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BBB" w:rsidRDefault="00654BBB" w:rsidP="00654BBB">
      <w:pPr>
        <w:adjustRightInd w:val="0"/>
        <w:snapToGrid w:val="0"/>
        <w:spacing w:line="360" w:lineRule="auto"/>
        <w:jc w:val="center"/>
        <w:outlineLvl w:val="1"/>
        <w:rPr>
          <w:b/>
          <w:color w:val="000000"/>
          <w:sz w:val="30"/>
          <w:szCs w:val="30"/>
        </w:rPr>
      </w:pPr>
      <w:bookmarkStart w:id="0" w:name="_Toc31733"/>
      <w:bookmarkStart w:id="1" w:name="_Toc163654940"/>
      <w:bookmarkStart w:id="2" w:name="_Toc164154242"/>
      <w:bookmarkStart w:id="3" w:name="_Toc118361926"/>
      <w:bookmarkStart w:id="4" w:name="_Toc3419"/>
      <w:bookmarkStart w:id="5" w:name="_Toc28449"/>
      <w:bookmarkStart w:id="6" w:name="_Toc109313769"/>
      <w:r>
        <w:rPr>
          <w:b/>
          <w:color w:val="000000"/>
          <w:sz w:val="30"/>
          <w:szCs w:val="30"/>
        </w:rPr>
        <w:t>一、说明</w:t>
      </w:r>
      <w:bookmarkEnd w:id="0"/>
      <w:bookmarkEnd w:id="1"/>
      <w:bookmarkEnd w:id="2"/>
      <w:bookmarkEnd w:id="3"/>
      <w:bookmarkEnd w:id="4"/>
      <w:bookmarkEnd w:id="5"/>
    </w:p>
    <w:p w:rsidR="00654BBB" w:rsidRDefault="00654BBB" w:rsidP="00654BBB">
      <w:pPr>
        <w:adjustRightInd w:val="0"/>
        <w:snapToGrid w:val="0"/>
        <w:spacing w:line="300" w:lineRule="auto"/>
        <w:ind w:firstLineChars="215" w:firstLine="475"/>
        <w:jc w:val="left"/>
        <w:rPr>
          <w:b/>
          <w:color w:val="000000"/>
          <w:sz w:val="22"/>
          <w:szCs w:val="22"/>
        </w:rPr>
      </w:pPr>
      <w:r>
        <w:rPr>
          <w:b/>
          <w:color w:val="000000"/>
          <w:sz w:val="22"/>
          <w:szCs w:val="22"/>
        </w:rPr>
        <w:t xml:space="preserve">1 </w:t>
      </w:r>
      <w:r>
        <w:rPr>
          <w:b/>
          <w:color w:val="000000"/>
          <w:sz w:val="22"/>
          <w:szCs w:val="22"/>
        </w:rPr>
        <w:t>总则</w:t>
      </w:r>
      <w:bookmarkEnd w:id="6"/>
    </w:p>
    <w:p w:rsidR="00654BBB" w:rsidRDefault="00654BBB" w:rsidP="00654BBB">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rsidR="00654BBB" w:rsidRDefault="00654BBB" w:rsidP="00654BBB">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p>
    <w:p w:rsidR="00654BBB" w:rsidRDefault="00654BBB" w:rsidP="00654BBB">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rsidR="00654BBB" w:rsidRDefault="00654BBB" w:rsidP="00654BBB">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rsidR="00654BBB" w:rsidRDefault="00654BBB" w:rsidP="00654BBB">
      <w:pPr>
        <w:snapToGrid w:val="0"/>
        <w:spacing w:line="300" w:lineRule="auto"/>
        <w:ind w:firstLineChars="200" w:firstLine="440"/>
        <w:jc w:val="left"/>
        <w:rPr>
          <w:color w:val="000000"/>
          <w:sz w:val="22"/>
          <w:szCs w:val="22"/>
        </w:rPr>
      </w:pPr>
      <w:r>
        <w:rPr>
          <w:rFonts w:hint="eastAsia"/>
          <w:color w:val="000000"/>
          <w:sz w:val="22"/>
          <w:szCs w:val="22"/>
        </w:rPr>
        <w:t>1.5</w:t>
      </w:r>
      <w:r>
        <w:rPr>
          <w:rFonts w:hint="eastAsia"/>
          <w:color w:val="000000"/>
          <w:sz w:val="22"/>
          <w:szCs w:val="22"/>
        </w:rPr>
        <w:t>投标人认为招标文件（包括招标补充文件）存在排他性或歧视性条款，自收到招标文件之日或者招标文件公告期限届满之日起七个工作日内，以书面形式提出，并附相关证据。</w:t>
      </w:r>
    </w:p>
    <w:p w:rsidR="00654BBB" w:rsidRDefault="00654BBB" w:rsidP="00654BBB">
      <w:pPr>
        <w:pStyle w:val="aff3"/>
        <w:ind w:leftChars="0" w:left="0" w:firstLineChars="200" w:firstLine="440"/>
        <w:rPr>
          <w:rFonts w:ascii="宋体" w:hAnsi="宋体" w:cs="宋体"/>
          <w:color w:val="FF0000"/>
          <w:sz w:val="22"/>
        </w:rPr>
      </w:pPr>
      <w:r>
        <w:rPr>
          <w:rFonts w:hint="eastAsia"/>
          <w:sz w:val="22"/>
          <w:highlight w:val="cyan"/>
        </w:rPr>
        <w:t xml:space="preserve">1.6 </w:t>
      </w:r>
      <w:r>
        <w:rPr>
          <w:rFonts w:hint="eastAsia"/>
          <w:sz w:val="22"/>
          <w:highlight w:val="cyan"/>
        </w:rPr>
        <w:t>投标人应设立养护资金专门账户，用于养护资金的往来管理。</w:t>
      </w:r>
    </w:p>
    <w:p w:rsidR="00654BBB" w:rsidRDefault="00654BBB" w:rsidP="00654BBB">
      <w:pPr>
        <w:snapToGrid w:val="0"/>
        <w:spacing w:line="300" w:lineRule="auto"/>
        <w:ind w:firstLineChars="100" w:firstLine="220"/>
        <w:jc w:val="left"/>
        <w:rPr>
          <w:b/>
          <w:bCs/>
          <w:sz w:val="22"/>
        </w:rPr>
      </w:pPr>
      <w:r>
        <w:rPr>
          <w:rFonts w:ascii="宋体" w:hAnsi="宋体" w:cs="宋体" w:hint="eastAsia"/>
          <w:color w:val="FF0000"/>
          <w:sz w:val="22"/>
        </w:rPr>
        <w:t>★</w:t>
      </w:r>
      <w:r>
        <w:rPr>
          <w:color w:val="FF0000"/>
          <w:sz w:val="22"/>
        </w:rPr>
        <w:t>1.</w:t>
      </w:r>
      <w:r>
        <w:rPr>
          <w:rFonts w:hint="eastAsia"/>
          <w:color w:val="FF0000"/>
          <w:sz w:val="22"/>
        </w:rPr>
        <w:t>7</w:t>
      </w:r>
      <w:r>
        <w:rPr>
          <w:color w:val="FF0000"/>
          <w:sz w:val="22"/>
        </w:rPr>
        <w:t>投标人提供的服务必须符合国家强制性标准。</w:t>
      </w:r>
    </w:p>
    <w:p w:rsidR="00654BBB" w:rsidRDefault="00654BBB" w:rsidP="00654BBB">
      <w:pPr>
        <w:spacing w:line="300" w:lineRule="auto"/>
        <w:rPr>
          <w:b/>
          <w:bCs/>
          <w:sz w:val="22"/>
          <w:szCs w:val="22"/>
        </w:rPr>
      </w:pPr>
    </w:p>
    <w:p w:rsidR="00654BBB" w:rsidRDefault="00654BBB" w:rsidP="00654BBB">
      <w:pPr>
        <w:adjustRightInd w:val="0"/>
        <w:snapToGrid w:val="0"/>
        <w:spacing w:line="300" w:lineRule="auto"/>
        <w:ind w:firstLineChars="196" w:firstLine="590"/>
        <w:jc w:val="center"/>
        <w:outlineLvl w:val="1"/>
        <w:rPr>
          <w:b/>
          <w:color w:val="000000"/>
          <w:sz w:val="30"/>
          <w:szCs w:val="30"/>
        </w:rPr>
      </w:pPr>
      <w:bookmarkStart w:id="7" w:name="_Toc28078"/>
      <w:bookmarkStart w:id="8" w:name="_Toc28746"/>
      <w:bookmarkStart w:id="9" w:name="_Toc109313770"/>
      <w:bookmarkStart w:id="10" w:name="_Toc164154243"/>
      <w:bookmarkStart w:id="11" w:name="_Toc2584"/>
      <w:bookmarkStart w:id="12" w:name="_Toc163654941"/>
      <w:bookmarkStart w:id="13" w:name="_Toc463690192"/>
      <w:bookmarkStart w:id="14" w:name="_Toc460922279"/>
      <w:r>
        <w:rPr>
          <w:b/>
          <w:color w:val="000000"/>
          <w:sz w:val="30"/>
          <w:szCs w:val="30"/>
        </w:rPr>
        <w:t>二、项目概况</w:t>
      </w:r>
      <w:bookmarkEnd w:id="7"/>
      <w:bookmarkEnd w:id="8"/>
      <w:bookmarkEnd w:id="9"/>
      <w:bookmarkEnd w:id="10"/>
      <w:bookmarkEnd w:id="11"/>
      <w:bookmarkEnd w:id="12"/>
    </w:p>
    <w:p w:rsidR="00654BBB" w:rsidRDefault="00654BBB" w:rsidP="00654BBB">
      <w:pPr>
        <w:spacing w:line="300" w:lineRule="auto"/>
        <w:rPr>
          <w:b/>
          <w:bCs/>
          <w:sz w:val="22"/>
          <w:szCs w:val="22"/>
        </w:rPr>
      </w:pPr>
      <w:bookmarkStart w:id="15" w:name="_Toc463690194"/>
      <w:bookmarkStart w:id="16" w:name="_Toc460922281"/>
      <w:bookmarkEnd w:id="13"/>
      <w:bookmarkEnd w:id="14"/>
    </w:p>
    <w:p w:rsidR="00654BBB" w:rsidRDefault="00654BBB" w:rsidP="00654BBB">
      <w:pPr>
        <w:snapToGrid w:val="0"/>
        <w:spacing w:line="300" w:lineRule="auto"/>
        <w:ind w:firstLineChars="196" w:firstLine="433"/>
        <w:outlineLvl w:val="2"/>
        <w:rPr>
          <w:b/>
          <w:bCs/>
          <w:sz w:val="22"/>
          <w:szCs w:val="22"/>
        </w:rPr>
      </w:pPr>
      <w:bookmarkStart w:id="17" w:name="_Toc109313771"/>
      <w:bookmarkStart w:id="18" w:name="_Toc164154244"/>
      <w:bookmarkStart w:id="19" w:name="_Toc21507"/>
      <w:bookmarkStart w:id="20" w:name="_Toc3585"/>
      <w:bookmarkStart w:id="21" w:name="_Toc163654942"/>
      <w:bookmarkStart w:id="22" w:name="_Toc25971"/>
      <w:r>
        <w:rPr>
          <w:b/>
          <w:bCs/>
          <w:sz w:val="22"/>
          <w:szCs w:val="22"/>
        </w:rPr>
        <w:t xml:space="preserve">2 </w:t>
      </w:r>
      <w:r>
        <w:rPr>
          <w:b/>
          <w:bCs/>
          <w:sz w:val="22"/>
          <w:szCs w:val="22"/>
        </w:rPr>
        <w:t>项目名称</w:t>
      </w:r>
      <w:bookmarkEnd w:id="17"/>
      <w:bookmarkEnd w:id="18"/>
      <w:bookmarkEnd w:id="19"/>
      <w:bookmarkEnd w:id="20"/>
      <w:bookmarkEnd w:id="21"/>
      <w:bookmarkEnd w:id="22"/>
    </w:p>
    <w:p w:rsidR="00654BBB" w:rsidRDefault="00654BBB" w:rsidP="00654BBB">
      <w:pPr>
        <w:autoSpaceDN w:val="0"/>
        <w:adjustRightInd w:val="0"/>
        <w:snapToGrid w:val="0"/>
        <w:spacing w:line="300" w:lineRule="auto"/>
        <w:ind w:firstLineChars="200" w:firstLine="440"/>
        <w:textAlignment w:val="baseline"/>
        <w:rPr>
          <w:bCs/>
          <w:sz w:val="22"/>
          <w:szCs w:val="22"/>
        </w:rPr>
      </w:pPr>
      <w:r>
        <w:rPr>
          <w:bCs/>
          <w:sz w:val="22"/>
          <w:szCs w:val="22"/>
        </w:rPr>
        <w:t>项目名称：</w:t>
      </w:r>
      <w:r>
        <w:rPr>
          <w:rFonts w:hint="eastAsia"/>
          <w:bCs/>
          <w:sz w:val="22"/>
        </w:rPr>
        <w:t>环城绿带养护经费</w:t>
      </w:r>
    </w:p>
    <w:p w:rsidR="00654BBB" w:rsidRDefault="00654BBB" w:rsidP="00654BBB">
      <w:pPr>
        <w:snapToGrid w:val="0"/>
        <w:spacing w:line="300" w:lineRule="auto"/>
        <w:ind w:firstLineChars="196" w:firstLine="433"/>
        <w:outlineLvl w:val="2"/>
        <w:rPr>
          <w:b/>
          <w:bCs/>
          <w:sz w:val="22"/>
          <w:szCs w:val="22"/>
        </w:rPr>
      </w:pPr>
      <w:bookmarkStart w:id="23" w:name="_Toc163654943"/>
      <w:bookmarkStart w:id="24" w:name="_Toc109313772"/>
      <w:bookmarkStart w:id="25" w:name="_Toc164154245"/>
      <w:bookmarkStart w:id="26" w:name="_Toc7200"/>
      <w:bookmarkStart w:id="27" w:name="_Toc22518"/>
      <w:bookmarkStart w:id="28" w:name="_Toc3569"/>
      <w:r>
        <w:rPr>
          <w:b/>
          <w:bCs/>
          <w:sz w:val="22"/>
          <w:szCs w:val="22"/>
        </w:rPr>
        <w:t xml:space="preserve">3 </w:t>
      </w:r>
      <w:r>
        <w:rPr>
          <w:b/>
          <w:bCs/>
          <w:sz w:val="22"/>
          <w:szCs w:val="22"/>
        </w:rPr>
        <w:t>项目地点</w:t>
      </w:r>
      <w:bookmarkEnd w:id="23"/>
      <w:bookmarkEnd w:id="24"/>
      <w:bookmarkEnd w:id="25"/>
      <w:bookmarkEnd w:id="26"/>
      <w:bookmarkEnd w:id="27"/>
      <w:bookmarkEnd w:id="28"/>
    </w:p>
    <w:p w:rsidR="00654BBB" w:rsidRDefault="00654BBB" w:rsidP="00654BBB">
      <w:pPr>
        <w:adjustRightInd w:val="0"/>
        <w:snapToGrid w:val="0"/>
        <w:spacing w:line="300" w:lineRule="auto"/>
        <w:ind w:firstLineChars="196" w:firstLine="431"/>
        <w:jc w:val="left"/>
        <w:rPr>
          <w:bCs/>
          <w:color w:val="000000"/>
          <w:sz w:val="22"/>
          <w:szCs w:val="22"/>
        </w:rPr>
      </w:pPr>
      <w:bookmarkStart w:id="29" w:name="_Toc9613"/>
      <w:bookmarkStart w:id="30" w:name="_Toc109313773"/>
      <w:bookmarkEnd w:id="15"/>
      <w:bookmarkEnd w:id="16"/>
      <w:r>
        <w:rPr>
          <w:bCs/>
          <w:color w:val="000000"/>
          <w:sz w:val="22"/>
          <w:szCs w:val="22"/>
        </w:rPr>
        <w:t>包件</w:t>
      </w:r>
      <w:r>
        <w:rPr>
          <w:bCs/>
          <w:color w:val="000000"/>
          <w:sz w:val="22"/>
          <w:szCs w:val="22"/>
        </w:rPr>
        <w:t xml:space="preserve"> 1</w:t>
      </w:r>
      <w:r>
        <w:rPr>
          <w:bCs/>
          <w:color w:val="000000"/>
          <w:sz w:val="22"/>
          <w:szCs w:val="22"/>
        </w:rPr>
        <w:t>：</w:t>
      </w:r>
      <w:r>
        <w:rPr>
          <w:rFonts w:hint="eastAsia"/>
          <w:bCs/>
          <w:color w:val="000000"/>
          <w:sz w:val="22"/>
          <w:szCs w:val="22"/>
        </w:rPr>
        <w:t>唐丰公园</w:t>
      </w:r>
      <w:r>
        <w:rPr>
          <w:bCs/>
          <w:color w:val="000000"/>
          <w:sz w:val="22"/>
          <w:szCs w:val="22"/>
        </w:rPr>
        <w:t>；包件</w:t>
      </w:r>
      <w:r>
        <w:rPr>
          <w:bCs/>
          <w:color w:val="000000"/>
          <w:sz w:val="22"/>
          <w:szCs w:val="22"/>
        </w:rPr>
        <w:t xml:space="preserve"> 2</w:t>
      </w:r>
      <w:r>
        <w:rPr>
          <w:bCs/>
          <w:color w:val="000000"/>
          <w:sz w:val="22"/>
          <w:szCs w:val="22"/>
        </w:rPr>
        <w:t>：</w:t>
      </w:r>
      <w:r>
        <w:rPr>
          <w:rFonts w:hint="eastAsia"/>
          <w:bCs/>
          <w:color w:val="000000"/>
          <w:sz w:val="22"/>
          <w:szCs w:val="22"/>
        </w:rPr>
        <w:t>孝亲公园、汤巷公园</w:t>
      </w:r>
      <w:r>
        <w:rPr>
          <w:bCs/>
          <w:color w:val="000000"/>
          <w:sz w:val="22"/>
          <w:szCs w:val="22"/>
        </w:rPr>
        <w:t>；包件</w:t>
      </w:r>
      <w:r>
        <w:rPr>
          <w:bCs/>
          <w:color w:val="000000"/>
          <w:sz w:val="22"/>
          <w:szCs w:val="22"/>
        </w:rPr>
        <w:t xml:space="preserve"> 3</w:t>
      </w:r>
      <w:r>
        <w:rPr>
          <w:bCs/>
          <w:color w:val="000000"/>
          <w:sz w:val="22"/>
          <w:szCs w:val="22"/>
        </w:rPr>
        <w:t>：</w:t>
      </w:r>
      <w:r>
        <w:rPr>
          <w:rFonts w:hint="eastAsia"/>
          <w:bCs/>
          <w:color w:val="000000"/>
          <w:sz w:val="22"/>
          <w:szCs w:val="22"/>
        </w:rPr>
        <w:t>秀南公园、沿北公园</w:t>
      </w:r>
      <w:r>
        <w:rPr>
          <w:bCs/>
          <w:color w:val="000000"/>
          <w:sz w:val="22"/>
          <w:szCs w:val="22"/>
        </w:rPr>
        <w:t>；</w:t>
      </w:r>
      <w:bookmarkEnd w:id="29"/>
    </w:p>
    <w:p w:rsidR="00654BBB" w:rsidRDefault="00654BBB" w:rsidP="00654BBB">
      <w:pPr>
        <w:adjustRightInd w:val="0"/>
        <w:snapToGrid w:val="0"/>
        <w:spacing w:line="300" w:lineRule="auto"/>
        <w:ind w:firstLineChars="196" w:firstLine="433"/>
        <w:jc w:val="left"/>
        <w:outlineLvl w:val="2"/>
        <w:rPr>
          <w:b/>
          <w:color w:val="000000"/>
          <w:sz w:val="22"/>
          <w:szCs w:val="22"/>
        </w:rPr>
      </w:pPr>
      <w:bookmarkStart w:id="31" w:name="_Toc164154246"/>
      <w:bookmarkStart w:id="32" w:name="_Toc10710"/>
      <w:bookmarkStart w:id="33" w:name="_Toc163654944"/>
      <w:bookmarkStart w:id="34" w:name="_Toc31507"/>
      <w:bookmarkStart w:id="35" w:name="_Toc15545"/>
      <w:r>
        <w:rPr>
          <w:b/>
          <w:color w:val="000000"/>
          <w:sz w:val="22"/>
          <w:szCs w:val="22"/>
        </w:rPr>
        <w:t xml:space="preserve">4 </w:t>
      </w:r>
      <w:r>
        <w:rPr>
          <w:b/>
          <w:color w:val="000000"/>
          <w:sz w:val="22"/>
          <w:szCs w:val="22"/>
        </w:rPr>
        <w:t>招标范围与内容</w:t>
      </w:r>
      <w:bookmarkEnd w:id="30"/>
      <w:bookmarkEnd w:id="31"/>
      <w:bookmarkEnd w:id="32"/>
      <w:bookmarkEnd w:id="33"/>
      <w:bookmarkEnd w:id="34"/>
      <w:bookmarkEnd w:id="35"/>
    </w:p>
    <w:p w:rsidR="00654BBB" w:rsidRDefault="00654BBB" w:rsidP="00654BBB">
      <w:pPr>
        <w:snapToGrid w:val="0"/>
        <w:spacing w:line="300" w:lineRule="auto"/>
        <w:ind w:firstLineChars="200" w:firstLine="440"/>
        <w:jc w:val="left"/>
        <w:rPr>
          <w:color w:val="000000"/>
          <w:sz w:val="22"/>
          <w:szCs w:val="22"/>
        </w:rPr>
      </w:pPr>
      <w:r>
        <w:rPr>
          <w:color w:val="000000"/>
          <w:sz w:val="22"/>
          <w:szCs w:val="22"/>
        </w:rPr>
        <w:t xml:space="preserve">4.1 </w:t>
      </w:r>
      <w:r>
        <w:rPr>
          <w:color w:val="000000"/>
          <w:sz w:val="22"/>
          <w:szCs w:val="22"/>
        </w:rPr>
        <w:t>项目背景及现状</w:t>
      </w:r>
    </w:p>
    <w:p w:rsidR="00654BBB" w:rsidRDefault="00654BBB" w:rsidP="00654BBB">
      <w:pPr>
        <w:snapToGrid w:val="0"/>
        <w:spacing w:line="300" w:lineRule="auto"/>
        <w:ind w:firstLineChars="200" w:firstLine="440"/>
        <w:jc w:val="left"/>
        <w:rPr>
          <w:color w:val="000000"/>
          <w:sz w:val="22"/>
          <w:szCs w:val="22"/>
        </w:rPr>
      </w:pPr>
      <w:r>
        <w:rPr>
          <w:rFonts w:hint="eastAsia"/>
          <w:color w:val="000000"/>
          <w:sz w:val="22"/>
          <w:szCs w:val="22"/>
        </w:rPr>
        <w:t>本次采购为新增唐丰公园、孝亲公园、汤巷公园、秀南公园和沿北公园养护费用。共设置</w:t>
      </w:r>
      <w:r>
        <w:rPr>
          <w:rFonts w:hint="eastAsia"/>
          <w:color w:val="000000"/>
          <w:sz w:val="22"/>
          <w:szCs w:val="22"/>
        </w:rPr>
        <w:t>3</w:t>
      </w:r>
      <w:r>
        <w:rPr>
          <w:rFonts w:hint="eastAsia"/>
          <w:color w:val="000000"/>
          <w:sz w:val="22"/>
          <w:szCs w:val="22"/>
        </w:rPr>
        <w:t>个标段：其中，唐丰公园为包件</w:t>
      </w:r>
      <w:r>
        <w:rPr>
          <w:rFonts w:hint="eastAsia"/>
          <w:color w:val="000000"/>
          <w:sz w:val="22"/>
          <w:szCs w:val="22"/>
        </w:rPr>
        <w:t>1</w:t>
      </w:r>
      <w:r>
        <w:rPr>
          <w:rFonts w:hint="eastAsia"/>
          <w:color w:val="000000"/>
          <w:sz w:val="22"/>
          <w:szCs w:val="22"/>
        </w:rPr>
        <w:t>，总面积为</w:t>
      </w:r>
      <w:r>
        <w:rPr>
          <w:rFonts w:hint="eastAsia"/>
          <w:color w:val="000000"/>
          <w:sz w:val="22"/>
          <w:szCs w:val="22"/>
        </w:rPr>
        <w:t>24.70</w:t>
      </w:r>
      <w:r>
        <w:rPr>
          <w:rFonts w:hint="eastAsia"/>
          <w:color w:val="000000"/>
          <w:sz w:val="22"/>
          <w:szCs w:val="22"/>
        </w:rPr>
        <w:t>公顷；孝亲公园和汤巷公园为包件</w:t>
      </w:r>
      <w:r>
        <w:rPr>
          <w:rFonts w:hint="eastAsia"/>
          <w:color w:val="000000"/>
          <w:sz w:val="22"/>
          <w:szCs w:val="22"/>
        </w:rPr>
        <w:t>2</w:t>
      </w:r>
      <w:r>
        <w:rPr>
          <w:rFonts w:hint="eastAsia"/>
          <w:color w:val="000000"/>
          <w:sz w:val="22"/>
          <w:szCs w:val="22"/>
        </w:rPr>
        <w:t>，总面积为</w:t>
      </w:r>
      <w:r>
        <w:rPr>
          <w:rFonts w:hint="eastAsia"/>
          <w:color w:val="000000"/>
          <w:sz w:val="22"/>
          <w:szCs w:val="22"/>
        </w:rPr>
        <w:t>85.82</w:t>
      </w:r>
      <w:r>
        <w:rPr>
          <w:rFonts w:hint="eastAsia"/>
          <w:color w:val="000000"/>
          <w:sz w:val="22"/>
          <w:szCs w:val="22"/>
        </w:rPr>
        <w:t>公顷</w:t>
      </w:r>
      <w:r>
        <w:rPr>
          <w:rFonts w:hint="eastAsia"/>
          <w:color w:val="000000"/>
          <w:sz w:val="22"/>
          <w:szCs w:val="22"/>
        </w:rPr>
        <w:t>;</w:t>
      </w:r>
      <w:r>
        <w:rPr>
          <w:rFonts w:hint="eastAsia"/>
          <w:color w:val="000000"/>
          <w:sz w:val="22"/>
          <w:szCs w:val="22"/>
        </w:rPr>
        <w:t>秀南公园和沿北公园为包件</w:t>
      </w:r>
      <w:r>
        <w:rPr>
          <w:rFonts w:hint="eastAsia"/>
          <w:color w:val="000000"/>
          <w:sz w:val="22"/>
          <w:szCs w:val="22"/>
        </w:rPr>
        <w:t>3</w:t>
      </w:r>
      <w:r>
        <w:rPr>
          <w:rFonts w:hint="eastAsia"/>
          <w:color w:val="000000"/>
          <w:sz w:val="22"/>
          <w:szCs w:val="22"/>
        </w:rPr>
        <w:t>，总面积为</w:t>
      </w:r>
      <w:r>
        <w:rPr>
          <w:rFonts w:hint="eastAsia"/>
          <w:color w:val="000000"/>
          <w:sz w:val="22"/>
          <w:szCs w:val="22"/>
        </w:rPr>
        <w:t>70.73</w:t>
      </w:r>
      <w:r>
        <w:rPr>
          <w:rFonts w:hint="eastAsia"/>
          <w:color w:val="000000"/>
          <w:sz w:val="22"/>
          <w:szCs w:val="22"/>
        </w:rPr>
        <w:t>公顷。</w:t>
      </w:r>
      <w:r>
        <w:rPr>
          <w:color w:val="000000"/>
          <w:sz w:val="22"/>
          <w:szCs w:val="22"/>
        </w:rPr>
        <w:t>各包件具体招标范围与内容详见设施量清单。</w:t>
      </w:r>
    </w:p>
    <w:p w:rsidR="00654BBB" w:rsidRDefault="00654BBB" w:rsidP="00654BBB">
      <w:pPr>
        <w:snapToGrid w:val="0"/>
        <w:spacing w:line="300" w:lineRule="auto"/>
        <w:ind w:firstLineChars="200" w:firstLine="440"/>
        <w:jc w:val="left"/>
        <w:rPr>
          <w:color w:val="000000"/>
          <w:sz w:val="22"/>
          <w:szCs w:val="22"/>
        </w:rPr>
      </w:pPr>
      <w:r>
        <w:rPr>
          <w:color w:val="000000"/>
          <w:sz w:val="22"/>
          <w:szCs w:val="22"/>
        </w:rPr>
        <w:t>4.2</w:t>
      </w:r>
      <w:r>
        <w:rPr>
          <w:color w:val="000000"/>
          <w:sz w:val="22"/>
          <w:szCs w:val="22"/>
        </w:rPr>
        <w:t>项目招标范围及内容</w:t>
      </w:r>
    </w:p>
    <w:p w:rsidR="00654BBB" w:rsidRDefault="00654BBB" w:rsidP="00654BBB">
      <w:pPr>
        <w:snapToGrid w:val="0"/>
        <w:spacing w:line="300" w:lineRule="auto"/>
        <w:ind w:firstLineChars="200" w:firstLine="440"/>
        <w:jc w:val="left"/>
        <w:rPr>
          <w:color w:val="000000"/>
          <w:sz w:val="22"/>
          <w:szCs w:val="22"/>
        </w:rPr>
      </w:pPr>
      <w:r>
        <w:rPr>
          <w:color w:val="000000"/>
          <w:sz w:val="22"/>
          <w:szCs w:val="22"/>
        </w:rPr>
        <w:t>本项目的招标范围与工作内容包括但不仅限于</w:t>
      </w:r>
      <w:r>
        <w:rPr>
          <w:rFonts w:hint="eastAsia"/>
          <w:color w:val="000000"/>
          <w:sz w:val="22"/>
          <w:szCs w:val="22"/>
          <w:highlight w:val="cyan"/>
        </w:rPr>
        <w:t>公园内安保、保洁、水电、物耗、停车场管理等相关养护和便民服务内容；防火、防汛、治安、绿地侵占治理、病虫害防治和防灾减灾等综合治理工作；</w:t>
      </w:r>
      <w:r>
        <w:rPr>
          <w:color w:val="000000"/>
          <w:sz w:val="22"/>
          <w:szCs w:val="22"/>
          <w:highlight w:val="cyan"/>
        </w:rPr>
        <w:t>公园内绿化</w:t>
      </w:r>
      <w:r>
        <w:rPr>
          <w:rFonts w:hint="eastAsia"/>
          <w:color w:val="000000"/>
          <w:sz w:val="22"/>
          <w:szCs w:val="22"/>
          <w:highlight w:val="cyan"/>
        </w:rPr>
        <w:t>、</w:t>
      </w:r>
      <w:r>
        <w:rPr>
          <w:color w:val="000000"/>
          <w:sz w:val="22"/>
          <w:szCs w:val="22"/>
          <w:highlight w:val="cyan"/>
        </w:rPr>
        <w:t>广场、道路桥梁、建筑、小品、坐凳、照明、电力管线、排水管道、水体、厕所、垃圾箱（桶）、标识标牌、监控、广播等各类设施的日常维护、养护管理</w:t>
      </w:r>
      <w:r>
        <w:rPr>
          <w:rFonts w:hint="eastAsia"/>
          <w:color w:val="000000"/>
          <w:sz w:val="22"/>
          <w:szCs w:val="22"/>
          <w:highlight w:val="cyan"/>
        </w:rPr>
        <w:t>；</w:t>
      </w:r>
      <w:r>
        <w:rPr>
          <w:color w:val="000000"/>
          <w:sz w:val="22"/>
          <w:szCs w:val="22"/>
          <w:highlight w:val="cyan"/>
        </w:rPr>
        <w:t>公园内绿地调整及园内设施增添、维护、改建</w:t>
      </w:r>
      <w:r>
        <w:rPr>
          <w:rFonts w:hint="eastAsia"/>
          <w:color w:val="000000"/>
          <w:sz w:val="22"/>
          <w:szCs w:val="22"/>
          <w:highlight w:val="cyan"/>
        </w:rPr>
        <w:t>；</w:t>
      </w:r>
      <w:r>
        <w:rPr>
          <w:color w:val="000000"/>
          <w:sz w:val="22"/>
          <w:szCs w:val="22"/>
          <w:highlight w:val="cyan"/>
        </w:rPr>
        <w:t>公园窗口服务、志愿者活动、社会管理、各类迎检、评比等</w:t>
      </w:r>
      <w:r>
        <w:rPr>
          <w:rFonts w:hint="eastAsia"/>
          <w:color w:val="000000"/>
          <w:sz w:val="22"/>
          <w:szCs w:val="22"/>
          <w:highlight w:val="cyan"/>
        </w:rPr>
        <w:t>；</w:t>
      </w:r>
      <w:r>
        <w:rPr>
          <w:color w:val="000000"/>
          <w:sz w:val="22"/>
          <w:szCs w:val="22"/>
        </w:rPr>
        <w:t>各包件具体招标范围与内容详见设施量清单。</w:t>
      </w:r>
    </w:p>
    <w:p w:rsidR="00654BBB" w:rsidRDefault="00654BBB" w:rsidP="00654BBB">
      <w:pPr>
        <w:adjustRightInd w:val="0"/>
        <w:snapToGrid w:val="0"/>
        <w:spacing w:line="300" w:lineRule="auto"/>
        <w:ind w:firstLineChars="249" w:firstLine="548"/>
        <w:jc w:val="left"/>
        <w:rPr>
          <w:color w:val="000000"/>
          <w:sz w:val="22"/>
          <w:szCs w:val="22"/>
        </w:rPr>
      </w:pPr>
      <w:bookmarkStart w:id="36" w:name="_Toc125"/>
      <w:r>
        <w:rPr>
          <w:color w:val="000000"/>
          <w:sz w:val="22"/>
          <w:szCs w:val="22"/>
        </w:rPr>
        <w:t>4.3</w:t>
      </w:r>
      <w:bookmarkStart w:id="37" w:name="_Toc109313774"/>
      <w:bookmarkEnd w:id="36"/>
      <w:r>
        <w:rPr>
          <w:bCs/>
          <w:color w:val="000000"/>
          <w:sz w:val="22"/>
        </w:rPr>
        <w:t>本项目招一年，</w:t>
      </w:r>
      <w:r>
        <w:rPr>
          <w:rFonts w:hint="eastAsia"/>
          <w:bCs/>
          <w:color w:val="000000"/>
          <w:sz w:val="22"/>
          <w:highlight w:val="yellow"/>
        </w:rPr>
        <w:t>服务期限</w:t>
      </w:r>
      <w:r>
        <w:rPr>
          <w:bCs/>
          <w:color w:val="000000"/>
          <w:sz w:val="22"/>
          <w:highlight w:val="yellow"/>
        </w:rPr>
        <w:t>暂定为</w:t>
      </w:r>
      <w:r>
        <w:rPr>
          <w:bCs/>
          <w:color w:val="000000"/>
          <w:sz w:val="22"/>
          <w:highlight w:val="yellow"/>
        </w:rPr>
        <w:t>2024</w:t>
      </w:r>
      <w:r>
        <w:rPr>
          <w:bCs/>
          <w:color w:val="000000"/>
          <w:sz w:val="22"/>
          <w:highlight w:val="yellow"/>
        </w:rPr>
        <w:t>年</w:t>
      </w:r>
      <w:r>
        <w:rPr>
          <w:rFonts w:hint="eastAsia"/>
          <w:bCs/>
          <w:color w:val="000000"/>
          <w:sz w:val="22"/>
          <w:highlight w:val="yellow"/>
        </w:rPr>
        <w:t>9</w:t>
      </w:r>
      <w:r>
        <w:rPr>
          <w:bCs/>
          <w:color w:val="000000"/>
          <w:sz w:val="22"/>
          <w:highlight w:val="yellow"/>
        </w:rPr>
        <w:t>月</w:t>
      </w:r>
      <w:r>
        <w:rPr>
          <w:bCs/>
          <w:color w:val="000000"/>
          <w:sz w:val="22"/>
          <w:highlight w:val="yellow"/>
        </w:rPr>
        <w:t>1</w:t>
      </w:r>
      <w:r>
        <w:rPr>
          <w:bCs/>
          <w:color w:val="000000"/>
          <w:sz w:val="22"/>
          <w:highlight w:val="yellow"/>
        </w:rPr>
        <w:t>日起到</w:t>
      </w:r>
      <w:r>
        <w:rPr>
          <w:bCs/>
          <w:color w:val="000000"/>
          <w:sz w:val="22"/>
          <w:highlight w:val="yellow"/>
        </w:rPr>
        <w:t>2025</w:t>
      </w:r>
      <w:r>
        <w:rPr>
          <w:bCs/>
          <w:color w:val="000000"/>
          <w:sz w:val="22"/>
          <w:highlight w:val="yellow"/>
        </w:rPr>
        <w:t>年</w:t>
      </w:r>
      <w:r>
        <w:rPr>
          <w:rFonts w:hint="eastAsia"/>
          <w:bCs/>
          <w:color w:val="000000"/>
          <w:sz w:val="22"/>
          <w:highlight w:val="yellow"/>
        </w:rPr>
        <w:t>8</w:t>
      </w:r>
      <w:r>
        <w:rPr>
          <w:bCs/>
          <w:color w:val="000000"/>
          <w:sz w:val="22"/>
          <w:highlight w:val="yellow"/>
        </w:rPr>
        <w:t>月</w:t>
      </w:r>
      <w:r>
        <w:rPr>
          <w:bCs/>
          <w:color w:val="000000"/>
          <w:sz w:val="22"/>
          <w:highlight w:val="yellow"/>
        </w:rPr>
        <w:t>3</w:t>
      </w:r>
      <w:r>
        <w:rPr>
          <w:rFonts w:hint="eastAsia"/>
          <w:bCs/>
          <w:color w:val="000000"/>
          <w:sz w:val="22"/>
          <w:highlight w:val="yellow"/>
        </w:rPr>
        <w:t>1</w:t>
      </w:r>
      <w:r>
        <w:rPr>
          <w:bCs/>
          <w:color w:val="000000"/>
          <w:sz w:val="22"/>
          <w:highlight w:val="yellow"/>
        </w:rPr>
        <w:t>日止</w:t>
      </w:r>
      <w:r>
        <w:rPr>
          <w:bCs/>
          <w:color w:val="000000"/>
          <w:sz w:val="22"/>
        </w:rPr>
        <w:t>，</w:t>
      </w:r>
      <w:r>
        <w:rPr>
          <w:bCs/>
          <w:color w:val="000000"/>
          <w:sz w:val="22"/>
        </w:rPr>
        <w:lastRenderedPageBreak/>
        <w:t>具体以合同签订为准</w:t>
      </w:r>
      <w:r>
        <w:rPr>
          <w:color w:val="000000"/>
          <w:sz w:val="22"/>
          <w:szCs w:val="22"/>
        </w:rPr>
        <w:t>。</w:t>
      </w:r>
    </w:p>
    <w:p w:rsidR="00654BBB" w:rsidRDefault="00654BBB" w:rsidP="00654BBB">
      <w:pPr>
        <w:adjustRightInd w:val="0"/>
        <w:snapToGrid w:val="0"/>
        <w:spacing w:line="300" w:lineRule="auto"/>
        <w:ind w:firstLineChars="249" w:firstLine="550"/>
        <w:jc w:val="left"/>
        <w:outlineLvl w:val="2"/>
        <w:rPr>
          <w:b/>
          <w:color w:val="000000"/>
          <w:sz w:val="22"/>
          <w:szCs w:val="22"/>
        </w:rPr>
      </w:pPr>
      <w:bookmarkStart w:id="38" w:name="_Toc32223"/>
      <w:bookmarkStart w:id="39" w:name="_Toc700"/>
      <w:bookmarkStart w:id="40" w:name="_Toc164154247"/>
      <w:bookmarkStart w:id="41" w:name="_Toc17012"/>
      <w:bookmarkStart w:id="42" w:name="_Toc163654945"/>
      <w:r>
        <w:rPr>
          <w:b/>
          <w:color w:val="000000"/>
          <w:sz w:val="22"/>
          <w:szCs w:val="22"/>
        </w:rPr>
        <w:t xml:space="preserve">5 </w:t>
      </w:r>
      <w:r>
        <w:rPr>
          <w:b/>
          <w:color w:val="000000"/>
          <w:sz w:val="22"/>
          <w:szCs w:val="22"/>
        </w:rPr>
        <w:t>承包方式</w:t>
      </w:r>
      <w:bookmarkEnd w:id="37"/>
      <w:bookmarkEnd w:id="38"/>
      <w:bookmarkEnd w:id="39"/>
      <w:bookmarkEnd w:id="40"/>
      <w:bookmarkEnd w:id="41"/>
      <w:bookmarkEnd w:id="42"/>
    </w:p>
    <w:p w:rsidR="00654BBB" w:rsidRDefault="00654BBB" w:rsidP="00654BBB">
      <w:pPr>
        <w:adjustRightInd w:val="0"/>
        <w:snapToGrid w:val="0"/>
        <w:spacing w:line="300" w:lineRule="auto"/>
        <w:ind w:firstLineChars="249" w:firstLine="548"/>
        <w:jc w:val="left"/>
        <w:rPr>
          <w:color w:val="000000"/>
          <w:sz w:val="22"/>
          <w:szCs w:val="22"/>
        </w:rPr>
      </w:pPr>
      <w:bookmarkStart w:id="43" w:name="_Toc6522"/>
      <w:bookmarkStart w:id="44" w:name="_Toc12692"/>
      <w:bookmarkStart w:id="45" w:name="_Toc109313775"/>
      <w:r>
        <w:rPr>
          <w:color w:val="000000"/>
          <w:sz w:val="22"/>
          <w:szCs w:val="22"/>
        </w:rPr>
        <w:t xml:space="preserve">5.1 </w:t>
      </w:r>
      <w:r>
        <w:rPr>
          <w:rFonts w:hint="eastAsia"/>
          <w:color w:val="000000"/>
          <w:sz w:val="22"/>
          <w:szCs w:val="22"/>
        </w:rPr>
        <w:t>依据本项目的招标范围和内容，中标人以</w:t>
      </w:r>
      <w:r>
        <w:rPr>
          <w:rFonts w:hint="eastAsia"/>
          <w:color w:val="000000"/>
          <w:sz w:val="22"/>
          <w:szCs w:val="22"/>
          <w:u w:val="single"/>
        </w:rPr>
        <w:t>包工、包料、包施工、包质量、包安全、包进度</w:t>
      </w:r>
      <w:r>
        <w:rPr>
          <w:rFonts w:hint="eastAsia"/>
          <w:color w:val="000000"/>
          <w:sz w:val="22"/>
          <w:szCs w:val="22"/>
        </w:rPr>
        <w:t>的方式实施总承包。</w:t>
      </w:r>
    </w:p>
    <w:p w:rsidR="00654BBB" w:rsidRDefault="00654BBB" w:rsidP="00654BBB">
      <w:pPr>
        <w:adjustRightInd w:val="0"/>
        <w:snapToGrid w:val="0"/>
        <w:spacing w:line="300" w:lineRule="auto"/>
        <w:ind w:firstLineChars="249" w:firstLine="548"/>
        <w:jc w:val="left"/>
        <w:rPr>
          <w:color w:val="000000"/>
          <w:sz w:val="22"/>
          <w:szCs w:val="22"/>
          <w:highlight w:val="yellow"/>
        </w:rPr>
      </w:pPr>
      <w:r>
        <w:rPr>
          <w:rFonts w:hint="eastAsia"/>
          <w:color w:val="000000"/>
          <w:sz w:val="22"/>
          <w:szCs w:val="22"/>
          <w:highlight w:val="yellow"/>
        </w:rPr>
        <w:t xml:space="preserve">5.2 </w:t>
      </w:r>
      <w:r>
        <w:rPr>
          <w:color w:val="000000"/>
          <w:sz w:val="22"/>
          <w:szCs w:val="22"/>
          <w:highlight w:val="yellow"/>
        </w:rPr>
        <w:t>本项目不允许分包。</w:t>
      </w:r>
      <w:bookmarkEnd w:id="43"/>
    </w:p>
    <w:p w:rsidR="00654BBB" w:rsidRDefault="00654BBB" w:rsidP="00654BBB">
      <w:pPr>
        <w:adjustRightInd w:val="0"/>
        <w:snapToGrid w:val="0"/>
        <w:spacing w:line="300" w:lineRule="auto"/>
        <w:ind w:firstLineChars="249" w:firstLine="550"/>
        <w:jc w:val="left"/>
        <w:outlineLvl w:val="2"/>
        <w:rPr>
          <w:b/>
          <w:color w:val="000000"/>
          <w:sz w:val="22"/>
          <w:szCs w:val="22"/>
        </w:rPr>
      </w:pPr>
      <w:bookmarkStart w:id="46" w:name="_Toc163654946"/>
      <w:bookmarkStart w:id="47" w:name="_Toc24383"/>
      <w:bookmarkStart w:id="48" w:name="_Toc164154248"/>
      <w:bookmarkStart w:id="49" w:name="_Toc1556"/>
      <w:r>
        <w:rPr>
          <w:b/>
          <w:color w:val="000000"/>
          <w:sz w:val="22"/>
          <w:szCs w:val="22"/>
        </w:rPr>
        <w:t xml:space="preserve">6 </w:t>
      </w:r>
      <w:r>
        <w:rPr>
          <w:b/>
          <w:color w:val="000000"/>
          <w:sz w:val="22"/>
          <w:szCs w:val="22"/>
        </w:rPr>
        <w:t>合同的签订</w:t>
      </w:r>
      <w:bookmarkEnd w:id="44"/>
      <w:bookmarkEnd w:id="45"/>
      <w:bookmarkEnd w:id="46"/>
      <w:bookmarkEnd w:id="47"/>
      <w:bookmarkEnd w:id="48"/>
      <w:bookmarkEnd w:id="49"/>
    </w:p>
    <w:p w:rsidR="00654BBB" w:rsidRDefault="00654BBB" w:rsidP="00654BBB">
      <w:pPr>
        <w:snapToGrid w:val="0"/>
        <w:spacing w:line="300" w:lineRule="auto"/>
        <w:ind w:firstLineChars="250" w:firstLine="550"/>
        <w:jc w:val="left"/>
        <w:rPr>
          <w:color w:val="000000"/>
          <w:sz w:val="22"/>
          <w:szCs w:val="22"/>
        </w:rPr>
      </w:pPr>
      <w:r>
        <w:rPr>
          <w:color w:val="000000"/>
          <w:sz w:val="22"/>
          <w:szCs w:val="22"/>
        </w:rPr>
        <w:t xml:space="preserve">6.1 </w:t>
      </w:r>
      <w:r>
        <w:rPr>
          <w:color w:val="000000"/>
          <w:sz w:val="22"/>
          <w:szCs w:val="22"/>
        </w:rPr>
        <w:t>本项目合同的标的、价格、质量及验收标准、考核管理、履约期限等主要条款应当与招标文件和中标人投标文件的内容一致，并互相补充和解释。</w:t>
      </w:r>
    </w:p>
    <w:p w:rsidR="00654BBB" w:rsidRDefault="00654BBB" w:rsidP="00654BBB">
      <w:pPr>
        <w:adjustRightInd w:val="0"/>
        <w:snapToGrid w:val="0"/>
        <w:spacing w:line="300" w:lineRule="auto"/>
        <w:ind w:firstLineChars="200" w:firstLine="442"/>
        <w:jc w:val="left"/>
        <w:outlineLvl w:val="2"/>
        <w:rPr>
          <w:b/>
          <w:sz w:val="22"/>
          <w:szCs w:val="22"/>
        </w:rPr>
      </w:pPr>
      <w:bookmarkStart w:id="50" w:name="_Toc109313776"/>
      <w:bookmarkStart w:id="51" w:name="_Toc30197"/>
      <w:bookmarkStart w:id="52" w:name="_Toc490730072"/>
      <w:bookmarkStart w:id="53" w:name="_Toc23491"/>
      <w:bookmarkStart w:id="54" w:name="_Toc164154249"/>
      <w:bookmarkStart w:id="55" w:name="_Toc11799"/>
      <w:bookmarkStart w:id="56" w:name="_Toc163654947"/>
      <w:r>
        <w:rPr>
          <w:b/>
          <w:color w:val="000000"/>
          <w:sz w:val="22"/>
          <w:szCs w:val="22"/>
        </w:rPr>
        <w:t xml:space="preserve">7 </w:t>
      </w:r>
      <w:r>
        <w:rPr>
          <w:b/>
          <w:color w:val="000000"/>
          <w:sz w:val="22"/>
          <w:szCs w:val="22"/>
        </w:rPr>
        <w:t>结算原则和支付方式</w:t>
      </w:r>
      <w:bookmarkEnd w:id="50"/>
      <w:bookmarkEnd w:id="51"/>
      <w:bookmarkEnd w:id="52"/>
      <w:bookmarkEnd w:id="53"/>
      <w:bookmarkEnd w:id="54"/>
      <w:bookmarkEnd w:id="55"/>
      <w:bookmarkEnd w:id="56"/>
    </w:p>
    <w:p w:rsidR="00654BBB" w:rsidRDefault="00654BBB" w:rsidP="00654BBB">
      <w:pPr>
        <w:snapToGrid w:val="0"/>
        <w:spacing w:line="300" w:lineRule="auto"/>
        <w:ind w:firstLineChars="200" w:firstLine="442"/>
        <w:jc w:val="left"/>
        <w:rPr>
          <w:b/>
          <w:bCs/>
          <w:sz w:val="22"/>
          <w:szCs w:val="22"/>
          <w:highlight w:val="cyan"/>
        </w:rPr>
      </w:pPr>
      <w:bookmarkStart w:id="57" w:name="_Toc463690198"/>
      <w:bookmarkStart w:id="58" w:name="_Toc460922285"/>
      <w:r>
        <w:rPr>
          <w:rFonts w:hint="eastAsia"/>
          <w:b/>
          <w:bCs/>
          <w:sz w:val="22"/>
          <w:szCs w:val="22"/>
          <w:highlight w:val="cyan"/>
        </w:rPr>
        <w:t>7.1</w:t>
      </w:r>
      <w:r>
        <w:rPr>
          <w:rFonts w:hint="eastAsia"/>
          <w:b/>
          <w:bCs/>
          <w:sz w:val="22"/>
          <w:szCs w:val="22"/>
          <w:highlight w:val="cyan"/>
        </w:rPr>
        <w:t>结算原则</w:t>
      </w:r>
    </w:p>
    <w:p w:rsidR="00654BBB" w:rsidRDefault="00654BBB" w:rsidP="00654BBB">
      <w:pPr>
        <w:snapToGrid w:val="0"/>
        <w:spacing w:line="300" w:lineRule="auto"/>
        <w:ind w:firstLineChars="200" w:firstLine="442"/>
        <w:jc w:val="left"/>
        <w:rPr>
          <w:b/>
          <w:bCs/>
          <w:sz w:val="22"/>
          <w:szCs w:val="22"/>
          <w:highlight w:val="cyan"/>
        </w:rPr>
      </w:pPr>
      <w:r>
        <w:rPr>
          <w:rFonts w:hint="eastAsia"/>
          <w:b/>
          <w:bCs/>
          <w:sz w:val="22"/>
          <w:szCs w:val="22"/>
          <w:highlight w:val="cyan"/>
        </w:rPr>
        <w:t>7.1.1</w:t>
      </w:r>
      <w:r>
        <w:rPr>
          <w:rFonts w:hint="eastAsia"/>
          <w:b/>
          <w:bCs/>
          <w:sz w:val="22"/>
          <w:szCs w:val="22"/>
          <w:highlight w:val="cyan"/>
        </w:rPr>
        <w:t>投标报价包括项目招标范围内确定的工作内容，并达到养护、运行管理、维修技术（标准）要求的一类养护经费和二类养护经费，投标报价为上述两部分费用总和。</w:t>
      </w:r>
    </w:p>
    <w:p w:rsidR="00654BBB" w:rsidRDefault="00654BBB" w:rsidP="00654BBB">
      <w:pPr>
        <w:snapToGrid w:val="0"/>
        <w:spacing w:line="300" w:lineRule="auto"/>
        <w:ind w:firstLineChars="200" w:firstLine="442"/>
        <w:jc w:val="left"/>
        <w:rPr>
          <w:b/>
          <w:bCs/>
          <w:sz w:val="22"/>
          <w:szCs w:val="22"/>
          <w:highlight w:val="cyan"/>
        </w:rPr>
      </w:pPr>
      <w:r>
        <w:rPr>
          <w:rFonts w:hint="eastAsia"/>
          <w:b/>
          <w:bCs/>
          <w:sz w:val="22"/>
          <w:szCs w:val="22"/>
          <w:highlight w:val="cyan"/>
        </w:rPr>
        <w:t>7.1.2</w:t>
      </w:r>
      <w:r>
        <w:rPr>
          <w:rFonts w:hint="eastAsia"/>
          <w:b/>
          <w:bCs/>
          <w:sz w:val="22"/>
          <w:szCs w:val="22"/>
          <w:highlight w:val="cyan"/>
        </w:rPr>
        <w:t>一类经费的结算与支付应以主管部门最终核定的、按养护维修的质量标准和要求完成的实际设施量为准，中标人的中标价为总价包干（除考核核减以及设施量调整超过规定范围的，养护经费按</w:t>
      </w:r>
      <w:r>
        <w:rPr>
          <w:rFonts w:hint="eastAsia"/>
          <w:b/>
          <w:bCs/>
          <w:sz w:val="22"/>
          <w:szCs w:val="22"/>
          <w:highlight w:val="cyan"/>
        </w:rPr>
        <w:t>7.1.3</w:t>
      </w:r>
      <w:r>
        <w:rPr>
          <w:rFonts w:hint="eastAsia"/>
          <w:b/>
          <w:bCs/>
          <w:sz w:val="22"/>
          <w:szCs w:val="22"/>
          <w:highlight w:val="cyan"/>
        </w:rPr>
        <w:t>）在合同履约期内不变（合同约定除外）。</w:t>
      </w:r>
    </w:p>
    <w:p w:rsidR="00654BBB" w:rsidRDefault="00654BBB" w:rsidP="00654BBB">
      <w:pPr>
        <w:snapToGrid w:val="0"/>
        <w:spacing w:line="300" w:lineRule="auto"/>
        <w:ind w:firstLineChars="200" w:firstLine="442"/>
        <w:jc w:val="left"/>
        <w:rPr>
          <w:b/>
          <w:bCs/>
          <w:sz w:val="22"/>
          <w:szCs w:val="22"/>
          <w:highlight w:val="cyan"/>
        </w:rPr>
      </w:pPr>
      <w:r>
        <w:rPr>
          <w:rFonts w:hint="eastAsia"/>
          <w:b/>
          <w:bCs/>
          <w:sz w:val="22"/>
          <w:szCs w:val="22"/>
          <w:highlight w:val="cyan"/>
        </w:rPr>
        <w:t>7.1.3</w:t>
      </w:r>
      <w:r>
        <w:rPr>
          <w:rFonts w:hint="eastAsia"/>
          <w:b/>
          <w:bCs/>
          <w:sz w:val="22"/>
          <w:szCs w:val="22"/>
          <w:highlight w:val="cyan"/>
        </w:rPr>
        <w:t>凡涉及设施量调整，设施量增减</w:t>
      </w:r>
      <w:r>
        <w:rPr>
          <w:rFonts w:hint="eastAsia"/>
          <w:b/>
          <w:bCs/>
          <w:sz w:val="22"/>
          <w:szCs w:val="22"/>
          <w:highlight w:val="cyan"/>
        </w:rPr>
        <w:t>1</w:t>
      </w:r>
      <w:r>
        <w:rPr>
          <w:rFonts w:hint="eastAsia"/>
          <w:b/>
          <w:bCs/>
          <w:sz w:val="22"/>
          <w:szCs w:val="22"/>
          <w:highlight w:val="cyan"/>
        </w:rPr>
        <w:t>平方米及以上的，养护经费按调整设施量面积占所在片区总养护面积的比例同比例调整，经上级主管和财政书面同意后，按调整后的金额支付。</w:t>
      </w:r>
    </w:p>
    <w:p w:rsidR="00654BBB" w:rsidRDefault="00654BBB" w:rsidP="00654BBB">
      <w:pPr>
        <w:snapToGrid w:val="0"/>
        <w:spacing w:line="300" w:lineRule="auto"/>
        <w:ind w:firstLineChars="200" w:firstLine="442"/>
        <w:jc w:val="left"/>
        <w:rPr>
          <w:b/>
          <w:bCs/>
          <w:sz w:val="22"/>
          <w:szCs w:val="22"/>
          <w:highlight w:val="cyan"/>
        </w:rPr>
      </w:pPr>
      <w:r>
        <w:rPr>
          <w:rFonts w:hint="eastAsia"/>
          <w:b/>
          <w:bCs/>
          <w:sz w:val="22"/>
          <w:szCs w:val="22"/>
          <w:highlight w:val="cyan"/>
        </w:rPr>
        <w:t>7.1.4</w:t>
      </w:r>
      <w:r>
        <w:rPr>
          <w:rFonts w:hint="eastAsia"/>
          <w:b/>
          <w:bCs/>
          <w:sz w:val="22"/>
          <w:szCs w:val="22"/>
          <w:highlight w:val="cyan"/>
        </w:rPr>
        <w:t>二类养护经费非中标人所有，其投标单价不变，按环城绿带二类养护经费使用管理办法实施并进行拨付，按实际结算。</w:t>
      </w:r>
    </w:p>
    <w:p w:rsidR="00654BBB" w:rsidRDefault="00654BBB" w:rsidP="00654BBB">
      <w:pPr>
        <w:snapToGrid w:val="0"/>
        <w:spacing w:line="300" w:lineRule="auto"/>
        <w:ind w:firstLineChars="200" w:firstLine="442"/>
        <w:jc w:val="left"/>
        <w:rPr>
          <w:b/>
          <w:bCs/>
          <w:sz w:val="22"/>
          <w:szCs w:val="22"/>
          <w:highlight w:val="yellow"/>
        </w:rPr>
      </w:pPr>
      <w:r>
        <w:rPr>
          <w:b/>
          <w:bCs/>
          <w:sz w:val="22"/>
          <w:szCs w:val="22"/>
          <w:highlight w:val="yellow"/>
        </w:rPr>
        <w:t xml:space="preserve">7.2 </w:t>
      </w:r>
      <w:r>
        <w:rPr>
          <w:b/>
          <w:bCs/>
          <w:sz w:val="22"/>
          <w:szCs w:val="22"/>
          <w:highlight w:val="yellow"/>
        </w:rPr>
        <w:t>支付方式</w:t>
      </w:r>
    </w:p>
    <w:p w:rsidR="00654BBB" w:rsidRDefault="00654BBB" w:rsidP="00654BBB">
      <w:pPr>
        <w:pStyle w:val="afff8"/>
        <w:spacing w:line="300" w:lineRule="auto"/>
        <w:ind w:firstLineChars="192" w:firstLine="422"/>
        <w:rPr>
          <w:rFonts w:ascii="宋体" w:hAnsi="宋体"/>
          <w:sz w:val="22"/>
          <w:szCs w:val="22"/>
          <w:highlight w:val="yellow"/>
        </w:rPr>
      </w:pPr>
      <w:r>
        <w:rPr>
          <w:rFonts w:ascii="宋体" w:hAnsi="宋体" w:hint="eastAsia"/>
          <w:sz w:val="22"/>
          <w:szCs w:val="22"/>
          <w:highlight w:val="yellow"/>
        </w:rPr>
        <w:t>采购人根据上级拨款进度支付本项目的养护经费，其中一类养护经费按月度支付；二类养护经费项目申报审核通过后，根据项目进度进行支付，待项目验收后支付二类经费剩余金额。</w:t>
      </w:r>
      <w:r>
        <w:rPr>
          <w:rFonts w:ascii="宋体" w:hAnsi="宋体" w:hint="eastAsia"/>
          <w:b/>
          <w:bCs/>
          <w:sz w:val="22"/>
          <w:szCs w:val="22"/>
          <w:highlight w:val="yellow"/>
        </w:rPr>
        <w:t>最终养护经费根据上级审价结果进行清算</w:t>
      </w:r>
      <w:r>
        <w:rPr>
          <w:rFonts w:ascii="宋体" w:hAnsi="宋体" w:hint="eastAsia"/>
          <w:sz w:val="22"/>
          <w:szCs w:val="22"/>
          <w:highlight w:val="yellow"/>
        </w:rPr>
        <w:t>。</w:t>
      </w:r>
    </w:p>
    <w:p w:rsidR="00654BBB" w:rsidRDefault="00654BBB" w:rsidP="00654BBB">
      <w:pPr>
        <w:pStyle w:val="afff8"/>
        <w:spacing w:line="300" w:lineRule="auto"/>
        <w:ind w:firstLineChars="192" w:firstLine="424"/>
        <w:rPr>
          <w:rFonts w:ascii="宋体" w:hAnsi="宋体"/>
          <w:b/>
          <w:bCs/>
          <w:sz w:val="22"/>
          <w:szCs w:val="22"/>
          <w:highlight w:val="yellow"/>
        </w:rPr>
      </w:pPr>
      <w:r>
        <w:rPr>
          <w:rFonts w:ascii="宋体" w:hAnsi="宋体" w:hint="eastAsia"/>
          <w:b/>
          <w:bCs/>
          <w:sz w:val="22"/>
          <w:szCs w:val="22"/>
          <w:highlight w:val="yellow"/>
        </w:rPr>
        <w:t xml:space="preserve">中标人因自身原因造成返工的工作量，甲方将不予计量和支付。 </w:t>
      </w:r>
    </w:p>
    <w:p w:rsidR="00654BBB" w:rsidRDefault="00654BBB" w:rsidP="00654BBB">
      <w:pPr>
        <w:pStyle w:val="afff8"/>
        <w:spacing w:line="300" w:lineRule="auto"/>
        <w:ind w:firstLineChars="192" w:firstLine="422"/>
        <w:rPr>
          <w:rFonts w:ascii="宋体" w:hAnsi="宋体"/>
          <w:b/>
          <w:bCs/>
          <w:sz w:val="22"/>
          <w:szCs w:val="22"/>
          <w:highlight w:val="yellow"/>
        </w:rPr>
      </w:pPr>
      <w:r>
        <w:rPr>
          <w:rFonts w:hint="eastAsia"/>
          <w:sz w:val="22"/>
        </w:rPr>
        <w:t>7.3</w:t>
      </w:r>
      <w:r>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sz w:val="22"/>
        </w:rPr>
        <w:t>1</w:t>
      </w:r>
      <w:r>
        <w:rPr>
          <w:rFonts w:hint="eastAsia"/>
          <w:sz w:val="22"/>
        </w:rPr>
        <w:t>年期贷款市场报价利率。</w:t>
      </w:r>
    </w:p>
    <w:p w:rsidR="00654BBB" w:rsidRDefault="00654BBB" w:rsidP="00654BBB">
      <w:pPr>
        <w:snapToGrid w:val="0"/>
        <w:spacing w:line="300" w:lineRule="auto"/>
        <w:ind w:firstLineChars="200" w:firstLine="440"/>
        <w:jc w:val="left"/>
        <w:rPr>
          <w:color w:val="0000FF"/>
          <w:sz w:val="22"/>
          <w:szCs w:val="22"/>
        </w:rPr>
      </w:pPr>
    </w:p>
    <w:p w:rsidR="00654BBB" w:rsidRDefault="00654BBB" w:rsidP="00654BBB">
      <w:pPr>
        <w:adjustRightInd w:val="0"/>
        <w:snapToGrid w:val="0"/>
        <w:spacing w:line="300" w:lineRule="auto"/>
        <w:ind w:firstLineChars="196" w:firstLine="590"/>
        <w:jc w:val="center"/>
        <w:outlineLvl w:val="1"/>
        <w:rPr>
          <w:b/>
          <w:color w:val="000000"/>
          <w:sz w:val="30"/>
          <w:szCs w:val="30"/>
        </w:rPr>
      </w:pPr>
      <w:bookmarkStart w:id="59" w:name="_Toc23766"/>
      <w:bookmarkStart w:id="60" w:name="_Toc5886"/>
      <w:bookmarkStart w:id="61" w:name="_Toc109313777"/>
      <w:bookmarkStart w:id="62" w:name="_Toc163654948"/>
      <w:bookmarkStart w:id="63" w:name="_Toc164154250"/>
      <w:bookmarkStart w:id="64" w:name="_Toc5688"/>
      <w:r>
        <w:rPr>
          <w:b/>
          <w:color w:val="000000"/>
          <w:sz w:val="30"/>
          <w:szCs w:val="30"/>
        </w:rPr>
        <w:t>三、</w:t>
      </w:r>
      <w:bookmarkEnd w:id="57"/>
      <w:bookmarkEnd w:id="58"/>
      <w:r>
        <w:rPr>
          <w:b/>
          <w:color w:val="000000"/>
          <w:sz w:val="30"/>
          <w:szCs w:val="30"/>
        </w:rPr>
        <w:t>技术质量要求</w:t>
      </w:r>
      <w:bookmarkEnd w:id="59"/>
      <w:bookmarkEnd w:id="60"/>
      <w:bookmarkEnd w:id="61"/>
      <w:bookmarkEnd w:id="62"/>
      <w:bookmarkEnd w:id="63"/>
      <w:bookmarkEnd w:id="64"/>
    </w:p>
    <w:p w:rsidR="00654BBB" w:rsidRDefault="00654BBB" w:rsidP="00654BBB">
      <w:pPr>
        <w:adjustRightInd w:val="0"/>
        <w:snapToGrid w:val="0"/>
        <w:spacing w:line="300" w:lineRule="auto"/>
        <w:ind w:firstLineChars="196" w:firstLine="433"/>
        <w:jc w:val="left"/>
        <w:outlineLvl w:val="2"/>
        <w:rPr>
          <w:b/>
          <w:color w:val="000000"/>
          <w:sz w:val="22"/>
          <w:szCs w:val="22"/>
        </w:rPr>
      </w:pPr>
      <w:bookmarkStart w:id="65" w:name="_Toc163654949"/>
      <w:bookmarkStart w:id="66" w:name="_Toc164154251"/>
      <w:bookmarkStart w:id="67" w:name="_Toc24098"/>
      <w:bookmarkStart w:id="68" w:name="_Toc72419595"/>
      <w:bookmarkStart w:id="69" w:name="_Toc25135"/>
      <w:bookmarkStart w:id="70" w:name="_Toc29422"/>
      <w:bookmarkStart w:id="71" w:name="_Toc109313778"/>
      <w:r>
        <w:rPr>
          <w:b/>
          <w:color w:val="000000"/>
          <w:sz w:val="22"/>
          <w:szCs w:val="22"/>
        </w:rPr>
        <w:t xml:space="preserve">8 </w:t>
      </w:r>
      <w:r>
        <w:rPr>
          <w:b/>
          <w:color w:val="000000"/>
          <w:sz w:val="22"/>
          <w:szCs w:val="22"/>
        </w:rPr>
        <w:t>技术规范和规范性文件</w:t>
      </w:r>
      <w:bookmarkEnd w:id="65"/>
      <w:bookmarkEnd w:id="66"/>
      <w:bookmarkEnd w:id="67"/>
      <w:bookmarkEnd w:id="68"/>
      <w:bookmarkEnd w:id="69"/>
      <w:bookmarkEnd w:id="70"/>
      <w:bookmarkEnd w:id="71"/>
    </w:p>
    <w:p w:rsidR="00654BBB" w:rsidRDefault="00654BBB" w:rsidP="00654BBB">
      <w:pPr>
        <w:snapToGrid w:val="0"/>
        <w:spacing w:line="300" w:lineRule="auto"/>
        <w:ind w:firstLineChars="200" w:firstLine="440"/>
        <w:jc w:val="left"/>
        <w:rPr>
          <w:sz w:val="22"/>
          <w:szCs w:val="22"/>
        </w:rPr>
      </w:pPr>
      <w:r>
        <w:rPr>
          <w:sz w:val="22"/>
          <w:szCs w:val="22"/>
        </w:rPr>
        <w:t>本项目的养护质量检查评定、养护维修技术标准及养护施工安全文明要求适用国家现行法</w:t>
      </w:r>
    </w:p>
    <w:p w:rsidR="00654BBB" w:rsidRDefault="00654BBB" w:rsidP="00654BBB">
      <w:pPr>
        <w:snapToGrid w:val="0"/>
        <w:spacing w:line="300" w:lineRule="auto"/>
        <w:ind w:firstLineChars="200" w:firstLine="440"/>
        <w:jc w:val="left"/>
        <w:rPr>
          <w:sz w:val="22"/>
          <w:szCs w:val="22"/>
        </w:rPr>
      </w:pPr>
      <w:r>
        <w:rPr>
          <w:sz w:val="22"/>
          <w:szCs w:val="22"/>
        </w:rPr>
        <w:t>律、规范、规程、标准以及上海市现行规范标准，具体包括：</w:t>
      </w:r>
    </w:p>
    <w:p w:rsidR="00654BBB" w:rsidRDefault="00654BBB" w:rsidP="00654BBB">
      <w:pPr>
        <w:snapToGrid w:val="0"/>
        <w:spacing w:line="300" w:lineRule="auto"/>
        <w:ind w:firstLineChars="200" w:firstLine="440"/>
        <w:jc w:val="left"/>
        <w:rPr>
          <w:sz w:val="22"/>
          <w:szCs w:val="22"/>
        </w:rPr>
      </w:pPr>
      <w:r>
        <w:rPr>
          <w:sz w:val="22"/>
          <w:szCs w:val="22"/>
        </w:rPr>
        <w:t>8.</w:t>
      </w:r>
      <w:r>
        <w:rPr>
          <w:rFonts w:hint="eastAsia"/>
          <w:sz w:val="22"/>
          <w:szCs w:val="22"/>
        </w:rPr>
        <w:t>1</w:t>
      </w:r>
      <w:r>
        <w:rPr>
          <w:sz w:val="22"/>
          <w:szCs w:val="22"/>
        </w:rPr>
        <w:t>《园林绿化养护技术规程》</w:t>
      </w:r>
      <w:r>
        <w:rPr>
          <w:sz w:val="22"/>
          <w:szCs w:val="22"/>
        </w:rPr>
        <w:t xml:space="preserve"> DG/TJ08-19-2011 J11852-2011 </w:t>
      </w:r>
    </w:p>
    <w:p w:rsidR="00654BBB" w:rsidRDefault="00654BBB" w:rsidP="00654BBB">
      <w:pPr>
        <w:snapToGrid w:val="0"/>
        <w:spacing w:line="300" w:lineRule="auto"/>
        <w:ind w:firstLineChars="200" w:firstLine="440"/>
        <w:jc w:val="left"/>
        <w:rPr>
          <w:sz w:val="22"/>
          <w:szCs w:val="22"/>
        </w:rPr>
      </w:pPr>
      <w:r>
        <w:rPr>
          <w:sz w:val="22"/>
          <w:szCs w:val="22"/>
        </w:rPr>
        <w:t>8.</w:t>
      </w:r>
      <w:r>
        <w:rPr>
          <w:rFonts w:hint="eastAsia"/>
          <w:sz w:val="22"/>
          <w:szCs w:val="22"/>
        </w:rPr>
        <w:t>2</w:t>
      </w:r>
      <w:r>
        <w:rPr>
          <w:sz w:val="22"/>
          <w:szCs w:val="22"/>
        </w:rPr>
        <w:t>《园林栽植土质量标准》</w:t>
      </w:r>
      <w:r>
        <w:rPr>
          <w:sz w:val="22"/>
          <w:szCs w:val="22"/>
        </w:rPr>
        <w:t xml:space="preserve"> DBJ08-231-98 </w:t>
      </w:r>
    </w:p>
    <w:p w:rsidR="00654BBB" w:rsidRDefault="00654BBB" w:rsidP="00654BBB">
      <w:pPr>
        <w:snapToGrid w:val="0"/>
        <w:spacing w:line="300" w:lineRule="auto"/>
        <w:ind w:firstLineChars="200" w:firstLine="440"/>
        <w:jc w:val="left"/>
        <w:rPr>
          <w:sz w:val="22"/>
          <w:szCs w:val="22"/>
        </w:rPr>
      </w:pPr>
      <w:r>
        <w:rPr>
          <w:rFonts w:hint="eastAsia"/>
          <w:sz w:val="22"/>
          <w:szCs w:val="22"/>
        </w:rPr>
        <w:lastRenderedPageBreak/>
        <w:t>8.3</w:t>
      </w:r>
      <w:r>
        <w:rPr>
          <w:rFonts w:hint="eastAsia"/>
          <w:sz w:val="22"/>
          <w:szCs w:val="22"/>
        </w:rPr>
        <w:t>《园林绿化养护技术等级标准》</w:t>
      </w:r>
      <w:r>
        <w:rPr>
          <w:rFonts w:hint="eastAsia"/>
          <w:sz w:val="22"/>
          <w:szCs w:val="22"/>
        </w:rPr>
        <w:t>DG/TJ08-702-2011 J10603-2011</w:t>
      </w:r>
    </w:p>
    <w:p w:rsidR="00654BBB" w:rsidRDefault="00654BBB" w:rsidP="00654BBB">
      <w:pPr>
        <w:snapToGrid w:val="0"/>
        <w:spacing w:line="300" w:lineRule="auto"/>
        <w:ind w:firstLineChars="200" w:firstLine="440"/>
        <w:jc w:val="left"/>
        <w:rPr>
          <w:sz w:val="22"/>
          <w:szCs w:val="22"/>
        </w:rPr>
      </w:pPr>
      <w:r>
        <w:rPr>
          <w:rFonts w:hint="eastAsia"/>
          <w:sz w:val="22"/>
          <w:szCs w:val="22"/>
        </w:rPr>
        <w:t>8.4</w:t>
      </w:r>
      <w:r>
        <w:rPr>
          <w:rFonts w:hint="eastAsia"/>
          <w:sz w:val="22"/>
          <w:szCs w:val="22"/>
        </w:rPr>
        <w:t>《园林绿化植物栽植技术规程》</w:t>
      </w:r>
      <w:r>
        <w:rPr>
          <w:rFonts w:hint="eastAsia"/>
          <w:sz w:val="22"/>
          <w:szCs w:val="22"/>
        </w:rPr>
        <w:t>DG/TJ08-18-2011 J11913-2011</w:t>
      </w:r>
    </w:p>
    <w:p w:rsidR="00654BBB" w:rsidRDefault="00654BBB" w:rsidP="00654BBB">
      <w:pPr>
        <w:snapToGrid w:val="0"/>
        <w:spacing w:line="300" w:lineRule="auto"/>
        <w:ind w:firstLineChars="200" w:firstLine="440"/>
        <w:jc w:val="left"/>
        <w:rPr>
          <w:sz w:val="22"/>
          <w:szCs w:val="22"/>
        </w:rPr>
      </w:pPr>
      <w:r>
        <w:rPr>
          <w:rFonts w:hint="eastAsia"/>
          <w:sz w:val="22"/>
          <w:szCs w:val="22"/>
        </w:rPr>
        <w:t>8.5</w:t>
      </w:r>
      <w:r>
        <w:rPr>
          <w:rFonts w:hint="eastAsia"/>
          <w:sz w:val="22"/>
          <w:szCs w:val="22"/>
        </w:rPr>
        <w:t>《园艺工具通用技术条件》</w:t>
      </w:r>
      <w:r>
        <w:rPr>
          <w:rFonts w:hint="eastAsia"/>
          <w:sz w:val="22"/>
          <w:szCs w:val="22"/>
        </w:rPr>
        <w:t>GB/T6866-2008</w:t>
      </w:r>
    </w:p>
    <w:p w:rsidR="00654BBB" w:rsidRDefault="00654BBB" w:rsidP="00654BBB">
      <w:pPr>
        <w:snapToGrid w:val="0"/>
        <w:spacing w:line="300" w:lineRule="auto"/>
        <w:ind w:firstLineChars="200" w:firstLine="440"/>
        <w:jc w:val="left"/>
        <w:rPr>
          <w:sz w:val="22"/>
          <w:szCs w:val="22"/>
        </w:rPr>
      </w:pPr>
      <w:r>
        <w:rPr>
          <w:sz w:val="22"/>
          <w:szCs w:val="22"/>
        </w:rPr>
        <w:t>8.6</w:t>
      </w:r>
      <w:r>
        <w:rPr>
          <w:sz w:val="22"/>
          <w:szCs w:val="22"/>
        </w:rPr>
        <w:t>《</w:t>
      </w:r>
      <w:r>
        <w:rPr>
          <w:rFonts w:hint="eastAsia"/>
          <w:sz w:val="22"/>
          <w:szCs w:val="22"/>
        </w:rPr>
        <w:t>园林绿化</w:t>
      </w:r>
      <w:r>
        <w:rPr>
          <w:sz w:val="22"/>
          <w:szCs w:val="22"/>
        </w:rPr>
        <w:t>草坪建植和养护技术规程》</w:t>
      </w:r>
      <w:r>
        <w:rPr>
          <w:sz w:val="22"/>
          <w:szCs w:val="22"/>
        </w:rPr>
        <w:t xml:space="preserve"> D</w:t>
      </w:r>
      <w:r>
        <w:rPr>
          <w:rFonts w:hint="eastAsia"/>
          <w:sz w:val="22"/>
          <w:szCs w:val="22"/>
        </w:rPr>
        <w:t>G/TJ08-67-2015 J12989-2015</w:t>
      </w:r>
    </w:p>
    <w:p w:rsidR="00654BBB" w:rsidRDefault="00654BBB" w:rsidP="00654BBB">
      <w:pPr>
        <w:snapToGrid w:val="0"/>
        <w:spacing w:line="300" w:lineRule="auto"/>
        <w:ind w:firstLineChars="200" w:firstLine="440"/>
        <w:jc w:val="left"/>
        <w:rPr>
          <w:sz w:val="22"/>
          <w:szCs w:val="22"/>
        </w:rPr>
      </w:pPr>
      <w:r>
        <w:rPr>
          <w:sz w:val="22"/>
          <w:szCs w:val="22"/>
        </w:rPr>
        <w:t>8.7</w:t>
      </w:r>
      <w:r>
        <w:rPr>
          <w:sz w:val="22"/>
          <w:szCs w:val="22"/>
        </w:rPr>
        <w:t>《园林绿化养护技术等级标准》</w:t>
      </w:r>
      <w:r>
        <w:rPr>
          <w:sz w:val="22"/>
          <w:szCs w:val="22"/>
        </w:rPr>
        <w:t xml:space="preserve"> </w:t>
      </w:r>
      <w:r>
        <w:rPr>
          <w:rFonts w:hint="eastAsia"/>
          <w:sz w:val="22"/>
          <w:szCs w:val="22"/>
        </w:rPr>
        <w:t>CJJ/T 287-2018</w:t>
      </w:r>
    </w:p>
    <w:p w:rsidR="00654BBB" w:rsidRDefault="00654BBB" w:rsidP="00654BBB">
      <w:pPr>
        <w:snapToGrid w:val="0"/>
        <w:spacing w:line="300" w:lineRule="auto"/>
        <w:ind w:firstLineChars="200" w:firstLine="440"/>
        <w:jc w:val="left"/>
        <w:rPr>
          <w:sz w:val="22"/>
          <w:szCs w:val="22"/>
        </w:rPr>
      </w:pPr>
      <w:r>
        <w:rPr>
          <w:sz w:val="22"/>
          <w:szCs w:val="22"/>
        </w:rPr>
        <w:t>8.8</w:t>
      </w:r>
      <w:r>
        <w:rPr>
          <w:sz w:val="22"/>
          <w:szCs w:val="22"/>
        </w:rPr>
        <w:t>《上海市园林工程预算定额（</w:t>
      </w:r>
      <w:r>
        <w:rPr>
          <w:sz w:val="22"/>
          <w:szCs w:val="22"/>
        </w:rPr>
        <w:t>2000</w:t>
      </w:r>
      <w:r>
        <w:rPr>
          <w:sz w:val="22"/>
          <w:szCs w:val="22"/>
        </w:rPr>
        <w:t>）》</w:t>
      </w:r>
    </w:p>
    <w:p w:rsidR="00654BBB" w:rsidRDefault="00654BBB" w:rsidP="00654BBB">
      <w:pPr>
        <w:snapToGrid w:val="0"/>
        <w:spacing w:line="300" w:lineRule="auto"/>
        <w:ind w:firstLineChars="200" w:firstLine="440"/>
        <w:jc w:val="left"/>
        <w:rPr>
          <w:sz w:val="22"/>
          <w:szCs w:val="22"/>
        </w:rPr>
      </w:pPr>
      <w:r>
        <w:rPr>
          <w:sz w:val="22"/>
          <w:szCs w:val="22"/>
        </w:rPr>
        <w:t>8.9</w:t>
      </w:r>
      <w:r>
        <w:rPr>
          <w:sz w:val="22"/>
          <w:szCs w:val="22"/>
        </w:rPr>
        <w:t>《绿化养护工程补充定额（试行）》</w:t>
      </w:r>
      <w:r>
        <w:rPr>
          <w:sz w:val="22"/>
          <w:szCs w:val="22"/>
        </w:rPr>
        <w:t xml:space="preserve"> 1999.12 </w:t>
      </w:r>
    </w:p>
    <w:p w:rsidR="00654BBB" w:rsidRDefault="00654BBB" w:rsidP="00654BBB">
      <w:pPr>
        <w:snapToGrid w:val="0"/>
        <w:spacing w:line="300" w:lineRule="auto"/>
        <w:ind w:firstLineChars="200" w:firstLine="440"/>
        <w:jc w:val="left"/>
        <w:rPr>
          <w:sz w:val="22"/>
          <w:szCs w:val="22"/>
        </w:rPr>
      </w:pPr>
      <w:r>
        <w:rPr>
          <w:sz w:val="22"/>
          <w:szCs w:val="22"/>
        </w:rPr>
        <w:t>8.10</w:t>
      </w:r>
      <w:r>
        <w:rPr>
          <w:sz w:val="22"/>
          <w:szCs w:val="22"/>
        </w:rPr>
        <w:t>《上海市园林绿化养护综合配套定额（试行）》</w:t>
      </w:r>
    </w:p>
    <w:p w:rsidR="00654BBB" w:rsidRDefault="00654BBB" w:rsidP="00654BBB">
      <w:pPr>
        <w:snapToGrid w:val="0"/>
        <w:spacing w:line="300" w:lineRule="auto"/>
        <w:ind w:firstLineChars="200" w:firstLine="440"/>
        <w:jc w:val="left"/>
        <w:rPr>
          <w:sz w:val="22"/>
          <w:szCs w:val="22"/>
        </w:rPr>
      </w:pPr>
      <w:r>
        <w:rPr>
          <w:rFonts w:hint="eastAsia"/>
          <w:sz w:val="22"/>
          <w:szCs w:val="22"/>
        </w:rPr>
        <w:t xml:space="preserve">8.11 </w:t>
      </w:r>
      <w:r>
        <w:rPr>
          <w:rFonts w:hint="eastAsia"/>
          <w:sz w:val="22"/>
          <w:szCs w:val="22"/>
        </w:rPr>
        <w:t>《绿化植物保护技术规程》</w:t>
      </w:r>
      <w:r>
        <w:rPr>
          <w:rFonts w:hint="eastAsia"/>
          <w:sz w:val="22"/>
          <w:szCs w:val="22"/>
        </w:rPr>
        <w:t>DG/TJ 08-35-2014 J12723-2014</w:t>
      </w:r>
    </w:p>
    <w:p w:rsidR="00654BBB" w:rsidRDefault="00654BBB" w:rsidP="00654BBB">
      <w:pPr>
        <w:snapToGrid w:val="0"/>
        <w:spacing w:line="300" w:lineRule="auto"/>
        <w:ind w:firstLineChars="200" w:firstLine="440"/>
        <w:jc w:val="left"/>
        <w:rPr>
          <w:sz w:val="22"/>
          <w:szCs w:val="22"/>
        </w:rPr>
      </w:pPr>
      <w:r>
        <w:rPr>
          <w:sz w:val="22"/>
          <w:szCs w:val="22"/>
        </w:rPr>
        <w:t>8.12</w:t>
      </w:r>
      <w:r>
        <w:rPr>
          <w:sz w:val="22"/>
          <w:szCs w:val="22"/>
        </w:rPr>
        <w:t>《假山叠石工程施工规程》</w:t>
      </w:r>
    </w:p>
    <w:p w:rsidR="00654BBB" w:rsidRDefault="00654BBB" w:rsidP="00654BBB">
      <w:pPr>
        <w:snapToGrid w:val="0"/>
        <w:spacing w:line="300" w:lineRule="auto"/>
        <w:ind w:firstLineChars="200" w:firstLine="440"/>
        <w:jc w:val="left"/>
        <w:rPr>
          <w:sz w:val="22"/>
          <w:szCs w:val="22"/>
        </w:rPr>
      </w:pPr>
      <w:r>
        <w:rPr>
          <w:sz w:val="22"/>
          <w:szCs w:val="22"/>
        </w:rPr>
        <w:t>8.13</w:t>
      </w:r>
      <w:r>
        <w:rPr>
          <w:sz w:val="22"/>
          <w:szCs w:val="22"/>
        </w:rPr>
        <w:t>《花坛、花境技术规程》</w:t>
      </w:r>
      <w:r>
        <w:rPr>
          <w:rFonts w:hint="eastAsia"/>
          <w:sz w:val="22"/>
          <w:szCs w:val="22"/>
        </w:rPr>
        <w:t>DG/TJ 08-66-2016 J13351-2016</w:t>
      </w:r>
    </w:p>
    <w:p w:rsidR="00654BBB" w:rsidRDefault="00654BBB" w:rsidP="00654BBB">
      <w:pPr>
        <w:snapToGrid w:val="0"/>
        <w:spacing w:line="300" w:lineRule="auto"/>
        <w:ind w:firstLineChars="200" w:firstLine="440"/>
        <w:jc w:val="left"/>
        <w:rPr>
          <w:sz w:val="22"/>
          <w:szCs w:val="22"/>
        </w:rPr>
      </w:pPr>
      <w:r>
        <w:rPr>
          <w:rFonts w:hint="eastAsia"/>
          <w:sz w:val="22"/>
          <w:szCs w:val="22"/>
        </w:rPr>
        <w:t xml:space="preserve">8.14 </w:t>
      </w:r>
      <w:r>
        <w:rPr>
          <w:rFonts w:hint="eastAsia"/>
          <w:sz w:val="22"/>
          <w:szCs w:val="22"/>
        </w:rPr>
        <w:t>《园林绿化栽植土质量标准》</w:t>
      </w:r>
      <w:r>
        <w:rPr>
          <w:rFonts w:hint="eastAsia"/>
          <w:sz w:val="22"/>
          <w:szCs w:val="22"/>
        </w:rPr>
        <w:t>DG/TJ 08-231-2013 J12562-2014</w:t>
      </w:r>
    </w:p>
    <w:p w:rsidR="00654BBB" w:rsidRDefault="00654BBB" w:rsidP="00654BBB">
      <w:pPr>
        <w:snapToGrid w:val="0"/>
        <w:spacing w:line="300" w:lineRule="auto"/>
        <w:ind w:firstLineChars="200" w:firstLine="440"/>
        <w:jc w:val="left"/>
        <w:rPr>
          <w:sz w:val="22"/>
          <w:szCs w:val="22"/>
        </w:rPr>
      </w:pPr>
      <w:r>
        <w:rPr>
          <w:rFonts w:hint="eastAsia"/>
          <w:sz w:val="22"/>
          <w:szCs w:val="22"/>
        </w:rPr>
        <w:t>8.15</w:t>
      </w:r>
      <w:r>
        <w:rPr>
          <w:rFonts w:hint="eastAsia"/>
          <w:sz w:val="22"/>
          <w:szCs w:val="22"/>
        </w:rPr>
        <w:t>《植物铭牌设置规范》</w:t>
      </w:r>
      <w:r>
        <w:rPr>
          <w:rFonts w:hint="eastAsia"/>
          <w:sz w:val="22"/>
          <w:szCs w:val="22"/>
        </w:rPr>
        <w:t>DB31/T1233-2020</w:t>
      </w:r>
    </w:p>
    <w:p w:rsidR="00654BBB" w:rsidRDefault="00654BBB" w:rsidP="00654BBB">
      <w:pPr>
        <w:snapToGrid w:val="0"/>
        <w:spacing w:line="300" w:lineRule="auto"/>
        <w:ind w:firstLineChars="200" w:firstLine="440"/>
        <w:jc w:val="left"/>
        <w:rPr>
          <w:sz w:val="22"/>
          <w:szCs w:val="22"/>
        </w:rPr>
      </w:pPr>
      <w:r>
        <w:rPr>
          <w:rFonts w:hint="eastAsia"/>
          <w:sz w:val="22"/>
          <w:szCs w:val="22"/>
        </w:rPr>
        <w:t>8.16</w:t>
      </w:r>
      <w:r>
        <w:rPr>
          <w:rFonts w:hint="eastAsia"/>
          <w:sz w:val="22"/>
          <w:szCs w:val="22"/>
        </w:rPr>
        <w:t>《地表水环境质量标准》</w:t>
      </w:r>
      <w:r>
        <w:rPr>
          <w:rFonts w:hint="eastAsia"/>
          <w:sz w:val="22"/>
          <w:szCs w:val="22"/>
        </w:rPr>
        <w:t>GB3838-2002</w:t>
      </w:r>
    </w:p>
    <w:p w:rsidR="00654BBB" w:rsidRDefault="00654BBB" w:rsidP="00654BBB">
      <w:pPr>
        <w:snapToGrid w:val="0"/>
        <w:spacing w:line="300" w:lineRule="auto"/>
        <w:ind w:firstLineChars="200" w:firstLine="440"/>
        <w:jc w:val="left"/>
        <w:rPr>
          <w:sz w:val="22"/>
          <w:szCs w:val="22"/>
        </w:rPr>
      </w:pPr>
      <w:r>
        <w:rPr>
          <w:rFonts w:hint="eastAsia"/>
          <w:sz w:val="22"/>
          <w:szCs w:val="22"/>
        </w:rPr>
        <w:t xml:space="preserve">8.17 </w:t>
      </w:r>
      <w:r>
        <w:rPr>
          <w:rFonts w:hint="eastAsia"/>
          <w:sz w:val="22"/>
          <w:szCs w:val="22"/>
        </w:rPr>
        <w:t>《文明施工标准》</w:t>
      </w:r>
      <w:r>
        <w:rPr>
          <w:rFonts w:hint="eastAsia"/>
          <w:sz w:val="22"/>
          <w:szCs w:val="22"/>
        </w:rPr>
        <w:t>DG/TJ 08-2102-2019 J12069-2019</w:t>
      </w:r>
    </w:p>
    <w:p w:rsidR="00654BBB" w:rsidRDefault="00654BBB" w:rsidP="00654BBB">
      <w:pPr>
        <w:snapToGrid w:val="0"/>
        <w:spacing w:line="300" w:lineRule="auto"/>
        <w:ind w:firstLineChars="200" w:firstLine="440"/>
        <w:jc w:val="left"/>
        <w:rPr>
          <w:sz w:val="22"/>
          <w:szCs w:val="22"/>
        </w:rPr>
      </w:pPr>
      <w:r>
        <w:rPr>
          <w:rFonts w:hint="eastAsia"/>
          <w:sz w:val="22"/>
          <w:szCs w:val="22"/>
        </w:rPr>
        <w:t>8.18</w:t>
      </w:r>
      <w:r>
        <w:rPr>
          <w:rFonts w:hint="eastAsia"/>
          <w:sz w:val="22"/>
          <w:szCs w:val="22"/>
        </w:rPr>
        <w:t>《上海市绿化条例》</w:t>
      </w:r>
    </w:p>
    <w:p w:rsidR="00654BBB" w:rsidRDefault="00654BBB" w:rsidP="00654BBB">
      <w:pPr>
        <w:snapToGrid w:val="0"/>
        <w:spacing w:line="300" w:lineRule="auto"/>
        <w:ind w:firstLineChars="200" w:firstLine="440"/>
        <w:jc w:val="left"/>
        <w:rPr>
          <w:sz w:val="22"/>
          <w:szCs w:val="22"/>
        </w:rPr>
      </w:pPr>
      <w:r>
        <w:rPr>
          <w:sz w:val="22"/>
          <w:szCs w:val="22"/>
        </w:rPr>
        <w:t>8.1</w:t>
      </w:r>
      <w:r>
        <w:rPr>
          <w:rFonts w:hint="eastAsia"/>
          <w:sz w:val="22"/>
          <w:szCs w:val="22"/>
        </w:rPr>
        <w:t>9</w:t>
      </w:r>
      <w:r>
        <w:rPr>
          <w:sz w:val="22"/>
          <w:szCs w:val="22"/>
        </w:rPr>
        <w:t>《上海市公园管理条例》</w:t>
      </w:r>
    </w:p>
    <w:p w:rsidR="00654BBB" w:rsidRDefault="00654BBB" w:rsidP="00654BBB">
      <w:pPr>
        <w:snapToGrid w:val="0"/>
        <w:spacing w:line="300" w:lineRule="auto"/>
        <w:ind w:firstLineChars="200" w:firstLine="440"/>
        <w:jc w:val="left"/>
        <w:rPr>
          <w:sz w:val="22"/>
          <w:szCs w:val="22"/>
        </w:rPr>
      </w:pPr>
      <w:r>
        <w:rPr>
          <w:sz w:val="22"/>
          <w:szCs w:val="22"/>
        </w:rPr>
        <w:t>8.</w:t>
      </w:r>
      <w:r>
        <w:rPr>
          <w:rFonts w:hint="eastAsia"/>
          <w:sz w:val="22"/>
          <w:szCs w:val="22"/>
        </w:rPr>
        <w:t>20</w:t>
      </w:r>
      <w:r>
        <w:rPr>
          <w:sz w:val="22"/>
          <w:szCs w:val="22"/>
        </w:rPr>
        <w:t>《公园设计规范》</w:t>
      </w:r>
      <w:r>
        <w:rPr>
          <w:sz w:val="22"/>
          <w:szCs w:val="22"/>
        </w:rPr>
        <w:t xml:space="preserve">GB51192-2016 </w:t>
      </w:r>
    </w:p>
    <w:p w:rsidR="00654BBB" w:rsidRDefault="00654BBB" w:rsidP="00654BBB">
      <w:pPr>
        <w:snapToGrid w:val="0"/>
        <w:spacing w:line="300" w:lineRule="auto"/>
        <w:ind w:firstLineChars="200" w:firstLine="440"/>
        <w:jc w:val="left"/>
        <w:rPr>
          <w:sz w:val="22"/>
          <w:szCs w:val="22"/>
        </w:rPr>
      </w:pPr>
      <w:r>
        <w:rPr>
          <w:rFonts w:hint="eastAsia"/>
          <w:sz w:val="22"/>
          <w:szCs w:val="22"/>
        </w:rPr>
        <w:t>8.21</w:t>
      </w:r>
      <w:r>
        <w:rPr>
          <w:rFonts w:hint="eastAsia"/>
          <w:sz w:val="22"/>
          <w:szCs w:val="22"/>
        </w:rPr>
        <w:t>《上海市城市公园实施分类分级管理指导意见》</w:t>
      </w:r>
    </w:p>
    <w:p w:rsidR="00654BBB" w:rsidRDefault="00654BBB" w:rsidP="00654BBB">
      <w:pPr>
        <w:snapToGrid w:val="0"/>
        <w:spacing w:line="300" w:lineRule="auto"/>
        <w:ind w:firstLineChars="200" w:firstLine="440"/>
        <w:jc w:val="left"/>
        <w:rPr>
          <w:sz w:val="22"/>
          <w:szCs w:val="22"/>
        </w:rPr>
      </w:pPr>
      <w:r>
        <w:rPr>
          <w:rFonts w:hint="eastAsia"/>
          <w:sz w:val="22"/>
          <w:szCs w:val="22"/>
        </w:rPr>
        <w:t>8.22</w:t>
      </w:r>
      <w:r>
        <w:rPr>
          <w:rFonts w:hint="eastAsia"/>
          <w:sz w:val="22"/>
          <w:szCs w:val="22"/>
        </w:rPr>
        <w:t>《上海市公园绿地游乐设施管理办法》</w:t>
      </w:r>
    </w:p>
    <w:p w:rsidR="00654BBB" w:rsidRDefault="00654BBB" w:rsidP="00654BBB">
      <w:pPr>
        <w:snapToGrid w:val="0"/>
        <w:spacing w:line="300" w:lineRule="auto"/>
        <w:ind w:firstLineChars="200" w:firstLine="440"/>
        <w:jc w:val="left"/>
        <w:rPr>
          <w:sz w:val="22"/>
          <w:szCs w:val="22"/>
        </w:rPr>
      </w:pPr>
      <w:r>
        <w:rPr>
          <w:rFonts w:hint="eastAsia"/>
          <w:sz w:val="22"/>
          <w:szCs w:val="22"/>
        </w:rPr>
        <w:t>8.23</w:t>
      </w:r>
      <w:r>
        <w:rPr>
          <w:rFonts w:hint="eastAsia"/>
          <w:sz w:val="22"/>
          <w:szCs w:val="22"/>
        </w:rPr>
        <w:t>《关于强化本市公园园长责任的指导意见》</w:t>
      </w:r>
    </w:p>
    <w:p w:rsidR="00654BBB" w:rsidRDefault="00654BBB" w:rsidP="00654BBB">
      <w:pPr>
        <w:snapToGrid w:val="0"/>
        <w:spacing w:line="300" w:lineRule="auto"/>
        <w:ind w:firstLineChars="200" w:firstLine="440"/>
        <w:jc w:val="left"/>
        <w:rPr>
          <w:sz w:val="22"/>
          <w:szCs w:val="22"/>
        </w:rPr>
      </w:pPr>
      <w:r>
        <w:rPr>
          <w:rFonts w:hint="eastAsia"/>
          <w:sz w:val="22"/>
          <w:szCs w:val="22"/>
        </w:rPr>
        <w:t>8.24</w:t>
      </w:r>
      <w:r>
        <w:rPr>
          <w:rFonts w:hint="eastAsia"/>
          <w:sz w:val="22"/>
          <w:szCs w:val="22"/>
        </w:rPr>
        <w:t>《上海市公园绿地市民健身体育设施管理办法》</w:t>
      </w:r>
    </w:p>
    <w:p w:rsidR="00654BBB" w:rsidRDefault="00654BBB" w:rsidP="00654BBB">
      <w:pPr>
        <w:snapToGrid w:val="0"/>
        <w:spacing w:line="300" w:lineRule="auto"/>
        <w:ind w:firstLineChars="200" w:firstLine="440"/>
        <w:jc w:val="left"/>
        <w:rPr>
          <w:sz w:val="22"/>
          <w:szCs w:val="22"/>
        </w:rPr>
      </w:pPr>
      <w:r>
        <w:rPr>
          <w:rFonts w:hint="eastAsia"/>
          <w:sz w:val="22"/>
          <w:szCs w:val="22"/>
        </w:rPr>
        <w:t>8.25</w:t>
      </w:r>
      <w:r>
        <w:rPr>
          <w:rFonts w:hint="eastAsia"/>
          <w:sz w:val="22"/>
          <w:szCs w:val="22"/>
        </w:rPr>
        <w:t>《关于本市开展平安公园建设的指导意见》</w:t>
      </w:r>
    </w:p>
    <w:p w:rsidR="00654BBB" w:rsidRDefault="00654BBB" w:rsidP="00654BBB">
      <w:pPr>
        <w:snapToGrid w:val="0"/>
        <w:spacing w:line="300" w:lineRule="auto"/>
        <w:ind w:firstLineChars="200" w:firstLine="440"/>
        <w:jc w:val="left"/>
        <w:rPr>
          <w:sz w:val="22"/>
          <w:szCs w:val="22"/>
        </w:rPr>
      </w:pPr>
      <w:r>
        <w:rPr>
          <w:rFonts w:hint="eastAsia"/>
          <w:sz w:val="22"/>
          <w:szCs w:val="22"/>
        </w:rPr>
        <w:t>8.26</w:t>
      </w:r>
      <w:r>
        <w:rPr>
          <w:rFonts w:hint="eastAsia"/>
          <w:sz w:val="22"/>
          <w:szCs w:val="22"/>
        </w:rPr>
        <w:t>《上海市公园文明游园守则（</w:t>
      </w:r>
      <w:r>
        <w:rPr>
          <w:rFonts w:hint="eastAsia"/>
          <w:sz w:val="22"/>
          <w:szCs w:val="22"/>
        </w:rPr>
        <w:t>2018</w:t>
      </w:r>
      <w:r>
        <w:rPr>
          <w:rFonts w:hint="eastAsia"/>
          <w:sz w:val="22"/>
          <w:szCs w:val="22"/>
        </w:rPr>
        <w:t>）版》</w:t>
      </w:r>
    </w:p>
    <w:p w:rsidR="00654BBB" w:rsidRDefault="00654BBB" w:rsidP="00654BBB">
      <w:pPr>
        <w:snapToGrid w:val="0"/>
        <w:spacing w:line="300" w:lineRule="auto"/>
        <w:ind w:firstLineChars="200" w:firstLine="440"/>
        <w:jc w:val="left"/>
        <w:rPr>
          <w:sz w:val="22"/>
          <w:szCs w:val="22"/>
        </w:rPr>
      </w:pPr>
      <w:r>
        <w:rPr>
          <w:rFonts w:hint="eastAsia"/>
          <w:sz w:val="22"/>
          <w:szCs w:val="22"/>
        </w:rPr>
        <w:t>8.27</w:t>
      </w:r>
      <w:r>
        <w:rPr>
          <w:rFonts w:hint="eastAsia"/>
          <w:sz w:val="22"/>
          <w:szCs w:val="22"/>
        </w:rPr>
        <w:t>《关于加强本市城市公园内禁烟控烟工作的通知》</w:t>
      </w:r>
    </w:p>
    <w:p w:rsidR="00654BBB" w:rsidRDefault="00654BBB" w:rsidP="00654BBB">
      <w:pPr>
        <w:snapToGrid w:val="0"/>
        <w:spacing w:line="300" w:lineRule="auto"/>
        <w:ind w:firstLineChars="200" w:firstLine="440"/>
        <w:jc w:val="left"/>
        <w:rPr>
          <w:sz w:val="22"/>
          <w:szCs w:val="22"/>
        </w:rPr>
      </w:pPr>
      <w:r>
        <w:rPr>
          <w:rFonts w:hint="eastAsia"/>
          <w:sz w:val="22"/>
          <w:szCs w:val="22"/>
        </w:rPr>
        <w:t xml:space="preserve">    8.28</w:t>
      </w:r>
      <w:r>
        <w:rPr>
          <w:rFonts w:hint="eastAsia"/>
          <w:sz w:val="22"/>
          <w:szCs w:val="22"/>
        </w:rPr>
        <w:t>《关于调整优化“上海公园便民利民服务措施”的通知》</w:t>
      </w:r>
    </w:p>
    <w:p w:rsidR="00654BBB" w:rsidRDefault="00654BBB" w:rsidP="00654BBB">
      <w:pPr>
        <w:snapToGrid w:val="0"/>
        <w:spacing w:line="300" w:lineRule="auto"/>
        <w:ind w:firstLineChars="200" w:firstLine="440"/>
        <w:jc w:val="left"/>
        <w:rPr>
          <w:sz w:val="22"/>
          <w:szCs w:val="22"/>
        </w:rPr>
      </w:pPr>
      <w:r>
        <w:rPr>
          <w:rFonts w:hint="eastAsia"/>
          <w:sz w:val="22"/>
          <w:szCs w:val="22"/>
        </w:rPr>
        <w:t>8.29</w:t>
      </w:r>
      <w:r>
        <w:rPr>
          <w:rFonts w:hint="eastAsia"/>
          <w:sz w:val="22"/>
          <w:szCs w:val="22"/>
        </w:rPr>
        <w:t>《关于进一步提升城市公园服务水平的通知》</w:t>
      </w:r>
    </w:p>
    <w:p w:rsidR="00654BBB" w:rsidRDefault="00654BBB" w:rsidP="00654BBB">
      <w:pPr>
        <w:snapToGrid w:val="0"/>
        <w:spacing w:line="300" w:lineRule="auto"/>
        <w:ind w:firstLineChars="200" w:firstLine="440"/>
        <w:jc w:val="left"/>
        <w:rPr>
          <w:sz w:val="22"/>
          <w:szCs w:val="22"/>
        </w:rPr>
      </w:pPr>
      <w:r>
        <w:rPr>
          <w:rFonts w:hint="eastAsia"/>
          <w:sz w:val="22"/>
          <w:szCs w:val="22"/>
        </w:rPr>
        <w:t>8.30</w:t>
      </w:r>
      <w:r>
        <w:rPr>
          <w:rFonts w:hint="eastAsia"/>
          <w:sz w:val="22"/>
          <w:szCs w:val="22"/>
        </w:rPr>
        <w:t>《关于严禁在历史建筑、公园等公共资源中设立私人会所的暂行规定》</w:t>
      </w:r>
    </w:p>
    <w:p w:rsidR="00654BBB" w:rsidRDefault="00654BBB" w:rsidP="00654BBB">
      <w:pPr>
        <w:snapToGrid w:val="0"/>
        <w:spacing w:line="300" w:lineRule="auto"/>
        <w:ind w:firstLineChars="200" w:firstLine="440"/>
        <w:jc w:val="left"/>
        <w:rPr>
          <w:sz w:val="22"/>
          <w:szCs w:val="22"/>
        </w:rPr>
      </w:pPr>
      <w:r>
        <w:rPr>
          <w:rFonts w:hint="eastAsia"/>
          <w:sz w:val="22"/>
          <w:szCs w:val="22"/>
        </w:rPr>
        <w:t>8.31</w:t>
      </w:r>
      <w:r>
        <w:rPr>
          <w:rFonts w:hint="eastAsia"/>
          <w:sz w:val="22"/>
          <w:szCs w:val="22"/>
        </w:rPr>
        <w:t>《城市公园配套服务项目经营管理暂行办法》</w:t>
      </w:r>
    </w:p>
    <w:p w:rsidR="00654BBB" w:rsidRDefault="00654BBB" w:rsidP="00654BBB">
      <w:pPr>
        <w:snapToGrid w:val="0"/>
        <w:spacing w:line="300" w:lineRule="auto"/>
        <w:ind w:firstLineChars="200" w:firstLine="440"/>
        <w:jc w:val="left"/>
        <w:rPr>
          <w:sz w:val="22"/>
          <w:szCs w:val="22"/>
        </w:rPr>
      </w:pPr>
      <w:r>
        <w:rPr>
          <w:rFonts w:hint="eastAsia"/>
          <w:sz w:val="22"/>
          <w:szCs w:val="22"/>
        </w:rPr>
        <w:t>8.32</w:t>
      </w:r>
      <w:r>
        <w:rPr>
          <w:rFonts w:hint="eastAsia"/>
          <w:sz w:val="22"/>
          <w:szCs w:val="22"/>
        </w:rPr>
        <w:t>《关于进一步规范本市公园内经营消费场所管理的通知》</w:t>
      </w:r>
    </w:p>
    <w:p w:rsidR="00654BBB" w:rsidRDefault="00654BBB" w:rsidP="00654BBB">
      <w:pPr>
        <w:snapToGrid w:val="0"/>
        <w:spacing w:line="300" w:lineRule="auto"/>
        <w:ind w:firstLineChars="200" w:firstLine="440"/>
        <w:jc w:val="left"/>
        <w:rPr>
          <w:sz w:val="22"/>
          <w:szCs w:val="22"/>
        </w:rPr>
      </w:pPr>
      <w:r>
        <w:rPr>
          <w:sz w:val="22"/>
          <w:szCs w:val="22"/>
        </w:rPr>
        <w:t>8.</w:t>
      </w:r>
      <w:r>
        <w:rPr>
          <w:rFonts w:hint="eastAsia"/>
          <w:sz w:val="22"/>
          <w:szCs w:val="22"/>
        </w:rPr>
        <w:t>33</w:t>
      </w:r>
      <w:r>
        <w:rPr>
          <w:sz w:val="22"/>
          <w:szCs w:val="22"/>
        </w:rPr>
        <w:t>《公厕文明服务操作规范》</w:t>
      </w:r>
    </w:p>
    <w:p w:rsidR="00654BBB" w:rsidRDefault="00654BBB" w:rsidP="00654BBB">
      <w:pPr>
        <w:snapToGrid w:val="0"/>
        <w:spacing w:line="300" w:lineRule="auto"/>
        <w:ind w:firstLineChars="200" w:firstLine="440"/>
        <w:jc w:val="left"/>
        <w:rPr>
          <w:sz w:val="22"/>
          <w:szCs w:val="22"/>
        </w:rPr>
      </w:pPr>
      <w:r>
        <w:rPr>
          <w:sz w:val="22"/>
          <w:szCs w:val="22"/>
        </w:rPr>
        <w:t>8.</w:t>
      </w:r>
      <w:r>
        <w:rPr>
          <w:rFonts w:hint="eastAsia"/>
          <w:sz w:val="22"/>
          <w:szCs w:val="22"/>
        </w:rPr>
        <w:t>34</w:t>
      </w:r>
      <w:r>
        <w:rPr>
          <w:sz w:val="22"/>
          <w:szCs w:val="22"/>
        </w:rPr>
        <w:t>《上海市建设工程文明施工管理规定》、《上海市建设工程文明施工标准》作业技术规范</w:t>
      </w:r>
    </w:p>
    <w:p w:rsidR="00654BBB" w:rsidRDefault="00654BBB" w:rsidP="00654BBB">
      <w:pPr>
        <w:snapToGrid w:val="0"/>
        <w:spacing w:line="300" w:lineRule="auto"/>
        <w:ind w:firstLineChars="200" w:firstLine="440"/>
        <w:jc w:val="left"/>
        <w:rPr>
          <w:sz w:val="22"/>
          <w:szCs w:val="22"/>
        </w:rPr>
      </w:pPr>
      <w:r>
        <w:rPr>
          <w:sz w:val="22"/>
          <w:szCs w:val="22"/>
        </w:rPr>
        <w:t>8.</w:t>
      </w:r>
      <w:r>
        <w:rPr>
          <w:rFonts w:hint="eastAsia"/>
          <w:sz w:val="22"/>
          <w:szCs w:val="22"/>
        </w:rPr>
        <w:t>35</w:t>
      </w:r>
      <w:r>
        <w:rPr>
          <w:sz w:val="22"/>
          <w:szCs w:val="22"/>
        </w:rPr>
        <w:t>《上海市防汛条例》</w:t>
      </w:r>
    </w:p>
    <w:p w:rsidR="00654BBB" w:rsidRDefault="00654BBB" w:rsidP="00654BBB">
      <w:pPr>
        <w:snapToGrid w:val="0"/>
        <w:spacing w:line="300" w:lineRule="auto"/>
        <w:ind w:firstLineChars="200" w:firstLine="440"/>
        <w:jc w:val="left"/>
        <w:rPr>
          <w:sz w:val="22"/>
          <w:szCs w:val="22"/>
        </w:rPr>
      </w:pPr>
      <w:r>
        <w:rPr>
          <w:sz w:val="22"/>
          <w:szCs w:val="22"/>
        </w:rPr>
        <w:t>8.</w:t>
      </w:r>
      <w:r>
        <w:rPr>
          <w:rFonts w:hint="eastAsia"/>
          <w:sz w:val="22"/>
          <w:szCs w:val="22"/>
        </w:rPr>
        <w:t>36</w:t>
      </w:r>
      <w:r>
        <w:rPr>
          <w:sz w:val="22"/>
          <w:szCs w:val="22"/>
        </w:rPr>
        <w:t>《中华人民共和国突发事件应对法》</w:t>
      </w:r>
    </w:p>
    <w:p w:rsidR="00654BBB" w:rsidRDefault="00654BBB" w:rsidP="00654BBB">
      <w:pPr>
        <w:snapToGrid w:val="0"/>
        <w:spacing w:line="300" w:lineRule="auto"/>
        <w:ind w:firstLineChars="200" w:firstLine="440"/>
        <w:jc w:val="left"/>
        <w:rPr>
          <w:sz w:val="22"/>
          <w:szCs w:val="22"/>
        </w:rPr>
      </w:pPr>
      <w:r>
        <w:rPr>
          <w:sz w:val="22"/>
          <w:szCs w:val="22"/>
        </w:rPr>
        <w:t>8.</w:t>
      </w:r>
      <w:r>
        <w:rPr>
          <w:rFonts w:hint="eastAsia"/>
          <w:sz w:val="22"/>
          <w:szCs w:val="22"/>
        </w:rPr>
        <w:t>37</w:t>
      </w:r>
      <w:r>
        <w:rPr>
          <w:sz w:val="22"/>
          <w:szCs w:val="22"/>
        </w:rPr>
        <w:t>《中华人民共和国安全生产法》</w:t>
      </w:r>
    </w:p>
    <w:p w:rsidR="00654BBB" w:rsidRDefault="00654BBB" w:rsidP="00654BBB">
      <w:pPr>
        <w:snapToGrid w:val="0"/>
        <w:spacing w:line="300" w:lineRule="auto"/>
        <w:ind w:firstLineChars="200" w:firstLine="440"/>
        <w:jc w:val="left"/>
        <w:rPr>
          <w:sz w:val="22"/>
          <w:szCs w:val="22"/>
        </w:rPr>
      </w:pPr>
      <w:r>
        <w:rPr>
          <w:sz w:val="22"/>
          <w:szCs w:val="22"/>
        </w:rPr>
        <w:t>各投标人应充分注意，凡涉及国家或行业管理部门颁发的相关规范、规程和标准，无论其</w:t>
      </w:r>
    </w:p>
    <w:p w:rsidR="00654BBB" w:rsidRDefault="00654BBB" w:rsidP="00654BBB">
      <w:pPr>
        <w:snapToGrid w:val="0"/>
        <w:spacing w:line="300" w:lineRule="auto"/>
        <w:jc w:val="left"/>
        <w:rPr>
          <w:sz w:val="22"/>
          <w:szCs w:val="22"/>
          <w:highlight w:val="yellow"/>
        </w:rPr>
      </w:pPr>
      <w:r>
        <w:rPr>
          <w:sz w:val="22"/>
          <w:szCs w:val="22"/>
        </w:rPr>
        <w:t>是否在本招标文件中列明，中标人应无条件执行。标准、规范等不一致的，以要求高</w:t>
      </w:r>
      <w:r>
        <w:rPr>
          <w:sz w:val="22"/>
          <w:szCs w:val="22"/>
        </w:rPr>
        <w:lastRenderedPageBreak/>
        <w:t>者为准。</w:t>
      </w:r>
      <w:r>
        <w:rPr>
          <w:rFonts w:hint="eastAsia"/>
          <w:sz w:val="22"/>
          <w:szCs w:val="22"/>
          <w:highlight w:val="yellow"/>
        </w:rPr>
        <w:t>当上级部门颁布关于养护的新标准时，按上级规定执行该新标准，自颁布之日起全面执行该新标准。</w:t>
      </w:r>
    </w:p>
    <w:p w:rsidR="00654BBB" w:rsidRDefault="00654BBB" w:rsidP="00654BBB">
      <w:pPr>
        <w:adjustRightInd w:val="0"/>
        <w:snapToGrid w:val="0"/>
        <w:spacing w:line="300" w:lineRule="auto"/>
        <w:ind w:firstLineChars="196" w:firstLine="433"/>
        <w:jc w:val="left"/>
        <w:outlineLvl w:val="2"/>
        <w:rPr>
          <w:b/>
          <w:color w:val="000000"/>
          <w:sz w:val="22"/>
          <w:szCs w:val="22"/>
        </w:rPr>
      </w:pPr>
      <w:bookmarkStart w:id="72" w:name="_Toc19347"/>
      <w:bookmarkStart w:id="73" w:name="_Toc163654950"/>
      <w:bookmarkStart w:id="74" w:name="_Toc15529"/>
      <w:bookmarkStart w:id="75" w:name="_Toc21311"/>
      <w:bookmarkStart w:id="76" w:name="_Toc164154252"/>
      <w:r>
        <w:rPr>
          <w:b/>
          <w:color w:val="000000"/>
          <w:sz w:val="22"/>
          <w:szCs w:val="22"/>
        </w:rPr>
        <w:t xml:space="preserve">9 </w:t>
      </w:r>
      <w:r>
        <w:rPr>
          <w:b/>
          <w:color w:val="000000"/>
          <w:sz w:val="22"/>
          <w:szCs w:val="22"/>
        </w:rPr>
        <w:t>招标内容与质量要求</w:t>
      </w:r>
      <w:bookmarkEnd w:id="72"/>
      <w:bookmarkEnd w:id="73"/>
      <w:bookmarkEnd w:id="74"/>
      <w:bookmarkEnd w:id="75"/>
      <w:bookmarkEnd w:id="76"/>
    </w:p>
    <w:p w:rsidR="00654BBB" w:rsidRDefault="00654BBB" w:rsidP="00654BBB">
      <w:pPr>
        <w:pStyle w:val="af5"/>
        <w:snapToGrid w:val="0"/>
        <w:spacing w:line="300" w:lineRule="auto"/>
        <w:ind w:firstLineChars="200" w:firstLine="440"/>
        <w:jc w:val="left"/>
        <w:rPr>
          <w:rFonts w:ascii="Times New Roman" w:hAnsi="Times New Roman"/>
          <w:sz w:val="22"/>
          <w:szCs w:val="22"/>
        </w:rPr>
      </w:pPr>
      <w:r>
        <w:rPr>
          <w:rFonts w:ascii="Times New Roman" w:hAnsi="Times New Roman"/>
          <w:sz w:val="22"/>
          <w:szCs w:val="22"/>
        </w:rPr>
        <w:t xml:space="preserve">9.1 </w:t>
      </w:r>
      <w:r>
        <w:rPr>
          <w:rFonts w:ascii="Times New Roman" w:hAnsi="Times New Roman"/>
          <w:sz w:val="22"/>
          <w:szCs w:val="22"/>
        </w:rPr>
        <w:t>设施量清单</w:t>
      </w:r>
    </w:p>
    <w:p w:rsidR="00654BBB" w:rsidRDefault="00654BBB" w:rsidP="00654BBB">
      <w:pPr>
        <w:pStyle w:val="afff6"/>
        <w:spacing w:line="300" w:lineRule="auto"/>
        <w:ind w:firstLine="440"/>
        <w:outlineLvl w:val="3"/>
        <w:rPr>
          <w:rFonts w:ascii="Times New Roman" w:hAnsi="Times New Roman"/>
          <w:b/>
          <w:bCs/>
          <w:sz w:val="22"/>
        </w:rPr>
      </w:pPr>
      <w:r>
        <w:rPr>
          <w:rFonts w:ascii="Times New Roman" w:hAnsi="Times New Roman"/>
          <w:b/>
          <w:bCs/>
          <w:sz w:val="22"/>
        </w:rPr>
        <w:t>包件</w:t>
      </w:r>
      <w:r>
        <w:rPr>
          <w:rFonts w:ascii="Times New Roman" w:hAnsi="Times New Roman"/>
          <w:b/>
          <w:bCs/>
          <w:sz w:val="22"/>
        </w:rPr>
        <w:t>1</w:t>
      </w:r>
      <w:r>
        <w:rPr>
          <w:rFonts w:ascii="Times New Roman" w:hAnsi="Times New Roman"/>
          <w:b/>
          <w:bCs/>
          <w:sz w:val="22"/>
        </w:rPr>
        <w:t>：</w:t>
      </w:r>
    </w:p>
    <w:p w:rsidR="00654BBB" w:rsidRDefault="00654BBB" w:rsidP="00654BBB">
      <w:pPr>
        <w:spacing w:line="300" w:lineRule="auto"/>
        <w:ind w:firstLineChars="200" w:firstLine="440"/>
        <w:rPr>
          <w:sz w:val="22"/>
          <w:szCs w:val="22"/>
        </w:rPr>
      </w:pPr>
      <w:r>
        <w:rPr>
          <w:sz w:val="22"/>
          <w:szCs w:val="22"/>
        </w:rPr>
        <w:t>说明：包件</w:t>
      </w:r>
      <w:r>
        <w:rPr>
          <w:rFonts w:hint="eastAsia"/>
          <w:sz w:val="22"/>
          <w:szCs w:val="22"/>
        </w:rPr>
        <w:t>1</w:t>
      </w:r>
      <w:r>
        <w:rPr>
          <w:sz w:val="22"/>
          <w:szCs w:val="22"/>
        </w:rPr>
        <w:t>包含</w:t>
      </w:r>
      <w:r>
        <w:rPr>
          <w:rFonts w:hint="eastAsia"/>
          <w:sz w:val="22"/>
          <w:szCs w:val="22"/>
        </w:rPr>
        <w:t>1</w:t>
      </w:r>
      <w:r>
        <w:rPr>
          <w:sz w:val="22"/>
          <w:szCs w:val="22"/>
        </w:rPr>
        <w:t>个区段</w:t>
      </w:r>
      <w:r>
        <w:rPr>
          <w:rFonts w:hint="eastAsia"/>
          <w:sz w:val="22"/>
          <w:szCs w:val="22"/>
        </w:rPr>
        <w:t>，</w:t>
      </w:r>
      <w:r>
        <w:rPr>
          <w:sz w:val="22"/>
          <w:szCs w:val="22"/>
        </w:rPr>
        <w:t>投标人不得对表内工作量进行缩减。</w:t>
      </w:r>
    </w:p>
    <w:p w:rsidR="00654BBB" w:rsidRDefault="00654BBB" w:rsidP="00654BBB">
      <w:pPr>
        <w:spacing w:line="300" w:lineRule="auto"/>
        <w:rPr>
          <w:b/>
          <w:sz w:val="22"/>
          <w:szCs w:val="22"/>
        </w:rPr>
      </w:pPr>
      <w:r>
        <w:rPr>
          <w:b/>
          <w:sz w:val="22"/>
          <w:szCs w:val="22"/>
        </w:rPr>
        <w:t>一类养护经费设施量：日常养护部分</w:t>
      </w:r>
    </w:p>
    <w:tbl>
      <w:tblPr>
        <w:tblW w:w="8424" w:type="dxa"/>
        <w:tblInd w:w="98" w:type="dxa"/>
        <w:tblLayout w:type="fixed"/>
        <w:tblLook w:val="04A0" w:firstRow="1" w:lastRow="0" w:firstColumn="1" w:lastColumn="0" w:noHBand="0" w:noVBand="1"/>
      </w:tblPr>
      <w:tblGrid>
        <w:gridCol w:w="668"/>
        <w:gridCol w:w="1689"/>
        <w:gridCol w:w="1289"/>
        <w:gridCol w:w="944"/>
        <w:gridCol w:w="1445"/>
        <w:gridCol w:w="2389"/>
      </w:tblGrid>
      <w:tr w:rsidR="00654BBB" w:rsidTr="008E275E">
        <w:trPr>
          <w:trHeight w:val="420"/>
        </w:trPr>
        <w:tc>
          <w:tcPr>
            <w:tcW w:w="8424" w:type="dxa"/>
            <w:gridSpan w:val="6"/>
            <w:tcBorders>
              <w:top w:val="nil"/>
              <w:left w:val="nil"/>
              <w:bottom w:val="nil"/>
              <w:right w:val="nil"/>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唐丰公园设施量清单</w:t>
            </w:r>
          </w:p>
        </w:tc>
      </w:tr>
      <w:tr w:rsidR="00654BBB" w:rsidTr="008E275E">
        <w:trPr>
          <w:trHeight w:val="310"/>
        </w:trPr>
        <w:tc>
          <w:tcPr>
            <w:tcW w:w="668" w:type="dxa"/>
            <w:tcBorders>
              <w:top w:val="nil"/>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序号</w:t>
            </w:r>
          </w:p>
        </w:tc>
        <w:tc>
          <w:tcPr>
            <w:tcW w:w="1689" w:type="dxa"/>
            <w:tcBorders>
              <w:top w:val="nil"/>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品种</w:t>
            </w:r>
          </w:p>
        </w:tc>
        <w:tc>
          <w:tcPr>
            <w:tcW w:w="1289" w:type="dxa"/>
            <w:tcBorders>
              <w:top w:val="nil"/>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规格（</w:t>
            </w:r>
            <w:r>
              <w:rPr>
                <w:rStyle w:val="font31"/>
                <w:rFonts w:hint="default"/>
                <w:lang w:bidi="ar"/>
              </w:rPr>
              <w:t>cm</w:t>
            </w:r>
            <w:r>
              <w:rPr>
                <w:rStyle w:val="font41"/>
                <w:rFonts w:ascii="宋体" w:hAnsi="宋体" w:cs="宋体" w:hint="eastAsia"/>
                <w:sz w:val="22"/>
                <w:szCs w:val="22"/>
                <w:lang w:bidi="ar"/>
              </w:rPr>
              <w:t>）</w:t>
            </w:r>
          </w:p>
        </w:tc>
        <w:tc>
          <w:tcPr>
            <w:tcW w:w="944" w:type="dxa"/>
            <w:tcBorders>
              <w:top w:val="nil"/>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单位</w:t>
            </w:r>
          </w:p>
        </w:tc>
        <w:tc>
          <w:tcPr>
            <w:tcW w:w="1445" w:type="dxa"/>
            <w:tcBorders>
              <w:top w:val="nil"/>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总数量</w:t>
            </w:r>
          </w:p>
        </w:tc>
        <w:tc>
          <w:tcPr>
            <w:tcW w:w="2389" w:type="dxa"/>
            <w:tcBorders>
              <w:top w:val="nil"/>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黑松</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389"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widowControl/>
              <w:numPr>
                <w:ilvl w:val="0"/>
                <w:numId w:val="3"/>
              </w:numPr>
              <w:jc w:val="left"/>
              <w:rPr>
                <w:rFonts w:ascii="宋体" w:hAnsi="宋体" w:cs="宋体"/>
                <w:kern w:val="0"/>
                <w:sz w:val="22"/>
                <w:szCs w:val="22"/>
              </w:rPr>
            </w:pPr>
            <w:r>
              <w:rPr>
                <w:rFonts w:ascii="宋体" w:hAnsi="宋体" w:cs="宋体" w:hint="eastAsia"/>
                <w:kern w:val="0"/>
                <w:sz w:val="22"/>
                <w:szCs w:val="22"/>
              </w:rPr>
              <w:t>景观效果：绿地整体景观效果良好，植物群落结构合理，层次丰富，无空秃（休憩绿带〈5m</w:t>
            </w:r>
            <w:r>
              <w:rPr>
                <w:rFonts w:ascii="宋体" w:hAnsi="宋体" w:cs="宋体" w:hint="eastAsia"/>
                <w:kern w:val="0"/>
                <w:sz w:val="22"/>
                <w:szCs w:val="22"/>
                <w:vertAlign w:val="superscript"/>
              </w:rPr>
              <w:t>2</w:t>
            </w:r>
            <w:r>
              <w:rPr>
                <w:rFonts w:ascii="宋体" w:hAnsi="宋体" w:cs="宋体" w:hint="eastAsia"/>
                <w:kern w:val="0"/>
                <w:sz w:val="22"/>
                <w:szCs w:val="22"/>
              </w:rPr>
              <w:t>,防护绿带〈10m</w:t>
            </w:r>
            <w:r>
              <w:rPr>
                <w:rFonts w:ascii="宋体" w:hAnsi="宋体" w:cs="宋体" w:hint="eastAsia"/>
                <w:kern w:val="0"/>
                <w:sz w:val="22"/>
                <w:szCs w:val="22"/>
                <w:vertAlign w:val="superscript"/>
              </w:rPr>
              <w:t>2</w:t>
            </w:r>
            <w:r>
              <w:rPr>
                <w:rFonts w:ascii="宋体" w:hAnsi="宋体" w:cs="宋体" w:hint="eastAsia"/>
                <w:kern w:val="0"/>
                <w:sz w:val="22"/>
                <w:szCs w:val="22"/>
              </w:rPr>
              <w:t>），无倒伏，树木株间生长空间与层次合理，疏密有致。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2、植物长势：绿地内植株生长健康，树形完整饱满，枝叶茂盛，季相明显，无死树、残柱（乔木低于2m），沿路无明显枯枝，野生杂乱植物（休憩绿带〈5%）。</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3、绑扎规范：新种乔木绑扎规范，高度不低于1.5米，5年以上中型树可去除护树桩，老化损坏的树桩、绑扎材料应及时更换。</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4、修剪规范：乔灌木（慈孝竹）按季节进行修剪，造型饱满，无明显残桩、枯枝，有效控制徒长枝、病虫枝、过密枝等，绿篱修剪及时，有效控制高度和层次饱满。</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lastRenderedPageBreak/>
              <w:t>5、水肥管理：沟渠通畅，水分控制得当，旱季节及时浇水，雨季无明显积水现象。施肥合理、有效，花灌木每年不少于一次，无明显缺肥状况；</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6、草坪地被：地被植物生长茂盛，草坪高度控制平坦整齐，</w:t>
            </w:r>
            <w:r>
              <w:rPr>
                <w:rFonts w:ascii="宋体" w:hAnsi="宋体" w:cs="宋体" w:hint="eastAsia"/>
                <w:color w:val="000000"/>
                <w:kern w:val="0"/>
                <w:sz w:val="22"/>
                <w:szCs w:val="22"/>
              </w:rPr>
              <w:t>无</w:t>
            </w:r>
            <w:r>
              <w:rPr>
                <w:rFonts w:ascii="宋体" w:hAnsi="宋体" w:cs="宋体" w:hint="eastAsia"/>
                <w:kern w:val="0"/>
                <w:sz w:val="22"/>
                <w:szCs w:val="22"/>
              </w:rPr>
              <w:t>大型、恶性和攀援性杂草，（杂草高度休憩绿带〈10cm,防护绿带〈30cm）</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7、中耕除草：保持土壤疏松透气，无明显碎石砖等杂物，夏秋各松土一次；杂草拔除及时，无大型野草，无缠绕性、攀援性杂草，草坪内基本无杂草。</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8、景观协调：乔木与周边环境协调，重点于过路电线保持安全距离，修剪得当，不随意“杀头”。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9、景观效果：重要节点、路口合理布置景观节点，（面积/陆域面积：休憩绿带≥1%,防护绿带≥0.5%）植株疏密得当，层次分明，整体景观效果良好。</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10、苗木质量：植株生长健康，株型饱满，花色纯、花型正，植株高度均衡协调。</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11、水肥管理：及时浇水或局部补水，确</w:t>
            </w:r>
            <w:r>
              <w:rPr>
                <w:rFonts w:ascii="宋体" w:hAnsi="宋体" w:cs="宋体" w:hint="eastAsia"/>
                <w:kern w:val="0"/>
                <w:sz w:val="22"/>
                <w:szCs w:val="22"/>
              </w:rPr>
              <w:lastRenderedPageBreak/>
              <w:t>保花卉形态饱满，梅雨季节保持排水通畅。施肥合理有效，促进观花观果达到良好生长效果。</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12、土壤地形：地形处理饱满，无低洼凹凸积水，坡弧度流畅，土壤改良到位，无板结。</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13、施工养护：株行距适宜，边线流畅，施工精细；无缺株、倒株，无明显残花败叶、无杂草，无明显黄土裸露。</w:t>
            </w:r>
          </w:p>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kern w:val="0"/>
                <w:sz w:val="22"/>
                <w:szCs w:val="22"/>
              </w:rPr>
              <w:t>14、病虫害防控，防控有效：有专人进行检查，开展测报工作；无检疫性病虫，蛀干性害虫株受害率&lt;1%，叶部病虫受害率</w:t>
            </w:r>
            <w:r>
              <w:rPr>
                <w:rFonts w:ascii="宋体" w:hAnsi="宋体" w:cs="宋体" w:hint="eastAsia"/>
                <w:color w:val="000000"/>
                <w:kern w:val="0"/>
                <w:sz w:val="22"/>
                <w:szCs w:val="22"/>
              </w:rPr>
              <w:t>&lt;10%且，没有发生影响景观的爆发为害。</w:t>
            </w:r>
            <w:r>
              <w:rPr>
                <w:rFonts w:ascii="宋体" w:hAnsi="宋体" w:cs="宋体" w:hint="eastAsia"/>
                <w:kern w:val="0"/>
                <w:sz w:val="22"/>
                <w:szCs w:val="22"/>
              </w:rPr>
              <w:t>用药规范：按规定使用农药，不扰民，无水体污染现象。</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黄山松</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雪松</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雪松</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罗汉松</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香樟</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香樟</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香樟</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香樟</w:t>
            </w:r>
            <w:r>
              <w:rPr>
                <w:rStyle w:val="font31"/>
                <w:rFonts w:hint="default"/>
                <w:lang w:bidi="ar"/>
              </w:rPr>
              <w:t>D</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香樟</w:t>
            </w:r>
            <w:r>
              <w:rPr>
                <w:rStyle w:val="font31"/>
                <w:rFonts w:hint="default"/>
                <w:lang w:bidi="ar"/>
              </w:rPr>
              <w:t>E</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Φ31-35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香樟</w:t>
            </w:r>
            <w:r>
              <w:rPr>
                <w:rStyle w:val="font31"/>
                <w:rFonts w:hint="default"/>
                <w:lang w:bidi="ar"/>
              </w:rPr>
              <w:t>F</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Φ36-40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石楠</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枇杷</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杜英</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Φ10-15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杜英</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杜英C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木荷</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广玉兰</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广玉兰</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广玉兰</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广玉兰</w:t>
            </w:r>
            <w:r>
              <w:rPr>
                <w:rStyle w:val="font31"/>
                <w:rFonts w:hint="default"/>
                <w:lang w:bidi="ar"/>
              </w:rPr>
              <w:t>D</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Φ31-35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白玉兰</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二桥玉兰</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紫玉兰</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星花玉兰</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女贞</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女贞</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女贞</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女贞</w:t>
            </w:r>
            <w:r>
              <w:rPr>
                <w:rStyle w:val="font31"/>
                <w:rFonts w:hint="default"/>
                <w:lang w:bidi="ar"/>
              </w:rPr>
              <w:t>D</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三角枫</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红枫</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青枫</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池杉</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池杉</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池杉</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池杉</w:t>
            </w:r>
            <w:r>
              <w:rPr>
                <w:rStyle w:val="font31"/>
                <w:rFonts w:hint="default"/>
                <w:lang w:bidi="ar"/>
              </w:rPr>
              <w:t>D</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池杉</w:t>
            </w:r>
            <w:r>
              <w:rPr>
                <w:rStyle w:val="font31"/>
                <w:rFonts w:hint="default"/>
                <w:lang w:bidi="ar"/>
              </w:rPr>
              <w:t>E</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Φ31-35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水杉</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水杉</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水杉</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水杉</w:t>
            </w:r>
            <w:r>
              <w:rPr>
                <w:rStyle w:val="font31"/>
                <w:rFonts w:hint="default"/>
                <w:lang w:bidi="ar"/>
              </w:rPr>
              <w:t>D</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水杉</w:t>
            </w:r>
            <w:r>
              <w:rPr>
                <w:rStyle w:val="font31"/>
                <w:rFonts w:hint="default"/>
                <w:lang w:bidi="ar"/>
              </w:rPr>
              <w:t>E</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水杉</w:t>
            </w:r>
            <w:r>
              <w:rPr>
                <w:rStyle w:val="font31"/>
                <w:rFonts w:hint="default"/>
                <w:lang w:bidi="ar"/>
              </w:rPr>
              <w:t>F</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Φ31-35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水杉</w:t>
            </w:r>
            <w:r>
              <w:rPr>
                <w:rStyle w:val="font31"/>
                <w:rFonts w:hint="default"/>
                <w:lang w:bidi="ar"/>
              </w:rPr>
              <w:t>G</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Φ36-40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45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意杨</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意杨</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意杨</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意扬</w:t>
            </w:r>
            <w:r>
              <w:rPr>
                <w:rStyle w:val="font31"/>
                <w:rFonts w:hint="default"/>
                <w:lang w:bidi="ar"/>
              </w:rPr>
              <w:t>D</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Φ31-35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意杨</w:t>
            </w:r>
            <w:r>
              <w:rPr>
                <w:rStyle w:val="font31"/>
                <w:rFonts w:hint="default"/>
                <w:lang w:bidi="ar"/>
              </w:rPr>
              <w:t>E</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Φ36-40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意杨</w:t>
            </w:r>
            <w:r>
              <w:rPr>
                <w:rStyle w:val="font31"/>
                <w:rFonts w:hint="default"/>
                <w:lang w:bidi="ar"/>
              </w:rPr>
              <w:t>F</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&gt;Φ45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枫杨</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枫杨</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Φ25-30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大叶樟</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大叶樟</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大叶樟</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垂柳</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垂柳</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垂柳</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垂柳</w:t>
            </w:r>
            <w:r>
              <w:rPr>
                <w:rStyle w:val="font31"/>
                <w:rFonts w:hint="default"/>
                <w:lang w:bidi="ar"/>
              </w:rPr>
              <w:t>D</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Φ31-35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垂柳</w:t>
            </w:r>
            <w:r>
              <w:rPr>
                <w:rStyle w:val="font31"/>
                <w:rFonts w:hint="default"/>
                <w:lang w:bidi="ar"/>
              </w:rPr>
              <w:t>E</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Φ36-40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垂柳</w:t>
            </w:r>
            <w:r>
              <w:rPr>
                <w:rStyle w:val="font31"/>
                <w:rFonts w:hint="default"/>
                <w:lang w:bidi="ar"/>
              </w:rPr>
              <w:t>F</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Φ41-45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栾树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黄山栾树</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黄山栾树</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苦楝</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苦楝</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67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杜仲</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喜树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无患子</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无患子</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无患子</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悬铃木</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悬铃木</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Φ31-35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重阳木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榆树</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榆树</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榆树</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杨梅</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杨梅</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柿树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梨树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桃树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银杏</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银杏</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银杏</w:t>
            </w:r>
            <w:r>
              <w:rPr>
                <w:rStyle w:val="font31"/>
                <w:rFonts w:hint="default"/>
                <w:lang w:bidi="ar"/>
              </w:rPr>
              <w:t>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染井吉野樱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日本晚樱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朴树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榉树</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榉树</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青桐</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青桐</w:t>
            </w:r>
            <w:r>
              <w:rPr>
                <w:rStyle w:val="font31"/>
                <w:rFonts w:hint="default"/>
                <w:lang w:bidi="ar"/>
              </w:rPr>
              <w:t>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93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鸡爪槭</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紫薇</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红梅（特选）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腊梅</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Φ≤7</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腊梅B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腊梅</w:t>
            </w:r>
            <w:r>
              <w:rPr>
                <w:rStyle w:val="font31"/>
                <w:rFonts w:hint="default"/>
                <w:lang w:bidi="ar"/>
              </w:rPr>
              <w:t>(</w:t>
            </w:r>
            <w:r>
              <w:rPr>
                <w:rStyle w:val="font41"/>
                <w:rFonts w:ascii="宋体" w:hAnsi="宋体" w:cs="宋体" w:hint="eastAsia"/>
                <w:sz w:val="22"/>
                <w:szCs w:val="22"/>
                <w:lang w:bidi="ar"/>
              </w:rPr>
              <w:t>素心</w:t>
            </w:r>
            <w:r>
              <w:rPr>
                <w:rStyle w:val="font31"/>
                <w:rFonts w:hint="default"/>
                <w:lang w:bidi="ar"/>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木芙蓉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Φ≤7</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垂丝海棠</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Φ≤7</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皂荚树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国槐</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刺槐</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乌桕</w:t>
            </w:r>
            <w:r>
              <w:rPr>
                <w:rStyle w:val="font31"/>
                <w:rFonts w:hint="default"/>
                <w:lang w:bidi="ar"/>
              </w:rPr>
              <w:t>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31"/>
                <w:rFonts w:hint="default"/>
                <w:lang w:bidi="ar"/>
              </w:rPr>
              <w:t>乌桕B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构树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马褂木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香椿</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紫叶李</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Φ8-10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黄金珊瑚朴（特选）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Φ26-30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娜塔栎</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Φ16-20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黄连木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Φ21-25</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紫薇（紫嫣）</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D7-8</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北美海棠</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D8-9</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葡萄</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D&gt;3</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红花檵木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小蜡球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构骨球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蚊母</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独本女贞</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珊瑚树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201≤H≤240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木槿</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151≤H≤180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31"/>
                <w:rFonts w:hint="default"/>
                <w:lang w:bidi="ar"/>
              </w:rPr>
              <w:t>桂花A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127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31"/>
                <w:rFonts w:hint="default"/>
                <w:lang w:bidi="ar"/>
              </w:rPr>
              <w:t>桂花B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31"/>
                <w:rFonts w:hint="default"/>
                <w:lang w:bidi="ar"/>
              </w:rPr>
              <w:t>桂花C</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81≤H≤100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紫荆</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201≤H≤240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石榴</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201≤H≤240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八角金盘</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201≤H≤240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243</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81≤H≤100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栀子花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红花檵木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金丝桃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南天竹</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金森女贞</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2317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珊瑚</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81≤H≤100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大叶黄杨篱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151≤H≤180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南天竹</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红叶石楠A</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红叶石楠B</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61≤H≤80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黄金枸骨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花叶锦带</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大花金鸡菊</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柳叶马鞭草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粉黛乱子草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1248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细叶芒</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小兔子狼尾草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百子莲</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时令花卉（一季）</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2282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火星花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蓝雪花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美丽月见草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药草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吉祥草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161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吉祥草+石蒜</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9539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花叶玉簪+肾蕨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紫娇花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花叶美人蕉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千屈菜</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1694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德国鸢尾</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6747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黄菖蒲</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8452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肾蕨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2890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虎耳草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3012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洒金桃叶珊瑚</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1882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垂盆草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大吴风草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5890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麦冬</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17285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冬青珊瑚</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121≤H≤150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复色矮紫薇</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8630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紫穗狼尾草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美丽月见草</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177</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扶芳藤</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41≤H≤60</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慈孝竹</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径1-3cm</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刚竹</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径1-3cm</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121.6</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时令花卉（四季）</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金鱼草、报春花等</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509</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花境</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大滨菊、鼠尾草、紫罗兰、卵叶女贞球、茶梅球等</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1875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常绿草坪</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品种：百慕大、黑麦草</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Style w:val="font41"/>
                <w:rFonts w:ascii="宋体" w:hAnsi="宋体" w:cs="宋体" w:hint="eastAsia"/>
                <w:sz w:val="22"/>
                <w:szCs w:val="22"/>
                <w:lang w:bidi="ar"/>
              </w:rPr>
              <w:t>㎡</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26159</w:t>
            </w:r>
          </w:p>
        </w:tc>
        <w:tc>
          <w:tcPr>
            <w:tcW w:w="2389"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包括百草园花箱12组，波光游桥花箱1组</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维护保洁、破损修补调换、基础松动扶正加固等</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管理建筑</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检修屋面、检修门窗、内外墙乳胶漆、门窗梁柱等油漆、地坪检修、柱梁等构件</w:t>
            </w:r>
            <w:r>
              <w:rPr>
                <w:rFonts w:ascii="宋体" w:hAnsi="宋体" w:cs="宋体" w:hint="eastAsia"/>
                <w:sz w:val="22"/>
                <w:szCs w:val="22"/>
              </w:rPr>
              <w:lastRenderedPageBreak/>
              <w:t>油漆、检修、栏杆、封沿板、花边滴水瓦等</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188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成品厕所</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1、墙面、门窗、灯罩干净，无蛛网、无积灰；地面干净，无积水、无污物。2台盆、镜面干净、清晰、无积水、无杂物；保洁工具摆放有序。3、厕所内无乱写乱画；便池洁净，无污垢、无堵塞、无异味、无蚊蝇</w:t>
            </w:r>
          </w:p>
        </w:tc>
      </w:tr>
      <w:tr w:rsidR="00654BBB" w:rsidTr="008E275E">
        <w:trPr>
          <w:trHeight w:val="9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成品门卫</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长2×宽2×高3m，金属材质</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 xml:space="preserve">检修屋面、检修门窗、内外墙乳胶漆、门窗梁柱等油漆、地坪检修、柱梁等构件油漆、检修、栏杆、封沿板、花边滴水等。 </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停车场道闸</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维护保洁、破损修补调换、基础松动扶正加固等</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景观成品座椅</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长1.6×宽0.6×高0.8m，框架为镀锌钢材质</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清洗保洁、混凝土清底刷漆、木质面清底刷漆、检修破损松动加固等（木质园椅、仿木园椅、石条凳等）</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长1.05×宽0.4×高1.05m，玻璃钢材质</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维护保洁、破损修补调换、基础松动扶正加固等</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台球座椅</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长0.5×宽0.5×高0.5m，玻璃钢材质</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维护保洁、破损修补调换、基础松动扶正加固等</w:t>
            </w:r>
          </w:p>
        </w:tc>
      </w:tr>
      <w:tr w:rsidR="00654BBB" w:rsidTr="008E275E">
        <w:trPr>
          <w:trHeight w:val="635"/>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标识标牌</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包括入口综合牌、景点介绍牌、科普牌等，均为不锈钢</w:t>
            </w:r>
            <w:r>
              <w:rPr>
                <w:rFonts w:ascii="宋体" w:hAnsi="宋体" w:cs="宋体" w:hint="eastAsia"/>
                <w:color w:val="000000"/>
                <w:sz w:val="22"/>
                <w:szCs w:val="22"/>
              </w:rPr>
              <w:lastRenderedPageBreak/>
              <w:t>材质</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108</w:t>
            </w:r>
          </w:p>
        </w:tc>
        <w:tc>
          <w:tcPr>
            <w:tcW w:w="2389"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各种标牌干净、整洁，字迹清晰，无蛛网，无积灰，无污物，无涂鸦，功能完好</w:t>
            </w:r>
          </w:p>
        </w:tc>
      </w:tr>
      <w:tr w:rsidR="00654BBB" w:rsidTr="008E275E">
        <w:trPr>
          <w:trHeight w:val="481"/>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植物铭牌</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包括挂树铭牌、地面提示铭牌，不锈钢材质</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117</w:t>
            </w:r>
          </w:p>
        </w:tc>
        <w:tc>
          <w:tcPr>
            <w:tcW w:w="2389"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配电箱</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检修线路和调试、排除故障等</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景观灯具</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包括庭院灯、草坪灯、射树灯、吊灯等</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466</w:t>
            </w:r>
          </w:p>
        </w:tc>
        <w:tc>
          <w:tcPr>
            <w:tcW w:w="2389"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检修线路和调试、排除故障；检修线路管道和调试；检修调换表具、阀门、开关（箱）、变压器、接线盒、连接件；清洗油漆灯杆、灯箱、灯具并修补缺损；检修调换照明器具等</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综合杆</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长4米，主杆直径219×114cm,整体热镀锌</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室外LED屏</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 xml:space="preserve">宽 2.3m×高 1.3m；品牌：狄卫；型号：DV-P3W </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小梯度监测</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空气监测系统U-SKY100Z</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空气质量流动监测</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空气监测系统U-SKY100Z</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202</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负氧离子监测</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空气监测系统U-SKY100Z</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203</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室内65寸LCD拼接屏</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品牌：狄卫；型号：DV-DID65Az</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204</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野生动物红外相机</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品牌：蜜獭；型号：C3系列</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205</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声音收集器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pPr>
            <w:r>
              <w:rPr>
                <w:rFonts w:ascii="宋体" w:hAnsi="宋体" w:cs="宋体" w:hint="eastAsia"/>
                <w:color w:val="000000"/>
                <w:sz w:val="22"/>
                <w:szCs w:val="22"/>
              </w:rPr>
              <w:t>品牌：Wildlife</w:t>
            </w:r>
            <w:r>
              <w:rPr>
                <w:rFonts w:ascii="宋体" w:hAnsi="宋体" w:cs="宋体" w:hint="eastAsia"/>
                <w:color w:val="000000"/>
                <w:sz w:val="22"/>
                <w:szCs w:val="22"/>
              </w:rPr>
              <w:lastRenderedPageBreak/>
              <w:t xml:space="preserve">；型号：Song Meter Mini </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206</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树木生长连续监测</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品牌：拓森客</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389"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207</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新建桥梁</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3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检修桥体、定期保洁、疏通泄水孔、翻修破损桥面接坡、栏杆维护、钢构件除锈油漆、检修木构件、木构件面清底刷漆、凿处破损、修补裂缝缺损</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208</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停车场充电桩</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389"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r>
              <w:rPr>
                <w:rFonts w:ascii="宋体" w:hAnsi="宋体" w:cs="宋体" w:hint="eastAsia"/>
                <w:sz w:val="22"/>
                <w:szCs w:val="22"/>
              </w:rPr>
              <w:t>维护保洁、破损修补调换、基础松动扶正加固等</w:t>
            </w: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209</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停车场廊架</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210</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蜻蜓爬爬乐儿童游乐设施</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长8×宽7×高2m，框架为镀锌钢材质</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389"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r w:rsidR="00654BBB" w:rsidTr="008E275E">
        <w:trPr>
          <w:trHeight w:val="310"/>
        </w:trPr>
        <w:tc>
          <w:tcPr>
            <w:tcW w:w="6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211</w:t>
            </w:r>
          </w:p>
        </w:tc>
        <w:tc>
          <w:tcPr>
            <w:tcW w:w="1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儿童滑梯</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包括组合儿童滑梯、塑料儿童滑梯</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14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389"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lang w:bidi="ar"/>
              </w:rPr>
            </w:pPr>
          </w:p>
        </w:tc>
      </w:tr>
    </w:tbl>
    <w:p w:rsidR="00654BBB" w:rsidRDefault="00654BBB" w:rsidP="00654BBB">
      <w:pPr>
        <w:pStyle w:val="af4"/>
        <w:ind w:left="-105" w:right="315"/>
      </w:pPr>
    </w:p>
    <w:p w:rsidR="00654BBB" w:rsidRDefault="00654BBB" w:rsidP="00654BBB">
      <w:pPr>
        <w:spacing w:line="300" w:lineRule="auto"/>
        <w:jc w:val="left"/>
        <w:rPr>
          <w:b/>
          <w:bCs/>
          <w:sz w:val="22"/>
          <w:szCs w:val="22"/>
        </w:rPr>
      </w:pPr>
      <w:r>
        <w:rPr>
          <w:b/>
          <w:bCs/>
          <w:sz w:val="22"/>
          <w:szCs w:val="22"/>
        </w:rPr>
        <w:t>二类养护经费设施量</w:t>
      </w:r>
    </w:p>
    <w:tbl>
      <w:tblPr>
        <w:tblW w:w="6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293"/>
        <w:gridCol w:w="1278"/>
        <w:gridCol w:w="1484"/>
        <w:gridCol w:w="2062"/>
      </w:tblGrid>
      <w:tr w:rsidR="00654BBB" w:rsidTr="008E275E">
        <w:trPr>
          <w:trHeight w:val="2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2062"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一</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绿化工程</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拟种植垂丝海棠</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地径5-6cm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拟种植红枫</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63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地径4-5cm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55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124</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拟种植八仙花</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136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高度40-45cm 蓬径30-35cm 25株/m2</w:t>
            </w:r>
          </w:p>
        </w:tc>
      </w:tr>
      <w:tr w:rsidR="00654BBB" w:rsidTr="008E275E">
        <w:trPr>
          <w:trHeight w:val="4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拟种植丰花月季</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169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高度21-30cm 16株/m2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拟种植百子莲</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212</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高度45-50cm 蓬径25-30cm 36丛/m2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345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299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拟种植金丝桃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169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高度35-40cm 蓬径25-30cm 25株/m2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拟种植金叶石菖蒲</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231</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36丛/m2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拟种植茶梅</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153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拟种植金边黄杨</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123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177</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拟种植玉簪</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136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拟种植石竹</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158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64株/m2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拟种植浓香茉莉</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228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高度40-50cm 蓬径30-40cm 25株/m2</w:t>
            </w:r>
          </w:p>
        </w:tc>
      </w:tr>
      <w:tr w:rsidR="00654BBB" w:rsidTr="008E275E">
        <w:trPr>
          <w:trHeight w:val="124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806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3401</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拟铺设树皮覆盖物</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541</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6743</w:t>
            </w: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新增营养土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337.15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二</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道路工程</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新建20cm级配碎石垫层</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755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碎石、厚度20cm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新建20cmC30混凝土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755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混凝土强度等级C30、厚度20cm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新建乳化沥青渗透层</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755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乳化沥青</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26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新建4cm细粒式黑色沥青混凝土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755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AC-10F细粒式、厚度4cm</w:t>
            </w:r>
          </w:p>
        </w:tc>
      </w:tr>
      <w:tr w:rsidR="00654BBB" w:rsidTr="008E275E">
        <w:trPr>
          <w:trHeight w:val="7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新建100X200烧面芝麻灰花岗岩侧石</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504</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100X200烧面芝麻灰花岗岩</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新增标线</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75.5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热熔漆</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新增标记</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热熔漆</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拟布置隔离网围护及更新</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500</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绿色铁丝网、1.8m高</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三</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水体清淤</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水体疏浚</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780</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lang w:bidi="ar"/>
              </w:rPr>
              <w:t>淤泥</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淤泥外运</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lang w:bidi="ar"/>
              </w:rPr>
              <w:t>780</w:t>
            </w:r>
          </w:p>
        </w:tc>
        <w:tc>
          <w:tcPr>
            <w:tcW w:w="2062" w:type="dxa"/>
            <w:shd w:val="clear" w:color="auto" w:fill="auto"/>
            <w:vAlign w:val="center"/>
          </w:tcPr>
          <w:p w:rsidR="00654BBB" w:rsidRDefault="00654BBB" w:rsidP="008E275E">
            <w:pPr>
              <w:jc w:val="left"/>
              <w:rPr>
                <w:rFonts w:ascii="宋体" w:hAnsi="宋体" w:cs="宋体"/>
                <w:color w:val="000000"/>
                <w:sz w:val="20"/>
              </w:rPr>
            </w:pPr>
            <w:r>
              <w:rPr>
                <w:rFonts w:ascii="宋体" w:hAnsi="宋体" w:cs="宋体" w:hint="eastAsia"/>
                <w:color w:val="000000"/>
                <w:sz w:val="20"/>
              </w:rPr>
              <w:t>拟运至老港</w:t>
            </w:r>
          </w:p>
        </w:tc>
      </w:tr>
    </w:tbl>
    <w:p w:rsidR="00654BBB" w:rsidRDefault="00654BBB" w:rsidP="00654BBB">
      <w:pPr>
        <w:pStyle w:val="aff3"/>
        <w:ind w:leftChars="0" w:left="0" w:firstLineChars="0" w:firstLine="0"/>
      </w:pPr>
    </w:p>
    <w:p w:rsidR="00654BBB" w:rsidRDefault="00654BBB" w:rsidP="00654BBB">
      <w:pPr>
        <w:pStyle w:val="af4"/>
        <w:ind w:left="-105" w:right="315"/>
      </w:pPr>
    </w:p>
    <w:p w:rsidR="00654BBB" w:rsidRDefault="00654BBB" w:rsidP="00654BBB">
      <w:pPr>
        <w:rPr>
          <w:sz w:val="22"/>
          <w:szCs w:val="22"/>
        </w:rPr>
      </w:pPr>
      <w:r>
        <w:rPr>
          <w:sz w:val="22"/>
          <w:szCs w:val="22"/>
        </w:rPr>
        <w:t>备注：二类经费申请使用，经批准后实施。</w:t>
      </w:r>
    </w:p>
    <w:p w:rsidR="00654BBB" w:rsidRDefault="00654BBB" w:rsidP="00654BBB">
      <w:pPr>
        <w:rPr>
          <w:sz w:val="20"/>
        </w:rPr>
      </w:pPr>
    </w:p>
    <w:p w:rsidR="00654BBB" w:rsidRDefault="00654BBB" w:rsidP="00654BBB">
      <w:pPr>
        <w:pStyle w:val="aff3"/>
        <w:ind w:leftChars="0" w:left="2" w:firstLineChars="0" w:firstLine="0"/>
        <w:rPr>
          <w:rFonts w:ascii="Times New Roman" w:hAnsi="Times New Roman"/>
        </w:rPr>
      </w:pPr>
    </w:p>
    <w:p w:rsidR="00654BBB" w:rsidRDefault="00654BBB" w:rsidP="00654BBB">
      <w:pPr>
        <w:pStyle w:val="afff6"/>
        <w:spacing w:line="300" w:lineRule="auto"/>
        <w:ind w:firstLine="440"/>
        <w:outlineLvl w:val="3"/>
        <w:rPr>
          <w:b/>
          <w:bCs/>
          <w:sz w:val="22"/>
        </w:rPr>
      </w:pPr>
      <w:r>
        <w:rPr>
          <w:b/>
          <w:bCs/>
          <w:sz w:val="22"/>
        </w:rPr>
        <w:t>包件</w:t>
      </w:r>
      <w:r>
        <w:rPr>
          <w:b/>
          <w:bCs/>
          <w:sz w:val="22"/>
        </w:rPr>
        <w:t>2</w:t>
      </w:r>
      <w:r>
        <w:rPr>
          <w:b/>
          <w:bCs/>
          <w:sz w:val="22"/>
        </w:rPr>
        <w:t>：</w:t>
      </w:r>
    </w:p>
    <w:p w:rsidR="00654BBB" w:rsidRDefault="00654BBB" w:rsidP="00654BBB">
      <w:pPr>
        <w:tabs>
          <w:tab w:val="left" w:pos="3060"/>
        </w:tabs>
        <w:spacing w:line="380" w:lineRule="exact"/>
        <w:ind w:firstLineChars="200" w:firstLine="440"/>
        <w:rPr>
          <w:sz w:val="22"/>
          <w:szCs w:val="22"/>
        </w:rPr>
      </w:pPr>
      <w:r>
        <w:rPr>
          <w:sz w:val="22"/>
          <w:szCs w:val="22"/>
        </w:rPr>
        <w:t>说明：包件</w:t>
      </w:r>
      <w:r>
        <w:rPr>
          <w:sz w:val="22"/>
          <w:szCs w:val="22"/>
        </w:rPr>
        <w:t>2</w:t>
      </w:r>
      <w:r>
        <w:rPr>
          <w:sz w:val="22"/>
          <w:szCs w:val="22"/>
        </w:rPr>
        <w:t>包含</w:t>
      </w:r>
      <w:r>
        <w:rPr>
          <w:rFonts w:hint="eastAsia"/>
          <w:sz w:val="22"/>
          <w:szCs w:val="22"/>
        </w:rPr>
        <w:t>2</w:t>
      </w:r>
      <w:r>
        <w:rPr>
          <w:sz w:val="22"/>
          <w:szCs w:val="22"/>
        </w:rPr>
        <w:t>个区段，投标人不得对表内工作量进行缩减。</w:t>
      </w:r>
    </w:p>
    <w:p w:rsidR="00654BBB" w:rsidRDefault="00654BBB" w:rsidP="00654BBB">
      <w:pPr>
        <w:numPr>
          <w:ilvl w:val="0"/>
          <w:numId w:val="4"/>
        </w:numPr>
        <w:rPr>
          <w:b/>
          <w:sz w:val="22"/>
          <w:szCs w:val="22"/>
        </w:rPr>
      </w:pPr>
      <w:r>
        <w:rPr>
          <w:b/>
          <w:sz w:val="22"/>
          <w:szCs w:val="22"/>
        </w:rPr>
        <w:t>一类养护经费设施量：日常养护部分</w:t>
      </w:r>
    </w:p>
    <w:p w:rsidR="00654BBB" w:rsidRDefault="00654BBB" w:rsidP="00654BBB">
      <w:pPr>
        <w:pStyle w:val="af4"/>
        <w:ind w:left="-105" w:right="315" w:firstLine="271"/>
        <w:jc w:val="center"/>
        <w:rPr>
          <w:rFonts w:ascii="宋体" w:eastAsia="宋体" w:cs="宋体"/>
          <w:sz w:val="22"/>
          <w:szCs w:val="22"/>
        </w:rPr>
      </w:pPr>
      <w:r>
        <w:rPr>
          <w:rFonts w:ascii="宋体" w:eastAsia="宋体" w:cs="宋体" w:hint="eastAsia"/>
          <w:sz w:val="22"/>
          <w:szCs w:val="22"/>
        </w:rPr>
        <w:t>汤巷公园设施量清单</w:t>
      </w:r>
    </w:p>
    <w:tbl>
      <w:tblPr>
        <w:tblW w:w="842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622"/>
        <w:gridCol w:w="1723"/>
        <w:gridCol w:w="822"/>
        <w:gridCol w:w="1200"/>
        <w:gridCol w:w="2389"/>
      </w:tblGrid>
      <w:tr w:rsidR="00654BBB" w:rsidTr="008E275E">
        <w:trPr>
          <w:trHeight w:val="312"/>
        </w:trPr>
        <w:tc>
          <w:tcPr>
            <w:tcW w:w="668" w:type="dxa"/>
            <w:vMerge w:val="restart"/>
            <w:shd w:val="clear" w:color="auto" w:fill="auto"/>
            <w:noWrap/>
            <w:vAlign w:val="center"/>
          </w:tcPr>
          <w:p w:rsidR="00654BBB" w:rsidRDefault="00654BBB" w:rsidP="008E275E">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rPr>
              <w:t>序号</w:t>
            </w:r>
          </w:p>
        </w:tc>
        <w:tc>
          <w:tcPr>
            <w:tcW w:w="1622" w:type="dxa"/>
            <w:vMerge w:val="restart"/>
            <w:shd w:val="clear" w:color="auto" w:fill="auto"/>
            <w:vAlign w:val="center"/>
          </w:tcPr>
          <w:p w:rsidR="00654BBB" w:rsidRDefault="00654BBB" w:rsidP="008E275E">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rPr>
              <w:t>名称</w:t>
            </w:r>
          </w:p>
        </w:tc>
        <w:tc>
          <w:tcPr>
            <w:tcW w:w="1723" w:type="dxa"/>
            <w:vMerge w:val="restart"/>
            <w:shd w:val="clear" w:color="auto" w:fill="auto"/>
            <w:noWrap/>
            <w:vAlign w:val="center"/>
          </w:tcPr>
          <w:p w:rsidR="00654BBB" w:rsidRDefault="00654BBB" w:rsidP="008E275E">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rPr>
              <w:t>规格(CM)</w:t>
            </w:r>
          </w:p>
        </w:tc>
        <w:tc>
          <w:tcPr>
            <w:tcW w:w="822" w:type="dxa"/>
            <w:vMerge w:val="restart"/>
            <w:shd w:val="clear" w:color="auto" w:fill="auto"/>
            <w:noWrap/>
            <w:vAlign w:val="center"/>
          </w:tcPr>
          <w:p w:rsidR="00654BBB" w:rsidRDefault="00654BBB" w:rsidP="008E275E">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rPr>
              <w:t>总数量</w:t>
            </w:r>
          </w:p>
        </w:tc>
        <w:tc>
          <w:tcPr>
            <w:tcW w:w="1200" w:type="dxa"/>
            <w:vMerge w:val="restart"/>
            <w:shd w:val="clear" w:color="auto" w:fill="auto"/>
            <w:noWrap/>
            <w:vAlign w:val="center"/>
          </w:tcPr>
          <w:p w:rsidR="00654BBB" w:rsidRDefault="00654BBB" w:rsidP="008E275E">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rPr>
              <w:t>单位</w:t>
            </w:r>
          </w:p>
        </w:tc>
        <w:tc>
          <w:tcPr>
            <w:tcW w:w="2389" w:type="dxa"/>
            <w:vMerge w:val="restart"/>
            <w:shd w:val="clear" w:color="auto" w:fill="auto"/>
            <w:noWrap/>
            <w:vAlign w:val="center"/>
          </w:tcPr>
          <w:p w:rsidR="00654BBB" w:rsidRDefault="00654BBB" w:rsidP="008E275E">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rPr>
              <w:t>备注</w:t>
            </w:r>
          </w:p>
        </w:tc>
      </w:tr>
      <w:tr w:rsidR="00654BBB" w:rsidTr="008E275E">
        <w:trPr>
          <w:trHeight w:val="312"/>
        </w:trPr>
        <w:tc>
          <w:tcPr>
            <w:tcW w:w="668" w:type="dxa"/>
            <w:vMerge/>
            <w:shd w:val="clear" w:color="auto" w:fill="auto"/>
            <w:noWrap/>
            <w:vAlign w:val="center"/>
          </w:tcPr>
          <w:p w:rsidR="00654BBB" w:rsidRDefault="00654BBB" w:rsidP="008E275E">
            <w:pPr>
              <w:jc w:val="center"/>
              <w:rPr>
                <w:rFonts w:ascii="宋体" w:hAnsi="宋体" w:cs="宋体"/>
                <w:b/>
                <w:bCs/>
                <w:color w:val="000000"/>
                <w:sz w:val="22"/>
                <w:szCs w:val="22"/>
              </w:rPr>
            </w:pPr>
          </w:p>
        </w:tc>
        <w:tc>
          <w:tcPr>
            <w:tcW w:w="1622" w:type="dxa"/>
            <w:vMerge/>
            <w:shd w:val="clear" w:color="auto" w:fill="auto"/>
            <w:vAlign w:val="center"/>
          </w:tcPr>
          <w:p w:rsidR="00654BBB" w:rsidRDefault="00654BBB" w:rsidP="008E275E">
            <w:pPr>
              <w:jc w:val="center"/>
              <w:rPr>
                <w:rFonts w:ascii="宋体" w:hAnsi="宋体" w:cs="宋体"/>
                <w:b/>
                <w:bCs/>
                <w:color w:val="000000"/>
                <w:sz w:val="22"/>
                <w:szCs w:val="22"/>
              </w:rPr>
            </w:pPr>
          </w:p>
        </w:tc>
        <w:tc>
          <w:tcPr>
            <w:tcW w:w="1723" w:type="dxa"/>
            <w:vMerge/>
            <w:shd w:val="clear" w:color="auto" w:fill="auto"/>
            <w:noWrap/>
            <w:vAlign w:val="center"/>
          </w:tcPr>
          <w:p w:rsidR="00654BBB" w:rsidRDefault="00654BBB" w:rsidP="008E275E">
            <w:pPr>
              <w:jc w:val="center"/>
              <w:rPr>
                <w:rFonts w:ascii="宋体" w:hAnsi="宋体" w:cs="宋体"/>
                <w:b/>
                <w:bCs/>
                <w:color w:val="000000"/>
                <w:sz w:val="22"/>
                <w:szCs w:val="22"/>
              </w:rPr>
            </w:pPr>
          </w:p>
        </w:tc>
        <w:tc>
          <w:tcPr>
            <w:tcW w:w="822" w:type="dxa"/>
            <w:vMerge/>
            <w:shd w:val="clear" w:color="auto" w:fill="auto"/>
            <w:noWrap/>
            <w:vAlign w:val="center"/>
          </w:tcPr>
          <w:p w:rsidR="00654BBB" w:rsidRDefault="00654BBB" w:rsidP="008E275E">
            <w:pPr>
              <w:jc w:val="center"/>
              <w:rPr>
                <w:rFonts w:ascii="宋体" w:hAnsi="宋体" w:cs="宋体"/>
                <w:b/>
                <w:bCs/>
                <w:color w:val="000000"/>
                <w:sz w:val="22"/>
                <w:szCs w:val="22"/>
              </w:rPr>
            </w:pPr>
          </w:p>
        </w:tc>
        <w:tc>
          <w:tcPr>
            <w:tcW w:w="1200" w:type="dxa"/>
            <w:vMerge/>
            <w:shd w:val="clear" w:color="auto" w:fill="auto"/>
            <w:noWrap/>
            <w:vAlign w:val="center"/>
          </w:tcPr>
          <w:p w:rsidR="00654BBB" w:rsidRDefault="00654BBB" w:rsidP="008E275E">
            <w:pPr>
              <w:jc w:val="center"/>
              <w:rPr>
                <w:rFonts w:ascii="宋体" w:hAnsi="宋体" w:cs="宋体"/>
                <w:b/>
                <w:bCs/>
                <w:color w:val="000000"/>
                <w:sz w:val="22"/>
                <w:szCs w:val="22"/>
              </w:rPr>
            </w:pPr>
          </w:p>
        </w:tc>
        <w:tc>
          <w:tcPr>
            <w:tcW w:w="2389" w:type="dxa"/>
            <w:vMerge/>
            <w:shd w:val="clear" w:color="auto" w:fill="auto"/>
            <w:noWrap/>
            <w:vAlign w:val="center"/>
          </w:tcPr>
          <w:p w:rsidR="00654BBB" w:rsidRDefault="00654BBB" w:rsidP="008E275E">
            <w:pPr>
              <w:jc w:val="center"/>
              <w:rPr>
                <w:rFonts w:ascii="宋体" w:hAnsi="宋体" w:cs="宋体"/>
                <w:b/>
                <w:bCs/>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特选丛生乌桕</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全冠栽植，分支数≥5杆,每杆φ≥15cm,树形饱满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val="restart"/>
            <w:shd w:val="clear" w:color="auto" w:fill="auto"/>
            <w:vAlign w:val="center"/>
          </w:tcPr>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1、景观效果：绿地整体景观效果良好，植物群落结构合理，层次丰富，无空秃（休憩绿带〈5m</w:t>
            </w:r>
            <w:r>
              <w:rPr>
                <w:rFonts w:ascii="宋体" w:hAnsi="宋体" w:cs="宋体" w:hint="eastAsia"/>
                <w:kern w:val="0"/>
                <w:sz w:val="22"/>
                <w:szCs w:val="22"/>
                <w:vertAlign w:val="superscript"/>
              </w:rPr>
              <w:t>2</w:t>
            </w:r>
            <w:r>
              <w:rPr>
                <w:rFonts w:ascii="宋体" w:hAnsi="宋体" w:cs="宋体" w:hint="eastAsia"/>
                <w:kern w:val="0"/>
                <w:sz w:val="22"/>
                <w:szCs w:val="22"/>
              </w:rPr>
              <w:t>,防护绿带〈10m</w:t>
            </w:r>
            <w:r>
              <w:rPr>
                <w:rFonts w:ascii="宋体" w:hAnsi="宋体" w:cs="宋体" w:hint="eastAsia"/>
                <w:kern w:val="0"/>
                <w:sz w:val="22"/>
                <w:szCs w:val="22"/>
                <w:vertAlign w:val="superscript"/>
              </w:rPr>
              <w:t>2</w:t>
            </w:r>
            <w:r>
              <w:rPr>
                <w:rFonts w:ascii="宋体" w:hAnsi="宋体" w:cs="宋体" w:hint="eastAsia"/>
                <w:kern w:val="0"/>
                <w:sz w:val="22"/>
                <w:szCs w:val="22"/>
              </w:rPr>
              <w:t>），无倒伏，树木株间生长空间与层次合理，疏密有致。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2、植物长势：绿地内植株生长健康，树形完整饱满，枝叶茂盛，季相明显，无死</w:t>
            </w:r>
            <w:r>
              <w:rPr>
                <w:rFonts w:ascii="宋体" w:hAnsi="宋体" w:cs="宋体" w:hint="eastAsia"/>
                <w:kern w:val="0"/>
                <w:sz w:val="22"/>
                <w:szCs w:val="22"/>
              </w:rPr>
              <w:lastRenderedPageBreak/>
              <w:t>树、残柱（乔木低于2m），沿路无明显枯枝，野生杂乱植物（休憩绿带〈5%）。</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3、绑扎规范：新种乔木绑扎规范，高度不低于1.5米，5年以上中型树可去除护树桩，老化损坏的树桩、绑扎材料应及时更换。</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4、修剪规范：乔灌木（慈孝竹）按季节进行修剪，造型饱满，无明显残桩、枯枝，有效控制徒长枝、病虫枝、过密枝等，绿篱修剪及时，有效控制高度和层次饱满。</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5、水肥管理：沟渠通畅，水分控制得当，旱季节及时浇水，雨季无明显积水现象。施肥合理、有效，花灌木每年不少于一次，无明显缺肥状况；</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6、草坪地被：地被植物生长茂盛，草坪高度控制平坦整齐，</w:t>
            </w:r>
            <w:r>
              <w:rPr>
                <w:rFonts w:ascii="宋体" w:hAnsi="宋体" w:cs="宋体" w:hint="eastAsia"/>
                <w:color w:val="000000"/>
                <w:kern w:val="0"/>
                <w:sz w:val="22"/>
                <w:szCs w:val="22"/>
              </w:rPr>
              <w:t>无</w:t>
            </w:r>
            <w:r>
              <w:rPr>
                <w:rFonts w:ascii="宋体" w:hAnsi="宋体" w:cs="宋体" w:hint="eastAsia"/>
                <w:kern w:val="0"/>
                <w:sz w:val="22"/>
                <w:szCs w:val="22"/>
              </w:rPr>
              <w:t>大型、恶性和攀援性杂草，（杂草高度休憩绿带〈10cm,防护绿带〈30cm）</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7、中耕除草：保持土壤疏松透气，无明显碎石砖等杂物，夏秋各松土一次；杂草拔除及时，无大型野草，无缠绕性、攀援性杂草，草坪内基本无杂草。</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8、景观协调：乔木与周边环境协调，重点</w:t>
            </w:r>
            <w:r>
              <w:rPr>
                <w:rFonts w:ascii="宋体" w:hAnsi="宋体" w:cs="宋体" w:hint="eastAsia"/>
                <w:kern w:val="0"/>
                <w:sz w:val="22"/>
                <w:szCs w:val="22"/>
              </w:rPr>
              <w:lastRenderedPageBreak/>
              <w:t>于过路电线保持安全距离，修剪得当，不随意“杀头”。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9、景观效果：重要节点、路口合理布置景观节点，（面积/陆域面积：休憩绿带≥1%,防护绿带≥0.5%）植株疏密得当，层次分明，整体景观效果良好。</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10、苗木质量：植株生长健康，株型饱满，花色纯、花型正，植株高度均衡协调。</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11、水肥管理：及时浇水或局部补水，确保花卉形态饱满，梅雨季节保持排水通畅。施肥合理有效，促进观花观果达到良好生长效果。</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12、土壤地形：地形处理饱满，无低洼凹凸积水，坡弧度流畅，土壤改良到位，无板结。</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13、施工养护：株行距适宜，边线流畅，施工精细；无缺株、倒株，无明显残花败叶、无杂草，无明显黄土裸露。</w:t>
            </w:r>
          </w:p>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kern w:val="0"/>
                <w:sz w:val="22"/>
                <w:szCs w:val="22"/>
              </w:rPr>
              <w:t>14、病虫害防控，防控有效：有专人进行检查，开展测报工作；无检疫性病虫，蛀干性害虫株受害率&lt;1%，叶部病虫受害率</w:t>
            </w:r>
            <w:r>
              <w:rPr>
                <w:rFonts w:ascii="宋体" w:hAnsi="宋体" w:cs="宋体" w:hint="eastAsia"/>
                <w:color w:val="000000"/>
                <w:kern w:val="0"/>
                <w:sz w:val="22"/>
                <w:szCs w:val="22"/>
              </w:rPr>
              <w:t>&lt;10%且，没有发生影响景观的爆发为害。</w:t>
            </w:r>
            <w:r>
              <w:rPr>
                <w:rFonts w:ascii="宋体" w:hAnsi="宋体" w:cs="宋体" w:hint="eastAsia"/>
                <w:kern w:val="0"/>
                <w:sz w:val="22"/>
                <w:szCs w:val="22"/>
              </w:rPr>
              <w:t>用药规范：按规定使</w:t>
            </w:r>
            <w:r>
              <w:rPr>
                <w:rFonts w:ascii="宋体" w:hAnsi="宋体" w:cs="宋体" w:hint="eastAsia"/>
                <w:kern w:val="0"/>
                <w:sz w:val="22"/>
                <w:szCs w:val="22"/>
              </w:rPr>
              <w:lastRenderedPageBreak/>
              <w:t>用农药，不扰民，无水体污染现象。</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特选丛生榉树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全冠栽植，分支数≥6杆,每杆φ≥10cm,树形饱满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特选染井吉野</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特选红枫</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Φ18.1以上</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斜杆乌桕</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自然，树姿优美</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特选朴树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丛生，全冠栽植，分支数≥5杆,每杆φ≥10cm,树形饱满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特选五角枫</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丛生，全冠栽植，分支数≥5杆,每杆φ≥10cm,树形饱满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特选娜塔栎</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Φ20.1以上</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双杆朴树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全冠栽植，分支数≥5杆,每杆φ≥15cm,树形饱满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480"/>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794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Φ21.1-25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黄山栾树E</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Φ26.1-30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黄山栾树F</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Φ31.1-35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928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Φ18.1-19</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1579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香樟D</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2687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香樟F</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2488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香樟G</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香樟H</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Φ35.1-40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乐昌含笑A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Φ18.1-19</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乐昌含笑B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白玉兰A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白玉兰B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白玉兰C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乌桕D</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Φ25.1-28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Φ17.1-19</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三角枫E</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40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w:t>
            </w:r>
            <w:r>
              <w:rPr>
                <w:rStyle w:val="font71"/>
                <w:rFonts w:hint="default"/>
              </w:rPr>
              <w:t>.</w:t>
            </w:r>
            <w:r>
              <w:rPr>
                <w:rFonts w:ascii="宋体" w:hAnsi="宋体" w:cs="宋体" w:hint="eastAsia"/>
                <w:color w:val="000000"/>
                <w:kern w:val="0"/>
                <w:sz w:val="22"/>
                <w:szCs w:val="22"/>
              </w:rPr>
              <w:t>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无患子E</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娜塔栎A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娜塔栎B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Φ16.1以上</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榔榆</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Φ5.1-13</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青桐</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合欢</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Φ16.1以上</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丝棉木A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丝棉木B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垂柳D</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1932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Φ21.1-22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974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564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2210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池杉</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墨西哥落羽杉A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墨西哥落羽杉B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重阳木E</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重阳木F</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Φ40.1-50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81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女贞E</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从生女贞</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三枝以上</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喜树A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喜树B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87</w:t>
            </w:r>
          </w:p>
        </w:tc>
        <w:tc>
          <w:tcPr>
            <w:tcW w:w="1622" w:type="dxa"/>
            <w:shd w:val="clear" w:color="auto" w:fill="auto"/>
          </w:tcPr>
          <w:p w:rsidR="00654BBB" w:rsidRDefault="00654BBB" w:rsidP="008E275E">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rPr>
              <w:t>喜树</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Φ21.1-25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1622" w:type="dxa"/>
            <w:shd w:val="clear" w:color="auto" w:fill="auto"/>
          </w:tcPr>
          <w:p w:rsidR="00654BBB" w:rsidRDefault="00654BBB" w:rsidP="008E275E">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rPr>
              <w:t>马褂木</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89</w:t>
            </w:r>
          </w:p>
        </w:tc>
        <w:tc>
          <w:tcPr>
            <w:tcW w:w="1622" w:type="dxa"/>
            <w:shd w:val="clear" w:color="auto" w:fill="auto"/>
          </w:tcPr>
          <w:p w:rsidR="00654BBB" w:rsidRDefault="00654BBB" w:rsidP="008E275E">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rPr>
              <w:t>马褂木</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Φ11.1-15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w:t>
            </w:r>
          </w:p>
        </w:tc>
        <w:tc>
          <w:tcPr>
            <w:tcW w:w="1622" w:type="dxa"/>
            <w:shd w:val="clear" w:color="auto" w:fill="auto"/>
          </w:tcPr>
          <w:p w:rsidR="00654BBB" w:rsidRDefault="00654BBB" w:rsidP="008E275E">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rPr>
              <w:t>马褂木</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元宝枫</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桑树A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Φ7.1-10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桑树B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Φ35.1-40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从生桑树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三杆；P300-320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Φ11.1-15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98</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99</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大叶冬青</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101</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‘飞黄’玉兰</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大白杨A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108</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大白杨B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109</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大白杨C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大白杨D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Φ40.1-50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111</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苦楝</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珊瑚朴</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柿树</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Φ11.1-15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118</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119</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泡桐</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121</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Φ21.1-25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123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枫杨</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枫杨A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枫杨B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Φ17.1-19</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枫杨C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Φ19.1-23</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128</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榆树A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129</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榆树B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榆树C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131</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榆树D</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国槐A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国槐B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皮树</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Φ11.1-15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皮树</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Φ21.1-25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136</w:t>
            </w:r>
          </w:p>
        </w:tc>
        <w:tc>
          <w:tcPr>
            <w:tcW w:w="1622" w:type="dxa"/>
            <w:shd w:val="clear" w:color="auto" w:fill="auto"/>
          </w:tcPr>
          <w:p w:rsidR="00654BBB" w:rsidRDefault="00654BBB" w:rsidP="008E275E">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rPr>
              <w:t>柏树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Φ15-18cm、H6-8m、P1.5-2m</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乌柏</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138</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非洲降香</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139</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牛矢果</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梧桐</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Φ28.1-30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141</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柿子树A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柿子树B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棕树A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棕树B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Φ11.1-13</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145</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棕树C</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红叶李A</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红叶李B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d8.1-9</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红枫D</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d5.1-6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美人梅</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红梅A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红梅B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蜡梅</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丛生，树形优美，冠形饱满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桃树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d7.1-8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染井吉野A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染井吉野B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大渔樱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普贤象樱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163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日本晚樱A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d14.1-16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日本晚樱B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木瓜海棠</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红丽海棠</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冬红海棠</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绚丽海棠A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绚丽海棠B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d8.1-9</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西府海棠</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菊花桃A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菊花桃B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垂丝海棠A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垂丝海棠B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垂丝海棠C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d7.1-8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垂丝海棠</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d5.1-6</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乔木状红叶石楠</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179</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紫薇</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d6.1-8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180</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木槿</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181</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厚皮香</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d16.1-18</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182</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桂花</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d9.1-10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183</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紫荆</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d9.1-10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茶花</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d9.1-10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山茶</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四季桂</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H301-350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大花溲疏</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丛生，树形优美，冠形饱满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金桂A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散本，树形饱满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金桂B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散本，树形饱满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金桂C</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散本，树形饱满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枇杷</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d14.1-15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琼花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全冠栽植，树形饱满，分枝均匀</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石楠</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d8.1-10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194</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杨梅B</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d14.1-15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美人茶</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全冠栽植，树形饱满，分枝均匀</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196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茶梅球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球形饱满，不脱脚</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多花紫藤</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d6.1-7</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五叶地锦</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L81-100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美国凌霄</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d6.1-7</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银姬小蜡球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落地起蓬，不脱脚，球形饱满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小叶女贞球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落地起蓬，不脱脚，球形饱满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无刺枸骨球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落地起蓬，不脱脚，球形饱满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金叶女贞球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落地起蓬，不脱脚，球形饱满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金森女贞球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落地起蓬，不脱脚，球形饱满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落地起蓬，不脱脚，球形饱满</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206</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棕榈</w:t>
            </w:r>
          </w:p>
        </w:tc>
        <w:tc>
          <w:tcPr>
            <w:tcW w:w="1723"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H400-450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207</w:t>
            </w:r>
          </w:p>
        </w:tc>
        <w:tc>
          <w:tcPr>
            <w:tcW w:w="1622"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夹竹桃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H121-150；分枝8枝以上</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猬实</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美国金钟连翘</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连翘</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迎春</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1973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黄馨</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喷雪花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黄果火棘</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黄瑞木</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红王子锦带</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H41-45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花叶锦带</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皇红锦带</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H41-45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龟甲冬青</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矮生紫薇</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北海道黄杨</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阔叶十大功劳</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湖北十大功劳</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桃叶珊瑚</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225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绿角桃叶珊瑚</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火棘</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蓝叶忍冬</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亮晶女贞</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2405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银姬小蜡</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金森女贞</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1367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金叶卵叶女贞</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H41-45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金叶大花六道木</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659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H41-45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740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香桃木</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H41-45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大叶黄杨篱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H181-200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小叶黄杨篱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珊瑚绿篱A</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H151-180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1015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珊瑚绿篱B</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金边胡颓子</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春鹃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5552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夏鹃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品种杜鹃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茶梅</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六月雪</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水果兰</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平枝栒子</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南天竹</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1533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‘火焰’南天竹</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“哈伯”南天竹</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地中海荚迷</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圆锥绣球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871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八仙花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2907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“无尽夏”</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“太阳神殿”绣球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‘无敌贝拉安娜’绣球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‘石灰灯’绣球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"纱织小姐"绣球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“花手鞠”绣球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“灵感”绣球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260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珍珠绣线菊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“金山”粉花绣线菊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"金焰"粉花绣线菊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粉花绣线菊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蒲苇</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矮蒲苇</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紫穗狼尾草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小兔子狼尾草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黄金菊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2728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细叶芒</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90"/>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羽绒狼尾草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大布尼狼尾草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柳叶马鞭草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1485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蓝花鼠尾草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深蓝鼠尾草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樱桃鼠尾草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四月夜鼠尾草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林荫鼠尾草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墨西哥鼠尾草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658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天蓝鼠尾草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H31-35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1825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狐尾天门冬</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千鸟花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匍枝亮绿忍冬</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1675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金叶萼距花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直立迷迭香</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百子莲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金叶石菖蒲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1446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大吴风草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8841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常绿萱草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5341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金娃娃萱草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大花萱草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吉祥草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7884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兰花三七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9546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金边阔叶麦冬</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4134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阔叶麦冬</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翠芦莉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3215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大花金鸡菊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宿根天人菊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芳香万寿菊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紫娇花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粉毯美女樱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301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络石</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石蒜</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25球/m²</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花叶玉簪</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玉簪</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紫花地丁</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36株/㎡，不露土</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813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扶芳藤</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常春藤</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4626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中华常春藤</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1938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金边革叶常春藤</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756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花叶常春藤</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1431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‘杰西卡’常春藤</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“泪珠”常春藤</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花叶蔓长春</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藤长71-80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2823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阔叶麦冬</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16249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石蒜</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兰花三七</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14351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石蒜</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25球/m²，7:3自然混种</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阔叶麦冬</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6223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百子莲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25株/m²，7:3自然混种</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金叶石菖蒲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波斯菊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细茎针茅</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紫松果菊</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品种睡莲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3株/m²，缸栽，5芽/丛，推荐品种：东湖白莲、唐婉、粉霞、白雪公主、黄莲花、美中红、小金凤等</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花叶芦竹</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939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鸢尾</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常绿鸢尾</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路易斯安娜鸢尾</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2777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紫花醉鱼草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330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金叶醉鱼草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大叶醉鱼草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银边玉蝉花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花叶玉蝉花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玉蝉花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花菖蒲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品种花菖蒲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黄菖蒲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1056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水生美人蕉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梭鱼草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小香蒲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香蒲</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84</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慈姑</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旱伞草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灯心草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千屈菜</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密花千屈菜</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纸莎草</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再力花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366</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彩叶水芹</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细叶水团花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四季草花</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sz w:val="22"/>
                <w:szCs w:val="22"/>
              </w:rPr>
              <w:t>81株/m²，一年更换四次，以当季特色草花为主，蓝紫色系，不露土</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组合花境一</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以多年生宿根花卉混合种植为主，其中一二年生草本花卉占10％，一年更换四次,推荐品种：迷迭香、百子莲、凤凰绿苔草、双色鸢尾等，由专业厂家二次深化</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1782</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354</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组合花境二</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其中一、二年生草本花卉占30％，一年更换四次，局部</w:t>
            </w:r>
            <w:r>
              <w:rPr>
                <w:rFonts w:ascii="宋体" w:hAnsi="宋体" w:cs="宋体" w:hint="eastAsia"/>
                <w:color w:val="000000"/>
                <w:kern w:val="0"/>
                <w:sz w:val="22"/>
                <w:szCs w:val="22"/>
              </w:rPr>
              <w:lastRenderedPageBreak/>
              <w:t>搭配种植木本植物，推荐品种：喷雪花、金叶石菖蒲、千鸟花、黄金菊、熊猫堇、鼠尾草、常绿鸢尾、圆锥绣球等，由专业厂家二次深化</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2450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355</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二月兰+紫茉莉(籽播)</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籽播，7-8g/m²</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7268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356</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大花金鸡菊(籽播)</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籽播，7-8g/m²</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1391</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357</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波斯菊(籽播)</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籽播，7-8g/m²</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165</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雨水花园</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 </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草坪</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满铺百慕大，秋季追播黑麦草</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66590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360</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生态覆盖物</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5cm厚，树身涂白及覆盖物，树皮</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6708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361</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置石</w:t>
            </w:r>
          </w:p>
        </w:tc>
        <w:tc>
          <w:tcPr>
            <w:tcW w:w="1723"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桥头及涵管周边等布置景石约557t，旱溪景石约36t</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593</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362</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原有保留绿化</w:t>
            </w:r>
          </w:p>
        </w:tc>
        <w:tc>
          <w:tcPr>
            <w:tcW w:w="1723" w:type="dxa"/>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现状保留</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239745.8</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vMerge/>
            <w:shd w:val="clear" w:color="auto" w:fill="auto"/>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363</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kern w:val="0"/>
                <w:sz w:val="22"/>
                <w:szCs w:val="22"/>
              </w:rPr>
              <w:t>沉水植物</w:t>
            </w:r>
          </w:p>
        </w:tc>
        <w:tc>
          <w:tcPr>
            <w:tcW w:w="1723" w:type="dxa"/>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kern w:val="0"/>
                <w:sz w:val="22"/>
                <w:szCs w:val="22"/>
              </w:rPr>
              <w:t>矮型苦草、刺苦草、篦齿眼子菜</w:t>
            </w: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kern w:val="0"/>
                <w:sz w:val="22"/>
                <w:szCs w:val="22"/>
              </w:rPr>
              <w:t>59340</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kern w:val="0"/>
                <w:sz w:val="22"/>
                <w:szCs w:val="22"/>
              </w:rPr>
              <w:t>m²</w:t>
            </w:r>
          </w:p>
        </w:tc>
        <w:tc>
          <w:tcPr>
            <w:tcW w:w="2389" w:type="dxa"/>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90"/>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364</w:t>
            </w:r>
          </w:p>
        </w:tc>
        <w:tc>
          <w:tcPr>
            <w:tcW w:w="1622"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生态软屏障</w:t>
            </w:r>
          </w:p>
        </w:tc>
        <w:tc>
          <w:tcPr>
            <w:tcW w:w="1723" w:type="dxa"/>
            <w:shd w:val="clear" w:color="auto" w:fill="auto"/>
            <w:vAlign w:val="center"/>
          </w:tcPr>
          <w:p w:rsidR="00654BBB" w:rsidRDefault="00654BBB" w:rsidP="008E275E">
            <w:pPr>
              <w:jc w:val="center"/>
              <w:rPr>
                <w:rFonts w:ascii="宋体" w:hAnsi="宋体" w:cs="宋体"/>
                <w:sz w:val="22"/>
                <w:szCs w:val="22"/>
              </w:rPr>
            </w:pPr>
            <w:r>
              <w:rPr>
                <w:rFonts w:ascii="宋体" w:hAnsi="宋体" w:cs="宋体" w:hint="eastAsia"/>
                <w:kern w:val="0"/>
                <w:sz w:val="22"/>
                <w:szCs w:val="22"/>
              </w:rPr>
              <w:t>聚乙烯网加钢管桩</w:t>
            </w:r>
          </w:p>
        </w:tc>
        <w:tc>
          <w:tcPr>
            <w:tcW w:w="822"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402</w:t>
            </w:r>
          </w:p>
        </w:tc>
        <w:tc>
          <w:tcPr>
            <w:tcW w:w="1200"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m</w:t>
            </w:r>
          </w:p>
        </w:tc>
        <w:tc>
          <w:tcPr>
            <w:tcW w:w="2389" w:type="dxa"/>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90"/>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365</w:t>
            </w:r>
          </w:p>
        </w:tc>
        <w:tc>
          <w:tcPr>
            <w:tcW w:w="1622"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浮动湿地</w:t>
            </w:r>
          </w:p>
        </w:tc>
        <w:tc>
          <w:tcPr>
            <w:tcW w:w="1723" w:type="dxa"/>
            <w:shd w:val="clear" w:color="auto" w:fill="auto"/>
            <w:vAlign w:val="center"/>
          </w:tcPr>
          <w:p w:rsidR="00654BBB" w:rsidRDefault="00654BBB" w:rsidP="008E275E">
            <w:pPr>
              <w:jc w:val="center"/>
              <w:rPr>
                <w:rFonts w:ascii="宋体" w:hAnsi="宋体" w:cs="宋体"/>
                <w:kern w:val="0"/>
                <w:sz w:val="22"/>
                <w:szCs w:val="22"/>
              </w:rPr>
            </w:pPr>
            <w:r>
              <w:rPr>
                <w:rFonts w:ascii="宋体" w:hAnsi="宋体" w:cs="宋体" w:hint="eastAsia"/>
                <w:kern w:val="0"/>
                <w:sz w:val="22"/>
                <w:szCs w:val="22"/>
              </w:rPr>
              <w:t>浮岛上种植水生鸢尾</w:t>
            </w:r>
          </w:p>
        </w:tc>
        <w:tc>
          <w:tcPr>
            <w:tcW w:w="822"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267</w:t>
            </w:r>
          </w:p>
        </w:tc>
        <w:tc>
          <w:tcPr>
            <w:tcW w:w="1200"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m²</w:t>
            </w:r>
          </w:p>
        </w:tc>
        <w:tc>
          <w:tcPr>
            <w:tcW w:w="2389" w:type="dxa"/>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90"/>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366</w:t>
            </w:r>
          </w:p>
        </w:tc>
        <w:tc>
          <w:tcPr>
            <w:tcW w:w="1622"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睡莲</w:t>
            </w:r>
          </w:p>
        </w:tc>
        <w:tc>
          <w:tcPr>
            <w:tcW w:w="1723" w:type="dxa"/>
            <w:shd w:val="clear" w:color="auto" w:fill="auto"/>
            <w:vAlign w:val="center"/>
          </w:tcPr>
          <w:p w:rsidR="00654BBB" w:rsidRDefault="00654BBB" w:rsidP="008E275E">
            <w:pPr>
              <w:jc w:val="center"/>
              <w:rPr>
                <w:rFonts w:ascii="宋体" w:hAnsi="宋体" w:cs="宋体"/>
                <w:kern w:val="0"/>
                <w:sz w:val="22"/>
                <w:szCs w:val="22"/>
              </w:rPr>
            </w:pPr>
            <w:r>
              <w:rPr>
                <w:rFonts w:ascii="宋体" w:hAnsi="宋体" w:cs="宋体" w:hint="eastAsia"/>
                <w:kern w:val="0"/>
                <w:sz w:val="22"/>
                <w:szCs w:val="22"/>
              </w:rPr>
              <w:t>缸栽</w:t>
            </w:r>
          </w:p>
        </w:tc>
        <w:tc>
          <w:tcPr>
            <w:tcW w:w="822"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219</w:t>
            </w:r>
          </w:p>
        </w:tc>
        <w:tc>
          <w:tcPr>
            <w:tcW w:w="1200"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kern w:val="0"/>
                <w:sz w:val="22"/>
                <w:szCs w:val="22"/>
              </w:rPr>
              <w:t>m²</w:t>
            </w:r>
          </w:p>
        </w:tc>
        <w:tc>
          <w:tcPr>
            <w:tcW w:w="2389" w:type="dxa"/>
            <w:shd w:val="clear" w:color="auto" w:fill="auto"/>
            <w:vAlign w:val="center"/>
          </w:tcPr>
          <w:p w:rsidR="00654BBB" w:rsidRDefault="00654BBB" w:rsidP="008E275E">
            <w:pPr>
              <w:jc w:val="center"/>
              <w:rPr>
                <w:rFonts w:ascii="宋体" w:hAnsi="宋体" w:cs="宋体"/>
                <w:color w:val="000000"/>
                <w:sz w:val="22"/>
                <w:szCs w:val="22"/>
              </w:rPr>
            </w:pPr>
          </w:p>
        </w:tc>
      </w:tr>
      <w:tr w:rsidR="00654BBB" w:rsidTr="008E275E">
        <w:trPr>
          <w:trHeight w:val="45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367</w:t>
            </w:r>
          </w:p>
        </w:tc>
        <w:tc>
          <w:tcPr>
            <w:tcW w:w="1622"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color w:val="000000"/>
                <w:kern w:val="0"/>
                <w:sz w:val="22"/>
                <w:szCs w:val="22"/>
              </w:rPr>
              <w:t>园路广场</w:t>
            </w:r>
          </w:p>
        </w:tc>
        <w:tc>
          <w:tcPr>
            <w:tcW w:w="1723" w:type="dxa"/>
            <w:shd w:val="clear" w:color="auto" w:fill="auto"/>
            <w:vAlign w:val="center"/>
          </w:tcPr>
          <w:p w:rsidR="00654BBB" w:rsidRDefault="00654BBB" w:rsidP="008E275E">
            <w:pPr>
              <w:jc w:val="center"/>
              <w:rPr>
                <w:rFonts w:ascii="宋体" w:hAnsi="宋体" w:cs="宋体"/>
                <w:kern w:val="0"/>
                <w:sz w:val="22"/>
                <w:szCs w:val="22"/>
              </w:rPr>
            </w:pPr>
          </w:p>
        </w:tc>
        <w:tc>
          <w:tcPr>
            <w:tcW w:w="822"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color w:val="000000"/>
                <w:kern w:val="0"/>
                <w:sz w:val="22"/>
                <w:szCs w:val="22"/>
              </w:rPr>
              <w:t>66829.6</w:t>
            </w:r>
          </w:p>
        </w:tc>
        <w:tc>
          <w:tcPr>
            <w:tcW w:w="1200" w:type="dxa"/>
            <w:shd w:val="clear" w:color="auto" w:fill="auto"/>
            <w:vAlign w:val="center"/>
          </w:tcPr>
          <w:p w:rsidR="00654BBB" w:rsidRDefault="00654BBB" w:rsidP="008E275E">
            <w:pPr>
              <w:widowControl/>
              <w:jc w:val="center"/>
              <w:textAlignment w:val="center"/>
              <w:rPr>
                <w:rFonts w:ascii="宋体" w:hAnsi="宋体" w:cs="宋体"/>
                <w:kern w:val="0"/>
                <w:sz w:val="22"/>
                <w:szCs w:val="22"/>
              </w:rPr>
            </w:pPr>
            <w:r>
              <w:rPr>
                <w:rFonts w:ascii="宋体" w:hAnsi="宋体" w:cs="宋体" w:hint="eastAsia"/>
                <w:color w:val="000000"/>
                <w:kern w:val="0"/>
                <w:sz w:val="22"/>
                <w:szCs w:val="22"/>
              </w:rPr>
              <w:t>m²</w:t>
            </w:r>
          </w:p>
        </w:tc>
        <w:tc>
          <w:tcPr>
            <w:tcW w:w="2389" w:type="dxa"/>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维护保洁、破损修补调换、基础松动加固等</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368</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建筑面积</w:t>
            </w:r>
          </w:p>
        </w:tc>
        <w:tc>
          <w:tcPr>
            <w:tcW w:w="1723" w:type="dxa"/>
            <w:shd w:val="clear" w:color="auto" w:fill="auto"/>
            <w:vAlign w:val="center"/>
          </w:tcPr>
          <w:p w:rsidR="00654BBB" w:rsidRDefault="00654BBB" w:rsidP="008E275E">
            <w:pPr>
              <w:jc w:val="center"/>
              <w:rPr>
                <w:rFonts w:ascii="宋体" w:hAnsi="宋体" w:cs="宋体"/>
                <w:color w:val="000000"/>
                <w:sz w:val="22"/>
                <w:szCs w:val="22"/>
              </w:rPr>
            </w:pP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1641.7</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检修屋面、检修门窗、内外墙乳胶漆、门窗梁柱等油漆、地坪检修、柱梁等构件油漆、检修、栏杆、</w:t>
            </w:r>
            <w:r>
              <w:rPr>
                <w:rFonts w:ascii="宋体" w:hAnsi="宋体" w:cs="宋体" w:hint="eastAsia"/>
                <w:color w:val="000000"/>
                <w:sz w:val="22"/>
                <w:szCs w:val="22"/>
              </w:rPr>
              <w:lastRenderedPageBreak/>
              <w:t>封沿板、花边滴水瓦等</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369</w:t>
            </w:r>
          </w:p>
        </w:tc>
        <w:tc>
          <w:tcPr>
            <w:tcW w:w="16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水体面积</w:t>
            </w:r>
          </w:p>
        </w:tc>
        <w:tc>
          <w:tcPr>
            <w:tcW w:w="1723" w:type="dxa"/>
            <w:shd w:val="clear" w:color="auto" w:fill="auto"/>
            <w:vAlign w:val="center"/>
          </w:tcPr>
          <w:p w:rsidR="00654BBB" w:rsidRDefault="00654BBB" w:rsidP="008E275E">
            <w:pPr>
              <w:jc w:val="center"/>
              <w:rPr>
                <w:rFonts w:ascii="宋体" w:hAnsi="宋体" w:cs="宋体"/>
                <w:color w:val="000000"/>
                <w:sz w:val="22"/>
                <w:szCs w:val="22"/>
              </w:rPr>
            </w:pPr>
          </w:p>
        </w:tc>
        <w:tc>
          <w:tcPr>
            <w:tcW w:w="822"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119509.9</w:t>
            </w:r>
          </w:p>
        </w:tc>
        <w:tc>
          <w:tcPr>
            <w:tcW w:w="1200" w:type="dxa"/>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2389" w:type="dxa"/>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水域无垃圾，河底无淤积，水质无黑臭、无恶化</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370</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主入口光伏停车棚</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钢结构骨架及</w:t>
            </w:r>
            <w:r>
              <w:rPr>
                <w:rFonts w:ascii="宋体" w:hAnsi="宋体" w:cs="宋体"/>
                <w:color w:val="000000"/>
                <w:sz w:val="22"/>
                <w:szCs w:val="22"/>
              </w:rPr>
              <w:t>光伏组件</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307.44</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m²</w:t>
            </w:r>
          </w:p>
        </w:tc>
        <w:tc>
          <w:tcPr>
            <w:tcW w:w="2389" w:type="dxa"/>
            <w:vMerge w:val="restart"/>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维护保洁、破损修补调换、基础松动加固等</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371</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次入口光伏停车棚</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钢结构骨架及</w:t>
            </w:r>
            <w:r>
              <w:rPr>
                <w:rFonts w:ascii="宋体" w:hAnsi="宋体" w:cs="宋体"/>
                <w:color w:val="000000"/>
                <w:sz w:val="22"/>
                <w:szCs w:val="22"/>
              </w:rPr>
              <w:t>光伏组件</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1058.96</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m²</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372</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成品厕所</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sz w:val="22"/>
                <w:szCs w:val="22"/>
              </w:rPr>
            </w:pPr>
            <w:r>
              <w:rPr>
                <w:rFonts w:ascii="宋体" w:hAnsi="宋体" w:cs="宋体" w:hint="eastAsia"/>
                <w:color w:val="000000"/>
                <w:sz w:val="22"/>
                <w:szCs w:val="22"/>
              </w:rPr>
              <w:t>钢结构及铝板、带洁具及空调</w:t>
            </w:r>
          </w:p>
          <w:p w:rsidR="00654BBB" w:rsidRDefault="00654BBB" w:rsidP="008E275E">
            <w:pPr>
              <w:jc w:val="left"/>
              <w:rPr>
                <w:rFonts w:asciiTheme="minorEastAsia" w:eastAsiaTheme="minorEastAsia" w:hAnsiTheme="minorEastAsia" w:cstheme="minorEastAsia"/>
                <w:sz w:val="22"/>
                <w:szCs w:val="22"/>
              </w:rPr>
            </w:pP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5</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sz w:val="22"/>
                <w:szCs w:val="22"/>
              </w:rPr>
              <w:t>1、墙面、门窗、灯罩干净，无蛛网、无积灰；地面干净，无积水、无污物。2台盆、镜面干净、清晰、无积水、无杂物；保洁工具摆放有序。3、厕所内无乱写乱画；便池洁净，无污垢、无堵塞、无异味、无蚊蝇</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373</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成品门卫</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钢结构及铝板、带洁具及空调</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5</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检修屋面、检修门窗、内外墙乳胶漆、门窗梁柱等油漆、地坪检修、柱梁等构件油漆、检修、栏杆、封沿板、花边滴水等。</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374</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成品机房</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钢结构及铝板、带洁具及空调</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sz w:val="22"/>
                <w:szCs w:val="22"/>
              </w:rPr>
              <w:t>检修线路和调试、排除故障等</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375</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新建桥梁</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rPr>
              <w:t xml:space="preserve">采用三跨布置形式，跨径8+16+8m，桥梁全宽 3.6m，上部结构主跨采用 h=0.8m </w:t>
            </w:r>
          </w:p>
          <w:p w:rsidR="00654BBB" w:rsidRDefault="00654BBB" w:rsidP="008E275E">
            <w:pPr>
              <w:widowControl/>
              <w:jc w:val="lef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rPr>
              <w:t xml:space="preserve">简支钢梁，边跨采用 h=0.6m 简支钢梁，桥台采用桥台采用埋置式桥台，桥墩采 </w:t>
            </w:r>
          </w:p>
          <w:p w:rsidR="00654BBB" w:rsidRDefault="00654BBB" w:rsidP="008E275E">
            <w:pPr>
              <w:widowControl/>
              <w:jc w:val="lef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rPr>
              <w:lastRenderedPageBreak/>
              <w:t>用盖梁式桥墩，基础采用桩基础。</w:t>
            </w:r>
          </w:p>
          <w:p w:rsidR="00654BBB" w:rsidRDefault="00654BBB" w:rsidP="008E275E">
            <w:pPr>
              <w:widowControl/>
              <w:jc w:val="left"/>
              <w:rPr>
                <w:rFonts w:asciiTheme="minorEastAsia" w:eastAsiaTheme="minorEastAsia" w:hAnsiTheme="minorEastAsia" w:cstheme="minorEastAsia"/>
                <w:sz w:val="22"/>
                <w:szCs w:val="22"/>
              </w:rPr>
            </w:pPr>
          </w:p>
          <w:p w:rsidR="00654BBB" w:rsidRDefault="00654BBB" w:rsidP="008E275E">
            <w:pPr>
              <w:jc w:val="center"/>
              <w:rPr>
                <w:rFonts w:asciiTheme="minorEastAsia" w:eastAsiaTheme="minorEastAsia" w:hAnsiTheme="minorEastAsia" w:cstheme="minorEastAsia"/>
                <w:color w:val="000000"/>
                <w:sz w:val="22"/>
                <w:szCs w:val="22"/>
              </w:rPr>
            </w:pP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lastRenderedPageBreak/>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sz w:val="22"/>
                <w:szCs w:val="22"/>
              </w:rPr>
              <w:t>检修桥体、定期保洁、疏通泄水孔、翻修破损桥面接坡、栏杆维护、钢构件除锈油漆、检修木构件、木构件面清底刷漆、凿处破损、修补裂缝缺损</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376</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新建管涵</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玻璃钢夹砂管1-</w:t>
            </w:r>
            <w:r>
              <w:rPr>
                <w:rFonts w:asciiTheme="minorEastAsia" w:eastAsiaTheme="minorEastAsia" w:hAnsiTheme="minorEastAsia" w:cstheme="minorEastAsia" w:hint="eastAsia"/>
                <w:color w:val="000000"/>
                <w:kern w:val="0"/>
                <w:sz w:val="22"/>
                <w:szCs w:val="22"/>
              </w:rPr>
              <w:t>φ1.5m</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7</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vMerge w:val="restart"/>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sz w:val="22"/>
                <w:szCs w:val="22"/>
              </w:rPr>
              <w:t>定期保洁、凿处破损、修补裂缝缺损</w:t>
            </w: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377</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改建管涵</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玻璃钢夹砂管1-</w:t>
            </w:r>
            <w:r>
              <w:rPr>
                <w:rFonts w:asciiTheme="minorEastAsia" w:eastAsiaTheme="minorEastAsia" w:hAnsiTheme="minorEastAsia" w:cstheme="minorEastAsia" w:hint="eastAsia"/>
                <w:color w:val="000000"/>
                <w:kern w:val="0"/>
                <w:sz w:val="22"/>
                <w:szCs w:val="22"/>
              </w:rPr>
              <w:t>φ</w:t>
            </w:r>
            <w:r>
              <w:rPr>
                <w:rFonts w:asciiTheme="minorEastAsia" w:eastAsiaTheme="minorEastAsia" w:hAnsiTheme="minorEastAsia" w:cstheme="minorEastAsia" w:hint="eastAsia"/>
                <w:color w:val="000000"/>
                <w:sz w:val="22"/>
                <w:szCs w:val="22"/>
              </w:rPr>
              <w:t>1.5m</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378</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廊架</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钢结构</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13</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vMerge w:val="restart"/>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sz w:val="22"/>
                <w:szCs w:val="22"/>
              </w:rPr>
              <w:t>维护保洁、破损修补调换、基础松动扶正加固等；清洗保洁、混凝土清底刷漆、木质面清底刷漆、检修破损松动加固等（木质园椅、仿木园椅、石条凳等）</w:t>
            </w:r>
          </w:p>
        </w:tc>
      </w:tr>
      <w:tr w:rsidR="00654BBB" w:rsidTr="008E275E">
        <w:trPr>
          <w:trHeight w:val="53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379</w:t>
            </w:r>
          </w:p>
        </w:tc>
        <w:tc>
          <w:tcPr>
            <w:tcW w:w="1622"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特色景观亭</w:t>
            </w:r>
          </w:p>
        </w:tc>
        <w:tc>
          <w:tcPr>
            <w:tcW w:w="1723" w:type="dxa"/>
            <w:shd w:val="clear" w:color="auto" w:fill="auto"/>
            <w:vAlign w:val="bottom"/>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钢结构</w:t>
            </w:r>
            <w:r>
              <w:rPr>
                <w:rFonts w:asciiTheme="minorEastAsia" w:eastAsiaTheme="minorEastAsia" w:hAnsiTheme="minorEastAsia" w:cstheme="minorEastAsia" w:hint="eastAsia"/>
                <w:color w:val="000000"/>
                <w:sz w:val="22"/>
                <w:szCs w:val="22"/>
              </w:rPr>
              <w:t>3㎡/个、高度:3.4m</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380</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菠萝格景观亭</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菠萝格木质亭</w:t>
            </w:r>
            <w:r>
              <w:rPr>
                <w:rFonts w:asciiTheme="minorEastAsia" w:eastAsiaTheme="minorEastAsia" w:hAnsiTheme="minorEastAsia" w:cstheme="minorEastAsia" w:hint="eastAsia"/>
                <w:color w:val="000000"/>
                <w:sz w:val="22"/>
                <w:szCs w:val="22"/>
              </w:rPr>
              <w:t>3㎡/个、高度:3.4m</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381</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出水挑台</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钢结构加竹木</w:t>
            </w:r>
            <w:r>
              <w:rPr>
                <w:rFonts w:asciiTheme="minorEastAsia" w:eastAsiaTheme="minorEastAsia" w:hAnsiTheme="minorEastAsia" w:cstheme="minorEastAsia" w:hint="eastAsia"/>
                <w:color w:val="000000"/>
                <w:sz w:val="22"/>
                <w:szCs w:val="22"/>
              </w:rPr>
              <w:t>3400*4830*4000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5"/>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382</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木栏杆</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rPr>
              <w:t xml:space="preserve">栏杆高度:450mm </w:t>
            </w:r>
          </w:p>
          <w:p w:rsidR="00654BBB" w:rsidRDefault="00654BBB" w:rsidP="008E275E">
            <w:pPr>
              <w:widowControl/>
              <w:jc w:val="lef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rPr>
              <w:t xml:space="preserve">扶手格:LX150X </w:t>
            </w:r>
          </w:p>
          <w:p w:rsidR="00654BBB" w:rsidRDefault="00654BBB" w:rsidP="008E275E">
            <w:pPr>
              <w:widowControl/>
              <w:jc w:val="left"/>
              <w:rPr>
                <w:rFonts w:asciiTheme="minorEastAsia" w:eastAsiaTheme="minorEastAsia" w:hAnsiTheme="minorEastAsia" w:cstheme="minorEastAsia"/>
                <w:sz w:val="22"/>
                <w:szCs w:val="22"/>
              </w:rPr>
            </w:pPr>
            <w:r>
              <w:rPr>
                <w:rFonts w:asciiTheme="minorEastAsia" w:eastAsiaTheme="minorEastAsia" w:hAnsiTheme="minorEastAsia" w:cstheme="minorEastAsia" w:hint="eastAsia"/>
                <w:color w:val="000000"/>
                <w:kern w:val="0"/>
                <w:sz w:val="22"/>
                <w:szCs w:val="22"/>
              </w:rPr>
              <w:t>150厚原木色菠萝格防腐整木</w:t>
            </w:r>
          </w:p>
          <w:p w:rsidR="00654BBB" w:rsidRDefault="00654BBB" w:rsidP="008E275E">
            <w:pPr>
              <w:jc w:val="center"/>
              <w:rPr>
                <w:rFonts w:asciiTheme="minorEastAsia" w:eastAsiaTheme="minorEastAsia" w:hAnsiTheme="minorEastAsia" w:cstheme="minorEastAsia"/>
                <w:color w:val="000000"/>
                <w:sz w:val="22"/>
                <w:szCs w:val="22"/>
              </w:rPr>
            </w:pP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236.8</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383</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异形木石坐凳</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花岗岩加竹木</w:t>
            </w:r>
            <w:r>
              <w:rPr>
                <w:rFonts w:asciiTheme="minorEastAsia" w:eastAsiaTheme="minorEastAsia" w:hAnsiTheme="minorEastAsia" w:cstheme="minorEastAsia" w:hint="eastAsia"/>
                <w:color w:val="000000"/>
                <w:kern w:val="0"/>
                <w:sz w:val="22"/>
                <w:szCs w:val="22"/>
              </w:rPr>
              <w:t xml:space="preserve">414*450*600mm </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384</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整条石凳</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花岗岩加竹木</w:t>
            </w:r>
            <w:r>
              <w:rPr>
                <w:rFonts w:asciiTheme="minorEastAsia" w:eastAsiaTheme="minorEastAsia" w:hAnsiTheme="minorEastAsia" w:cstheme="minorEastAsia" w:hint="eastAsia"/>
                <w:color w:val="000000"/>
                <w:kern w:val="0"/>
                <w:sz w:val="22"/>
                <w:szCs w:val="22"/>
              </w:rPr>
              <w:t xml:space="preserve">100*500*500mm </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6</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385</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芝麻灰花岗岩整石坐凳</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花岗岩，</w:t>
            </w:r>
            <w:r>
              <w:rPr>
                <w:rFonts w:asciiTheme="minorEastAsia" w:eastAsiaTheme="minorEastAsia" w:hAnsiTheme="minorEastAsia" w:cstheme="minorEastAsia" w:hint="eastAsia"/>
                <w:color w:val="000000"/>
                <w:kern w:val="0"/>
                <w:sz w:val="22"/>
                <w:szCs w:val="22"/>
              </w:rPr>
              <w:t xml:space="preserve">宽500mm，高450 mm </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386</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白色玻璃钢坐凳</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8mm厚 白色玻璃钢（含龙骨螺栓）</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60.6</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387</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球场围栏</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Φ75壁厚2.5</w:t>
            </w:r>
            <w:r>
              <w:rPr>
                <w:rFonts w:asciiTheme="minorEastAsia" w:eastAsiaTheme="minorEastAsia" w:hAnsiTheme="minorEastAsia" w:cstheme="minorEastAsia" w:hint="eastAsia"/>
                <w:color w:val="000000"/>
                <w:sz w:val="22"/>
                <w:szCs w:val="22"/>
              </w:rPr>
              <w:t>镀锌钢管+浸塑铁丝围网孔径50*50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1379.57</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388</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花箱</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1000*400*900*1 0厚“ U”形镀锌钢，带轮滑</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组</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lastRenderedPageBreak/>
              <w:t>389</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树池</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不锈钢收边内置砾石</w:t>
            </w:r>
            <w:r>
              <w:rPr>
                <w:rFonts w:asciiTheme="minorEastAsia" w:eastAsiaTheme="minorEastAsia" w:hAnsiTheme="minorEastAsia" w:cstheme="minorEastAsia" w:hint="eastAsia"/>
                <w:color w:val="000000"/>
                <w:kern w:val="0"/>
                <w:sz w:val="22"/>
                <w:szCs w:val="22"/>
              </w:rPr>
              <w:t xml:space="preserve">1500*1500mm </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141.6</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m</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390</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座椅</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4mm厚热镀锌钢板+木</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250</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组</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391</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垃圾箱</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镀锌钢板烤漆</w:t>
            </w:r>
            <w:r>
              <w:rPr>
                <w:rFonts w:asciiTheme="minorEastAsia" w:eastAsiaTheme="minorEastAsia" w:hAnsiTheme="minorEastAsia" w:cstheme="minorEastAsia" w:hint="eastAsia"/>
                <w:color w:val="000000"/>
                <w:sz w:val="22"/>
                <w:szCs w:val="22"/>
              </w:rPr>
              <w:t>1100*1000*430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56</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组</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392</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标识标牌</w:t>
            </w:r>
          </w:p>
        </w:tc>
        <w:tc>
          <w:tcPr>
            <w:tcW w:w="1723" w:type="dxa"/>
            <w:shd w:val="clear" w:color="auto" w:fill="auto"/>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含绿道牌、导引牌、温馨告示牌等</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430</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val="restart"/>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sz w:val="22"/>
                <w:szCs w:val="22"/>
              </w:rPr>
              <w:t>1、各种标牌干净、整洁，字迹清晰，无蛛网，无积灰，无污物，无涂鸦，功能完好</w:t>
            </w: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393</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植物铭牌</w:t>
            </w:r>
          </w:p>
        </w:tc>
        <w:tc>
          <w:tcPr>
            <w:tcW w:w="1723" w:type="dxa"/>
            <w:shd w:val="clear" w:color="auto" w:fill="auto"/>
            <w:vAlign w:val="center"/>
          </w:tcPr>
          <w:p w:rsidR="00654BBB" w:rsidRDefault="00654BBB" w:rsidP="008E275E">
            <w:pPr>
              <w:tabs>
                <w:tab w:val="left" w:pos="430"/>
              </w:tabs>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镀锌钢板烤漆</w:t>
            </w:r>
            <w:r>
              <w:rPr>
                <w:rFonts w:asciiTheme="minorEastAsia" w:eastAsiaTheme="minorEastAsia" w:hAnsiTheme="minorEastAsia" w:cstheme="minorEastAsia" w:hint="eastAsia"/>
                <w:color w:val="000000"/>
                <w:sz w:val="22"/>
                <w:szCs w:val="22"/>
              </w:rPr>
              <w:t>200*120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50</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394</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直饮水机</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按压出水</w:t>
            </w:r>
            <w:r>
              <w:rPr>
                <w:rFonts w:asciiTheme="minorEastAsia" w:eastAsiaTheme="minorEastAsia" w:hAnsiTheme="minorEastAsia" w:cstheme="minorEastAsia" w:hint="eastAsia"/>
                <w:color w:val="000000"/>
                <w:sz w:val="22"/>
                <w:szCs w:val="22"/>
              </w:rPr>
              <w:t>365*980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日常维护保洁</w:t>
            </w: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395</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储物柜</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金属材质，</w:t>
            </w:r>
            <w:r>
              <w:rPr>
                <w:rFonts w:ascii="宋体" w:hAnsi="宋体" w:cs="宋体" w:hint="eastAsia"/>
                <w:color w:val="000000"/>
                <w:sz w:val="22"/>
                <w:szCs w:val="22"/>
              </w:rPr>
              <w:t>带显示屏</w:t>
            </w:r>
            <w:r>
              <w:rPr>
                <w:rFonts w:asciiTheme="minorEastAsia" w:eastAsiaTheme="minorEastAsia" w:hAnsiTheme="minorEastAsia" w:cstheme="minorEastAsia" w:hint="eastAsia"/>
                <w:color w:val="000000"/>
                <w:sz w:val="22"/>
                <w:szCs w:val="22"/>
              </w:rPr>
              <w:t>3600*1530*2485</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5</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val="restart"/>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维护保洁、破损修补调换、基础松动扶正加固等</w:t>
            </w: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396</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景墙</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砖砌带贴面及LOGO，</w:t>
            </w:r>
            <w:r>
              <w:rPr>
                <w:rFonts w:asciiTheme="minorEastAsia" w:eastAsiaTheme="minorEastAsia" w:hAnsiTheme="minorEastAsia" w:cstheme="minorEastAsia" w:hint="eastAsia"/>
                <w:color w:val="000000"/>
                <w:sz w:val="22"/>
                <w:szCs w:val="22"/>
              </w:rPr>
              <w:t>水磨石浇筑；石料</w:t>
            </w:r>
            <w:r>
              <w:rPr>
                <w:rFonts w:asciiTheme="minorEastAsia" w:eastAsiaTheme="minorEastAsia" w:hAnsiTheme="minorEastAsia" w:cstheme="minorEastAsia" w:hint="eastAsia"/>
                <w:color w:val="000000"/>
                <w:kern w:val="0"/>
                <w:sz w:val="22"/>
                <w:szCs w:val="22"/>
              </w:rPr>
              <w:t>φ3-5mm</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397</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健身墙</w:t>
            </w:r>
          </w:p>
        </w:tc>
        <w:tc>
          <w:tcPr>
            <w:tcW w:w="1723" w:type="dxa"/>
            <w:shd w:val="clear" w:color="auto" w:fill="auto"/>
            <w:vAlign w:val="center"/>
          </w:tcPr>
          <w:p w:rsidR="00654BBB" w:rsidRDefault="00654BBB" w:rsidP="008E275E">
            <w:pPr>
              <w:jc w:val="left"/>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钢筋混凝基础，</w:t>
            </w:r>
            <w:r>
              <w:rPr>
                <w:rFonts w:ascii="宋体" w:hAnsi="宋体" w:cs="宋体"/>
                <w:color w:val="000000"/>
                <w:sz w:val="22"/>
                <w:szCs w:val="22"/>
              </w:rPr>
              <w:t>带健身器材</w:t>
            </w:r>
            <w:r>
              <w:rPr>
                <w:rFonts w:asciiTheme="minorEastAsia" w:eastAsiaTheme="minorEastAsia" w:hAnsiTheme="minorEastAsia" w:cstheme="minorEastAsia" w:hint="eastAsia"/>
                <w:color w:val="000000"/>
                <w:sz w:val="22"/>
                <w:szCs w:val="22"/>
              </w:rPr>
              <w:t>300*2600*10000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座</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4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398</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儿童滑梯、儿童活动木桩、平衡木</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钢结构加不锈钢滑梯，直径5783*高度4976，木桩25/30，平衡木镀锌钢管400*180*40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399</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老年活动中心健身器材</w:t>
            </w:r>
          </w:p>
        </w:tc>
        <w:tc>
          <w:tcPr>
            <w:tcW w:w="1723" w:type="dxa"/>
            <w:shd w:val="clear" w:color="auto" w:fill="auto"/>
            <w:vAlign w:val="center"/>
          </w:tcPr>
          <w:p w:rsidR="00654BBB" w:rsidRDefault="00654BBB" w:rsidP="008E275E">
            <w:pP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扭腰器、健骑机、关节康复器、漫步机、腰背按摩器、双位腹肌板等</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400</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玩水装置</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不锈钢</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台</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401</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水跷跷板</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不锈钢</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402</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成品攀爬架</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900*120*300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403</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留鸟屋</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木质</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7</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404</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岗亭道闸</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 xml:space="preserve">岗亭 </w:t>
            </w:r>
            <w:r>
              <w:rPr>
                <w:rFonts w:ascii="宋体" w:hAnsi="宋体" w:cs="宋体" w:hint="eastAsia"/>
                <w:color w:val="000000"/>
                <w:sz w:val="22"/>
                <w:szCs w:val="22"/>
              </w:rPr>
              <w:lastRenderedPageBreak/>
              <w:t>1.8*1.2 ，道闸4米带LED显示屏</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lastRenderedPageBreak/>
              <w:t>3</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组</w:t>
            </w:r>
          </w:p>
        </w:tc>
        <w:tc>
          <w:tcPr>
            <w:tcW w:w="2389" w:type="dxa"/>
            <w:vMerge w:val="restart"/>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sz w:val="22"/>
                <w:szCs w:val="22"/>
              </w:rPr>
              <w:t>检修线路和调试、排</w:t>
            </w:r>
            <w:r>
              <w:rPr>
                <w:rFonts w:asciiTheme="minorEastAsia" w:eastAsiaTheme="minorEastAsia" w:hAnsiTheme="minorEastAsia" w:cstheme="minorEastAsia" w:hint="eastAsia"/>
                <w:sz w:val="22"/>
                <w:szCs w:val="22"/>
              </w:rPr>
              <w:lastRenderedPageBreak/>
              <w:t>除故障等；检修线路管道和调试；检修调换表具、阀门、开关（箱）、变压器、接线盒、连接件；清洗油漆灯杆、灯箱、灯具并修补缺损；检修调换照明器具等</w:t>
            </w: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lastRenderedPageBreak/>
              <w:t>405</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伸缩门</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L12500 H1500，</w:t>
            </w:r>
            <w:r>
              <w:rPr>
                <w:rFonts w:ascii="宋体" w:hAnsi="宋体" w:cs="宋体" w:hint="eastAsia"/>
                <w:color w:val="000000"/>
                <w:sz w:val="22"/>
                <w:szCs w:val="22"/>
              </w:rPr>
              <w:t>18米和21.5米</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2</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406</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光电养生岛</w:t>
            </w:r>
          </w:p>
        </w:tc>
        <w:tc>
          <w:tcPr>
            <w:tcW w:w="1723" w:type="dxa"/>
            <w:shd w:val="clear" w:color="auto" w:fill="auto"/>
            <w:vAlign w:val="center"/>
          </w:tcPr>
          <w:p w:rsidR="00654BBB" w:rsidRDefault="00654BBB" w:rsidP="008E275E">
            <w:pPr>
              <w:widowControl/>
              <w:jc w:val="left"/>
              <w:rPr>
                <w:rFonts w:asciiTheme="minorEastAsia" w:eastAsiaTheme="minorEastAsia" w:hAnsiTheme="minorEastAsia" w:cstheme="minorEastAsia"/>
                <w:color w:val="000000"/>
                <w:sz w:val="22"/>
                <w:szCs w:val="22"/>
              </w:rPr>
            </w:pPr>
            <w:r>
              <w:rPr>
                <w:rFonts w:ascii="宋体" w:hAnsi="宋体" w:cs="宋体"/>
                <w:color w:val="000000"/>
                <w:sz w:val="22"/>
                <w:szCs w:val="22"/>
              </w:rPr>
              <w:t>太阳能板尺寸:144*880*35mm，4块板*200W</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407</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曝气机</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功率 2.2KW</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6</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台</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408</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环境监测设备</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hint="eastAsia"/>
              </w:rPr>
              <w:t>小气候梯度观测系统及空气质量流动监测系统、水质观测系统</w:t>
            </w:r>
            <w:r>
              <w:rPr>
                <w:rFonts w:hint="eastAsia"/>
              </w:rPr>
              <w:t>2</w:t>
            </w:r>
            <w:r>
              <w:rPr>
                <w:rFonts w:hint="eastAsia"/>
              </w:rPr>
              <w:t>套、树木周长生长连续监测系统、物联网远程虫情监测站、虫情测报灯、土壤化学性质监测系统、水雨情监测系统、野生动物保护相机、负氧离子观测系统</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10</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409</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自行车停车桩</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不锈钢</w:t>
            </w:r>
            <w:r>
              <w:rPr>
                <w:rFonts w:asciiTheme="minorEastAsia" w:eastAsiaTheme="minorEastAsia" w:hAnsiTheme="minorEastAsia" w:cstheme="minorEastAsia" w:hint="eastAsia"/>
                <w:color w:val="000000"/>
                <w:sz w:val="22"/>
                <w:szCs w:val="22"/>
              </w:rPr>
              <w:t>500*450</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114</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410</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电动汽车充电桩</w:t>
            </w:r>
          </w:p>
        </w:tc>
        <w:tc>
          <w:tcPr>
            <w:tcW w:w="1723" w:type="dxa"/>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慢充14个，功率7kw</w:t>
            </w:r>
          </w:p>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快充6个，功率60kw</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20</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个</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411</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配电箱</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hint="eastAsia"/>
              </w:rPr>
              <w:t>室外配电箱</w:t>
            </w:r>
            <w:r>
              <w:rPr>
                <w:rFonts w:hint="eastAsia"/>
              </w:rPr>
              <w:t>14</w:t>
            </w:r>
            <w:r>
              <w:rPr>
                <w:rFonts w:hint="eastAsia"/>
              </w:rPr>
              <w:t>个、小配电箱</w:t>
            </w:r>
            <w:r>
              <w:rPr>
                <w:rFonts w:hint="eastAsia"/>
              </w:rPr>
              <w:t>26</w:t>
            </w:r>
            <w:r>
              <w:rPr>
                <w:rFonts w:hint="eastAsia"/>
              </w:rPr>
              <w:t>个、巴士充电站及露营地电箱</w:t>
            </w:r>
            <w:r>
              <w:rPr>
                <w:rFonts w:hint="eastAsia"/>
              </w:rPr>
              <w:t>16</w:t>
            </w:r>
            <w:r>
              <w:rPr>
                <w:rFonts w:hint="eastAsia"/>
              </w:rPr>
              <w:t>个</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56</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412</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主入口大屏幕</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LED户外显示屏（4平米）</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413</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景观灯具（包含球场灯）</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hint="eastAsia"/>
              </w:rPr>
              <w:t>庭院灯</w:t>
            </w:r>
            <w:r>
              <w:rPr>
                <w:rFonts w:hint="eastAsia"/>
              </w:rPr>
              <w:t>375</w:t>
            </w:r>
            <w:r>
              <w:rPr>
                <w:rFonts w:hint="eastAsia"/>
              </w:rPr>
              <w:t>个、高杆灯</w:t>
            </w:r>
            <w:r>
              <w:rPr>
                <w:rFonts w:hint="eastAsia"/>
              </w:rPr>
              <w:t>12</w:t>
            </w:r>
            <w:r>
              <w:rPr>
                <w:rFonts w:hint="eastAsia"/>
              </w:rPr>
              <w:t>个、投光灯</w:t>
            </w:r>
            <w:r>
              <w:rPr>
                <w:rFonts w:hint="eastAsia"/>
              </w:rPr>
              <w:t>16</w:t>
            </w:r>
            <w:r>
              <w:rPr>
                <w:rFonts w:hint="eastAsia"/>
              </w:rPr>
              <w:t>个、球场灯</w:t>
            </w:r>
            <w:r>
              <w:rPr>
                <w:rFonts w:hint="eastAsia"/>
              </w:rPr>
              <w:t>44</w:t>
            </w:r>
            <w:r>
              <w:rPr>
                <w:rFonts w:hint="eastAsia"/>
              </w:rPr>
              <w:t>个、草坪灯</w:t>
            </w:r>
            <w:r>
              <w:rPr>
                <w:rFonts w:hint="eastAsia"/>
              </w:rPr>
              <w:t>82</w:t>
            </w:r>
            <w:r>
              <w:rPr>
                <w:rFonts w:hint="eastAsia"/>
              </w:rPr>
              <w:t>个、球场灯</w:t>
            </w:r>
            <w:r>
              <w:rPr>
                <w:rFonts w:hint="eastAsia"/>
              </w:rPr>
              <w:t>15</w:t>
            </w:r>
            <w:r>
              <w:rPr>
                <w:rFonts w:hint="eastAsia"/>
              </w:rPr>
              <w:t>米</w:t>
            </w:r>
            <w:r>
              <w:rPr>
                <w:rFonts w:hint="eastAsia"/>
              </w:rPr>
              <w:t>4</w:t>
            </w:r>
            <w:r>
              <w:rPr>
                <w:rFonts w:hint="eastAsia"/>
              </w:rPr>
              <w:t>个、球场灯</w:t>
            </w:r>
            <w:r>
              <w:rPr>
                <w:rFonts w:hint="eastAsia"/>
              </w:rPr>
              <w:t>18</w:t>
            </w:r>
            <w:r>
              <w:rPr>
                <w:rFonts w:hint="eastAsia"/>
              </w:rPr>
              <w:lastRenderedPageBreak/>
              <w:t>米</w:t>
            </w:r>
            <w:r>
              <w:rPr>
                <w:rFonts w:hint="eastAsia"/>
              </w:rPr>
              <w:t>4</w:t>
            </w:r>
            <w:r>
              <w:rPr>
                <w:rFonts w:hint="eastAsia"/>
              </w:rPr>
              <w:t>个、插地射灯</w:t>
            </w:r>
            <w:r>
              <w:rPr>
                <w:rFonts w:hint="eastAsia"/>
              </w:rPr>
              <w:t>8</w:t>
            </w:r>
            <w:r>
              <w:rPr>
                <w:rFonts w:hint="eastAsia"/>
              </w:rPr>
              <w:t>个、龟背灯</w:t>
            </w:r>
            <w:r>
              <w:rPr>
                <w:rFonts w:hint="eastAsia"/>
              </w:rPr>
              <w:t>44</w:t>
            </w:r>
            <w:r>
              <w:rPr>
                <w:rFonts w:hint="eastAsia"/>
              </w:rPr>
              <w:t>个、照树灯</w:t>
            </w:r>
            <w:r>
              <w:rPr>
                <w:rFonts w:hint="eastAsia"/>
              </w:rPr>
              <w:t>52</w:t>
            </w:r>
            <w:r>
              <w:rPr>
                <w:rFonts w:hint="eastAsia"/>
              </w:rPr>
              <w:t>个</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lastRenderedPageBreak/>
              <w:t>637</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414</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围墙太阳能庭院灯</w:t>
            </w:r>
          </w:p>
        </w:tc>
        <w:tc>
          <w:tcPr>
            <w:tcW w:w="1723" w:type="dxa"/>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r>
              <w:rPr>
                <w:rFonts w:ascii="宋体" w:hAnsi="宋体" w:cs="宋体" w:hint="eastAsia"/>
                <w:color w:val="000000"/>
                <w:sz w:val="22"/>
                <w:szCs w:val="22"/>
              </w:rPr>
              <w:t>6W</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92</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jc w:val="center"/>
              <w:rPr>
                <w:rFonts w:asciiTheme="minorEastAsia" w:eastAsiaTheme="minorEastAsia" w:hAnsiTheme="minorEastAsia" w:cstheme="minorEastAsia"/>
                <w:color w:val="000000"/>
                <w:sz w:val="22"/>
                <w:szCs w:val="22"/>
              </w:rPr>
            </w:pPr>
          </w:p>
        </w:tc>
      </w:tr>
      <w:tr w:rsidR="00654BBB" w:rsidTr="008E275E">
        <w:trPr>
          <w:trHeight w:val="280"/>
        </w:trPr>
        <w:tc>
          <w:tcPr>
            <w:tcW w:w="668" w:type="dxa"/>
            <w:shd w:val="clear" w:color="auto" w:fill="auto"/>
            <w:noWrap/>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415</w:t>
            </w:r>
          </w:p>
        </w:tc>
        <w:tc>
          <w:tcPr>
            <w:tcW w:w="16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监控</w:t>
            </w:r>
          </w:p>
        </w:tc>
        <w:tc>
          <w:tcPr>
            <w:tcW w:w="1723"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宋体" w:hAnsi="宋体" w:cs="宋体" w:hint="eastAsia"/>
                <w:color w:val="000000"/>
                <w:kern w:val="0"/>
                <w:sz w:val="22"/>
                <w:szCs w:val="22"/>
              </w:rPr>
              <w:t xml:space="preserve"> 71个枪球一体，10个客流统计，20个枪机，6个小球机。其中5个共杆上装显示屏</w:t>
            </w:r>
          </w:p>
        </w:tc>
        <w:tc>
          <w:tcPr>
            <w:tcW w:w="822"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107</w:t>
            </w:r>
          </w:p>
        </w:tc>
        <w:tc>
          <w:tcPr>
            <w:tcW w:w="1200" w:type="dxa"/>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kern w:val="0"/>
                <w:sz w:val="22"/>
                <w:szCs w:val="22"/>
              </w:rPr>
              <w:t>套</w:t>
            </w:r>
          </w:p>
        </w:tc>
        <w:tc>
          <w:tcPr>
            <w:tcW w:w="2389" w:type="dxa"/>
            <w:vMerge/>
            <w:shd w:val="clear" w:color="auto" w:fill="auto"/>
            <w:vAlign w:val="center"/>
          </w:tcPr>
          <w:p w:rsidR="00654BBB" w:rsidRDefault="00654BBB" w:rsidP="008E275E">
            <w:pPr>
              <w:widowControl/>
              <w:jc w:val="center"/>
              <w:textAlignment w:val="center"/>
              <w:rPr>
                <w:rFonts w:asciiTheme="minorEastAsia" w:eastAsiaTheme="minorEastAsia" w:hAnsiTheme="minorEastAsia" w:cstheme="minorEastAsia"/>
                <w:color w:val="000000"/>
                <w:sz w:val="22"/>
                <w:szCs w:val="22"/>
              </w:rPr>
            </w:pPr>
          </w:p>
        </w:tc>
      </w:tr>
    </w:tbl>
    <w:p w:rsidR="00654BBB" w:rsidRDefault="00654BBB" w:rsidP="00654BBB">
      <w:pPr>
        <w:rPr>
          <w:rFonts w:asciiTheme="minorEastAsia" w:eastAsiaTheme="minorEastAsia" w:hAnsiTheme="minorEastAsia" w:cstheme="minorEastAsia"/>
          <w:sz w:val="22"/>
          <w:szCs w:val="22"/>
        </w:rPr>
      </w:pPr>
    </w:p>
    <w:p w:rsidR="00654BBB" w:rsidRDefault="00654BBB" w:rsidP="00654BBB">
      <w:pPr>
        <w:pStyle w:val="aff3"/>
        <w:ind w:left="2150" w:hanging="1100"/>
        <w:rPr>
          <w:rFonts w:asciiTheme="minorEastAsia" w:eastAsiaTheme="minorEastAsia" w:hAnsiTheme="minorEastAsia" w:cstheme="minorEastAsia"/>
          <w:sz w:val="22"/>
          <w:szCs w:val="22"/>
        </w:rPr>
      </w:pPr>
    </w:p>
    <w:p w:rsidR="00654BBB" w:rsidRDefault="00654BBB" w:rsidP="00654BBB">
      <w:pPr>
        <w:pStyle w:val="af4"/>
        <w:ind w:leftChars="0" w:left="0" w:right="315" w:firstLineChars="0" w:firstLine="0"/>
      </w:pPr>
    </w:p>
    <w:tbl>
      <w:tblPr>
        <w:tblW w:w="8522" w:type="dxa"/>
        <w:jc w:val="center"/>
        <w:tblLayout w:type="fixed"/>
        <w:tblLook w:val="04A0" w:firstRow="1" w:lastRow="0" w:firstColumn="1" w:lastColumn="0" w:noHBand="0" w:noVBand="1"/>
      </w:tblPr>
      <w:tblGrid>
        <w:gridCol w:w="846"/>
        <w:gridCol w:w="1770"/>
        <w:gridCol w:w="1800"/>
        <w:gridCol w:w="795"/>
        <w:gridCol w:w="760"/>
        <w:gridCol w:w="2551"/>
      </w:tblGrid>
      <w:tr w:rsidR="00654BBB" w:rsidTr="008E275E">
        <w:trPr>
          <w:trHeight w:val="283"/>
          <w:jc w:val="center"/>
        </w:trPr>
        <w:tc>
          <w:tcPr>
            <w:tcW w:w="8522" w:type="dxa"/>
            <w:gridSpan w:val="6"/>
            <w:tcBorders>
              <w:top w:val="nil"/>
              <w:left w:val="nil"/>
              <w:bottom w:val="nil"/>
              <w:right w:val="nil"/>
            </w:tcBorders>
            <w:shd w:val="clear" w:color="auto" w:fill="auto"/>
            <w:noWrap/>
            <w:vAlign w:val="center"/>
          </w:tcPr>
          <w:p w:rsidR="00654BBB" w:rsidRDefault="00654BBB" w:rsidP="008E275E">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rPr>
              <w:t>孝亲公园设施量清单</w:t>
            </w:r>
          </w:p>
        </w:tc>
      </w:tr>
      <w:tr w:rsidR="00654BBB" w:rsidTr="008E275E">
        <w:trPr>
          <w:trHeight w:val="312"/>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名称</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规格(CM)</w:t>
            </w:r>
          </w:p>
        </w:tc>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总数量</w:t>
            </w:r>
          </w:p>
        </w:tc>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单位</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备注</w:t>
            </w:r>
          </w:p>
        </w:tc>
      </w:tr>
      <w:tr w:rsidR="00654BBB" w:rsidTr="008E275E">
        <w:trPr>
          <w:trHeight w:val="312"/>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17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香橼A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val="restart"/>
            <w:tcBorders>
              <w:top w:val="single" w:sz="4" w:space="0" w:color="000000"/>
              <w:left w:val="single" w:sz="4" w:space="0" w:color="000000"/>
              <w:right w:val="single" w:sz="4" w:space="0" w:color="000000"/>
            </w:tcBorders>
            <w:shd w:val="clear" w:color="auto" w:fill="auto"/>
            <w:noWrap/>
            <w:vAlign w:val="bottom"/>
          </w:tcPr>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1、景观效果：绿地整体景观效果良好，植物群落结构合理，层次丰富，无空秃（休憩绿带〈5m</w:t>
            </w:r>
            <w:r>
              <w:rPr>
                <w:rFonts w:ascii="宋体" w:hAnsi="宋体" w:cs="宋体" w:hint="eastAsia"/>
                <w:kern w:val="0"/>
                <w:sz w:val="22"/>
                <w:szCs w:val="22"/>
                <w:vertAlign w:val="superscript"/>
              </w:rPr>
              <w:t>2</w:t>
            </w:r>
            <w:r>
              <w:rPr>
                <w:rFonts w:ascii="宋体" w:hAnsi="宋体" w:cs="宋体" w:hint="eastAsia"/>
                <w:kern w:val="0"/>
                <w:sz w:val="22"/>
                <w:szCs w:val="22"/>
              </w:rPr>
              <w:t>,防护绿带〈10m</w:t>
            </w:r>
            <w:r>
              <w:rPr>
                <w:rFonts w:ascii="宋体" w:hAnsi="宋体" w:cs="宋体" w:hint="eastAsia"/>
                <w:kern w:val="0"/>
                <w:sz w:val="22"/>
                <w:szCs w:val="22"/>
                <w:vertAlign w:val="superscript"/>
              </w:rPr>
              <w:t>2</w:t>
            </w:r>
            <w:r>
              <w:rPr>
                <w:rFonts w:ascii="宋体" w:hAnsi="宋体" w:cs="宋体" w:hint="eastAsia"/>
                <w:kern w:val="0"/>
                <w:sz w:val="22"/>
                <w:szCs w:val="22"/>
              </w:rPr>
              <w:t>），无倒伏，树木株间生长空间与层次合理，疏密有致。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2、植物长势：绿地内植株生长健康，树形完整饱满，枝叶茂盛，季相明显，无死树、残柱（乔木低于2m），沿路无明显枯枝，野生杂乱植物（休憩绿带〈5%）。</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3、绑扎规范：新种乔木绑扎规范，高度不低于1.5米，5年以上中型树可去除护树桩，老化损坏的树桩、绑扎材料应及时更换。</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lastRenderedPageBreak/>
              <w:t>4、修剪规范：乔灌木（慈孝竹）按季节进行修剪，造型饱满，无明显残桩、枯枝，有效控制徒长枝、病虫枝、过密枝等，绿篱修剪及时，有效控制高度和层次饱满。</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5、水肥管理：沟渠通畅，水分控制得当，旱季节及时浇水，雨季无明显积水现象。施肥合理、有效，花灌木每年不少于一次，无明显缺肥状况；</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6、草坪地被：地被植物生长茂盛，草坪高度控制平坦整齐，</w:t>
            </w:r>
            <w:r>
              <w:rPr>
                <w:rFonts w:ascii="宋体" w:hAnsi="宋体" w:cs="宋体" w:hint="eastAsia"/>
                <w:color w:val="000000"/>
                <w:kern w:val="0"/>
                <w:sz w:val="22"/>
                <w:szCs w:val="22"/>
              </w:rPr>
              <w:t>无</w:t>
            </w:r>
            <w:r>
              <w:rPr>
                <w:rFonts w:ascii="宋体" w:hAnsi="宋体" w:cs="宋体" w:hint="eastAsia"/>
                <w:kern w:val="0"/>
                <w:sz w:val="22"/>
                <w:szCs w:val="22"/>
              </w:rPr>
              <w:t>大型、恶性和攀援性杂草，（杂草高度休憩绿带〈10cm,防护绿带〈30cm）</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7、中耕除草：保持土壤疏松透气，无明显碎石砖等杂物，夏秋各松土一次；杂草拔除及时，无大型野草，无缠绕性、攀援性杂草，草坪内基本无杂草。</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8、景观协调：乔木与周边环境协调，重点于过路电线保持安全距离，修剪得当，不随意“杀头”。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9、景观效果：重要节点、路口合理布置景观节点，（面积/陆域面积：休憩绿带≥1%,防护绿带≥0.5%）植株疏密得当，层次分明，整体景观效果良好。</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10、苗木质量：植株生长健康，株型饱满，花</w:t>
            </w:r>
            <w:r>
              <w:rPr>
                <w:rFonts w:ascii="宋体" w:hAnsi="宋体" w:cs="宋体" w:hint="eastAsia"/>
                <w:kern w:val="0"/>
                <w:sz w:val="22"/>
                <w:szCs w:val="22"/>
              </w:rPr>
              <w:lastRenderedPageBreak/>
              <w:t>色纯、花型正，植株高度均衡协调。</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11、水肥管理：及时浇水或局部补水，确保花卉形态饱满，梅雨季节保持排水通畅。施肥合理有效，促进观花观果达到良好生长效果。</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12、土壤地形：地形处理饱满，无低洼凹凸积水，坡弧度流畅，土壤改良到位，无板结。</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13、施工养护：株行距适宜，边线流畅，施工精细；无缺株、倒株，无明显残花败叶、无杂草，无明显黄土裸露。</w:t>
            </w:r>
          </w:p>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kern w:val="0"/>
                <w:sz w:val="22"/>
                <w:szCs w:val="22"/>
              </w:rPr>
              <w:t>14、病虫害防控，防控有效：有专人进行检查，开展测报工作；无检疫性病虫，蛀干性害虫株受害率&lt;1%，叶部病虫受害率</w:t>
            </w:r>
            <w:r>
              <w:rPr>
                <w:rFonts w:ascii="宋体" w:hAnsi="宋体" w:cs="宋体" w:hint="eastAsia"/>
                <w:color w:val="000000"/>
                <w:kern w:val="0"/>
                <w:sz w:val="22"/>
                <w:szCs w:val="22"/>
              </w:rPr>
              <w:t>&lt;10%且，没有发生影响景观的爆发为害。</w:t>
            </w:r>
            <w:r>
              <w:rPr>
                <w:rFonts w:ascii="宋体" w:hAnsi="宋体" w:cs="宋体" w:hint="eastAsia"/>
                <w:kern w:val="0"/>
                <w:sz w:val="22"/>
                <w:szCs w:val="22"/>
              </w:rPr>
              <w:t>用药规范：按规定使用农药，不扰民，无水体污染现象。</w:t>
            </w: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大桂花</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d16.1-18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丛生乌桕</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单杆Φ10.1-12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特选乌桕</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Φ25.1-28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丛生朴树</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重阳木(特选)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棵</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三角枫D</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青枫</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Φ24.1-25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桩景（罗汉松）</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H351-450；P401-500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大红枫</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d14.1-15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大晚樱</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果石榴A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果石榴B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Φ19.1-20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902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香樟D</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香樟E</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256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香樟F</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252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香樟G</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香樟H</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Φ35.1-40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香橼B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珊瑚朴</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Φ14.1-16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茶条槭A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茶条槭B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茶条槭C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Φ5.1-10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Φ14.1-16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w:t>
            </w:r>
            <w:r>
              <w:rPr>
                <w:rStyle w:val="font81"/>
                <w:rFonts w:hint="default"/>
                <w:sz w:val="22"/>
                <w:szCs w:val="22"/>
              </w:rPr>
              <w:t>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Φ15</w:t>
            </w:r>
            <w:r>
              <w:rPr>
                <w:rStyle w:val="font81"/>
                <w:rFonts w:hint="default"/>
                <w:sz w:val="22"/>
                <w:szCs w:val="22"/>
              </w:rPr>
              <w:t>.1-20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208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无患子D</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Φ20</w:t>
            </w:r>
            <w:r>
              <w:rPr>
                <w:rStyle w:val="font81"/>
                <w:rFonts w:hint="default"/>
                <w:sz w:val="22"/>
                <w:szCs w:val="22"/>
              </w:rPr>
              <w:t>.1-25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无患子E</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Φ25</w:t>
            </w:r>
            <w:r>
              <w:rPr>
                <w:rStyle w:val="font81"/>
                <w:rFonts w:hint="default"/>
                <w:sz w:val="22"/>
                <w:szCs w:val="22"/>
              </w:rPr>
              <w:t>.1-30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608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150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黄山栾树D</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黄山栾树E</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195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黄山栾树F</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Φ25.1-30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黄山栾树G</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Φ30.1-35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黄山栾树H</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Φ35.1-40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黄山栾树I</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Φ45.1-50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黄连木</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香椿</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乐昌含笑A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乐昌含笑B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乐昌含笑C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66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359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女贞D</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女贞E</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708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Φ40.1-50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垂柳D</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Φ50.1-55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构树D</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棵</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Φ15.1-20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151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广玉兰D</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Φ25.1-30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雪松A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雪松B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泡桐</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桤木</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Φ20-24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国槐A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棵</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国槐B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棵</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红叶李A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d16.1-18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红叶李B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大叶樟</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枫杨</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合欢</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苦楝</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紫荆A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 H211-240；P121-140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紫荆B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 H120-180；P121-150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丛</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金丝柳</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二乔玉兰A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二乔玉兰B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白玉兰</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樱花A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Φ5.1-10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107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樱花B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樱花C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蚊母A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蚊母B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蚊母C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H300-305；P121-300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棕榈</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H400-450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金桂A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198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金桂B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d9.1-10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227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金桂C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d7.1-8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杨梅A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d18.1-20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杨梅B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d14.1-15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乔木状红叶石楠A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d10.1-12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乔木状红叶石楠B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d8.1-9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椤木石楠</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d10.1-11</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黄金槐</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柑橘</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H271-300；P141-160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美人茶</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H181-200；P121-140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慈孝竹A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H301-350；每丛20枝</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丛</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慈孝竹B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H301-350；每丛50枝</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丛</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日本晚樱A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染井吉野A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d14.1-16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染井吉野B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河津樱A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河津樱B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d8.1-9</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北美海棠A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垂丝海棠A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d9.1-10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垂丝海棠B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绚丽海棠</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碧桃A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碧桃B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绛桃A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d15.1-16</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绛桃B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紫丁香A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H221-250；P181-200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花石榴A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H211-240；P101-120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141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花石榴B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H301-350；P201-250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山茱萸A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sz w:val="22"/>
                <w:szCs w:val="22"/>
              </w:rPr>
              <w:t>d1</w:t>
            </w:r>
            <w:r>
              <w:rPr>
                <w:rStyle w:val="font81"/>
                <w:rFonts w:hint="default"/>
                <w:sz w:val="22"/>
                <w:szCs w:val="22"/>
              </w:rPr>
              <w:t>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腊梅</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H221-250 P150-180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朱砂梅A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d12.1-13</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朱砂梅B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d9.1-10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宫粉梅A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d14.1-15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宫粉梅B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素心蜡梅</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H181-200 P121-150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木芙蓉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H211-240；P151-180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彩叶杞柳</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H121-140；P81-100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五针松造型</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茶花</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H200；P60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紫薇</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d6.1-8</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罗汉松</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红叶石楠球A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H121-130；P151-180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红叶石楠球B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H101-120；P121-150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红叶石楠球C</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H151-200；P151-200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红花继木球A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H121-150；P161-180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红花继木球B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H101-120；P121-150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金叶女贞球A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 H121-150；P151-180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无刺构骨球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h121-140；P141-160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构骨球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h201-250；P201-250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龟甲冬青球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h101-120；P101-120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瓜子黄杨球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h101-120；P121-140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海桐球A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h101-120；P121-140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茶梅球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h81-100；P81-100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167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含笑球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h101-120；P121-140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结香</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H121-140；P81-100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苏铁</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H61-70；P101-120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凌霄</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d2.1-3.0；L200-300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毛鹃球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H50-60；P40-50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海桐</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H41-50；P31-40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2700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八角金盘</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H41-50；P41-50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2219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洒金桃叶珊瑚</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H41-50；P26-30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3472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洒金桃叶珊瑚</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H71-80；P35-40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375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南天竹</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H61-80；P51-60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1107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夹竹桃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H121-150；分枝8枝以上</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1302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珊瑚绿篱A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H121-150；分枝6枝以上</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331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珊瑚绿篱B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H301-400；P45-50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2481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H41-50；P21-30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1831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H61-70；P35-40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398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金叶卵叶女贞</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H31-40；P31-40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220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金叶大花六道木</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357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毛鹃A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3257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毛鹃B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H45-50；P30-40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茶梅</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H31-40；P31-40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200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金森女贞A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H31-40；P31-40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454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金森女贞B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H41-50；P31-40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银石蚕</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253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匍枝亮绿忍冬</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1418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小叶栀子</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 P21-30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糯米条</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H41-50；P21-30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迎春</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H51以上；P61以上</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云南黄馨</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H51-60；P51-60；分枝10枝以上</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277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金钟花</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321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郁李</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H41-60；P21-30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穗花杜荆</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H81-100；P45-60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198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伞房决明</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H81-100；P61以上</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454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粉毯美女樱</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H11-20；P10 </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雪茄花</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 H11-20；P10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303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花叶络石</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紫苑</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143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兰花三七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H15-20；P10-15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1668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金叶石菖蒲</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h20-25；p10-15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1859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金叶苔草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H16-20；P16-20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金边阔叶麦冬</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H11-20；P11-20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2729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阔叶麦冬</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H11-20；P11-20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2148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细叶麦冬</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H11-20；P11-20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1060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细叶麦冬+红花石蒜</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25株/M²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319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鸢尾</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H15-20；P15-20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1464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路易斯安娜鸢尾</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H20-25；P15-20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2146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马蔺</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H15-20；P15-20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1402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玉簪</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花叶玉簪</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美国薄荷</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H21-30；P16-20；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芳香万寿菊</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H21-30；P16-20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紫娇花</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H16-20；P16-20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金娃娃萱草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31-35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629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常绿萱草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H31-35；P21-30 </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4852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大花萱草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H31-35；P21-30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542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红运萱草+红花石蒜</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25株/M²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702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大吴风草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H21-30；P21-30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2400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美丽月见草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H11-20；P16-20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342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银叶菊</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H20-25；P20-25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银香菊</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H11-20；P11-20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香叶蓍</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H21-25；P16-20允许</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黄金菊</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H16-20；P16-20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320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白芨</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H20-25；P16-20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681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百子莲</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336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花叶蔓长春+百子莲</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25株/M²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1305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匍匐迷迭香</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迷迭香</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H30-35；P25-30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208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无尽夏</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788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大花绣球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2104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235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圆锥绣球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557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天蓝鼠尾草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H16-30；P16-20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449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墨西哥鼠尾草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H16-30；P16-20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1030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林荫鼠尾草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H16-30；P16-20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196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柳叶马鞭草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H21-30；P21-30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905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翠芦莉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1698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山桃草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H11-30；P16-20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997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大麻叶泽兰</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615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六巨山荆芥</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H40-45；P20-25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粉花醉鱼草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H41-60；P31-50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231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金丝桃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H61-70；P31-40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小兔子狼尾草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H41以上；P31以上；20芽</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742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大布尼狼尾草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H41以上；P31以上；20芽</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344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羽绒狼尾草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H41以上；P31以上；20芽</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824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紫叶狼尾草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H41以上；P31以上；20芽</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941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粉黛乱子草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H41以上；P31以上</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666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细叶芒</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晨光芒</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矮蒲苇</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H81-100；P81-100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399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黄菖蒲</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1136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花菖蒲</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302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溪荪</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H35-40；P16-20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604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花叶美人蕉</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40-45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750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红花石蒜</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H25-30；P25-30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307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花叶芦竹</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25株/M²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233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水生美人蕉</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H40-45；P20-25</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321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常绿水生鸢尾</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16株/M²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498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梭鱼草</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16株/M²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480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再力花</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16株/M²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270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香蒲</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16株/M²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426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时花</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49株/M²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182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花境</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683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草坪</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10670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籽播二月兰</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137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籽播大花金鸡菊</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314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景石A</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块</w:t>
            </w:r>
          </w:p>
        </w:tc>
        <w:tc>
          <w:tcPr>
            <w:tcW w:w="2551" w:type="dxa"/>
            <w:vMerge w:val="restart"/>
            <w:tcBorders>
              <w:top w:val="single" w:sz="4" w:space="0" w:color="000000"/>
              <w:left w:val="single" w:sz="4" w:space="0" w:color="000000"/>
              <w:right w:val="single" w:sz="4" w:space="0" w:color="000000"/>
            </w:tcBorders>
            <w:shd w:val="clear" w:color="auto" w:fill="auto"/>
            <w:noWrap/>
            <w:vAlign w:val="bottom"/>
          </w:tcPr>
          <w:p w:rsidR="00654BBB" w:rsidRDefault="00654BBB" w:rsidP="008E275E">
            <w:pPr>
              <w:rPr>
                <w:rFonts w:ascii="宋体" w:hAnsi="宋体" w:cs="宋体"/>
                <w:color w:val="000000"/>
                <w:sz w:val="22"/>
                <w:szCs w:val="22"/>
              </w:rPr>
            </w:pPr>
            <w:r>
              <w:rPr>
                <w:rFonts w:ascii="宋体" w:hAnsi="宋体" w:cs="宋体" w:hint="eastAsia"/>
                <w:sz w:val="20"/>
              </w:rPr>
              <w:t>检修基础、山体、踏步、栏杆（绳索）警示牌、清扫垃</w:t>
            </w:r>
            <w:r>
              <w:rPr>
                <w:rFonts w:ascii="宋体" w:hAnsi="宋体" w:cs="宋体" w:hint="eastAsia"/>
                <w:sz w:val="20"/>
              </w:rPr>
              <w:lastRenderedPageBreak/>
              <w:t>圾、种植穴加土、检查供水设施、假山石修补、保洁上光、检修其他附着设施等；清洗保洁、混凝土清底刷漆、木质面清底刷漆、检修破损松动加固等；检修屋面、检修门窗、内外墙乳胶漆、门窗梁柱等油漆、地坪检修、柱梁等构件油漆、检修、栏杆、封沿板、花边滴水瓦等；维护保洁、破损修补调换、基础松动扶正加固等</w:t>
            </w: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景石B</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272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园路广场</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600*600*30mm芝麻灰花岗岩</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17271.2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临边栏杆</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镀锌钢管+樟子松木扶手</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631.28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水磨石条凳</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450*450*500mm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入口LOGO</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成品</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仿木桩护岸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1.种类:预制混凝土仿木桩</w:t>
            </w:r>
          </w:p>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2.桩直径:Φ120</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477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露骨料透水混凝土（本色）</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1.混凝土强度等级:C25,6mm粒径</w:t>
            </w:r>
          </w:p>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2.厚度:3cm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1046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露骨料透水混凝土（深色）</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1.混凝土强度等级:C25,6mm粒径</w:t>
            </w:r>
          </w:p>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2.厚度:3cm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94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仿石芝麻灰PC砖平侧石</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color w:val="000000"/>
                <w:sz w:val="22"/>
                <w:szCs w:val="22"/>
              </w:rPr>
              <w:t>1</w:t>
            </w:r>
            <w:r>
              <w:rPr>
                <w:rFonts w:ascii="宋体" w:hAnsi="宋体" w:cs="宋体" w:hint="eastAsia"/>
                <w:color w:val="000000"/>
                <w:sz w:val="22"/>
                <w:szCs w:val="22"/>
              </w:rPr>
              <w:t>0</w:t>
            </w:r>
            <w:r>
              <w:rPr>
                <w:rFonts w:ascii="宋体" w:hAnsi="宋体" w:cs="宋体"/>
                <w:color w:val="000000"/>
                <w:sz w:val="22"/>
                <w:szCs w:val="22"/>
              </w:rPr>
              <w:t>0*20</w:t>
            </w:r>
            <w:r>
              <w:rPr>
                <w:rFonts w:ascii="宋体" w:hAnsi="宋体" w:cs="宋体" w:hint="eastAsia"/>
                <w:color w:val="000000"/>
                <w:sz w:val="22"/>
                <w:szCs w:val="22"/>
              </w:rPr>
              <w:t>0mm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8443.24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芝麻白仿石PC砖</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600*600*20mm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预制C30混凝土汀步</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400*600*20mm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80.14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箱涵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座</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栈道桥</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座</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游客服务中心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成品</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座</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岗亭</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钢结构及铝板、带洁具及空调</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个</w:t>
            </w:r>
          </w:p>
        </w:tc>
        <w:tc>
          <w:tcPr>
            <w:tcW w:w="2551" w:type="dxa"/>
            <w:vMerge/>
            <w:tcBorders>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成品厕所</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left"/>
              <w:rPr>
                <w:rFonts w:asciiTheme="minorEastAsia" w:eastAsiaTheme="minorEastAsia" w:hAnsiTheme="minorEastAsia" w:cstheme="minorEastAsia"/>
                <w:sz w:val="22"/>
                <w:szCs w:val="22"/>
              </w:rPr>
            </w:pPr>
            <w:r>
              <w:rPr>
                <w:rFonts w:ascii="宋体" w:hAnsi="宋体" w:cs="宋体" w:hint="eastAsia"/>
                <w:color w:val="000000"/>
                <w:sz w:val="22"/>
                <w:szCs w:val="22"/>
              </w:rPr>
              <w:t>钢结构及铝板、带洁具及空调</w:t>
            </w:r>
          </w:p>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个</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r>
              <w:rPr>
                <w:rFonts w:ascii="宋体" w:hAnsi="宋体" w:cs="宋体" w:hint="eastAsia"/>
                <w:sz w:val="20"/>
              </w:rPr>
              <w:t>1、墙面、门窗、灯罩干净，无蛛网、无积灰；地面干净，无积水、无污物。2台盆、镜面干净、清晰、无积水、无杂物；保洁工具摆放有序。3、厕所内无乱写乱画；便池洁净，无污垢、无堵塞、无异味、无蚊蝇</w:t>
            </w: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廊架</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钢结构</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座</w:t>
            </w:r>
          </w:p>
        </w:tc>
        <w:tc>
          <w:tcPr>
            <w:tcW w:w="2551" w:type="dxa"/>
            <w:vMerge w:val="restart"/>
            <w:tcBorders>
              <w:top w:val="single" w:sz="4" w:space="0" w:color="000000"/>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r>
              <w:rPr>
                <w:rFonts w:ascii="宋体" w:hAnsi="宋体" w:cs="宋体" w:hint="eastAsia"/>
                <w:sz w:val="20"/>
              </w:rPr>
              <w:t>维护保洁、破损修补调换、基础松动扶正加固、凿除破损、修补裂缝等</w:t>
            </w: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花箱</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成品1000*400*1000mm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组</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座椅</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成品1500 *600 mm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组</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垃圾箱</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镀锌板成品</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组</w:t>
            </w:r>
          </w:p>
        </w:tc>
        <w:tc>
          <w:tcPr>
            <w:tcW w:w="2551" w:type="dxa"/>
            <w:vMerge/>
            <w:tcBorders>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291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水体面积</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34087.7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m²</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r>
              <w:rPr>
                <w:rFonts w:ascii="宋体" w:hAnsi="宋体" w:cs="宋体" w:hint="eastAsia"/>
                <w:sz w:val="20"/>
              </w:rPr>
              <w:t>水域无垃圾，河底无淤积，水质无黑臭、无恶化</w:t>
            </w: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径流口石笼</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val="restart"/>
            <w:tcBorders>
              <w:top w:val="single" w:sz="4" w:space="0" w:color="000000"/>
              <w:left w:val="single" w:sz="4" w:space="0" w:color="000000"/>
              <w:right w:val="single" w:sz="4" w:space="0" w:color="000000"/>
            </w:tcBorders>
            <w:shd w:val="clear" w:color="auto" w:fill="auto"/>
            <w:noWrap/>
            <w:vAlign w:val="bottom"/>
          </w:tcPr>
          <w:p w:rsidR="00654BBB" w:rsidRDefault="00654BBB" w:rsidP="008E275E">
            <w:pPr>
              <w:rPr>
                <w:rFonts w:ascii="宋体" w:hAnsi="宋体" w:cs="宋体"/>
                <w:color w:val="000000"/>
                <w:sz w:val="22"/>
                <w:szCs w:val="22"/>
              </w:rPr>
            </w:pPr>
            <w:r>
              <w:rPr>
                <w:rFonts w:ascii="宋体" w:hAnsi="宋体" w:cs="宋体" w:hint="eastAsia"/>
                <w:sz w:val="20"/>
              </w:rPr>
              <w:t>检修线路管道和调试；检修调换表具、阀门、开关（箱）、变压器、接线盒、连接件；清洗油漆灯杆、灯箱、灯具并修补缺损；检修调换照明器具等</w:t>
            </w: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配电箱</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非标不锈钢室外景观箱</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台</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庭院灯</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高度3米，镀锌钢管，功率50W</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投光灯</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压铸铝灯体，功率12W</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地埋灯</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不锈钢，功率3W</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草坪灯</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高度0.7米，功率7W</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浇灌泵站</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台</w:t>
            </w:r>
          </w:p>
        </w:tc>
        <w:tc>
          <w:tcPr>
            <w:tcW w:w="2551" w:type="dxa"/>
            <w:vMerge w:val="restart"/>
            <w:tcBorders>
              <w:top w:val="single" w:sz="4" w:space="0" w:color="000000"/>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r>
              <w:rPr>
                <w:rFonts w:ascii="宋体" w:hAnsi="宋体" w:cs="宋体" w:hint="eastAsia"/>
                <w:sz w:val="20"/>
              </w:rPr>
              <w:t>检修线路管道和调试；检修调换表具、阀门、开关（箱）、变压器、接线盒、连接件；</w:t>
            </w:r>
            <w:r>
              <w:rPr>
                <w:rFonts w:ascii="宋体" w:hAnsi="宋体" w:cs="宋体" w:hint="eastAsia"/>
                <w:color w:val="000000"/>
                <w:kern w:val="0"/>
                <w:sz w:val="22"/>
                <w:szCs w:val="22"/>
              </w:rPr>
              <w:t>检修调式电话、广播的内部线路和控制台等；检修调换电话机、广播音箱、电脑终端、手持通讯设备等；排除故障等。</w:t>
            </w: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LED屏</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color w:val="000000"/>
                <w:sz w:val="22"/>
                <w:szCs w:val="22"/>
              </w:rPr>
              <w:t>狄卫</w:t>
            </w:r>
            <w:r>
              <w:rPr>
                <w:rFonts w:ascii="宋体" w:hAnsi="宋体" w:cs="宋体" w:hint="eastAsia"/>
                <w:color w:val="000000"/>
                <w:sz w:val="22"/>
                <w:szCs w:val="22"/>
              </w:rPr>
              <w:t>DV-P3W 宽 2.3m*高 1.3m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综合杆</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定制 4 米，主 杆 219*114*2.5</w:t>
            </w:r>
          </w:p>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厚 ， 底 板 对 角</w:t>
            </w:r>
          </w:p>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320*320*12 厚 ， 整</w:t>
            </w:r>
          </w:p>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体热镀锌，喷塑颜</w:t>
            </w:r>
          </w:p>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色为，T3 厚度.黑色</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标识标牌</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不锈钢</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110</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植物铭牌</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亚克力</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枪球一体机</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大华</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台</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枪机</w:t>
            </w:r>
          </w:p>
        </w:tc>
        <w:tc>
          <w:tcPr>
            <w:tcW w:w="18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大华</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台</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客流分析摄像机</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大华</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8</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台</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广播</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color w:val="000000"/>
                <w:sz w:val="22"/>
                <w:szCs w:val="22"/>
              </w:rPr>
              <w:t>Chungson</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62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台</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求助按钮</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color w:val="000000"/>
                <w:sz w:val="22"/>
                <w:szCs w:val="22"/>
              </w:rPr>
              <w:t>Chungson</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308</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65寸拼接屏</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狄卫</w:t>
            </w:r>
            <w:r>
              <w:rPr>
                <w:rFonts w:ascii="宋体" w:hAnsi="宋体" w:cs="宋体"/>
                <w:color w:val="000000"/>
                <w:sz w:val="22"/>
                <w:szCs w:val="22"/>
              </w:rPr>
              <w:t>DV-DID65Az</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4</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309</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工作站</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联想</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310</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急救站</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辰邦</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311</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健康监测亭</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新海</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312</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生态监测设备</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蓝居</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套</w:t>
            </w:r>
          </w:p>
        </w:tc>
        <w:tc>
          <w:tcPr>
            <w:tcW w:w="2551" w:type="dxa"/>
            <w:vMerge/>
            <w:tcBorders>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313</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雨水收集明沟</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成品200*200U型PVC排水槽</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2097</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val="restart"/>
            <w:tcBorders>
              <w:top w:val="single" w:sz="4" w:space="0" w:color="000000"/>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r>
              <w:rPr>
                <w:rFonts w:ascii="宋体" w:hAnsi="宋体" w:cs="宋体" w:hint="eastAsia"/>
                <w:sz w:val="20"/>
              </w:rPr>
              <w:t>维护保洁、破损修补调换、基础松动扶正加固、凿除破损、修补裂缝等</w:t>
            </w: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314</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水泥明沟</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1211</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315</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石驳岸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59</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m</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316</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停车位</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16</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个</w:t>
            </w:r>
          </w:p>
        </w:tc>
        <w:tc>
          <w:tcPr>
            <w:tcW w:w="2551" w:type="dxa"/>
            <w:vMerge/>
            <w:tcBorders>
              <w:left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317</w:t>
            </w:r>
          </w:p>
        </w:tc>
        <w:tc>
          <w:tcPr>
            <w:tcW w:w="1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化粪池</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4m*2.2m*2.2m</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3</w:t>
            </w:r>
          </w:p>
        </w:tc>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54BBB" w:rsidRDefault="00654BBB" w:rsidP="008E275E">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t>座</w:t>
            </w:r>
          </w:p>
        </w:tc>
        <w:tc>
          <w:tcPr>
            <w:tcW w:w="2551" w:type="dxa"/>
            <w:vMerge/>
            <w:tcBorders>
              <w:left w:val="single" w:sz="4" w:space="0" w:color="000000"/>
              <w:bottom w:val="single" w:sz="4" w:space="0" w:color="000000"/>
              <w:right w:val="single" w:sz="4" w:space="0" w:color="000000"/>
            </w:tcBorders>
            <w:shd w:val="clear" w:color="auto" w:fill="auto"/>
            <w:noWrap/>
            <w:vAlign w:val="bottom"/>
          </w:tcPr>
          <w:p w:rsidR="00654BBB" w:rsidRDefault="00654BBB" w:rsidP="008E275E">
            <w:pPr>
              <w:jc w:val="center"/>
              <w:rPr>
                <w:rFonts w:ascii="宋体" w:hAnsi="宋体" w:cs="宋体"/>
                <w:color w:val="000000"/>
                <w:sz w:val="22"/>
                <w:szCs w:val="22"/>
              </w:rPr>
            </w:pPr>
          </w:p>
        </w:tc>
      </w:tr>
    </w:tbl>
    <w:p w:rsidR="00654BBB" w:rsidRDefault="00654BBB" w:rsidP="00654BBB">
      <w:pPr>
        <w:pStyle w:val="af4"/>
        <w:ind w:leftChars="0" w:left="0" w:right="315" w:firstLineChars="0" w:firstLine="0"/>
      </w:pPr>
    </w:p>
    <w:p w:rsidR="00654BBB" w:rsidRDefault="00654BBB" w:rsidP="00654BBB">
      <w:pPr>
        <w:rPr>
          <w:rFonts w:ascii="宋体" w:hAnsi="宋体"/>
          <w:sz w:val="22"/>
          <w:szCs w:val="22"/>
        </w:rPr>
      </w:pPr>
    </w:p>
    <w:p w:rsidR="00654BBB" w:rsidRDefault="00654BBB" w:rsidP="00654BBB">
      <w:pPr>
        <w:numPr>
          <w:ilvl w:val="0"/>
          <w:numId w:val="5"/>
        </w:numPr>
        <w:rPr>
          <w:rFonts w:ascii="宋体" w:hAnsi="宋体"/>
          <w:sz w:val="22"/>
          <w:szCs w:val="22"/>
        </w:rPr>
      </w:pPr>
      <w:r>
        <w:rPr>
          <w:rFonts w:ascii="宋体" w:hAnsi="宋体"/>
          <w:b/>
          <w:bCs/>
          <w:sz w:val="22"/>
          <w:szCs w:val="22"/>
        </w:rPr>
        <w:t>二类养护经费设施量</w:t>
      </w:r>
    </w:p>
    <w:tbl>
      <w:tblPr>
        <w:tblW w:w="6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293"/>
        <w:gridCol w:w="1278"/>
        <w:gridCol w:w="1484"/>
        <w:gridCol w:w="2062"/>
      </w:tblGrid>
      <w:tr w:rsidR="00654BBB" w:rsidTr="008E275E">
        <w:trPr>
          <w:trHeight w:val="2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序号</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维修内容</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单位</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数量</w:t>
            </w:r>
          </w:p>
        </w:tc>
        <w:tc>
          <w:tcPr>
            <w:tcW w:w="2062"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备注</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一</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rPr>
              <w:t>绿化工程</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拟种植垂丝海棠</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268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地径5-6cm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拟种植红枫</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235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地径4-5cm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拟种植桂花</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148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高度250-280cm 蓬径200-250cm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拟种植红叶石楠球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232</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蓬径100-120cm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拟种植红花继木球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322</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蓬径100-120cm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拟种植八仙花</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306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高度40-45cm 蓬径30-35cm 25株/m2</w:t>
            </w:r>
          </w:p>
        </w:tc>
      </w:tr>
      <w:tr w:rsidR="00654BBB" w:rsidTr="008E275E">
        <w:trPr>
          <w:trHeight w:val="4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拟种植丰花月季</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418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高度21-30cm 16株/m2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拟种植百子莲</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326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高度45-50cm 蓬径25-30cm 36丛/m2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拟种植常绿萱草</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489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高度20-25cm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拟种植花叶玉簪</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491</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高度15-20cm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拟种植金边阔叶麦冬</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603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高度11-20cm 蓬径11-20cm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拟种植红花继木</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447</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高度31-40cm 蓬径31-40cm 16株/m2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拟种植金丝桃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353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高度35-40cm 蓬径25-30cm 25株/m2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拟种植金叶石菖蒲</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213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高度20-25cm 蓬径20-25cm 36丛/m2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拟种植兰花三七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469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高度15-20cm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拟种植茶梅</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315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高度31-40cm 蓬径31-40cm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拟种植金边黄杨</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476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高度50cm以内 25株/m2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lastRenderedPageBreak/>
              <w:t>18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拟种植金叶女贞</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250</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高度50cm以内 25株/m2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拟种植玉簪</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458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高度20-25cm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拟种植石竹</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467</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高度11-20cm 蓬径11-20cm 64株/m2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拟种植浓香茉莉</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340</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高度40-50cm 蓬径30-40cm 25株/m2</w:t>
            </w:r>
          </w:p>
        </w:tc>
      </w:tr>
      <w:tr w:rsidR="00654BBB" w:rsidTr="008E275E">
        <w:trPr>
          <w:trHeight w:val="124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拟铺设花镜</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2692</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建议品种:花叶玉蝉花,蛇鞭菊,薰衣草,迷迭香,常绿鸢尾,银叶菊,细叶芒,小兔子狼尾草等,具体选品种根据施工季节定</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拟铺设百慕大草皮</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8585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满铺</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拟铺设树皮覆盖物</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1048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松木片</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拟施肥</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17698</w:t>
            </w: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新增营养土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884.9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平均厚度5cm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二</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rPr>
              <w:t>道路工程</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新建20cm级配碎石垫层</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1786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碎石、厚度20cm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新建20cmC30混凝土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1786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混凝土强度等级C30、厚度20cm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新建乳化沥青渗透层</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1786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乳化沥青</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新建4cm细粒式黑色沥青混凝土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1786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AC-10F细粒式、厚度4cm</w:t>
            </w:r>
          </w:p>
        </w:tc>
      </w:tr>
      <w:tr w:rsidR="00654BBB" w:rsidTr="008E275E">
        <w:trPr>
          <w:trHeight w:val="7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新建100X200烧面芝麻灰花岗岩侧石</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1191</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100X200烧面芝麻灰花岗岩</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新增标线</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178.6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热熔漆</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新增标记</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165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热熔漆</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lastRenderedPageBreak/>
              <w:t>34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拟布置隔离网围护及更新</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1185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绿色铁丝网、1.8m高</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三</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rPr>
              <w:t>水体清淤</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水体疏浚</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1542</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淤泥</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淤泥外运</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1542</w:t>
            </w:r>
          </w:p>
        </w:tc>
        <w:tc>
          <w:tcPr>
            <w:tcW w:w="2062" w:type="dxa"/>
            <w:shd w:val="clear" w:color="auto" w:fill="auto"/>
            <w:vAlign w:val="center"/>
          </w:tcPr>
          <w:p w:rsidR="00654BBB" w:rsidRDefault="00654BBB" w:rsidP="008E275E">
            <w:pPr>
              <w:jc w:val="left"/>
              <w:rPr>
                <w:rFonts w:ascii="宋体" w:hAnsi="宋体" w:cs="宋体"/>
                <w:color w:val="000000"/>
                <w:sz w:val="20"/>
              </w:rPr>
            </w:pPr>
            <w:r>
              <w:rPr>
                <w:rFonts w:ascii="宋体" w:hAnsi="宋体" w:cs="宋体" w:hint="eastAsia"/>
                <w:color w:val="000000"/>
                <w:sz w:val="20"/>
              </w:rPr>
              <w:t>拟运至老港</w:t>
            </w:r>
          </w:p>
        </w:tc>
      </w:tr>
    </w:tbl>
    <w:p w:rsidR="00654BBB" w:rsidRDefault="00654BBB" w:rsidP="00654BBB">
      <w:pPr>
        <w:rPr>
          <w:rFonts w:ascii="宋体" w:hAnsi="宋体"/>
          <w:sz w:val="22"/>
          <w:szCs w:val="22"/>
        </w:rPr>
      </w:pPr>
      <w:r>
        <w:rPr>
          <w:rFonts w:ascii="宋体" w:hAnsi="宋体"/>
          <w:sz w:val="22"/>
          <w:szCs w:val="22"/>
        </w:rPr>
        <w:t>备注：二类经费申请使用，经批准后实施。</w:t>
      </w:r>
    </w:p>
    <w:p w:rsidR="00654BBB" w:rsidRDefault="00654BBB" w:rsidP="00654BBB">
      <w:pPr>
        <w:pStyle w:val="afff6"/>
        <w:spacing w:line="300" w:lineRule="auto"/>
        <w:ind w:firstLine="440"/>
        <w:rPr>
          <w:rFonts w:ascii="Times New Roman" w:hAnsi="Times New Roman"/>
          <w:bCs/>
          <w:sz w:val="22"/>
        </w:rPr>
      </w:pPr>
    </w:p>
    <w:p w:rsidR="00654BBB" w:rsidRDefault="00654BBB" w:rsidP="00654BBB">
      <w:pPr>
        <w:pStyle w:val="afff6"/>
        <w:spacing w:line="300" w:lineRule="auto"/>
        <w:ind w:firstLine="440"/>
        <w:outlineLvl w:val="3"/>
        <w:rPr>
          <w:rFonts w:ascii="Times New Roman" w:hAnsi="Times New Roman"/>
          <w:b/>
          <w:bCs/>
          <w:sz w:val="22"/>
        </w:rPr>
      </w:pPr>
      <w:r>
        <w:rPr>
          <w:rFonts w:ascii="Times New Roman" w:hAnsi="Times New Roman"/>
          <w:b/>
          <w:bCs/>
          <w:sz w:val="22"/>
        </w:rPr>
        <w:t>包件</w:t>
      </w:r>
      <w:r>
        <w:rPr>
          <w:rFonts w:ascii="Times New Roman" w:hAnsi="Times New Roman"/>
          <w:b/>
          <w:bCs/>
          <w:sz w:val="22"/>
        </w:rPr>
        <w:t>3</w:t>
      </w:r>
      <w:r>
        <w:rPr>
          <w:rFonts w:ascii="Times New Roman" w:hAnsi="Times New Roman"/>
          <w:b/>
          <w:bCs/>
          <w:sz w:val="22"/>
        </w:rPr>
        <w:t>：</w:t>
      </w:r>
    </w:p>
    <w:p w:rsidR="00654BBB" w:rsidRDefault="00654BBB" w:rsidP="00654BBB">
      <w:pPr>
        <w:tabs>
          <w:tab w:val="left" w:pos="3060"/>
        </w:tabs>
        <w:spacing w:line="380" w:lineRule="exact"/>
        <w:ind w:firstLineChars="200" w:firstLine="440"/>
        <w:rPr>
          <w:sz w:val="22"/>
          <w:szCs w:val="22"/>
        </w:rPr>
      </w:pPr>
      <w:r>
        <w:rPr>
          <w:sz w:val="22"/>
          <w:szCs w:val="22"/>
        </w:rPr>
        <w:t>说明：包件</w:t>
      </w:r>
      <w:r>
        <w:rPr>
          <w:sz w:val="22"/>
          <w:szCs w:val="22"/>
        </w:rPr>
        <w:t>3</w:t>
      </w:r>
      <w:r>
        <w:rPr>
          <w:sz w:val="22"/>
          <w:szCs w:val="22"/>
        </w:rPr>
        <w:t>包含</w:t>
      </w:r>
      <w:r>
        <w:rPr>
          <w:rFonts w:hint="eastAsia"/>
          <w:sz w:val="22"/>
          <w:szCs w:val="22"/>
        </w:rPr>
        <w:t>2</w:t>
      </w:r>
      <w:r>
        <w:rPr>
          <w:sz w:val="22"/>
          <w:szCs w:val="22"/>
        </w:rPr>
        <w:t>个区段，投标人不得对表内工作量进行缩减。</w:t>
      </w:r>
    </w:p>
    <w:p w:rsidR="00654BBB" w:rsidRDefault="00654BBB" w:rsidP="00654BBB">
      <w:pPr>
        <w:numPr>
          <w:ilvl w:val="0"/>
          <w:numId w:val="6"/>
        </w:numPr>
        <w:rPr>
          <w:b/>
        </w:rPr>
      </w:pPr>
      <w:r>
        <w:rPr>
          <w:b/>
        </w:rPr>
        <w:t>一类养护经费设施量：日常养护部分</w:t>
      </w:r>
    </w:p>
    <w:p w:rsidR="00654BBB" w:rsidRDefault="00654BBB" w:rsidP="00654BBB">
      <w:pPr>
        <w:rPr>
          <w:vanish/>
        </w:rPr>
      </w:pPr>
    </w:p>
    <w:p w:rsidR="00654BBB" w:rsidRDefault="00654BBB" w:rsidP="00654BBB">
      <w:pPr>
        <w:pStyle w:val="af4"/>
        <w:ind w:leftChars="0" w:left="0" w:right="315" w:firstLineChars="0" w:firstLine="0"/>
      </w:pPr>
    </w:p>
    <w:tbl>
      <w:tblPr>
        <w:tblW w:w="8522" w:type="dxa"/>
        <w:jc w:val="center"/>
        <w:tblLayout w:type="fixed"/>
        <w:tblLook w:val="04A0" w:firstRow="1" w:lastRow="0" w:firstColumn="1" w:lastColumn="0" w:noHBand="0" w:noVBand="1"/>
      </w:tblPr>
      <w:tblGrid>
        <w:gridCol w:w="1122"/>
        <w:gridCol w:w="1344"/>
        <w:gridCol w:w="1756"/>
        <w:gridCol w:w="644"/>
        <w:gridCol w:w="1122"/>
        <w:gridCol w:w="2534"/>
      </w:tblGrid>
      <w:tr w:rsidR="00654BBB" w:rsidTr="008E275E">
        <w:trPr>
          <w:trHeight w:val="312"/>
          <w:jc w:val="center"/>
        </w:trPr>
        <w:tc>
          <w:tcPr>
            <w:tcW w:w="8522" w:type="dxa"/>
            <w:gridSpan w:val="6"/>
            <w:vMerge w:val="restart"/>
            <w:tcBorders>
              <w:top w:val="nil"/>
              <w:left w:val="nil"/>
              <w:bottom w:val="nil"/>
              <w:right w:val="nil"/>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秀南公园设施量清单总表</w:t>
            </w:r>
          </w:p>
        </w:tc>
      </w:tr>
      <w:tr w:rsidR="00654BBB" w:rsidTr="008E275E">
        <w:trPr>
          <w:trHeight w:val="312"/>
          <w:jc w:val="center"/>
        </w:trPr>
        <w:tc>
          <w:tcPr>
            <w:tcW w:w="8522" w:type="dxa"/>
            <w:gridSpan w:val="6"/>
            <w:vMerge/>
            <w:tcBorders>
              <w:top w:val="nil"/>
              <w:left w:val="nil"/>
              <w:bottom w:val="single" w:sz="4" w:space="0" w:color="auto"/>
              <w:right w:val="nil"/>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312"/>
          <w:jc w:val="center"/>
        </w:trPr>
        <w:tc>
          <w:tcPr>
            <w:tcW w:w="11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13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品种</w:t>
            </w:r>
          </w:p>
        </w:tc>
        <w:tc>
          <w:tcPr>
            <w:tcW w:w="17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规格（cm）</w:t>
            </w: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单位</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总数量</w:t>
            </w:r>
          </w:p>
        </w:tc>
        <w:tc>
          <w:tcPr>
            <w:tcW w:w="25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备注</w:t>
            </w:r>
          </w:p>
        </w:tc>
      </w:tr>
      <w:tr w:rsidR="00654BBB" w:rsidTr="008E275E">
        <w:trPr>
          <w:trHeight w:val="312"/>
          <w:jc w:val="center"/>
        </w:trPr>
        <w:tc>
          <w:tcPr>
            <w:tcW w:w="1122" w:type="dxa"/>
            <w:vMerge/>
            <w:tcBorders>
              <w:top w:val="single" w:sz="4" w:space="0" w:color="auto"/>
              <w:left w:val="single" w:sz="4" w:space="0" w:color="auto"/>
              <w:bottom w:val="single" w:sz="4" w:space="0" w:color="auto"/>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1344" w:type="dxa"/>
            <w:vMerge/>
            <w:tcBorders>
              <w:top w:val="single" w:sz="4" w:space="0" w:color="auto"/>
              <w:left w:val="single" w:sz="4" w:space="0" w:color="000000"/>
              <w:bottom w:val="single" w:sz="4" w:space="0" w:color="auto"/>
              <w:right w:val="single" w:sz="4" w:space="0" w:color="auto"/>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1756" w:type="dxa"/>
            <w:vMerge/>
            <w:tcBorders>
              <w:top w:val="single" w:sz="4" w:space="0" w:color="auto"/>
              <w:left w:val="single" w:sz="4" w:space="0" w:color="auto"/>
              <w:bottom w:val="single" w:sz="4" w:space="0" w:color="auto"/>
              <w:right w:val="nil"/>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644" w:type="dxa"/>
            <w:vMerge/>
            <w:tcBorders>
              <w:top w:val="single" w:sz="4" w:space="0" w:color="auto"/>
              <w:left w:val="nil"/>
              <w:bottom w:val="single" w:sz="4" w:space="0" w:color="auto"/>
              <w:right w:val="single" w:sz="4" w:space="0" w:color="auto"/>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1122" w:type="dxa"/>
            <w:vMerge/>
            <w:tcBorders>
              <w:top w:val="single" w:sz="4" w:space="0" w:color="auto"/>
              <w:left w:val="single" w:sz="4" w:space="0" w:color="auto"/>
              <w:bottom w:val="single" w:sz="4" w:space="0" w:color="auto"/>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2534" w:type="dxa"/>
            <w:vMerge/>
            <w:tcBorders>
              <w:top w:val="single" w:sz="4" w:space="0" w:color="auto"/>
              <w:left w:val="single" w:sz="4" w:space="0" w:color="000000"/>
              <w:bottom w:val="single" w:sz="4" w:space="0" w:color="auto"/>
              <w:right w:val="single" w:sz="4" w:space="0" w:color="auto"/>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344" w:type="dxa"/>
            <w:tcBorders>
              <w:top w:val="single" w:sz="4" w:space="0" w:color="auto"/>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榉树A</w:t>
            </w:r>
          </w:p>
        </w:tc>
        <w:tc>
          <w:tcPr>
            <w:tcW w:w="1756" w:type="dxa"/>
            <w:tcBorders>
              <w:top w:val="single" w:sz="4" w:space="0" w:color="auto"/>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191</w:t>
            </w:r>
          </w:p>
        </w:tc>
        <w:tc>
          <w:tcPr>
            <w:tcW w:w="2534" w:type="dxa"/>
            <w:vMerge w:val="restart"/>
            <w:tcBorders>
              <w:top w:val="single" w:sz="4" w:space="0" w:color="auto"/>
              <w:left w:val="single" w:sz="4" w:space="0" w:color="000000"/>
              <w:right w:val="single" w:sz="4" w:space="0" w:color="000000"/>
            </w:tcBorders>
            <w:shd w:val="clear" w:color="auto" w:fill="auto"/>
            <w:noWrap/>
            <w:vAlign w:val="center"/>
          </w:tcPr>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1、景观效果：绿地整体景观效果良好，植物群落结构合理，层次丰富，无空秃（休憩绿带〈5m</w:t>
            </w:r>
            <w:r>
              <w:rPr>
                <w:rFonts w:ascii="宋体" w:hAnsi="宋体" w:cs="宋体" w:hint="eastAsia"/>
                <w:kern w:val="0"/>
                <w:sz w:val="22"/>
                <w:szCs w:val="22"/>
                <w:vertAlign w:val="superscript"/>
              </w:rPr>
              <w:t>2</w:t>
            </w:r>
            <w:r>
              <w:rPr>
                <w:rFonts w:ascii="宋体" w:hAnsi="宋体" w:cs="宋体" w:hint="eastAsia"/>
                <w:kern w:val="0"/>
                <w:sz w:val="22"/>
                <w:szCs w:val="22"/>
              </w:rPr>
              <w:t>,防护绿带〈10m</w:t>
            </w:r>
            <w:r>
              <w:rPr>
                <w:rFonts w:ascii="宋体" w:hAnsi="宋体" w:cs="宋体" w:hint="eastAsia"/>
                <w:kern w:val="0"/>
                <w:sz w:val="22"/>
                <w:szCs w:val="22"/>
                <w:vertAlign w:val="superscript"/>
              </w:rPr>
              <w:t>2</w:t>
            </w:r>
            <w:r>
              <w:rPr>
                <w:rFonts w:ascii="宋体" w:hAnsi="宋体" w:cs="宋体" w:hint="eastAsia"/>
                <w:kern w:val="0"/>
                <w:sz w:val="22"/>
                <w:szCs w:val="22"/>
              </w:rPr>
              <w:t>），无倒伏，树木株间生长空间与层次合理，疏密有致。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2、植物长势：绿地内植株生长健康，树形完整饱满，枝叶茂盛，季相明显，无死树、残柱（乔木低于2m），沿路无明显枯枝，野生杂乱植物（休憩绿带〈5%）。</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3、绑扎规范：新种乔木绑扎规范，高度不低于1.5米，5年以上中型树可去除护树桩，老化损坏的树桩、绑扎材料应及时更换。</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lastRenderedPageBreak/>
              <w:t>4、修剪规范：乔灌木（慈孝竹）按季节进行修剪，造型饱满，无明显残桩、枯枝，有效控制徒长枝、病虫枝、过密枝等，绿篱修剪及时，有效控制高度和层次饱满。</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5、水肥管理：沟渠通畅，水分控制得当，旱季节及时浇水，雨季无明显积水现象。施肥合理、有效，花灌木每年不少于一次，无明显缺肥状况；</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6、草坪地被：地被植物生长茂盛，草坪高度控制平坦整齐，</w:t>
            </w:r>
            <w:r>
              <w:rPr>
                <w:rFonts w:ascii="宋体" w:hAnsi="宋体" w:cs="宋体" w:hint="eastAsia"/>
                <w:color w:val="000000"/>
                <w:kern w:val="0"/>
                <w:sz w:val="22"/>
                <w:szCs w:val="22"/>
              </w:rPr>
              <w:t>无</w:t>
            </w:r>
            <w:r>
              <w:rPr>
                <w:rFonts w:ascii="宋体" w:hAnsi="宋体" w:cs="宋体" w:hint="eastAsia"/>
                <w:kern w:val="0"/>
                <w:sz w:val="22"/>
                <w:szCs w:val="22"/>
              </w:rPr>
              <w:t>大型、恶性和攀援性杂草，（杂草高度休憩绿带〈10cm,防护绿带〈30cm）</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7、中耕除草：保持土壤疏松透气，无明显碎石砖等杂物，夏秋各松土一次；杂草拔除及时，无大型野草，无缠绕性、攀援性杂草，草坪内基本无杂草。</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8、景观协调：乔木与周边环境协调，重点于过路电线保持安全距离，修剪得当，不随意“杀头”。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9、景观效果：重要节点、路口合理布置景观节点，（面积/陆域面积：休憩绿带≥1%,防护绿带≥0.5%）植株疏密得当，层次分明，整体景观效果良好。</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10、苗木质量：植株生长健康，株型饱满，花</w:t>
            </w:r>
            <w:r>
              <w:rPr>
                <w:rFonts w:ascii="宋体" w:hAnsi="宋体" w:cs="宋体" w:hint="eastAsia"/>
                <w:kern w:val="0"/>
                <w:sz w:val="22"/>
                <w:szCs w:val="22"/>
              </w:rPr>
              <w:lastRenderedPageBreak/>
              <w:t>色纯、花型正，植株高度均衡协调。</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11、水肥管理：及时浇水或局部补水，确保花卉形态饱满，梅雨季节保持排水通畅。施肥合理有效，促进观花观果达到良好生长效果。</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12、土壤地形：地形处理饱满，无低洼凹凸积水，坡弧度流畅，土壤改良到位，无板结。</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13、施工养护：株行距适宜，边线流畅，施工精细；无缺株、倒株，无明显残花败叶、无杂草，无明显黄土裸露。</w:t>
            </w:r>
          </w:p>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kern w:val="0"/>
                <w:sz w:val="22"/>
                <w:szCs w:val="22"/>
              </w:rPr>
              <w:t>14、病虫害防控，防控有效：有专人进行检查，开展测报工作；无检疫性病虫，蛀干性害虫株受害率&lt;1%，叶部病虫受害率</w:t>
            </w:r>
            <w:r>
              <w:rPr>
                <w:rFonts w:ascii="宋体" w:hAnsi="宋体" w:cs="宋体" w:hint="eastAsia"/>
                <w:color w:val="000000"/>
                <w:kern w:val="0"/>
                <w:sz w:val="22"/>
                <w:szCs w:val="22"/>
              </w:rPr>
              <w:t>&lt;10%且，没有发生影响景观的爆发为害。</w:t>
            </w:r>
            <w:r>
              <w:rPr>
                <w:rFonts w:ascii="宋体" w:hAnsi="宋体" w:cs="宋体" w:hint="eastAsia"/>
                <w:kern w:val="0"/>
                <w:sz w:val="22"/>
                <w:szCs w:val="22"/>
              </w:rPr>
              <w:t>用药规范：按规定使用农药，不扰民，无水体污染现象。</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榉树B </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丛生乌桕</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乌桕（行道树）</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丛生朴树</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Φ&gt;12</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悬铃木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悬铃木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Φ23.1-25.0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丝棉木A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丝棉木B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纳塔栎A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纳塔栎B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柳叶栎</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红花槭</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“四季春一号”紫荆树</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Φ13.1-15.0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1511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东方杉A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东方杉B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中山杉A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池杉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Φ13.1-15.0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Φ23.1-25.0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Φ38.1-40.0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落羽杉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落羽杉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Φ13.1-15.0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落羽杉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落羽杉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Φ23.1-25.0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落羽杉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Φ28.1-30.0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杂交马褂木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马褂木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Φ13.1-15.0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马褂木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Φ23.1-25.0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马褂木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Φ28.1-30.0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苦楝</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苦楝</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Φ28.1-30.0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Φ14.1-16.0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Φ6.1-8.0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栾树</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栾树</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Φ23.1-25.0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栾树</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Φ13.1-15.0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Φ22.1-24.0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Φ13.1-15.0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Φ13.1-15.0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Φ35.1-37.0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Φ53.1-55.0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65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Φ20.1-22.0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Φ30.1-32.0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Φ32.1-34.0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Φ48.1-50.0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日本早樱A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日本早樱B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日本晚樱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彩叶豆梨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星花玉兰A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星花玉兰B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二乔玉兰A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二乔玉兰B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白玉兰A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Φ16.1-18.0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白玉兰B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菲黄玉兰</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日本黄栌</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d6.1-7.0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宫粉梅A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宫粉梅B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d7.1-8.0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朱砂梅A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朱砂梅B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d7.1-8.0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北美海棠A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北美海棠B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d7.1-8.0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八棱海棠A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d9.1-10.0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穗花牡荆A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H451-510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穗花牡荆B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H121-150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金桂A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金桂B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d7.1-8.0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桂花</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罗汉松</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d7.1-8.0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雪松</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马尾松</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马尾松</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石楠</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d12.1-14.0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红枫A</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红枫B</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d6.1-8.0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山茶</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H181-200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花桃</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Φ8.1-10.0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木芙蓉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H151以上</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夹竹桃</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丛生</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八角金盘</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熊掌木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海桐</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4195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桃叶珊瑚</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874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108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浓香茉莉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H41-60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朝鲜栀子</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伞房决明</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东方红南天竹</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1282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南天竹</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934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金叶卵叶女贞</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1164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金森女贞</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银姬小蜡</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银石蚕</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1023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粉花绣线菊</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金叶大花六道木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红王子锦带</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双荚决明</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粉花醉鱼草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地中海荚蒾</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金叶亮绿忍冬</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匍枝亮绿忍冬</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1371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茶梅</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毛鹃</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1238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彩叶杞柳</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皇红醉鱼草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H41-60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大花绣球（无尽夏）</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大花绣球（夏洛特）</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束花山茶</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翠芦莉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1294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玉簪</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1760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紫萼</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921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大吴风草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花叶蔓长春花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L61-70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2360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金边书带草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书带草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1953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葱兰</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1838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白芨</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马蔺</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143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鸢尾</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2246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蝴蝶花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金叶石菖蒲</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H21以上</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荔枝草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粉黛乱子草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746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百子莲</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579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常绿萱草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红花萱草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大花萱草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路易斯安那鸢尾</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2035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玉蝉花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915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柳叶马鞭草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蓝花美女樱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粉毯美女樱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常夏石竹</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H11-20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紫娇花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雪茄花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花叶络石</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兰花三七</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3-5芽</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金边阔叶麦冬</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矮蒲苇</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H81-100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细叶芒</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斑叶芒</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H16-20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晨光芒</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紫叶狼尾草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东方狼尾草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小兔子狼尾草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H30-35</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大麻叶泽兰</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五色梅</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H40-50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墨西哥鼠尾草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天蓝鼠尾草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H16-30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荆芥“六巨山”</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山桃草</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H30-40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迷迭香</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黄金菊</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H21-30</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红色角堇</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64盆/M2</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紫色角堇</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64盆/M2</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橙色角堇</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64盆/M2</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181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蓝色紫罗兰</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64盆/M2</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矮生百慕大</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37796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大花金鸡菊</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20克/M²</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Style w:val="font61"/>
                <w:rFonts w:hint="default"/>
                <w:sz w:val="22"/>
                <w:szCs w:val="22"/>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1758</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保留区场地清理</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59434</w:t>
            </w:r>
          </w:p>
        </w:tc>
        <w:tc>
          <w:tcPr>
            <w:tcW w:w="2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维护保洁、破损修补调换、基础松动扶正加固等</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水体面积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29319</w:t>
            </w:r>
          </w:p>
        </w:tc>
        <w:tc>
          <w:tcPr>
            <w:tcW w:w="2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清捞水面垃圾、漂浮物、落叶枯枝、水体清洁补水、监测水质变化、水质达标、检修池体（壁）修补面层等。</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道路广场</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24098</w:t>
            </w:r>
          </w:p>
        </w:tc>
        <w:tc>
          <w:tcPr>
            <w:tcW w:w="2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检修桥体、定期保洁、疏通泄水孔、翻修破损桥面接坡、栏杆维护、钢构件除锈油漆、检修木构件、木构件面清底刷漆、凿处破损、修补裂缝缺损。</w:t>
            </w:r>
          </w:p>
        </w:tc>
      </w:tr>
      <w:tr w:rsidR="00654BBB" w:rsidTr="008E275E">
        <w:trPr>
          <w:trHeight w:val="50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建筑物</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867</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检修屋面、检修门窗、内外墙乳胶漆、门窗梁柱等油漆、地坪检修、柱梁等构件油漆、检修、栏杆、封沿板、花边滴水等。</w:t>
            </w:r>
          </w:p>
        </w:tc>
      </w:tr>
      <w:tr w:rsidR="00654BBB" w:rsidTr="008E275E">
        <w:trPr>
          <w:trHeight w:val="680"/>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构筑物</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260</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庭院灯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.规格:70W LED 色 </w:t>
            </w:r>
          </w:p>
          <w:p w:rsidR="00654BBB" w:rsidRDefault="00654BBB" w:rsidP="008E275E">
            <w:pPr>
              <w:widowControl/>
              <w:jc w:val="left"/>
            </w:pPr>
            <w:r>
              <w:rPr>
                <w:rFonts w:ascii="宋体" w:hAnsi="宋体" w:cs="宋体" w:hint="eastAsia"/>
                <w:color w:val="000000"/>
                <w:kern w:val="0"/>
                <w:sz w:val="18"/>
                <w:szCs w:val="18"/>
              </w:rPr>
              <w:t xml:space="preserve">温4500K Ra&gt;60 H=4 </w:t>
            </w:r>
          </w:p>
          <w:p w:rsidR="00654BBB" w:rsidRDefault="00654BBB" w:rsidP="008E275E">
            <w:pPr>
              <w:widowControl/>
              <w:jc w:val="left"/>
            </w:pPr>
            <w:r>
              <w:rPr>
                <w:rFonts w:ascii="宋体" w:hAnsi="宋体" w:cs="宋体" w:hint="eastAsia"/>
                <w:color w:val="000000"/>
                <w:kern w:val="0"/>
                <w:sz w:val="18"/>
                <w:szCs w:val="18"/>
              </w:rPr>
              <w:t xml:space="preserve">.0m  </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盏</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215</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sz w:val="20"/>
              </w:rPr>
              <w:t>检修线路管道和调试；检修调换表具、阀门、开关（箱）、变压器、接线盒、连接件；清洗油漆灯杆、灯箱、灯具并修补缺损；检修调换照明器具等；</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高杆庭院灯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规格:50W LED 色 </w:t>
            </w:r>
          </w:p>
          <w:p w:rsidR="00654BBB" w:rsidRDefault="00654BBB" w:rsidP="008E275E">
            <w:pPr>
              <w:widowControl/>
              <w:jc w:val="left"/>
            </w:pPr>
            <w:r>
              <w:rPr>
                <w:rFonts w:ascii="宋体" w:hAnsi="宋体" w:cs="宋体" w:hint="eastAsia"/>
                <w:color w:val="000000"/>
                <w:kern w:val="0"/>
                <w:sz w:val="18"/>
                <w:szCs w:val="18"/>
              </w:rPr>
              <w:t xml:space="preserve">温4500K Ra&gt;60 H=4 </w:t>
            </w:r>
          </w:p>
          <w:p w:rsidR="00654BBB" w:rsidRDefault="00654BBB" w:rsidP="008E275E">
            <w:pPr>
              <w:widowControl/>
              <w:jc w:val="left"/>
            </w:pPr>
            <w:r>
              <w:rPr>
                <w:rFonts w:ascii="宋体" w:hAnsi="宋体" w:cs="宋体" w:hint="eastAsia"/>
                <w:color w:val="000000"/>
                <w:kern w:val="0"/>
                <w:sz w:val="18"/>
                <w:szCs w:val="18"/>
              </w:rPr>
              <w:t xml:space="preserve">.0m </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盏</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草坪灯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规格:13W LED 色 </w:t>
            </w:r>
          </w:p>
          <w:p w:rsidR="00654BBB" w:rsidRDefault="00654BBB" w:rsidP="008E275E">
            <w:pPr>
              <w:widowControl/>
              <w:jc w:val="left"/>
            </w:pPr>
            <w:r>
              <w:rPr>
                <w:rFonts w:ascii="宋体" w:hAnsi="宋体" w:cs="宋体" w:hint="eastAsia"/>
                <w:color w:val="000000"/>
                <w:kern w:val="0"/>
                <w:sz w:val="18"/>
                <w:szCs w:val="18"/>
              </w:rPr>
              <w:t xml:space="preserve">温4500K Ra&gt;60 H=1 </w:t>
            </w:r>
          </w:p>
          <w:p w:rsidR="00654BBB" w:rsidRDefault="00654BBB" w:rsidP="008E275E">
            <w:pPr>
              <w:widowControl/>
              <w:jc w:val="left"/>
            </w:pPr>
            <w:r>
              <w:rPr>
                <w:rFonts w:ascii="宋体" w:hAnsi="宋体" w:cs="宋体" w:hint="eastAsia"/>
                <w:color w:val="000000"/>
                <w:kern w:val="0"/>
                <w:sz w:val="18"/>
                <w:szCs w:val="18"/>
              </w:rPr>
              <w:t xml:space="preserve">.2m </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盏</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柱灯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.规格:24W LED 色 </w:t>
            </w:r>
          </w:p>
          <w:p w:rsidR="00654BBB" w:rsidRDefault="00654BBB" w:rsidP="008E275E">
            <w:pPr>
              <w:widowControl/>
              <w:jc w:val="left"/>
            </w:pPr>
            <w:r>
              <w:rPr>
                <w:rFonts w:ascii="宋体" w:hAnsi="宋体" w:cs="宋体" w:hint="eastAsia"/>
                <w:color w:val="000000"/>
                <w:kern w:val="0"/>
                <w:sz w:val="18"/>
                <w:szCs w:val="18"/>
              </w:rPr>
              <w:t>温4500K Ra&gt;60 H=3-3.5m</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盏</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照射灯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高杆</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盏</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194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室外大电箱</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不锈钢</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电缆井盖</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铁质</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sz w:val="20"/>
              </w:rPr>
              <w:t>维护保洁、破损修补调换</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污水井盖</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hint="eastAsia"/>
              </w:rPr>
              <w:t>铁质</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新建桥梁异形栏杆</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钢结构</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sz w:val="20"/>
              </w:rPr>
              <w:t>检修桥体、定期保洁、疏通泄水孔、翻修破损桥面接坡、栏杆维护、钢构件除锈油漆、检修木构件、木构件面清底刷漆、凿处破损、修补裂缝缺损</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新建桥梁直线形栏杆</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钢结构</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新建改造桥梁直线形栏杆</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钢结构</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350</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管理房面积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混凝土结构</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492</w:t>
            </w:r>
          </w:p>
        </w:tc>
        <w:tc>
          <w:tcPr>
            <w:tcW w:w="2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检修屋面、检修门窗、内外墙乳胶漆、门窗梁柱等油漆、地坪检修、柱梁等</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Theme="minorEastAsia" w:eastAsiaTheme="minorEastAsia" w:hAnsiTheme="minorEastAsia" w:cstheme="minorEastAsia" w:hint="eastAsia"/>
                <w:color w:val="000000"/>
                <w:kern w:val="0"/>
                <w:sz w:val="22"/>
                <w:szCs w:val="22"/>
              </w:rPr>
              <w:t>成品厕所</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.规格尺寸:10m*3m</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sz w:val="22"/>
                <w:szCs w:val="22"/>
              </w:rPr>
              <w:t>座</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sz w:val="22"/>
                <w:szCs w:val="22"/>
              </w:rPr>
              <w:t>5</w:t>
            </w:r>
          </w:p>
        </w:tc>
        <w:tc>
          <w:tcPr>
            <w:tcW w:w="2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sz w:val="20"/>
              </w:rPr>
              <w:t>1、墙面、门窗、灯罩干净，无蛛网、无积灰；地面干净，无积水、无污物。2台盆、镜面干净、清晰、无积水、无杂物；保洁工具摆放有序。3、厕所内无乱写乱画；便池洁净，无污垢、无堵塞、无异味、无蚊蝇</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道班房面积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混凝土结构</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304</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检修屋面、检修门窗、内外墙乳胶漆、门窗梁柱等油漆、地坪检修、柱梁等</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售卖</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混凝土结构</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用户中心</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混凝土结构</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垃圾房</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混凝土结构</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18.2</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弱电间大显示屏</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LED显示屏</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sz w:val="20"/>
              </w:rPr>
              <w:t xml:space="preserve">检修线路和调试、排除故障等；检修线路管道和调试；检修调换表具、阀门、开关（箱）、变压器、接线盒、连接件； </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弱电间小显示屏</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LED显示屏</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弱电间机柜</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不锈钢</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张</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室内强电大配电箱</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不锈钢</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室内强电小配电箱</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不锈钢</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蹲便器</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陶瓷</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sz w:val="20"/>
              </w:rPr>
              <w:t>定期保洁、修补破损、缺损调换</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坐便器</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陶瓷</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挂墙小便器</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陶瓷</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洗手池</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大理石</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拖把池</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陶瓷</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216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绿化浇灌泵（内含控制箱）</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不锈钢</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sz w:val="20"/>
              </w:rPr>
              <w:t>定期检查、保洁、维修</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污水提升泵站</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不锈钢</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污水提升泵站外置控制箱</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不锈钢</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电动伸缩门</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高度1500mm </w:t>
            </w:r>
          </w:p>
          <w:p w:rsidR="00654BBB" w:rsidRDefault="00654BBB" w:rsidP="008E275E">
            <w:pPr>
              <w:widowControl/>
              <w:jc w:val="left"/>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维护保洁、破损修补调换、基础松动扶正加固等</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儿童活动器械（大型滑梯）</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铁艺造型</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儿童活动器械环状构架</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铁艺造型</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儿童传声筒</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铁艺造型</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垃圾桶</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镀锌钢板烤漆</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成品座凳</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2m长</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114</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林下成品高脚桌椅</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竹木</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防腐木树桩座椅组合</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Φ300-600</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地图指示牌</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铝合金</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sz w:val="20"/>
              </w:rPr>
              <w:t>维护保洁、破损修补调换等；各种标牌干净、整洁，字迹清晰，无蛛网，无积灰，无污物，无涂鸦，功能完好</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导向指示牌</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铝合金</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警示牌</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铝合金</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停车牌</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铝合金</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 xml:space="preserve"> 植物铭牌</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铝合金</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99</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互动游乐设施</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铁艺造型</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健身器材</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铁艺造型</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智能化立杆</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根</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w:t>
            </w:r>
          </w:p>
        </w:tc>
        <w:tc>
          <w:tcPr>
            <w:tcW w:w="2534"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kern w:val="0"/>
                <w:sz w:val="22"/>
                <w:szCs w:val="22"/>
              </w:rPr>
            </w:pPr>
            <w:r>
              <w:rPr>
                <w:rFonts w:ascii="宋体" w:hAnsi="宋体" w:cs="宋体" w:hint="eastAsia"/>
                <w:color w:val="000000"/>
                <w:kern w:val="0"/>
                <w:sz w:val="22"/>
                <w:szCs w:val="22"/>
              </w:rPr>
              <w:t>检修调式电话、广播的内部线路和控制台等；检修调换电话机、广播音箱、电脑终端、手持通讯设备等；排除故障等。</w:t>
            </w:r>
          </w:p>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检修线路和调试、排除故障等</w:t>
            </w: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固定式枪型摄像机 1080P 防护等级IP67 H=2.5m</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rPr>
                <w:rFonts w:ascii="宋体" w:hAnsi="宋体" w:cs="宋体"/>
                <w:color w:val="000000"/>
                <w:sz w:val="22"/>
                <w:szCs w:val="22"/>
              </w:rPr>
            </w:pPr>
            <w:r>
              <w:t>1080P,</w:t>
            </w:r>
            <w:r>
              <w:t>防护等级</w:t>
            </w:r>
            <w:r>
              <w:t>P67,H=2.5m</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客流统计摄像机 1080P 防护等级IP67 H=2.5m</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t>1080P,</w:t>
            </w:r>
            <w:r>
              <w:t>防护等级</w:t>
            </w:r>
            <w:r>
              <w:t>P67,H=2.5m</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枪球融合摄像机 双镜头 400万</w:t>
            </w:r>
            <w:r>
              <w:rPr>
                <w:rFonts w:ascii="宋体" w:hAnsi="宋体" w:cs="宋体" w:hint="eastAsia"/>
                <w:color w:val="000000"/>
                <w:kern w:val="0"/>
                <w:sz w:val="22"/>
                <w:szCs w:val="22"/>
              </w:rPr>
              <w:lastRenderedPageBreak/>
              <w:t>像素 防护等级IP66 H=3.0m</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spacing w:val="-11"/>
                <w:sz w:val="18"/>
                <w:szCs w:val="18"/>
              </w:rPr>
              <w:lastRenderedPageBreak/>
              <w:t>双镜头，</w:t>
            </w:r>
            <w:r>
              <w:rPr>
                <w:spacing w:val="-11"/>
                <w:sz w:val="18"/>
                <w:szCs w:val="18"/>
              </w:rPr>
              <w:t>400</w:t>
            </w:r>
            <w:r>
              <w:rPr>
                <w:spacing w:val="-11"/>
                <w:sz w:val="18"/>
                <w:szCs w:val="18"/>
              </w:rPr>
              <w:t>万像</w:t>
            </w:r>
            <w:r>
              <w:rPr>
                <w:spacing w:val="-10"/>
                <w:sz w:val="18"/>
                <w:szCs w:val="18"/>
              </w:rPr>
              <w:t>素，防护等级</w:t>
            </w:r>
            <w:r>
              <w:rPr>
                <w:spacing w:val="-10"/>
                <w:sz w:val="18"/>
                <w:szCs w:val="18"/>
              </w:rPr>
              <w:t>P66,H=3.0</w:t>
            </w:r>
            <w:r>
              <w:rPr>
                <w:spacing w:val="-1"/>
                <w:sz w:val="18"/>
                <w:szCs w:val="18"/>
              </w:rPr>
              <w:t>m</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238</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室外防水有源音柱 防护等级IP54</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规格:30-60W；一 </w:t>
            </w:r>
          </w:p>
          <w:p w:rsidR="00654BBB" w:rsidRDefault="00654BBB" w:rsidP="008E275E">
            <w:pPr>
              <w:widowControl/>
              <w:jc w:val="left"/>
            </w:pPr>
            <w:r>
              <w:rPr>
                <w:rFonts w:ascii="宋体" w:hAnsi="宋体" w:cs="宋体" w:hint="eastAsia"/>
                <w:color w:val="000000"/>
                <w:kern w:val="0"/>
                <w:sz w:val="18"/>
                <w:szCs w:val="18"/>
              </w:rPr>
              <w:t>体化立杆嵌入安装</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56</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239</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信息发布大屏 LED P3全彩屏</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类别:LED P3全彩 </w:t>
            </w:r>
          </w:p>
          <w:p w:rsidR="00654BBB" w:rsidRDefault="00654BBB" w:rsidP="008E275E">
            <w:pPr>
              <w:widowControl/>
              <w:jc w:val="left"/>
            </w:pPr>
            <w:r>
              <w:rPr>
                <w:rFonts w:ascii="宋体" w:hAnsi="宋体" w:cs="宋体" w:hint="eastAsia"/>
                <w:color w:val="000000"/>
                <w:kern w:val="0"/>
                <w:sz w:val="18"/>
                <w:szCs w:val="18"/>
              </w:rPr>
              <w:t xml:space="preserve">屏，亮度≥4000cd/ </w:t>
            </w:r>
          </w:p>
          <w:p w:rsidR="00654BBB" w:rsidRDefault="00654BBB" w:rsidP="008E275E">
            <w:pPr>
              <w:widowControl/>
              <w:jc w:val="left"/>
            </w:pPr>
            <w:r>
              <w:rPr>
                <w:rFonts w:ascii="宋体" w:hAnsi="宋体" w:cs="宋体" w:hint="eastAsia"/>
                <w:color w:val="000000"/>
                <w:kern w:val="0"/>
                <w:sz w:val="18"/>
                <w:szCs w:val="18"/>
              </w:rPr>
              <w:t>m²</w:t>
            </w:r>
          </w:p>
          <w:p w:rsidR="00654BBB" w:rsidRDefault="00654BBB" w:rsidP="008E275E">
            <w:pPr>
              <w:widowControl/>
              <w:jc w:val="left"/>
            </w:pPr>
            <w:r>
              <w:rPr>
                <w:rFonts w:ascii="宋体" w:hAnsi="宋体" w:cs="宋体" w:hint="eastAsia"/>
                <w:color w:val="000000"/>
                <w:kern w:val="0"/>
                <w:sz w:val="18"/>
                <w:szCs w:val="18"/>
              </w:rPr>
              <w:t xml:space="preserve">；落地式安装， </w:t>
            </w:r>
          </w:p>
          <w:p w:rsidR="00654BBB" w:rsidRDefault="00654BBB" w:rsidP="008E275E">
            <w:pPr>
              <w:widowControl/>
              <w:jc w:val="left"/>
            </w:pPr>
            <w:r>
              <w:rPr>
                <w:rFonts w:ascii="宋体" w:hAnsi="宋体" w:cs="宋体" w:hint="eastAsia"/>
                <w:color w:val="000000"/>
                <w:kern w:val="0"/>
                <w:sz w:val="18"/>
                <w:szCs w:val="18"/>
              </w:rPr>
              <w:t xml:space="preserve">含基础框架个性化 </w:t>
            </w:r>
          </w:p>
          <w:p w:rsidR="00654BBB" w:rsidRDefault="00654BBB" w:rsidP="008E275E">
            <w:pPr>
              <w:widowControl/>
              <w:jc w:val="left"/>
            </w:pPr>
            <w:r>
              <w:rPr>
                <w:rFonts w:ascii="宋体" w:hAnsi="宋体" w:cs="宋体" w:hint="eastAsia"/>
                <w:color w:val="000000"/>
                <w:kern w:val="0"/>
                <w:sz w:val="18"/>
                <w:szCs w:val="18"/>
              </w:rPr>
              <w:t xml:space="preserve">定制装修及电源控 </w:t>
            </w:r>
          </w:p>
          <w:p w:rsidR="00654BBB" w:rsidRDefault="00654BBB" w:rsidP="008E275E">
            <w:pPr>
              <w:widowControl/>
              <w:jc w:val="left"/>
            </w:pPr>
            <w:r>
              <w:rPr>
                <w:rFonts w:ascii="宋体" w:hAnsi="宋体" w:cs="宋体" w:hint="eastAsia"/>
                <w:color w:val="000000"/>
                <w:kern w:val="0"/>
                <w:sz w:val="18"/>
                <w:szCs w:val="18"/>
              </w:rPr>
              <w:t>制设备等</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视频求助前端 防护等级IP65 H=1.2m</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规格:防护等级IP </w:t>
            </w:r>
          </w:p>
          <w:p w:rsidR="00654BBB" w:rsidRDefault="00654BBB" w:rsidP="008E275E">
            <w:pPr>
              <w:widowControl/>
              <w:jc w:val="left"/>
            </w:pPr>
            <w:r>
              <w:rPr>
                <w:rFonts w:ascii="宋体" w:hAnsi="宋体" w:cs="宋体" w:hint="eastAsia"/>
                <w:color w:val="000000"/>
                <w:kern w:val="0"/>
                <w:sz w:val="18"/>
                <w:szCs w:val="18"/>
              </w:rPr>
              <w:t xml:space="preserve">65 H=1.2m，200W像 </w:t>
            </w:r>
          </w:p>
          <w:p w:rsidR="00654BBB" w:rsidRDefault="00654BBB" w:rsidP="008E275E">
            <w:pPr>
              <w:widowControl/>
              <w:jc w:val="left"/>
            </w:pPr>
            <w:r>
              <w:rPr>
                <w:rFonts w:ascii="宋体" w:hAnsi="宋体" w:cs="宋体" w:hint="eastAsia"/>
                <w:color w:val="000000"/>
                <w:kern w:val="0"/>
                <w:sz w:val="18"/>
                <w:szCs w:val="18"/>
              </w:rPr>
              <w:t xml:space="preserve">素高清彩色摄像， </w:t>
            </w:r>
          </w:p>
          <w:p w:rsidR="00654BBB" w:rsidRDefault="00654BBB" w:rsidP="008E275E">
            <w:pPr>
              <w:widowControl/>
              <w:jc w:val="left"/>
            </w:pPr>
            <w:r>
              <w:rPr>
                <w:rFonts w:ascii="宋体" w:hAnsi="宋体" w:cs="宋体" w:hint="eastAsia"/>
                <w:color w:val="000000"/>
                <w:kern w:val="0"/>
                <w:sz w:val="18"/>
                <w:szCs w:val="18"/>
              </w:rPr>
              <w:t xml:space="preserve">内置1路高灵敏度全 </w:t>
            </w:r>
          </w:p>
          <w:p w:rsidR="00654BBB" w:rsidRDefault="00654BBB" w:rsidP="008E275E">
            <w:pPr>
              <w:widowControl/>
              <w:jc w:val="left"/>
            </w:pPr>
            <w:r>
              <w:rPr>
                <w:rFonts w:ascii="宋体" w:hAnsi="宋体" w:cs="宋体" w:hint="eastAsia"/>
                <w:color w:val="000000"/>
                <w:kern w:val="0"/>
                <w:sz w:val="18"/>
                <w:szCs w:val="18"/>
              </w:rPr>
              <w:t xml:space="preserve">指向麦克风，1路扬 </w:t>
            </w:r>
          </w:p>
          <w:p w:rsidR="00654BBB" w:rsidRDefault="00654BBB" w:rsidP="008E275E">
            <w:pPr>
              <w:widowControl/>
              <w:jc w:val="left"/>
            </w:pPr>
            <w:r>
              <w:rPr>
                <w:rFonts w:ascii="宋体" w:hAnsi="宋体" w:cs="宋体" w:hint="eastAsia"/>
                <w:color w:val="000000"/>
                <w:kern w:val="0"/>
                <w:sz w:val="18"/>
                <w:szCs w:val="18"/>
              </w:rPr>
              <w:t xml:space="preserve">声器，具有RJ45网 </w:t>
            </w:r>
          </w:p>
          <w:p w:rsidR="00654BBB" w:rsidRDefault="00654BBB" w:rsidP="008E275E">
            <w:pPr>
              <w:widowControl/>
              <w:jc w:val="left"/>
            </w:pPr>
            <w:r>
              <w:rPr>
                <w:rFonts w:ascii="宋体" w:hAnsi="宋体" w:cs="宋体" w:hint="eastAsia"/>
                <w:color w:val="000000"/>
                <w:kern w:val="0"/>
                <w:sz w:val="18"/>
                <w:szCs w:val="18"/>
              </w:rPr>
              <w:t>络接口，IP65防护等级</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241</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小型气象站</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.功能:模块化设备 </w:t>
            </w:r>
          </w:p>
          <w:p w:rsidR="00654BBB" w:rsidRDefault="00654BBB" w:rsidP="008E275E">
            <w:pPr>
              <w:widowControl/>
              <w:jc w:val="left"/>
            </w:pPr>
            <w:r>
              <w:rPr>
                <w:rFonts w:ascii="宋体" w:hAnsi="宋体" w:cs="宋体" w:hint="eastAsia"/>
                <w:color w:val="000000"/>
                <w:kern w:val="0"/>
                <w:sz w:val="18"/>
                <w:szCs w:val="18"/>
              </w:rPr>
              <w:t xml:space="preserve">，可安装在智能共 </w:t>
            </w:r>
          </w:p>
          <w:p w:rsidR="00654BBB" w:rsidRDefault="00654BBB" w:rsidP="008E275E">
            <w:pPr>
              <w:widowControl/>
              <w:jc w:val="left"/>
            </w:pPr>
            <w:r>
              <w:rPr>
                <w:rFonts w:ascii="宋体" w:hAnsi="宋体" w:cs="宋体" w:hint="eastAsia"/>
                <w:color w:val="000000"/>
                <w:kern w:val="0"/>
                <w:sz w:val="18"/>
                <w:szCs w:val="18"/>
              </w:rPr>
              <w:t xml:space="preserve">杆上，监测空气温 </w:t>
            </w:r>
          </w:p>
          <w:p w:rsidR="00654BBB" w:rsidRDefault="00654BBB" w:rsidP="008E275E">
            <w:pPr>
              <w:widowControl/>
              <w:jc w:val="left"/>
            </w:pPr>
            <w:r>
              <w:rPr>
                <w:rFonts w:ascii="宋体" w:hAnsi="宋体" w:cs="宋体" w:hint="eastAsia"/>
                <w:color w:val="000000"/>
                <w:kern w:val="0"/>
                <w:sz w:val="18"/>
                <w:szCs w:val="18"/>
              </w:rPr>
              <w:t xml:space="preserve">湿度，风速风向， </w:t>
            </w:r>
          </w:p>
          <w:p w:rsidR="00654BBB" w:rsidRDefault="00654BBB" w:rsidP="008E275E">
            <w:pPr>
              <w:widowControl/>
              <w:jc w:val="left"/>
            </w:pPr>
            <w:r>
              <w:rPr>
                <w:rFonts w:ascii="宋体" w:hAnsi="宋体" w:cs="宋体" w:hint="eastAsia"/>
                <w:color w:val="000000"/>
                <w:kern w:val="0"/>
                <w:sz w:val="18"/>
                <w:szCs w:val="18"/>
              </w:rPr>
              <w:t xml:space="preserve">雨量，噪音，PM2.5 </w:t>
            </w:r>
          </w:p>
          <w:p w:rsidR="00654BBB" w:rsidRDefault="00654BBB" w:rsidP="008E275E">
            <w:pPr>
              <w:widowControl/>
              <w:jc w:val="left"/>
            </w:pPr>
            <w:r>
              <w:rPr>
                <w:rFonts w:ascii="宋体" w:hAnsi="宋体" w:cs="宋体" w:hint="eastAsia"/>
                <w:color w:val="000000"/>
                <w:kern w:val="0"/>
                <w:sz w:val="18"/>
                <w:szCs w:val="18"/>
              </w:rPr>
              <w:t>、PM10指标</w:t>
            </w: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242</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水质检测仪</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.功能:监测水体PH </w:t>
            </w:r>
          </w:p>
          <w:p w:rsidR="00654BBB" w:rsidRDefault="00654BBB" w:rsidP="008E275E">
            <w:pPr>
              <w:widowControl/>
              <w:jc w:val="left"/>
            </w:pPr>
            <w:r>
              <w:rPr>
                <w:rFonts w:ascii="宋体" w:hAnsi="宋体" w:cs="宋体" w:hint="eastAsia"/>
                <w:color w:val="000000"/>
                <w:kern w:val="0"/>
                <w:sz w:val="18"/>
                <w:szCs w:val="18"/>
              </w:rPr>
              <w:t xml:space="preserve">、电导率、溶解氧 </w:t>
            </w:r>
          </w:p>
          <w:p w:rsidR="00654BBB" w:rsidRDefault="00654BBB" w:rsidP="008E275E">
            <w:pPr>
              <w:widowControl/>
              <w:jc w:val="left"/>
            </w:pPr>
            <w:r>
              <w:rPr>
                <w:rFonts w:ascii="宋体" w:hAnsi="宋体" w:cs="宋体" w:hint="eastAsia"/>
                <w:color w:val="000000"/>
                <w:kern w:val="0"/>
                <w:sz w:val="18"/>
                <w:szCs w:val="18"/>
              </w:rPr>
              <w:t xml:space="preserve">含量，含野外防护 </w:t>
            </w:r>
          </w:p>
          <w:p w:rsidR="00654BBB" w:rsidRDefault="00654BBB" w:rsidP="008E275E">
            <w:pPr>
              <w:widowControl/>
              <w:jc w:val="left"/>
            </w:pPr>
            <w:r>
              <w:rPr>
                <w:rFonts w:ascii="宋体" w:hAnsi="宋体" w:cs="宋体" w:hint="eastAsia"/>
                <w:color w:val="000000"/>
                <w:kern w:val="0"/>
                <w:sz w:val="18"/>
                <w:szCs w:val="18"/>
              </w:rPr>
              <w:t xml:space="preserve">设备箱及浮标 </w:t>
            </w:r>
          </w:p>
          <w:p w:rsidR="00654BBB" w:rsidRDefault="00654BBB" w:rsidP="008E275E">
            <w:pPr>
              <w:widowControl/>
              <w:jc w:val="left"/>
            </w:pP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243</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土壤监测器</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.功能:监测土壤水 </w:t>
            </w:r>
          </w:p>
          <w:p w:rsidR="00654BBB" w:rsidRDefault="00654BBB" w:rsidP="008E275E">
            <w:pPr>
              <w:widowControl/>
              <w:jc w:val="left"/>
            </w:pPr>
            <w:r>
              <w:rPr>
                <w:rFonts w:ascii="宋体" w:hAnsi="宋体" w:cs="宋体" w:hint="eastAsia"/>
                <w:color w:val="000000"/>
                <w:kern w:val="0"/>
                <w:sz w:val="18"/>
                <w:szCs w:val="18"/>
              </w:rPr>
              <w:t xml:space="preserve">分、温度、电导率 </w:t>
            </w:r>
          </w:p>
          <w:p w:rsidR="00654BBB" w:rsidRDefault="00654BBB" w:rsidP="008E275E">
            <w:pPr>
              <w:widowControl/>
              <w:jc w:val="left"/>
            </w:pPr>
            <w:r>
              <w:rPr>
                <w:rFonts w:ascii="宋体" w:hAnsi="宋体" w:cs="宋体" w:hint="eastAsia"/>
                <w:color w:val="000000"/>
                <w:kern w:val="0"/>
                <w:sz w:val="18"/>
                <w:szCs w:val="18"/>
              </w:rPr>
              <w:t xml:space="preserve">，采集模块可安装 </w:t>
            </w:r>
          </w:p>
          <w:p w:rsidR="00654BBB" w:rsidRDefault="00654BBB" w:rsidP="008E275E">
            <w:pPr>
              <w:widowControl/>
              <w:jc w:val="left"/>
            </w:pPr>
            <w:r>
              <w:rPr>
                <w:rFonts w:ascii="宋体" w:hAnsi="宋体" w:cs="宋体" w:hint="eastAsia"/>
                <w:color w:val="000000"/>
                <w:kern w:val="0"/>
                <w:sz w:val="18"/>
                <w:szCs w:val="18"/>
              </w:rPr>
              <w:t xml:space="preserve">在智能共杆内 </w:t>
            </w:r>
          </w:p>
          <w:p w:rsidR="00654BBB" w:rsidRDefault="00654BBB" w:rsidP="008E275E">
            <w:pPr>
              <w:widowControl/>
              <w:jc w:val="left"/>
            </w:pP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套</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244</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控制主机</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pPr>
            <w:r>
              <w:rPr>
                <w:rFonts w:ascii="宋体" w:hAnsi="宋体" w:cs="宋体" w:hint="eastAsia"/>
                <w:color w:val="000000"/>
                <w:kern w:val="0"/>
                <w:sz w:val="18"/>
                <w:szCs w:val="18"/>
              </w:rPr>
              <w:t xml:space="preserve">功能:道闸控制主 </w:t>
            </w:r>
          </w:p>
          <w:p w:rsidR="00654BBB" w:rsidRDefault="00654BBB" w:rsidP="008E275E">
            <w:pPr>
              <w:widowControl/>
              <w:jc w:val="left"/>
            </w:pPr>
            <w:r>
              <w:rPr>
                <w:rFonts w:ascii="宋体" w:hAnsi="宋体" w:cs="宋体" w:hint="eastAsia"/>
                <w:color w:val="000000"/>
                <w:kern w:val="0"/>
                <w:sz w:val="18"/>
                <w:szCs w:val="18"/>
              </w:rPr>
              <w:t xml:space="preserve">机，含车牌识别摄 </w:t>
            </w:r>
          </w:p>
          <w:p w:rsidR="00654BBB" w:rsidRDefault="00654BBB" w:rsidP="008E275E">
            <w:pPr>
              <w:widowControl/>
              <w:jc w:val="left"/>
            </w:pPr>
            <w:r>
              <w:rPr>
                <w:rFonts w:ascii="宋体" w:hAnsi="宋体" w:cs="宋体" w:hint="eastAsia"/>
                <w:color w:val="000000"/>
                <w:kern w:val="0"/>
                <w:sz w:val="18"/>
                <w:szCs w:val="18"/>
              </w:rPr>
              <w:t xml:space="preserve">像机、手动升降按 </w:t>
            </w:r>
          </w:p>
          <w:p w:rsidR="00654BBB" w:rsidRDefault="00654BBB" w:rsidP="008E275E">
            <w:pPr>
              <w:widowControl/>
              <w:jc w:val="left"/>
            </w:pPr>
            <w:r>
              <w:rPr>
                <w:rFonts w:ascii="宋体" w:hAnsi="宋体" w:cs="宋体" w:hint="eastAsia"/>
                <w:color w:val="000000"/>
                <w:kern w:val="0"/>
                <w:sz w:val="18"/>
                <w:szCs w:val="18"/>
              </w:rPr>
              <w:t xml:space="preserve">钮 </w:t>
            </w:r>
          </w:p>
          <w:p w:rsidR="00654BBB" w:rsidRDefault="00654BBB" w:rsidP="008E275E">
            <w:pPr>
              <w:widowControl/>
              <w:jc w:val="left"/>
            </w:pPr>
          </w:p>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245</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停车道闸</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34" w:type="dxa"/>
            <w:vMerge/>
            <w:tcBorders>
              <w:left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剩余车位显示屏</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道闸带LED显示屏</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r>
      <w:tr w:rsidR="00654BBB" w:rsidTr="008E275E">
        <w:trPr>
          <w:trHeight w:val="283"/>
          <w:jc w:val="center"/>
        </w:trPr>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247</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值守岗亭</w:t>
            </w:r>
          </w:p>
        </w:tc>
        <w:tc>
          <w:tcPr>
            <w:tcW w:w="1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钢结构拼装</w:t>
            </w:r>
          </w:p>
        </w:tc>
        <w:tc>
          <w:tcPr>
            <w:tcW w:w="6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w:t>
            </w:r>
          </w:p>
        </w:tc>
        <w:tc>
          <w:tcPr>
            <w:tcW w:w="11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日常清扫保洁</w:t>
            </w:r>
          </w:p>
        </w:tc>
      </w:tr>
    </w:tbl>
    <w:p w:rsidR="00654BBB" w:rsidRDefault="00654BBB" w:rsidP="00654BBB">
      <w:pPr>
        <w:pStyle w:val="af4"/>
        <w:ind w:left="-105" w:right="315" w:firstLine="271"/>
        <w:rPr>
          <w:rFonts w:ascii="宋体" w:eastAsia="宋体" w:cs="宋体"/>
          <w:sz w:val="22"/>
          <w:szCs w:val="22"/>
        </w:rPr>
      </w:pPr>
    </w:p>
    <w:p w:rsidR="00654BBB" w:rsidRDefault="00654BBB" w:rsidP="00654BBB">
      <w:pPr>
        <w:pStyle w:val="af4"/>
        <w:ind w:leftChars="0" w:left="0" w:right="315" w:firstLineChars="0" w:firstLine="0"/>
        <w:rPr>
          <w:rFonts w:ascii="宋体" w:eastAsia="宋体"/>
          <w:sz w:val="22"/>
          <w:szCs w:val="22"/>
        </w:rPr>
      </w:pPr>
    </w:p>
    <w:p w:rsidR="00654BBB" w:rsidRDefault="00654BBB" w:rsidP="00654BBB">
      <w:pPr>
        <w:pStyle w:val="af4"/>
        <w:ind w:leftChars="0" w:left="0" w:right="315" w:firstLineChars="0" w:firstLine="0"/>
      </w:pPr>
    </w:p>
    <w:tbl>
      <w:tblPr>
        <w:tblW w:w="8415" w:type="dxa"/>
        <w:jc w:val="center"/>
        <w:tblLayout w:type="fixed"/>
        <w:tblLook w:val="04A0" w:firstRow="1" w:lastRow="0" w:firstColumn="1" w:lastColumn="0" w:noHBand="0" w:noVBand="1"/>
      </w:tblPr>
      <w:tblGrid>
        <w:gridCol w:w="687"/>
        <w:gridCol w:w="1539"/>
        <w:gridCol w:w="1900"/>
        <w:gridCol w:w="744"/>
        <w:gridCol w:w="1022"/>
        <w:gridCol w:w="2523"/>
      </w:tblGrid>
      <w:tr w:rsidR="00654BBB" w:rsidTr="008E275E">
        <w:trPr>
          <w:trHeight w:val="550"/>
          <w:jc w:val="center"/>
        </w:trPr>
        <w:tc>
          <w:tcPr>
            <w:tcW w:w="8415" w:type="dxa"/>
            <w:gridSpan w:val="6"/>
            <w:tcBorders>
              <w:top w:val="nil"/>
              <w:left w:val="nil"/>
              <w:bottom w:val="nil"/>
              <w:right w:val="nil"/>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kern w:val="0"/>
                <w:sz w:val="22"/>
                <w:szCs w:val="22"/>
              </w:rPr>
              <w:t>沿北公园设施量清单</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品种</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规格</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单位</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总数量</w:t>
            </w:r>
          </w:p>
        </w:tc>
        <w:tc>
          <w:tcPr>
            <w:tcW w:w="25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备注</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白玉兰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126</w:t>
            </w:r>
          </w:p>
        </w:tc>
        <w:tc>
          <w:tcPr>
            <w:tcW w:w="2523"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1、景观效果：绿地整体景观效果良好，植物群落结构合理，层次丰富，无空秃（休憩绿带〈5m</w:t>
            </w:r>
            <w:r>
              <w:rPr>
                <w:rFonts w:ascii="宋体" w:hAnsi="宋体" w:cs="宋体" w:hint="eastAsia"/>
                <w:kern w:val="0"/>
                <w:sz w:val="22"/>
                <w:szCs w:val="22"/>
                <w:vertAlign w:val="superscript"/>
              </w:rPr>
              <w:t>2</w:t>
            </w:r>
            <w:r>
              <w:rPr>
                <w:rFonts w:ascii="宋体" w:hAnsi="宋体" w:cs="宋体" w:hint="eastAsia"/>
                <w:kern w:val="0"/>
                <w:sz w:val="22"/>
                <w:szCs w:val="22"/>
              </w:rPr>
              <w:t>,防护绿带〈10m</w:t>
            </w:r>
            <w:r>
              <w:rPr>
                <w:rFonts w:ascii="宋体" w:hAnsi="宋体" w:cs="宋体" w:hint="eastAsia"/>
                <w:kern w:val="0"/>
                <w:sz w:val="22"/>
                <w:szCs w:val="22"/>
                <w:vertAlign w:val="superscript"/>
              </w:rPr>
              <w:t>2</w:t>
            </w:r>
            <w:r>
              <w:rPr>
                <w:rFonts w:ascii="宋体" w:hAnsi="宋体" w:cs="宋体" w:hint="eastAsia"/>
                <w:kern w:val="0"/>
                <w:sz w:val="22"/>
                <w:szCs w:val="22"/>
              </w:rPr>
              <w:t>），无倒伏，树木株间生长空间与层次合理，疏密有致。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2、植物长势：绿地内植株生长健康，树形完整饱满，枝叶茂盛，季相明显，无死树、残柱（乔木低于2m），沿路无明显枯枝，野生杂乱植物（休憩绿带〈5%）。</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3、绑扎规范：新种乔木绑扎规范，高度不低于1.5米，5年以上中型树可去除护树桩，老化损坏的树桩、绑扎材料应及时更换。</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lastRenderedPageBreak/>
              <w:t>4、修剪规范：乔灌木（慈孝竹）按季节进行修剪，造型饱满，无明显残桩、枯枝，有效控制徒长枝、病虫枝、过密枝等，绿篱修剪及时，有效控制高度和层次饱满。</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5、水肥管理：沟渠通畅，水分控制得当，旱季节及时浇水，雨季无明显积水现象。施肥合理、有效，花灌木每年不少于一次，无明显缺肥状况；</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6、草坪地被：地被植物生长茂盛，草坪高度控制平坦整齐，</w:t>
            </w:r>
            <w:r>
              <w:rPr>
                <w:rFonts w:ascii="宋体" w:hAnsi="宋体" w:cs="宋体" w:hint="eastAsia"/>
                <w:color w:val="000000"/>
                <w:kern w:val="0"/>
                <w:sz w:val="22"/>
                <w:szCs w:val="22"/>
              </w:rPr>
              <w:t>无</w:t>
            </w:r>
            <w:r>
              <w:rPr>
                <w:rFonts w:ascii="宋体" w:hAnsi="宋体" w:cs="宋体" w:hint="eastAsia"/>
                <w:kern w:val="0"/>
                <w:sz w:val="22"/>
                <w:szCs w:val="22"/>
              </w:rPr>
              <w:t>大型、恶性和攀援性杂草，（杂草高度休憩绿带〈10cm,防护绿带〈30cm）</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7、中耕除草：保持土壤疏松透气，无明显碎石砖等杂物，夏秋各松土一次；杂草拔除及时，无大型野草，无缠绕性、攀援性杂草，草坪内基本无杂草。</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8、景观协调：乔木与周边环境协调，重点于过路电线保持安全距离，修剪得当，不随意“杀头”。</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9、景观效果：重要节点、路口合理布置景观节点，（面积/陆域面积：休憩绿带≥1%,防护绿带≥0.5%）植株疏密得当，层次分明，整体景观效果良好。</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10、苗木质量：植株生长健康，株型饱满，花</w:t>
            </w:r>
            <w:r>
              <w:rPr>
                <w:rFonts w:ascii="宋体" w:hAnsi="宋体" w:cs="宋体" w:hint="eastAsia"/>
                <w:kern w:val="0"/>
                <w:sz w:val="22"/>
                <w:szCs w:val="22"/>
              </w:rPr>
              <w:lastRenderedPageBreak/>
              <w:t>色纯、花型正，植株高度均衡协调。</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11、水肥管理：及时浇水或局部补水，确保花卉形态饱满，梅雨季节保持排水通畅。施肥合理有效，促进观花观果达到良好生长效果。</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12、土壤地形：地形处理饱满，无低洼凹凸积水，坡弧度流畅，土壤改良到位，无板结。</w:t>
            </w:r>
          </w:p>
          <w:p w:rsidR="00654BBB" w:rsidRDefault="00654BBB" w:rsidP="008E275E">
            <w:pPr>
              <w:widowControl/>
              <w:jc w:val="left"/>
              <w:rPr>
                <w:rFonts w:ascii="宋体" w:hAnsi="宋体" w:cs="宋体"/>
                <w:kern w:val="0"/>
                <w:sz w:val="22"/>
                <w:szCs w:val="22"/>
              </w:rPr>
            </w:pPr>
            <w:r>
              <w:rPr>
                <w:rFonts w:ascii="宋体" w:hAnsi="宋体" w:cs="宋体" w:hint="eastAsia"/>
                <w:kern w:val="0"/>
                <w:sz w:val="22"/>
                <w:szCs w:val="22"/>
              </w:rPr>
              <w:t>13、施工养护：株行距适宜，边线流畅，施工精细；无缺株、倒株，无明显残花败叶、无杂草，无明显黄土裸露。</w:t>
            </w:r>
          </w:p>
          <w:p w:rsidR="00654BBB" w:rsidRDefault="00654BBB" w:rsidP="008E275E">
            <w:pPr>
              <w:rPr>
                <w:rFonts w:ascii="宋体" w:hAnsi="宋体" w:cs="宋体"/>
                <w:color w:val="000000"/>
                <w:sz w:val="22"/>
                <w:szCs w:val="22"/>
              </w:rPr>
            </w:pPr>
            <w:r>
              <w:rPr>
                <w:rFonts w:ascii="宋体" w:hAnsi="宋体" w:cs="宋体" w:hint="eastAsia"/>
                <w:kern w:val="0"/>
                <w:sz w:val="22"/>
                <w:szCs w:val="22"/>
              </w:rPr>
              <w:t>14、病虫害防控，防控有效：有专人进行检查，开展测报工作；无检疫性病虫，蛀干性害虫株受害率&lt;1%，叶部病虫受害率</w:t>
            </w:r>
            <w:r>
              <w:rPr>
                <w:rFonts w:ascii="宋体" w:hAnsi="宋体" w:cs="宋体" w:hint="eastAsia"/>
                <w:color w:val="000000"/>
                <w:kern w:val="0"/>
                <w:sz w:val="22"/>
                <w:szCs w:val="22"/>
              </w:rPr>
              <w:t>&lt;10%且，没有发生影响景观的爆发为害。</w:t>
            </w:r>
            <w:r>
              <w:rPr>
                <w:rFonts w:ascii="宋体" w:hAnsi="宋体" w:cs="宋体" w:hint="eastAsia"/>
                <w:kern w:val="0"/>
                <w:sz w:val="22"/>
                <w:szCs w:val="22"/>
              </w:rPr>
              <w:t>用药规范：按规定使用农药，不扰民，无水体污染现象。</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北美海棠</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碧桃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茶梅</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池杉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池杉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池杉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臭椿</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垂柳</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丛生女贞</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丁香</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H151-180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杜仲</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二乔玉兰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Ф30-40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构树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瓜子黄杨球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广玉兰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龟甲冬青球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P60-80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桂花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H300-400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桂花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H200-300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934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桂花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H150-200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桂花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H80-150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国槐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国槐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海桐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H100-200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合欢</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红枫</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红花檵木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H80-150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红花槭</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红梅</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d8.1-10.0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红叶李</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红叶李</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红叶李</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d8-12</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H200-300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花石榴</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H151-180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d15-16</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d10-11</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槐树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837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黄山栾树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鸡爪槭</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夹竹桃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H301</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夹竹桃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H251</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571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菊花桃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菊花桃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榉树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苦楝</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苦楝</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苦楝</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乐昌含笑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乐昌含笑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67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梨树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柳树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Ф30-40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柳树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龙柏</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龙柏</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罗汉松</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落羽杉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落羽杉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落羽杉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马褂木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梅花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H250-350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木芙蓉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H211-240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木芙蓉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H180-200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木绣球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H180-200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娜塔栎</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娜塔栎</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女贞</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枇杷</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葡萄藤</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L181-200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朴树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蔷薇</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d4-5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青枫</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d5-15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青桐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青桐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染井吉野樱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染井吉野樱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染井吉野樱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日本早樱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桑树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桑树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山茶</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山楂树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山楂树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珊瑚</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H201-300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珊瑚朴</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石楠</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H331-360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石楠</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H151-180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石楠</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H200-300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110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四季竹</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Ф3-10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溲疏</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H180-200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穗花牡荆</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H71-80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棠梨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蚊母</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H150-250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乌桕</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无刺构骨球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P160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无患子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Ф6-10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香椿</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Ф14</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香泡</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香泡</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Ф40-45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Ф30-40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2260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3998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3870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香樟（丛）</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单干10-18</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小檗</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P60-80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悬铃木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Ф30-40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悬铃木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雪松</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雪松</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Ф30-40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意杨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银姬小蜡球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P100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银杏</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633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榆树</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Ф22</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羽毛枫</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d4.1-5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羽毛枫</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d6.1-7</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郁李</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P60-80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圆锥绣球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P60-70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早园竹</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Ф3-10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3500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Ф20-30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Ф10-20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重阳木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Ф5-10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153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紫荆</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H100-150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紫薇</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d6.1-7.0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紫薇</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d8.1-10.0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紫叶李</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d8-12</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棕榈</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H180-250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棕榈</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H80-150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矮蒲苇</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H80-100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八角金盘</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H100-150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4119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八仙花(园艺)</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2168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百子莲</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631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斑叶芒</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藨草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彩叶杞柳</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H81-100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草沟植物</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黄菖蒲，水生美人蕉、常绿水生鸢尾、千屈菜、梭鱼草、花叶芦竹；种植密度36盆/㎡，3-5芽/盆</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880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草坪</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51858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茶梅</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菖蒲</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晨光芒</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翠芦莉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826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葱兰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600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大花美人蕉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H50-60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大花萱草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895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大花醉鱼草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H81-100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大吴风草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大叶黄杨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1071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地中海荚蒾</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冬青卫矛</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H100-120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萼距花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粉黛乱子草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粉花肥皂草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粉花绣线菊</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1302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凤尾蕨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扶芳藤</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H10-15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海桐</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556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旱伞草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荷花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535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红果金丝桃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190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红花酢浆草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460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红叶石楠</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1325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蝴蝶花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H20-25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1237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虎耳草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花境组合</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565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花叶芦竹</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花叶络石</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H40-50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花叶蔓长春</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花叶芒</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694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花叶玉簪</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黄金菊</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1042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活血丹</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黄馨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H31-40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1360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火星花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440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火焰南天竹</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火焰卫矛</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姬小菊</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吉祥草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679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吉祥草+萱草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4701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金森女贞</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金丝桃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H100-200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813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金叶大花六道木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金叶紫露草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金叶亮绿忍冬</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苦草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11000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阔叶麦冬</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2117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阔叶十大功劳</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1354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兰花三七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兰花三七+石蒜</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2068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亮金女贞</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702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柳叶马鞭草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柳枝稷</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872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路易斯安娜鸢尾</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1580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麦冬</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r>
              <w:rPr>
                <w:rFonts w:ascii="宋体" w:hAnsi="宋体" w:cs="宋体" w:hint="eastAsia"/>
                <w:color w:val="000000"/>
                <w:sz w:val="22"/>
                <w:szCs w:val="22"/>
              </w:rPr>
              <w:t>36株/㎡</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995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麦冬+射干</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毛鹃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2656.5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美丽月见草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墨西哥羽毛草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南天竹</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749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喷雪花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230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匍枝亮叶忍冬</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千屈菜</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青绿苔草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洒金桃叶珊瑚</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深蓝鼠尾草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肾蕨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石蒜</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水生美人蕉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宿根亚麻</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穗花婆婆纳</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梭鱼草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1108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铁线蕨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溪荪</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细叶麦冬+石蒜</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431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细叶芒</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H41-50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3088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狭叶十大功劳</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H45-50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香菇草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H5-10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小盼草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小兔子狼尾草</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H25-30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沿阶草+蝴蝶花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341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银姬小蜡</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慈孝竹</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30枝/丛</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426</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玉簪</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H15-20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689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鸢尾</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2050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云南黄馨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再力花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H61-80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栀子花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335</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蜘蛛兰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H21-25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260</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259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重瓣棣棠</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H35-40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籽播二月兰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3313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野花组合</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778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紫珠</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H61-70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36</w:t>
            </w:r>
          </w:p>
        </w:tc>
        <w:tc>
          <w:tcPr>
            <w:tcW w:w="2523"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凉亭</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12m²，高6.25m</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23"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kern w:val="0"/>
                <w:sz w:val="22"/>
                <w:szCs w:val="22"/>
              </w:rPr>
              <w:t>检修屋面、检修门窗、内外墙乳胶漆、门窗梁柱等油漆、地坪检修、柱梁等构件油漆、检修、栏杆、封沿板、花边滴水等。</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廊架</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镀锌钢管</w:t>
            </w:r>
          </w:p>
          <w:p w:rsidR="00654BBB" w:rsidRDefault="00654BBB" w:rsidP="008E275E">
            <w:pPr>
              <w:rPr>
                <w:rFonts w:ascii="宋体" w:hAnsi="宋体" w:cs="宋体"/>
                <w:color w:val="000000"/>
                <w:sz w:val="22"/>
                <w:szCs w:val="22"/>
              </w:rPr>
            </w:pPr>
            <w:r>
              <w:rPr>
                <w:rFonts w:ascii="宋体" w:hAnsi="宋体" w:cs="宋体" w:hint="eastAsia"/>
                <w:color w:val="000000"/>
                <w:sz w:val="22"/>
                <w:szCs w:val="22"/>
              </w:rPr>
              <w:t>33150*7000*3600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492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环形秋千</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9.6m²，镀锌钢板</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桥梁</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钢筋混凝土结构</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涵洞栏杆</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镀锌钢板，高1.5m</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268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生态观测高台</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40m²，镀锌钢管梁+生态竹木</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269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岗亭道闸</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座椅</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450*1500*550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72</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野餐桌椅</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left"/>
              <w:rPr>
                <w:rFonts w:ascii="宋体" w:hAnsi="宋体" w:cs="宋体"/>
                <w:color w:val="000000"/>
                <w:sz w:val="22"/>
                <w:szCs w:val="22"/>
              </w:rPr>
            </w:pPr>
            <w:r>
              <w:rPr>
                <w:rFonts w:ascii="宋体" w:hAnsi="宋体" w:cs="宋体" w:hint="eastAsia"/>
                <w:color w:val="000000"/>
                <w:sz w:val="22"/>
                <w:szCs w:val="22"/>
              </w:rPr>
              <w:t>木质1800*750*750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游乐设施</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雕塑、枯木</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垃圾箱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Theme="minorEastAsia" w:eastAsiaTheme="minorEastAsia" w:hAnsiTheme="minorEastAsia" w:cstheme="minorEastAsia"/>
                <w:color w:val="000000"/>
                <w:sz w:val="22"/>
                <w:szCs w:val="22"/>
              </w:rPr>
            </w:pPr>
            <w:r>
              <w:rPr>
                <w:rFonts w:asciiTheme="minorEastAsia" w:eastAsiaTheme="minorEastAsia" w:hAnsiTheme="minorEastAsia" w:cstheme="minorEastAsia" w:hint="eastAsia"/>
                <w:color w:val="000000"/>
                <w:sz w:val="22"/>
                <w:szCs w:val="22"/>
              </w:rPr>
              <w:t>镀锌钢板</w:t>
            </w:r>
          </w:p>
          <w:p w:rsidR="00654BBB" w:rsidRDefault="00654BBB" w:rsidP="008E275E">
            <w:pPr>
              <w:rPr>
                <w:rFonts w:ascii="宋体" w:hAnsi="宋体" w:cs="宋体"/>
                <w:color w:val="000000"/>
                <w:sz w:val="22"/>
                <w:szCs w:val="22"/>
              </w:rPr>
            </w:pPr>
            <w:r>
              <w:rPr>
                <w:rFonts w:asciiTheme="minorEastAsia" w:eastAsiaTheme="minorEastAsia" w:hAnsiTheme="minorEastAsia" w:cstheme="minorEastAsia" w:hint="eastAsia"/>
                <w:color w:val="000000"/>
                <w:sz w:val="22"/>
                <w:szCs w:val="22"/>
              </w:rPr>
              <w:t>1100*1000*430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w:t>
            </w:r>
          </w:p>
        </w:tc>
        <w:tc>
          <w:tcPr>
            <w:tcW w:w="2523"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停车场充电桩设备</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2523"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sz w:val="20"/>
              </w:rPr>
              <w:t>维护保洁、破损修补调换、基础松动扶正加固等</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非机动车停靠装置</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Theme="minorEastAsia" w:eastAsiaTheme="minorEastAsia" w:hAnsiTheme="minorEastAsia" w:cstheme="minorEastAsia" w:hint="eastAsia"/>
                <w:color w:val="000000"/>
                <w:sz w:val="22"/>
                <w:szCs w:val="22"/>
              </w:rPr>
              <w:t>成品金属500*450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23"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标识标牌</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镀锌钢板烤木纹漆</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块</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165</w:t>
            </w:r>
          </w:p>
        </w:tc>
        <w:tc>
          <w:tcPr>
            <w:tcW w:w="2523"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sz w:val="20"/>
              </w:rPr>
              <w:t>各种标牌干净、整洁，字迹清晰，无蛛网，无积灰，无污物，无涂鸦，功能完好</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植物铭牌</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Theme="minorEastAsia" w:eastAsiaTheme="minorEastAsia" w:hAnsiTheme="minorEastAsia" w:cstheme="minorEastAsia" w:hint="eastAsia"/>
                <w:color w:val="000000"/>
                <w:sz w:val="22"/>
                <w:szCs w:val="22"/>
              </w:rPr>
              <w:t>镀锌钢板80*160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块</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200</w:t>
            </w:r>
          </w:p>
        </w:tc>
        <w:tc>
          <w:tcPr>
            <w:tcW w:w="2523"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279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配电箱</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Theme="minorEastAsia" w:eastAsiaTheme="minorEastAsia" w:hAnsiTheme="minorEastAsia" w:cstheme="minorEastAsia" w:hint="eastAsia"/>
                <w:color w:val="000000"/>
                <w:sz w:val="22"/>
                <w:szCs w:val="22"/>
              </w:rPr>
              <w:t>镀锌不锈钢+冲孔板</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个</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38</w:t>
            </w:r>
          </w:p>
        </w:tc>
        <w:tc>
          <w:tcPr>
            <w:tcW w:w="2523"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kern w:val="0"/>
                <w:sz w:val="22"/>
                <w:szCs w:val="22"/>
              </w:rPr>
              <w:t>检修调式电话、广播的内部线路和控制台等；检修调换电话机、广播音箱、电脑终端、手持通讯设备等；排除故障等</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景观灯具</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LED</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1068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视频监控系统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154</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环境监测系统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智慧监测系统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智能化集成管理系统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广播系统</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107</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286</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室外屏</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sz w:val="22"/>
                <w:szCs w:val="22"/>
              </w:rPr>
              <w:t>6.3m²</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台</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2523"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287</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成品厕所</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left"/>
              <w:rPr>
                <w:rFonts w:ascii="宋体" w:hAnsi="宋体" w:cs="宋体"/>
                <w:color w:val="000000"/>
                <w:sz w:val="22"/>
                <w:szCs w:val="22"/>
              </w:rPr>
            </w:pPr>
            <w:r>
              <w:rPr>
                <w:rFonts w:asciiTheme="minorEastAsia" w:eastAsiaTheme="minorEastAsia" w:hAnsiTheme="minorEastAsia" w:cstheme="minorEastAsia" w:hint="eastAsia"/>
                <w:color w:val="000000"/>
                <w:sz w:val="22"/>
                <w:szCs w:val="22"/>
              </w:rPr>
              <w:t>铝塑板+</w:t>
            </w:r>
            <w:r>
              <w:rPr>
                <w:rFonts w:asciiTheme="minorEastAsia" w:eastAsiaTheme="minorEastAsia" w:hAnsiTheme="minorEastAsia" w:cstheme="minorEastAsia" w:hint="eastAsia"/>
                <w:color w:val="000000"/>
                <w:kern w:val="0"/>
                <w:sz w:val="22"/>
                <w:szCs w:val="22"/>
              </w:rPr>
              <w:t>仿木纹瓷砖</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座</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25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sz w:val="20"/>
              </w:rPr>
              <w:t>1、墙面、门窗、灯罩干净，无蛛网、无积灰；地面干净，无积水、无污物。2台盆、镜面干净、清晰、无积水、无杂物；保洁工具摆放有序。3、厕所内无乱写乱画；便池洁净，无污垢、无堵塞、无异味、无蚊蝇</w:t>
            </w:r>
          </w:p>
        </w:tc>
      </w:tr>
      <w:tr w:rsidR="00654BBB" w:rsidTr="008E275E">
        <w:trPr>
          <w:trHeight w:val="667"/>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288</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道路</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1861.88</w:t>
            </w:r>
          </w:p>
        </w:tc>
        <w:tc>
          <w:tcPr>
            <w:tcW w:w="2523"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rPr>
                <w:rFonts w:ascii="宋体" w:hAnsi="宋体" w:cs="宋体"/>
                <w:sz w:val="20"/>
              </w:rPr>
            </w:pPr>
            <w:r>
              <w:rPr>
                <w:rFonts w:ascii="宋体" w:hAnsi="宋体" w:cs="宋体" w:hint="eastAsia"/>
                <w:sz w:val="20"/>
              </w:rPr>
              <w:t>维护保洁、破损修补调换、基础松动加固等</w:t>
            </w:r>
          </w:p>
          <w:p w:rsidR="00654BBB" w:rsidRDefault="00654BBB" w:rsidP="008E275E">
            <w:pPr>
              <w:rPr>
                <w:rFonts w:ascii="宋体" w:hAnsi="宋体" w:cs="宋体"/>
                <w:color w:val="000000"/>
                <w:sz w:val="22"/>
                <w:szCs w:val="22"/>
              </w:rPr>
            </w:pPr>
            <w:r>
              <w:rPr>
                <w:rFonts w:ascii="宋体" w:hAnsi="宋体" w:cs="宋体" w:hint="eastAsia"/>
                <w:sz w:val="20"/>
              </w:rPr>
              <w:t>维护保洁、破损修补调换、基础松动加固等</w:t>
            </w:r>
          </w:p>
        </w:tc>
      </w:tr>
      <w:tr w:rsidR="00654BBB" w:rsidTr="008E275E">
        <w:trPr>
          <w:trHeight w:val="615"/>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289</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停车场</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2298</w:t>
            </w:r>
          </w:p>
        </w:tc>
        <w:tc>
          <w:tcPr>
            <w:tcW w:w="2523"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290</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水体面积</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95286.1</w:t>
            </w:r>
          </w:p>
        </w:tc>
        <w:tc>
          <w:tcPr>
            <w:tcW w:w="25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kern w:val="0"/>
                <w:sz w:val="22"/>
                <w:szCs w:val="22"/>
              </w:rPr>
              <w:t>清捞水面垃圾、漂浮物、植物残体、水体清洁补水、监测水质变化、水质达标、检修池体（壁）修补面层等</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291</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游客中心面积</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108</w:t>
            </w:r>
          </w:p>
        </w:tc>
        <w:tc>
          <w:tcPr>
            <w:tcW w:w="2523" w:type="dxa"/>
            <w:vMerge w:val="restart"/>
            <w:tcBorders>
              <w:top w:val="single" w:sz="4" w:space="0" w:color="000000"/>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r>
              <w:rPr>
                <w:rFonts w:ascii="宋体" w:hAnsi="宋体" w:cs="宋体" w:hint="eastAsia"/>
                <w:color w:val="000000"/>
                <w:kern w:val="0"/>
                <w:sz w:val="22"/>
                <w:szCs w:val="22"/>
              </w:rPr>
              <w:t>检修屋面、检修门窗、内</w:t>
            </w:r>
            <w:r>
              <w:rPr>
                <w:rFonts w:ascii="宋体" w:hAnsi="宋体" w:cs="宋体" w:hint="eastAsia"/>
                <w:color w:val="000000"/>
                <w:kern w:val="0"/>
                <w:sz w:val="22"/>
                <w:szCs w:val="22"/>
              </w:rPr>
              <w:lastRenderedPageBreak/>
              <w:t>外墙乳胶漆、门窗梁柱等油漆、地坪检修、柱梁等构件油漆</w:t>
            </w: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292</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驿站面积</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143</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293</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小卖部面积</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86.21</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294</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配电房面积</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147.19</w:t>
            </w:r>
          </w:p>
        </w:tc>
        <w:tc>
          <w:tcPr>
            <w:tcW w:w="2523" w:type="dxa"/>
            <w:vMerge/>
            <w:tcBorders>
              <w:left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r w:rsidR="00654BBB" w:rsidTr="008E275E">
        <w:trPr>
          <w:trHeight w:val="280"/>
          <w:jc w:val="center"/>
        </w:trPr>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295</w:t>
            </w:r>
          </w:p>
        </w:tc>
        <w:tc>
          <w:tcPr>
            <w:tcW w:w="15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综合管理用房</w:t>
            </w:r>
          </w:p>
        </w:tc>
        <w:tc>
          <w:tcPr>
            <w:tcW w:w="1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jc w:val="center"/>
              <w:rPr>
                <w:rFonts w:ascii="宋体" w:hAnsi="宋体" w:cs="宋体"/>
                <w:color w:val="000000"/>
                <w:sz w:val="22"/>
                <w:szCs w:val="22"/>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m²</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4BBB" w:rsidRDefault="00654BBB" w:rsidP="008E275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242.5</w:t>
            </w:r>
          </w:p>
        </w:tc>
        <w:tc>
          <w:tcPr>
            <w:tcW w:w="2523" w:type="dxa"/>
            <w:vMerge/>
            <w:tcBorders>
              <w:left w:val="single" w:sz="4" w:space="0" w:color="000000"/>
              <w:bottom w:val="single" w:sz="4" w:space="0" w:color="000000"/>
              <w:right w:val="single" w:sz="4" w:space="0" w:color="000000"/>
            </w:tcBorders>
            <w:shd w:val="clear" w:color="auto" w:fill="auto"/>
            <w:noWrap/>
            <w:vAlign w:val="center"/>
          </w:tcPr>
          <w:p w:rsidR="00654BBB" w:rsidRDefault="00654BBB" w:rsidP="008E275E">
            <w:pPr>
              <w:rPr>
                <w:rFonts w:ascii="宋体" w:hAnsi="宋体" w:cs="宋体"/>
                <w:color w:val="000000"/>
                <w:sz w:val="22"/>
                <w:szCs w:val="22"/>
              </w:rPr>
            </w:pPr>
          </w:p>
        </w:tc>
      </w:tr>
    </w:tbl>
    <w:p w:rsidR="00654BBB" w:rsidRDefault="00654BBB" w:rsidP="00654BBB">
      <w:pPr>
        <w:pStyle w:val="af4"/>
        <w:ind w:leftChars="0" w:left="0" w:right="315" w:firstLineChars="0" w:firstLine="0"/>
        <w:rPr>
          <w:rFonts w:ascii="宋体" w:eastAsia="宋体"/>
          <w:sz w:val="22"/>
          <w:szCs w:val="22"/>
        </w:rPr>
      </w:pPr>
    </w:p>
    <w:p w:rsidR="00654BBB" w:rsidRDefault="00654BBB" w:rsidP="00654BBB">
      <w:pPr>
        <w:pStyle w:val="af4"/>
        <w:ind w:leftChars="0" w:left="0" w:right="315" w:firstLineChars="0" w:firstLine="0"/>
        <w:rPr>
          <w:rFonts w:ascii="宋体" w:eastAsia="宋体"/>
          <w:sz w:val="22"/>
          <w:szCs w:val="22"/>
        </w:rPr>
      </w:pPr>
    </w:p>
    <w:p w:rsidR="00654BBB" w:rsidRDefault="00654BBB" w:rsidP="00654BBB">
      <w:pPr>
        <w:numPr>
          <w:ilvl w:val="0"/>
          <w:numId w:val="7"/>
        </w:numPr>
        <w:spacing w:line="300" w:lineRule="auto"/>
        <w:rPr>
          <w:rFonts w:ascii="宋体" w:hAnsi="宋体"/>
          <w:b/>
          <w:bCs/>
          <w:sz w:val="22"/>
          <w:szCs w:val="22"/>
        </w:rPr>
      </w:pPr>
      <w:r>
        <w:rPr>
          <w:rFonts w:ascii="宋体" w:hAnsi="宋体"/>
          <w:b/>
          <w:bCs/>
          <w:sz w:val="22"/>
          <w:szCs w:val="22"/>
        </w:rPr>
        <w:t>二类养护经费设施量</w:t>
      </w:r>
    </w:p>
    <w:tbl>
      <w:tblPr>
        <w:tblW w:w="6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293"/>
        <w:gridCol w:w="1278"/>
        <w:gridCol w:w="1484"/>
        <w:gridCol w:w="2062"/>
      </w:tblGrid>
      <w:tr w:rsidR="00654BBB" w:rsidTr="008E275E">
        <w:trPr>
          <w:trHeight w:val="2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序号</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维修内容</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单位</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数量</w:t>
            </w:r>
          </w:p>
        </w:tc>
        <w:tc>
          <w:tcPr>
            <w:tcW w:w="2062"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备注</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一</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rPr>
              <w:t>绿化工程</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拟种植红枫</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123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地径4-5cm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拟种植桂花</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135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高度250-280cm 蓬径200-250cm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拟种植红叶石楠球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142</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蓬径100-120cm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拟种植红花继木球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329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蓬径100-120cm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拟种植八仙花</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497</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高度40-45cm 蓬径30-35cm 25株/m2</w:t>
            </w:r>
          </w:p>
        </w:tc>
      </w:tr>
      <w:tr w:rsidR="00654BBB" w:rsidTr="008E275E">
        <w:trPr>
          <w:trHeight w:val="4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拟种植丰花月季</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559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高度21-30cm 16株/m2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拟种植百子莲</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298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高度45-50cm 蓬径25-30cm 36丛/m2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拟种植常绿萱草</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463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高度20-25cm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拟种植花叶玉簪</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238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高度15-20cm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拟种植金边阔叶麦冬</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584</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高度11-20cm 蓬径11-20cm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拟种植红花继木</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385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高度31-40cm 蓬径31-40cm 16株/m2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拟种植金叶石菖蒲</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259</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高度20-25cm 蓬径20-25cm 36丛/m2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拟种植兰花三七</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415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高度15-20cm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拟种植茶梅</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268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高度31-40cm 蓬径31-40cm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拟种植金边黄杨</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463</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高度50cm以内 25株/m2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拟种植金叶女贞</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226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高度50cm以内 25株/m2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lastRenderedPageBreak/>
              <w:t>17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拟种植玉簪</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454</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高度20-25cm 蓬径20-25cm 36株/m2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拟种植石竹</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258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高度11-20cm 蓬径11-20cm 64株/m2</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拟种植浓香茉莉</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341</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高度40-50cm 蓬径30-40cm 25株/m2</w:t>
            </w:r>
          </w:p>
        </w:tc>
      </w:tr>
      <w:tr w:rsidR="00654BBB" w:rsidTr="008E275E">
        <w:trPr>
          <w:trHeight w:val="124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拟铺设花镜</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1932</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建议品种:花叶玉蝉花,蛇鞭菊,薰衣草,迷迭香,常绿鸢尾,银叶菊,细叶芒,小兔子狼尾草等,具体选品种根据施工季节定</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拟铺设百慕大草皮</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7775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满铺</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拟铺设树皮覆盖物</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1021</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松木片</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拟施肥</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15415</w:t>
            </w: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新增营养土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770.75</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平均厚度5cm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二</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rPr>
              <w:t>道路工程</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25</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新建20cm级配碎石垫层</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986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碎石、厚度20cm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26</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新建20cmC30混凝土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986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混凝土强度等级C30、厚度20cm</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27</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新建乳化沥青渗透层</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986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乳化沥青</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28</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新建4cm细粒式黑色沥青混凝土</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986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AC-10F细粒式、厚度4cm</w:t>
            </w:r>
          </w:p>
        </w:tc>
      </w:tr>
      <w:tr w:rsidR="00654BBB" w:rsidTr="008E275E">
        <w:trPr>
          <w:trHeight w:val="780"/>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29</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新建100X200烧面芝麻灰花岗岩侧石</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658</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100X200烧面芝麻灰花岗岩</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30</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新增标线</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98.6</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热熔漆</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31</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新增标记</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m2</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32</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热熔漆</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32</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拟布置隔离网围护及更新</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654</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绿色铁丝网、1.8m高</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lastRenderedPageBreak/>
              <w:t>三</w:t>
            </w:r>
          </w:p>
        </w:tc>
        <w:tc>
          <w:tcPr>
            <w:tcW w:w="1293" w:type="dxa"/>
            <w:shd w:val="clear" w:color="auto" w:fill="auto"/>
            <w:vAlign w:val="center"/>
          </w:tcPr>
          <w:p w:rsidR="00654BBB" w:rsidRDefault="00654BBB" w:rsidP="008E275E">
            <w:pPr>
              <w:widowControl/>
              <w:jc w:val="center"/>
              <w:textAlignment w:val="center"/>
              <w:rPr>
                <w:rFonts w:ascii="宋体" w:hAnsi="宋体" w:cs="宋体"/>
                <w:b/>
                <w:bCs/>
                <w:color w:val="000000"/>
                <w:sz w:val="20"/>
              </w:rPr>
            </w:pPr>
            <w:r>
              <w:rPr>
                <w:rFonts w:ascii="宋体" w:hAnsi="宋体" w:cs="宋体" w:hint="eastAsia"/>
                <w:b/>
                <w:bCs/>
                <w:color w:val="000000"/>
                <w:kern w:val="0"/>
                <w:sz w:val="20"/>
              </w:rPr>
              <w:t>水体清淤</w:t>
            </w:r>
          </w:p>
        </w:tc>
        <w:tc>
          <w:tcPr>
            <w:tcW w:w="1278" w:type="dxa"/>
            <w:shd w:val="clear" w:color="auto" w:fill="auto"/>
            <w:vAlign w:val="center"/>
          </w:tcPr>
          <w:p w:rsidR="00654BBB" w:rsidRDefault="00654BBB" w:rsidP="008E275E">
            <w:pPr>
              <w:jc w:val="center"/>
              <w:rPr>
                <w:rFonts w:ascii="宋体" w:hAnsi="宋体" w:cs="宋体"/>
                <w:color w:val="000000"/>
                <w:sz w:val="20"/>
              </w:rPr>
            </w:pPr>
          </w:p>
        </w:tc>
        <w:tc>
          <w:tcPr>
            <w:tcW w:w="1484" w:type="dxa"/>
            <w:shd w:val="clear" w:color="auto" w:fill="auto"/>
            <w:vAlign w:val="center"/>
          </w:tcPr>
          <w:p w:rsidR="00654BBB" w:rsidRDefault="00654BBB" w:rsidP="008E275E">
            <w:pPr>
              <w:jc w:val="center"/>
              <w:rPr>
                <w:rFonts w:ascii="宋体" w:hAnsi="宋体" w:cs="宋体"/>
                <w:color w:val="000000"/>
                <w:sz w:val="20"/>
              </w:rPr>
            </w:pPr>
          </w:p>
        </w:tc>
        <w:tc>
          <w:tcPr>
            <w:tcW w:w="2062" w:type="dxa"/>
            <w:shd w:val="clear" w:color="auto" w:fill="auto"/>
            <w:vAlign w:val="center"/>
          </w:tcPr>
          <w:p w:rsidR="00654BBB" w:rsidRDefault="00654BBB" w:rsidP="008E275E">
            <w:pPr>
              <w:jc w:val="left"/>
              <w:rPr>
                <w:rFonts w:ascii="宋体" w:hAnsi="宋体" w:cs="宋体"/>
                <w:color w:val="000000"/>
                <w:sz w:val="20"/>
              </w:rPr>
            </w:pP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33</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水体疏浚</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1024</w:t>
            </w:r>
          </w:p>
        </w:tc>
        <w:tc>
          <w:tcPr>
            <w:tcW w:w="2062" w:type="dxa"/>
            <w:shd w:val="clear" w:color="auto" w:fill="auto"/>
            <w:vAlign w:val="center"/>
          </w:tcPr>
          <w:p w:rsidR="00654BBB" w:rsidRDefault="00654BBB" w:rsidP="008E275E">
            <w:pPr>
              <w:widowControl/>
              <w:jc w:val="left"/>
              <w:textAlignment w:val="center"/>
              <w:rPr>
                <w:rFonts w:ascii="宋体" w:hAnsi="宋体" w:cs="宋体"/>
                <w:color w:val="000000"/>
                <w:sz w:val="20"/>
              </w:rPr>
            </w:pPr>
            <w:r>
              <w:rPr>
                <w:rFonts w:ascii="宋体" w:hAnsi="宋体" w:cs="宋体" w:hint="eastAsia"/>
                <w:color w:val="000000"/>
                <w:kern w:val="0"/>
                <w:sz w:val="20"/>
              </w:rPr>
              <w:t>淤泥</w:t>
            </w:r>
          </w:p>
        </w:tc>
      </w:tr>
      <w:tr w:rsidR="00654BBB" w:rsidTr="008E275E">
        <w:trPr>
          <w:trHeight w:val="555"/>
          <w:jc w:val="center"/>
        </w:trPr>
        <w:tc>
          <w:tcPr>
            <w:tcW w:w="85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34</w:t>
            </w:r>
          </w:p>
        </w:tc>
        <w:tc>
          <w:tcPr>
            <w:tcW w:w="1293"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淤泥外运</w:t>
            </w:r>
          </w:p>
        </w:tc>
        <w:tc>
          <w:tcPr>
            <w:tcW w:w="1278"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m3</w:t>
            </w:r>
          </w:p>
        </w:tc>
        <w:tc>
          <w:tcPr>
            <w:tcW w:w="1484" w:type="dxa"/>
            <w:shd w:val="clear" w:color="auto" w:fill="auto"/>
            <w:vAlign w:val="center"/>
          </w:tcPr>
          <w:p w:rsidR="00654BBB" w:rsidRDefault="00654BBB" w:rsidP="008E275E">
            <w:pPr>
              <w:widowControl/>
              <w:jc w:val="center"/>
              <w:textAlignment w:val="center"/>
              <w:rPr>
                <w:rFonts w:ascii="宋体" w:hAnsi="宋体" w:cs="宋体"/>
                <w:color w:val="000000"/>
                <w:sz w:val="20"/>
              </w:rPr>
            </w:pPr>
            <w:r>
              <w:rPr>
                <w:rFonts w:ascii="宋体" w:hAnsi="宋体" w:cs="宋体" w:hint="eastAsia"/>
                <w:color w:val="000000"/>
                <w:kern w:val="0"/>
                <w:sz w:val="20"/>
              </w:rPr>
              <w:t>1024</w:t>
            </w:r>
          </w:p>
        </w:tc>
        <w:tc>
          <w:tcPr>
            <w:tcW w:w="2062" w:type="dxa"/>
            <w:shd w:val="clear" w:color="auto" w:fill="auto"/>
            <w:vAlign w:val="center"/>
          </w:tcPr>
          <w:p w:rsidR="00654BBB" w:rsidRDefault="00654BBB" w:rsidP="008E275E">
            <w:pPr>
              <w:jc w:val="left"/>
              <w:rPr>
                <w:rFonts w:ascii="宋体" w:hAnsi="宋体" w:cs="宋体"/>
                <w:color w:val="000000"/>
                <w:sz w:val="20"/>
              </w:rPr>
            </w:pPr>
            <w:r>
              <w:rPr>
                <w:rFonts w:ascii="宋体" w:hAnsi="宋体" w:cs="宋体" w:hint="eastAsia"/>
                <w:color w:val="000000"/>
                <w:sz w:val="20"/>
              </w:rPr>
              <w:t>拟运至老港</w:t>
            </w:r>
          </w:p>
        </w:tc>
      </w:tr>
    </w:tbl>
    <w:p w:rsidR="00654BBB" w:rsidRDefault="00654BBB" w:rsidP="00654BBB">
      <w:pPr>
        <w:pStyle w:val="af4"/>
        <w:ind w:leftChars="0" w:left="0" w:right="315" w:firstLineChars="0" w:firstLine="0"/>
        <w:rPr>
          <w:rFonts w:ascii="宋体"/>
          <w:b/>
          <w:bCs/>
          <w:sz w:val="22"/>
          <w:szCs w:val="22"/>
        </w:rPr>
      </w:pPr>
    </w:p>
    <w:p w:rsidR="00654BBB" w:rsidRDefault="00654BBB" w:rsidP="00654BBB">
      <w:pPr>
        <w:rPr>
          <w:rFonts w:ascii="宋体" w:hAnsi="宋体"/>
          <w:sz w:val="22"/>
          <w:szCs w:val="22"/>
        </w:rPr>
      </w:pPr>
      <w:r>
        <w:rPr>
          <w:rFonts w:ascii="宋体" w:hAnsi="宋体"/>
          <w:sz w:val="22"/>
          <w:szCs w:val="22"/>
        </w:rPr>
        <w:t>备注：二类经费应申请使用，经批准后实施。</w:t>
      </w:r>
    </w:p>
    <w:p w:rsidR="00654BBB" w:rsidRDefault="00654BBB" w:rsidP="00654BBB">
      <w:pPr>
        <w:pStyle w:val="aff3"/>
        <w:ind w:left="2150" w:hanging="1100"/>
        <w:rPr>
          <w:rFonts w:ascii="宋体" w:hAnsi="宋体"/>
          <w:sz w:val="22"/>
          <w:szCs w:val="22"/>
        </w:rPr>
      </w:pPr>
    </w:p>
    <w:p w:rsidR="00654BBB" w:rsidRDefault="00654BBB" w:rsidP="00654BBB">
      <w:pPr>
        <w:pStyle w:val="af5"/>
        <w:snapToGrid w:val="0"/>
        <w:spacing w:line="300" w:lineRule="auto"/>
        <w:ind w:firstLineChars="200" w:firstLine="440"/>
        <w:jc w:val="left"/>
        <w:rPr>
          <w:rFonts w:hAnsi="宋体"/>
          <w:bCs/>
          <w:sz w:val="22"/>
          <w:szCs w:val="22"/>
        </w:rPr>
      </w:pPr>
    </w:p>
    <w:p w:rsidR="00654BBB" w:rsidRDefault="00654BBB" w:rsidP="00654BBB">
      <w:pPr>
        <w:pStyle w:val="af5"/>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9.2 </w:t>
      </w:r>
      <w:r>
        <w:rPr>
          <w:rFonts w:ascii="Times New Roman" w:hAnsi="Times New Roman"/>
          <w:bCs/>
          <w:sz w:val="22"/>
          <w:szCs w:val="22"/>
        </w:rPr>
        <w:t>日常养护工作基本要求</w:t>
      </w:r>
    </w:p>
    <w:p w:rsidR="00654BBB" w:rsidRDefault="00654BBB" w:rsidP="00654BBB">
      <w:pPr>
        <w:tabs>
          <w:tab w:val="left" w:pos="540"/>
          <w:tab w:val="left" w:pos="900"/>
        </w:tabs>
        <w:spacing w:line="300" w:lineRule="auto"/>
        <w:ind w:firstLineChars="200" w:firstLine="440"/>
        <w:jc w:val="left"/>
        <w:rPr>
          <w:sz w:val="22"/>
          <w:szCs w:val="22"/>
        </w:rPr>
      </w:pPr>
      <w:bookmarkStart w:id="77" w:name="_Toc463690201"/>
      <w:bookmarkStart w:id="78" w:name="_Toc460922288"/>
      <w:r>
        <w:rPr>
          <w:sz w:val="22"/>
          <w:szCs w:val="22"/>
        </w:rPr>
        <w:t xml:space="preserve">9.2.1 </w:t>
      </w:r>
      <w:r>
        <w:rPr>
          <w:sz w:val="22"/>
          <w:szCs w:val="22"/>
        </w:rPr>
        <w:t>总则</w:t>
      </w:r>
    </w:p>
    <w:p w:rsidR="00654BBB" w:rsidRDefault="00654BBB" w:rsidP="00654BBB">
      <w:pPr>
        <w:tabs>
          <w:tab w:val="left" w:pos="3060"/>
        </w:tabs>
        <w:snapToGrid w:val="0"/>
        <w:spacing w:line="300" w:lineRule="auto"/>
        <w:ind w:firstLineChars="200" w:firstLine="440"/>
        <w:rPr>
          <w:sz w:val="22"/>
          <w:szCs w:val="22"/>
        </w:rPr>
      </w:pPr>
      <w:r>
        <w:rPr>
          <w:sz w:val="22"/>
          <w:szCs w:val="22"/>
        </w:rPr>
        <w:t>承包商须对合同条款中市政、水务、绿化和环卫设施进行预防性、经常性、周期性和及时性的养护管理，根据设施的实际状况制定养护计划，及时修复被损设施。协同业主及其它相关部门迅速处置应急事件，制定相应的应急预案，除发生不可抗力事件，其它任何情况下必须保持市政、水务、绿化和环卫设施处于良好的技术状态，实现管养</w:t>
      </w:r>
      <w:r>
        <w:rPr>
          <w:rFonts w:hint="eastAsia"/>
          <w:sz w:val="22"/>
          <w:szCs w:val="22"/>
        </w:rPr>
        <w:t>公园</w:t>
      </w:r>
      <w:r>
        <w:rPr>
          <w:sz w:val="22"/>
          <w:szCs w:val="22"/>
        </w:rPr>
        <w:t>各类设施安全良好、规范齐全、运行状况良好。</w:t>
      </w:r>
    </w:p>
    <w:p w:rsidR="00654BBB" w:rsidRDefault="00654BBB" w:rsidP="00654BBB">
      <w:pPr>
        <w:tabs>
          <w:tab w:val="left" w:pos="540"/>
          <w:tab w:val="left" w:pos="900"/>
        </w:tabs>
        <w:spacing w:line="300" w:lineRule="auto"/>
        <w:ind w:firstLineChars="200" w:firstLine="440"/>
        <w:jc w:val="left"/>
        <w:rPr>
          <w:sz w:val="22"/>
          <w:szCs w:val="22"/>
        </w:rPr>
      </w:pPr>
      <w:r>
        <w:rPr>
          <w:sz w:val="22"/>
          <w:szCs w:val="22"/>
        </w:rPr>
        <w:t xml:space="preserve">9.2.2 </w:t>
      </w:r>
      <w:r>
        <w:rPr>
          <w:sz w:val="22"/>
          <w:szCs w:val="22"/>
        </w:rPr>
        <w:t>日常养护要求</w:t>
      </w:r>
      <w:bookmarkEnd w:id="77"/>
      <w:bookmarkEnd w:id="78"/>
    </w:p>
    <w:p w:rsidR="00654BBB" w:rsidRDefault="00654BBB" w:rsidP="00654BBB">
      <w:pPr>
        <w:tabs>
          <w:tab w:val="left" w:pos="3060"/>
        </w:tabs>
        <w:snapToGrid w:val="0"/>
        <w:spacing w:line="300" w:lineRule="auto"/>
        <w:ind w:firstLineChars="200" w:firstLine="440"/>
        <w:rPr>
          <w:rFonts w:ascii="宋体" w:hAnsi="宋体"/>
          <w:sz w:val="22"/>
          <w:szCs w:val="22"/>
        </w:rPr>
      </w:pPr>
      <w:r>
        <w:rPr>
          <w:sz w:val="22"/>
          <w:szCs w:val="22"/>
        </w:rPr>
        <w:t>须对绿化设施进行预防性、经常性、周期性和及时性的养护管理，根据设施的实际状况制定养护计划，及时修复被损设施。协同业主及其它相关部门迅速处置应急事件，制定相应的应急预案，除发生不可抗力事件，其它任何情况下必须保持绿化设施处于良好的技术状态。详见第六章附件</w:t>
      </w:r>
      <w:r>
        <w:rPr>
          <w:rFonts w:hint="eastAsia"/>
          <w:sz w:val="22"/>
          <w:szCs w:val="22"/>
        </w:rPr>
        <w:t>。</w:t>
      </w:r>
    </w:p>
    <w:p w:rsidR="00654BBB" w:rsidRDefault="00654BBB" w:rsidP="00654BBB">
      <w:pPr>
        <w:adjustRightInd w:val="0"/>
        <w:snapToGrid w:val="0"/>
        <w:spacing w:line="300" w:lineRule="auto"/>
        <w:ind w:firstLineChars="196" w:firstLine="433"/>
        <w:jc w:val="left"/>
        <w:outlineLvl w:val="2"/>
        <w:rPr>
          <w:rFonts w:ascii="宋体" w:hAnsi="宋体"/>
          <w:b/>
          <w:color w:val="000000"/>
          <w:sz w:val="22"/>
          <w:szCs w:val="22"/>
        </w:rPr>
      </w:pPr>
      <w:bookmarkStart w:id="79" w:name="_Toc164154253"/>
      <w:bookmarkStart w:id="80" w:name="_Toc547"/>
      <w:bookmarkStart w:id="81" w:name="_Toc22668"/>
      <w:bookmarkStart w:id="82" w:name="_Toc27120"/>
      <w:bookmarkStart w:id="83" w:name="_Toc163654951"/>
      <w:r>
        <w:rPr>
          <w:rFonts w:ascii="宋体" w:hAnsi="宋体"/>
          <w:b/>
          <w:color w:val="000000"/>
          <w:sz w:val="22"/>
          <w:szCs w:val="22"/>
        </w:rPr>
        <w:t>10 人员及设备要求</w:t>
      </w:r>
      <w:bookmarkEnd w:id="79"/>
      <w:bookmarkEnd w:id="80"/>
      <w:bookmarkEnd w:id="81"/>
      <w:bookmarkEnd w:id="82"/>
      <w:bookmarkEnd w:id="83"/>
    </w:p>
    <w:p w:rsidR="00654BBB" w:rsidRDefault="00654BBB" w:rsidP="00654BBB">
      <w:pPr>
        <w:tabs>
          <w:tab w:val="left" w:pos="540"/>
          <w:tab w:val="left" w:pos="900"/>
        </w:tabs>
        <w:spacing w:line="300" w:lineRule="auto"/>
        <w:ind w:firstLineChars="200" w:firstLine="440"/>
        <w:jc w:val="left"/>
        <w:rPr>
          <w:sz w:val="22"/>
          <w:szCs w:val="22"/>
        </w:rPr>
      </w:pPr>
      <w:r>
        <w:rPr>
          <w:sz w:val="22"/>
          <w:szCs w:val="22"/>
        </w:rPr>
        <w:t xml:space="preserve">10.1 </w:t>
      </w:r>
      <w:r>
        <w:rPr>
          <w:sz w:val="22"/>
          <w:szCs w:val="22"/>
        </w:rPr>
        <w:t>人员要求</w:t>
      </w:r>
    </w:p>
    <w:p w:rsidR="00654BBB" w:rsidRDefault="00654BBB" w:rsidP="00654BBB">
      <w:pPr>
        <w:tabs>
          <w:tab w:val="left" w:pos="3060"/>
        </w:tabs>
        <w:snapToGrid w:val="0"/>
        <w:spacing w:line="300" w:lineRule="auto"/>
        <w:ind w:firstLineChars="200" w:firstLine="440"/>
        <w:rPr>
          <w:rFonts w:ascii="宋体" w:hAnsi="宋体"/>
          <w:bCs/>
          <w:sz w:val="22"/>
          <w:szCs w:val="22"/>
        </w:rPr>
      </w:pPr>
      <w:r>
        <w:rPr>
          <w:rFonts w:ascii="宋体" w:hAnsi="宋体"/>
          <w:bCs/>
          <w:sz w:val="22"/>
          <w:szCs w:val="22"/>
        </w:rPr>
        <w:t xml:space="preserve">投标人拟派的项目经理、管理人员和专业技术人员，实际以养护专业要求为准，且必须是 </w:t>
      </w:r>
    </w:p>
    <w:p w:rsidR="00654BBB" w:rsidRDefault="00654BBB" w:rsidP="00654BBB">
      <w:pPr>
        <w:tabs>
          <w:tab w:val="left" w:pos="3060"/>
        </w:tabs>
        <w:snapToGrid w:val="0"/>
        <w:spacing w:line="300" w:lineRule="auto"/>
        <w:rPr>
          <w:rFonts w:ascii="宋体" w:hAnsi="宋体"/>
          <w:bCs/>
          <w:sz w:val="22"/>
          <w:szCs w:val="22"/>
        </w:rPr>
      </w:pPr>
      <w:r>
        <w:rPr>
          <w:rFonts w:ascii="宋体" w:hAnsi="宋体"/>
          <w:bCs/>
          <w:sz w:val="22"/>
          <w:szCs w:val="22"/>
        </w:rPr>
        <w:t xml:space="preserve">本单位职工，且为该项目施工现场的实际操作者，并应常驻项目现场。未经采购人同意，中标 人不得调换或撤离上述人员，如采购人认为有必要，可要求中标人对上述人员中的部分人员作出更好的调整。 </w:t>
      </w:r>
    </w:p>
    <w:p w:rsidR="00654BBB" w:rsidRDefault="00654BBB" w:rsidP="00654BBB">
      <w:pPr>
        <w:tabs>
          <w:tab w:val="left" w:pos="3060"/>
        </w:tabs>
        <w:snapToGrid w:val="0"/>
        <w:spacing w:line="300" w:lineRule="auto"/>
        <w:ind w:firstLineChars="200" w:firstLine="440"/>
        <w:rPr>
          <w:rFonts w:ascii="宋体" w:hAnsi="宋体"/>
          <w:bCs/>
          <w:sz w:val="22"/>
          <w:szCs w:val="22"/>
        </w:rPr>
      </w:pPr>
      <w:r>
        <w:rPr>
          <w:rFonts w:ascii="宋体" w:hAnsi="宋体"/>
          <w:bCs/>
          <w:sz w:val="22"/>
          <w:szCs w:val="22"/>
        </w:rPr>
        <w:t>人员配置基本要求如下表：</w:t>
      </w:r>
    </w:p>
    <w:p w:rsidR="00654BBB" w:rsidRDefault="00654BBB" w:rsidP="00654BBB">
      <w:pPr>
        <w:pStyle w:val="aff3"/>
        <w:ind w:left="2100" w:hanging="1050"/>
      </w:pPr>
    </w:p>
    <w:p w:rsidR="00654BBB" w:rsidRDefault="00654BBB" w:rsidP="00654BBB">
      <w:pPr>
        <w:tabs>
          <w:tab w:val="left" w:pos="3060"/>
        </w:tabs>
        <w:snapToGrid w:val="0"/>
        <w:spacing w:line="300" w:lineRule="auto"/>
        <w:rPr>
          <w:rFonts w:ascii="宋体" w:hAnsi="宋体"/>
          <w:bCs/>
          <w:sz w:val="22"/>
          <w:szCs w:val="22"/>
        </w:rPr>
      </w:pPr>
      <w:r>
        <w:rPr>
          <w:rFonts w:ascii="宋体" w:hAnsi="宋体" w:hint="eastAsia"/>
          <w:bCs/>
          <w:sz w:val="22"/>
          <w:szCs w:val="22"/>
        </w:rPr>
        <w:t>包件1：</w:t>
      </w:r>
    </w:p>
    <w:p w:rsidR="00654BBB" w:rsidRDefault="00654BBB" w:rsidP="00654BBB">
      <w:pPr>
        <w:snapToGrid w:val="0"/>
        <w:spacing w:line="300" w:lineRule="auto"/>
        <w:jc w:val="center"/>
        <w:rPr>
          <w:b/>
          <w:bCs/>
          <w:kern w:val="0"/>
          <w:sz w:val="22"/>
          <w:szCs w:val="22"/>
        </w:rPr>
      </w:pPr>
      <w:r>
        <w:rPr>
          <w:b/>
          <w:bCs/>
          <w:kern w:val="0"/>
          <w:sz w:val="22"/>
          <w:szCs w:val="22"/>
        </w:rPr>
        <w:t>管理人员配置表</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267"/>
        <w:gridCol w:w="1157"/>
        <w:gridCol w:w="1347"/>
        <w:gridCol w:w="789"/>
        <w:gridCol w:w="1717"/>
        <w:gridCol w:w="1920"/>
        <w:gridCol w:w="935"/>
      </w:tblGrid>
      <w:tr w:rsidR="00654BBB" w:rsidTr="008E275E">
        <w:trPr>
          <w:trHeight w:val="567"/>
          <w:jc w:val="center"/>
        </w:trPr>
        <w:tc>
          <w:tcPr>
            <w:tcW w:w="694" w:type="dxa"/>
            <w:vAlign w:val="center"/>
          </w:tcPr>
          <w:p w:rsidR="00654BBB" w:rsidRDefault="00654BBB" w:rsidP="008E275E">
            <w:pPr>
              <w:widowControl/>
              <w:spacing w:line="360" w:lineRule="auto"/>
              <w:jc w:val="center"/>
              <w:rPr>
                <w:rFonts w:ascii="宋体" w:hAnsi="宋体"/>
                <w:bCs/>
                <w:kern w:val="0"/>
                <w:sz w:val="20"/>
              </w:rPr>
            </w:pPr>
            <w:r>
              <w:rPr>
                <w:rFonts w:ascii="宋体" w:hAnsi="宋体"/>
                <w:bCs/>
                <w:kern w:val="0"/>
                <w:sz w:val="20"/>
              </w:rPr>
              <w:t>序号</w:t>
            </w:r>
          </w:p>
        </w:tc>
        <w:tc>
          <w:tcPr>
            <w:tcW w:w="1267" w:type="dxa"/>
            <w:vAlign w:val="center"/>
          </w:tcPr>
          <w:p w:rsidR="00654BBB" w:rsidRDefault="00654BBB" w:rsidP="008E275E">
            <w:pPr>
              <w:widowControl/>
              <w:spacing w:line="360" w:lineRule="auto"/>
              <w:jc w:val="center"/>
              <w:rPr>
                <w:rFonts w:ascii="宋体" w:hAnsi="宋体"/>
                <w:bCs/>
                <w:kern w:val="0"/>
                <w:sz w:val="20"/>
              </w:rPr>
            </w:pPr>
            <w:r>
              <w:rPr>
                <w:rFonts w:ascii="宋体" w:hAnsi="宋体"/>
                <w:bCs/>
                <w:kern w:val="0"/>
                <w:sz w:val="20"/>
              </w:rPr>
              <w:t>岗位类别</w:t>
            </w:r>
          </w:p>
        </w:tc>
        <w:tc>
          <w:tcPr>
            <w:tcW w:w="1157" w:type="dxa"/>
            <w:vAlign w:val="center"/>
          </w:tcPr>
          <w:p w:rsidR="00654BBB" w:rsidRDefault="00654BBB" w:rsidP="008E275E">
            <w:pPr>
              <w:widowControl/>
              <w:spacing w:line="360" w:lineRule="auto"/>
              <w:jc w:val="center"/>
              <w:rPr>
                <w:rFonts w:ascii="宋体" w:hAnsi="宋体"/>
                <w:bCs/>
                <w:kern w:val="0"/>
                <w:sz w:val="20"/>
              </w:rPr>
            </w:pPr>
            <w:r>
              <w:rPr>
                <w:rFonts w:ascii="宋体" w:hAnsi="宋体"/>
                <w:bCs/>
                <w:kern w:val="0"/>
                <w:sz w:val="20"/>
              </w:rPr>
              <w:t>岗位名称</w:t>
            </w:r>
          </w:p>
        </w:tc>
        <w:tc>
          <w:tcPr>
            <w:tcW w:w="1347" w:type="dxa"/>
            <w:vAlign w:val="center"/>
          </w:tcPr>
          <w:p w:rsidR="00654BBB" w:rsidRDefault="00654BBB" w:rsidP="008E275E">
            <w:pPr>
              <w:widowControl/>
              <w:spacing w:line="360" w:lineRule="auto"/>
              <w:jc w:val="center"/>
              <w:rPr>
                <w:rFonts w:ascii="宋体" w:hAnsi="宋体"/>
                <w:bCs/>
                <w:kern w:val="0"/>
                <w:sz w:val="20"/>
              </w:rPr>
            </w:pPr>
            <w:r>
              <w:rPr>
                <w:rFonts w:ascii="宋体" w:hAnsi="宋体"/>
                <w:bCs/>
                <w:kern w:val="0"/>
                <w:sz w:val="20"/>
              </w:rPr>
              <w:t>级别</w:t>
            </w:r>
          </w:p>
        </w:tc>
        <w:tc>
          <w:tcPr>
            <w:tcW w:w="789" w:type="dxa"/>
            <w:vAlign w:val="center"/>
          </w:tcPr>
          <w:p w:rsidR="00654BBB" w:rsidRDefault="00654BBB" w:rsidP="008E275E">
            <w:pPr>
              <w:rPr>
                <w:rFonts w:ascii="宋体" w:hAnsi="宋体"/>
                <w:sz w:val="20"/>
              </w:rPr>
            </w:pPr>
          </w:p>
          <w:p w:rsidR="00654BBB" w:rsidRDefault="00654BBB" w:rsidP="008E275E">
            <w:pPr>
              <w:widowControl/>
              <w:spacing w:line="360" w:lineRule="auto"/>
              <w:jc w:val="center"/>
              <w:rPr>
                <w:rFonts w:ascii="宋体" w:hAnsi="宋体"/>
                <w:bCs/>
                <w:kern w:val="0"/>
                <w:sz w:val="20"/>
              </w:rPr>
            </w:pPr>
            <w:r>
              <w:rPr>
                <w:rFonts w:ascii="宋体" w:hAnsi="宋体"/>
                <w:bCs/>
                <w:kern w:val="0"/>
                <w:sz w:val="20"/>
              </w:rPr>
              <w:t>数量</w:t>
            </w:r>
          </w:p>
        </w:tc>
        <w:tc>
          <w:tcPr>
            <w:tcW w:w="1717" w:type="dxa"/>
            <w:vAlign w:val="center"/>
          </w:tcPr>
          <w:p w:rsidR="00654BBB" w:rsidRDefault="00654BBB" w:rsidP="008E275E">
            <w:pPr>
              <w:widowControl/>
              <w:spacing w:line="360" w:lineRule="auto"/>
              <w:jc w:val="center"/>
              <w:rPr>
                <w:rFonts w:ascii="宋体" w:hAnsi="宋体"/>
                <w:bCs/>
                <w:kern w:val="0"/>
                <w:sz w:val="20"/>
              </w:rPr>
            </w:pPr>
            <w:r>
              <w:rPr>
                <w:rFonts w:ascii="宋体" w:hAnsi="宋体"/>
                <w:bCs/>
                <w:kern w:val="0"/>
                <w:sz w:val="20"/>
              </w:rPr>
              <w:t>应提供验证资料</w:t>
            </w:r>
          </w:p>
        </w:tc>
        <w:tc>
          <w:tcPr>
            <w:tcW w:w="1920" w:type="dxa"/>
            <w:vAlign w:val="center"/>
          </w:tcPr>
          <w:p w:rsidR="00654BBB" w:rsidRDefault="00654BBB" w:rsidP="008E275E">
            <w:pPr>
              <w:widowControl/>
              <w:spacing w:line="360" w:lineRule="auto"/>
              <w:jc w:val="center"/>
              <w:rPr>
                <w:rFonts w:ascii="宋体" w:hAnsi="宋体"/>
                <w:bCs/>
                <w:kern w:val="0"/>
                <w:sz w:val="20"/>
              </w:rPr>
            </w:pPr>
            <w:r>
              <w:rPr>
                <w:rFonts w:ascii="宋体" w:hAnsi="宋体"/>
                <w:bCs/>
                <w:kern w:val="0"/>
                <w:sz w:val="20"/>
              </w:rPr>
              <w:t>提供其他验证材料</w:t>
            </w:r>
          </w:p>
        </w:tc>
        <w:tc>
          <w:tcPr>
            <w:tcW w:w="935" w:type="dxa"/>
            <w:vAlign w:val="center"/>
          </w:tcPr>
          <w:p w:rsidR="00654BBB" w:rsidRDefault="00654BBB" w:rsidP="008E275E">
            <w:pPr>
              <w:widowControl/>
              <w:spacing w:line="360" w:lineRule="auto"/>
              <w:jc w:val="center"/>
              <w:rPr>
                <w:rFonts w:ascii="宋体" w:hAnsi="宋体"/>
                <w:bCs/>
                <w:kern w:val="0"/>
                <w:sz w:val="20"/>
              </w:rPr>
            </w:pPr>
            <w:r>
              <w:rPr>
                <w:rFonts w:ascii="宋体" w:hAnsi="宋体" w:hint="eastAsia"/>
                <w:bCs/>
                <w:kern w:val="0"/>
                <w:sz w:val="20"/>
              </w:rPr>
              <w:t>备注</w:t>
            </w:r>
          </w:p>
        </w:tc>
      </w:tr>
      <w:tr w:rsidR="00654BBB" w:rsidTr="008E275E">
        <w:trPr>
          <w:trHeight w:val="567"/>
          <w:jc w:val="center"/>
        </w:trPr>
        <w:tc>
          <w:tcPr>
            <w:tcW w:w="694"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1</w:t>
            </w:r>
          </w:p>
        </w:tc>
        <w:tc>
          <w:tcPr>
            <w:tcW w:w="1267"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项目经理</w:t>
            </w:r>
          </w:p>
        </w:tc>
        <w:tc>
          <w:tcPr>
            <w:tcW w:w="1157"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项目经理</w:t>
            </w:r>
          </w:p>
        </w:tc>
        <w:tc>
          <w:tcPr>
            <w:tcW w:w="1347"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绿化中级职称</w:t>
            </w:r>
          </w:p>
        </w:tc>
        <w:tc>
          <w:tcPr>
            <w:tcW w:w="789"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1</w:t>
            </w:r>
          </w:p>
        </w:tc>
        <w:tc>
          <w:tcPr>
            <w:tcW w:w="1717" w:type="dxa"/>
            <w:vAlign w:val="center"/>
          </w:tcPr>
          <w:p w:rsidR="00654BBB" w:rsidRDefault="00654BBB" w:rsidP="008E275E">
            <w:pPr>
              <w:widowControl/>
              <w:spacing w:line="360" w:lineRule="auto"/>
              <w:ind w:firstLineChars="100" w:firstLine="200"/>
              <w:jc w:val="left"/>
              <w:rPr>
                <w:rFonts w:ascii="宋体" w:hAnsi="宋体"/>
                <w:kern w:val="0"/>
                <w:sz w:val="20"/>
              </w:rPr>
            </w:pPr>
            <w:r>
              <w:rPr>
                <w:rFonts w:ascii="宋体" w:hAnsi="宋体"/>
                <w:kern w:val="0"/>
                <w:sz w:val="20"/>
              </w:rPr>
              <w:t>社保缴金证明</w:t>
            </w:r>
          </w:p>
        </w:tc>
        <w:tc>
          <w:tcPr>
            <w:tcW w:w="1920" w:type="dxa"/>
            <w:vAlign w:val="center"/>
          </w:tcPr>
          <w:p w:rsidR="00654BBB" w:rsidRDefault="00654BBB" w:rsidP="008E275E">
            <w:pPr>
              <w:widowControl/>
              <w:spacing w:line="360" w:lineRule="auto"/>
              <w:jc w:val="left"/>
              <w:rPr>
                <w:rFonts w:ascii="宋体" w:hAnsi="宋体"/>
                <w:kern w:val="0"/>
                <w:sz w:val="20"/>
              </w:rPr>
            </w:pPr>
            <w:r>
              <w:rPr>
                <w:rFonts w:ascii="宋体" w:hAnsi="宋体"/>
                <w:kern w:val="0"/>
                <w:sz w:val="20"/>
              </w:rPr>
              <w:t xml:space="preserve"> 职称证书扫描件</w:t>
            </w:r>
          </w:p>
        </w:tc>
        <w:tc>
          <w:tcPr>
            <w:tcW w:w="935"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专职</w:t>
            </w:r>
          </w:p>
        </w:tc>
      </w:tr>
      <w:tr w:rsidR="00654BBB" w:rsidTr="008E275E">
        <w:trPr>
          <w:trHeight w:val="567"/>
          <w:jc w:val="center"/>
        </w:trPr>
        <w:tc>
          <w:tcPr>
            <w:tcW w:w="694"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lastRenderedPageBreak/>
              <w:t>2</w:t>
            </w:r>
          </w:p>
        </w:tc>
        <w:tc>
          <w:tcPr>
            <w:tcW w:w="1267"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技术人员</w:t>
            </w:r>
          </w:p>
        </w:tc>
        <w:tc>
          <w:tcPr>
            <w:tcW w:w="1157"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工程师</w:t>
            </w:r>
          </w:p>
        </w:tc>
        <w:tc>
          <w:tcPr>
            <w:tcW w:w="1347" w:type="dxa"/>
            <w:vAlign w:val="center"/>
          </w:tcPr>
          <w:p w:rsidR="00654BBB" w:rsidRDefault="00654BBB" w:rsidP="008E275E">
            <w:pPr>
              <w:widowControl/>
              <w:spacing w:line="360" w:lineRule="auto"/>
              <w:jc w:val="center"/>
              <w:rPr>
                <w:rFonts w:ascii="宋体" w:hAnsi="宋体"/>
                <w:kern w:val="0"/>
                <w:sz w:val="20"/>
              </w:rPr>
            </w:pPr>
            <w:r>
              <w:rPr>
                <w:rFonts w:hint="eastAsia"/>
                <w:kern w:val="0"/>
                <w:sz w:val="20"/>
              </w:rPr>
              <w:t>绿化高级职称</w:t>
            </w:r>
          </w:p>
        </w:tc>
        <w:tc>
          <w:tcPr>
            <w:tcW w:w="789"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1</w:t>
            </w:r>
          </w:p>
        </w:tc>
        <w:tc>
          <w:tcPr>
            <w:tcW w:w="1717" w:type="dxa"/>
            <w:vAlign w:val="center"/>
          </w:tcPr>
          <w:p w:rsidR="00654BBB" w:rsidRDefault="00654BBB" w:rsidP="008E275E">
            <w:pPr>
              <w:widowControl/>
              <w:spacing w:line="360" w:lineRule="auto"/>
              <w:ind w:firstLineChars="100" w:firstLine="200"/>
              <w:jc w:val="left"/>
              <w:rPr>
                <w:rFonts w:ascii="宋体" w:hAnsi="宋体"/>
                <w:kern w:val="0"/>
                <w:sz w:val="20"/>
              </w:rPr>
            </w:pPr>
            <w:r>
              <w:rPr>
                <w:rFonts w:ascii="宋体" w:hAnsi="宋体"/>
                <w:kern w:val="0"/>
                <w:sz w:val="20"/>
              </w:rPr>
              <w:t>社保缴金证明</w:t>
            </w:r>
          </w:p>
        </w:tc>
        <w:tc>
          <w:tcPr>
            <w:tcW w:w="1920" w:type="dxa"/>
            <w:vAlign w:val="center"/>
          </w:tcPr>
          <w:p w:rsidR="00654BBB" w:rsidRDefault="00654BBB" w:rsidP="008E275E">
            <w:pPr>
              <w:widowControl/>
              <w:spacing w:line="360" w:lineRule="auto"/>
              <w:jc w:val="left"/>
              <w:rPr>
                <w:rFonts w:ascii="宋体" w:hAnsi="宋体"/>
                <w:kern w:val="0"/>
                <w:sz w:val="20"/>
              </w:rPr>
            </w:pPr>
            <w:r>
              <w:rPr>
                <w:rFonts w:ascii="宋体" w:hAnsi="宋体"/>
                <w:kern w:val="0"/>
                <w:sz w:val="20"/>
              </w:rPr>
              <w:t xml:space="preserve"> 职称证书扫描件</w:t>
            </w:r>
          </w:p>
        </w:tc>
        <w:tc>
          <w:tcPr>
            <w:tcW w:w="935"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可兼职</w:t>
            </w:r>
          </w:p>
        </w:tc>
      </w:tr>
      <w:tr w:rsidR="00654BBB" w:rsidTr="008E275E">
        <w:trPr>
          <w:trHeight w:val="567"/>
          <w:jc w:val="center"/>
        </w:trPr>
        <w:tc>
          <w:tcPr>
            <w:tcW w:w="694"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3</w:t>
            </w:r>
          </w:p>
        </w:tc>
        <w:tc>
          <w:tcPr>
            <w:tcW w:w="1267"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公园园长</w:t>
            </w:r>
          </w:p>
        </w:tc>
        <w:tc>
          <w:tcPr>
            <w:tcW w:w="1157"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工程师</w:t>
            </w:r>
          </w:p>
        </w:tc>
        <w:tc>
          <w:tcPr>
            <w:tcW w:w="1347"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绿化中级职称</w:t>
            </w:r>
          </w:p>
        </w:tc>
        <w:tc>
          <w:tcPr>
            <w:tcW w:w="789"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1</w:t>
            </w:r>
          </w:p>
        </w:tc>
        <w:tc>
          <w:tcPr>
            <w:tcW w:w="1717" w:type="dxa"/>
            <w:vAlign w:val="center"/>
          </w:tcPr>
          <w:p w:rsidR="00654BBB" w:rsidRDefault="00654BBB" w:rsidP="008E275E">
            <w:pPr>
              <w:widowControl/>
              <w:spacing w:line="360" w:lineRule="auto"/>
              <w:ind w:firstLineChars="100" w:firstLine="200"/>
              <w:jc w:val="left"/>
              <w:rPr>
                <w:rFonts w:ascii="宋体" w:hAnsi="宋体"/>
                <w:kern w:val="0"/>
                <w:sz w:val="20"/>
              </w:rPr>
            </w:pPr>
            <w:r>
              <w:rPr>
                <w:rFonts w:ascii="宋体" w:hAnsi="宋体"/>
                <w:kern w:val="0"/>
                <w:sz w:val="20"/>
              </w:rPr>
              <w:t>社保缴金证明</w:t>
            </w:r>
          </w:p>
        </w:tc>
        <w:tc>
          <w:tcPr>
            <w:tcW w:w="1920" w:type="dxa"/>
            <w:vAlign w:val="center"/>
          </w:tcPr>
          <w:p w:rsidR="00654BBB" w:rsidRDefault="00654BBB" w:rsidP="008E275E">
            <w:pPr>
              <w:widowControl/>
              <w:spacing w:line="360" w:lineRule="auto"/>
              <w:jc w:val="left"/>
              <w:rPr>
                <w:rFonts w:ascii="宋体" w:hAnsi="宋体"/>
                <w:kern w:val="0"/>
                <w:sz w:val="20"/>
              </w:rPr>
            </w:pPr>
            <w:r>
              <w:rPr>
                <w:rFonts w:ascii="宋体" w:hAnsi="宋体"/>
                <w:kern w:val="0"/>
                <w:sz w:val="20"/>
              </w:rPr>
              <w:t xml:space="preserve"> 职称证书扫描件</w:t>
            </w:r>
          </w:p>
        </w:tc>
        <w:tc>
          <w:tcPr>
            <w:tcW w:w="935"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专职</w:t>
            </w:r>
          </w:p>
        </w:tc>
      </w:tr>
      <w:tr w:rsidR="00654BBB" w:rsidTr="008E275E">
        <w:trPr>
          <w:trHeight w:val="567"/>
          <w:jc w:val="center"/>
        </w:trPr>
        <w:tc>
          <w:tcPr>
            <w:tcW w:w="694" w:type="dxa"/>
            <w:vMerge w:val="restart"/>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4</w:t>
            </w:r>
          </w:p>
        </w:tc>
        <w:tc>
          <w:tcPr>
            <w:tcW w:w="1267" w:type="dxa"/>
            <w:vMerge w:val="restart"/>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项目部管理人员</w:t>
            </w:r>
          </w:p>
        </w:tc>
        <w:tc>
          <w:tcPr>
            <w:tcW w:w="1157"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安全员</w:t>
            </w:r>
          </w:p>
        </w:tc>
        <w:tc>
          <w:tcPr>
            <w:tcW w:w="1347"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w:t>
            </w:r>
          </w:p>
        </w:tc>
        <w:tc>
          <w:tcPr>
            <w:tcW w:w="789"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1</w:t>
            </w:r>
          </w:p>
        </w:tc>
        <w:tc>
          <w:tcPr>
            <w:tcW w:w="1717"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社保缴金证明</w:t>
            </w:r>
          </w:p>
        </w:tc>
        <w:tc>
          <w:tcPr>
            <w:tcW w:w="1920"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相关证书扫描件</w:t>
            </w:r>
          </w:p>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（如有）</w:t>
            </w:r>
          </w:p>
        </w:tc>
        <w:tc>
          <w:tcPr>
            <w:tcW w:w="935"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可兼职</w:t>
            </w:r>
          </w:p>
        </w:tc>
      </w:tr>
      <w:tr w:rsidR="00654BBB" w:rsidTr="008E275E">
        <w:trPr>
          <w:trHeight w:val="567"/>
          <w:jc w:val="center"/>
        </w:trPr>
        <w:tc>
          <w:tcPr>
            <w:tcW w:w="694" w:type="dxa"/>
            <w:vMerge/>
            <w:vAlign w:val="center"/>
          </w:tcPr>
          <w:p w:rsidR="00654BBB" w:rsidRDefault="00654BBB" w:rsidP="008E275E">
            <w:pPr>
              <w:widowControl/>
              <w:spacing w:line="360" w:lineRule="auto"/>
              <w:jc w:val="left"/>
              <w:rPr>
                <w:rFonts w:ascii="宋体" w:hAnsi="宋体"/>
                <w:kern w:val="0"/>
                <w:sz w:val="20"/>
              </w:rPr>
            </w:pPr>
          </w:p>
        </w:tc>
        <w:tc>
          <w:tcPr>
            <w:tcW w:w="1267" w:type="dxa"/>
            <w:vMerge/>
            <w:vAlign w:val="center"/>
          </w:tcPr>
          <w:p w:rsidR="00654BBB" w:rsidRDefault="00654BBB" w:rsidP="008E275E">
            <w:pPr>
              <w:widowControl/>
              <w:spacing w:line="360" w:lineRule="auto"/>
              <w:jc w:val="left"/>
              <w:rPr>
                <w:rFonts w:ascii="宋体" w:hAnsi="宋体"/>
                <w:kern w:val="0"/>
                <w:sz w:val="20"/>
              </w:rPr>
            </w:pPr>
          </w:p>
        </w:tc>
        <w:tc>
          <w:tcPr>
            <w:tcW w:w="1157"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资料员</w:t>
            </w:r>
          </w:p>
        </w:tc>
        <w:tc>
          <w:tcPr>
            <w:tcW w:w="1347"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w:t>
            </w:r>
          </w:p>
        </w:tc>
        <w:tc>
          <w:tcPr>
            <w:tcW w:w="789"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1</w:t>
            </w:r>
          </w:p>
        </w:tc>
        <w:tc>
          <w:tcPr>
            <w:tcW w:w="1717"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社保缴金证明</w:t>
            </w:r>
          </w:p>
        </w:tc>
        <w:tc>
          <w:tcPr>
            <w:tcW w:w="1920" w:type="dxa"/>
            <w:vAlign w:val="center"/>
          </w:tcPr>
          <w:p w:rsidR="00654BBB" w:rsidRDefault="00654BBB" w:rsidP="008E275E">
            <w:pPr>
              <w:widowControl/>
              <w:spacing w:line="360" w:lineRule="auto"/>
              <w:jc w:val="center"/>
              <w:rPr>
                <w:rFonts w:ascii="宋体" w:hAnsi="宋体"/>
                <w:kern w:val="0"/>
                <w:sz w:val="20"/>
              </w:rPr>
            </w:pPr>
            <w:r>
              <w:rPr>
                <w:rFonts w:ascii="宋体" w:hAnsi="宋体"/>
                <w:kern w:val="0"/>
                <w:sz w:val="20"/>
              </w:rPr>
              <w:t>相关证书扫描件</w:t>
            </w:r>
          </w:p>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（如有）</w:t>
            </w:r>
          </w:p>
        </w:tc>
        <w:tc>
          <w:tcPr>
            <w:tcW w:w="935" w:type="dxa"/>
            <w:vAlign w:val="center"/>
          </w:tcPr>
          <w:p w:rsidR="00654BBB" w:rsidRDefault="00654BBB" w:rsidP="008E275E">
            <w:pPr>
              <w:widowControl/>
              <w:spacing w:line="360" w:lineRule="auto"/>
              <w:jc w:val="center"/>
              <w:rPr>
                <w:rFonts w:ascii="宋体" w:hAnsi="宋体"/>
                <w:kern w:val="0"/>
                <w:sz w:val="20"/>
              </w:rPr>
            </w:pPr>
            <w:r>
              <w:rPr>
                <w:rFonts w:ascii="宋体" w:hAnsi="宋体" w:hint="eastAsia"/>
                <w:kern w:val="0"/>
                <w:sz w:val="20"/>
              </w:rPr>
              <w:t>可兼职</w:t>
            </w:r>
          </w:p>
        </w:tc>
      </w:tr>
      <w:tr w:rsidR="00654BBB" w:rsidTr="008E275E">
        <w:trPr>
          <w:trHeight w:val="567"/>
          <w:jc w:val="center"/>
        </w:trPr>
        <w:tc>
          <w:tcPr>
            <w:tcW w:w="9826" w:type="dxa"/>
            <w:gridSpan w:val="8"/>
            <w:vAlign w:val="center"/>
          </w:tcPr>
          <w:p w:rsidR="00654BBB" w:rsidRDefault="00654BBB" w:rsidP="008E275E">
            <w:pPr>
              <w:widowControl/>
              <w:spacing w:line="360" w:lineRule="auto"/>
              <w:ind w:firstLineChars="200" w:firstLine="400"/>
              <w:jc w:val="left"/>
              <w:rPr>
                <w:rFonts w:ascii="宋体" w:hAnsi="宋体"/>
                <w:kern w:val="0"/>
                <w:sz w:val="20"/>
              </w:rPr>
            </w:pPr>
            <w:r>
              <w:rPr>
                <w:rFonts w:ascii="宋体" w:hAnsi="宋体"/>
                <w:kern w:val="0"/>
                <w:sz w:val="20"/>
              </w:rPr>
              <w:t>备注：1、表中人员需提供</w:t>
            </w:r>
            <w:r>
              <w:rPr>
                <w:rFonts w:ascii="宋体" w:hAnsi="宋体"/>
                <w:sz w:val="20"/>
              </w:rPr>
              <w:t>近</w:t>
            </w:r>
            <w:r>
              <w:rPr>
                <w:rFonts w:ascii="宋体" w:hAnsi="宋体" w:hint="eastAsia"/>
                <w:sz w:val="20"/>
              </w:rPr>
              <w:t>12</w:t>
            </w:r>
            <w:r>
              <w:rPr>
                <w:rFonts w:ascii="宋体" w:hAnsi="宋体"/>
                <w:sz w:val="20"/>
              </w:rPr>
              <w:t>个月内任一月份</w:t>
            </w:r>
            <w:r>
              <w:rPr>
                <w:rFonts w:ascii="宋体" w:hAnsi="宋体"/>
                <w:kern w:val="0"/>
                <w:sz w:val="20"/>
              </w:rPr>
              <w:t>在投标单位的</w:t>
            </w:r>
            <w:r>
              <w:rPr>
                <w:rFonts w:ascii="宋体" w:hAnsi="宋体"/>
                <w:sz w:val="20"/>
              </w:rPr>
              <w:t>的社保缴金证明</w:t>
            </w:r>
            <w:r>
              <w:rPr>
                <w:rFonts w:ascii="宋体" w:hAnsi="宋体"/>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r>
              <w:rPr>
                <w:rFonts w:hint="eastAsia"/>
                <w:kern w:val="0"/>
                <w:sz w:val="20"/>
              </w:rPr>
              <w:t>4</w:t>
            </w:r>
            <w:r>
              <w:rPr>
                <w:rFonts w:hint="eastAsia"/>
                <w:kern w:val="0"/>
                <w:sz w:val="20"/>
              </w:rPr>
              <w:t>、可自报不少于以上要求人数的其他管理人员</w:t>
            </w:r>
          </w:p>
        </w:tc>
      </w:tr>
    </w:tbl>
    <w:p w:rsidR="00654BBB" w:rsidRDefault="00654BBB" w:rsidP="00654BBB">
      <w:pPr>
        <w:tabs>
          <w:tab w:val="left" w:pos="3060"/>
        </w:tabs>
        <w:snapToGrid w:val="0"/>
        <w:spacing w:line="300" w:lineRule="auto"/>
        <w:rPr>
          <w:b/>
          <w:bCs/>
          <w:color w:val="FF0000"/>
          <w:sz w:val="22"/>
          <w:szCs w:val="22"/>
          <w:u w:val="wavyHeavy"/>
        </w:rPr>
      </w:pPr>
    </w:p>
    <w:p w:rsidR="00654BBB" w:rsidRDefault="00654BBB" w:rsidP="00654BBB">
      <w:pPr>
        <w:tabs>
          <w:tab w:val="left" w:pos="3060"/>
        </w:tabs>
        <w:snapToGrid w:val="0"/>
        <w:spacing w:line="300" w:lineRule="auto"/>
        <w:ind w:firstLineChars="200" w:firstLine="440"/>
        <w:rPr>
          <w:bCs/>
          <w:sz w:val="22"/>
          <w:szCs w:val="22"/>
        </w:rPr>
      </w:pPr>
      <w:r>
        <w:rPr>
          <w:bCs/>
          <w:sz w:val="22"/>
          <w:szCs w:val="22"/>
        </w:rPr>
        <w:t>技术工人</w:t>
      </w:r>
      <w:r>
        <w:rPr>
          <w:rFonts w:hint="eastAsia"/>
          <w:bCs/>
          <w:sz w:val="22"/>
          <w:szCs w:val="22"/>
        </w:rPr>
        <w:t>（骨干）及一线劳动力配备要求</w:t>
      </w:r>
    </w:p>
    <w:p w:rsidR="00654BBB" w:rsidRDefault="00654BBB" w:rsidP="00654BBB">
      <w:pPr>
        <w:tabs>
          <w:tab w:val="left" w:pos="3060"/>
        </w:tabs>
        <w:snapToGrid w:val="0"/>
        <w:spacing w:line="300" w:lineRule="auto"/>
        <w:jc w:val="center"/>
        <w:rPr>
          <w:rStyle w:val="afff2"/>
        </w:rPr>
      </w:pPr>
      <w:r>
        <w:rPr>
          <w:rFonts w:ascii="宋体" w:hAnsi="宋体" w:hint="eastAsia"/>
          <w:b/>
          <w:bCs/>
          <w:sz w:val="22"/>
          <w:szCs w:val="22"/>
        </w:rPr>
        <w:t>技术工人（骨干）</w:t>
      </w:r>
      <w:r>
        <w:rPr>
          <w:rFonts w:ascii="宋体" w:hAnsi="宋体"/>
          <w:b/>
          <w:bCs/>
          <w:sz w:val="22"/>
          <w:szCs w:val="22"/>
        </w:rPr>
        <w:t>配置表</w:t>
      </w:r>
    </w:p>
    <w:tbl>
      <w:tblPr>
        <w:tblW w:w="5000" w:type="pct"/>
        <w:jc w:val="center"/>
        <w:tblLook w:val="04A0" w:firstRow="1" w:lastRow="0" w:firstColumn="1" w:lastColumn="0" w:noHBand="0" w:noVBand="1"/>
      </w:tblPr>
      <w:tblGrid>
        <w:gridCol w:w="595"/>
        <w:gridCol w:w="760"/>
        <w:gridCol w:w="1377"/>
        <w:gridCol w:w="634"/>
        <w:gridCol w:w="1261"/>
        <w:gridCol w:w="1646"/>
        <w:gridCol w:w="2023"/>
      </w:tblGrid>
      <w:tr w:rsidR="00654BBB" w:rsidTr="008E275E">
        <w:trPr>
          <w:trHeight w:val="90"/>
          <w:jc w:val="center"/>
        </w:trPr>
        <w:tc>
          <w:tcPr>
            <w:tcW w:w="666" w:type="dxa"/>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序号</w:t>
            </w:r>
          </w:p>
        </w:tc>
        <w:tc>
          <w:tcPr>
            <w:tcW w:w="850" w:type="dxa"/>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岗位类别</w:t>
            </w:r>
          </w:p>
        </w:tc>
        <w:tc>
          <w:tcPr>
            <w:tcW w:w="1542" w:type="dxa"/>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岗位名称</w:t>
            </w:r>
          </w:p>
        </w:tc>
        <w:tc>
          <w:tcPr>
            <w:tcW w:w="710" w:type="dxa"/>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级别</w:t>
            </w:r>
          </w:p>
        </w:tc>
        <w:tc>
          <w:tcPr>
            <w:tcW w:w="1752" w:type="pct"/>
            <w:gridSpan w:val="2"/>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投标到位要求</w:t>
            </w:r>
          </w:p>
        </w:tc>
        <w:tc>
          <w:tcPr>
            <w:tcW w:w="1216" w:type="pct"/>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备注</w:t>
            </w:r>
          </w:p>
        </w:tc>
      </w:tr>
      <w:tr w:rsidR="00654BBB" w:rsidTr="008E275E">
        <w:trPr>
          <w:trHeight w:val="90"/>
          <w:jc w:val="center"/>
        </w:trPr>
        <w:tc>
          <w:tcPr>
            <w:tcW w:w="359" w:type="pct"/>
            <w:vMerge/>
            <w:tcBorders>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458"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0"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382"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1412" w:type="dxa"/>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要求配置数量</w:t>
            </w:r>
          </w:p>
        </w:tc>
        <w:tc>
          <w:tcPr>
            <w:tcW w:w="1843" w:type="dxa"/>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应提供验证资料</w:t>
            </w:r>
          </w:p>
        </w:tc>
        <w:tc>
          <w:tcPr>
            <w:tcW w:w="1216"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r>
      <w:tr w:rsidR="00654BBB" w:rsidTr="008E275E">
        <w:trPr>
          <w:trHeight w:val="90"/>
          <w:jc w:val="center"/>
        </w:trPr>
        <w:tc>
          <w:tcPr>
            <w:tcW w:w="359" w:type="pct"/>
            <w:vMerge w:val="restart"/>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1</w:t>
            </w:r>
          </w:p>
        </w:tc>
        <w:tc>
          <w:tcPr>
            <w:tcW w:w="458" w:type="pct"/>
            <w:vMerge w:val="restart"/>
            <w:tcBorders>
              <w:top w:val="single" w:sz="4" w:space="0" w:color="auto"/>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r>
              <w:rPr>
                <w:rFonts w:ascii="宋体" w:hAnsi="宋体" w:hint="eastAsia"/>
                <w:kern w:val="0"/>
                <w:sz w:val="20"/>
              </w:rPr>
              <w:t>技术工人（骨干）</w:t>
            </w:r>
          </w:p>
        </w:tc>
        <w:tc>
          <w:tcPr>
            <w:tcW w:w="83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绿化技术工领班</w:t>
            </w:r>
          </w:p>
        </w:tc>
        <w:tc>
          <w:tcPr>
            <w:tcW w:w="38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w:t>
            </w:r>
          </w:p>
        </w:tc>
        <w:tc>
          <w:tcPr>
            <w:tcW w:w="76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1</w:t>
            </w:r>
          </w:p>
        </w:tc>
        <w:tc>
          <w:tcPr>
            <w:tcW w:w="99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社保缴金证明 </w:t>
            </w:r>
          </w:p>
        </w:tc>
        <w:tc>
          <w:tcPr>
            <w:tcW w:w="1216"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专职</w:t>
            </w:r>
          </w:p>
        </w:tc>
      </w:tr>
      <w:tr w:rsidR="00654BBB" w:rsidTr="008E275E">
        <w:trPr>
          <w:trHeight w:val="90"/>
          <w:jc w:val="center"/>
        </w:trPr>
        <w:tc>
          <w:tcPr>
            <w:tcW w:w="359" w:type="pct"/>
            <w:vMerge/>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58"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绿化技术工</w:t>
            </w:r>
          </w:p>
        </w:tc>
        <w:tc>
          <w:tcPr>
            <w:tcW w:w="38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w:t>
            </w:r>
          </w:p>
        </w:tc>
        <w:tc>
          <w:tcPr>
            <w:tcW w:w="76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1</w:t>
            </w:r>
          </w:p>
        </w:tc>
        <w:tc>
          <w:tcPr>
            <w:tcW w:w="99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社保缴金证明 </w:t>
            </w:r>
          </w:p>
        </w:tc>
        <w:tc>
          <w:tcPr>
            <w:tcW w:w="1216"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专职</w:t>
            </w:r>
          </w:p>
        </w:tc>
      </w:tr>
      <w:tr w:rsidR="00654BBB" w:rsidTr="008E275E">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pPr>
            <w:r>
              <w:rPr>
                <w:rFonts w:ascii="宋体" w:hAnsi="宋体" w:hint="eastAsia"/>
                <w:kern w:val="0"/>
                <w:sz w:val="20"/>
              </w:rPr>
              <w:t>备注：1、技术工人（骨干）</w:t>
            </w:r>
            <w:r>
              <w:rPr>
                <w:rFonts w:ascii="宋体" w:hAnsi="宋体"/>
                <w:kern w:val="0"/>
                <w:sz w:val="20"/>
              </w:rPr>
              <w:t>人员需提供</w:t>
            </w:r>
            <w:r>
              <w:rPr>
                <w:rFonts w:ascii="宋体" w:hAnsi="宋体"/>
                <w:sz w:val="20"/>
              </w:rPr>
              <w:t>近</w:t>
            </w:r>
            <w:r>
              <w:rPr>
                <w:rFonts w:ascii="宋体" w:hAnsi="宋体" w:hint="eastAsia"/>
                <w:sz w:val="20"/>
              </w:rPr>
              <w:t>12</w:t>
            </w:r>
            <w:r>
              <w:rPr>
                <w:rFonts w:ascii="宋体" w:hAnsi="宋体"/>
                <w:sz w:val="20"/>
              </w:rPr>
              <w:t>个月内任一月份</w:t>
            </w:r>
            <w:r>
              <w:rPr>
                <w:rFonts w:ascii="宋体" w:hAnsi="宋体"/>
                <w:kern w:val="0"/>
                <w:sz w:val="20"/>
              </w:rPr>
              <w:t>在投标单位的</w:t>
            </w:r>
            <w:r>
              <w:rPr>
                <w:rFonts w:ascii="宋体" w:hAnsi="宋体"/>
                <w:sz w:val="20"/>
              </w:rPr>
              <w:t>的社保缴金证明</w:t>
            </w:r>
            <w:r>
              <w:rPr>
                <w:rFonts w:ascii="宋体" w:hAnsi="宋体" w:hint="eastAsia"/>
                <w:sz w:val="20"/>
              </w:rPr>
              <w:t>。</w:t>
            </w:r>
          </w:p>
        </w:tc>
      </w:tr>
    </w:tbl>
    <w:p w:rsidR="00654BBB" w:rsidRDefault="00654BBB" w:rsidP="00654BBB">
      <w:pPr>
        <w:pStyle w:val="aff3"/>
        <w:ind w:left="2100" w:hanging="1050"/>
      </w:pPr>
    </w:p>
    <w:p w:rsidR="00654BBB" w:rsidRDefault="00654BBB" w:rsidP="00654BBB">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绿化等养护</w:t>
      </w:r>
      <w:r>
        <w:rPr>
          <w:bCs/>
          <w:color w:val="000000"/>
          <w:sz w:val="22"/>
          <w:szCs w:val="22"/>
        </w:rPr>
        <w:t>等作业；其中：一线养护作业工人</w:t>
      </w:r>
      <w:r>
        <w:rPr>
          <w:bCs/>
          <w:sz w:val="22"/>
          <w:szCs w:val="22"/>
        </w:rPr>
        <w:t>必须满足以下要求：</w:t>
      </w:r>
    </w:p>
    <w:p w:rsidR="00654BBB" w:rsidRDefault="00654BBB" w:rsidP="00654BBB">
      <w:pPr>
        <w:tabs>
          <w:tab w:val="left" w:pos="3060"/>
        </w:tabs>
        <w:snapToGrid w:val="0"/>
        <w:spacing w:line="300" w:lineRule="auto"/>
        <w:jc w:val="center"/>
        <w:rPr>
          <w:rFonts w:ascii="宋体" w:hAnsi="宋体"/>
          <w:b/>
          <w:bCs/>
          <w:sz w:val="22"/>
          <w:szCs w:val="22"/>
        </w:rPr>
      </w:pPr>
      <w:r>
        <w:rPr>
          <w:rFonts w:ascii="宋体" w:hAnsi="宋体"/>
          <w:b/>
          <w:bCs/>
          <w:sz w:val="22"/>
          <w:szCs w:val="22"/>
        </w:rPr>
        <w:t>一线主要劳动力配置表</w:t>
      </w:r>
    </w:p>
    <w:tbl>
      <w:tblPr>
        <w:tblW w:w="5000" w:type="pct"/>
        <w:jc w:val="center"/>
        <w:tblLook w:val="04A0" w:firstRow="1" w:lastRow="0" w:firstColumn="1" w:lastColumn="0" w:noHBand="0" w:noVBand="1"/>
      </w:tblPr>
      <w:tblGrid>
        <w:gridCol w:w="605"/>
        <w:gridCol w:w="768"/>
        <w:gridCol w:w="1379"/>
        <w:gridCol w:w="634"/>
        <w:gridCol w:w="1264"/>
        <w:gridCol w:w="1648"/>
        <w:gridCol w:w="1998"/>
      </w:tblGrid>
      <w:tr w:rsidR="00654BBB" w:rsidTr="008E275E">
        <w:trPr>
          <w:trHeight w:val="480"/>
          <w:jc w:val="center"/>
        </w:trPr>
        <w:tc>
          <w:tcPr>
            <w:tcW w:w="365"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序号</w:t>
            </w:r>
          </w:p>
        </w:tc>
        <w:tc>
          <w:tcPr>
            <w:tcW w:w="463"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岗位类别</w:t>
            </w:r>
          </w:p>
        </w:tc>
        <w:tc>
          <w:tcPr>
            <w:tcW w:w="831"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岗位名称</w:t>
            </w:r>
          </w:p>
        </w:tc>
        <w:tc>
          <w:tcPr>
            <w:tcW w:w="382"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级别</w:t>
            </w:r>
          </w:p>
        </w:tc>
        <w:tc>
          <w:tcPr>
            <w:tcW w:w="1755" w:type="pct"/>
            <w:gridSpan w:val="2"/>
            <w:tcBorders>
              <w:top w:val="single" w:sz="4" w:space="0" w:color="auto"/>
              <w:left w:val="single" w:sz="4" w:space="0" w:color="auto"/>
              <w:bottom w:val="single" w:sz="4" w:space="0" w:color="auto"/>
              <w:right w:val="single" w:sz="4" w:space="0" w:color="000000"/>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投标到位要求</w:t>
            </w:r>
          </w:p>
        </w:tc>
        <w:tc>
          <w:tcPr>
            <w:tcW w:w="1202" w:type="pct"/>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备注</w:t>
            </w:r>
          </w:p>
        </w:tc>
      </w:tr>
      <w:tr w:rsidR="00654BBB" w:rsidTr="008E275E">
        <w:trPr>
          <w:trHeight w:val="270"/>
          <w:jc w:val="center"/>
        </w:trPr>
        <w:tc>
          <w:tcPr>
            <w:tcW w:w="365" w:type="pct"/>
            <w:vMerge/>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b/>
                <w:bCs/>
                <w:kern w:val="0"/>
                <w:sz w:val="20"/>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831"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382"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762" w:type="pct"/>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要求配置数量</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应提供验证资料</w:t>
            </w:r>
          </w:p>
        </w:tc>
        <w:tc>
          <w:tcPr>
            <w:tcW w:w="1202"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p>
        </w:tc>
      </w:tr>
      <w:tr w:rsidR="00654BBB" w:rsidTr="008E275E">
        <w:trPr>
          <w:trHeight w:val="606"/>
          <w:jc w:val="center"/>
        </w:trPr>
        <w:tc>
          <w:tcPr>
            <w:tcW w:w="365" w:type="pct"/>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1</w:t>
            </w:r>
          </w:p>
        </w:tc>
        <w:tc>
          <w:tcPr>
            <w:tcW w:w="463" w:type="pct"/>
            <w:vMerge w:val="restart"/>
            <w:tcBorders>
              <w:top w:val="nil"/>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一线劳动力</w:t>
            </w: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绿化养护工</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w:t>
            </w:r>
          </w:p>
        </w:tc>
        <w:tc>
          <w:tcPr>
            <w:tcW w:w="1415" w:type="dxa"/>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37</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　</w:t>
            </w: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500"/>
          <w:jc w:val="center"/>
        </w:trPr>
        <w:tc>
          <w:tcPr>
            <w:tcW w:w="365"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63"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保洁工</w:t>
            </w:r>
            <w:r>
              <w:rPr>
                <w:rFonts w:ascii="宋体" w:hAnsi="宋体" w:hint="eastAsia"/>
                <w:kern w:val="0"/>
                <w:sz w:val="20"/>
              </w:rPr>
              <w:t>（含厕所专职保洁）</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w:t>
            </w:r>
            <w:r>
              <w:rPr>
                <w:rFonts w:ascii="宋体" w:hAnsi="宋体"/>
                <w:kern w:val="0"/>
                <w:sz w:val="20"/>
              </w:rPr>
              <w:t xml:space="preserve">　</w:t>
            </w:r>
          </w:p>
        </w:tc>
        <w:tc>
          <w:tcPr>
            <w:tcW w:w="1415" w:type="dxa"/>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3</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　</w:t>
            </w: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500"/>
          <w:jc w:val="center"/>
        </w:trPr>
        <w:tc>
          <w:tcPr>
            <w:tcW w:w="365"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63"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安保巡逻</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w:t>
            </w:r>
          </w:p>
        </w:tc>
        <w:tc>
          <w:tcPr>
            <w:tcW w:w="1415" w:type="dxa"/>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 xml:space="preserve"> 12</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pPr>
            <w:r>
              <w:rPr>
                <w:rFonts w:ascii="宋体" w:hAnsi="宋体"/>
                <w:kern w:val="0"/>
                <w:sz w:val="20"/>
              </w:rPr>
              <w:lastRenderedPageBreak/>
              <w:t>备注：</w:t>
            </w:r>
            <w:r>
              <w:rPr>
                <w:rFonts w:ascii="宋体" w:hAnsi="宋体" w:hint="eastAsia"/>
                <w:kern w:val="0"/>
                <w:sz w:val="20"/>
              </w:rPr>
              <w:t>1、</w:t>
            </w:r>
            <w:r>
              <w:rPr>
                <w:rFonts w:ascii="宋体" w:hAnsi="宋体"/>
                <w:kern w:val="0"/>
                <w:sz w:val="20"/>
              </w:rPr>
              <w:t>表中一线劳动力投标人可承诺在中标后</w:t>
            </w:r>
            <w:r>
              <w:rPr>
                <w:rStyle w:val="afff2"/>
                <w:rFonts w:ascii="宋体" w:hAnsi="宋体"/>
                <w:sz w:val="20"/>
              </w:rPr>
              <w:t>项目实施前</w:t>
            </w:r>
            <w:r>
              <w:rPr>
                <w:rFonts w:ascii="宋体" w:hAnsi="宋体"/>
                <w:kern w:val="0"/>
                <w:sz w:val="20"/>
              </w:rPr>
              <w:t>配置到位</w:t>
            </w:r>
            <w:r>
              <w:rPr>
                <w:rFonts w:ascii="宋体" w:hAnsi="宋体" w:hint="eastAsia"/>
                <w:kern w:val="0"/>
                <w:sz w:val="20"/>
              </w:rPr>
              <w:t>。</w:t>
            </w:r>
          </w:p>
        </w:tc>
      </w:tr>
    </w:tbl>
    <w:p w:rsidR="00654BBB" w:rsidRDefault="00654BBB" w:rsidP="00654BBB">
      <w:pPr>
        <w:pStyle w:val="aff3"/>
        <w:ind w:leftChars="0" w:left="0" w:firstLineChars="0" w:firstLine="0"/>
        <w:rPr>
          <w:b/>
          <w:bCs/>
          <w:sz w:val="22"/>
          <w:szCs w:val="22"/>
          <w:u w:val="wavyHeavy"/>
        </w:rPr>
      </w:pPr>
    </w:p>
    <w:p w:rsidR="00654BBB" w:rsidRDefault="00654BBB" w:rsidP="00654BBB">
      <w:pPr>
        <w:pStyle w:val="aff3"/>
        <w:ind w:left="2100" w:hanging="1050"/>
      </w:pPr>
    </w:p>
    <w:p w:rsidR="00654BBB" w:rsidRDefault="00654BBB" w:rsidP="00654BBB">
      <w:pPr>
        <w:pStyle w:val="aff3"/>
        <w:ind w:left="2100" w:hanging="1050"/>
      </w:pPr>
    </w:p>
    <w:p w:rsidR="00654BBB" w:rsidRDefault="00654BBB" w:rsidP="00654BBB">
      <w:pPr>
        <w:tabs>
          <w:tab w:val="left" w:pos="3060"/>
        </w:tabs>
        <w:snapToGrid w:val="0"/>
        <w:spacing w:line="300" w:lineRule="auto"/>
        <w:rPr>
          <w:bCs/>
          <w:sz w:val="22"/>
          <w:szCs w:val="22"/>
        </w:rPr>
      </w:pPr>
      <w:r>
        <w:rPr>
          <w:rFonts w:hint="eastAsia"/>
          <w:bCs/>
          <w:sz w:val="22"/>
          <w:szCs w:val="22"/>
        </w:rPr>
        <w:t>包件</w:t>
      </w:r>
      <w:r>
        <w:rPr>
          <w:rFonts w:hint="eastAsia"/>
          <w:bCs/>
          <w:sz w:val="22"/>
          <w:szCs w:val="22"/>
        </w:rPr>
        <w:t>2</w:t>
      </w:r>
      <w:r>
        <w:rPr>
          <w:rFonts w:hint="eastAsia"/>
          <w:bCs/>
          <w:sz w:val="22"/>
          <w:szCs w:val="22"/>
        </w:rPr>
        <w:t>：</w:t>
      </w:r>
    </w:p>
    <w:p w:rsidR="00654BBB" w:rsidRDefault="00654BBB" w:rsidP="00654BBB">
      <w:pPr>
        <w:snapToGrid w:val="0"/>
        <w:spacing w:line="300" w:lineRule="auto"/>
        <w:jc w:val="center"/>
        <w:rPr>
          <w:b/>
          <w:bCs/>
          <w:kern w:val="0"/>
          <w:sz w:val="22"/>
          <w:szCs w:val="22"/>
        </w:rPr>
      </w:pPr>
      <w:r>
        <w:rPr>
          <w:b/>
          <w:bCs/>
          <w:kern w:val="0"/>
          <w:sz w:val="22"/>
          <w:szCs w:val="22"/>
        </w:rPr>
        <w:t>管理人员配置表</w:t>
      </w:r>
    </w:p>
    <w:tbl>
      <w:tblPr>
        <w:tblW w:w="9801" w:type="dxa"/>
        <w:jc w:val="center"/>
        <w:tblLayout w:type="fixed"/>
        <w:tblLook w:val="04A0" w:firstRow="1" w:lastRow="0" w:firstColumn="1" w:lastColumn="0" w:noHBand="0" w:noVBand="1"/>
      </w:tblPr>
      <w:tblGrid>
        <w:gridCol w:w="694"/>
        <w:gridCol w:w="1267"/>
        <w:gridCol w:w="1157"/>
        <w:gridCol w:w="1347"/>
        <w:gridCol w:w="789"/>
        <w:gridCol w:w="1717"/>
        <w:gridCol w:w="1920"/>
        <w:gridCol w:w="910"/>
      </w:tblGrid>
      <w:tr w:rsidR="00654BBB" w:rsidTr="008E275E">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序号</w:t>
            </w:r>
          </w:p>
        </w:tc>
        <w:tc>
          <w:tcPr>
            <w:tcW w:w="1267"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岗位类别</w:t>
            </w:r>
          </w:p>
        </w:tc>
        <w:tc>
          <w:tcPr>
            <w:tcW w:w="1157"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bCs/>
                <w:kern w:val="0"/>
                <w:sz w:val="20"/>
              </w:rPr>
            </w:pPr>
            <w:r>
              <w:rPr>
                <w:bCs/>
                <w:kern w:val="0"/>
                <w:sz w:val="20"/>
              </w:rPr>
              <w:t>提供其他验证材料</w:t>
            </w:r>
          </w:p>
        </w:tc>
        <w:tc>
          <w:tcPr>
            <w:tcW w:w="910" w:type="dxa"/>
            <w:tcBorders>
              <w:top w:val="single" w:sz="8"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bCs/>
                <w:kern w:val="0"/>
                <w:sz w:val="20"/>
              </w:rPr>
            </w:pPr>
            <w:r>
              <w:rPr>
                <w:rFonts w:ascii="宋体" w:hAnsi="宋体" w:hint="eastAsia"/>
                <w:bCs/>
                <w:kern w:val="0"/>
                <w:sz w:val="20"/>
              </w:rPr>
              <w:t>备注</w:t>
            </w:r>
          </w:p>
        </w:tc>
      </w:tr>
      <w:tr w:rsidR="00654BBB" w:rsidTr="008E275E">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26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项目经理</w:t>
            </w: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ascii="宋体" w:hAnsi="宋体" w:hint="eastAsia"/>
                <w:kern w:val="0"/>
                <w:sz w:val="20"/>
              </w:rPr>
              <w:t>绿化中级职称</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kern w:val="0"/>
                <w:sz w:val="20"/>
              </w:rPr>
              <w:t>职称证书扫描件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rFonts w:ascii="宋体" w:hAnsi="宋体" w:hint="eastAsia"/>
                <w:kern w:val="0"/>
                <w:sz w:val="20"/>
              </w:rPr>
              <w:t>专职</w:t>
            </w:r>
          </w:p>
        </w:tc>
      </w:tr>
      <w:tr w:rsidR="00654BBB" w:rsidTr="008E275E">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26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技术人员</w:t>
            </w: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工程师</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绿化高级职称</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kern w:val="0"/>
                <w:sz w:val="20"/>
              </w:rPr>
              <w:t>职称证书扫描件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rFonts w:ascii="宋体" w:hAnsi="宋体" w:hint="eastAsia"/>
                <w:kern w:val="0"/>
                <w:sz w:val="20"/>
              </w:rPr>
              <w:t>可兼职</w:t>
            </w:r>
          </w:p>
        </w:tc>
      </w:tr>
      <w:tr w:rsidR="00654BBB" w:rsidTr="008E275E">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p>
        </w:tc>
        <w:tc>
          <w:tcPr>
            <w:tcW w:w="126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公园园长</w:t>
            </w: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工程师</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绿化中级职称</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kern w:val="0"/>
                <w:sz w:val="20"/>
              </w:rPr>
              <w:t>职称证书扫描件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rFonts w:ascii="宋体" w:hAnsi="宋体" w:hint="eastAsia"/>
                <w:kern w:val="0"/>
                <w:sz w:val="20"/>
              </w:rPr>
              <w:t>专职</w:t>
            </w:r>
          </w:p>
        </w:tc>
      </w:tr>
      <w:tr w:rsidR="00654BBB" w:rsidTr="008E275E">
        <w:trPr>
          <w:trHeight w:val="567"/>
          <w:jc w:val="center"/>
        </w:trPr>
        <w:tc>
          <w:tcPr>
            <w:tcW w:w="694" w:type="dxa"/>
            <w:vMerge w:val="restart"/>
            <w:tcBorders>
              <w:top w:val="single" w:sz="4" w:space="0" w:color="auto"/>
              <w:left w:val="single" w:sz="8"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4</w:t>
            </w:r>
          </w:p>
        </w:tc>
        <w:tc>
          <w:tcPr>
            <w:tcW w:w="1267" w:type="dxa"/>
            <w:vMerge w:val="restart"/>
            <w:tcBorders>
              <w:top w:val="single" w:sz="4" w:space="0" w:color="auto"/>
              <w:left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ascii="宋体" w:hAnsi="宋体" w:hint="eastAsia"/>
                <w:kern w:val="0"/>
                <w:sz w:val="20"/>
              </w:rPr>
              <w:t>项目部管理人员</w:t>
            </w: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kern w:val="0"/>
                <w:sz w:val="20"/>
              </w:rPr>
            </w:pPr>
            <w:r>
              <w:rPr>
                <w:kern w:val="0"/>
                <w:sz w:val="20"/>
              </w:rPr>
              <w:t>相关证书扫描件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kern w:val="0"/>
                <w:sz w:val="20"/>
              </w:rPr>
            </w:pPr>
            <w:r>
              <w:rPr>
                <w:rFonts w:ascii="宋体" w:hAnsi="宋体" w:hint="eastAsia"/>
                <w:kern w:val="0"/>
                <w:sz w:val="20"/>
              </w:rPr>
              <w:t>可兼职</w:t>
            </w:r>
          </w:p>
        </w:tc>
      </w:tr>
      <w:tr w:rsidR="00654BBB" w:rsidTr="008E275E">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left"/>
              <w:rPr>
                <w:kern w:val="0"/>
                <w:sz w:val="20"/>
              </w:rPr>
            </w:pPr>
          </w:p>
        </w:tc>
        <w:tc>
          <w:tcPr>
            <w:tcW w:w="1267" w:type="dxa"/>
            <w:vMerge/>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left"/>
              <w:rPr>
                <w:kern w:val="0"/>
                <w:sz w:val="20"/>
              </w:rPr>
            </w:pP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kern w:val="0"/>
                <w:sz w:val="20"/>
              </w:rPr>
            </w:pPr>
            <w:r>
              <w:rPr>
                <w:kern w:val="0"/>
                <w:sz w:val="20"/>
              </w:rPr>
              <w:t>相关证书扫描件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kern w:val="0"/>
                <w:sz w:val="20"/>
              </w:rPr>
            </w:pPr>
            <w:r>
              <w:rPr>
                <w:rFonts w:ascii="宋体" w:hAnsi="宋体" w:hint="eastAsia"/>
                <w:kern w:val="0"/>
                <w:sz w:val="20"/>
              </w:rPr>
              <w:t>可兼职</w:t>
            </w:r>
          </w:p>
        </w:tc>
      </w:tr>
      <w:tr w:rsidR="00654BBB" w:rsidTr="008E275E">
        <w:trPr>
          <w:trHeight w:val="567"/>
          <w:jc w:val="center"/>
        </w:trPr>
        <w:tc>
          <w:tcPr>
            <w:tcW w:w="9801" w:type="dxa"/>
            <w:gridSpan w:val="8"/>
            <w:tcBorders>
              <w:top w:val="single" w:sz="4" w:space="0" w:color="auto"/>
              <w:left w:val="single" w:sz="8" w:space="0" w:color="auto"/>
              <w:bottom w:val="single" w:sz="8" w:space="0" w:color="auto"/>
              <w:right w:val="single" w:sz="8" w:space="0" w:color="auto"/>
            </w:tcBorders>
            <w:vAlign w:val="center"/>
          </w:tcPr>
          <w:p w:rsidR="00654BBB" w:rsidRDefault="00654BBB" w:rsidP="008E275E">
            <w:pPr>
              <w:widowControl/>
              <w:spacing w:line="360" w:lineRule="auto"/>
              <w:ind w:firstLineChars="200" w:firstLine="400"/>
              <w:jc w:val="left"/>
              <w:rPr>
                <w:rFonts w:ascii="宋体" w:hAnsi="宋体"/>
                <w:kern w:val="0"/>
                <w:sz w:val="20"/>
              </w:rPr>
            </w:pPr>
            <w:r>
              <w:rPr>
                <w:rFonts w:ascii="宋体" w:hAnsi="宋体"/>
                <w:kern w:val="0"/>
                <w:sz w:val="20"/>
              </w:rPr>
              <w:t>备注：1、表中人员需提供</w:t>
            </w:r>
            <w:r>
              <w:rPr>
                <w:rFonts w:ascii="宋体" w:hAnsi="宋体"/>
                <w:sz w:val="20"/>
              </w:rPr>
              <w:t>近</w:t>
            </w:r>
            <w:r>
              <w:rPr>
                <w:rFonts w:ascii="宋体" w:hAnsi="宋体" w:hint="eastAsia"/>
                <w:sz w:val="20"/>
              </w:rPr>
              <w:t>12</w:t>
            </w:r>
            <w:r>
              <w:rPr>
                <w:rFonts w:ascii="宋体" w:hAnsi="宋体"/>
                <w:sz w:val="20"/>
              </w:rPr>
              <w:t>个月内任一月份</w:t>
            </w:r>
            <w:r>
              <w:rPr>
                <w:rFonts w:ascii="宋体" w:hAnsi="宋体"/>
                <w:kern w:val="0"/>
                <w:sz w:val="20"/>
              </w:rPr>
              <w:t>在投标单位的</w:t>
            </w:r>
            <w:r>
              <w:rPr>
                <w:rFonts w:ascii="宋体" w:hAnsi="宋体"/>
                <w:sz w:val="20"/>
              </w:rPr>
              <w:t>的社保缴金证明</w:t>
            </w:r>
            <w:r>
              <w:rPr>
                <w:rFonts w:ascii="宋体" w:hAnsi="宋体"/>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r>
              <w:rPr>
                <w:rFonts w:hint="eastAsia"/>
                <w:kern w:val="0"/>
                <w:sz w:val="20"/>
              </w:rPr>
              <w:t>4</w:t>
            </w:r>
            <w:r>
              <w:rPr>
                <w:rFonts w:hint="eastAsia"/>
                <w:kern w:val="0"/>
                <w:sz w:val="20"/>
              </w:rPr>
              <w:t>、可自报不少于以上要求人数的其他管理人员</w:t>
            </w:r>
          </w:p>
        </w:tc>
      </w:tr>
    </w:tbl>
    <w:p w:rsidR="00654BBB" w:rsidRDefault="00654BBB" w:rsidP="00654BBB">
      <w:pPr>
        <w:tabs>
          <w:tab w:val="left" w:pos="3060"/>
        </w:tabs>
        <w:snapToGrid w:val="0"/>
        <w:spacing w:line="300" w:lineRule="auto"/>
        <w:rPr>
          <w:b/>
          <w:bCs/>
          <w:sz w:val="22"/>
          <w:szCs w:val="22"/>
          <w:u w:val="wavyHeavy"/>
        </w:rPr>
      </w:pPr>
    </w:p>
    <w:p w:rsidR="00654BBB" w:rsidRDefault="00654BBB" w:rsidP="00654BBB">
      <w:pPr>
        <w:tabs>
          <w:tab w:val="left" w:pos="3060"/>
        </w:tabs>
        <w:snapToGrid w:val="0"/>
        <w:spacing w:line="300" w:lineRule="auto"/>
        <w:ind w:firstLineChars="200" w:firstLine="440"/>
        <w:rPr>
          <w:bCs/>
          <w:sz w:val="22"/>
          <w:szCs w:val="22"/>
        </w:rPr>
      </w:pPr>
      <w:r>
        <w:rPr>
          <w:bCs/>
          <w:sz w:val="22"/>
          <w:szCs w:val="22"/>
        </w:rPr>
        <w:t>技术工人</w:t>
      </w:r>
      <w:r>
        <w:rPr>
          <w:rFonts w:hint="eastAsia"/>
          <w:bCs/>
          <w:sz w:val="22"/>
          <w:szCs w:val="22"/>
        </w:rPr>
        <w:t>（骨干）及一线劳动力配备要求</w:t>
      </w:r>
    </w:p>
    <w:p w:rsidR="00654BBB" w:rsidRDefault="00654BBB" w:rsidP="00654BBB">
      <w:pPr>
        <w:pStyle w:val="aff3"/>
        <w:ind w:leftChars="0" w:left="0" w:firstLineChars="0" w:firstLine="0"/>
        <w:rPr>
          <w:b/>
          <w:bCs/>
          <w:sz w:val="22"/>
          <w:szCs w:val="22"/>
          <w:u w:val="wavyHeavy"/>
        </w:rPr>
      </w:pPr>
    </w:p>
    <w:p w:rsidR="00654BBB" w:rsidRDefault="00654BBB" w:rsidP="00654BBB">
      <w:pPr>
        <w:tabs>
          <w:tab w:val="left" w:pos="3060"/>
        </w:tabs>
        <w:snapToGrid w:val="0"/>
        <w:spacing w:line="300" w:lineRule="auto"/>
        <w:jc w:val="center"/>
        <w:rPr>
          <w:rStyle w:val="afff2"/>
        </w:rPr>
      </w:pPr>
      <w:r>
        <w:rPr>
          <w:rFonts w:ascii="宋体" w:hAnsi="宋体" w:hint="eastAsia"/>
          <w:b/>
          <w:bCs/>
          <w:sz w:val="22"/>
          <w:szCs w:val="22"/>
        </w:rPr>
        <w:t>技术工人（骨干）</w:t>
      </w:r>
      <w:r>
        <w:rPr>
          <w:rFonts w:ascii="宋体" w:hAnsi="宋体"/>
          <w:b/>
          <w:bCs/>
          <w:sz w:val="22"/>
          <w:szCs w:val="22"/>
        </w:rPr>
        <w:t>配置表</w:t>
      </w:r>
    </w:p>
    <w:tbl>
      <w:tblPr>
        <w:tblW w:w="5000" w:type="pct"/>
        <w:jc w:val="center"/>
        <w:tblLook w:val="04A0" w:firstRow="1" w:lastRow="0" w:firstColumn="1" w:lastColumn="0" w:noHBand="0" w:noVBand="1"/>
      </w:tblPr>
      <w:tblGrid>
        <w:gridCol w:w="595"/>
        <w:gridCol w:w="760"/>
        <w:gridCol w:w="1377"/>
        <w:gridCol w:w="634"/>
        <w:gridCol w:w="1261"/>
        <w:gridCol w:w="1646"/>
        <w:gridCol w:w="2023"/>
      </w:tblGrid>
      <w:tr w:rsidR="00654BBB" w:rsidTr="008E275E">
        <w:trPr>
          <w:trHeight w:val="90"/>
          <w:jc w:val="center"/>
        </w:trPr>
        <w:tc>
          <w:tcPr>
            <w:tcW w:w="666" w:type="dxa"/>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序号</w:t>
            </w:r>
          </w:p>
        </w:tc>
        <w:tc>
          <w:tcPr>
            <w:tcW w:w="850" w:type="dxa"/>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岗位类别</w:t>
            </w:r>
          </w:p>
        </w:tc>
        <w:tc>
          <w:tcPr>
            <w:tcW w:w="1542" w:type="dxa"/>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岗位名称</w:t>
            </w:r>
          </w:p>
        </w:tc>
        <w:tc>
          <w:tcPr>
            <w:tcW w:w="710" w:type="dxa"/>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级别</w:t>
            </w:r>
          </w:p>
        </w:tc>
        <w:tc>
          <w:tcPr>
            <w:tcW w:w="1752" w:type="pct"/>
            <w:gridSpan w:val="2"/>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投标到位要求</w:t>
            </w:r>
          </w:p>
        </w:tc>
        <w:tc>
          <w:tcPr>
            <w:tcW w:w="1216" w:type="pct"/>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备注</w:t>
            </w:r>
          </w:p>
        </w:tc>
      </w:tr>
      <w:tr w:rsidR="00654BBB" w:rsidTr="008E275E">
        <w:trPr>
          <w:trHeight w:val="90"/>
          <w:jc w:val="center"/>
        </w:trPr>
        <w:tc>
          <w:tcPr>
            <w:tcW w:w="359" w:type="pct"/>
            <w:vMerge/>
            <w:tcBorders>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458"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0"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382"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1412" w:type="dxa"/>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要求配置数量</w:t>
            </w:r>
          </w:p>
        </w:tc>
        <w:tc>
          <w:tcPr>
            <w:tcW w:w="1843" w:type="dxa"/>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应提供验证资料</w:t>
            </w:r>
          </w:p>
        </w:tc>
        <w:tc>
          <w:tcPr>
            <w:tcW w:w="1216"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r>
      <w:tr w:rsidR="00654BBB" w:rsidTr="008E275E">
        <w:trPr>
          <w:trHeight w:val="90"/>
          <w:jc w:val="center"/>
        </w:trPr>
        <w:tc>
          <w:tcPr>
            <w:tcW w:w="359" w:type="pct"/>
            <w:vMerge w:val="restart"/>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1</w:t>
            </w:r>
          </w:p>
        </w:tc>
        <w:tc>
          <w:tcPr>
            <w:tcW w:w="458" w:type="pct"/>
            <w:vMerge w:val="restart"/>
            <w:tcBorders>
              <w:top w:val="single" w:sz="4" w:space="0" w:color="auto"/>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r>
              <w:rPr>
                <w:rFonts w:ascii="宋体" w:hAnsi="宋体" w:hint="eastAsia"/>
                <w:kern w:val="0"/>
                <w:sz w:val="20"/>
              </w:rPr>
              <w:t>技术工人（骨干）</w:t>
            </w:r>
          </w:p>
        </w:tc>
        <w:tc>
          <w:tcPr>
            <w:tcW w:w="83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绿化技术工领班</w:t>
            </w:r>
          </w:p>
        </w:tc>
        <w:tc>
          <w:tcPr>
            <w:tcW w:w="38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w:t>
            </w:r>
          </w:p>
        </w:tc>
        <w:tc>
          <w:tcPr>
            <w:tcW w:w="76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1</w:t>
            </w:r>
          </w:p>
        </w:tc>
        <w:tc>
          <w:tcPr>
            <w:tcW w:w="99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社保缴金证明 </w:t>
            </w:r>
          </w:p>
        </w:tc>
        <w:tc>
          <w:tcPr>
            <w:tcW w:w="1216"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专职</w:t>
            </w:r>
          </w:p>
        </w:tc>
      </w:tr>
      <w:tr w:rsidR="00654BBB" w:rsidTr="008E275E">
        <w:trPr>
          <w:trHeight w:val="90"/>
          <w:jc w:val="center"/>
        </w:trPr>
        <w:tc>
          <w:tcPr>
            <w:tcW w:w="359" w:type="pct"/>
            <w:vMerge/>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58"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绿化技术工</w:t>
            </w:r>
          </w:p>
        </w:tc>
        <w:tc>
          <w:tcPr>
            <w:tcW w:w="38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w:t>
            </w:r>
          </w:p>
        </w:tc>
        <w:tc>
          <w:tcPr>
            <w:tcW w:w="76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1</w:t>
            </w:r>
          </w:p>
        </w:tc>
        <w:tc>
          <w:tcPr>
            <w:tcW w:w="99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社保缴金证明 </w:t>
            </w:r>
          </w:p>
        </w:tc>
        <w:tc>
          <w:tcPr>
            <w:tcW w:w="1216"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专职</w:t>
            </w:r>
          </w:p>
        </w:tc>
      </w:tr>
      <w:tr w:rsidR="00654BBB" w:rsidTr="008E275E">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pPr>
            <w:r>
              <w:rPr>
                <w:rFonts w:ascii="宋体" w:hAnsi="宋体" w:hint="eastAsia"/>
                <w:kern w:val="0"/>
                <w:sz w:val="20"/>
              </w:rPr>
              <w:t>备注：1、技术工人（骨干）</w:t>
            </w:r>
            <w:r>
              <w:rPr>
                <w:rFonts w:ascii="宋体" w:hAnsi="宋体"/>
                <w:kern w:val="0"/>
                <w:sz w:val="20"/>
              </w:rPr>
              <w:t>人员需提供</w:t>
            </w:r>
            <w:r>
              <w:rPr>
                <w:rFonts w:ascii="宋体" w:hAnsi="宋体"/>
                <w:sz w:val="20"/>
              </w:rPr>
              <w:t>近</w:t>
            </w:r>
            <w:r>
              <w:rPr>
                <w:rFonts w:ascii="宋体" w:hAnsi="宋体" w:hint="eastAsia"/>
                <w:sz w:val="20"/>
              </w:rPr>
              <w:t>12</w:t>
            </w:r>
            <w:r>
              <w:rPr>
                <w:rFonts w:ascii="宋体" w:hAnsi="宋体"/>
                <w:sz w:val="20"/>
              </w:rPr>
              <w:t>个月内任一月份</w:t>
            </w:r>
            <w:r>
              <w:rPr>
                <w:rFonts w:ascii="宋体" w:hAnsi="宋体"/>
                <w:kern w:val="0"/>
                <w:sz w:val="20"/>
              </w:rPr>
              <w:t>在投标单位的</w:t>
            </w:r>
            <w:r>
              <w:rPr>
                <w:rFonts w:ascii="宋体" w:hAnsi="宋体"/>
                <w:sz w:val="20"/>
              </w:rPr>
              <w:t>的社保缴金证明</w:t>
            </w:r>
            <w:r>
              <w:rPr>
                <w:rFonts w:ascii="宋体" w:hAnsi="宋体" w:hint="eastAsia"/>
                <w:sz w:val="20"/>
              </w:rPr>
              <w:t>。</w:t>
            </w:r>
          </w:p>
        </w:tc>
      </w:tr>
    </w:tbl>
    <w:p w:rsidR="00654BBB" w:rsidRDefault="00654BBB" w:rsidP="00654BBB">
      <w:pPr>
        <w:pStyle w:val="aff3"/>
        <w:ind w:left="2100" w:hanging="1050"/>
      </w:pPr>
    </w:p>
    <w:p w:rsidR="00654BBB" w:rsidRDefault="00654BBB" w:rsidP="00654BBB">
      <w:pPr>
        <w:tabs>
          <w:tab w:val="left" w:pos="3060"/>
        </w:tabs>
        <w:snapToGrid w:val="0"/>
        <w:spacing w:line="300" w:lineRule="auto"/>
        <w:ind w:firstLineChars="200" w:firstLine="440"/>
        <w:rPr>
          <w:b/>
          <w:bCs/>
          <w:sz w:val="22"/>
          <w:szCs w:val="22"/>
          <w:u w:val="wavyHeavy"/>
        </w:rPr>
      </w:pPr>
      <w:r>
        <w:rPr>
          <w:bCs/>
          <w:sz w:val="22"/>
          <w:szCs w:val="22"/>
        </w:rPr>
        <w:t>根据各包件设施量，投标人需配备一定数量的一线养护作业工人，从事</w:t>
      </w:r>
      <w:r>
        <w:rPr>
          <w:bCs/>
          <w:sz w:val="22"/>
          <w:szCs w:val="22"/>
          <w:u w:val="single"/>
        </w:rPr>
        <w:t>绿化等养护</w:t>
      </w:r>
      <w:r>
        <w:rPr>
          <w:bCs/>
          <w:sz w:val="22"/>
          <w:szCs w:val="22"/>
        </w:rPr>
        <w:t>等作业；其中：一线养护作业工人中的主要技术工人必须满足以下要求：</w:t>
      </w:r>
    </w:p>
    <w:p w:rsidR="00654BBB" w:rsidRDefault="00654BBB" w:rsidP="00654BBB">
      <w:pPr>
        <w:tabs>
          <w:tab w:val="left" w:pos="3060"/>
        </w:tabs>
        <w:snapToGrid w:val="0"/>
        <w:spacing w:line="300" w:lineRule="auto"/>
        <w:jc w:val="center"/>
        <w:rPr>
          <w:rFonts w:ascii="宋体" w:hAnsi="宋体"/>
          <w:b/>
          <w:bCs/>
          <w:sz w:val="22"/>
          <w:szCs w:val="22"/>
        </w:rPr>
      </w:pPr>
      <w:r>
        <w:rPr>
          <w:rFonts w:ascii="宋体" w:hAnsi="宋体"/>
          <w:b/>
          <w:bCs/>
          <w:sz w:val="22"/>
          <w:szCs w:val="22"/>
        </w:rPr>
        <w:t>一线主要劳动力配置表</w:t>
      </w:r>
    </w:p>
    <w:tbl>
      <w:tblPr>
        <w:tblW w:w="5000" w:type="pct"/>
        <w:jc w:val="center"/>
        <w:tblLook w:val="04A0" w:firstRow="1" w:lastRow="0" w:firstColumn="1" w:lastColumn="0" w:noHBand="0" w:noVBand="1"/>
      </w:tblPr>
      <w:tblGrid>
        <w:gridCol w:w="605"/>
        <w:gridCol w:w="768"/>
        <w:gridCol w:w="1379"/>
        <w:gridCol w:w="634"/>
        <w:gridCol w:w="1264"/>
        <w:gridCol w:w="1648"/>
        <w:gridCol w:w="1998"/>
      </w:tblGrid>
      <w:tr w:rsidR="00654BBB" w:rsidTr="008E275E">
        <w:trPr>
          <w:trHeight w:val="480"/>
          <w:jc w:val="center"/>
        </w:trPr>
        <w:tc>
          <w:tcPr>
            <w:tcW w:w="365"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lastRenderedPageBreak/>
              <w:t>序号</w:t>
            </w:r>
          </w:p>
        </w:tc>
        <w:tc>
          <w:tcPr>
            <w:tcW w:w="463"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岗位类别</w:t>
            </w:r>
          </w:p>
        </w:tc>
        <w:tc>
          <w:tcPr>
            <w:tcW w:w="831"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岗位名称</w:t>
            </w:r>
          </w:p>
        </w:tc>
        <w:tc>
          <w:tcPr>
            <w:tcW w:w="382"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级别</w:t>
            </w:r>
          </w:p>
        </w:tc>
        <w:tc>
          <w:tcPr>
            <w:tcW w:w="1755" w:type="pct"/>
            <w:gridSpan w:val="2"/>
            <w:tcBorders>
              <w:top w:val="single" w:sz="4" w:space="0" w:color="auto"/>
              <w:left w:val="single" w:sz="4" w:space="0" w:color="auto"/>
              <w:bottom w:val="single" w:sz="4" w:space="0" w:color="auto"/>
              <w:right w:val="single" w:sz="4" w:space="0" w:color="000000"/>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投标到位要求</w:t>
            </w:r>
          </w:p>
        </w:tc>
        <w:tc>
          <w:tcPr>
            <w:tcW w:w="1202" w:type="pct"/>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备注</w:t>
            </w:r>
          </w:p>
        </w:tc>
      </w:tr>
      <w:tr w:rsidR="00654BBB" w:rsidTr="008E275E">
        <w:trPr>
          <w:trHeight w:val="270"/>
          <w:jc w:val="center"/>
        </w:trPr>
        <w:tc>
          <w:tcPr>
            <w:tcW w:w="365" w:type="pct"/>
            <w:vMerge/>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b/>
                <w:bCs/>
                <w:kern w:val="0"/>
                <w:sz w:val="20"/>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831"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382"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762" w:type="pct"/>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要求配置数量</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应提供验证资料</w:t>
            </w:r>
          </w:p>
        </w:tc>
        <w:tc>
          <w:tcPr>
            <w:tcW w:w="1202"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p>
        </w:tc>
      </w:tr>
      <w:tr w:rsidR="00654BBB" w:rsidTr="008E275E">
        <w:trPr>
          <w:trHeight w:val="606"/>
          <w:jc w:val="center"/>
        </w:trPr>
        <w:tc>
          <w:tcPr>
            <w:tcW w:w="365" w:type="pct"/>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1</w:t>
            </w:r>
          </w:p>
        </w:tc>
        <w:tc>
          <w:tcPr>
            <w:tcW w:w="463" w:type="pct"/>
            <w:vMerge w:val="restart"/>
            <w:tcBorders>
              <w:top w:val="nil"/>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一线劳动力</w:t>
            </w: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绿化养护工</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w:t>
            </w:r>
          </w:p>
        </w:tc>
        <w:tc>
          <w:tcPr>
            <w:tcW w:w="1415" w:type="dxa"/>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129</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　</w:t>
            </w: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500"/>
          <w:jc w:val="center"/>
        </w:trPr>
        <w:tc>
          <w:tcPr>
            <w:tcW w:w="365"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63"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保洁工</w:t>
            </w:r>
            <w:r>
              <w:rPr>
                <w:rFonts w:ascii="宋体" w:hAnsi="宋体" w:hint="eastAsia"/>
                <w:kern w:val="0"/>
                <w:sz w:val="20"/>
              </w:rPr>
              <w:t>（含厕所专职保洁）</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w:t>
            </w:r>
          </w:p>
        </w:tc>
        <w:tc>
          <w:tcPr>
            <w:tcW w:w="1415" w:type="dxa"/>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highlight w:val="cyan"/>
              </w:rPr>
              <w:t>13</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　</w:t>
            </w: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500"/>
          <w:jc w:val="center"/>
        </w:trPr>
        <w:tc>
          <w:tcPr>
            <w:tcW w:w="365"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63"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安保巡逻</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yellow"/>
              </w:rPr>
              <w:t>/</w:t>
            </w:r>
          </w:p>
        </w:tc>
        <w:tc>
          <w:tcPr>
            <w:tcW w:w="1415" w:type="dxa"/>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highlight w:val="cyan"/>
              </w:rPr>
              <w:t xml:space="preserve"> 30</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pPr>
            <w:r>
              <w:rPr>
                <w:rFonts w:ascii="宋体" w:hAnsi="宋体"/>
                <w:kern w:val="0"/>
                <w:sz w:val="20"/>
              </w:rPr>
              <w:t>备注：</w:t>
            </w:r>
            <w:r>
              <w:rPr>
                <w:rFonts w:ascii="宋体" w:hAnsi="宋体" w:hint="eastAsia"/>
                <w:kern w:val="0"/>
                <w:sz w:val="20"/>
              </w:rPr>
              <w:t>1、</w:t>
            </w:r>
            <w:r>
              <w:rPr>
                <w:rFonts w:ascii="宋体" w:hAnsi="宋体"/>
                <w:kern w:val="0"/>
                <w:sz w:val="20"/>
              </w:rPr>
              <w:t>表中一线劳动力投标人可承诺在中标后</w:t>
            </w:r>
            <w:r>
              <w:rPr>
                <w:rStyle w:val="afff2"/>
                <w:rFonts w:ascii="宋体" w:hAnsi="宋体"/>
                <w:sz w:val="20"/>
              </w:rPr>
              <w:t>项目实施前</w:t>
            </w:r>
            <w:r>
              <w:rPr>
                <w:rFonts w:ascii="宋体" w:hAnsi="宋体"/>
                <w:kern w:val="0"/>
                <w:sz w:val="20"/>
              </w:rPr>
              <w:t>配置到位</w:t>
            </w:r>
            <w:r>
              <w:rPr>
                <w:rFonts w:ascii="宋体" w:hAnsi="宋体" w:hint="eastAsia"/>
                <w:kern w:val="0"/>
                <w:sz w:val="20"/>
              </w:rPr>
              <w:t>。</w:t>
            </w:r>
          </w:p>
        </w:tc>
      </w:tr>
    </w:tbl>
    <w:p w:rsidR="00654BBB" w:rsidRDefault="00654BBB" w:rsidP="00654BBB">
      <w:pPr>
        <w:pStyle w:val="aff3"/>
        <w:ind w:left="2100" w:hanging="1050"/>
        <w:rPr>
          <w:color w:val="auto"/>
        </w:rPr>
      </w:pPr>
    </w:p>
    <w:p w:rsidR="00654BBB" w:rsidRDefault="00654BBB" w:rsidP="00654BBB">
      <w:pPr>
        <w:tabs>
          <w:tab w:val="left" w:pos="3060"/>
        </w:tabs>
        <w:snapToGrid w:val="0"/>
        <w:spacing w:line="300" w:lineRule="auto"/>
        <w:rPr>
          <w:bCs/>
          <w:sz w:val="22"/>
          <w:szCs w:val="22"/>
        </w:rPr>
      </w:pPr>
      <w:r>
        <w:rPr>
          <w:rFonts w:hint="eastAsia"/>
          <w:bCs/>
          <w:sz w:val="22"/>
          <w:szCs w:val="22"/>
        </w:rPr>
        <w:t>包件</w:t>
      </w:r>
      <w:r>
        <w:rPr>
          <w:rFonts w:hint="eastAsia"/>
          <w:bCs/>
          <w:sz w:val="22"/>
          <w:szCs w:val="22"/>
        </w:rPr>
        <w:t>3</w:t>
      </w:r>
      <w:r>
        <w:rPr>
          <w:rFonts w:hint="eastAsia"/>
          <w:bCs/>
          <w:sz w:val="22"/>
          <w:szCs w:val="22"/>
        </w:rPr>
        <w:t>：</w:t>
      </w:r>
    </w:p>
    <w:p w:rsidR="00654BBB" w:rsidRDefault="00654BBB" w:rsidP="00654BBB">
      <w:pPr>
        <w:snapToGrid w:val="0"/>
        <w:spacing w:line="300" w:lineRule="auto"/>
        <w:jc w:val="center"/>
        <w:rPr>
          <w:b/>
          <w:bCs/>
          <w:kern w:val="0"/>
          <w:sz w:val="22"/>
          <w:szCs w:val="22"/>
        </w:rPr>
      </w:pPr>
      <w:r>
        <w:rPr>
          <w:b/>
          <w:bCs/>
          <w:kern w:val="0"/>
          <w:sz w:val="22"/>
          <w:szCs w:val="22"/>
        </w:rPr>
        <w:t>管理人员配置表</w:t>
      </w:r>
    </w:p>
    <w:tbl>
      <w:tblPr>
        <w:tblW w:w="9801" w:type="dxa"/>
        <w:jc w:val="center"/>
        <w:tblLayout w:type="fixed"/>
        <w:tblLook w:val="04A0" w:firstRow="1" w:lastRow="0" w:firstColumn="1" w:lastColumn="0" w:noHBand="0" w:noVBand="1"/>
      </w:tblPr>
      <w:tblGrid>
        <w:gridCol w:w="694"/>
        <w:gridCol w:w="1267"/>
        <w:gridCol w:w="1157"/>
        <w:gridCol w:w="1347"/>
        <w:gridCol w:w="789"/>
        <w:gridCol w:w="1717"/>
        <w:gridCol w:w="1920"/>
        <w:gridCol w:w="910"/>
      </w:tblGrid>
      <w:tr w:rsidR="00654BBB" w:rsidTr="008E275E">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序号</w:t>
            </w:r>
          </w:p>
        </w:tc>
        <w:tc>
          <w:tcPr>
            <w:tcW w:w="1267"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岗位类别</w:t>
            </w:r>
          </w:p>
        </w:tc>
        <w:tc>
          <w:tcPr>
            <w:tcW w:w="1157"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bCs/>
                <w:kern w:val="0"/>
                <w:sz w:val="20"/>
              </w:rPr>
            </w:pPr>
            <w:r>
              <w:rPr>
                <w:bCs/>
                <w:kern w:val="0"/>
                <w:sz w:val="20"/>
              </w:rPr>
              <w:t>提供其他验证材料</w:t>
            </w:r>
          </w:p>
        </w:tc>
        <w:tc>
          <w:tcPr>
            <w:tcW w:w="910" w:type="dxa"/>
            <w:tcBorders>
              <w:top w:val="single" w:sz="8"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bCs/>
                <w:kern w:val="0"/>
                <w:sz w:val="20"/>
              </w:rPr>
            </w:pPr>
            <w:r>
              <w:rPr>
                <w:rFonts w:ascii="宋体" w:hAnsi="宋体" w:hint="eastAsia"/>
                <w:bCs/>
                <w:kern w:val="0"/>
                <w:sz w:val="20"/>
              </w:rPr>
              <w:t>备注</w:t>
            </w:r>
          </w:p>
        </w:tc>
      </w:tr>
      <w:tr w:rsidR="00654BBB" w:rsidTr="008E275E">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26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项目经理</w:t>
            </w: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ascii="宋体" w:hAnsi="宋体" w:hint="eastAsia"/>
                <w:kern w:val="0"/>
                <w:sz w:val="20"/>
              </w:rPr>
              <w:t>绿化中级职称</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kern w:val="0"/>
                <w:sz w:val="20"/>
              </w:rPr>
              <w:t>职称证书扫描件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rFonts w:ascii="宋体" w:hAnsi="宋体" w:hint="eastAsia"/>
                <w:kern w:val="0"/>
                <w:sz w:val="20"/>
              </w:rPr>
              <w:t>专职</w:t>
            </w:r>
          </w:p>
        </w:tc>
      </w:tr>
      <w:tr w:rsidR="00654BBB" w:rsidTr="008E275E">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26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技术人员</w:t>
            </w: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工程师</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绿化高级职称</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kern w:val="0"/>
                <w:sz w:val="20"/>
              </w:rPr>
              <w:t>职称证书扫描件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rFonts w:ascii="宋体" w:hAnsi="宋体" w:hint="eastAsia"/>
                <w:kern w:val="0"/>
                <w:sz w:val="20"/>
              </w:rPr>
              <w:t>可兼职</w:t>
            </w:r>
          </w:p>
        </w:tc>
      </w:tr>
      <w:tr w:rsidR="00654BBB" w:rsidTr="008E275E">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p>
        </w:tc>
        <w:tc>
          <w:tcPr>
            <w:tcW w:w="126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公园园长</w:t>
            </w: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工程师</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绿化中级职称</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kern w:val="0"/>
                <w:sz w:val="20"/>
              </w:rPr>
              <w:t>职称证书扫描件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left"/>
              <w:rPr>
                <w:kern w:val="0"/>
                <w:sz w:val="20"/>
              </w:rPr>
            </w:pPr>
            <w:r>
              <w:rPr>
                <w:rFonts w:ascii="宋体" w:hAnsi="宋体" w:hint="eastAsia"/>
                <w:kern w:val="0"/>
                <w:sz w:val="20"/>
              </w:rPr>
              <w:t>专职</w:t>
            </w:r>
          </w:p>
        </w:tc>
      </w:tr>
      <w:tr w:rsidR="00654BBB" w:rsidTr="008E275E">
        <w:trPr>
          <w:trHeight w:val="567"/>
          <w:jc w:val="center"/>
        </w:trPr>
        <w:tc>
          <w:tcPr>
            <w:tcW w:w="694" w:type="dxa"/>
            <w:vMerge w:val="restart"/>
            <w:tcBorders>
              <w:top w:val="single" w:sz="4" w:space="0" w:color="auto"/>
              <w:left w:val="single" w:sz="8"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4</w:t>
            </w:r>
          </w:p>
        </w:tc>
        <w:tc>
          <w:tcPr>
            <w:tcW w:w="1267" w:type="dxa"/>
            <w:vMerge w:val="restart"/>
            <w:tcBorders>
              <w:top w:val="single" w:sz="4" w:space="0" w:color="auto"/>
              <w:left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ascii="宋体" w:hAnsi="宋体" w:hint="eastAsia"/>
                <w:kern w:val="0"/>
                <w:sz w:val="20"/>
              </w:rPr>
              <w:t>项目部管理人员</w:t>
            </w: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kern w:val="0"/>
                <w:sz w:val="20"/>
              </w:rPr>
            </w:pPr>
            <w:r>
              <w:rPr>
                <w:kern w:val="0"/>
                <w:sz w:val="20"/>
              </w:rPr>
              <w:t>相关证书扫描件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kern w:val="0"/>
                <w:sz w:val="20"/>
              </w:rPr>
            </w:pPr>
            <w:r>
              <w:rPr>
                <w:rFonts w:ascii="宋体" w:hAnsi="宋体" w:hint="eastAsia"/>
                <w:kern w:val="0"/>
                <w:sz w:val="20"/>
              </w:rPr>
              <w:t>可兼职</w:t>
            </w:r>
          </w:p>
        </w:tc>
      </w:tr>
      <w:tr w:rsidR="00654BBB" w:rsidTr="008E275E">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654BBB" w:rsidRDefault="00654BBB" w:rsidP="008E275E">
            <w:pPr>
              <w:widowControl/>
              <w:spacing w:line="360" w:lineRule="auto"/>
              <w:jc w:val="left"/>
              <w:rPr>
                <w:kern w:val="0"/>
                <w:sz w:val="20"/>
              </w:rPr>
            </w:pPr>
          </w:p>
        </w:tc>
        <w:tc>
          <w:tcPr>
            <w:tcW w:w="1267" w:type="dxa"/>
            <w:vMerge/>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left"/>
              <w:rPr>
                <w:kern w:val="0"/>
                <w:sz w:val="20"/>
              </w:rPr>
            </w:pPr>
          </w:p>
        </w:tc>
        <w:tc>
          <w:tcPr>
            <w:tcW w:w="115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w:t>
            </w:r>
          </w:p>
        </w:tc>
        <w:tc>
          <w:tcPr>
            <w:tcW w:w="78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kern w:val="0"/>
                <w:sz w:val="20"/>
              </w:rPr>
            </w:pPr>
            <w:r>
              <w:rPr>
                <w:kern w:val="0"/>
                <w:sz w:val="20"/>
              </w:rPr>
              <w:t>相关证书扫描件</w:t>
            </w:r>
          </w:p>
        </w:tc>
        <w:tc>
          <w:tcPr>
            <w:tcW w:w="910" w:type="dxa"/>
            <w:tcBorders>
              <w:top w:val="single" w:sz="4" w:space="0" w:color="auto"/>
              <w:left w:val="single" w:sz="4" w:space="0" w:color="auto"/>
              <w:bottom w:val="single" w:sz="4" w:space="0" w:color="auto"/>
              <w:right w:val="single" w:sz="8" w:space="0" w:color="auto"/>
            </w:tcBorders>
            <w:vAlign w:val="center"/>
          </w:tcPr>
          <w:p w:rsidR="00654BBB" w:rsidRDefault="00654BBB" w:rsidP="008E275E">
            <w:pPr>
              <w:widowControl/>
              <w:spacing w:line="360" w:lineRule="auto"/>
              <w:jc w:val="center"/>
              <w:rPr>
                <w:kern w:val="0"/>
                <w:sz w:val="20"/>
              </w:rPr>
            </w:pPr>
            <w:r>
              <w:rPr>
                <w:rFonts w:ascii="宋体" w:hAnsi="宋体" w:hint="eastAsia"/>
                <w:kern w:val="0"/>
                <w:sz w:val="20"/>
              </w:rPr>
              <w:t>可兼职</w:t>
            </w:r>
          </w:p>
        </w:tc>
      </w:tr>
      <w:tr w:rsidR="00654BBB" w:rsidTr="008E275E">
        <w:trPr>
          <w:trHeight w:val="567"/>
          <w:jc w:val="center"/>
        </w:trPr>
        <w:tc>
          <w:tcPr>
            <w:tcW w:w="9801" w:type="dxa"/>
            <w:gridSpan w:val="8"/>
            <w:tcBorders>
              <w:top w:val="single" w:sz="4" w:space="0" w:color="auto"/>
              <w:left w:val="single" w:sz="8" w:space="0" w:color="auto"/>
              <w:bottom w:val="single" w:sz="8" w:space="0" w:color="auto"/>
              <w:right w:val="single" w:sz="8" w:space="0" w:color="auto"/>
            </w:tcBorders>
            <w:vAlign w:val="center"/>
          </w:tcPr>
          <w:p w:rsidR="00654BBB" w:rsidRDefault="00654BBB" w:rsidP="008E275E">
            <w:pPr>
              <w:widowControl/>
              <w:spacing w:line="360" w:lineRule="auto"/>
              <w:ind w:firstLineChars="200" w:firstLine="400"/>
              <w:jc w:val="left"/>
              <w:rPr>
                <w:rFonts w:ascii="宋体" w:hAnsi="宋体"/>
                <w:kern w:val="0"/>
                <w:sz w:val="20"/>
              </w:rPr>
            </w:pPr>
            <w:r>
              <w:rPr>
                <w:rFonts w:ascii="宋体" w:hAnsi="宋体"/>
                <w:kern w:val="0"/>
                <w:sz w:val="20"/>
              </w:rPr>
              <w:t>备注：1、表中人员需提供</w:t>
            </w:r>
            <w:r>
              <w:rPr>
                <w:rFonts w:ascii="宋体" w:hAnsi="宋体"/>
                <w:sz w:val="20"/>
              </w:rPr>
              <w:t>近</w:t>
            </w:r>
            <w:r>
              <w:rPr>
                <w:rFonts w:ascii="宋体" w:hAnsi="宋体" w:hint="eastAsia"/>
                <w:sz w:val="20"/>
              </w:rPr>
              <w:t>12</w:t>
            </w:r>
            <w:r>
              <w:rPr>
                <w:rFonts w:ascii="宋体" w:hAnsi="宋体"/>
                <w:sz w:val="20"/>
              </w:rPr>
              <w:t>个月内任一月份</w:t>
            </w:r>
            <w:r>
              <w:rPr>
                <w:rFonts w:ascii="宋体" w:hAnsi="宋体"/>
                <w:kern w:val="0"/>
                <w:sz w:val="20"/>
              </w:rPr>
              <w:t>在投标单位的</w:t>
            </w:r>
            <w:r>
              <w:rPr>
                <w:rFonts w:ascii="宋体" w:hAnsi="宋体"/>
                <w:sz w:val="20"/>
              </w:rPr>
              <w:t>的社保缴金证明</w:t>
            </w:r>
            <w:r>
              <w:rPr>
                <w:rFonts w:ascii="宋体" w:hAnsi="宋体"/>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r>
              <w:rPr>
                <w:rFonts w:hint="eastAsia"/>
                <w:kern w:val="0"/>
                <w:sz w:val="20"/>
              </w:rPr>
              <w:t>4</w:t>
            </w:r>
            <w:r>
              <w:rPr>
                <w:rFonts w:hint="eastAsia"/>
                <w:kern w:val="0"/>
                <w:sz w:val="20"/>
              </w:rPr>
              <w:t>、可自报不少于以上要求人数的其他管理人员</w:t>
            </w:r>
          </w:p>
        </w:tc>
      </w:tr>
    </w:tbl>
    <w:p w:rsidR="00654BBB" w:rsidRDefault="00654BBB" w:rsidP="00654BBB">
      <w:pPr>
        <w:tabs>
          <w:tab w:val="left" w:pos="3060"/>
        </w:tabs>
        <w:snapToGrid w:val="0"/>
        <w:spacing w:line="300" w:lineRule="auto"/>
        <w:rPr>
          <w:b/>
          <w:bCs/>
          <w:sz w:val="22"/>
          <w:szCs w:val="22"/>
          <w:u w:val="wavyHeavy"/>
        </w:rPr>
      </w:pPr>
    </w:p>
    <w:p w:rsidR="00654BBB" w:rsidRDefault="00654BBB" w:rsidP="00654BBB">
      <w:pPr>
        <w:tabs>
          <w:tab w:val="left" w:pos="3060"/>
        </w:tabs>
        <w:snapToGrid w:val="0"/>
        <w:spacing w:line="300" w:lineRule="auto"/>
        <w:ind w:firstLineChars="200" w:firstLine="440"/>
        <w:rPr>
          <w:bCs/>
          <w:sz w:val="22"/>
          <w:szCs w:val="22"/>
        </w:rPr>
      </w:pPr>
      <w:r>
        <w:rPr>
          <w:bCs/>
          <w:sz w:val="22"/>
          <w:szCs w:val="22"/>
        </w:rPr>
        <w:t>技术工人</w:t>
      </w:r>
      <w:r>
        <w:rPr>
          <w:rFonts w:hint="eastAsia"/>
          <w:bCs/>
          <w:sz w:val="22"/>
          <w:szCs w:val="22"/>
        </w:rPr>
        <w:t>（骨干）及一线劳动力配备要求</w:t>
      </w:r>
    </w:p>
    <w:p w:rsidR="00654BBB" w:rsidRDefault="00654BBB" w:rsidP="00654BBB">
      <w:pPr>
        <w:pStyle w:val="aff3"/>
        <w:ind w:leftChars="0" w:left="0" w:firstLineChars="0" w:firstLine="0"/>
        <w:rPr>
          <w:b/>
          <w:bCs/>
          <w:sz w:val="22"/>
          <w:szCs w:val="22"/>
          <w:u w:val="wavyHeavy"/>
        </w:rPr>
      </w:pPr>
    </w:p>
    <w:p w:rsidR="00654BBB" w:rsidRDefault="00654BBB" w:rsidP="00654BBB">
      <w:pPr>
        <w:tabs>
          <w:tab w:val="left" w:pos="3060"/>
        </w:tabs>
        <w:snapToGrid w:val="0"/>
        <w:spacing w:line="300" w:lineRule="auto"/>
        <w:jc w:val="center"/>
        <w:rPr>
          <w:rStyle w:val="afff2"/>
        </w:rPr>
      </w:pPr>
      <w:r>
        <w:rPr>
          <w:rFonts w:ascii="宋体" w:hAnsi="宋体" w:hint="eastAsia"/>
          <w:b/>
          <w:bCs/>
          <w:sz w:val="22"/>
          <w:szCs w:val="22"/>
        </w:rPr>
        <w:t>技术工人（骨干）</w:t>
      </w:r>
      <w:r>
        <w:rPr>
          <w:rFonts w:ascii="宋体" w:hAnsi="宋体"/>
          <w:b/>
          <w:bCs/>
          <w:sz w:val="22"/>
          <w:szCs w:val="22"/>
        </w:rPr>
        <w:t>配置表</w:t>
      </w:r>
    </w:p>
    <w:tbl>
      <w:tblPr>
        <w:tblW w:w="5000" w:type="pct"/>
        <w:jc w:val="center"/>
        <w:tblLook w:val="04A0" w:firstRow="1" w:lastRow="0" w:firstColumn="1" w:lastColumn="0" w:noHBand="0" w:noVBand="1"/>
      </w:tblPr>
      <w:tblGrid>
        <w:gridCol w:w="595"/>
        <w:gridCol w:w="760"/>
        <w:gridCol w:w="1377"/>
        <w:gridCol w:w="634"/>
        <w:gridCol w:w="1261"/>
        <w:gridCol w:w="1646"/>
        <w:gridCol w:w="2023"/>
      </w:tblGrid>
      <w:tr w:rsidR="00654BBB" w:rsidTr="008E275E">
        <w:trPr>
          <w:trHeight w:val="90"/>
          <w:jc w:val="center"/>
        </w:trPr>
        <w:tc>
          <w:tcPr>
            <w:tcW w:w="666" w:type="dxa"/>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序号</w:t>
            </w:r>
          </w:p>
        </w:tc>
        <w:tc>
          <w:tcPr>
            <w:tcW w:w="850" w:type="dxa"/>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岗位类别</w:t>
            </w:r>
          </w:p>
        </w:tc>
        <w:tc>
          <w:tcPr>
            <w:tcW w:w="1542" w:type="dxa"/>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岗位名称</w:t>
            </w:r>
          </w:p>
        </w:tc>
        <w:tc>
          <w:tcPr>
            <w:tcW w:w="710" w:type="dxa"/>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级别</w:t>
            </w:r>
          </w:p>
        </w:tc>
        <w:tc>
          <w:tcPr>
            <w:tcW w:w="1752" w:type="pct"/>
            <w:gridSpan w:val="2"/>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投标到位要求</w:t>
            </w:r>
          </w:p>
        </w:tc>
        <w:tc>
          <w:tcPr>
            <w:tcW w:w="1216" w:type="pct"/>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备注</w:t>
            </w:r>
          </w:p>
        </w:tc>
      </w:tr>
      <w:tr w:rsidR="00654BBB" w:rsidTr="008E275E">
        <w:trPr>
          <w:trHeight w:val="90"/>
          <w:jc w:val="center"/>
        </w:trPr>
        <w:tc>
          <w:tcPr>
            <w:tcW w:w="359" w:type="pct"/>
            <w:vMerge/>
            <w:tcBorders>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458"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0"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382"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1412" w:type="dxa"/>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要求配置数量</w:t>
            </w:r>
          </w:p>
        </w:tc>
        <w:tc>
          <w:tcPr>
            <w:tcW w:w="1843" w:type="dxa"/>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b/>
                <w:bCs/>
                <w:kern w:val="0"/>
                <w:sz w:val="20"/>
              </w:rPr>
              <w:t>应提供验证资料</w:t>
            </w:r>
          </w:p>
        </w:tc>
        <w:tc>
          <w:tcPr>
            <w:tcW w:w="1216"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r>
      <w:tr w:rsidR="00654BBB" w:rsidTr="008E275E">
        <w:trPr>
          <w:trHeight w:val="90"/>
          <w:jc w:val="center"/>
        </w:trPr>
        <w:tc>
          <w:tcPr>
            <w:tcW w:w="359" w:type="pct"/>
            <w:vMerge w:val="restart"/>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1</w:t>
            </w:r>
          </w:p>
        </w:tc>
        <w:tc>
          <w:tcPr>
            <w:tcW w:w="458" w:type="pct"/>
            <w:vMerge w:val="restart"/>
            <w:tcBorders>
              <w:top w:val="single" w:sz="4" w:space="0" w:color="auto"/>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r>
              <w:rPr>
                <w:rFonts w:ascii="宋体" w:hAnsi="宋体" w:hint="eastAsia"/>
                <w:kern w:val="0"/>
                <w:sz w:val="20"/>
              </w:rPr>
              <w:t>技术工人</w:t>
            </w:r>
            <w:r>
              <w:rPr>
                <w:rFonts w:ascii="宋体" w:hAnsi="宋体" w:hint="eastAsia"/>
                <w:kern w:val="0"/>
                <w:sz w:val="20"/>
              </w:rPr>
              <w:lastRenderedPageBreak/>
              <w:t>（骨干）</w:t>
            </w:r>
          </w:p>
        </w:tc>
        <w:tc>
          <w:tcPr>
            <w:tcW w:w="83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lastRenderedPageBreak/>
              <w:t>绿化技术工领班</w:t>
            </w:r>
          </w:p>
        </w:tc>
        <w:tc>
          <w:tcPr>
            <w:tcW w:w="38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76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1</w:t>
            </w:r>
          </w:p>
        </w:tc>
        <w:tc>
          <w:tcPr>
            <w:tcW w:w="99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社保缴金证明 </w:t>
            </w:r>
          </w:p>
        </w:tc>
        <w:tc>
          <w:tcPr>
            <w:tcW w:w="1216"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专职</w:t>
            </w:r>
          </w:p>
        </w:tc>
      </w:tr>
      <w:tr w:rsidR="00654BBB" w:rsidTr="008E275E">
        <w:trPr>
          <w:trHeight w:val="90"/>
          <w:jc w:val="center"/>
        </w:trPr>
        <w:tc>
          <w:tcPr>
            <w:tcW w:w="359" w:type="pct"/>
            <w:vMerge/>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58"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绿化技术工</w:t>
            </w:r>
          </w:p>
        </w:tc>
        <w:tc>
          <w:tcPr>
            <w:tcW w:w="38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760"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1</w:t>
            </w:r>
          </w:p>
        </w:tc>
        <w:tc>
          <w:tcPr>
            <w:tcW w:w="992"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社保缴金证明 </w:t>
            </w:r>
          </w:p>
        </w:tc>
        <w:tc>
          <w:tcPr>
            <w:tcW w:w="1216" w:type="pct"/>
            <w:tcBorders>
              <w:top w:val="single" w:sz="4" w:space="0" w:color="auto"/>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专职</w:t>
            </w:r>
          </w:p>
        </w:tc>
      </w:tr>
      <w:tr w:rsidR="00654BBB" w:rsidTr="008E275E">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pPr>
            <w:r>
              <w:rPr>
                <w:rFonts w:ascii="宋体" w:hAnsi="宋体" w:hint="eastAsia"/>
                <w:kern w:val="0"/>
                <w:sz w:val="20"/>
              </w:rPr>
              <w:t>备注：1、技术工人（骨干）</w:t>
            </w:r>
            <w:r>
              <w:rPr>
                <w:rFonts w:ascii="宋体" w:hAnsi="宋体"/>
                <w:kern w:val="0"/>
                <w:sz w:val="20"/>
              </w:rPr>
              <w:t>人员需提供</w:t>
            </w:r>
            <w:r>
              <w:rPr>
                <w:rFonts w:ascii="宋体" w:hAnsi="宋体"/>
                <w:sz w:val="20"/>
              </w:rPr>
              <w:t>近</w:t>
            </w:r>
            <w:r>
              <w:rPr>
                <w:rFonts w:ascii="宋体" w:hAnsi="宋体" w:hint="eastAsia"/>
                <w:sz w:val="20"/>
              </w:rPr>
              <w:t>12</w:t>
            </w:r>
            <w:r>
              <w:rPr>
                <w:rFonts w:ascii="宋体" w:hAnsi="宋体"/>
                <w:sz w:val="20"/>
              </w:rPr>
              <w:t>个月内任一月份</w:t>
            </w:r>
            <w:r>
              <w:rPr>
                <w:rFonts w:ascii="宋体" w:hAnsi="宋体"/>
                <w:kern w:val="0"/>
                <w:sz w:val="20"/>
              </w:rPr>
              <w:t>在投标单位的</w:t>
            </w:r>
            <w:r>
              <w:rPr>
                <w:rFonts w:ascii="宋体" w:hAnsi="宋体"/>
                <w:sz w:val="20"/>
              </w:rPr>
              <w:t>的社保缴金证明</w:t>
            </w:r>
            <w:r>
              <w:rPr>
                <w:rFonts w:ascii="宋体" w:hAnsi="宋体" w:hint="eastAsia"/>
                <w:sz w:val="20"/>
              </w:rPr>
              <w:t>。</w:t>
            </w:r>
          </w:p>
        </w:tc>
      </w:tr>
    </w:tbl>
    <w:p w:rsidR="00654BBB" w:rsidRDefault="00654BBB" w:rsidP="00654BBB">
      <w:pPr>
        <w:pStyle w:val="aff3"/>
        <w:ind w:left="2100" w:hanging="1050"/>
      </w:pPr>
    </w:p>
    <w:p w:rsidR="00654BBB" w:rsidRDefault="00654BBB" w:rsidP="00654BBB">
      <w:pPr>
        <w:tabs>
          <w:tab w:val="left" w:pos="3060"/>
        </w:tabs>
        <w:snapToGrid w:val="0"/>
        <w:spacing w:line="300" w:lineRule="auto"/>
        <w:ind w:firstLineChars="200" w:firstLine="440"/>
        <w:rPr>
          <w:b/>
          <w:bCs/>
          <w:sz w:val="22"/>
          <w:szCs w:val="22"/>
          <w:u w:val="wavyHeavy"/>
        </w:rPr>
      </w:pPr>
      <w:r>
        <w:rPr>
          <w:bCs/>
          <w:sz w:val="22"/>
          <w:szCs w:val="22"/>
        </w:rPr>
        <w:t>根据各包件设施量，投标人需配备一定数量的一线养护作业工人，从事</w:t>
      </w:r>
      <w:r>
        <w:rPr>
          <w:bCs/>
          <w:sz w:val="22"/>
          <w:szCs w:val="22"/>
          <w:u w:val="single"/>
        </w:rPr>
        <w:t>绿化等养护</w:t>
      </w:r>
      <w:r>
        <w:rPr>
          <w:bCs/>
          <w:sz w:val="22"/>
          <w:szCs w:val="22"/>
        </w:rPr>
        <w:t>等作业；其中：一线养护作业工人中的主要技术工人必须满足以下要求：</w:t>
      </w:r>
    </w:p>
    <w:p w:rsidR="00654BBB" w:rsidRDefault="00654BBB" w:rsidP="00654BBB">
      <w:pPr>
        <w:tabs>
          <w:tab w:val="left" w:pos="3060"/>
        </w:tabs>
        <w:snapToGrid w:val="0"/>
        <w:spacing w:line="300" w:lineRule="auto"/>
        <w:jc w:val="center"/>
        <w:rPr>
          <w:rFonts w:ascii="宋体" w:hAnsi="宋体"/>
          <w:b/>
          <w:bCs/>
          <w:sz w:val="22"/>
          <w:szCs w:val="22"/>
        </w:rPr>
      </w:pPr>
      <w:r>
        <w:rPr>
          <w:rFonts w:ascii="宋体" w:hAnsi="宋体"/>
          <w:b/>
          <w:bCs/>
          <w:sz w:val="22"/>
          <w:szCs w:val="22"/>
        </w:rPr>
        <w:t>一线主要劳动力配置表</w:t>
      </w:r>
    </w:p>
    <w:tbl>
      <w:tblPr>
        <w:tblW w:w="5000" w:type="pct"/>
        <w:jc w:val="center"/>
        <w:tblLook w:val="04A0" w:firstRow="1" w:lastRow="0" w:firstColumn="1" w:lastColumn="0" w:noHBand="0" w:noVBand="1"/>
      </w:tblPr>
      <w:tblGrid>
        <w:gridCol w:w="605"/>
        <w:gridCol w:w="768"/>
        <w:gridCol w:w="1379"/>
        <w:gridCol w:w="634"/>
        <w:gridCol w:w="1264"/>
        <w:gridCol w:w="1648"/>
        <w:gridCol w:w="1998"/>
      </w:tblGrid>
      <w:tr w:rsidR="00654BBB" w:rsidTr="008E275E">
        <w:trPr>
          <w:trHeight w:val="480"/>
          <w:jc w:val="center"/>
        </w:trPr>
        <w:tc>
          <w:tcPr>
            <w:tcW w:w="365"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序号</w:t>
            </w:r>
          </w:p>
        </w:tc>
        <w:tc>
          <w:tcPr>
            <w:tcW w:w="463"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岗位类别</w:t>
            </w:r>
          </w:p>
        </w:tc>
        <w:tc>
          <w:tcPr>
            <w:tcW w:w="831"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岗位名称</w:t>
            </w:r>
          </w:p>
        </w:tc>
        <w:tc>
          <w:tcPr>
            <w:tcW w:w="382" w:type="pct"/>
            <w:vMerge w:val="restart"/>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级别</w:t>
            </w:r>
          </w:p>
        </w:tc>
        <w:tc>
          <w:tcPr>
            <w:tcW w:w="1755" w:type="pct"/>
            <w:gridSpan w:val="2"/>
            <w:tcBorders>
              <w:top w:val="single" w:sz="4" w:space="0" w:color="auto"/>
              <w:left w:val="single" w:sz="4" w:space="0" w:color="auto"/>
              <w:bottom w:val="single" w:sz="4" w:space="0" w:color="auto"/>
              <w:right w:val="single" w:sz="4" w:space="0" w:color="000000"/>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投标到位要求</w:t>
            </w:r>
          </w:p>
        </w:tc>
        <w:tc>
          <w:tcPr>
            <w:tcW w:w="1202" w:type="pct"/>
            <w:vMerge w:val="restart"/>
            <w:tcBorders>
              <w:top w:val="single" w:sz="4" w:space="0" w:color="auto"/>
              <w:left w:val="nil"/>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备注</w:t>
            </w:r>
          </w:p>
        </w:tc>
      </w:tr>
      <w:tr w:rsidR="00654BBB" w:rsidTr="008E275E">
        <w:trPr>
          <w:trHeight w:val="270"/>
          <w:jc w:val="center"/>
        </w:trPr>
        <w:tc>
          <w:tcPr>
            <w:tcW w:w="365" w:type="pct"/>
            <w:vMerge/>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b/>
                <w:bCs/>
                <w:kern w:val="0"/>
                <w:sz w:val="20"/>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831"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382" w:type="pct"/>
            <w:vMerge/>
            <w:tcBorders>
              <w:top w:val="single" w:sz="4" w:space="0" w:color="auto"/>
              <w:left w:val="single" w:sz="4" w:space="0" w:color="auto"/>
              <w:bottom w:val="single" w:sz="4" w:space="0" w:color="000000"/>
              <w:right w:val="single" w:sz="4" w:space="0" w:color="auto"/>
            </w:tcBorders>
            <w:vAlign w:val="center"/>
          </w:tcPr>
          <w:p w:rsidR="00654BBB" w:rsidRDefault="00654BBB" w:rsidP="008E275E">
            <w:pPr>
              <w:widowControl/>
              <w:jc w:val="left"/>
              <w:rPr>
                <w:rFonts w:ascii="宋体" w:hAnsi="宋体"/>
                <w:b/>
                <w:bCs/>
                <w:kern w:val="0"/>
                <w:sz w:val="20"/>
              </w:rPr>
            </w:pPr>
          </w:p>
        </w:tc>
        <w:tc>
          <w:tcPr>
            <w:tcW w:w="762" w:type="pct"/>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要求配置数量</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r>
              <w:rPr>
                <w:rFonts w:ascii="宋体" w:hAnsi="宋体"/>
                <w:b/>
                <w:bCs/>
                <w:kern w:val="0"/>
                <w:sz w:val="20"/>
              </w:rPr>
              <w:t>应提供验证资料</w:t>
            </w:r>
          </w:p>
        </w:tc>
        <w:tc>
          <w:tcPr>
            <w:tcW w:w="1202" w:type="pct"/>
            <w:vMerge/>
            <w:tcBorders>
              <w:left w:val="nil"/>
              <w:bottom w:val="single" w:sz="4" w:space="0" w:color="auto"/>
              <w:right w:val="single" w:sz="4" w:space="0" w:color="auto"/>
            </w:tcBorders>
            <w:vAlign w:val="center"/>
          </w:tcPr>
          <w:p w:rsidR="00654BBB" w:rsidRDefault="00654BBB" w:rsidP="008E275E">
            <w:pPr>
              <w:widowControl/>
              <w:jc w:val="center"/>
              <w:rPr>
                <w:rFonts w:ascii="宋体" w:hAnsi="宋体"/>
                <w:b/>
                <w:bCs/>
                <w:kern w:val="0"/>
                <w:sz w:val="20"/>
              </w:rPr>
            </w:pPr>
          </w:p>
        </w:tc>
      </w:tr>
      <w:tr w:rsidR="00654BBB" w:rsidTr="008E275E">
        <w:trPr>
          <w:trHeight w:val="606"/>
          <w:jc w:val="center"/>
        </w:trPr>
        <w:tc>
          <w:tcPr>
            <w:tcW w:w="365" w:type="pct"/>
            <w:vMerge w:val="restart"/>
            <w:tcBorders>
              <w:top w:val="single" w:sz="4" w:space="0" w:color="auto"/>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1</w:t>
            </w:r>
          </w:p>
        </w:tc>
        <w:tc>
          <w:tcPr>
            <w:tcW w:w="463" w:type="pct"/>
            <w:vMerge w:val="restart"/>
            <w:tcBorders>
              <w:top w:val="nil"/>
              <w:left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一线劳动力</w:t>
            </w: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绿化养护工</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　</w:t>
            </w:r>
          </w:p>
        </w:tc>
        <w:tc>
          <w:tcPr>
            <w:tcW w:w="76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rPr>
              <w:t>106</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　</w:t>
            </w: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500"/>
          <w:jc w:val="center"/>
        </w:trPr>
        <w:tc>
          <w:tcPr>
            <w:tcW w:w="365"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63" w:type="pct"/>
            <w:vMerge/>
            <w:tcBorders>
              <w:left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保洁工</w:t>
            </w:r>
            <w:r>
              <w:rPr>
                <w:rFonts w:ascii="宋体" w:hAnsi="宋体" w:hint="eastAsia"/>
                <w:kern w:val="0"/>
                <w:sz w:val="20"/>
              </w:rPr>
              <w:t>（含厕所专职保洁）</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　</w:t>
            </w:r>
          </w:p>
        </w:tc>
        <w:tc>
          <w:tcPr>
            <w:tcW w:w="1415" w:type="dxa"/>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cyan"/>
              </w:rPr>
              <w:t>11</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kern w:val="0"/>
                <w:sz w:val="20"/>
              </w:rPr>
              <w:t xml:space="preserve">　</w:t>
            </w: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500"/>
          <w:jc w:val="center"/>
        </w:trPr>
        <w:tc>
          <w:tcPr>
            <w:tcW w:w="365"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463" w:type="pct"/>
            <w:vMerge/>
            <w:tcBorders>
              <w:left w:val="single" w:sz="4" w:space="0" w:color="auto"/>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c>
          <w:tcPr>
            <w:tcW w:w="831"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r>
              <w:rPr>
                <w:rFonts w:ascii="宋体" w:hAnsi="宋体" w:hint="eastAsia"/>
                <w:kern w:val="0"/>
                <w:sz w:val="20"/>
              </w:rPr>
              <w:t>安保巡逻</w:t>
            </w:r>
          </w:p>
        </w:tc>
        <w:tc>
          <w:tcPr>
            <w:tcW w:w="382"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1415" w:type="dxa"/>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highlight w:val="yellow"/>
              </w:rPr>
            </w:pPr>
            <w:r>
              <w:rPr>
                <w:rFonts w:ascii="宋体" w:hAnsi="宋体" w:hint="eastAsia"/>
                <w:kern w:val="0"/>
                <w:sz w:val="20"/>
                <w:highlight w:val="cyan"/>
              </w:rPr>
              <w:t>25</w:t>
            </w:r>
          </w:p>
        </w:tc>
        <w:tc>
          <w:tcPr>
            <w:tcW w:w="993" w:type="pct"/>
            <w:tcBorders>
              <w:top w:val="nil"/>
              <w:left w:val="nil"/>
              <w:bottom w:val="single" w:sz="4" w:space="0" w:color="auto"/>
              <w:right w:val="single" w:sz="4" w:space="0" w:color="auto"/>
            </w:tcBorders>
            <w:vAlign w:val="center"/>
          </w:tcPr>
          <w:p w:rsidR="00654BBB" w:rsidRDefault="00654BBB" w:rsidP="008E275E">
            <w:pPr>
              <w:widowControl/>
              <w:jc w:val="center"/>
              <w:rPr>
                <w:rFonts w:ascii="宋体" w:hAnsi="宋体"/>
                <w:kern w:val="0"/>
                <w:sz w:val="20"/>
              </w:rPr>
            </w:pPr>
          </w:p>
        </w:tc>
        <w:tc>
          <w:tcPr>
            <w:tcW w:w="1202" w:type="pct"/>
            <w:tcBorders>
              <w:top w:val="nil"/>
              <w:left w:val="nil"/>
              <w:bottom w:val="single" w:sz="4" w:space="0" w:color="auto"/>
              <w:right w:val="single" w:sz="4" w:space="0" w:color="auto"/>
            </w:tcBorders>
            <w:vAlign w:val="center"/>
          </w:tcPr>
          <w:p w:rsidR="00654BBB" w:rsidRDefault="00654BBB" w:rsidP="008E275E">
            <w:pPr>
              <w:widowControl/>
              <w:jc w:val="left"/>
              <w:rPr>
                <w:rFonts w:ascii="宋体" w:hAnsi="宋体"/>
                <w:kern w:val="0"/>
                <w:sz w:val="20"/>
              </w:rPr>
            </w:pPr>
          </w:p>
        </w:tc>
      </w:tr>
      <w:tr w:rsidR="00654BBB" w:rsidTr="008E275E">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jc w:val="left"/>
            </w:pPr>
            <w:r>
              <w:rPr>
                <w:rFonts w:ascii="宋体" w:hAnsi="宋体"/>
                <w:kern w:val="0"/>
                <w:sz w:val="20"/>
              </w:rPr>
              <w:t>备注：</w:t>
            </w:r>
            <w:r>
              <w:rPr>
                <w:rFonts w:ascii="宋体" w:hAnsi="宋体" w:hint="eastAsia"/>
                <w:kern w:val="0"/>
                <w:sz w:val="20"/>
              </w:rPr>
              <w:t>1、</w:t>
            </w:r>
            <w:r>
              <w:rPr>
                <w:rFonts w:ascii="宋体" w:hAnsi="宋体"/>
                <w:kern w:val="0"/>
                <w:sz w:val="20"/>
              </w:rPr>
              <w:t>表中一线劳动力投标人可承诺在中标后</w:t>
            </w:r>
            <w:r>
              <w:rPr>
                <w:rStyle w:val="afff2"/>
                <w:rFonts w:ascii="宋体" w:hAnsi="宋体"/>
                <w:sz w:val="20"/>
              </w:rPr>
              <w:t>项目实施前</w:t>
            </w:r>
            <w:r>
              <w:rPr>
                <w:rFonts w:ascii="宋体" w:hAnsi="宋体"/>
                <w:kern w:val="0"/>
                <w:sz w:val="20"/>
              </w:rPr>
              <w:t>配置到位</w:t>
            </w:r>
            <w:r>
              <w:rPr>
                <w:rFonts w:ascii="宋体" w:hAnsi="宋体" w:hint="eastAsia"/>
                <w:kern w:val="0"/>
                <w:sz w:val="20"/>
              </w:rPr>
              <w:t>。</w:t>
            </w:r>
          </w:p>
        </w:tc>
      </w:tr>
    </w:tbl>
    <w:p w:rsidR="00654BBB" w:rsidRDefault="00654BBB" w:rsidP="00654BBB">
      <w:pPr>
        <w:pStyle w:val="aff3"/>
        <w:ind w:leftChars="0" w:left="0" w:firstLineChars="0" w:firstLine="0"/>
        <w:rPr>
          <w:color w:val="auto"/>
        </w:rPr>
      </w:pPr>
    </w:p>
    <w:p w:rsidR="00654BBB" w:rsidRDefault="00654BBB" w:rsidP="00654BBB">
      <w:pPr>
        <w:pStyle w:val="aff3"/>
        <w:ind w:leftChars="0" w:left="0" w:firstLineChars="0" w:firstLine="0"/>
        <w:rPr>
          <w:b/>
          <w:bCs/>
          <w:sz w:val="22"/>
          <w:szCs w:val="22"/>
          <w:u w:val="wavyHeavy"/>
        </w:rPr>
      </w:pPr>
    </w:p>
    <w:p w:rsidR="00654BBB" w:rsidRDefault="00654BBB" w:rsidP="00654BBB">
      <w:pPr>
        <w:tabs>
          <w:tab w:val="left" w:pos="3060"/>
        </w:tabs>
        <w:snapToGrid w:val="0"/>
        <w:spacing w:line="300" w:lineRule="auto"/>
        <w:ind w:firstLineChars="200" w:firstLine="440"/>
        <w:rPr>
          <w:bCs/>
          <w:color w:val="000000"/>
          <w:sz w:val="22"/>
          <w:szCs w:val="22"/>
        </w:rPr>
      </w:pPr>
      <w:r>
        <w:rPr>
          <w:bCs/>
          <w:color w:val="000000"/>
          <w:sz w:val="22"/>
          <w:szCs w:val="22"/>
        </w:rPr>
        <w:t xml:space="preserve">10.2 </w:t>
      </w:r>
      <w:r>
        <w:rPr>
          <w:bCs/>
          <w:color w:val="000000"/>
          <w:sz w:val="22"/>
          <w:szCs w:val="22"/>
        </w:rPr>
        <w:t>材料及设备配备要求</w:t>
      </w:r>
    </w:p>
    <w:p w:rsidR="00654BBB" w:rsidRDefault="00654BBB" w:rsidP="00654BBB">
      <w:pPr>
        <w:tabs>
          <w:tab w:val="left" w:pos="3060"/>
        </w:tabs>
        <w:snapToGrid w:val="0"/>
        <w:spacing w:line="300" w:lineRule="auto"/>
        <w:ind w:firstLineChars="200" w:firstLine="440"/>
        <w:rPr>
          <w:bCs/>
          <w:color w:val="000000"/>
          <w:sz w:val="22"/>
          <w:szCs w:val="22"/>
        </w:rPr>
      </w:pPr>
      <w:r>
        <w:rPr>
          <w:bCs/>
          <w:color w:val="000000"/>
          <w:sz w:val="22"/>
          <w:szCs w:val="22"/>
        </w:rPr>
        <w:t xml:space="preserve">10.2.1 </w:t>
      </w:r>
      <w:r>
        <w:rPr>
          <w:bCs/>
          <w:color w:val="000000"/>
          <w:sz w:val="22"/>
          <w:szCs w:val="22"/>
        </w:rPr>
        <w:t>本项目所有材料、设备由中标人自行解决，相关费用包含在投标报价中，但本养护维修项目所用材料、制品、设备均需符合相关的养护（运行）技术规程、规范要求。</w:t>
      </w:r>
    </w:p>
    <w:p w:rsidR="00654BBB" w:rsidRDefault="00654BBB" w:rsidP="00654BBB">
      <w:pPr>
        <w:tabs>
          <w:tab w:val="left" w:pos="3060"/>
        </w:tabs>
        <w:snapToGrid w:val="0"/>
        <w:spacing w:line="300" w:lineRule="auto"/>
        <w:ind w:firstLineChars="200" w:firstLine="440"/>
        <w:rPr>
          <w:bCs/>
          <w:color w:val="000000"/>
          <w:sz w:val="22"/>
          <w:szCs w:val="22"/>
        </w:rPr>
      </w:pPr>
      <w:r>
        <w:rPr>
          <w:bCs/>
          <w:color w:val="000000"/>
          <w:sz w:val="22"/>
          <w:szCs w:val="22"/>
        </w:rPr>
        <w:t xml:space="preserve">10.2.2 </w:t>
      </w:r>
      <w:r>
        <w:rPr>
          <w:bCs/>
          <w:color w:val="000000"/>
          <w:sz w:val="22"/>
          <w:szCs w:val="22"/>
        </w:rPr>
        <w:t>本项目所用的材料、制品、设备等，供货单位送达施工现场后，由中标人负责办理验收交割手续，并负责日常保管工作。</w:t>
      </w:r>
    </w:p>
    <w:p w:rsidR="00654BBB" w:rsidRDefault="00654BBB" w:rsidP="00654BBB">
      <w:pPr>
        <w:tabs>
          <w:tab w:val="left" w:pos="3060"/>
        </w:tabs>
        <w:snapToGrid w:val="0"/>
        <w:spacing w:line="300" w:lineRule="auto"/>
        <w:ind w:firstLineChars="200" w:firstLine="440"/>
        <w:rPr>
          <w:bCs/>
          <w:color w:val="000000"/>
          <w:sz w:val="22"/>
          <w:szCs w:val="22"/>
        </w:rPr>
      </w:pPr>
      <w:r>
        <w:rPr>
          <w:bCs/>
          <w:color w:val="000000"/>
          <w:sz w:val="22"/>
          <w:szCs w:val="22"/>
        </w:rPr>
        <w:t xml:space="preserve">10.2.3 </w:t>
      </w:r>
      <w:r>
        <w:rPr>
          <w:bCs/>
          <w:color w:val="000000"/>
          <w:sz w:val="22"/>
          <w:szCs w:val="22"/>
        </w:rPr>
        <w:t>投标人在投标时应同时提供涉及本项目养护、运行和维修施工的主要设备与材料的规格、型号、品种及价格情况。</w:t>
      </w:r>
    </w:p>
    <w:p w:rsidR="00654BBB" w:rsidRDefault="00654BBB" w:rsidP="00654BBB">
      <w:pPr>
        <w:tabs>
          <w:tab w:val="left" w:pos="3060"/>
        </w:tabs>
        <w:snapToGrid w:val="0"/>
        <w:spacing w:line="300" w:lineRule="auto"/>
        <w:ind w:firstLineChars="200" w:firstLine="440"/>
        <w:rPr>
          <w:bCs/>
          <w:color w:val="000000"/>
          <w:sz w:val="22"/>
          <w:szCs w:val="22"/>
        </w:rPr>
      </w:pPr>
      <w:r>
        <w:rPr>
          <w:bCs/>
          <w:color w:val="000000"/>
          <w:sz w:val="22"/>
          <w:szCs w:val="22"/>
        </w:rPr>
        <w:t xml:space="preserve">10.2.4 </w:t>
      </w:r>
      <w:r>
        <w:rPr>
          <w:bCs/>
          <w:color w:val="000000"/>
          <w:sz w:val="22"/>
          <w:szCs w:val="22"/>
        </w:rPr>
        <w:t>为提高养护工程质量和服务水平，中标人应采用机械化形式对设施的各类病害进行养护维修。作为承接日常养护工程的必要条件，除配备日常养护常规小型机械设备以外，中标人还必须按下表要求配备一定数量的大型养护机械设备。投标人须提供养护机械配置承诺书（详见</w:t>
      </w:r>
      <w:r>
        <w:rPr>
          <w:bCs/>
          <w:color w:val="000000"/>
          <w:sz w:val="22"/>
          <w:szCs w:val="22"/>
        </w:rPr>
        <w:t>“</w:t>
      </w:r>
      <w:r>
        <w:rPr>
          <w:bCs/>
          <w:color w:val="000000"/>
          <w:sz w:val="22"/>
          <w:szCs w:val="22"/>
        </w:rPr>
        <w:t>投标文件格式</w:t>
      </w:r>
      <w:r>
        <w:rPr>
          <w:bCs/>
          <w:color w:val="000000"/>
          <w:sz w:val="22"/>
          <w:szCs w:val="22"/>
        </w:rPr>
        <w:t>”</w:t>
      </w:r>
      <w:r>
        <w:rPr>
          <w:bCs/>
          <w:color w:val="000000"/>
          <w:sz w:val="22"/>
          <w:szCs w:val="22"/>
        </w:rPr>
        <w:t>中《养护机械配置承诺书》）。</w:t>
      </w:r>
    </w:p>
    <w:p w:rsidR="00654BBB" w:rsidRDefault="00654BBB" w:rsidP="00654BBB">
      <w:pPr>
        <w:tabs>
          <w:tab w:val="left" w:pos="3060"/>
        </w:tabs>
        <w:snapToGrid w:val="0"/>
        <w:spacing w:line="300" w:lineRule="auto"/>
        <w:ind w:firstLineChars="200" w:firstLine="440"/>
        <w:rPr>
          <w:bCs/>
          <w:color w:val="000000"/>
          <w:sz w:val="22"/>
          <w:szCs w:val="22"/>
        </w:rPr>
      </w:pPr>
      <w:r>
        <w:rPr>
          <w:bCs/>
          <w:color w:val="000000"/>
          <w:sz w:val="22"/>
          <w:szCs w:val="22"/>
        </w:rPr>
        <w:t>机械配置基本要求如下表：</w:t>
      </w:r>
    </w:p>
    <w:p w:rsidR="00654BBB" w:rsidRDefault="00654BBB" w:rsidP="00654BBB">
      <w:pPr>
        <w:tabs>
          <w:tab w:val="left" w:pos="3060"/>
        </w:tabs>
        <w:snapToGrid w:val="0"/>
        <w:spacing w:line="300" w:lineRule="auto"/>
        <w:ind w:firstLineChars="200" w:firstLine="440"/>
        <w:rPr>
          <w:bCs/>
          <w:color w:val="000000"/>
          <w:sz w:val="22"/>
          <w:szCs w:val="22"/>
        </w:rPr>
      </w:pPr>
      <w:r>
        <w:rPr>
          <w:rFonts w:hint="eastAsia"/>
          <w:bCs/>
          <w:color w:val="000000"/>
          <w:sz w:val="22"/>
          <w:szCs w:val="22"/>
        </w:rPr>
        <w:t>包件</w:t>
      </w:r>
      <w:r>
        <w:rPr>
          <w:rFonts w:hint="eastAsia"/>
          <w:bCs/>
          <w:color w:val="000000"/>
          <w:sz w:val="22"/>
          <w:szCs w:val="22"/>
        </w:rPr>
        <w:t>1</w:t>
      </w:r>
      <w:r>
        <w:rPr>
          <w:rFonts w:hint="eastAsia"/>
          <w:bCs/>
          <w:color w:val="000000"/>
          <w:sz w:val="22"/>
          <w:szCs w:val="22"/>
        </w:rPr>
        <w:t>：</w:t>
      </w:r>
    </w:p>
    <w:tbl>
      <w:tblPr>
        <w:tblW w:w="9287" w:type="dxa"/>
        <w:jc w:val="center"/>
        <w:tblLayout w:type="fixed"/>
        <w:tblLook w:val="04A0" w:firstRow="1" w:lastRow="0" w:firstColumn="1" w:lastColumn="0" w:noHBand="0" w:noVBand="1"/>
      </w:tblPr>
      <w:tblGrid>
        <w:gridCol w:w="1049"/>
        <w:gridCol w:w="2136"/>
        <w:gridCol w:w="1701"/>
        <w:gridCol w:w="881"/>
        <w:gridCol w:w="1915"/>
        <w:gridCol w:w="1605"/>
      </w:tblGrid>
      <w:tr w:rsidR="00654BBB" w:rsidTr="008E275E">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序号</w:t>
            </w:r>
          </w:p>
        </w:tc>
        <w:tc>
          <w:tcPr>
            <w:tcW w:w="2136"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机械名称</w:t>
            </w:r>
          </w:p>
        </w:tc>
        <w:tc>
          <w:tcPr>
            <w:tcW w:w="1701"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单位</w:t>
            </w:r>
          </w:p>
        </w:tc>
        <w:tc>
          <w:tcPr>
            <w:tcW w:w="881" w:type="dxa"/>
            <w:tcBorders>
              <w:top w:val="single" w:sz="4" w:space="0" w:color="auto"/>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备注</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color w:val="FF0000"/>
                <w:kern w:val="0"/>
                <w:sz w:val="20"/>
              </w:rPr>
            </w:pPr>
            <w:r>
              <w:rPr>
                <w:rFonts w:hint="eastAsia"/>
                <w:kern w:val="0"/>
                <w:sz w:val="20"/>
              </w:rPr>
              <w:t>1</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机械冲洗车或洒水车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r>
              <w:rPr>
                <w:kern w:val="0"/>
                <w:sz w:val="20"/>
              </w:rPr>
              <w:t>吨</w:t>
            </w:r>
            <w:r>
              <w:rPr>
                <w:rFonts w:hint="eastAsia"/>
                <w:kern w:val="0"/>
                <w:sz w:val="20"/>
              </w:rPr>
              <w:t>以上</w:t>
            </w:r>
          </w:p>
        </w:tc>
        <w:tc>
          <w:tcPr>
            <w:tcW w:w="160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2</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登高车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single" w:sz="4" w:space="0" w:color="auto"/>
              <w:left w:val="single" w:sz="4" w:space="0" w:color="auto"/>
              <w:bottom w:val="single" w:sz="4" w:space="0" w:color="auto"/>
              <w:right w:val="single" w:sz="4" w:space="0" w:color="auto"/>
            </w:tcBorders>
          </w:tcPr>
          <w:p w:rsidR="00654BBB" w:rsidRDefault="00654BBB" w:rsidP="008E275E">
            <w:pPr>
              <w:widowControl/>
              <w:jc w:val="center"/>
              <w:rPr>
                <w:sz w:val="20"/>
              </w:rPr>
            </w:pPr>
            <w:r>
              <w:rPr>
                <w:rFonts w:hint="eastAsia"/>
                <w:sz w:val="20"/>
              </w:rPr>
              <w:t>5</w:t>
            </w:r>
            <w:r>
              <w:rPr>
                <w:rFonts w:hint="eastAsia"/>
                <w:sz w:val="20"/>
              </w:rPr>
              <w:t>吨以上</w:t>
            </w:r>
          </w:p>
        </w:tc>
        <w:tc>
          <w:tcPr>
            <w:tcW w:w="160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jc w:val="center"/>
            </w:pPr>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lastRenderedPageBreak/>
              <w:t>3</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巡视车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0.6</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4</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卡车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5</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药水车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6</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垃圾压缩车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7</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树枝粉碎机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绿篱修剪机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9</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水泵</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4</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10</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割草机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11</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无人机</w:t>
            </w:r>
          </w:p>
        </w:tc>
        <w:tc>
          <w:tcPr>
            <w:tcW w:w="1701" w:type="dxa"/>
            <w:tcBorders>
              <w:top w:val="nil"/>
              <w:left w:val="nil"/>
              <w:bottom w:val="single" w:sz="4" w:space="0" w:color="auto"/>
              <w:right w:val="single" w:sz="4" w:space="0" w:color="auto"/>
            </w:tcBorders>
            <w:vAlign w:val="center"/>
          </w:tcPr>
          <w:p w:rsidR="00654BBB" w:rsidRDefault="00654BBB" w:rsidP="008E275E">
            <w:pPr>
              <w:jc w:val="cente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nil"/>
              <w:left w:val="nil"/>
              <w:bottom w:val="single" w:sz="4" w:space="0" w:color="auto"/>
              <w:right w:val="single" w:sz="4" w:space="0" w:color="auto"/>
            </w:tcBorders>
          </w:tcPr>
          <w:p w:rsidR="00654BBB" w:rsidRDefault="00654BBB" w:rsidP="008E275E">
            <w:pPr>
              <w:widowControl/>
              <w:jc w:val="center"/>
              <w:rPr>
                <w:sz w:val="20"/>
              </w:rPr>
            </w:pPr>
            <w:r>
              <w:rPr>
                <w:rFonts w:hint="eastAsia"/>
                <w:sz w:val="20"/>
              </w:rPr>
              <w:t>具备视频、图片传输功能及</w:t>
            </w:r>
            <w:r>
              <w:rPr>
                <w:rFonts w:hint="eastAsia"/>
                <w:sz w:val="20"/>
              </w:rPr>
              <w:t>gps</w:t>
            </w:r>
            <w:r>
              <w:rPr>
                <w:rFonts w:hint="eastAsia"/>
                <w:sz w:val="20"/>
              </w:rPr>
              <w:t>信号，配备一英寸影像传感器、可拍摄</w:t>
            </w:r>
            <w:r>
              <w:rPr>
                <w:rFonts w:hint="eastAsia"/>
                <w:sz w:val="20"/>
              </w:rPr>
              <w:t>5.4k</w:t>
            </w:r>
            <w:r>
              <w:rPr>
                <w:rFonts w:hint="eastAsia"/>
                <w:sz w:val="20"/>
              </w:rPr>
              <w:t>超高清视频、</w:t>
            </w:r>
            <w:r>
              <w:rPr>
                <w:rFonts w:hint="eastAsia"/>
                <w:sz w:val="20"/>
              </w:rPr>
              <w:t>12</w:t>
            </w:r>
            <w:r>
              <w:rPr>
                <w:rFonts w:hint="eastAsia"/>
                <w:sz w:val="20"/>
              </w:rPr>
              <w:t>公里</w:t>
            </w:r>
            <w:r>
              <w:rPr>
                <w:rFonts w:hint="eastAsia"/>
                <w:sz w:val="20"/>
              </w:rPr>
              <w:t>1080p</w:t>
            </w:r>
            <w:r>
              <w:rPr>
                <w:rFonts w:hint="eastAsia"/>
                <w:sz w:val="20"/>
              </w:rPr>
              <w:t>图像传输</w:t>
            </w:r>
            <w:r>
              <w:rPr>
                <w:rFonts w:hint="eastAsia"/>
                <w:sz w:val="20"/>
              </w:rPr>
              <w:t xml:space="preserve"> </w:t>
            </w:r>
          </w:p>
        </w:tc>
        <w:tc>
          <w:tcPr>
            <w:tcW w:w="1605" w:type="dxa"/>
            <w:tcBorders>
              <w:top w:val="nil"/>
              <w:left w:val="nil"/>
              <w:bottom w:val="single" w:sz="4" w:space="0" w:color="auto"/>
              <w:right w:val="single" w:sz="4" w:space="0" w:color="auto"/>
            </w:tcBorders>
            <w:vAlign w:val="center"/>
          </w:tcPr>
          <w:p w:rsidR="00654BBB" w:rsidRDefault="00654BBB" w:rsidP="008E275E">
            <w:pPr>
              <w:jc w:val="cente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12</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音视频记录仪</w:t>
            </w:r>
          </w:p>
        </w:tc>
        <w:tc>
          <w:tcPr>
            <w:tcW w:w="1701" w:type="dxa"/>
            <w:tcBorders>
              <w:top w:val="nil"/>
              <w:left w:val="nil"/>
              <w:bottom w:val="single" w:sz="4" w:space="0" w:color="auto"/>
              <w:right w:val="single" w:sz="4" w:space="0" w:color="auto"/>
            </w:tcBorders>
            <w:vAlign w:val="center"/>
          </w:tcPr>
          <w:p w:rsidR="00654BBB" w:rsidRDefault="00654BBB" w:rsidP="008E275E">
            <w:pPr>
              <w:jc w:val="cente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nil"/>
              <w:left w:val="nil"/>
              <w:bottom w:val="single" w:sz="4" w:space="0" w:color="auto"/>
              <w:right w:val="single" w:sz="4" w:space="0" w:color="auto"/>
            </w:tcBorders>
          </w:tcPr>
          <w:p w:rsidR="00654BBB" w:rsidRDefault="00654BBB" w:rsidP="008E275E">
            <w:pPr>
              <w:widowControl/>
              <w:jc w:val="center"/>
              <w:rPr>
                <w:sz w:val="20"/>
              </w:rPr>
            </w:pPr>
            <w:r>
              <w:rPr>
                <w:rFonts w:hint="eastAsia"/>
                <w:sz w:val="20"/>
              </w:rPr>
              <w:t>具备视频、照相、语音记录上传功能，摄像头</w:t>
            </w:r>
            <w:r>
              <w:rPr>
                <w:rFonts w:hint="eastAsia"/>
                <w:sz w:val="20"/>
              </w:rPr>
              <w:t>1200</w:t>
            </w:r>
            <w:r>
              <w:rPr>
                <w:rFonts w:hint="eastAsia"/>
                <w:sz w:val="20"/>
              </w:rPr>
              <w:t>万像素、拍照</w:t>
            </w:r>
            <w:r>
              <w:rPr>
                <w:rFonts w:hint="eastAsia"/>
                <w:sz w:val="20"/>
              </w:rPr>
              <w:t>4000</w:t>
            </w:r>
            <w:r>
              <w:rPr>
                <w:rFonts w:hint="eastAsia"/>
                <w:sz w:val="20"/>
              </w:rPr>
              <w:t>万像素、带</w:t>
            </w:r>
            <w:r>
              <w:rPr>
                <w:rFonts w:hint="eastAsia"/>
                <w:sz w:val="20"/>
              </w:rPr>
              <w:t>120</w:t>
            </w:r>
            <w:r>
              <w:rPr>
                <w:rFonts w:hint="eastAsia"/>
                <w:sz w:val="20"/>
              </w:rPr>
              <w:t>度广角镜头</w:t>
            </w:r>
            <w:r>
              <w:rPr>
                <w:rFonts w:hint="eastAsia"/>
                <w:sz w:val="20"/>
              </w:rPr>
              <w:t xml:space="preserve"> </w:t>
            </w:r>
          </w:p>
        </w:tc>
        <w:tc>
          <w:tcPr>
            <w:tcW w:w="1605" w:type="dxa"/>
            <w:tcBorders>
              <w:top w:val="nil"/>
              <w:left w:val="nil"/>
              <w:bottom w:val="single" w:sz="4" w:space="0" w:color="auto"/>
              <w:right w:val="single" w:sz="4" w:space="0" w:color="auto"/>
            </w:tcBorders>
            <w:vAlign w:val="center"/>
          </w:tcPr>
          <w:p w:rsidR="00654BBB" w:rsidRDefault="00654BBB" w:rsidP="008E275E">
            <w:pPr>
              <w:jc w:val="cente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13</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应急设备与物资</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企业自报</w:t>
            </w:r>
          </w:p>
        </w:tc>
      </w:tr>
    </w:tbl>
    <w:p w:rsidR="00654BBB" w:rsidRDefault="00654BBB" w:rsidP="00654BBB">
      <w:pPr>
        <w:pStyle w:val="aff3"/>
        <w:ind w:left="2100" w:hanging="1050"/>
      </w:pPr>
    </w:p>
    <w:p w:rsidR="00654BBB" w:rsidRDefault="00654BBB" w:rsidP="00654BBB">
      <w:pPr>
        <w:pStyle w:val="af4"/>
        <w:ind w:leftChars="0" w:left="0" w:right="315" w:firstLineChars="0" w:firstLine="0"/>
        <w:rPr>
          <w:kern w:val="0"/>
          <w:sz w:val="20"/>
          <w:highlight w:val="cyan"/>
        </w:rPr>
      </w:pPr>
      <w:r>
        <w:rPr>
          <w:kern w:val="0"/>
          <w:sz w:val="20"/>
          <w:highlight w:val="cyan"/>
        </w:rPr>
        <w:t>注：</w:t>
      </w:r>
      <w:r>
        <w:rPr>
          <w:rFonts w:hint="eastAsia"/>
          <w:kern w:val="0"/>
          <w:sz w:val="20"/>
          <w:highlight w:val="cyan"/>
        </w:rPr>
        <w:t>（1）上述设备中车辆的尾气排放标准必须符合国家和上海市的有关标准。严禁使用黄标车车辆。</w:t>
      </w:r>
    </w:p>
    <w:p w:rsidR="00654BBB" w:rsidRDefault="00654BBB" w:rsidP="00654BBB">
      <w:pPr>
        <w:pStyle w:val="af4"/>
        <w:ind w:leftChars="0" w:left="0" w:right="315" w:firstLineChars="0" w:firstLine="0"/>
        <w:rPr>
          <w:kern w:val="0"/>
          <w:sz w:val="20"/>
          <w:highlight w:val="cyan"/>
        </w:rPr>
      </w:pPr>
      <w:r>
        <w:rPr>
          <w:rFonts w:hint="eastAsia"/>
          <w:kern w:val="0"/>
          <w:sz w:val="20"/>
          <w:highlight w:val="cyan"/>
        </w:rPr>
        <w:t>（2）上表中的机械，供应商应作出承诺，中标后养护开始前提供以上自有或租赁机械相关证明（如自有提供购买发票等证明材料原件和复印件；租赁提供租赁合同等原件及复印件），</w:t>
      </w:r>
    </w:p>
    <w:p w:rsidR="00654BBB" w:rsidRDefault="00654BBB" w:rsidP="00654BBB">
      <w:pPr>
        <w:tabs>
          <w:tab w:val="left" w:pos="3060"/>
        </w:tabs>
        <w:snapToGrid w:val="0"/>
        <w:spacing w:line="300" w:lineRule="auto"/>
        <w:rPr>
          <w:b/>
          <w:bCs/>
          <w:color w:val="FF0000"/>
          <w:sz w:val="22"/>
          <w:szCs w:val="22"/>
          <w:u w:val="wavyHeavy"/>
        </w:rPr>
      </w:pPr>
    </w:p>
    <w:p w:rsidR="00654BBB" w:rsidRDefault="00654BBB" w:rsidP="00654BBB">
      <w:pPr>
        <w:tabs>
          <w:tab w:val="left" w:pos="3060"/>
        </w:tabs>
        <w:snapToGrid w:val="0"/>
        <w:spacing w:line="300" w:lineRule="auto"/>
        <w:rPr>
          <w:bCs/>
          <w:color w:val="000000"/>
          <w:sz w:val="22"/>
          <w:szCs w:val="22"/>
        </w:rPr>
      </w:pPr>
      <w:bookmarkStart w:id="84" w:name="_Toc163654952"/>
      <w:bookmarkStart w:id="85" w:name="_Toc164154254"/>
      <w:bookmarkStart w:id="86" w:name="_Toc11362"/>
      <w:bookmarkStart w:id="87" w:name="_Toc6518"/>
      <w:bookmarkStart w:id="88" w:name="_Toc30181"/>
      <w:r>
        <w:rPr>
          <w:rFonts w:hint="eastAsia"/>
          <w:bCs/>
          <w:color w:val="000000"/>
          <w:sz w:val="22"/>
          <w:szCs w:val="22"/>
        </w:rPr>
        <w:t>包件</w:t>
      </w:r>
      <w:r>
        <w:rPr>
          <w:rFonts w:hint="eastAsia"/>
          <w:bCs/>
          <w:color w:val="000000"/>
          <w:sz w:val="22"/>
          <w:szCs w:val="22"/>
        </w:rPr>
        <w:t>2</w:t>
      </w:r>
      <w:r>
        <w:rPr>
          <w:rFonts w:hint="eastAsia"/>
          <w:bCs/>
          <w:color w:val="000000"/>
          <w:sz w:val="22"/>
          <w:szCs w:val="22"/>
        </w:rPr>
        <w:t>：</w:t>
      </w:r>
    </w:p>
    <w:tbl>
      <w:tblPr>
        <w:tblW w:w="9287" w:type="dxa"/>
        <w:jc w:val="center"/>
        <w:tblLayout w:type="fixed"/>
        <w:tblLook w:val="04A0" w:firstRow="1" w:lastRow="0" w:firstColumn="1" w:lastColumn="0" w:noHBand="0" w:noVBand="1"/>
      </w:tblPr>
      <w:tblGrid>
        <w:gridCol w:w="1049"/>
        <w:gridCol w:w="2136"/>
        <w:gridCol w:w="1701"/>
        <w:gridCol w:w="881"/>
        <w:gridCol w:w="1915"/>
        <w:gridCol w:w="1605"/>
      </w:tblGrid>
      <w:tr w:rsidR="00654BBB" w:rsidTr="008E275E">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序号</w:t>
            </w:r>
          </w:p>
        </w:tc>
        <w:tc>
          <w:tcPr>
            <w:tcW w:w="2136"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机械名称</w:t>
            </w:r>
          </w:p>
        </w:tc>
        <w:tc>
          <w:tcPr>
            <w:tcW w:w="1701"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单位</w:t>
            </w:r>
          </w:p>
        </w:tc>
        <w:tc>
          <w:tcPr>
            <w:tcW w:w="881" w:type="dxa"/>
            <w:tcBorders>
              <w:top w:val="single" w:sz="4" w:space="0" w:color="auto"/>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备注</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color w:val="FF0000"/>
                <w:kern w:val="0"/>
                <w:sz w:val="20"/>
              </w:rPr>
            </w:pPr>
            <w:r>
              <w:rPr>
                <w:rFonts w:hint="eastAsia"/>
                <w:kern w:val="0"/>
                <w:sz w:val="20"/>
              </w:rPr>
              <w:t>1</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机械冲洗车或洒水车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r>
              <w:rPr>
                <w:kern w:val="0"/>
                <w:sz w:val="20"/>
              </w:rPr>
              <w:t>吨</w:t>
            </w:r>
            <w:r>
              <w:rPr>
                <w:rFonts w:hint="eastAsia"/>
                <w:kern w:val="0"/>
                <w:sz w:val="20"/>
              </w:rPr>
              <w:t>以上</w:t>
            </w:r>
          </w:p>
        </w:tc>
        <w:tc>
          <w:tcPr>
            <w:tcW w:w="160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2</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登高车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single" w:sz="4" w:space="0" w:color="auto"/>
              <w:left w:val="single" w:sz="4" w:space="0" w:color="auto"/>
              <w:bottom w:val="single" w:sz="4" w:space="0" w:color="auto"/>
              <w:right w:val="single" w:sz="4" w:space="0" w:color="auto"/>
            </w:tcBorders>
          </w:tcPr>
          <w:p w:rsidR="00654BBB" w:rsidRDefault="00654BBB" w:rsidP="008E275E">
            <w:pPr>
              <w:widowControl/>
              <w:jc w:val="center"/>
              <w:rPr>
                <w:sz w:val="20"/>
              </w:rPr>
            </w:pPr>
            <w:r>
              <w:rPr>
                <w:rFonts w:hint="eastAsia"/>
                <w:sz w:val="20"/>
              </w:rPr>
              <w:t>5</w:t>
            </w:r>
            <w:r>
              <w:rPr>
                <w:rFonts w:hint="eastAsia"/>
                <w:sz w:val="20"/>
              </w:rPr>
              <w:t>吨以上</w:t>
            </w:r>
          </w:p>
        </w:tc>
        <w:tc>
          <w:tcPr>
            <w:tcW w:w="160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jc w:val="center"/>
            </w:pPr>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lastRenderedPageBreak/>
              <w:t>3</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巡视车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0.6</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4</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卡车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5</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药水车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6</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垃圾压缩车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7</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树枝粉碎机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绿篱修剪机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9</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水泵</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4</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10</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割草机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11</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无人机</w:t>
            </w:r>
          </w:p>
        </w:tc>
        <w:tc>
          <w:tcPr>
            <w:tcW w:w="1701" w:type="dxa"/>
            <w:tcBorders>
              <w:top w:val="nil"/>
              <w:left w:val="nil"/>
              <w:bottom w:val="single" w:sz="4" w:space="0" w:color="auto"/>
              <w:right w:val="single" w:sz="4" w:space="0" w:color="auto"/>
            </w:tcBorders>
            <w:vAlign w:val="center"/>
          </w:tcPr>
          <w:p w:rsidR="00654BBB" w:rsidRDefault="00654BBB" w:rsidP="008E275E">
            <w:pPr>
              <w:jc w:val="cente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nil"/>
              <w:left w:val="nil"/>
              <w:bottom w:val="single" w:sz="4" w:space="0" w:color="auto"/>
              <w:right w:val="single" w:sz="4" w:space="0" w:color="auto"/>
            </w:tcBorders>
          </w:tcPr>
          <w:p w:rsidR="00654BBB" w:rsidRDefault="00654BBB" w:rsidP="008E275E">
            <w:pPr>
              <w:widowControl/>
              <w:jc w:val="center"/>
              <w:rPr>
                <w:sz w:val="20"/>
              </w:rPr>
            </w:pPr>
            <w:r>
              <w:rPr>
                <w:rFonts w:hint="eastAsia"/>
                <w:sz w:val="20"/>
              </w:rPr>
              <w:t>具备视频、图片传输功能及</w:t>
            </w:r>
            <w:r>
              <w:rPr>
                <w:rFonts w:hint="eastAsia"/>
                <w:sz w:val="20"/>
              </w:rPr>
              <w:t>gps</w:t>
            </w:r>
            <w:r>
              <w:rPr>
                <w:rFonts w:hint="eastAsia"/>
                <w:sz w:val="20"/>
              </w:rPr>
              <w:t>信号，配备一英寸影像传感器、可拍摄</w:t>
            </w:r>
            <w:r>
              <w:rPr>
                <w:rFonts w:hint="eastAsia"/>
                <w:sz w:val="20"/>
              </w:rPr>
              <w:t>5.4k</w:t>
            </w:r>
            <w:r>
              <w:rPr>
                <w:rFonts w:hint="eastAsia"/>
                <w:sz w:val="20"/>
              </w:rPr>
              <w:t>超高清视频、</w:t>
            </w:r>
            <w:r>
              <w:rPr>
                <w:rFonts w:hint="eastAsia"/>
                <w:sz w:val="20"/>
              </w:rPr>
              <w:t>12</w:t>
            </w:r>
            <w:r>
              <w:rPr>
                <w:rFonts w:hint="eastAsia"/>
                <w:sz w:val="20"/>
              </w:rPr>
              <w:t>公里</w:t>
            </w:r>
            <w:r>
              <w:rPr>
                <w:rFonts w:hint="eastAsia"/>
                <w:sz w:val="20"/>
              </w:rPr>
              <w:t>1080p</w:t>
            </w:r>
            <w:r>
              <w:rPr>
                <w:rFonts w:hint="eastAsia"/>
                <w:sz w:val="20"/>
              </w:rPr>
              <w:t>图像传输</w:t>
            </w:r>
            <w:r>
              <w:rPr>
                <w:rFonts w:hint="eastAsia"/>
                <w:sz w:val="20"/>
              </w:rPr>
              <w:t xml:space="preserve"> </w:t>
            </w:r>
          </w:p>
        </w:tc>
        <w:tc>
          <w:tcPr>
            <w:tcW w:w="1605" w:type="dxa"/>
            <w:tcBorders>
              <w:top w:val="nil"/>
              <w:left w:val="nil"/>
              <w:bottom w:val="single" w:sz="4" w:space="0" w:color="auto"/>
              <w:right w:val="single" w:sz="4" w:space="0" w:color="auto"/>
            </w:tcBorders>
            <w:vAlign w:val="center"/>
          </w:tcPr>
          <w:p w:rsidR="00654BBB" w:rsidRDefault="00654BBB" w:rsidP="008E275E">
            <w:pPr>
              <w:jc w:val="cente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12</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音视频记录仪</w:t>
            </w:r>
          </w:p>
        </w:tc>
        <w:tc>
          <w:tcPr>
            <w:tcW w:w="1701" w:type="dxa"/>
            <w:tcBorders>
              <w:top w:val="nil"/>
              <w:left w:val="nil"/>
              <w:bottom w:val="single" w:sz="4" w:space="0" w:color="auto"/>
              <w:right w:val="single" w:sz="4" w:space="0" w:color="auto"/>
            </w:tcBorders>
            <w:vAlign w:val="center"/>
          </w:tcPr>
          <w:p w:rsidR="00654BBB" w:rsidRDefault="00654BBB" w:rsidP="008E275E">
            <w:pPr>
              <w:jc w:val="cente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nil"/>
              <w:left w:val="nil"/>
              <w:bottom w:val="single" w:sz="4" w:space="0" w:color="auto"/>
              <w:right w:val="single" w:sz="4" w:space="0" w:color="auto"/>
            </w:tcBorders>
          </w:tcPr>
          <w:p w:rsidR="00654BBB" w:rsidRDefault="00654BBB" w:rsidP="008E275E">
            <w:pPr>
              <w:widowControl/>
              <w:jc w:val="center"/>
              <w:rPr>
                <w:sz w:val="20"/>
              </w:rPr>
            </w:pPr>
            <w:r>
              <w:rPr>
                <w:rFonts w:hint="eastAsia"/>
                <w:sz w:val="20"/>
              </w:rPr>
              <w:t>具备视频、照相、语音记录上传功能，摄像头</w:t>
            </w:r>
            <w:r>
              <w:rPr>
                <w:rFonts w:hint="eastAsia"/>
                <w:sz w:val="20"/>
              </w:rPr>
              <w:t>1200</w:t>
            </w:r>
            <w:r>
              <w:rPr>
                <w:rFonts w:hint="eastAsia"/>
                <w:sz w:val="20"/>
              </w:rPr>
              <w:t>万像素、拍照</w:t>
            </w:r>
            <w:r>
              <w:rPr>
                <w:rFonts w:hint="eastAsia"/>
                <w:sz w:val="20"/>
              </w:rPr>
              <w:t>4000</w:t>
            </w:r>
            <w:r>
              <w:rPr>
                <w:rFonts w:hint="eastAsia"/>
                <w:sz w:val="20"/>
              </w:rPr>
              <w:t>万像素、带</w:t>
            </w:r>
            <w:r>
              <w:rPr>
                <w:rFonts w:hint="eastAsia"/>
                <w:sz w:val="20"/>
              </w:rPr>
              <w:t>120</w:t>
            </w:r>
            <w:r>
              <w:rPr>
                <w:rFonts w:hint="eastAsia"/>
                <w:sz w:val="20"/>
              </w:rPr>
              <w:t>度广角镜头</w:t>
            </w:r>
            <w:r>
              <w:rPr>
                <w:rFonts w:hint="eastAsia"/>
                <w:sz w:val="20"/>
              </w:rPr>
              <w:t xml:space="preserve"> </w:t>
            </w:r>
          </w:p>
        </w:tc>
        <w:tc>
          <w:tcPr>
            <w:tcW w:w="1605" w:type="dxa"/>
            <w:tcBorders>
              <w:top w:val="nil"/>
              <w:left w:val="nil"/>
              <w:bottom w:val="single" w:sz="4" w:space="0" w:color="auto"/>
              <w:right w:val="single" w:sz="4" w:space="0" w:color="auto"/>
            </w:tcBorders>
            <w:vAlign w:val="center"/>
          </w:tcPr>
          <w:p w:rsidR="00654BBB" w:rsidRDefault="00654BBB" w:rsidP="008E275E">
            <w:pPr>
              <w:jc w:val="cente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13</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应急设备与物资</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企业自报</w:t>
            </w:r>
          </w:p>
        </w:tc>
      </w:tr>
    </w:tbl>
    <w:p w:rsidR="00654BBB" w:rsidRDefault="00654BBB" w:rsidP="00654BBB">
      <w:pPr>
        <w:pStyle w:val="af4"/>
        <w:ind w:leftChars="0" w:left="0" w:right="315" w:firstLineChars="0" w:firstLine="0"/>
        <w:rPr>
          <w:kern w:val="0"/>
          <w:sz w:val="20"/>
          <w:highlight w:val="cyan"/>
        </w:rPr>
      </w:pPr>
      <w:r>
        <w:rPr>
          <w:kern w:val="0"/>
          <w:sz w:val="20"/>
        </w:rPr>
        <w:t>注</w:t>
      </w:r>
      <w:r>
        <w:rPr>
          <w:kern w:val="0"/>
          <w:sz w:val="20"/>
          <w:highlight w:val="cyan"/>
        </w:rPr>
        <w:t>：</w:t>
      </w:r>
      <w:r>
        <w:rPr>
          <w:rFonts w:hint="eastAsia"/>
          <w:kern w:val="0"/>
          <w:sz w:val="20"/>
          <w:highlight w:val="cyan"/>
        </w:rPr>
        <w:t>（1）上述设备中车辆的尾气排放标准必须符合国家和上海市的有关标准。严禁使用黄标车车辆。</w:t>
      </w:r>
    </w:p>
    <w:p w:rsidR="00654BBB" w:rsidRDefault="00654BBB" w:rsidP="00654BBB">
      <w:pPr>
        <w:pStyle w:val="af4"/>
        <w:ind w:leftChars="0" w:left="0" w:right="315" w:firstLineChars="0" w:firstLine="0"/>
        <w:rPr>
          <w:kern w:val="0"/>
          <w:sz w:val="20"/>
          <w:highlight w:val="cyan"/>
        </w:rPr>
      </w:pPr>
      <w:r>
        <w:rPr>
          <w:rFonts w:hint="eastAsia"/>
          <w:kern w:val="0"/>
          <w:sz w:val="20"/>
          <w:highlight w:val="cyan"/>
        </w:rPr>
        <w:t>（2）上表中的机械，供应商应作出承诺，中标后养护开始前提供以上自有或租赁机械相关证明（如自有提供购买发票等证明材料原件和复印件；租赁提供租赁合同等原件及复印件），</w:t>
      </w:r>
    </w:p>
    <w:p w:rsidR="00654BBB" w:rsidRDefault="00654BBB" w:rsidP="00654BBB">
      <w:pPr>
        <w:pStyle w:val="af4"/>
        <w:ind w:leftChars="0" w:left="0" w:right="315" w:firstLineChars="0" w:firstLine="0"/>
        <w:rPr>
          <w:rFonts w:ascii="Times New Roman" w:eastAsia="宋体" w:hAnsi="Times New Roman"/>
          <w:kern w:val="0"/>
          <w:sz w:val="20"/>
          <w:szCs w:val="20"/>
        </w:rPr>
      </w:pPr>
    </w:p>
    <w:p w:rsidR="00654BBB" w:rsidRDefault="00654BBB" w:rsidP="00654BBB">
      <w:pPr>
        <w:pStyle w:val="af4"/>
        <w:ind w:leftChars="0" w:left="0" w:right="315" w:firstLineChars="0" w:firstLine="0"/>
        <w:rPr>
          <w:rFonts w:ascii="Times New Roman" w:eastAsia="宋体" w:hAnsi="Times New Roman"/>
          <w:kern w:val="0"/>
          <w:sz w:val="20"/>
          <w:szCs w:val="20"/>
        </w:rPr>
      </w:pPr>
    </w:p>
    <w:p w:rsidR="00654BBB" w:rsidRDefault="00654BBB" w:rsidP="00654BBB">
      <w:pPr>
        <w:tabs>
          <w:tab w:val="left" w:pos="3060"/>
        </w:tabs>
        <w:snapToGrid w:val="0"/>
        <w:spacing w:line="300" w:lineRule="auto"/>
        <w:ind w:firstLineChars="200" w:firstLine="440"/>
        <w:rPr>
          <w:bCs/>
          <w:color w:val="000000"/>
          <w:sz w:val="22"/>
          <w:szCs w:val="22"/>
        </w:rPr>
      </w:pPr>
      <w:r>
        <w:rPr>
          <w:rFonts w:hint="eastAsia"/>
          <w:bCs/>
          <w:color w:val="000000"/>
          <w:sz w:val="22"/>
          <w:szCs w:val="22"/>
        </w:rPr>
        <w:t>包件</w:t>
      </w:r>
      <w:r>
        <w:rPr>
          <w:rFonts w:hint="eastAsia"/>
          <w:bCs/>
          <w:color w:val="000000"/>
          <w:sz w:val="22"/>
          <w:szCs w:val="22"/>
        </w:rPr>
        <w:t>3</w:t>
      </w:r>
      <w:r>
        <w:rPr>
          <w:rFonts w:hint="eastAsia"/>
          <w:bCs/>
          <w:color w:val="000000"/>
          <w:sz w:val="22"/>
          <w:szCs w:val="22"/>
        </w:rPr>
        <w:t>：</w:t>
      </w:r>
    </w:p>
    <w:tbl>
      <w:tblPr>
        <w:tblW w:w="9287" w:type="dxa"/>
        <w:jc w:val="center"/>
        <w:tblLayout w:type="fixed"/>
        <w:tblLook w:val="04A0" w:firstRow="1" w:lastRow="0" w:firstColumn="1" w:lastColumn="0" w:noHBand="0" w:noVBand="1"/>
      </w:tblPr>
      <w:tblGrid>
        <w:gridCol w:w="1049"/>
        <w:gridCol w:w="2136"/>
        <w:gridCol w:w="1701"/>
        <w:gridCol w:w="881"/>
        <w:gridCol w:w="1915"/>
        <w:gridCol w:w="1605"/>
      </w:tblGrid>
      <w:tr w:rsidR="00654BBB" w:rsidTr="008E275E">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序号</w:t>
            </w:r>
          </w:p>
        </w:tc>
        <w:tc>
          <w:tcPr>
            <w:tcW w:w="2136"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机械名称</w:t>
            </w:r>
          </w:p>
        </w:tc>
        <w:tc>
          <w:tcPr>
            <w:tcW w:w="1701"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单位</w:t>
            </w:r>
          </w:p>
        </w:tc>
        <w:tc>
          <w:tcPr>
            <w:tcW w:w="881" w:type="dxa"/>
            <w:tcBorders>
              <w:top w:val="single" w:sz="4" w:space="0" w:color="auto"/>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备注</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color w:val="FF0000"/>
                <w:kern w:val="0"/>
                <w:sz w:val="20"/>
              </w:rPr>
            </w:pPr>
            <w:r>
              <w:rPr>
                <w:rFonts w:hint="eastAsia"/>
                <w:kern w:val="0"/>
                <w:sz w:val="20"/>
              </w:rPr>
              <w:t>1</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机械冲洗车或洒水车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r>
              <w:rPr>
                <w:kern w:val="0"/>
                <w:sz w:val="20"/>
              </w:rPr>
              <w:t>吨</w:t>
            </w:r>
            <w:r>
              <w:rPr>
                <w:rFonts w:hint="eastAsia"/>
                <w:kern w:val="0"/>
                <w:sz w:val="20"/>
              </w:rPr>
              <w:t>以上</w:t>
            </w:r>
          </w:p>
        </w:tc>
        <w:tc>
          <w:tcPr>
            <w:tcW w:w="1605" w:type="dxa"/>
            <w:tcBorders>
              <w:top w:val="single" w:sz="4" w:space="0" w:color="auto"/>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lastRenderedPageBreak/>
              <w:t>2</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登高车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single" w:sz="4" w:space="0" w:color="auto"/>
              <w:left w:val="single" w:sz="4" w:space="0" w:color="auto"/>
              <w:bottom w:val="single" w:sz="4" w:space="0" w:color="auto"/>
              <w:right w:val="single" w:sz="4" w:space="0" w:color="auto"/>
            </w:tcBorders>
          </w:tcPr>
          <w:p w:rsidR="00654BBB" w:rsidRDefault="00654BBB" w:rsidP="008E275E">
            <w:pPr>
              <w:widowControl/>
              <w:jc w:val="center"/>
              <w:rPr>
                <w:sz w:val="20"/>
              </w:rPr>
            </w:pPr>
            <w:r>
              <w:rPr>
                <w:rFonts w:hint="eastAsia"/>
                <w:sz w:val="20"/>
              </w:rPr>
              <w:t>5</w:t>
            </w:r>
            <w:r>
              <w:rPr>
                <w:rFonts w:hint="eastAsia"/>
                <w:sz w:val="20"/>
              </w:rPr>
              <w:t>吨以上</w:t>
            </w:r>
          </w:p>
        </w:tc>
        <w:tc>
          <w:tcPr>
            <w:tcW w:w="1605" w:type="dxa"/>
            <w:tcBorders>
              <w:top w:val="single" w:sz="4" w:space="0" w:color="auto"/>
              <w:left w:val="single" w:sz="4" w:space="0" w:color="auto"/>
              <w:bottom w:val="single" w:sz="4" w:space="0" w:color="auto"/>
              <w:right w:val="single" w:sz="4" w:space="0" w:color="auto"/>
            </w:tcBorders>
          </w:tcPr>
          <w:p w:rsidR="00654BBB" w:rsidRDefault="00654BBB" w:rsidP="008E275E">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巡视车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0.6</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4</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卡车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5</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药水车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6</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垃圾压缩车</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辆</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3</w:t>
            </w:r>
            <w:r>
              <w:rPr>
                <w:rFonts w:hint="eastAsia"/>
                <w:kern w:val="0"/>
                <w:sz w:val="20"/>
              </w:rPr>
              <w:t>吨以上</w:t>
            </w: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7</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树枝粉碎机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1</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8</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绿篱修剪机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9</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水泵</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4</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10</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割草机</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11</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无人机</w:t>
            </w:r>
          </w:p>
        </w:tc>
        <w:tc>
          <w:tcPr>
            <w:tcW w:w="1701" w:type="dxa"/>
            <w:tcBorders>
              <w:top w:val="nil"/>
              <w:left w:val="nil"/>
              <w:bottom w:val="single" w:sz="4" w:space="0" w:color="auto"/>
              <w:right w:val="single" w:sz="4" w:space="0" w:color="auto"/>
            </w:tcBorders>
            <w:vAlign w:val="center"/>
          </w:tcPr>
          <w:p w:rsidR="00654BBB" w:rsidRDefault="00654BBB" w:rsidP="008E275E">
            <w:pPr>
              <w:jc w:val="cente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nil"/>
              <w:left w:val="nil"/>
              <w:bottom w:val="single" w:sz="4" w:space="0" w:color="auto"/>
              <w:right w:val="single" w:sz="4" w:space="0" w:color="auto"/>
            </w:tcBorders>
          </w:tcPr>
          <w:p w:rsidR="00654BBB" w:rsidRDefault="00654BBB" w:rsidP="008E275E">
            <w:pPr>
              <w:widowControl/>
              <w:jc w:val="center"/>
              <w:rPr>
                <w:sz w:val="20"/>
              </w:rPr>
            </w:pPr>
            <w:r>
              <w:rPr>
                <w:rFonts w:hint="eastAsia"/>
                <w:sz w:val="20"/>
              </w:rPr>
              <w:t>具备视频、图片传输功能及</w:t>
            </w:r>
            <w:r>
              <w:rPr>
                <w:rFonts w:hint="eastAsia"/>
                <w:sz w:val="20"/>
              </w:rPr>
              <w:t>gps</w:t>
            </w:r>
            <w:r>
              <w:rPr>
                <w:rFonts w:hint="eastAsia"/>
                <w:sz w:val="20"/>
              </w:rPr>
              <w:t>信号，配备一英寸影像传感器、可拍摄</w:t>
            </w:r>
            <w:r>
              <w:rPr>
                <w:rFonts w:hint="eastAsia"/>
                <w:sz w:val="20"/>
              </w:rPr>
              <w:t>5.4k</w:t>
            </w:r>
            <w:r>
              <w:rPr>
                <w:rFonts w:hint="eastAsia"/>
                <w:sz w:val="20"/>
              </w:rPr>
              <w:t>超高清视频、</w:t>
            </w:r>
            <w:r>
              <w:rPr>
                <w:rFonts w:hint="eastAsia"/>
                <w:sz w:val="20"/>
              </w:rPr>
              <w:t>12</w:t>
            </w:r>
            <w:r>
              <w:rPr>
                <w:rFonts w:hint="eastAsia"/>
                <w:sz w:val="20"/>
              </w:rPr>
              <w:t>公里</w:t>
            </w:r>
            <w:r>
              <w:rPr>
                <w:rFonts w:hint="eastAsia"/>
                <w:sz w:val="20"/>
              </w:rPr>
              <w:t>1080p</w:t>
            </w:r>
            <w:r>
              <w:rPr>
                <w:rFonts w:hint="eastAsia"/>
                <w:sz w:val="20"/>
              </w:rPr>
              <w:t>图像传输</w:t>
            </w:r>
            <w:r>
              <w:rPr>
                <w:rFonts w:hint="eastAsia"/>
                <w:sz w:val="20"/>
              </w:rPr>
              <w:t xml:space="preserve"> </w:t>
            </w:r>
          </w:p>
        </w:tc>
        <w:tc>
          <w:tcPr>
            <w:tcW w:w="1605" w:type="dxa"/>
            <w:tcBorders>
              <w:top w:val="nil"/>
              <w:left w:val="nil"/>
              <w:bottom w:val="single" w:sz="4" w:space="0" w:color="auto"/>
              <w:right w:val="single" w:sz="4" w:space="0" w:color="auto"/>
            </w:tcBorders>
            <w:vAlign w:val="center"/>
          </w:tcPr>
          <w:p w:rsidR="00654BBB" w:rsidRDefault="00654BBB" w:rsidP="008E275E">
            <w:pPr>
              <w:jc w:val="cente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12</w:t>
            </w:r>
          </w:p>
        </w:tc>
        <w:tc>
          <w:tcPr>
            <w:tcW w:w="2136"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音视频记录仪</w:t>
            </w:r>
          </w:p>
        </w:tc>
        <w:tc>
          <w:tcPr>
            <w:tcW w:w="1701" w:type="dxa"/>
            <w:tcBorders>
              <w:top w:val="nil"/>
              <w:left w:val="nil"/>
              <w:bottom w:val="single" w:sz="4" w:space="0" w:color="auto"/>
              <w:right w:val="single" w:sz="4" w:space="0" w:color="auto"/>
            </w:tcBorders>
            <w:vAlign w:val="center"/>
          </w:tcPr>
          <w:p w:rsidR="00654BBB" w:rsidRDefault="00654BBB" w:rsidP="008E275E">
            <w:pPr>
              <w:jc w:val="center"/>
            </w:pPr>
            <w:r>
              <w:rPr>
                <w:rFonts w:hint="eastAsia"/>
                <w:kern w:val="0"/>
                <w:sz w:val="20"/>
              </w:rPr>
              <w:t>台</w:t>
            </w:r>
          </w:p>
        </w:tc>
        <w:tc>
          <w:tcPr>
            <w:tcW w:w="881" w:type="dxa"/>
            <w:tcBorders>
              <w:top w:val="nil"/>
              <w:left w:val="nil"/>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w:t>
            </w:r>
          </w:p>
        </w:tc>
        <w:tc>
          <w:tcPr>
            <w:tcW w:w="1915" w:type="dxa"/>
            <w:tcBorders>
              <w:top w:val="nil"/>
              <w:left w:val="nil"/>
              <w:bottom w:val="single" w:sz="4" w:space="0" w:color="auto"/>
              <w:right w:val="single" w:sz="4" w:space="0" w:color="auto"/>
            </w:tcBorders>
          </w:tcPr>
          <w:p w:rsidR="00654BBB" w:rsidRDefault="00654BBB" w:rsidP="008E275E">
            <w:pPr>
              <w:widowControl/>
              <w:jc w:val="center"/>
              <w:rPr>
                <w:sz w:val="20"/>
              </w:rPr>
            </w:pPr>
            <w:r>
              <w:rPr>
                <w:rFonts w:hint="eastAsia"/>
                <w:sz w:val="20"/>
              </w:rPr>
              <w:t>具备视频、照相、语音记录上传功能，摄像头</w:t>
            </w:r>
            <w:r>
              <w:rPr>
                <w:rFonts w:hint="eastAsia"/>
                <w:sz w:val="20"/>
              </w:rPr>
              <w:t>1200</w:t>
            </w:r>
            <w:r>
              <w:rPr>
                <w:rFonts w:hint="eastAsia"/>
                <w:sz w:val="20"/>
              </w:rPr>
              <w:t>万像素、拍照</w:t>
            </w:r>
            <w:r>
              <w:rPr>
                <w:rFonts w:hint="eastAsia"/>
                <w:sz w:val="20"/>
              </w:rPr>
              <w:t>4000</w:t>
            </w:r>
            <w:r>
              <w:rPr>
                <w:rFonts w:hint="eastAsia"/>
                <w:sz w:val="20"/>
              </w:rPr>
              <w:t>万像素、带</w:t>
            </w:r>
            <w:r>
              <w:rPr>
                <w:rFonts w:hint="eastAsia"/>
                <w:sz w:val="20"/>
              </w:rPr>
              <w:t>120</w:t>
            </w:r>
            <w:r>
              <w:rPr>
                <w:rFonts w:hint="eastAsia"/>
                <w:sz w:val="20"/>
              </w:rPr>
              <w:t>度广角镜头</w:t>
            </w:r>
            <w:r>
              <w:rPr>
                <w:rFonts w:hint="eastAsia"/>
                <w:sz w:val="20"/>
              </w:rPr>
              <w:t xml:space="preserve"> </w:t>
            </w:r>
          </w:p>
        </w:tc>
        <w:tc>
          <w:tcPr>
            <w:tcW w:w="1605" w:type="dxa"/>
            <w:tcBorders>
              <w:top w:val="nil"/>
              <w:left w:val="nil"/>
              <w:bottom w:val="single" w:sz="4" w:space="0" w:color="auto"/>
              <w:right w:val="single" w:sz="4" w:space="0" w:color="auto"/>
            </w:tcBorders>
            <w:vAlign w:val="center"/>
          </w:tcPr>
          <w:p w:rsidR="00654BBB" w:rsidRDefault="00654BBB" w:rsidP="008E275E">
            <w:pPr>
              <w:jc w:val="center"/>
            </w:pPr>
            <w:r>
              <w:rPr>
                <w:kern w:val="0"/>
                <w:sz w:val="20"/>
              </w:rPr>
              <w:t>自有或租赁</w:t>
            </w:r>
          </w:p>
        </w:tc>
      </w:tr>
      <w:tr w:rsidR="00654BBB" w:rsidTr="008E275E">
        <w:trPr>
          <w:trHeight w:val="567"/>
          <w:jc w:val="center"/>
        </w:trPr>
        <w:tc>
          <w:tcPr>
            <w:tcW w:w="1049" w:type="dxa"/>
            <w:tcBorders>
              <w:top w:val="nil"/>
              <w:left w:val="single" w:sz="4" w:space="0" w:color="auto"/>
              <w:bottom w:val="single" w:sz="4" w:space="0" w:color="auto"/>
              <w:right w:val="single" w:sz="4" w:space="0" w:color="auto"/>
            </w:tcBorders>
            <w:vAlign w:val="center"/>
          </w:tcPr>
          <w:p w:rsidR="00654BBB" w:rsidRDefault="00654BBB" w:rsidP="008E275E">
            <w:pPr>
              <w:widowControl/>
              <w:jc w:val="center"/>
              <w:rPr>
                <w:sz w:val="20"/>
              </w:rPr>
            </w:pPr>
            <w:r>
              <w:rPr>
                <w:rFonts w:hint="eastAsia"/>
                <w:sz w:val="20"/>
              </w:rPr>
              <w:t>13</w:t>
            </w:r>
          </w:p>
        </w:tc>
        <w:tc>
          <w:tcPr>
            <w:tcW w:w="2136"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kern w:val="0"/>
                <w:sz w:val="20"/>
              </w:rPr>
              <w:t>应急设备与物资</w:t>
            </w:r>
          </w:p>
        </w:tc>
        <w:tc>
          <w:tcPr>
            <w:tcW w:w="170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881"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91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654BBB" w:rsidRDefault="00654BBB" w:rsidP="008E275E">
            <w:pPr>
              <w:widowControl/>
              <w:spacing w:line="360" w:lineRule="auto"/>
              <w:jc w:val="center"/>
              <w:rPr>
                <w:kern w:val="0"/>
                <w:sz w:val="20"/>
              </w:rPr>
            </w:pPr>
            <w:r>
              <w:rPr>
                <w:rFonts w:hint="eastAsia"/>
                <w:kern w:val="0"/>
                <w:sz w:val="20"/>
              </w:rPr>
              <w:t>企业自报</w:t>
            </w:r>
          </w:p>
        </w:tc>
      </w:tr>
    </w:tbl>
    <w:p w:rsidR="00654BBB" w:rsidRDefault="00654BBB" w:rsidP="00654BBB">
      <w:pPr>
        <w:pStyle w:val="af4"/>
        <w:ind w:leftChars="0" w:left="0" w:right="315" w:firstLineChars="0" w:firstLine="0"/>
      </w:pPr>
    </w:p>
    <w:p w:rsidR="00654BBB" w:rsidRDefault="00654BBB" w:rsidP="00654BBB">
      <w:pPr>
        <w:pStyle w:val="af4"/>
        <w:ind w:leftChars="0" w:left="0" w:right="315" w:firstLineChars="0" w:firstLine="0"/>
        <w:rPr>
          <w:kern w:val="0"/>
          <w:sz w:val="20"/>
          <w:highlight w:val="cyan"/>
        </w:rPr>
      </w:pPr>
      <w:r>
        <w:rPr>
          <w:kern w:val="0"/>
          <w:sz w:val="20"/>
        </w:rPr>
        <w:t>注</w:t>
      </w:r>
      <w:r>
        <w:rPr>
          <w:kern w:val="0"/>
          <w:sz w:val="20"/>
          <w:highlight w:val="cyan"/>
        </w:rPr>
        <w:t>：</w:t>
      </w:r>
      <w:r>
        <w:rPr>
          <w:rFonts w:hint="eastAsia"/>
          <w:kern w:val="0"/>
          <w:sz w:val="20"/>
          <w:highlight w:val="cyan"/>
        </w:rPr>
        <w:t>（1）上述设备中车辆的尾气排放标准必须符合国家和上海市的有关标准。严禁使用黄标车车辆。</w:t>
      </w:r>
    </w:p>
    <w:p w:rsidR="00654BBB" w:rsidRDefault="00654BBB" w:rsidP="00654BBB">
      <w:pPr>
        <w:pStyle w:val="af4"/>
        <w:ind w:leftChars="0" w:left="0" w:right="315" w:firstLineChars="0" w:firstLine="0"/>
        <w:rPr>
          <w:kern w:val="0"/>
          <w:sz w:val="20"/>
          <w:highlight w:val="cyan"/>
        </w:rPr>
      </w:pPr>
      <w:r>
        <w:rPr>
          <w:rFonts w:hint="eastAsia"/>
          <w:kern w:val="0"/>
          <w:sz w:val="20"/>
          <w:highlight w:val="cyan"/>
        </w:rPr>
        <w:t>（2）上表中的机械，供应商应作出承诺，中标后养护开始前提供以上自有或租赁机械相关证明（如自有提供购买发票等证明材料原件和复印件；租赁提供租赁合同等原件及复印件），</w:t>
      </w:r>
    </w:p>
    <w:p w:rsidR="00654BBB" w:rsidRDefault="00654BBB" w:rsidP="00654BBB">
      <w:pPr>
        <w:adjustRightInd w:val="0"/>
        <w:snapToGrid w:val="0"/>
        <w:spacing w:line="300" w:lineRule="auto"/>
        <w:ind w:firstLineChars="196" w:firstLine="433"/>
        <w:jc w:val="left"/>
        <w:outlineLvl w:val="2"/>
        <w:rPr>
          <w:b/>
          <w:color w:val="000000"/>
          <w:sz w:val="22"/>
          <w:szCs w:val="22"/>
        </w:rPr>
      </w:pPr>
      <w:r>
        <w:rPr>
          <w:b/>
          <w:color w:val="000000"/>
          <w:sz w:val="22"/>
          <w:szCs w:val="22"/>
        </w:rPr>
        <w:t xml:space="preserve">11 </w:t>
      </w:r>
      <w:r>
        <w:rPr>
          <w:b/>
          <w:color w:val="000000"/>
          <w:sz w:val="22"/>
          <w:szCs w:val="22"/>
        </w:rPr>
        <w:t>安全文明作业及应急处置要求</w:t>
      </w:r>
      <w:bookmarkEnd w:id="84"/>
      <w:bookmarkEnd w:id="85"/>
      <w:bookmarkEnd w:id="86"/>
      <w:bookmarkEnd w:id="87"/>
      <w:bookmarkEnd w:id="88"/>
    </w:p>
    <w:p w:rsidR="00654BBB" w:rsidRDefault="00654BBB" w:rsidP="00654BBB">
      <w:pPr>
        <w:tabs>
          <w:tab w:val="left" w:pos="3060"/>
        </w:tabs>
        <w:snapToGrid w:val="0"/>
        <w:spacing w:line="300" w:lineRule="auto"/>
        <w:ind w:firstLineChars="200" w:firstLine="440"/>
        <w:rPr>
          <w:sz w:val="22"/>
          <w:szCs w:val="22"/>
        </w:rPr>
      </w:pPr>
      <w:bookmarkStart w:id="89" w:name="_Toc163654953"/>
      <w:bookmarkStart w:id="90" w:name="_Toc12800"/>
      <w:bookmarkStart w:id="91" w:name="_Toc28415"/>
      <w:bookmarkStart w:id="92" w:name="_Toc21906"/>
      <w:bookmarkStart w:id="93" w:name="_Toc164154255"/>
      <w:r>
        <w:rPr>
          <w:sz w:val="22"/>
          <w:szCs w:val="22"/>
        </w:rPr>
        <w:t xml:space="preserve">11.1 </w:t>
      </w:r>
      <w:r>
        <w:rPr>
          <w:sz w:val="22"/>
          <w:szCs w:val="22"/>
        </w:rPr>
        <w:t>安全文明施工措施与要求</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11.1.1 </w:t>
      </w:r>
      <w:r>
        <w:rPr>
          <w:sz w:val="22"/>
          <w:szCs w:val="22"/>
        </w:rPr>
        <w:t>承包商必须取得《安全诚信手册》，主要负责人、项目经理、安全管理人员培训合格并具有相应证书。承包商应对养护人员进行全员培训，有针对性地开展安全交底</w:t>
      </w:r>
      <w:r>
        <w:rPr>
          <w:sz w:val="22"/>
          <w:szCs w:val="22"/>
        </w:rPr>
        <w:lastRenderedPageBreak/>
        <w:t>活动，重点强调其岗位的安全风险及防范措施；特种作业人员必须接受专业培训，持证上岗。</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11.1.2 </w:t>
      </w:r>
      <w:r>
        <w:rPr>
          <w:sz w:val="22"/>
          <w:szCs w:val="22"/>
        </w:rPr>
        <w:t>建立职工（含劳务工等各种类型用工）花名册等档案资料，与职工签订劳动合同，为其办理国家规定的相关保险，并按规定标准安排专业健康体检和配备劳动防护用品。</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11.1.3 </w:t>
      </w:r>
      <w:r>
        <w:rPr>
          <w:sz w:val="22"/>
          <w:szCs w:val="22"/>
        </w:rPr>
        <w:t>建立健全安全生产工作责任体系和组织管理网络，设置安全生产监管部门，配备专职安全监管人员，对施工作业安全进行现场监督；按照</w:t>
      </w:r>
      <w:r>
        <w:rPr>
          <w:sz w:val="22"/>
          <w:szCs w:val="22"/>
        </w:rPr>
        <w:t>“</w:t>
      </w:r>
      <w:r>
        <w:rPr>
          <w:sz w:val="22"/>
          <w:szCs w:val="22"/>
        </w:rPr>
        <w:t>横向到边，纵向到底</w:t>
      </w:r>
      <w:r>
        <w:rPr>
          <w:sz w:val="22"/>
          <w:szCs w:val="22"/>
        </w:rPr>
        <w:t>”</w:t>
      </w:r>
      <w:r>
        <w:rPr>
          <w:sz w:val="22"/>
          <w:szCs w:val="22"/>
        </w:rPr>
        <w:t>责任制要求将安全责任分解，承包商法定代表人与项目部、项目部与下属各责任部门必须签订安全协议书；定期召开安全生产工作会议，每月不少于一次；组织开展安全生产检查，每旬不少于一次。</w:t>
      </w:r>
    </w:p>
    <w:p w:rsidR="00654BBB" w:rsidRDefault="00654BBB" w:rsidP="00654BBB">
      <w:pPr>
        <w:tabs>
          <w:tab w:val="left" w:pos="3060"/>
        </w:tabs>
        <w:snapToGrid w:val="0"/>
        <w:spacing w:line="300" w:lineRule="auto"/>
        <w:ind w:firstLineChars="200" w:firstLine="440"/>
        <w:rPr>
          <w:sz w:val="22"/>
          <w:szCs w:val="22"/>
        </w:rPr>
      </w:pPr>
      <w:r>
        <w:rPr>
          <w:sz w:val="22"/>
          <w:szCs w:val="22"/>
        </w:rPr>
        <w:t>11.1.4</w:t>
      </w:r>
      <w:r>
        <w:rPr>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11.1.5 </w:t>
      </w:r>
      <w:r>
        <w:rPr>
          <w:sz w:val="22"/>
          <w:szCs w:val="22"/>
        </w:rPr>
        <w:t>进入养护作业现场的作业机械和车辆，应按规定配置警示标志、灯具。</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11.1.6 </w:t>
      </w:r>
      <w:r>
        <w:rPr>
          <w:sz w:val="22"/>
          <w:szCs w:val="22"/>
        </w:rPr>
        <w:t>严格执行</w:t>
      </w:r>
      <w:r>
        <w:rPr>
          <w:sz w:val="22"/>
          <w:szCs w:val="22"/>
        </w:rPr>
        <w:t>JGJ4688-2005</w:t>
      </w:r>
      <w:r>
        <w:rPr>
          <w:sz w:val="22"/>
          <w:szCs w:val="22"/>
        </w:rPr>
        <w:t>《施工现场临时用电安全技术规范》规定，采用三级配电系统、</w:t>
      </w:r>
      <w:r>
        <w:rPr>
          <w:sz w:val="22"/>
          <w:szCs w:val="22"/>
        </w:rPr>
        <w:t>TN-S</w:t>
      </w:r>
      <w:r>
        <w:rPr>
          <w:sz w:val="22"/>
          <w:szCs w:val="22"/>
        </w:rPr>
        <w:t>接零保护系统、三级漏电保护系统；所有的配电箱、开关电箱符合要求，临时用电工程所用电器装置、元器件、电线电缆等电工产品必须按国家规定通过</w:t>
      </w:r>
      <w:r>
        <w:rPr>
          <w:sz w:val="22"/>
          <w:szCs w:val="22"/>
        </w:rPr>
        <w:t>“3C”</w:t>
      </w:r>
      <w:r>
        <w:rPr>
          <w:sz w:val="22"/>
          <w:szCs w:val="22"/>
        </w:rPr>
        <w:t>认证，并经市建设工程安全协会登记备案的进行配置。</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11.1.7 </w:t>
      </w:r>
      <w:r>
        <w:rPr>
          <w:sz w:val="22"/>
          <w:szCs w:val="22"/>
        </w:rPr>
        <w:t>如养护施工过程中发生重特大安全事故，承包商应快速、及时赶到现场，实施紧急处置，并协同有关单位和部门做好善后处理和稳定工作；紧急处置的结果须及时上报业主。</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11.1.8 </w:t>
      </w:r>
      <w:r>
        <w:rPr>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11.1.9 </w:t>
      </w:r>
      <w:r>
        <w:rPr>
          <w:sz w:val="22"/>
          <w:szCs w:val="22"/>
        </w:rPr>
        <w:t>开展多方面的共建联建活动；开展文明样板路创建活动，已创建的合同标段须保持既有创建成果。</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 </w:t>
      </w:r>
      <w:r>
        <w:rPr>
          <w:sz w:val="22"/>
          <w:szCs w:val="22"/>
        </w:rPr>
        <w:t>应急处置要求</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11.2.1 </w:t>
      </w:r>
      <w:r>
        <w:rPr>
          <w:sz w:val="22"/>
          <w:szCs w:val="22"/>
        </w:rPr>
        <w:t>按照其性质、严重程度、可控性等因素，灾害性天气、突发事件的等级划分为</w:t>
      </w:r>
      <w:r>
        <w:rPr>
          <w:rFonts w:ascii="宋体" w:hAnsi="宋体" w:cs="宋体" w:hint="eastAsia"/>
          <w:sz w:val="22"/>
          <w:szCs w:val="22"/>
        </w:rPr>
        <w:t>Ⅰ</w:t>
      </w:r>
      <w:r>
        <w:rPr>
          <w:sz w:val="22"/>
          <w:szCs w:val="22"/>
        </w:rPr>
        <w:t>级（特别重大）、</w:t>
      </w:r>
      <w:r>
        <w:rPr>
          <w:rFonts w:ascii="宋体" w:hAnsi="宋体" w:cs="宋体" w:hint="eastAsia"/>
          <w:sz w:val="22"/>
          <w:szCs w:val="22"/>
        </w:rPr>
        <w:t>Ⅱ</w:t>
      </w:r>
      <w:r>
        <w:rPr>
          <w:sz w:val="22"/>
          <w:szCs w:val="22"/>
        </w:rPr>
        <w:t>级（重大）、</w:t>
      </w:r>
      <w:r>
        <w:rPr>
          <w:rFonts w:ascii="宋体" w:hAnsi="宋体" w:cs="宋体" w:hint="eastAsia"/>
          <w:sz w:val="22"/>
          <w:szCs w:val="22"/>
        </w:rPr>
        <w:t>Ⅲ</w:t>
      </w:r>
      <w:r>
        <w:rPr>
          <w:sz w:val="22"/>
          <w:szCs w:val="22"/>
        </w:rPr>
        <w:t>级（较大）、</w:t>
      </w:r>
      <w:r>
        <w:rPr>
          <w:rFonts w:ascii="宋体" w:hAnsi="宋体" w:cs="宋体" w:hint="eastAsia"/>
          <w:sz w:val="22"/>
          <w:szCs w:val="22"/>
        </w:rPr>
        <w:t>Ⅳ</w:t>
      </w:r>
      <w:r>
        <w:rPr>
          <w:sz w:val="22"/>
          <w:szCs w:val="22"/>
        </w:rPr>
        <w:t>级（一般）四级。</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11.2.2 </w:t>
      </w:r>
      <w:r>
        <w:rPr>
          <w:sz w:val="22"/>
          <w:szCs w:val="22"/>
        </w:rPr>
        <w:t>承包商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11.2.3 </w:t>
      </w:r>
      <w:r>
        <w:rPr>
          <w:sz w:val="22"/>
          <w:szCs w:val="22"/>
        </w:rPr>
        <w:t>建立应急指挥领导小组，负责应急救援总体指挥，并落实各部门职责和相关措施。</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11.2.4 </w:t>
      </w:r>
      <w:r>
        <w:rPr>
          <w:sz w:val="22"/>
          <w:szCs w:val="22"/>
        </w:rPr>
        <w:t>组建一支具有综合救援能力的应急救援队伍（人员总数不得少于</w:t>
      </w:r>
      <w:r>
        <w:rPr>
          <w:sz w:val="22"/>
          <w:szCs w:val="22"/>
        </w:rPr>
        <w:t>15</w:t>
      </w:r>
      <w:r>
        <w:rPr>
          <w:sz w:val="22"/>
          <w:szCs w:val="22"/>
        </w:rPr>
        <w:t>人），一旦紧急情况发生，能在最短时间内到达现场进行应急处置。</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11.2.5 </w:t>
      </w:r>
      <w:r>
        <w:rPr>
          <w:sz w:val="22"/>
          <w:szCs w:val="22"/>
        </w:rPr>
        <w:t>定期检查应急救援物资与机具，确保物资储备数量充足、机具设备完好可用。</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11.2.6 </w:t>
      </w:r>
      <w:r>
        <w:rPr>
          <w:sz w:val="22"/>
          <w:szCs w:val="22"/>
        </w:rPr>
        <w:t>与气象部门建立热线联络制度，及时掌握灾害性天气的预警信息，特别在灾</w:t>
      </w:r>
      <w:r>
        <w:rPr>
          <w:sz w:val="22"/>
          <w:szCs w:val="22"/>
        </w:rPr>
        <w:lastRenderedPageBreak/>
        <w:t>害性天气易发季节，需密切关注气象变化情况，针对其可能带来城市道路通行障碍做好相关防御措施。</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11.2.7 </w:t>
      </w:r>
      <w:r>
        <w:rPr>
          <w:sz w:val="22"/>
          <w:szCs w:val="22"/>
        </w:rPr>
        <w:t>与交警、消防、医疗等部门建立联动机制，一旦发生紧急情况，能与交警及其它相关部门协调配合，维持道路的正常运行和良好秩序，并将实施情况及时上报业主。</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11.2.8 </w:t>
      </w:r>
      <w:r>
        <w:rPr>
          <w:sz w:val="22"/>
          <w:szCs w:val="22"/>
        </w:rPr>
        <w:t>按照</w:t>
      </w:r>
      <w:r>
        <w:rPr>
          <w:sz w:val="22"/>
          <w:szCs w:val="22"/>
        </w:rPr>
        <w:t>“</w:t>
      </w:r>
      <w:r>
        <w:rPr>
          <w:sz w:val="22"/>
          <w:szCs w:val="22"/>
        </w:rPr>
        <w:t>上海市灾害性气候应急处置手册</w:t>
      </w:r>
      <w:r>
        <w:rPr>
          <w:sz w:val="22"/>
          <w:szCs w:val="22"/>
        </w:rPr>
        <w:t>”</w:t>
      </w:r>
      <w:r>
        <w:rPr>
          <w:sz w:val="22"/>
          <w:szCs w:val="22"/>
        </w:rPr>
        <w:t>、</w:t>
      </w:r>
      <w:r>
        <w:rPr>
          <w:sz w:val="22"/>
          <w:szCs w:val="22"/>
        </w:rPr>
        <w:t>“</w:t>
      </w:r>
      <w:r>
        <w:rPr>
          <w:sz w:val="22"/>
          <w:szCs w:val="22"/>
        </w:rPr>
        <w:t>浦东新区突发突发事件应急处置预案</w:t>
      </w:r>
      <w:r>
        <w:rPr>
          <w:sz w:val="22"/>
          <w:szCs w:val="22"/>
        </w:rPr>
        <w:t>”</w:t>
      </w:r>
      <w:r>
        <w:rPr>
          <w:sz w:val="22"/>
          <w:szCs w:val="22"/>
        </w:rPr>
        <w:t>要求，启动相应预警等级的应急响应。</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11.2.9 </w:t>
      </w:r>
      <w:r>
        <w:rPr>
          <w:sz w:val="22"/>
          <w:szCs w:val="22"/>
        </w:rPr>
        <w:t>定期或不定期开展多方式多类别的应急演练，提高应急队伍的响应速度、救援水平和协同能力，并根据演练过程总结和结果评估，完善应急预案。</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11.2.10 </w:t>
      </w:r>
      <w:r>
        <w:rPr>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Pr>
          <w:sz w:val="22"/>
          <w:szCs w:val="22"/>
        </w:rPr>
        <w:t xml:space="preserve"> </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11.2.11 </w:t>
      </w:r>
      <w:r>
        <w:rPr>
          <w:sz w:val="22"/>
          <w:szCs w:val="22"/>
        </w:rPr>
        <w:t>积极做好全市性或全区性重大活动的市容环卫等保障任务。</w:t>
      </w:r>
    </w:p>
    <w:p w:rsidR="00654BBB" w:rsidRDefault="00654BBB" w:rsidP="00654BBB">
      <w:pPr>
        <w:adjustRightInd w:val="0"/>
        <w:snapToGrid w:val="0"/>
        <w:spacing w:line="300" w:lineRule="auto"/>
        <w:ind w:firstLineChars="196" w:firstLine="433"/>
        <w:jc w:val="left"/>
        <w:outlineLvl w:val="2"/>
        <w:rPr>
          <w:b/>
          <w:color w:val="000000"/>
          <w:sz w:val="22"/>
          <w:szCs w:val="22"/>
        </w:rPr>
      </w:pPr>
      <w:r>
        <w:rPr>
          <w:b/>
          <w:color w:val="000000"/>
          <w:sz w:val="22"/>
          <w:szCs w:val="22"/>
        </w:rPr>
        <w:t xml:space="preserve">12 </w:t>
      </w:r>
      <w:r>
        <w:rPr>
          <w:b/>
          <w:color w:val="000000"/>
          <w:sz w:val="22"/>
          <w:szCs w:val="22"/>
        </w:rPr>
        <w:t>养护作业用房配备要求</w:t>
      </w:r>
      <w:bookmarkEnd w:id="89"/>
      <w:bookmarkEnd w:id="90"/>
      <w:bookmarkEnd w:id="91"/>
      <w:bookmarkEnd w:id="92"/>
      <w:bookmarkEnd w:id="93"/>
    </w:p>
    <w:p w:rsidR="00654BBB" w:rsidRDefault="00654BBB" w:rsidP="00654BBB">
      <w:pPr>
        <w:tabs>
          <w:tab w:val="left" w:pos="3060"/>
        </w:tabs>
        <w:snapToGrid w:val="0"/>
        <w:spacing w:line="300" w:lineRule="auto"/>
        <w:ind w:firstLineChars="200" w:firstLine="440"/>
        <w:rPr>
          <w:sz w:val="22"/>
          <w:szCs w:val="22"/>
        </w:rPr>
      </w:pPr>
      <w:r>
        <w:rPr>
          <w:sz w:val="22"/>
          <w:szCs w:val="22"/>
        </w:rPr>
        <w:t>中标企业应确保道班房的使用安全和设施设备的完好，并承担使用期间的所有运行费用和房屋及设施设备的维修维护费用。</w:t>
      </w:r>
    </w:p>
    <w:p w:rsidR="00654BBB" w:rsidRDefault="00654BBB" w:rsidP="00654BBB">
      <w:pPr>
        <w:adjustRightInd w:val="0"/>
        <w:snapToGrid w:val="0"/>
        <w:spacing w:line="300" w:lineRule="auto"/>
        <w:ind w:firstLineChars="196" w:firstLine="433"/>
        <w:jc w:val="left"/>
        <w:outlineLvl w:val="2"/>
        <w:rPr>
          <w:b/>
          <w:color w:val="000000"/>
          <w:sz w:val="22"/>
          <w:szCs w:val="22"/>
        </w:rPr>
      </w:pPr>
      <w:bookmarkStart w:id="94" w:name="_Toc15401"/>
      <w:bookmarkStart w:id="95" w:name="_Toc164154256"/>
      <w:bookmarkStart w:id="96" w:name="_Toc163654954"/>
      <w:bookmarkStart w:id="97" w:name="_Toc24174"/>
      <w:bookmarkStart w:id="98" w:name="_Toc25480"/>
      <w:r>
        <w:rPr>
          <w:b/>
          <w:color w:val="000000"/>
          <w:sz w:val="22"/>
          <w:szCs w:val="22"/>
        </w:rPr>
        <w:t xml:space="preserve">13 </w:t>
      </w:r>
      <w:r>
        <w:rPr>
          <w:b/>
          <w:color w:val="000000"/>
          <w:sz w:val="22"/>
          <w:szCs w:val="22"/>
        </w:rPr>
        <w:t>考核管理与售后服务要求</w:t>
      </w:r>
      <w:bookmarkEnd w:id="94"/>
      <w:bookmarkEnd w:id="95"/>
      <w:bookmarkEnd w:id="96"/>
      <w:bookmarkEnd w:id="97"/>
      <w:bookmarkEnd w:id="98"/>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13.1 </w:t>
      </w:r>
      <w:r>
        <w:rPr>
          <w:sz w:val="22"/>
          <w:szCs w:val="22"/>
        </w:rPr>
        <w:t>考核管理要求或考核管理办法</w:t>
      </w:r>
    </w:p>
    <w:p w:rsidR="00654BBB" w:rsidRDefault="00654BBB" w:rsidP="00654BBB">
      <w:pPr>
        <w:snapToGrid w:val="0"/>
        <w:spacing w:line="300" w:lineRule="auto"/>
        <w:ind w:firstLineChars="200" w:firstLine="442"/>
        <w:rPr>
          <w:sz w:val="22"/>
          <w:szCs w:val="22"/>
          <w:highlight w:val="yellow"/>
        </w:rPr>
      </w:pPr>
      <w:r>
        <w:rPr>
          <w:b/>
          <w:bCs/>
          <w:sz w:val="22"/>
          <w:szCs w:val="22"/>
          <w:highlight w:val="yellow"/>
        </w:rPr>
        <w:t>详见第六章附件：</w:t>
      </w:r>
      <w:r>
        <w:rPr>
          <w:rFonts w:hint="eastAsia"/>
          <w:b/>
          <w:bCs/>
          <w:sz w:val="22"/>
          <w:szCs w:val="22"/>
          <w:highlight w:val="yellow"/>
        </w:rPr>
        <w:t>《上海市浦东新区林业站环上公园养护考核管理办法（</w:t>
      </w:r>
      <w:r>
        <w:rPr>
          <w:rFonts w:hint="eastAsia"/>
          <w:b/>
          <w:bCs/>
          <w:sz w:val="22"/>
          <w:szCs w:val="22"/>
          <w:highlight w:val="yellow"/>
        </w:rPr>
        <w:t>2023</w:t>
      </w:r>
      <w:r>
        <w:rPr>
          <w:rFonts w:hint="eastAsia"/>
          <w:b/>
          <w:bCs/>
          <w:sz w:val="22"/>
          <w:szCs w:val="22"/>
          <w:highlight w:val="yellow"/>
        </w:rPr>
        <w:t>版）》、《上海市浦东新区林业站外环绿道管理实施细则（试行）》、《上海市浦东新区林业站环城绿带二类养护经费使用管理办法》（</w:t>
      </w:r>
      <w:r>
        <w:rPr>
          <w:rFonts w:hint="eastAsia"/>
          <w:b/>
          <w:bCs/>
          <w:sz w:val="22"/>
          <w:szCs w:val="22"/>
          <w:highlight w:val="yellow"/>
        </w:rPr>
        <w:t>2024</w:t>
      </w:r>
      <w:r>
        <w:rPr>
          <w:rFonts w:hint="eastAsia"/>
          <w:b/>
          <w:bCs/>
          <w:sz w:val="22"/>
          <w:szCs w:val="22"/>
          <w:highlight w:val="yellow"/>
        </w:rPr>
        <w:t>版）和《浦东新区环上公园配套服务项目运营管理办法》（</w:t>
      </w:r>
      <w:r>
        <w:rPr>
          <w:rFonts w:hint="eastAsia"/>
          <w:b/>
          <w:bCs/>
          <w:sz w:val="22"/>
          <w:szCs w:val="22"/>
          <w:highlight w:val="yellow"/>
        </w:rPr>
        <w:t>2024</w:t>
      </w:r>
      <w:r>
        <w:rPr>
          <w:rFonts w:hint="eastAsia"/>
          <w:b/>
          <w:bCs/>
          <w:sz w:val="22"/>
          <w:szCs w:val="22"/>
          <w:highlight w:val="yellow"/>
        </w:rPr>
        <w:t>版）试行等相关文件要求执行</w:t>
      </w:r>
    </w:p>
    <w:p w:rsidR="00654BBB" w:rsidRDefault="00654BBB" w:rsidP="00654BBB">
      <w:pPr>
        <w:tabs>
          <w:tab w:val="left" w:pos="3060"/>
        </w:tabs>
        <w:snapToGrid w:val="0"/>
        <w:spacing w:line="300" w:lineRule="auto"/>
        <w:ind w:firstLineChars="200" w:firstLine="442"/>
        <w:rPr>
          <w:b/>
          <w:sz w:val="22"/>
          <w:szCs w:val="22"/>
        </w:rPr>
      </w:pPr>
      <w:r>
        <w:rPr>
          <w:b/>
          <w:sz w:val="22"/>
          <w:szCs w:val="22"/>
        </w:rPr>
        <w:t xml:space="preserve">14 </w:t>
      </w:r>
      <w:r>
        <w:rPr>
          <w:b/>
          <w:sz w:val="22"/>
          <w:szCs w:val="22"/>
        </w:rPr>
        <w:t>内业资料编制管理要求</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 xml:space="preserve">14.1 </w:t>
      </w:r>
      <w:r>
        <w:rPr>
          <w:rFonts w:hint="eastAsia"/>
          <w:sz w:val="22"/>
          <w:szCs w:val="22"/>
        </w:rPr>
        <w:t>承包商应努力提高技术管理水平，配合业主做好设施基础资料数据的采集和各类设施管理系统的推广应用。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 xml:space="preserve">14.2 </w:t>
      </w:r>
      <w:r>
        <w:rPr>
          <w:rFonts w:hint="eastAsia"/>
          <w:sz w:val="22"/>
          <w:szCs w:val="22"/>
        </w:rPr>
        <w:t>承包商应根据业主提供的资料，通过调查建立设施量清单及养护工作台帐，格式由业主统一规定；</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 xml:space="preserve">14.3 </w:t>
      </w:r>
      <w:r>
        <w:rPr>
          <w:rFonts w:hint="eastAsia"/>
          <w:sz w:val="22"/>
          <w:szCs w:val="22"/>
        </w:rPr>
        <w:t>配备专职的内业资料员，收集、整理、编制以及上报各类养护维修资料，资料要求真实反映承包商的全部养护维修作业实施及管理状况，内容完整准确，上报准时；</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 xml:space="preserve">14.4 </w:t>
      </w:r>
      <w:r>
        <w:rPr>
          <w:rFonts w:hint="eastAsia"/>
          <w:sz w:val="22"/>
          <w:szCs w:val="22"/>
        </w:rPr>
        <w:t>养护管理内业资料具体内容包括：</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 xml:space="preserve">14.4.1 </w:t>
      </w:r>
      <w:r>
        <w:rPr>
          <w:rFonts w:hint="eastAsia"/>
          <w:sz w:val="22"/>
          <w:szCs w:val="22"/>
        </w:rPr>
        <w:t>管理资料</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（一）园艺养护（包括树木养护、花坛花境、草坪草地、地被植物、病虫害控制等）</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w:t>
      </w:r>
      <w:r>
        <w:rPr>
          <w:rFonts w:hint="eastAsia"/>
          <w:sz w:val="22"/>
          <w:szCs w:val="22"/>
        </w:rPr>
        <w:t>、公园日巡查记录；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2</w:t>
      </w:r>
      <w:r>
        <w:rPr>
          <w:rFonts w:hint="eastAsia"/>
          <w:sz w:val="22"/>
          <w:szCs w:val="22"/>
        </w:rPr>
        <w:t>、公园周巡查记录；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3</w:t>
      </w:r>
      <w:r>
        <w:rPr>
          <w:rFonts w:hint="eastAsia"/>
          <w:sz w:val="22"/>
          <w:szCs w:val="22"/>
        </w:rPr>
        <w:t>、公园月巡查记录；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4</w:t>
      </w:r>
      <w:r>
        <w:rPr>
          <w:rFonts w:hint="eastAsia"/>
          <w:sz w:val="22"/>
          <w:szCs w:val="22"/>
        </w:rPr>
        <w:t>、公园养护工作日记；</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5</w:t>
      </w:r>
      <w:r>
        <w:rPr>
          <w:rFonts w:hint="eastAsia"/>
          <w:sz w:val="22"/>
          <w:szCs w:val="22"/>
        </w:rPr>
        <w:t>、公园月度完成表；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6</w:t>
      </w:r>
      <w:r>
        <w:rPr>
          <w:rFonts w:hint="eastAsia"/>
          <w:sz w:val="22"/>
          <w:szCs w:val="22"/>
        </w:rPr>
        <w:t>、公园月度计划表；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7</w:t>
      </w:r>
      <w:r>
        <w:rPr>
          <w:rFonts w:hint="eastAsia"/>
          <w:sz w:val="22"/>
          <w:szCs w:val="22"/>
        </w:rPr>
        <w:t>、公园绿化垃圾登记表；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lastRenderedPageBreak/>
        <w:t>8</w:t>
      </w:r>
      <w:r>
        <w:rPr>
          <w:rFonts w:hint="eastAsia"/>
          <w:sz w:val="22"/>
          <w:szCs w:val="22"/>
        </w:rPr>
        <w:t>、植物病虫害防治记录；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9</w:t>
      </w:r>
      <w:r>
        <w:rPr>
          <w:rFonts w:hint="eastAsia"/>
          <w:sz w:val="22"/>
          <w:szCs w:val="22"/>
        </w:rPr>
        <w:t>、病虫害年度防治计划及总结；</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10</w:t>
      </w:r>
      <w:r>
        <w:rPr>
          <w:rFonts w:hint="eastAsia"/>
          <w:sz w:val="22"/>
          <w:szCs w:val="22"/>
        </w:rPr>
        <w:t>、公园年度养护计划和总结；</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11</w:t>
      </w:r>
      <w:r>
        <w:rPr>
          <w:rFonts w:hint="eastAsia"/>
          <w:sz w:val="22"/>
          <w:szCs w:val="22"/>
        </w:rPr>
        <w:t>、公园夜间值班巡查情况记录；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12</w:t>
      </w:r>
      <w:r>
        <w:rPr>
          <w:rFonts w:hint="eastAsia"/>
          <w:sz w:val="22"/>
          <w:szCs w:val="22"/>
        </w:rPr>
        <w:t>、各级下发的公园整改单及整改情况反馈；</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（二）经营服务（包括优质服务、志愿服务等项目）。</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w:t>
      </w:r>
      <w:r>
        <w:rPr>
          <w:rFonts w:hint="eastAsia"/>
          <w:sz w:val="22"/>
          <w:szCs w:val="22"/>
        </w:rPr>
        <w:t>、公园园长接待日记录；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2</w:t>
      </w:r>
      <w:r>
        <w:rPr>
          <w:rFonts w:hint="eastAsia"/>
          <w:sz w:val="22"/>
          <w:szCs w:val="22"/>
        </w:rPr>
        <w:t>、公园绿化咨询接待记录；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3</w:t>
      </w:r>
      <w:r>
        <w:rPr>
          <w:rFonts w:hint="eastAsia"/>
          <w:sz w:val="22"/>
          <w:szCs w:val="22"/>
        </w:rPr>
        <w:t>、公园便民服务记录；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4</w:t>
      </w:r>
      <w:r>
        <w:rPr>
          <w:rFonts w:hint="eastAsia"/>
          <w:sz w:val="22"/>
          <w:szCs w:val="22"/>
        </w:rPr>
        <w:t>、公园失物招领记录；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5</w:t>
      </w:r>
      <w:r>
        <w:rPr>
          <w:rFonts w:hint="eastAsia"/>
          <w:sz w:val="22"/>
          <w:szCs w:val="22"/>
        </w:rPr>
        <w:t>、市民游客日常意见表；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6</w:t>
      </w:r>
      <w:r>
        <w:rPr>
          <w:rFonts w:hint="eastAsia"/>
          <w:sz w:val="22"/>
          <w:szCs w:val="22"/>
        </w:rPr>
        <w:t>、市区级热线平台投诉单；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7</w:t>
      </w:r>
      <w:r>
        <w:rPr>
          <w:rFonts w:hint="eastAsia"/>
          <w:sz w:val="22"/>
          <w:szCs w:val="22"/>
        </w:rPr>
        <w:t>、公园志愿者管理（居委）签订的协议；</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8</w:t>
      </w:r>
      <w:r>
        <w:rPr>
          <w:rFonts w:hint="eastAsia"/>
          <w:sz w:val="22"/>
          <w:szCs w:val="22"/>
        </w:rPr>
        <w:t>、公园志愿者人员管理登记；</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9</w:t>
      </w:r>
      <w:r>
        <w:rPr>
          <w:rFonts w:hint="eastAsia"/>
          <w:sz w:val="22"/>
          <w:szCs w:val="22"/>
        </w:rPr>
        <w:t>、公园志愿者活动登记；</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10</w:t>
      </w:r>
      <w:r>
        <w:rPr>
          <w:rFonts w:hint="eastAsia"/>
          <w:sz w:val="22"/>
          <w:szCs w:val="22"/>
        </w:rPr>
        <w:t>、公园举办活动备案表；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11</w:t>
      </w:r>
      <w:r>
        <w:rPr>
          <w:rFonts w:hint="eastAsia"/>
          <w:sz w:val="22"/>
          <w:szCs w:val="22"/>
        </w:rPr>
        <w:t>、公园日常活动登记表；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12</w:t>
      </w:r>
      <w:r>
        <w:rPr>
          <w:rFonts w:hint="eastAsia"/>
          <w:sz w:val="22"/>
          <w:szCs w:val="22"/>
        </w:rPr>
        <w:t>、公园社会团体活动登记表。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（三）园容卫生（包括道路保洁、厕所保洁、水体保洁、垃圾箱、设施保洁等项目）。</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w:t>
      </w:r>
      <w:r>
        <w:rPr>
          <w:rFonts w:hint="eastAsia"/>
          <w:sz w:val="22"/>
          <w:szCs w:val="22"/>
        </w:rPr>
        <w:t>、厕所保洁情况记录；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（四）基础设施（包括建筑设施、标牌设施、道路设施、电器设施、厕所设施、附属设</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施等项目）。</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w:t>
      </w:r>
      <w:r>
        <w:rPr>
          <w:rFonts w:hint="eastAsia"/>
          <w:sz w:val="22"/>
          <w:szCs w:val="22"/>
        </w:rPr>
        <w:t>、公园基础设施维护记录；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（五）安全保卫</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w:t>
      </w:r>
      <w:r>
        <w:rPr>
          <w:rFonts w:hint="eastAsia"/>
          <w:sz w:val="22"/>
          <w:szCs w:val="22"/>
        </w:rPr>
        <w:t>、公园防台防汛应急预案；</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2</w:t>
      </w:r>
      <w:r>
        <w:rPr>
          <w:rFonts w:hint="eastAsia"/>
          <w:sz w:val="22"/>
          <w:szCs w:val="22"/>
        </w:rPr>
        <w:t>、公园大客流应急预案；</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3</w:t>
      </w:r>
      <w:r>
        <w:rPr>
          <w:rFonts w:hint="eastAsia"/>
          <w:sz w:val="22"/>
          <w:szCs w:val="22"/>
        </w:rPr>
        <w:t>、公园消防设施登记表；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 xml:space="preserve">4 </w:t>
      </w:r>
      <w:r>
        <w:rPr>
          <w:rFonts w:hint="eastAsia"/>
          <w:sz w:val="22"/>
          <w:szCs w:val="22"/>
        </w:rPr>
        <w:t>、公园消防设施检查表；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5</w:t>
      </w:r>
      <w:r>
        <w:rPr>
          <w:rFonts w:hint="eastAsia"/>
          <w:sz w:val="22"/>
          <w:szCs w:val="22"/>
        </w:rPr>
        <w:t>、公园节假日值班表；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6</w:t>
      </w:r>
      <w:r>
        <w:rPr>
          <w:rFonts w:hint="eastAsia"/>
          <w:sz w:val="22"/>
          <w:szCs w:val="22"/>
        </w:rPr>
        <w:t>、游乐设施管理台帐（按照《上海市公园绿地游乐设施管理办法》要求整理）。</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（六）其他</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1</w:t>
      </w:r>
      <w:r>
        <w:rPr>
          <w:rFonts w:hint="eastAsia"/>
          <w:sz w:val="22"/>
          <w:szCs w:val="22"/>
        </w:rPr>
        <w:t>、公园日游客量统计表；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2</w:t>
      </w:r>
      <w:r>
        <w:rPr>
          <w:rFonts w:hint="eastAsia"/>
          <w:sz w:val="22"/>
          <w:szCs w:val="22"/>
        </w:rPr>
        <w:t>、公园管理人员登记表；</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3</w:t>
      </w:r>
      <w:r>
        <w:rPr>
          <w:rFonts w:hint="eastAsia"/>
          <w:sz w:val="22"/>
          <w:szCs w:val="22"/>
        </w:rPr>
        <w:t>、公园内部会议记录；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4</w:t>
      </w:r>
      <w:r>
        <w:rPr>
          <w:rFonts w:hint="eastAsia"/>
          <w:sz w:val="22"/>
          <w:szCs w:val="22"/>
        </w:rPr>
        <w:t>、公园内部培训记录；</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5</w:t>
      </w:r>
      <w:r>
        <w:rPr>
          <w:rFonts w:hint="eastAsia"/>
          <w:sz w:val="22"/>
          <w:szCs w:val="22"/>
        </w:rPr>
        <w:t>、公园日常照片；</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6</w:t>
      </w:r>
      <w:r>
        <w:rPr>
          <w:rFonts w:hint="eastAsia"/>
          <w:sz w:val="22"/>
          <w:szCs w:val="22"/>
        </w:rPr>
        <w:t>、公园上报简讯；</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7</w:t>
      </w:r>
      <w:r>
        <w:rPr>
          <w:rFonts w:hint="eastAsia"/>
          <w:sz w:val="22"/>
          <w:szCs w:val="22"/>
        </w:rPr>
        <w:t>、公园各类上报统计信息及资料。</w:t>
      </w:r>
    </w:p>
    <w:p w:rsidR="00654BBB" w:rsidRDefault="00654BBB" w:rsidP="00654BBB">
      <w:pPr>
        <w:tabs>
          <w:tab w:val="left" w:pos="3060"/>
        </w:tabs>
        <w:snapToGrid w:val="0"/>
        <w:spacing w:line="300" w:lineRule="auto"/>
        <w:ind w:firstLineChars="200" w:firstLine="442"/>
        <w:rPr>
          <w:b/>
          <w:sz w:val="22"/>
          <w:szCs w:val="22"/>
        </w:rPr>
      </w:pPr>
      <w:r>
        <w:rPr>
          <w:rFonts w:hint="eastAsia"/>
          <w:b/>
          <w:sz w:val="22"/>
          <w:szCs w:val="22"/>
        </w:rPr>
        <w:lastRenderedPageBreak/>
        <w:t xml:space="preserve">15 </w:t>
      </w:r>
      <w:r>
        <w:rPr>
          <w:rFonts w:hint="eastAsia"/>
          <w:b/>
          <w:sz w:val="22"/>
          <w:szCs w:val="22"/>
        </w:rPr>
        <w:t>经费管理办法</w:t>
      </w:r>
    </w:p>
    <w:p w:rsidR="00654BBB" w:rsidRDefault="00654BBB" w:rsidP="00654BBB">
      <w:pPr>
        <w:tabs>
          <w:tab w:val="left" w:pos="3060"/>
        </w:tabs>
        <w:snapToGrid w:val="0"/>
        <w:spacing w:line="300" w:lineRule="auto"/>
        <w:ind w:firstLineChars="200" w:firstLine="440"/>
        <w:rPr>
          <w:sz w:val="22"/>
          <w:szCs w:val="22"/>
          <w:highlight w:val="cyan"/>
        </w:rPr>
      </w:pPr>
      <w:r>
        <w:rPr>
          <w:rFonts w:hint="eastAsia"/>
          <w:sz w:val="22"/>
          <w:szCs w:val="22"/>
        </w:rPr>
        <w:t xml:space="preserve">15.1 </w:t>
      </w:r>
      <w:r>
        <w:rPr>
          <w:rFonts w:hint="eastAsia"/>
          <w:sz w:val="22"/>
          <w:szCs w:val="22"/>
          <w:highlight w:val="cyan"/>
        </w:rPr>
        <w:t>本项目合同经费的管理参照浦东新区林业站环上公园养护考核管理办法执行。</w:t>
      </w:r>
    </w:p>
    <w:p w:rsidR="00654BBB" w:rsidRDefault="00654BBB" w:rsidP="00654BBB">
      <w:pPr>
        <w:tabs>
          <w:tab w:val="left" w:pos="3060"/>
        </w:tabs>
        <w:snapToGrid w:val="0"/>
        <w:spacing w:line="300" w:lineRule="auto"/>
        <w:ind w:firstLineChars="200" w:firstLine="442"/>
        <w:rPr>
          <w:b/>
          <w:sz w:val="22"/>
          <w:szCs w:val="22"/>
        </w:rPr>
      </w:pPr>
      <w:r>
        <w:rPr>
          <w:rFonts w:hint="eastAsia"/>
          <w:b/>
          <w:sz w:val="22"/>
          <w:szCs w:val="22"/>
        </w:rPr>
        <w:t xml:space="preserve">16 </w:t>
      </w:r>
      <w:r>
        <w:rPr>
          <w:rFonts w:hint="eastAsia"/>
          <w:b/>
          <w:sz w:val="22"/>
          <w:szCs w:val="22"/>
        </w:rPr>
        <w:t>现场组织</w:t>
      </w:r>
    </w:p>
    <w:p w:rsidR="00654BBB" w:rsidRDefault="00654BBB" w:rsidP="00654BBB">
      <w:pPr>
        <w:tabs>
          <w:tab w:val="left" w:pos="3060"/>
        </w:tabs>
        <w:snapToGrid w:val="0"/>
        <w:spacing w:line="300" w:lineRule="auto"/>
        <w:ind w:firstLineChars="200" w:firstLine="440"/>
        <w:rPr>
          <w:sz w:val="22"/>
          <w:szCs w:val="22"/>
        </w:rPr>
      </w:pPr>
      <w:r>
        <w:rPr>
          <w:rFonts w:hint="eastAsia"/>
          <w:sz w:val="22"/>
          <w:szCs w:val="22"/>
        </w:rPr>
        <w:t>（不组织）</w:t>
      </w:r>
    </w:p>
    <w:p w:rsidR="00654BBB" w:rsidRDefault="00654BBB" w:rsidP="00654BBB">
      <w:pPr>
        <w:pStyle w:val="aff3"/>
        <w:ind w:leftChars="0" w:left="0" w:firstLineChars="0" w:firstLine="0"/>
      </w:pPr>
    </w:p>
    <w:p w:rsidR="00654BBB" w:rsidRDefault="00654BBB" w:rsidP="00654BBB">
      <w:pPr>
        <w:adjustRightInd w:val="0"/>
        <w:snapToGrid w:val="0"/>
        <w:spacing w:line="300" w:lineRule="auto"/>
        <w:ind w:firstLineChars="196" w:firstLine="590"/>
        <w:jc w:val="center"/>
        <w:outlineLvl w:val="1"/>
        <w:rPr>
          <w:b/>
          <w:color w:val="000000"/>
          <w:sz w:val="30"/>
          <w:szCs w:val="30"/>
        </w:rPr>
      </w:pPr>
      <w:bookmarkStart w:id="99" w:name="_Toc62724635"/>
      <w:bookmarkStart w:id="100" w:name="_Toc563"/>
      <w:bookmarkStart w:id="101" w:name="_Toc163654955"/>
      <w:bookmarkStart w:id="102" w:name="_Toc5151"/>
      <w:bookmarkStart w:id="103" w:name="_Toc8021"/>
      <w:bookmarkStart w:id="104" w:name="_Toc164154257"/>
      <w:r>
        <w:rPr>
          <w:b/>
          <w:color w:val="000000"/>
          <w:sz w:val="30"/>
          <w:szCs w:val="30"/>
        </w:rPr>
        <w:t>四、投标报价须知</w:t>
      </w:r>
      <w:bookmarkEnd w:id="99"/>
      <w:bookmarkEnd w:id="100"/>
      <w:bookmarkEnd w:id="101"/>
      <w:bookmarkEnd w:id="102"/>
      <w:bookmarkEnd w:id="103"/>
      <w:bookmarkEnd w:id="104"/>
    </w:p>
    <w:p w:rsidR="00654BBB" w:rsidRDefault="00654BBB" w:rsidP="00654BBB">
      <w:pPr>
        <w:adjustRightInd w:val="0"/>
        <w:snapToGrid w:val="0"/>
        <w:spacing w:line="300" w:lineRule="auto"/>
        <w:ind w:firstLineChars="196" w:firstLine="433"/>
        <w:jc w:val="left"/>
        <w:outlineLvl w:val="2"/>
        <w:rPr>
          <w:b/>
          <w:color w:val="000000"/>
          <w:sz w:val="22"/>
          <w:szCs w:val="22"/>
        </w:rPr>
      </w:pPr>
      <w:bookmarkStart w:id="105" w:name="_Toc164154258"/>
      <w:bookmarkStart w:id="106" w:name="_Toc4281"/>
      <w:bookmarkStart w:id="107" w:name="_Toc163654956"/>
      <w:bookmarkStart w:id="108" w:name="_Toc4730"/>
      <w:bookmarkStart w:id="109" w:name="_Toc24142"/>
      <w:bookmarkStart w:id="110" w:name="_Toc62724636"/>
      <w:r>
        <w:rPr>
          <w:b/>
          <w:color w:val="000000"/>
          <w:sz w:val="22"/>
          <w:szCs w:val="22"/>
        </w:rPr>
        <w:t xml:space="preserve">17 </w:t>
      </w:r>
      <w:r>
        <w:rPr>
          <w:b/>
          <w:color w:val="000000"/>
          <w:sz w:val="22"/>
          <w:szCs w:val="22"/>
        </w:rPr>
        <w:t>投标报价依据</w:t>
      </w:r>
      <w:bookmarkEnd w:id="105"/>
      <w:bookmarkEnd w:id="106"/>
      <w:bookmarkEnd w:id="107"/>
      <w:bookmarkEnd w:id="108"/>
      <w:bookmarkEnd w:id="109"/>
      <w:bookmarkEnd w:id="110"/>
    </w:p>
    <w:p w:rsidR="00654BBB" w:rsidRDefault="00654BBB" w:rsidP="00654BBB">
      <w:pPr>
        <w:snapToGrid w:val="0"/>
        <w:spacing w:line="300" w:lineRule="auto"/>
        <w:ind w:firstLineChars="200" w:firstLine="440"/>
        <w:jc w:val="left"/>
        <w:rPr>
          <w:color w:val="000000"/>
          <w:sz w:val="22"/>
          <w:szCs w:val="22"/>
        </w:rPr>
      </w:pPr>
      <w:r>
        <w:rPr>
          <w:color w:val="000000"/>
          <w:sz w:val="22"/>
          <w:szCs w:val="22"/>
        </w:rPr>
        <w:t xml:space="preserve">17.1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rsidR="00654BBB" w:rsidRDefault="00654BBB" w:rsidP="00654BBB">
      <w:pPr>
        <w:snapToGrid w:val="0"/>
        <w:spacing w:line="300" w:lineRule="auto"/>
        <w:ind w:firstLineChars="200" w:firstLine="440"/>
        <w:jc w:val="left"/>
        <w:rPr>
          <w:color w:val="000000"/>
          <w:sz w:val="22"/>
          <w:szCs w:val="22"/>
        </w:rPr>
      </w:pPr>
      <w:r>
        <w:rPr>
          <w:color w:val="000000"/>
          <w:sz w:val="22"/>
          <w:szCs w:val="22"/>
        </w:rPr>
        <w:t xml:space="preserve">17.2 </w:t>
      </w:r>
      <w:r>
        <w:rPr>
          <w:color w:val="000000"/>
          <w:sz w:val="22"/>
          <w:szCs w:val="22"/>
        </w:rPr>
        <w:t>招标文件明确的养护范围、养护内容、养护期限、养护质量要求、养护标准及考核要求等。</w:t>
      </w:r>
    </w:p>
    <w:p w:rsidR="00654BBB" w:rsidRDefault="00654BBB" w:rsidP="00654BBB">
      <w:pPr>
        <w:snapToGrid w:val="0"/>
        <w:spacing w:line="300" w:lineRule="auto"/>
        <w:ind w:firstLineChars="200" w:firstLine="440"/>
        <w:jc w:val="left"/>
        <w:rPr>
          <w:color w:val="000000"/>
          <w:sz w:val="22"/>
          <w:szCs w:val="22"/>
        </w:rPr>
      </w:pPr>
      <w:r>
        <w:rPr>
          <w:color w:val="000000"/>
          <w:sz w:val="22"/>
          <w:szCs w:val="22"/>
        </w:rPr>
        <w:t xml:space="preserve">17.3 </w:t>
      </w:r>
      <w:r>
        <w:rPr>
          <w:color w:val="000000"/>
          <w:sz w:val="22"/>
          <w:szCs w:val="22"/>
        </w:rPr>
        <w:t>各投标人可以参考以上资料进行投标，也可结合自身企业实力、行业标准、市场行情等内容综合考虑后进行报价。</w:t>
      </w:r>
    </w:p>
    <w:p w:rsidR="00654BBB" w:rsidRDefault="00654BBB" w:rsidP="00654BBB">
      <w:pPr>
        <w:snapToGrid w:val="0"/>
        <w:spacing w:line="300" w:lineRule="auto"/>
        <w:ind w:firstLineChars="200" w:firstLine="440"/>
        <w:jc w:val="left"/>
        <w:rPr>
          <w:color w:val="000000"/>
          <w:sz w:val="22"/>
          <w:szCs w:val="22"/>
        </w:rPr>
      </w:pPr>
      <w:r>
        <w:rPr>
          <w:color w:val="000000"/>
          <w:sz w:val="22"/>
          <w:szCs w:val="22"/>
        </w:rPr>
        <w:t xml:space="preserve">17.4 </w:t>
      </w:r>
      <w:r>
        <w:rPr>
          <w:color w:val="000000"/>
          <w:sz w:val="22"/>
          <w:szCs w:val="22"/>
        </w:rPr>
        <w:t>设施量清单</w:t>
      </w:r>
    </w:p>
    <w:p w:rsidR="00654BBB" w:rsidRDefault="00654BBB" w:rsidP="00654BBB">
      <w:pPr>
        <w:snapToGrid w:val="0"/>
        <w:spacing w:line="300" w:lineRule="auto"/>
        <w:ind w:firstLineChars="200" w:firstLine="440"/>
        <w:jc w:val="left"/>
        <w:rPr>
          <w:color w:val="0000FF"/>
          <w:sz w:val="24"/>
        </w:rPr>
      </w:pPr>
      <w:r>
        <w:rPr>
          <w:color w:val="0000FF"/>
          <w:sz w:val="22"/>
          <w:szCs w:val="22"/>
        </w:rPr>
        <w:t xml:space="preserve">17.4.1 </w:t>
      </w:r>
      <w:r>
        <w:rPr>
          <w:color w:val="0000FF"/>
          <w:sz w:val="22"/>
          <w:szCs w:val="22"/>
        </w:rPr>
        <w:t>本次招标设施量清单中所列设施量是经项目主管部门核定的当年计划养护设施量，只作为投标的共同基础，不能作为最终结算与支付的依据。</w:t>
      </w:r>
    </w:p>
    <w:p w:rsidR="00654BBB" w:rsidRDefault="00654BBB" w:rsidP="00654BBB">
      <w:pPr>
        <w:snapToGrid w:val="0"/>
        <w:spacing w:line="300" w:lineRule="auto"/>
        <w:ind w:firstLineChars="200" w:firstLine="440"/>
        <w:jc w:val="left"/>
        <w:rPr>
          <w:color w:val="000000"/>
          <w:sz w:val="22"/>
          <w:szCs w:val="22"/>
        </w:rPr>
      </w:pPr>
      <w:r>
        <w:rPr>
          <w:color w:val="000000"/>
          <w:sz w:val="22"/>
          <w:szCs w:val="22"/>
        </w:rPr>
        <w:t xml:space="preserve">17.4.2 </w:t>
      </w:r>
      <w:r>
        <w:rPr>
          <w:color w:val="000000"/>
          <w:sz w:val="22"/>
          <w:szCs w:val="22"/>
        </w:rPr>
        <w:t>设施量清单应与投标人须知、合同条件、项目质量标准和要求等文件结合起来理解或解释。</w:t>
      </w:r>
    </w:p>
    <w:p w:rsidR="00654BBB" w:rsidRDefault="00654BBB" w:rsidP="00654BBB">
      <w:pPr>
        <w:snapToGrid w:val="0"/>
        <w:spacing w:line="300" w:lineRule="auto"/>
        <w:ind w:firstLineChars="200" w:firstLine="440"/>
        <w:jc w:val="left"/>
        <w:rPr>
          <w:bCs/>
          <w:sz w:val="22"/>
          <w:szCs w:val="22"/>
        </w:rPr>
      </w:pPr>
      <w:r>
        <w:rPr>
          <w:color w:val="000000"/>
          <w:sz w:val="22"/>
          <w:szCs w:val="22"/>
        </w:rPr>
        <w:t xml:space="preserve">17.4.3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654BBB" w:rsidRDefault="00654BBB" w:rsidP="00654BBB">
      <w:pPr>
        <w:tabs>
          <w:tab w:val="left" w:pos="3060"/>
        </w:tabs>
        <w:snapToGrid w:val="0"/>
        <w:spacing w:line="300" w:lineRule="auto"/>
        <w:ind w:firstLineChars="200" w:firstLine="440"/>
        <w:rPr>
          <w:sz w:val="22"/>
          <w:szCs w:val="22"/>
        </w:rPr>
      </w:pPr>
      <w:r>
        <w:rPr>
          <w:bCs/>
          <w:sz w:val="22"/>
          <w:szCs w:val="22"/>
        </w:rPr>
        <w:t xml:space="preserve">17.4.4 </w:t>
      </w:r>
      <w:r>
        <w:rPr>
          <w:sz w:val="22"/>
          <w:szCs w:val="22"/>
        </w:rPr>
        <w:t>设施量清单中给出了各细目设施量，其中</w:t>
      </w:r>
      <w:r>
        <w:rPr>
          <w:rFonts w:hint="eastAsia"/>
          <w:sz w:val="22"/>
          <w:szCs w:val="22"/>
        </w:rPr>
        <w:t>一类养护经费</w:t>
      </w:r>
      <w:r>
        <w:rPr>
          <w:sz w:val="22"/>
          <w:szCs w:val="22"/>
        </w:rPr>
        <w:t>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654BBB" w:rsidRDefault="00654BBB" w:rsidP="00654BBB">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17.4.5 </w:t>
      </w:r>
      <w:r>
        <w:rPr>
          <w:sz w:val="22"/>
          <w:szCs w:val="22"/>
        </w:rPr>
        <w:t>各细目设施量中</w:t>
      </w:r>
      <w:r>
        <w:rPr>
          <w:rFonts w:hint="eastAsia"/>
          <w:sz w:val="22"/>
          <w:szCs w:val="22"/>
        </w:rPr>
        <w:t>二</w:t>
      </w:r>
      <w:r>
        <w:rPr>
          <w:rFonts w:ascii="宋体" w:hAnsi="宋体" w:cs="宋体" w:hint="eastAsia"/>
          <w:sz w:val="22"/>
          <w:szCs w:val="22"/>
        </w:rPr>
        <w:t>类养护经费</w:t>
      </w:r>
      <w:r>
        <w:rPr>
          <w:sz w:val="22"/>
          <w:szCs w:val="22"/>
        </w:rPr>
        <w:t>项目是每年（一个整年度）的暂定工程量，投标单价应按照实际单价进行投标。如在备注中如果注明了养护期限小于招标期限，其单价仍应按照正常养护单价计算，其工程量按照实际工程量进行折算。具体示例如下：</w:t>
      </w:r>
    </w:p>
    <w:p w:rsidR="00654BBB" w:rsidRDefault="00654BBB" w:rsidP="00654BBB">
      <w:pPr>
        <w:snapToGrid w:val="0"/>
        <w:spacing w:line="300" w:lineRule="auto"/>
        <w:ind w:firstLineChars="200" w:firstLine="440"/>
        <w:jc w:val="left"/>
        <w:rPr>
          <w:sz w:val="22"/>
          <w:szCs w:val="22"/>
        </w:rPr>
      </w:pPr>
      <w:r>
        <w:rPr>
          <w:sz w:val="22"/>
          <w:szCs w:val="22"/>
        </w:rPr>
        <w:t>例如：某项目养护招标期限为三年，在铺筑水泥混凝土面层子目一栏工程量为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平方米，则该投标人第一年的暂定工程量实际就变为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rsidR="00654BBB" w:rsidRDefault="00654BBB" w:rsidP="00654BBB">
      <w:pPr>
        <w:adjustRightInd w:val="0"/>
        <w:snapToGrid w:val="0"/>
        <w:spacing w:line="300" w:lineRule="auto"/>
        <w:ind w:firstLineChars="196" w:firstLine="433"/>
        <w:jc w:val="left"/>
        <w:outlineLvl w:val="2"/>
        <w:rPr>
          <w:b/>
          <w:color w:val="000000"/>
          <w:sz w:val="22"/>
          <w:szCs w:val="22"/>
        </w:rPr>
      </w:pPr>
      <w:bookmarkStart w:id="111" w:name="_Toc19503"/>
      <w:bookmarkStart w:id="112" w:name="_Toc163654957"/>
      <w:bookmarkStart w:id="113" w:name="_Toc18531"/>
      <w:bookmarkStart w:id="114" w:name="_Toc164154259"/>
      <w:bookmarkStart w:id="115" w:name="_Toc62724637"/>
      <w:bookmarkStart w:id="116" w:name="_Toc23257"/>
      <w:r>
        <w:rPr>
          <w:b/>
          <w:color w:val="000000"/>
          <w:sz w:val="22"/>
          <w:szCs w:val="22"/>
        </w:rPr>
        <w:lastRenderedPageBreak/>
        <w:t xml:space="preserve">18 </w:t>
      </w:r>
      <w:r>
        <w:rPr>
          <w:b/>
          <w:color w:val="000000"/>
          <w:sz w:val="22"/>
          <w:szCs w:val="22"/>
        </w:rPr>
        <w:t>投标报价内容</w:t>
      </w:r>
      <w:bookmarkEnd w:id="111"/>
      <w:bookmarkEnd w:id="112"/>
      <w:bookmarkEnd w:id="113"/>
      <w:bookmarkEnd w:id="114"/>
      <w:bookmarkEnd w:id="115"/>
      <w:bookmarkEnd w:id="116"/>
    </w:p>
    <w:p w:rsidR="00654BBB" w:rsidRDefault="00654BBB" w:rsidP="00654BBB">
      <w:pPr>
        <w:tabs>
          <w:tab w:val="left" w:pos="3060"/>
        </w:tabs>
        <w:snapToGrid w:val="0"/>
        <w:spacing w:line="300" w:lineRule="auto"/>
        <w:ind w:firstLineChars="200" w:firstLine="442"/>
        <w:rPr>
          <w:b/>
          <w:bCs/>
          <w:sz w:val="22"/>
          <w:szCs w:val="22"/>
          <w:highlight w:val="cyan"/>
        </w:rPr>
      </w:pPr>
      <w:bookmarkStart w:id="117" w:name="_Toc10011"/>
      <w:bookmarkStart w:id="118" w:name="_Toc163654958"/>
      <w:bookmarkStart w:id="119" w:name="_Toc164154260"/>
      <w:bookmarkStart w:id="120" w:name="_Toc62724638"/>
      <w:bookmarkStart w:id="121" w:name="_Toc2223"/>
      <w:bookmarkStart w:id="122" w:name="_Toc18200"/>
      <w:r>
        <w:rPr>
          <w:b/>
          <w:bCs/>
          <w:sz w:val="22"/>
          <w:szCs w:val="22"/>
          <w:highlight w:val="yellow"/>
        </w:rPr>
        <w:t xml:space="preserve">18.1 </w:t>
      </w:r>
      <w:r>
        <w:rPr>
          <w:b/>
          <w:bCs/>
          <w:sz w:val="22"/>
          <w:szCs w:val="22"/>
          <w:highlight w:val="yellow"/>
        </w:rPr>
        <w:t>投标报价包括项目招标范围内确定的工作内容，并达到养护、运行管理、维修技术（标准）要求所需的劳务、材料、机械、质检</w:t>
      </w:r>
      <w:r>
        <w:rPr>
          <w:b/>
          <w:bCs/>
          <w:sz w:val="22"/>
          <w:szCs w:val="22"/>
          <w:highlight w:val="yellow"/>
        </w:rPr>
        <w:t>(</w:t>
      </w:r>
      <w:r>
        <w:rPr>
          <w:b/>
          <w:bCs/>
          <w:sz w:val="22"/>
          <w:szCs w:val="22"/>
          <w:highlight w:val="yellow"/>
        </w:rPr>
        <w:t>自检</w:t>
      </w:r>
      <w:r>
        <w:rPr>
          <w:b/>
          <w:bCs/>
          <w:sz w:val="22"/>
          <w:szCs w:val="22"/>
          <w:highlight w:val="yellow"/>
        </w:rPr>
        <w:t>)</w:t>
      </w:r>
      <w:r>
        <w:rPr>
          <w:b/>
          <w:bCs/>
          <w:sz w:val="22"/>
          <w:szCs w:val="22"/>
          <w:highlight w:val="yellow"/>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的</w:t>
      </w:r>
      <w:r>
        <w:rPr>
          <w:rFonts w:hint="eastAsia"/>
          <w:b/>
          <w:bCs/>
          <w:sz w:val="22"/>
          <w:szCs w:val="22"/>
          <w:highlight w:val="yellow"/>
        </w:rPr>
        <w:t>一类</w:t>
      </w:r>
      <w:r>
        <w:rPr>
          <w:b/>
          <w:bCs/>
          <w:sz w:val="22"/>
          <w:szCs w:val="22"/>
          <w:highlight w:val="yellow"/>
        </w:rPr>
        <w:t>养护经费、</w:t>
      </w:r>
      <w:r>
        <w:rPr>
          <w:rFonts w:hint="eastAsia"/>
          <w:b/>
          <w:bCs/>
          <w:sz w:val="22"/>
          <w:szCs w:val="22"/>
          <w:highlight w:val="yellow"/>
        </w:rPr>
        <w:t>二类</w:t>
      </w:r>
      <w:r>
        <w:rPr>
          <w:b/>
          <w:bCs/>
          <w:sz w:val="22"/>
          <w:szCs w:val="22"/>
          <w:highlight w:val="yellow"/>
        </w:rPr>
        <w:t>养护经费二部分费用，投标报价为上述二部分费用总和。</w:t>
      </w:r>
      <w:r>
        <w:rPr>
          <w:rFonts w:hint="eastAsia"/>
          <w:b/>
          <w:bCs/>
          <w:sz w:val="22"/>
          <w:szCs w:val="22"/>
          <w:highlight w:val="yellow"/>
        </w:rPr>
        <w:t>二类养护经费</w:t>
      </w:r>
      <w:r>
        <w:rPr>
          <w:b/>
          <w:bCs/>
          <w:sz w:val="22"/>
          <w:szCs w:val="22"/>
          <w:highlight w:val="yellow"/>
        </w:rPr>
        <w:t>非中标人所有，需根据实际发生情况按实结算。</w:t>
      </w:r>
      <w:r>
        <w:rPr>
          <w:rFonts w:hint="eastAsia"/>
          <w:b/>
          <w:bCs/>
          <w:sz w:val="22"/>
          <w:szCs w:val="22"/>
          <w:highlight w:val="cyan"/>
        </w:rPr>
        <w:t>一类养护经费建议占比</w:t>
      </w:r>
      <w:r>
        <w:rPr>
          <w:rFonts w:hint="eastAsia"/>
          <w:b/>
          <w:bCs/>
          <w:sz w:val="22"/>
          <w:szCs w:val="22"/>
          <w:highlight w:val="cyan"/>
        </w:rPr>
        <w:t>85%</w:t>
      </w:r>
      <w:r>
        <w:rPr>
          <w:rFonts w:hint="eastAsia"/>
          <w:b/>
          <w:bCs/>
          <w:sz w:val="22"/>
          <w:szCs w:val="22"/>
          <w:highlight w:val="cyan"/>
        </w:rPr>
        <w:t>，用于日常养护管理，二类养护经费建议占比</w:t>
      </w:r>
      <w:r>
        <w:rPr>
          <w:rFonts w:hint="eastAsia"/>
          <w:b/>
          <w:bCs/>
          <w:sz w:val="22"/>
          <w:szCs w:val="22"/>
          <w:highlight w:val="cyan"/>
        </w:rPr>
        <w:t>15%</w:t>
      </w:r>
      <w:r>
        <w:rPr>
          <w:rFonts w:hint="eastAsia"/>
          <w:b/>
          <w:bCs/>
          <w:sz w:val="22"/>
          <w:szCs w:val="22"/>
          <w:highlight w:val="cyan"/>
        </w:rPr>
        <w:t>。</w:t>
      </w:r>
    </w:p>
    <w:p w:rsidR="00654BBB" w:rsidRDefault="00654BBB" w:rsidP="00654BBB">
      <w:pPr>
        <w:tabs>
          <w:tab w:val="left" w:pos="3060"/>
        </w:tabs>
        <w:snapToGrid w:val="0"/>
        <w:spacing w:line="300" w:lineRule="auto"/>
        <w:ind w:firstLineChars="200" w:firstLine="440"/>
        <w:rPr>
          <w:b/>
          <w:bCs/>
          <w:sz w:val="22"/>
          <w:szCs w:val="22"/>
          <w:highlight w:val="cyan"/>
        </w:rPr>
      </w:pPr>
      <w:r>
        <w:rPr>
          <w:sz w:val="22"/>
          <w:szCs w:val="22"/>
          <w:highlight w:val="yellow"/>
        </w:rPr>
        <w:t>18</w:t>
      </w:r>
      <w:r>
        <w:rPr>
          <w:rFonts w:hint="eastAsia"/>
          <w:sz w:val="22"/>
          <w:szCs w:val="22"/>
          <w:highlight w:val="yellow"/>
        </w:rPr>
        <w:t>.</w:t>
      </w:r>
      <w:r>
        <w:rPr>
          <w:sz w:val="22"/>
          <w:szCs w:val="22"/>
          <w:highlight w:val="yellow"/>
        </w:rPr>
        <w:t xml:space="preserve">1.1 </w:t>
      </w:r>
      <w:r>
        <w:rPr>
          <w:rFonts w:hint="eastAsia"/>
          <w:b/>
          <w:bCs/>
          <w:sz w:val="22"/>
          <w:szCs w:val="22"/>
          <w:highlight w:val="cyan"/>
        </w:rPr>
        <w:t>一类养护经费是指完成设施量清单中明确的日常养护项目设施量，并达到养护、运行管理、维修技术（标准）要求所发生的费用，主要用于绿化基础养护，包括绿地保洁、中耕除草，植物的修剪、浇水，苗木的补植、抽稀和调整等，由投标人根据市场价格、自身实力在投标时自由竞价。本项目的结算与支付应以主管部门最终核定的、按养护维修的质量标准和要求完成的实际设施量为准，中标人的中标价为总价包干，在合同履约期内不变（合同约定除外）。</w:t>
      </w:r>
    </w:p>
    <w:p w:rsidR="00654BBB" w:rsidRDefault="00654BBB" w:rsidP="00654BBB">
      <w:pPr>
        <w:tabs>
          <w:tab w:val="left" w:pos="3060"/>
        </w:tabs>
        <w:snapToGrid w:val="0"/>
        <w:spacing w:line="300" w:lineRule="auto"/>
        <w:ind w:firstLineChars="200" w:firstLine="442"/>
        <w:rPr>
          <w:b/>
          <w:bCs/>
          <w:sz w:val="22"/>
          <w:szCs w:val="22"/>
          <w:highlight w:val="cyan"/>
        </w:rPr>
      </w:pPr>
      <w:r>
        <w:rPr>
          <w:rFonts w:hint="eastAsia"/>
          <w:b/>
          <w:bCs/>
          <w:sz w:val="22"/>
          <w:szCs w:val="22"/>
          <w:highlight w:val="cyan"/>
        </w:rPr>
        <w:t>凡涉及设施量调整，设施量增减</w:t>
      </w:r>
      <w:r>
        <w:rPr>
          <w:rFonts w:hint="eastAsia"/>
          <w:b/>
          <w:bCs/>
          <w:sz w:val="22"/>
          <w:szCs w:val="22"/>
          <w:highlight w:val="cyan"/>
        </w:rPr>
        <w:t>1</w:t>
      </w:r>
      <w:r>
        <w:rPr>
          <w:rFonts w:hint="eastAsia"/>
          <w:b/>
          <w:bCs/>
          <w:sz w:val="22"/>
          <w:szCs w:val="22"/>
          <w:highlight w:val="cyan"/>
        </w:rPr>
        <w:t>平方米及以上的，养护经费按调整设施量面积占所在片区总养护面积的比例同比例调整，经上级主管和财政书面同意后，按调整后的金额支付。</w:t>
      </w:r>
    </w:p>
    <w:p w:rsidR="00654BBB" w:rsidRDefault="00654BBB" w:rsidP="00654BBB">
      <w:pPr>
        <w:tabs>
          <w:tab w:val="left" w:pos="3060"/>
        </w:tabs>
        <w:spacing w:line="300" w:lineRule="auto"/>
        <w:ind w:firstLineChars="200" w:firstLine="440"/>
      </w:pPr>
      <w:r>
        <w:rPr>
          <w:sz w:val="22"/>
          <w:szCs w:val="22"/>
        </w:rPr>
        <w:t>对设施量清单未含但日常养护工作基本要求中包括的项目（例如附属设施的小修、保洁等，附属设施包括但不限于：人行道护栏、</w:t>
      </w:r>
      <w:r>
        <w:rPr>
          <w:rFonts w:hint="eastAsia"/>
          <w:sz w:val="22"/>
          <w:szCs w:val="22"/>
        </w:rPr>
        <w:t>围网、</w:t>
      </w:r>
      <w:r>
        <w:rPr>
          <w:sz w:val="22"/>
          <w:szCs w:val="22"/>
        </w:rPr>
        <w:t>中央隔离带护栏、机非分隔带护栏、废物箱、泄水孔、桥栏杆、防冲护栏、声屏障、各类标志、其他交通安全设施），则认为此项费用已包括本项目的报价内，实施时，业主对该项目不予额外支付。</w:t>
      </w:r>
    </w:p>
    <w:p w:rsidR="00654BBB" w:rsidRDefault="00654BBB" w:rsidP="00654BBB">
      <w:pPr>
        <w:tabs>
          <w:tab w:val="left" w:pos="3060"/>
        </w:tabs>
        <w:snapToGrid w:val="0"/>
        <w:spacing w:line="300" w:lineRule="auto"/>
        <w:ind w:firstLineChars="200" w:firstLine="440"/>
        <w:rPr>
          <w:sz w:val="22"/>
          <w:szCs w:val="22"/>
        </w:rPr>
      </w:pPr>
      <w:r>
        <w:rPr>
          <w:sz w:val="22"/>
          <w:szCs w:val="22"/>
        </w:rPr>
        <w:t xml:space="preserve">18.1.2 </w:t>
      </w:r>
      <w:r>
        <w:rPr>
          <w:rFonts w:hint="eastAsia"/>
          <w:bCs/>
          <w:sz w:val="22"/>
          <w:szCs w:val="22"/>
          <w:highlight w:val="cyan"/>
        </w:rPr>
        <w:t>二类</w:t>
      </w:r>
      <w:r>
        <w:rPr>
          <w:bCs/>
          <w:sz w:val="22"/>
          <w:szCs w:val="22"/>
          <w:highlight w:val="cyan"/>
        </w:rPr>
        <w:t>养护</w:t>
      </w:r>
      <w:r>
        <w:rPr>
          <w:sz w:val="22"/>
          <w:szCs w:val="22"/>
          <w:highlight w:val="cyan"/>
        </w:rPr>
        <w:t>经费是指对完成设施量清单中</w:t>
      </w:r>
      <w:r>
        <w:rPr>
          <w:rFonts w:hint="eastAsia"/>
          <w:bCs/>
          <w:sz w:val="22"/>
          <w:szCs w:val="22"/>
          <w:highlight w:val="cyan"/>
        </w:rPr>
        <w:t>专项</w:t>
      </w:r>
      <w:r>
        <w:rPr>
          <w:bCs/>
          <w:sz w:val="22"/>
          <w:szCs w:val="22"/>
          <w:highlight w:val="cyan"/>
        </w:rPr>
        <w:t>养护</w:t>
      </w:r>
      <w:r>
        <w:rPr>
          <w:sz w:val="22"/>
          <w:szCs w:val="22"/>
          <w:highlight w:val="cyan"/>
        </w:rPr>
        <w:t>项目设施量，并达到质量标准所发生的费用，</w:t>
      </w:r>
      <w:r>
        <w:rPr>
          <w:rFonts w:ascii="宋体" w:hAnsi="宋体" w:hint="eastAsia"/>
          <w:sz w:val="22"/>
          <w:szCs w:val="22"/>
          <w:highlight w:val="cyan"/>
        </w:rPr>
        <w:t>主要用于营造景观亮点的景观设施设计和提升、花卉景观保障、应急保障、“四化”新优植物运用、绿地内设施更换、宣传活动和信息技术等</w:t>
      </w:r>
      <w:r>
        <w:rPr>
          <w:rFonts w:hint="eastAsia"/>
          <w:sz w:val="22"/>
          <w:szCs w:val="22"/>
          <w:highlight w:val="cyan"/>
        </w:rPr>
        <w:t>，</w:t>
      </w:r>
      <w:r>
        <w:rPr>
          <w:sz w:val="22"/>
          <w:szCs w:val="22"/>
          <w:highlight w:val="cyan"/>
        </w:rPr>
        <w:t>该部分费用将根据实际发生情况</w:t>
      </w:r>
      <w:r>
        <w:rPr>
          <w:rFonts w:hint="eastAsia"/>
          <w:sz w:val="22"/>
          <w:szCs w:val="22"/>
          <w:highlight w:val="cyan"/>
        </w:rPr>
        <w:t>数量</w:t>
      </w:r>
      <w:r>
        <w:rPr>
          <w:sz w:val="22"/>
          <w:szCs w:val="22"/>
          <w:highlight w:val="cyan"/>
        </w:rPr>
        <w:t>按实结算，其</w:t>
      </w:r>
      <w:r>
        <w:rPr>
          <w:rFonts w:hint="eastAsia"/>
          <w:sz w:val="22"/>
          <w:szCs w:val="22"/>
          <w:highlight w:val="cyan"/>
        </w:rPr>
        <w:t>自报综合</w:t>
      </w:r>
      <w:r>
        <w:rPr>
          <w:sz w:val="22"/>
          <w:szCs w:val="22"/>
          <w:highlight w:val="cyan"/>
        </w:rPr>
        <w:t>单价不变</w:t>
      </w:r>
      <w:r>
        <w:rPr>
          <w:rFonts w:hint="eastAsia"/>
          <w:sz w:val="22"/>
          <w:szCs w:val="22"/>
          <w:highlight w:val="cyan"/>
        </w:rPr>
        <w:t>，</w:t>
      </w:r>
      <w:r>
        <w:rPr>
          <w:rFonts w:ascii="宋体" w:hAnsi="宋体" w:hint="eastAsia"/>
          <w:sz w:val="22"/>
          <w:szCs w:val="22"/>
          <w:highlight w:val="cyan"/>
        </w:rPr>
        <w:t>按浦东新区林业站环城绿带二类养护经费使用管理办法实施并进行拨付。</w:t>
      </w:r>
    </w:p>
    <w:p w:rsidR="00654BBB" w:rsidRDefault="00654BBB" w:rsidP="00654BBB">
      <w:pPr>
        <w:snapToGrid w:val="0"/>
        <w:spacing w:line="300" w:lineRule="auto"/>
        <w:ind w:firstLineChars="200" w:firstLine="440"/>
        <w:jc w:val="left"/>
        <w:rPr>
          <w:color w:val="000000"/>
          <w:sz w:val="22"/>
          <w:szCs w:val="22"/>
        </w:rPr>
      </w:pPr>
      <w:r>
        <w:rPr>
          <w:sz w:val="22"/>
          <w:szCs w:val="22"/>
        </w:rPr>
        <w:t xml:space="preserve">18.2 </w:t>
      </w:r>
      <w:r>
        <w:rPr>
          <w:sz w:val="22"/>
          <w:szCs w:val="22"/>
        </w:rPr>
        <w:t>投标报价中投标人应考虑本项目可能存在的风险因素。投标报价应将所有</w:t>
      </w:r>
      <w:r>
        <w:rPr>
          <w:color w:val="000000"/>
          <w:sz w:val="22"/>
          <w:szCs w:val="22"/>
        </w:rPr>
        <w:t>工作内容考虑在内，如有漏项或缺项，均属于投标人的风险，其费用视作已分配在报价明细表内单价或总价之中。投标人应逐项计算并填写单价、合计价和总价。</w:t>
      </w:r>
    </w:p>
    <w:p w:rsidR="00654BBB" w:rsidRDefault="00654BBB" w:rsidP="00654BBB">
      <w:pPr>
        <w:snapToGrid w:val="0"/>
        <w:spacing w:line="300" w:lineRule="auto"/>
        <w:ind w:firstLineChars="200" w:firstLine="440"/>
        <w:jc w:val="left"/>
        <w:rPr>
          <w:rStyle w:val="afff2"/>
        </w:rPr>
      </w:pPr>
      <w:r>
        <w:rPr>
          <w:color w:val="000000"/>
          <w:sz w:val="22"/>
          <w:szCs w:val="22"/>
        </w:rPr>
        <w:t xml:space="preserve">18.3 </w:t>
      </w:r>
      <w:r>
        <w:rPr>
          <w:color w:val="000000"/>
          <w:sz w:val="22"/>
          <w:szCs w:val="22"/>
        </w:rPr>
        <w:t>在项目实施期内，对于政策调整因素、主材、物价、人工价格上涨以及可能存在的其它任何风险因素，投标人应自行考虑，在合同履约期内，中标单价不作调整，如合同另有约定除外。投标报价中投标人应考虑本项目可能存在的风险因素。</w:t>
      </w:r>
    </w:p>
    <w:p w:rsidR="00654BBB" w:rsidRDefault="00654BBB" w:rsidP="00654BBB">
      <w:pPr>
        <w:snapToGrid w:val="0"/>
        <w:spacing w:line="300" w:lineRule="auto"/>
        <w:ind w:firstLineChars="200" w:firstLine="440"/>
        <w:jc w:val="left"/>
        <w:rPr>
          <w:rStyle w:val="afff2"/>
          <w:sz w:val="22"/>
          <w:szCs w:val="22"/>
        </w:rPr>
      </w:pPr>
      <w:r>
        <w:rPr>
          <w:sz w:val="22"/>
          <w:szCs w:val="22"/>
        </w:rPr>
        <w:t>本工程量清单实际养护过程中可能会发生变动，新增设施量的养护根据上级部门的有关规定，并结合日常养护的考核结果确定。本项目的结算与支付应以主管部门最终核定的、按养护维修的质量标准和要求完成的实际设施量为准，中标人的中标单价在合同履约期内不变（合同约定除外）。</w:t>
      </w:r>
    </w:p>
    <w:p w:rsidR="00654BBB" w:rsidRDefault="00654BBB" w:rsidP="00654BBB">
      <w:pPr>
        <w:snapToGrid w:val="0"/>
        <w:spacing w:line="300" w:lineRule="auto"/>
        <w:ind w:firstLineChars="200" w:firstLine="440"/>
        <w:jc w:val="left"/>
        <w:rPr>
          <w:sz w:val="22"/>
          <w:szCs w:val="22"/>
        </w:rPr>
      </w:pPr>
      <w:r>
        <w:rPr>
          <w:color w:val="000000"/>
          <w:sz w:val="22"/>
          <w:szCs w:val="22"/>
        </w:rPr>
        <w:t>18.4</w:t>
      </w:r>
      <w:r>
        <w:rPr>
          <w:sz w:val="22"/>
          <w:szCs w:val="22"/>
        </w:rPr>
        <w:t>投标人只需在《开标一览表》中报出对应服务期限的投标价格即可。</w:t>
      </w:r>
    </w:p>
    <w:p w:rsidR="00654BBB" w:rsidRDefault="00654BBB" w:rsidP="00654BBB">
      <w:pPr>
        <w:adjustRightInd w:val="0"/>
        <w:snapToGrid w:val="0"/>
        <w:spacing w:line="300" w:lineRule="auto"/>
        <w:ind w:firstLineChars="196" w:firstLine="433"/>
        <w:jc w:val="left"/>
        <w:outlineLvl w:val="2"/>
        <w:rPr>
          <w:b/>
          <w:color w:val="000000"/>
          <w:sz w:val="22"/>
          <w:szCs w:val="22"/>
        </w:rPr>
      </w:pPr>
      <w:r>
        <w:rPr>
          <w:b/>
          <w:color w:val="000000"/>
          <w:sz w:val="22"/>
          <w:szCs w:val="22"/>
        </w:rPr>
        <w:lastRenderedPageBreak/>
        <w:t xml:space="preserve">19 </w:t>
      </w:r>
      <w:r>
        <w:rPr>
          <w:b/>
          <w:color w:val="000000"/>
          <w:sz w:val="22"/>
          <w:szCs w:val="22"/>
        </w:rPr>
        <w:t>投标报价控制性条款</w:t>
      </w:r>
      <w:bookmarkEnd w:id="117"/>
      <w:bookmarkEnd w:id="118"/>
      <w:bookmarkEnd w:id="119"/>
      <w:bookmarkEnd w:id="120"/>
      <w:bookmarkEnd w:id="121"/>
      <w:bookmarkEnd w:id="122"/>
    </w:p>
    <w:p w:rsidR="00654BBB" w:rsidRDefault="00654BBB" w:rsidP="00654BBB">
      <w:pPr>
        <w:snapToGrid w:val="0"/>
        <w:spacing w:line="300" w:lineRule="auto"/>
        <w:ind w:firstLineChars="200" w:firstLine="440"/>
        <w:jc w:val="left"/>
        <w:rPr>
          <w:sz w:val="22"/>
        </w:rPr>
      </w:pPr>
      <w:r>
        <w:rPr>
          <w:sz w:val="22"/>
        </w:rPr>
        <w:t xml:space="preserve">19.1 </w:t>
      </w:r>
      <w:r>
        <w:rPr>
          <w:sz w:val="22"/>
        </w:rPr>
        <w:t>投标报价不得超过公布的预算金额或最高限价，其中各包件或各分项报价（如有要求）均不得超过对应的预算金额或最高限价。</w:t>
      </w:r>
    </w:p>
    <w:p w:rsidR="00654BBB" w:rsidRDefault="00654BBB" w:rsidP="00654BBB">
      <w:pPr>
        <w:snapToGrid w:val="0"/>
        <w:spacing w:line="300" w:lineRule="auto"/>
        <w:ind w:firstLineChars="200" w:firstLine="440"/>
        <w:jc w:val="left"/>
        <w:rPr>
          <w:sz w:val="22"/>
        </w:rPr>
      </w:pPr>
      <w:r>
        <w:rPr>
          <w:sz w:val="22"/>
        </w:rPr>
        <w:t xml:space="preserve">19.2 </w:t>
      </w:r>
      <w:r>
        <w:rPr>
          <w:sz w:val="22"/>
        </w:rPr>
        <w:t>本项目只允许有一个报价，任何有选择的报价将不予接受。</w:t>
      </w:r>
    </w:p>
    <w:p w:rsidR="00654BBB" w:rsidRDefault="00654BBB" w:rsidP="00654BBB">
      <w:pPr>
        <w:snapToGrid w:val="0"/>
        <w:spacing w:line="300" w:lineRule="auto"/>
        <w:ind w:firstLineChars="200" w:firstLine="440"/>
        <w:jc w:val="left"/>
        <w:rPr>
          <w:sz w:val="22"/>
        </w:rPr>
      </w:pPr>
      <w:r>
        <w:rPr>
          <w:sz w:val="22"/>
        </w:rPr>
        <w:t xml:space="preserve">19.3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654BBB" w:rsidRDefault="00654BBB" w:rsidP="00654BBB">
      <w:pPr>
        <w:snapToGrid w:val="0"/>
        <w:spacing w:line="300" w:lineRule="auto"/>
        <w:ind w:firstLineChars="200" w:firstLine="440"/>
        <w:jc w:val="left"/>
        <w:rPr>
          <w:sz w:val="22"/>
        </w:rPr>
      </w:pPr>
      <w:r>
        <w:rPr>
          <w:sz w:val="22"/>
        </w:rPr>
        <w:t xml:space="preserve">19.4 </w:t>
      </w:r>
      <w:r>
        <w:rPr>
          <w:sz w:val="22"/>
        </w:rPr>
        <w:t>经评标委员会审定，投标报价存在下列情形之一的，该投标文件作无效标处理：</w:t>
      </w:r>
    </w:p>
    <w:p w:rsidR="00654BBB" w:rsidRDefault="00654BBB" w:rsidP="00654BBB">
      <w:pPr>
        <w:snapToGrid w:val="0"/>
        <w:spacing w:line="300" w:lineRule="auto"/>
        <w:ind w:firstLineChars="200" w:firstLine="440"/>
        <w:jc w:val="left"/>
        <w:rPr>
          <w:sz w:val="22"/>
        </w:rPr>
      </w:pPr>
      <w:r>
        <w:rPr>
          <w:sz w:val="22"/>
        </w:rPr>
        <w:t xml:space="preserve">19.4.1 </w:t>
      </w:r>
      <w:r>
        <w:rPr>
          <w:sz w:val="22"/>
        </w:rPr>
        <w:t>投标报价中缩减设施量清单中工作量的；</w:t>
      </w:r>
    </w:p>
    <w:p w:rsidR="00654BBB" w:rsidRDefault="00654BBB" w:rsidP="00654BBB">
      <w:pPr>
        <w:snapToGrid w:val="0"/>
        <w:spacing w:line="300" w:lineRule="auto"/>
        <w:ind w:firstLineChars="200" w:firstLine="440"/>
        <w:jc w:val="left"/>
        <w:rPr>
          <w:sz w:val="22"/>
        </w:rPr>
      </w:pPr>
      <w:r>
        <w:rPr>
          <w:sz w:val="22"/>
        </w:rPr>
        <w:t xml:space="preserve">19.4.2 </w:t>
      </w:r>
      <w:r>
        <w:rPr>
          <w:sz w:val="22"/>
        </w:rPr>
        <w:t>投标报价和技术方案明显不相符的</w:t>
      </w:r>
      <w:r>
        <w:rPr>
          <w:rFonts w:hint="eastAsia"/>
          <w:sz w:val="22"/>
        </w:rPr>
        <w:t>；</w:t>
      </w:r>
    </w:p>
    <w:p w:rsidR="00654BBB" w:rsidRDefault="00654BBB" w:rsidP="00654BBB">
      <w:pPr>
        <w:snapToGrid w:val="0"/>
        <w:spacing w:line="300" w:lineRule="auto"/>
        <w:ind w:firstLineChars="200" w:firstLine="440"/>
        <w:jc w:val="left"/>
        <w:rPr>
          <w:sz w:val="22"/>
        </w:rPr>
      </w:pPr>
      <w:r>
        <w:rPr>
          <w:rFonts w:hint="eastAsia"/>
          <w:sz w:val="22"/>
        </w:rPr>
        <w:t xml:space="preserve">19.4.3 </w:t>
      </w:r>
      <w:r>
        <w:rPr>
          <w:rFonts w:hint="eastAsia"/>
          <w:sz w:val="22"/>
        </w:rPr>
        <w:t>未按规定格式报价的。</w:t>
      </w:r>
    </w:p>
    <w:p w:rsidR="00654BBB" w:rsidRDefault="00654BBB" w:rsidP="00654BBB">
      <w:pPr>
        <w:pStyle w:val="aff3"/>
        <w:ind w:left="2100" w:hanging="1050"/>
      </w:pPr>
    </w:p>
    <w:p w:rsidR="00654BBB" w:rsidRDefault="00654BBB" w:rsidP="00654BBB">
      <w:pPr>
        <w:adjustRightInd w:val="0"/>
        <w:snapToGrid w:val="0"/>
        <w:spacing w:line="300" w:lineRule="auto"/>
        <w:ind w:firstLineChars="196" w:firstLine="590"/>
        <w:jc w:val="center"/>
        <w:outlineLvl w:val="1"/>
        <w:rPr>
          <w:b/>
          <w:color w:val="000000"/>
          <w:sz w:val="30"/>
          <w:szCs w:val="30"/>
        </w:rPr>
      </w:pPr>
      <w:bookmarkStart w:id="123" w:name="_Toc163654959"/>
      <w:bookmarkStart w:id="124" w:name="_Toc124860845"/>
      <w:bookmarkStart w:id="125" w:name="_Toc24424"/>
      <w:bookmarkStart w:id="126" w:name="_Toc31202"/>
      <w:bookmarkStart w:id="127" w:name="_Toc743"/>
      <w:bookmarkStart w:id="128" w:name="_Toc164154261"/>
      <w:r>
        <w:rPr>
          <w:b/>
          <w:color w:val="000000"/>
          <w:sz w:val="30"/>
          <w:szCs w:val="30"/>
        </w:rPr>
        <w:t>五、政府采购政策</w:t>
      </w:r>
      <w:bookmarkEnd w:id="123"/>
      <w:bookmarkEnd w:id="124"/>
      <w:bookmarkEnd w:id="125"/>
      <w:bookmarkEnd w:id="126"/>
      <w:bookmarkEnd w:id="127"/>
      <w:bookmarkEnd w:id="128"/>
    </w:p>
    <w:p w:rsidR="00654BBB" w:rsidRDefault="00654BBB" w:rsidP="00654BBB">
      <w:pPr>
        <w:adjustRightInd w:val="0"/>
        <w:snapToGrid w:val="0"/>
        <w:spacing w:line="300" w:lineRule="auto"/>
        <w:ind w:firstLineChars="200" w:firstLine="442"/>
        <w:outlineLvl w:val="2"/>
        <w:rPr>
          <w:b/>
          <w:sz w:val="22"/>
          <w:szCs w:val="22"/>
        </w:rPr>
      </w:pPr>
      <w:bookmarkStart w:id="129" w:name="_Toc124860846"/>
      <w:bookmarkStart w:id="130" w:name="_Toc164154262"/>
      <w:bookmarkStart w:id="131" w:name="_Toc14144"/>
      <w:bookmarkStart w:id="132" w:name="_Toc29850"/>
      <w:bookmarkStart w:id="133" w:name="_Toc32601"/>
      <w:bookmarkStart w:id="134" w:name="_Toc163654960"/>
      <w:bookmarkStart w:id="135" w:name="_Toc486604821"/>
      <w:bookmarkStart w:id="136" w:name="_Toc481849905"/>
      <w:r>
        <w:rPr>
          <w:b/>
          <w:sz w:val="22"/>
        </w:rPr>
        <w:t>20</w:t>
      </w:r>
      <w:r>
        <w:rPr>
          <w:b/>
          <w:sz w:val="22"/>
          <w:szCs w:val="22"/>
        </w:rPr>
        <w:t>促进中小企业发展</w:t>
      </w:r>
      <w:bookmarkEnd w:id="129"/>
      <w:bookmarkEnd w:id="130"/>
      <w:bookmarkEnd w:id="131"/>
      <w:bookmarkEnd w:id="132"/>
      <w:bookmarkEnd w:id="133"/>
      <w:bookmarkEnd w:id="134"/>
    </w:p>
    <w:p w:rsidR="00654BBB" w:rsidRDefault="00654BBB" w:rsidP="00654BBB">
      <w:pPr>
        <w:adjustRightInd w:val="0"/>
        <w:snapToGrid w:val="0"/>
        <w:spacing w:line="300" w:lineRule="auto"/>
        <w:ind w:firstLineChars="200" w:firstLine="440"/>
        <w:jc w:val="left"/>
        <w:rPr>
          <w:bCs/>
          <w:sz w:val="22"/>
          <w:szCs w:val="22"/>
        </w:rPr>
      </w:pPr>
      <w:r>
        <w:rPr>
          <w:bCs/>
          <w:sz w:val="22"/>
          <w:szCs w:val="22"/>
        </w:rPr>
        <w:t xml:space="preserve">20.1 </w:t>
      </w:r>
      <w:r>
        <w:rPr>
          <w:bCs/>
          <w:sz w:val="22"/>
          <w:szCs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bCs/>
          <w:sz w:val="22"/>
          <w:szCs w:val="22"/>
        </w:rPr>
        <w:t>2020</w:t>
      </w:r>
      <w:r>
        <w:rPr>
          <w:bCs/>
          <w:sz w:val="22"/>
          <w:szCs w:val="22"/>
        </w:rPr>
        <w:t>】</w:t>
      </w:r>
      <w:r>
        <w:rPr>
          <w:bCs/>
          <w:sz w:val="22"/>
          <w:szCs w:val="22"/>
        </w:rPr>
        <w:t>46</w:t>
      </w:r>
      <w:r>
        <w:rPr>
          <w:bCs/>
          <w:sz w:val="22"/>
          <w:szCs w:val="22"/>
        </w:rPr>
        <w:t>号）</w:t>
      </w:r>
      <w:r>
        <w:rPr>
          <w:sz w:val="22"/>
        </w:rPr>
        <w:t>、《关于进一步加大政府采购支持中小企业力度的通知》（财库【</w:t>
      </w:r>
      <w:r>
        <w:rPr>
          <w:sz w:val="22"/>
        </w:rPr>
        <w:t>2022</w:t>
      </w:r>
      <w:r>
        <w:rPr>
          <w:sz w:val="22"/>
        </w:rPr>
        <w:t>】</w:t>
      </w:r>
      <w:r>
        <w:rPr>
          <w:sz w:val="22"/>
        </w:rPr>
        <w:t>19</w:t>
      </w:r>
      <w:r>
        <w:rPr>
          <w:sz w:val="22"/>
        </w:rPr>
        <w:t>号）</w:t>
      </w:r>
      <w:r>
        <w:rPr>
          <w:bCs/>
          <w:sz w:val="22"/>
          <w:szCs w:val="22"/>
        </w:rPr>
        <w:t>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654BBB" w:rsidRDefault="00654BBB" w:rsidP="00654BBB">
      <w:pPr>
        <w:adjustRightInd w:val="0"/>
        <w:snapToGrid w:val="0"/>
        <w:spacing w:line="300" w:lineRule="auto"/>
        <w:ind w:firstLineChars="200" w:firstLine="440"/>
        <w:jc w:val="left"/>
        <w:rPr>
          <w:sz w:val="22"/>
        </w:rPr>
      </w:pPr>
      <w:r>
        <w:rPr>
          <w:bCs/>
          <w:sz w:val="22"/>
          <w:szCs w:val="22"/>
        </w:rPr>
        <w:t>20.2</w:t>
      </w:r>
      <w:r>
        <w:rPr>
          <w:sz w:val="22"/>
        </w:rPr>
        <w:t>根据工业和信息化部、国家统计局、国家发展和改革委员会、财政部《关于印发中小企业划型标准规定的通知》（工信部联企业〔</w:t>
      </w:r>
      <w:r>
        <w:rPr>
          <w:sz w:val="22"/>
        </w:rPr>
        <w:t>2011</w:t>
      </w:r>
      <w:r>
        <w:rPr>
          <w:sz w:val="22"/>
        </w:rPr>
        <w:t>〕</w:t>
      </w:r>
      <w:r>
        <w:rPr>
          <w:sz w:val="22"/>
        </w:rPr>
        <w:t>300</w:t>
      </w:r>
      <w:r>
        <w:rPr>
          <w:sz w:val="22"/>
        </w:rPr>
        <w:t>号），按照本次采购标的所属行业的划型标准，符合条件的中小企业应按照招标文件格式要求提供《中小企业声明函》，否则不得享受相关中小企业扶持政策。</w:t>
      </w:r>
    </w:p>
    <w:p w:rsidR="00654BBB" w:rsidRDefault="00654BBB" w:rsidP="00654BBB">
      <w:pPr>
        <w:adjustRightInd w:val="0"/>
        <w:snapToGrid w:val="0"/>
        <w:spacing w:line="300" w:lineRule="auto"/>
        <w:ind w:firstLineChars="200" w:firstLine="440"/>
        <w:jc w:val="left"/>
        <w:rPr>
          <w:bCs/>
          <w:color w:val="FF0000"/>
          <w:sz w:val="22"/>
          <w:szCs w:val="22"/>
          <w:u w:val="wavyHeavy"/>
        </w:rPr>
      </w:pPr>
      <w:r>
        <w:rPr>
          <w:bCs/>
          <w:sz w:val="22"/>
          <w:szCs w:val="22"/>
        </w:rPr>
        <w:t xml:space="preserve">20.3 </w:t>
      </w:r>
      <w:r>
        <w:rPr>
          <w:bCs/>
          <w:sz w:val="22"/>
          <w:szCs w:val="22"/>
        </w:rPr>
        <w:t>投标人按照《政府采购促进中小企业发展管理办法》（财库【</w:t>
      </w:r>
      <w:r>
        <w:rPr>
          <w:bCs/>
          <w:sz w:val="22"/>
          <w:szCs w:val="22"/>
        </w:rPr>
        <w:t>2020</w:t>
      </w:r>
      <w:r>
        <w:rPr>
          <w:bCs/>
          <w:sz w:val="22"/>
          <w:szCs w:val="22"/>
        </w:rPr>
        <w:t>】</w:t>
      </w:r>
      <w:r>
        <w:rPr>
          <w:bCs/>
          <w:sz w:val="22"/>
          <w:szCs w:val="22"/>
        </w:rPr>
        <w:t>46</w:t>
      </w:r>
      <w:r>
        <w:rPr>
          <w:bCs/>
          <w:sz w:val="22"/>
          <w:szCs w:val="22"/>
        </w:rPr>
        <w:t>号）规定提供声明函内容不实的，属于提供虚假材料谋取中标、成交，依照《中华人民共和国政府采购法》等国家相关规定追究相应责任。</w:t>
      </w:r>
    </w:p>
    <w:p w:rsidR="00654BBB" w:rsidRDefault="00654BBB" w:rsidP="00654BBB">
      <w:pPr>
        <w:snapToGrid w:val="0"/>
        <w:spacing w:line="300" w:lineRule="auto"/>
        <w:ind w:firstLineChars="200" w:firstLine="442"/>
        <w:outlineLvl w:val="2"/>
        <w:rPr>
          <w:b/>
          <w:sz w:val="22"/>
        </w:rPr>
      </w:pPr>
      <w:bookmarkStart w:id="137" w:name="_Toc486604820"/>
      <w:bookmarkStart w:id="138" w:name="_Toc481849904"/>
      <w:bookmarkStart w:id="139" w:name="_Toc25999"/>
      <w:bookmarkStart w:id="140" w:name="_Toc164154263"/>
      <w:bookmarkStart w:id="141" w:name="_Toc163654961"/>
      <w:bookmarkStart w:id="142" w:name="_Toc124860847"/>
      <w:bookmarkStart w:id="143" w:name="_Toc13154"/>
      <w:bookmarkStart w:id="144" w:name="_Toc4667"/>
      <w:bookmarkEnd w:id="135"/>
      <w:bookmarkEnd w:id="136"/>
      <w:r>
        <w:rPr>
          <w:b/>
          <w:sz w:val="22"/>
        </w:rPr>
        <w:t xml:space="preserve">21 </w:t>
      </w:r>
      <w:bookmarkEnd w:id="137"/>
      <w:bookmarkEnd w:id="138"/>
      <w:r>
        <w:rPr>
          <w:b/>
          <w:sz w:val="22"/>
        </w:rPr>
        <w:t>促进残疾人就业</w:t>
      </w:r>
      <w:r>
        <w:rPr>
          <w:sz w:val="22"/>
        </w:rPr>
        <w:t>（注：仅残疾人福利单位适用）</w:t>
      </w:r>
      <w:bookmarkEnd w:id="139"/>
      <w:bookmarkEnd w:id="140"/>
      <w:bookmarkEnd w:id="141"/>
      <w:bookmarkEnd w:id="142"/>
      <w:bookmarkEnd w:id="143"/>
      <w:bookmarkEnd w:id="144"/>
    </w:p>
    <w:p w:rsidR="00654BBB" w:rsidRDefault="00654BBB" w:rsidP="00654BBB">
      <w:pPr>
        <w:snapToGrid w:val="0"/>
        <w:spacing w:line="300" w:lineRule="auto"/>
        <w:ind w:firstLineChars="200" w:firstLine="440"/>
        <w:rPr>
          <w:sz w:val="22"/>
        </w:rPr>
      </w:pPr>
      <w:r>
        <w:rPr>
          <w:sz w:val="22"/>
        </w:rPr>
        <w:t xml:space="preserve">21.1 </w:t>
      </w:r>
      <w:bookmarkStart w:id="145" w:name="sendNo"/>
      <w:r>
        <w:rPr>
          <w:sz w:val="22"/>
        </w:rPr>
        <w:t>符合财库</w:t>
      </w:r>
      <w:bookmarkEnd w:id="145"/>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54BBB" w:rsidRDefault="00654BBB" w:rsidP="00654BBB">
      <w:pPr>
        <w:pStyle w:val="af4"/>
        <w:ind w:leftChars="0" w:left="0" w:right="315" w:firstLineChars="193" w:firstLine="425"/>
        <w:rPr>
          <w:rFonts w:ascii="Times New Roman" w:eastAsia="宋体" w:hAnsi="Times New Roman"/>
        </w:rPr>
      </w:pPr>
      <w:r>
        <w:rPr>
          <w:rFonts w:ascii="Times New Roman" w:eastAsia="宋体" w:hAnsi="Times New Roman"/>
          <w:sz w:val="22"/>
        </w:rPr>
        <w:t xml:space="preserve">21.2 </w:t>
      </w:r>
      <w:r>
        <w:rPr>
          <w:rFonts w:ascii="Times New Roman" w:eastAsia="宋体" w:hAnsi="Times New Roman"/>
          <w:sz w:val="22"/>
        </w:rPr>
        <w:t>残疾人福利性单位在参加政府采购活动时，应当按财库【</w:t>
      </w:r>
      <w:r>
        <w:rPr>
          <w:rFonts w:ascii="Times New Roman" w:eastAsia="宋体" w:hAnsi="Times New Roman"/>
          <w:sz w:val="22"/>
        </w:rPr>
        <w:t>2017</w:t>
      </w:r>
      <w:r>
        <w:rPr>
          <w:rFonts w:ascii="Times New Roman" w:eastAsia="宋体" w:hAnsi="Times New Roman"/>
          <w:sz w:val="22"/>
        </w:rPr>
        <w:t>】</w:t>
      </w:r>
      <w:r>
        <w:rPr>
          <w:rFonts w:ascii="Times New Roman" w:eastAsia="宋体" w:hAnsi="Times New Roman"/>
          <w:sz w:val="22"/>
        </w:rPr>
        <w:t>141</w:t>
      </w:r>
      <w:r>
        <w:rPr>
          <w:rFonts w:ascii="Times New Roman" w:eastAsia="宋体" w:hAnsi="Times New Roman"/>
          <w:sz w:val="22"/>
        </w:rPr>
        <w:t>号规定的《残疾人福利性单位声明函》（具体格式详见</w:t>
      </w:r>
      <w:r>
        <w:rPr>
          <w:rFonts w:ascii="Times New Roman" w:eastAsia="宋体" w:hAnsi="Times New Roman"/>
          <w:sz w:val="22"/>
        </w:rPr>
        <w:t>“</w:t>
      </w:r>
      <w:r>
        <w:rPr>
          <w:rFonts w:ascii="Times New Roman" w:eastAsia="宋体" w:hAnsi="Times New Roman"/>
          <w:sz w:val="22"/>
        </w:rPr>
        <w:t>投标文件格式</w:t>
      </w:r>
      <w:r>
        <w:rPr>
          <w:rFonts w:ascii="Times New Roman" w:eastAsia="宋体" w:hAnsi="Times New Roman"/>
          <w:sz w:val="22"/>
        </w:rPr>
        <w:t>”</w:t>
      </w:r>
      <w:r>
        <w:rPr>
          <w:rFonts w:ascii="Times New Roman" w:eastAsia="宋体" w:hAnsi="Times New Roman"/>
          <w:sz w:val="22"/>
        </w:rPr>
        <w:t>），并对声明的真实性负责。</w:t>
      </w:r>
    </w:p>
    <w:p w:rsidR="00654BBB" w:rsidRPr="00654BBB" w:rsidRDefault="00654BBB">
      <w:bookmarkStart w:id="146" w:name="_GoBack"/>
      <w:bookmarkEnd w:id="146"/>
    </w:p>
    <w:sectPr w:rsidR="00654BBB" w:rsidRPr="00654B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pitch w:val="default"/>
    <w:sig w:usb0="00000000" w:usb1="00000000" w:usb2="00000000" w:usb3="00000000" w:csb0="00000001" w:csb1="00000000"/>
  </w:font>
  <w:font w:name="华文中宋">
    <w:altName w:val="汉仪中宋简"/>
    <w:panose1 w:val="02010600040101010101"/>
    <w:charset w:val="86"/>
    <w:family w:val="auto"/>
    <w:pitch w:val="variable"/>
    <w:sig w:usb0="00000287" w:usb1="080F0000" w:usb2="00000010" w:usb3="00000000" w:csb0="0004009F" w:csb1="00000000"/>
  </w:font>
  <w:font w:name="楷体_GB2312">
    <w:altName w:val="方正楷体_GBK"/>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魏碑简体">
    <w:altName w:val="文泉驿微米黑"/>
    <w:charset w:val="86"/>
    <w:family w:val="auto"/>
    <w:pitch w:val="default"/>
    <w:sig w:usb0="00000000" w:usb1="00000000" w:usb2="00000010" w:usb3="00000000" w:csb0="00040000" w:csb1="00000000"/>
  </w:font>
  <w:font w:name="Consolas">
    <w:altName w:val="Liberation Sans Narrow"/>
    <w:panose1 w:val="020B0609020204030204"/>
    <w:charset w:val="00"/>
    <w:family w:val="modern"/>
    <w:pitch w:val="fixed"/>
    <w:sig w:usb0="E10002FF" w:usb1="4000FCFF" w:usb2="00000009" w:usb3="00000000" w:csb0="0000019F" w:csb1="00000000"/>
  </w:font>
  <w:font w:name="Cambria">
    <w:altName w:val="Noto Sans Syriac Eastern"/>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ˎ̥">
    <w:altName w:val="文泉驿微米黑"/>
    <w:charset w:val="00"/>
    <w:family w:val="roman"/>
    <w:pitch w:val="default"/>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altName w:val="汉仪仿宋简"/>
    <w:panose1 w:val="02010600040101010101"/>
    <w:charset w:val="86"/>
    <w:family w:val="auto"/>
    <w:pitch w:val="variable"/>
    <w:sig w:usb0="00000287" w:usb1="080F0000" w:usb2="00000010" w:usb3="00000000" w:csb0="0004009F" w:csb1="00000000"/>
  </w:font>
  <w:font w:name="Tahoma">
    <w:altName w:val="DejaVu Sans"/>
    <w:panose1 w:val="020B0604030504040204"/>
    <w:charset w:val="00"/>
    <w:family w:val="swiss"/>
    <w:pitch w:val="variable"/>
    <w:sig w:usb0="E1002EFF" w:usb1="C000605B" w:usb2="00000029" w:usb3="00000000" w:csb0="000101FF" w:csb1="00000000"/>
  </w:font>
  <w:font w:name="Garamond">
    <w:altName w:val="Liberation Serif"/>
    <w:panose1 w:val="02020404030301010803"/>
    <w:charset w:val="00"/>
    <w:family w:val="roman"/>
    <w:pitch w:val="variable"/>
    <w:sig w:usb0="00000287" w:usb1="00000000" w:usb2="00000000" w:usb3="00000000" w:csb0="0000009F" w:csb1="00000000"/>
  </w:font>
  <w:font w:name="Arial Narrow">
    <w:altName w:val="DejaVu Sans"/>
    <w:panose1 w:val="020B0606020202030204"/>
    <w:charset w:val="00"/>
    <w:family w:val="swiss"/>
    <w:pitch w:val="variable"/>
    <w:sig w:usb0="00000287" w:usb1="00000800" w:usb2="00000000" w:usb3="00000000" w:csb0="0000009F" w:csb1="00000000"/>
  </w:font>
  <w:font w:name="Tms Rmn">
    <w:panose1 w:val="02020603040505020304"/>
    <w:charset w:val="00"/>
    <w:family w:val="roman"/>
    <w:pitch w:val="default"/>
    <w:sig w:usb0="00000000" w:usb1="00000000" w:usb2="00000000" w:usb3="00000000" w:csb0="00000001" w:csb1="00000000"/>
  </w:font>
  <w:font w:name="BatangChe">
    <w:altName w:val="方正书宋_GBK"/>
    <w:panose1 w:val="02030609000101010101"/>
    <w:charset w:val="81"/>
    <w:family w:val="modern"/>
    <w:pitch w:val="fixed"/>
    <w:sig w:usb0="B00002AF" w:usb1="69D77CFB" w:usb2="00000030" w:usb3="00000000" w:csb0="0008009F" w:csb1="00000000"/>
  </w:font>
  <w:font w:name="仿宋_GB2312">
    <w:altName w:val="方正仿宋_GBK"/>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9D97C27"/>
    <w:multiLevelType w:val="multilevel"/>
    <w:tmpl w:val="A9D97C27"/>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C583F8AE"/>
    <w:multiLevelType w:val="singleLevel"/>
    <w:tmpl w:val="C583F8AE"/>
    <w:lvl w:ilvl="0">
      <w:start w:val="1"/>
      <w:numFmt w:val="decimal"/>
      <w:suff w:val="nothing"/>
      <w:lvlText w:val="%1、"/>
      <w:lvlJc w:val="left"/>
    </w:lvl>
  </w:abstractNum>
  <w:abstractNum w:abstractNumId="2" w15:restartNumberingAfterBreak="0">
    <w:nsid w:val="DB399D3F"/>
    <w:multiLevelType w:val="singleLevel"/>
    <w:tmpl w:val="DB399D3F"/>
    <w:lvl w:ilvl="0">
      <w:start w:val="2"/>
      <w:numFmt w:val="decimal"/>
      <w:suff w:val="nothing"/>
      <w:lvlText w:val="%1、"/>
      <w:lvlJc w:val="left"/>
    </w:lvl>
  </w:abstractNum>
  <w:abstractNum w:abstractNumId="3" w15:restartNumberingAfterBreak="0">
    <w:nsid w:val="05CA3611"/>
    <w:multiLevelType w:val="multilevel"/>
    <w:tmpl w:val="05CA3611"/>
    <w:lvl w:ilvl="0">
      <w:start w:val="9"/>
      <w:numFmt w:val="decimal"/>
      <w:lvlText w:val="%1"/>
      <w:lvlJc w:val="left"/>
      <w:pPr>
        <w:tabs>
          <w:tab w:val="left" w:pos="510"/>
        </w:tabs>
        <w:ind w:left="510" w:hanging="510"/>
      </w:pPr>
      <w:rPr>
        <w:rFonts w:hint="default"/>
      </w:rPr>
    </w:lvl>
    <w:lvl w:ilvl="1">
      <w:start w:val="1"/>
      <w:numFmt w:val="decimal"/>
      <w:lvlText w:val="%1-%2"/>
      <w:lvlJc w:val="left"/>
      <w:pPr>
        <w:tabs>
          <w:tab w:val="left" w:pos="510"/>
        </w:tabs>
        <w:ind w:left="510" w:hanging="51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pStyle w:val="5"/>
      <w:lvlText w:val="%1-%2.%3.%4.%5"/>
      <w:lvlJc w:val="left"/>
      <w:pPr>
        <w:tabs>
          <w:tab w:val="left" w:pos="1080"/>
        </w:tabs>
        <w:ind w:left="1080" w:hanging="1080"/>
      </w:pPr>
      <w:rPr>
        <w:rFonts w:hint="default"/>
      </w:rPr>
    </w:lvl>
    <w:lvl w:ilvl="5">
      <w:start w:val="1"/>
      <w:numFmt w:val="decimal"/>
      <w:pStyle w:val="6"/>
      <w:lvlText w:val="%1-%2.%3.%4.%5.%6"/>
      <w:lvlJc w:val="left"/>
      <w:pPr>
        <w:tabs>
          <w:tab w:val="left" w:pos="1080"/>
        </w:tabs>
        <w:ind w:left="1080" w:hanging="1080"/>
      </w:pPr>
      <w:rPr>
        <w:rFonts w:hint="default"/>
      </w:rPr>
    </w:lvl>
    <w:lvl w:ilvl="6">
      <w:start w:val="1"/>
      <w:numFmt w:val="decimal"/>
      <w:pStyle w:val="7"/>
      <w:lvlText w:val="%1-%2.%3.%4.%5.%6.%7"/>
      <w:lvlJc w:val="left"/>
      <w:pPr>
        <w:tabs>
          <w:tab w:val="left" w:pos="1080"/>
        </w:tabs>
        <w:ind w:left="1080" w:hanging="1080"/>
      </w:pPr>
      <w:rPr>
        <w:rFonts w:hint="default"/>
      </w:rPr>
    </w:lvl>
    <w:lvl w:ilvl="7">
      <w:start w:val="1"/>
      <w:numFmt w:val="decimal"/>
      <w:pStyle w:val="8"/>
      <w:lvlText w:val="%1-%2.%3.%4.%5.%6.%7.%8"/>
      <w:lvlJc w:val="left"/>
      <w:pPr>
        <w:tabs>
          <w:tab w:val="left" w:pos="1440"/>
        </w:tabs>
        <w:ind w:left="1440" w:hanging="1440"/>
      </w:pPr>
      <w:rPr>
        <w:rFonts w:hint="default"/>
      </w:rPr>
    </w:lvl>
    <w:lvl w:ilvl="8">
      <w:start w:val="1"/>
      <w:numFmt w:val="decimal"/>
      <w:pStyle w:val="9"/>
      <w:lvlText w:val="%1-%2.%3.%4.%5.%6.%7.%8.%9"/>
      <w:lvlJc w:val="left"/>
      <w:pPr>
        <w:tabs>
          <w:tab w:val="left" w:pos="1440"/>
        </w:tabs>
        <w:ind w:left="1440" w:hanging="1440"/>
      </w:pPr>
      <w:rPr>
        <w:rFonts w:hint="default"/>
      </w:rPr>
    </w:lvl>
  </w:abstractNum>
  <w:abstractNum w:abstractNumId="4" w15:restartNumberingAfterBreak="0">
    <w:nsid w:val="09A1B131"/>
    <w:multiLevelType w:val="multilevel"/>
    <w:tmpl w:val="09A1B131"/>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E8FCA9C"/>
    <w:multiLevelType w:val="multilevel"/>
    <w:tmpl w:val="1E8FCA9C"/>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24E868E"/>
    <w:multiLevelType w:val="singleLevel"/>
    <w:tmpl w:val="324E868E"/>
    <w:lvl w:ilvl="0">
      <w:start w:val="2"/>
      <w:numFmt w:val="decimal"/>
      <w:suff w:val="nothing"/>
      <w:lvlText w:val="%1、"/>
      <w:lvlJc w:val="left"/>
    </w:lvl>
  </w:abstractNum>
  <w:abstractNum w:abstractNumId="7" w15:restartNumberingAfterBreak="0">
    <w:nsid w:val="345FC85D"/>
    <w:multiLevelType w:val="singleLevel"/>
    <w:tmpl w:val="345FC85D"/>
    <w:lvl w:ilvl="0">
      <w:start w:val="1"/>
      <w:numFmt w:val="decimal"/>
      <w:suff w:val="nothing"/>
      <w:lvlText w:val="%1、"/>
      <w:lvlJc w:val="left"/>
    </w:lvl>
  </w:abstractNum>
  <w:abstractNum w:abstractNumId="8" w15:restartNumberingAfterBreak="0">
    <w:nsid w:val="3A7DDB14"/>
    <w:multiLevelType w:val="singleLevel"/>
    <w:tmpl w:val="3A7DDB14"/>
    <w:lvl w:ilvl="0">
      <w:start w:val="1"/>
      <w:numFmt w:val="decimal"/>
      <w:suff w:val="nothing"/>
      <w:lvlText w:val="%1、"/>
      <w:lvlJc w:val="left"/>
    </w:lvl>
  </w:abstractNum>
  <w:abstractNum w:abstractNumId="9"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6E463624"/>
    <w:multiLevelType w:val="multilevel"/>
    <w:tmpl w:val="6E46362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76131047"/>
    <w:multiLevelType w:val="multilevel"/>
    <w:tmpl w:val="76131047"/>
    <w:lvl w:ilvl="0">
      <w:start w:val="1"/>
      <w:numFmt w:val="decimalEnclosedCircle"/>
      <w:lvlText w:val="%1"/>
      <w:lvlJc w:val="left"/>
      <w:pPr>
        <w:ind w:left="360" w:hanging="360"/>
      </w:pPr>
      <w:rPr>
        <w:rFonts w:ascii="宋体" w:hAnsi="宋体" w:cs="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9"/>
  </w:num>
  <w:num w:numId="3">
    <w:abstractNumId w:val="8"/>
  </w:num>
  <w:num w:numId="4">
    <w:abstractNumId w:val="1"/>
  </w:num>
  <w:num w:numId="5">
    <w:abstractNumId w:val="2"/>
  </w:num>
  <w:num w:numId="6">
    <w:abstractNumId w:val="7"/>
  </w:num>
  <w:num w:numId="7">
    <w:abstractNumId w:val="6"/>
  </w:num>
  <w:num w:numId="8">
    <w:abstractNumId w:val="13"/>
  </w:num>
  <w:num w:numId="9">
    <w:abstractNumId w:val="0"/>
  </w:num>
  <w:num w:numId="10">
    <w:abstractNumId w:val="5"/>
  </w:num>
  <w:num w:numId="11">
    <w:abstractNumId w:val="4"/>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BB"/>
    <w:rsid w:val="00654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4D33C-BA0D-4DA1-82ED-0A00B9B27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iPriority="0" w:unhideWhenUsed="1" w:qFormat="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BBB"/>
    <w:pPr>
      <w:widowControl w:val="0"/>
      <w:jc w:val="both"/>
    </w:pPr>
    <w:rPr>
      <w:rFonts w:ascii="Times New Roman" w:eastAsia="宋体" w:hAnsi="Times New Roman" w:cs="Times New Roman"/>
      <w:szCs w:val="20"/>
    </w:rPr>
  </w:style>
  <w:style w:type="paragraph" w:styleId="1">
    <w:name w:val="heading 1"/>
    <w:basedOn w:val="a"/>
    <w:next w:val="a"/>
    <w:link w:val="10"/>
    <w:qFormat/>
    <w:rsid w:val="00654BBB"/>
    <w:pPr>
      <w:keepNext/>
      <w:keepLines/>
      <w:spacing w:before="340" w:after="330" w:line="578" w:lineRule="auto"/>
      <w:outlineLvl w:val="0"/>
    </w:pPr>
    <w:rPr>
      <w:b/>
      <w:bCs/>
      <w:kern w:val="44"/>
      <w:sz w:val="44"/>
      <w:szCs w:val="44"/>
    </w:rPr>
  </w:style>
  <w:style w:type="paragraph" w:styleId="2">
    <w:name w:val="heading 2"/>
    <w:basedOn w:val="a"/>
    <w:next w:val="a"/>
    <w:link w:val="20"/>
    <w:qFormat/>
    <w:rsid w:val="00654BB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654BBB"/>
    <w:pPr>
      <w:keepNext/>
      <w:keepLines/>
      <w:spacing w:before="120" w:after="120"/>
      <w:outlineLvl w:val="2"/>
    </w:pPr>
    <w:rPr>
      <w:b/>
      <w:bCs/>
      <w:szCs w:val="32"/>
    </w:rPr>
  </w:style>
  <w:style w:type="paragraph" w:styleId="4">
    <w:name w:val="heading 4"/>
    <w:basedOn w:val="a"/>
    <w:next w:val="a"/>
    <w:link w:val="40"/>
    <w:qFormat/>
    <w:rsid w:val="00654BBB"/>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0"/>
    <w:qFormat/>
    <w:rsid w:val="00654BBB"/>
    <w:pPr>
      <w:keepNext/>
      <w:keepLines/>
      <w:numPr>
        <w:ilvl w:val="4"/>
        <w:numId w:val="1"/>
      </w:numPr>
      <w:spacing w:before="280" w:after="290" w:line="376" w:lineRule="auto"/>
      <w:outlineLvl w:val="4"/>
    </w:pPr>
    <w:rPr>
      <w:b/>
      <w:sz w:val="28"/>
    </w:rPr>
  </w:style>
  <w:style w:type="paragraph" w:styleId="6">
    <w:name w:val="heading 6"/>
    <w:basedOn w:val="a"/>
    <w:next w:val="a0"/>
    <w:link w:val="60"/>
    <w:qFormat/>
    <w:rsid w:val="00654BBB"/>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
    <w:link w:val="70"/>
    <w:qFormat/>
    <w:rsid w:val="00654BBB"/>
    <w:pPr>
      <w:keepNext/>
      <w:keepLines/>
      <w:numPr>
        <w:ilvl w:val="6"/>
        <w:numId w:val="1"/>
      </w:numPr>
      <w:spacing w:before="240" w:after="64" w:line="320" w:lineRule="auto"/>
      <w:outlineLvl w:val="6"/>
    </w:pPr>
    <w:rPr>
      <w:b/>
      <w:sz w:val="24"/>
    </w:rPr>
  </w:style>
  <w:style w:type="paragraph" w:styleId="8">
    <w:name w:val="heading 8"/>
    <w:basedOn w:val="a"/>
    <w:next w:val="a0"/>
    <w:link w:val="80"/>
    <w:qFormat/>
    <w:rsid w:val="00654BBB"/>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0"/>
    <w:qFormat/>
    <w:rsid w:val="00654BBB"/>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654BBB"/>
    <w:rPr>
      <w:rFonts w:ascii="Times New Roman" w:eastAsia="宋体" w:hAnsi="Times New Roman" w:cs="Times New Roman"/>
      <w:b/>
      <w:bCs/>
      <w:kern w:val="44"/>
      <w:sz w:val="44"/>
      <w:szCs w:val="44"/>
    </w:rPr>
  </w:style>
  <w:style w:type="character" w:customStyle="1" w:styleId="20">
    <w:name w:val="标题 2 字符"/>
    <w:basedOn w:val="a1"/>
    <w:link w:val="2"/>
    <w:rsid w:val="00654BBB"/>
    <w:rPr>
      <w:rFonts w:ascii="Arial" w:eastAsia="黑体" w:hAnsi="Arial" w:cs="Times New Roman"/>
      <w:b/>
      <w:bCs/>
      <w:sz w:val="32"/>
      <w:szCs w:val="32"/>
    </w:rPr>
  </w:style>
  <w:style w:type="character" w:customStyle="1" w:styleId="30">
    <w:name w:val="标题 3 字符"/>
    <w:basedOn w:val="a1"/>
    <w:link w:val="3"/>
    <w:qFormat/>
    <w:rsid w:val="00654BBB"/>
    <w:rPr>
      <w:rFonts w:ascii="Times New Roman" w:eastAsia="宋体" w:hAnsi="Times New Roman" w:cs="Times New Roman"/>
      <w:b/>
      <w:bCs/>
      <w:szCs w:val="32"/>
    </w:rPr>
  </w:style>
  <w:style w:type="character" w:customStyle="1" w:styleId="40">
    <w:name w:val="标题 4 字符"/>
    <w:basedOn w:val="a1"/>
    <w:link w:val="4"/>
    <w:qFormat/>
    <w:rsid w:val="00654BBB"/>
    <w:rPr>
      <w:rFonts w:ascii="Arial" w:eastAsia="黑体" w:hAnsi="Arial" w:cs="Times New Roman"/>
      <w:b/>
      <w:bCs/>
      <w:sz w:val="28"/>
      <w:szCs w:val="28"/>
    </w:rPr>
  </w:style>
  <w:style w:type="character" w:customStyle="1" w:styleId="50">
    <w:name w:val="标题 5 字符"/>
    <w:basedOn w:val="a1"/>
    <w:link w:val="5"/>
    <w:qFormat/>
    <w:rsid w:val="00654BBB"/>
    <w:rPr>
      <w:rFonts w:ascii="Times New Roman" w:eastAsia="宋体" w:hAnsi="Times New Roman" w:cs="Times New Roman"/>
      <w:b/>
      <w:sz w:val="28"/>
      <w:szCs w:val="20"/>
    </w:rPr>
  </w:style>
  <w:style w:type="character" w:customStyle="1" w:styleId="60">
    <w:name w:val="标题 6 字符"/>
    <w:basedOn w:val="a1"/>
    <w:link w:val="6"/>
    <w:qFormat/>
    <w:rsid w:val="00654BBB"/>
    <w:rPr>
      <w:rFonts w:ascii="Arial" w:eastAsia="黑体" w:hAnsi="Arial" w:cs="Times New Roman"/>
      <w:b/>
      <w:sz w:val="24"/>
      <w:szCs w:val="20"/>
    </w:rPr>
  </w:style>
  <w:style w:type="character" w:customStyle="1" w:styleId="70">
    <w:name w:val="标题 7 字符"/>
    <w:basedOn w:val="a1"/>
    <w:link w:val="7"/>
    <w:qFormat/>
    <w:rsid w:val="00654BBB"/>
    <w:rPr>
      <w:rFonts w:ascii="Times New Roman" w:eastAsia="宋体" w:hAnsi="Times New Roman" w:cs="Times New Roman"/>
      <w:b/>
      <w:sz w:val="24"/>
      <w:szCs w:val="20"/>
    </w:rPr>
  </w:style>
  <w:style w:type="character" w:customStyle="1" w:styleId="80">
    <w:name w:val="标题 8 字符"/>
    <w:basedOn w:val="a1"/>
    <w:link w:val="8"/>
    <w:qFormat/>
    <w:rsid w:val="00654BBB"/>
    <w:rPr>
      <w:rFonts w:ascii="Arial" w:eastAsia="黑体" w:hAnsi="Arial" w:cs="Times New Roman"/>
      <w:sz w:val="24"/>
      <w:szCs w:val="20"/>
    </w:rPr>
  </w:style>
  <w:style w:type="character" w:customStyle="1" w:styleId="90">
    <w:name w:val="标题 9 字符"/>
    <w:basedOn w:val="a1"/>
    <w:link w:val="9"/>
    <w:qFormat/>
    <w:rsid w:val="00654BBB"/>
    <w:rPr>
      <w:rFonts w:ascii="Arial" w:eastAsia="黑体" w:hAnsi="Arial" w:cs="Times New Roman"/>
      <w:szCs w:val="20"/>
    </w:rPr>
  </w:style>
  <w:style w:type="paragraph" w:styleId="a0">
    <w:name w:val="Normal Indent"/>
    <w:basedOn w:val="a"/>
    <w:link w:val="a4"/>
    <w:qFormat/>
    <w:rsid w:val="00654BBB"/>
    <w:pPr>
      <w:ind w:firstLine="420"/>
    </w:pPr>
  </w:style>
  <w:style w:type="paragraph" w:styleId="TOC7">
    <w:name w:val="toc 7"/>
    <w:basedOn w:val="a"/>
    <w:next w:val="a"/>
    <w:uiPriority w:val="39"/>
    <w:qFormat/>
    <w:rsid w:val="00654BBB"/>
    <w:pPr>
      <w:ind w:leftChars="1200" w:left="2520"/>
    </w:pPr>
  </w:style>
  <w:style w:type="paragraph" w:styleId="a5">
    <w:name w:val="Note Heading"/>
    <w:basedOn w:val="a"/>
    <w:next w:val="a"/>
    <w:link w:val="a6"/>
    <w:qFormat/>
    <w:rsid w:val="00654BBB"/>
    <w:pPr>
      <w:jc w:val="center"/>
    </w:pPr>
  </w:style>
  <w:style w:type="character" w:customStyle="1" w:styleId="a6">
    <w:name w:val="注释标题 字符"/>
    <w:basedOn w:val="a1"/>
    <w:link w:val="a5"/>
    <w:qFormat/>
    <w:rsid w:val="00654BBB"/>
    <w:rPr>
      <w:rFonts w:ascii="Times New Roman" w:eastAsia="宋体" w:hAnsi="Times New Roman" w:cs="Times New Roman"/>
      <w:szCs w:val="20"/>
    </w:rPr>
  </w:style>
  <w:style w:type="paragraph" w:styleId="41">
    <w:name w:val="List Bullet 4"/>
    <w:basedOn w:val="a"/>
    <w:qFormat/>
    <w:rsid w:val="00654BBB"/>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7">
    <w:name w:val="List Number"/>
    <w:basedOn w:val="a"/>
    <w:qFormat/>
    <w:rsid w:val="00654BBB"/>
    <w:pPr>
      <w:tabs>
        <w:tab w:val="left" w:pos="560"/>
      </w:tabs>
      <w:ind w:left="900" w:hanging="340"/>
    </w:pPr>
  </w:style>
  <w:style w:type="paragraph" w:styleId="a8">
    <w:name w:val="caption"/>
    <w:basedOn w:val="a"/>
    <w:next w:val="a"/>
    <w:qFormat/>
    <w:rsid w:val="00654BBB"/>
    <w:pPr>
      <w:spacing w:line="480" w:lineRule="auto"/>
    </w:pPr>
    <w:rPr>
      <w:rFonts w:ascii="华文中宋" w:eastAsia="华文中宋" w:hAnsi="华文中宋"/>
      <w:sz w:val="36"/>
    </w:rPr>
  </w:style>
  <w:style w:type="paragraph" w:styleId="a9">
    <w:name w:val="List Bullet"/>
    <w:basedOn w:val="a"/>
    <w:qFormat/>
    <w:rsid w:val="00654BBB"/>
    <w:pPr>
      <w:adjustRightInd w:val="0"/>
      <w:spacing w:line="300" w:lineRule="auto"/>
      <w:ind w:left="360" w:hanging="360"/>
      <w:textAlignment w:val="baseline"/>
    </w:pPr>
    <w:rPr>
      <w:kern w:val="0"/>
      <w:sz w:val="24"/>
    </w:rPr>
  </w:style>
  <w:style w:type="paragraph" w:styleId="aa">
    <w:name w:val="Document Map"/>
    <w:basedOn w:val="a"/>
    <w:link w:val="ab"/>
    <w:semiHidden/>
    <w:qFormat/>
    <w:rsid w:val="00654BBB"/>
    <w:pPr>
      <w:shd w:val="clear" w:color="auto" w:fill="000080"/>
    </w:pPr>
  </w:style>
  <w:style w:type="character" w:customStyle="1" w:styleId="ab">
    <w:name w:val="文档结构图 字符"/>
    <w:basedOn w:val="a1"/>
    <w:link w:val="aa"/>
    <w:semiHidden/>
    <w:qFormat/>
    <w:rsid w:val="00654BBB"/>
    <w:rPr>
      <w:rFonts w:ascii="Times New Roman" w:eastAsia="宋体" w:hAnsi="Times New Roman" w:cs="Times New Roman"/>
      <w:szCs w:val="20"/>
      <w:shd w:val="clear" w:color="auto" w:fill="000080"/>
    </w:rPr>
  </w:style>
  <w:style w:type="paragraph" w:styleId="ac">
    <w:name w:val="annotation text"/>
    <w:basedOn w:val="a"/>
    <w:link w:val="ad"/>
    <w:uiPriority w:val="99"/>
    <w:unhideWhenUsed/>
    <w:qFormat/>
    <w:rsid w:val="00654BBB"/>
    <w:pPr>
      <w:jc w:val="left"/>
    </w:pPr>
  </w:style>
  <w:style w:type="character" w:customStyle="1" w:styleId="ad">
    <w:name w:val="批注文字 字符"/>
    <w:basedOn w:val="a1"/>
    <w:link w:val="ac"/>
    <w:uiPriority w:val="99"/>
    <w:qFormat/>
    <w:rsid w:val="00654BBB"/>
    <w:rPr>
      <w:rFonts w:ascii="Times New Roman" w:eastAsia="宋体" w:hAnsi="Times New Roman" w:cs="Times New Roman"/>
      <w:szCs w:val="20"/>
    </w:rPr>
  </w:style>
  <w:style w:type="paragraph" w:styleId="ae">
    <w:name w:val="Salutation"/>
    <w:basedOn w:val="a"/>
    <w:next w:val="a"/>
    <w:link w:val="af"/>
    <w:qFormat/>
    <w:rsid w:val="00654BBB"/>
    <w:pPr>
      <w:spacing w:beforeLines="40" w:afterLines="40" w:line="312" w:lineRule="auto"/>
    </w:pPr>
    <w:rPr>
      <w:sz w:val="24"/>
      <w:szCs w:val="24"/>
    </w:rPr>
  </w:style>
  <w:style w:type="character" w:customStyle="1" w:styleId="af">
    <w:name w:val="称呼 字符"/>
    <w:basedOn w:val="a1"/>
    <w:link w:val="ae"/>
    <w:qFormat/>
    <w:rsid w:val="00654BBB"/>
    <w:rPr>
      <w:rFonts w:ascii="Times New Roman" w:eastAsia="宋体" w:hAnsi="Times New Roman" w:cs="Times New Roman"/>
      <w:sz w:val="24"/>
      <w:szCs w:val="24"/>
    </w:rPr>
  </w:style>
  <w:style w:type="paragraph" w:styleId="31">
    <w:name w:val="Body Text 3"/>
    <w:basedOn w:val="a"/>
    <w:link w:val="32"/>
    <w:qFormat/>
    <w:rsid w:val="00654BBB"/>
    <w:pPr>
      <w:autoSpaceDE w:val="0"/>
      <w:autoSpaceDN w:val="0"/>
      <w:jc w:val="center"/>
    </w:pPr>
    <w:rPr>
      <w:sz w:val="16"/>
    </w:rPr>
  </w:style>
  <w:style w:type="character" w:customStyle="1" w:styleId="32">
    <w:name w:val="正文文本 3 字符"/>
    <w:basedOn w:val="a1"/>
    <w:link w:val="31"/>
    <w:qFormat/>
    <w:rsid w:val="00654BBB"/>
    <w:rPr>
      <w:rFonts w:ascii="Times New Roman" w:eastAsia="宋体" w:hAnsi="Times New Roman" w:cs="Times New Roman"/>
      <w:sz w:val="16"/>
      <w:szCs w:val="20"/>
    </w:rPr>
  </w:style>
  <w:style w:type="paragraph" w:styleId="33">
    <w:name w:val="List Bullet 3"/>
    <w:basedOn w:val="a"/>
    <w:qFormat/>
    <w:rsid w:val="00654BBB"/>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0">
    <w:name w:val="Body Text"/>
    <w:basedOn w:val="a"/>
    <w:link w:val="af1"/>
    <w:qFormat/>
    <w:rsid w:val="00654BBB"/>
    <w:pPr>
      <w:spacing w:line="360" w:lineRule="auto"/>
    </w:pPr>
    <w:rPr>
      <w:sz w:val="24"/>
    </w:rPr>
  </w:style>
  <w:style w:type="character" w:customStyle="1" w:styleId="af1">
    <w:name w:val="正文文本 字符"/>
    <w:basedOn w:val="a1"/>
    <w:link w:val="af0"/>
    <w:qFormat/>
    <w:rsid w:val="00654BBB"/>
    <w:rPr>
      <w:rFonts w:ascii="Times New Roman" w:eastAsia="宋体" w:hAnsi="Times New Roman" w:cs="Times New Roman"/>
      <w:sz w:val="24"/>
      <w:szCs w:val="20"/>
    </w:rPr>
  </w:style>
  <w:style w:type="paragraph" w:styleId="af2">
    <w:name w:val="Body Text Indent"/>
    <w:basedOn w:val="a"/>
    <w:link w:val="af3"/>
    <w:qFormat/>
    <w:rsid w:val="00654BBB"/>
    <w:pPr>
      <w:ind w:firstLine="444"/>
    </w:pPr>
    <w:rPr>
      <w:b/>
      <w:sz w:val="24"/>
    </w:rPr>
  </w:style>
  <w:style w:type="character" w:customStyle="1" w:styleId="af3">
    <w:name w:val="正文文本缩进 字符"/>
    <w:basedOn w:val="a1"/>
    <w:link w:val="af2"/>
    <w:qFormat/>
    <w:rsid w:val="00654BBB"/>
    <w:rPr>
      <w:rFonts w:ascii="Times New Roman" w:eastAsia="宋体" w:hAnsi="Times New Roman" w:cs="Times New Roman"/>
      <w:b/>
      <w:sz w:val="24"/>
      <w:szCs w:val="20"/>
    </w:rPr>
  </w:style>
  <w:style w:type="paragraph" w:styleId="af4">
    <w:name w:val="Block Text"/>
    <w:basedOn w:val="a"/>
    <w:qFormat/>
    <w:rsid w:val="00654BBB"/>
    <w:pPr>
      <w:spacing w:line="360" w:lineRule="auto"/>
      <w:ind w:leftChars="-50" w:left="-50" w:rightChars="150" w:right="150" w:firstLineChars="123" w:firstLine="344"/>
    </w:pPr>
    <w:rPr>
      <w:rFonts w:ascii="楷体_GB2312" w:eastAsia="楷体_GB2312" w:hAnsi="宋体"/>
      <w:kern w:val="32"/>
      <w:sz w:val="28"/>
      <w:szCs w:val="28"/>
    </w:rPr>
  </w:style>
  <w:style w:type="paragraph" w:styleId="21">
    <w:name w:val="List Bullet 2"/>
    <w:basedOn w:val="a"/>
    <w:qFormat/>
    <w:rsid w:val="00654BBB"/>
    <w:pPr>
      <w:tabs>
        <w:tab w:val="left" w:pos="1680"/>
      </w:tabs>
      <w:spacing w:line="360" w:lineRule="auto"/>
      <w:ind w:left="1680" w:hanging="420"/>
    </w:pPr>
    <w:rPr>
      <w:sz w:val="24"/>
    </w:rPr>
  </w:style>
  <w:style w:type="paragraph" w:styleId="TOC5">
    <w:name w:val="toc 5"/>
    <w:basedOn w:val="a"/>
    <w:next w:val="a"/>
    <w:uiPriority w:val="39"/>
    <w:qFormat/>
    <w:rsid w:val="00654BBB"/>
    <w:pPr>
      <w:ind w:leftChars="800" w:left="1680"/>
    </w:pPr>
  </w:style>
  <w:style w:type="paragraph" w:styleId="TOC3">
    <w:name w:val="toc 3"/>
    <w:basedOn w:val="a"/>
    <w:next w:val="a"/>
    <w:uiPriority w:val="39"/>
    <w:qFormat/>
    <w:rsid w:val="00654BBB"/>
    <w:pPr>
      <w:tabs>
        <w:tab w:val="right" w:leader="dot" w:pos="9231"/>
      </w:tabs>
      <w:ind w:leftChars="400" w:left="840"/>
    </w:pPr>
    <w:rPr>
      <w:szCs w:val="24"/>
    </w:rPr>
  </w:style>
  <w:style w:type="paragraph" w:styleId="af5">
    <w:name w:val="Plain Text"/>
    <w:basedOn w:val="a"/>
    <w:link w:val="af6"/>
    <w:qFormat/>
    <w:rsid w:val="00654BBB"/>
    <w:rPr>
      <w:rFonts w:ascii="宋体" w:hAnsi="Courier New"/>
    </w:rPr>
  </w:style>
  <w:style w:type="character" w:customStyle="1" w:styleId="af6">
    <w:name w:val="纯文本 字符"/>
    <w:basedOn w:val="a1"/>
    <w:link w:val="af5"/>
    <w:qFormat/>
    <w:rsid w:val="00654BBB"/>
    <w:rPr>
      <w:rFonts w:ascii="宋体" w:eastAsia="宋体" w:hAnsi="Courier New" w:cs="Times New Roman"/>
      <w:szCs w:val="20"/>
    </w:rPr>
  </w:style>
  <w:style w:type="paragraph" w:styleId="TOC8">
    <w:name w:val="toc 8"/>
    <w:basedOn w:val="a"/>
    <w:next w:val="a"/>
    <w:uiPriority w:val="39"/>
    <w:qFormat/>
    <w:rsid w:val="00654BBB"/>
    <w:pPr>
      <w:ind w:leftChars="1400" w:left="2940"/>
    </w:pPr>
  </w:style>
  <w:style w:type="paragraph" w:styleId="af7">
    <w:name w:val="Date"/>
    <w:basedOn w:val="a"/>
    <w:next w:val="a"/>
    <w:link w:val="af8"/>
    <w:qFormat/>
    <w:rsid w:val="00654BBB"/>
  </w:style>
  <w:style w:type="character" w:customStyle="1" w:styleId="af8">
    <w:name w:val="日期 字符"/>
    <w:basedOn w:val="a1"/>
    <w:link w:val="af7"/>
    <w:qFormat/>
    <w:rsid w:val="00654BBB"/>
    <w:rPr>
      <w:rFonts w:ascii="Times New Roman" w:eastAsia="宋体" w:hAnsi="Times New Roman" w:cs="Times New Roman"/>
      <w:szCs w:val="20"/>
    </w:rPr>
  </w:style>
  <w:style w:type="paragraph" w:styleId="22">
    <w:name w:val="Body Text Indent 2"/>
    <w:basedOn w:val="a"/>
    <w:link w:val="23"/>
    <w:qFormat/>
    <w:rsid w:val="00654BBB"/>
    <w:pPr>
      <w:adjustRightInd w:val="0"/>
      <w:spacing w:line="360" w:lineRule="auto"/>
      <w:ind w:firstLineChars="175" w:firstLine="420"/>
    </w:pPr>
    <w:rPr>
      <w:rFonts w:ascii="宋体" w:hAnsi="宋体"/>
      <w:b/>
      <w:bCs/>
      <w:sz w:val="24"/>
    </w:rPr>
  </w:style>
  <w:style w:type="character" w:customStyle="1" w:styleId="23">
    <w:name w:val="正文文本缩进 2 字符"/>
    <w:basedOn w:val="a1"/>
    <w:link w:val="22"/>
    <w:qFormat/>
    <w:rsid w:val="00654BBB"/>
    <w:rPr>
      <w:rFonts w:ascii="宋体" w:eastAsia="宋体" w:hAnsi="宋体" w:cs="Times New Roman"/>
      <w:b/>
      <w:bCs/>
      <w:sz w:val="24"/>
      <w:szCs w:val="20"/>
    </w:rPr>
  </w:style>
  <w:style w:type="paragraph" w:styleId="af9">
    <w:name w:val="Balloon Text"/>
    <w:basedOn w:val="a"/>
    <w:link w:val="afa"/>
    <w:semiHidden/>
    <w:qFormat/>
    <w:rsid w:val="00654BBB"/>
    <w:rPr>
      <w:sz w:val="18"/>
      <w:szCs w:val="18"/>
    </w:rPr>
  </w:style>
  <w:style w:type="character" w:customStyle="1" w:styleId="afa">
    <w:name w:val="批注框文本 字符"/>
    <w:basedOn w:val="a1"/>
    <w:link w:val="af9"/>
    <w:semiHidden/>
    <w:qFormat/>
    <w:rsid w:val="00654BBB"/>
    <w:rPr>
      <w:rFonts w:ascii="Times New Roman" w:eastAsia="宋体" w:hAnsi="Times New Roman" w:cs="Times New Roman"/>
      <w:sz w:val="18"/>
      <w:szCs w:val="18"/>
    </w:rPr>
  </w:style>
  <w:style w:type="paragraph" w:styleId="afb">
    <w:name w:val="footer"/>
    <w:basedOn w:val="a"/>
    <w:link w:val="afc"/>
    <w:uiPriority w:val="99"/>
    <w:qFormat/>
    <w:rsid w:val="00654BBB"/>
    <w:pPr>
      <w:tabs>
        <w:tab w:val="center" w:pos="4153"/>
        <w:tab w:val="right" w:pos="8306"/>
      </w:tabs>
      <w:snapToGrid w:val="0"/>
      <w:jc w:val="left"/>
    </w:pPr>
    <w:rPr>
      <w:sz w:val="18"/>
    </w:rPr>
  </w:style>
  <w:style w:type="character" w:customStyle="1" w:styleId="afc">
    <w:name w:val="页脚 字符"/>
    <w:basedOn w:val="a1"/>
    <w:link w:val="afb"/>
    <w:uiPriority w:val="99"/>
    <w:qFormat/>
    <w:rsid w:val="00654BBB"/>
    <w:rPr>
      <w:rFonts w:ascii="Times New Roman" w:eastAsia="宋体" w:hAnsi="Times New Roman" w:cs="Times New Roman"/>
      <w:sz w:val="18"/>
      <w:szCs w:val="20"/>
    </w:rPr>
  </w:style>
  <w:style w:type="paragraph" w:styleId="afd">
    <w:name w:val="header"/>
    <w:basedOn w:val="a"/>
    <w:link w:val="afe"/>
    <w:qFormat/>
    <w:rsid w:val="00654BBB"/>
    <w:pPr>
      <w:pBdr>
        <w:bottom w:val="single" w:sz="6" w:space="1" w:color="auto"/>
      </w:pBdr>
      <w:tabs>
        <w:tab w:val="center" w:pos="4153"/>
        <w:tab w:val="right" w:pos="8306"/>
      </w:tabs>
      <w:snapToGrid w:val="0"/>
      <w:jc w:val="center"/>
    </w:pPr>
    <w:rPr>
      <w:sz w:val="18"/>
    </w:rPr>
  </w:style>
  <w:style w:type="character" w:customStyle="1" w:styleId="afe">
    <w:name w:val="页眉 字符"/>
    <w:basedOn w:val="a1"/>
    <w:link w:val="afd"/>
    <w:qFormat/>
    <w:rsid w:val="00654BBB"/>
    <w:rPr>
      <w:rFonts w:ascii="Times New Roman" w:eastAsia="宋体" w:hAnsi="Times New Roman" w:cs="Times New Roman"/>
      <w:sz w:val="18"/>
      <w:szCs w:val="20"/>
    </w:rPr>
  </w:style>
  <w:style w:type="paragraph" w:styleId="TOC1">
    <w:name w:val="toc 1"/>
    <w:basedOn w:val="a"/>
    <w:next w:val="a"/>
    <w:uiPriority w:val="39"/>
    <w:qFormat/>
    <w:rsid w:val="00654BBB"/>
    <w:pPr>
      <w:tabs>
        <w:tab w:val="left" w:pos="840"/>
        <w:tab w:val="right" w:leader="dot" w:pos="9231"/>
      </w:tabs>
    </w:pPr>
    <w:rPr>
      <w:szCs w:val="24"/>
    </w:rPr>
  </w:style>
  <w:style w:type="paragraph" w:styleId="TOC4">
    <w:name w:val="toc 4"/>
    <w:basedOn w:val="a"/>
    <w:next w:val="a"/>
    <w:uiPriority w:val="39"/>
    <w:qFormat/>
    <w:rsid w:val="00654BBB"/>
    <w:pPr>
      <w:ind w:leftChars="600" w:left="1260"/>
    </w:pPr>
  </w:style>
  <w:style w:type="paragraph" w:styleId="aff">
    <w:name w:val="Subtitle"/>
    <w:basedOn w:val="a"/>
    <w:next w:val="a"/>
    <w:link w:val="aff0"/>
    <w:qFormat/>
    <w:rsid w:val="00654BBB"/>
    <w:pPr>
      <w:spacing w:beforeLines="100" w:afterLines="50" w:line="360" w:lineRule="auto"/>
      <w:jc w:val="center"/>
    </w:pPr>
    <w:rPr>
      <w:rFonts w:ascii="Arial" w:eastAsia="方正魏碑简体" w:hAnsi="Arial"/>
      <w:bCs/>
      <w:kern w:val="28"/>
      <w:sz w:val="32"/>
      <w:szCs w:val="32"/>
    </w:rPr>
  </w:style>
  <w:style w:type="character" w:customStyle="1" w:styleId="aff0">
    <w:name w:val="副标题 字符"/>
    <w:basedOn w:val="a1"/>
    <w:link w:val="aff"/>
    <w:qFormat/>
    <w:rsid w:val="00654BBB"/>
    <w:rPr>
      <w:rFonts w:ascii="Arial" w:eastAsia="方正魏碑简体" w:hAnsi="Arial" w:cs="Times New Roman"/>
      <w:bCs/>
      <w:kern w:val="28"/>
      <w:sz w:val="32"/>
      <w:szCs w:val="32"/>
    </w:rPr>
  </w:style>
  <w:style w:type="paragraph" w:styleId="aff1">
    <w:name w:val="footnote text"/>
    <w:basedOn w:val="a"/>
    <w:link w:val="aff2"/>
    <w:unhideWhenUsed/>
    <w:qFormat/>
    <w:rsid w:val="00654BBB"/>
    <w:pPr>
      <w:snapToGrid w:val="0"/>
      <w:jc w:val="left"/>
    </w:pPr>
    <w:rPr>
      <w:sz w:val="18"/>
      <w:szCs w:val="18"/>
    </w:rPr>
  </w:style>
  <w:style w:type="character" w:customStyle="1" w:styleId="aff2">
    <w:name w:val="脚注文本 字符"/>
    <w:basedOn w:val="a1"/>
    <w:link w:val="aff1"/>
    <w:qFormat/>
    <w:rsid w:val="00654BBB"/>
    <w:rPr>
      <w:rFonts w:ascii="Times New Roman" w:eastAsia="宋体" w:hAnsi="Times New Roman" w:cs="Times New Roman"/>
      <w:sz w:val="18"/>
      <w:szCs w:val="18"/>
    </w:rPr>
  </w:style>
  <w:style w:type="paragraph" w:styleId="TOC6">
    <w:name w:val="toc 6"/>
    <w:basedOn w:val="a"/>
    <w:next w:val="a"/>
    <w:uiPriority w:val="39"/>
    <w:qFormat/>
    <w:rsid w:val="00654BBB"/>
    <w:pPr>
      <w:ind w:leftChars="1000" w:left="2100"/>
    </w:pPr>
  </w:style>
  <w:style w:type="paragraph" w:styleId="34">
    <w:name w:val="Body Text Indent 3"/>
    <w:basedOn w:val="a"/>
    <w:link w:val="35"/>
    <w:qFormat/>
    <w:rsid w:val="00654BBB"/>
    <w:pPr>
      <w:spacing w:afterLines="50"/>
      <w:ind w:firstLineChars="200" w:firstLine="420"/>
    </w:pPr>
    <w:rPr>
      <w:szCs w:val="21"/>
    </w:rPr>
  </w:style>
  <w:style w:type="character" w:customStyle="1" w:styleId="35">
    <w:name w:val="正文文本缩进 3 字符"/>
    <w:basedOn w:val="a1"/>
    <w:link w:val="34"/>
    <w:qFormat/>
    <w:rsid w:val="00654BBB"/>
    <w:rPr>
      <w:rFonts w:ascii="Times New Roman" w:eastAsia="宋体" w:hAnsi="Times New Roman" w:cs="Times New Roman"/>
      <w:szCs w:val="21"/>
    </w:rPr>
  </w:style>
  <w:style w:type="paragraph" w:styleId="TOC2">
    <w:name w:val="toc 2"/>
    <w:basedOn w:val="a"/>
    <w:next w:val="a"/>
    <w:uiPriority w:val="39"/>
    <w:qFormat/>
    <w:rsid w:val="00654BBB"/>
    <w:pPr>
      <w:tabs>
        <w:tab w:val="left" w:pos="851"/>
        <w:tab w:val="right" w:leader="dot" w:pos="9231"/>
      </w:tabs>
      <w:ind w:leftChars="200" w:left="420"/>
    </w:pPr>
  </w:style>
  <w:style w:type="paragraph" w:styleId="TOC9">
    <w:name w:val="toc 9"/>
    <w:basedOn w:val="a"/>
    <w:next w:val="a"/>
    <w:uiPriority w:val="39"/>
    <w:qFormat/>
    <w:rsid w:val="00654BBB"/>
    <w:pPr>
      <w:ind w:leftChars="1600" w:left="3360"/>
    </w:pPr>
  </w:style>
  <w:style w:type="paragraph" w:styleId="24">
    <w:name w:val="Body Text 2"/>
    <w:basedOn w:val="a"/>
    <w:link w:val="25"/>
    <w:qFormat/>
    <w:rsid w:val="00654BBB"/>
    <w:pPr>
      <w:spacing w:after="120" w:line="480" w:lineRule="auto"/>
    </w:pPr>
  </w:style>
  <w:style w:type="character" w:customStyle="1" w:styleId="25">
    <w:name w:val="正文文本 2 字符"/>
    <w:basedOn w:val="a1"/>
    <w:link w:val="24"/>
    <w:qFormat/>
    <w:rsid w:val="00654BBB"/>
    <w:rPr>
      <w:rFonts w:ascii="Times New Roman" w:eastAsia="宋体" w:hAnsi="Times New Roman" w:cs="Times New Roman"/>
      <w:szCs w:val="20"/>
    </w:rPr>
  </w:style>
  <w:style w:type="paragraph" w:styleId="aff3">
    <w:name w:val="Message Header"/>
    <w:basedOn w:val="a"/>
    <w:next w:val="af4"/>
    <w:link w:val="aff4"/>
    <w:qFormat/>
    <w:rsid w:val="00654BBB"/>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aff4">
    <w:name w:val="信息标题 字符"/>
    <w:basedOn w:val="a1"/>
    <w:link w:val="aff3"/>
    <w:qFormat/>
    <w:rsid w:val="00654BBB"/>
    <w:rPr>
      <w:rFonts w:ascii="Arial" w:eastAsia="宋体" w:hAnsi="Arial" w:cs="Times New Roman"/>
      <w:color w:val="000000"/>
      <w:szCs w:val="20"/>
    </w:rPr>
  </w:style>
  <w:style w:type="paragraph" w:styleId="HTML">
    <w:name w:val="HTML Preformatted"/>
    <w:basedOn w:val="a"/>
    <w:link w:val="HTML0"/>
    <w:qFormat/>
    <w:rsid w:val="00654B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1"/>
    <w:link w:val="HTML"/>
    <w:qFormat/>
    <w:rsid w:val="00654BBB"/>
    <w:rPr>
      <w:rFonts w:ascii="宋体" w:eastAsia="宋体" w:hAnsi="宋体" w:cs="Times New Roman"/>
      <w:kern w:val="0"/>
      <w:sz w:val="24"/>
      <w:szCs w:val="24"/>
    </w:rPr>
  </w:style>
  <w:style w:type="paragraph" w:styleId="aff5">
    <w:name w:val="Normal (Web)"/>
    <w:basedOn w:val="a"/>
    <w:uiPriority w:val="99"/>
    <w:qFormat/>
    <w:rsid w:val="00654BBB"/>
    <w:pPr>
      <w:widowControl/>
      <w:spacing w:before="100" w:beforeAutospacing="1" w:after="100" w:afterAutospacing="1"/>
      <w:jc w:val="left"/>
    </w:pPr>
    <w:rPr>
      <w:rFonts w:ascii="宋体" w:hAnsi="宋体" w:cs="宋体"/>
      <w:kern w:val="0"/>
      <w:sz w:val="24"/>
      <w:szCs w:val="24"/>
    </w:rPr>
  </w:style>
  <w:style w:type="paragraph" w:styleId="aff6">
    <w:name w:val="Title"/>
    <w:basedOn w:val="a"/>
    <w:link w:val="aff7"/>
    <w:qFormat/>
    <w:rsid w:val="00654BBB"/>
    <w:pPr>
      <w:spacing w:before="240" w:after="240" w:line="360" w:lineRule="auto"/>
      <w:jc w:val="center"/>
    </w:pPr>
    <w:rPr>
      <w:rFonts w:ascii="Arial" w:eastAsia="黑体" w:hAnsi="Arial"/>
      <w:sz w:val="44"/>
    </w:rPr>
  </w:style>
  <w:style w:type="character" w:customStyle="1" w:styleId="aff7">
    <w:name w:val="标题 字符"/>
    <w:basedOn w:val="a1"/>
    <w:link w:val="aff6"/>
    <w:qFormat/>
    <w:rsid w:val="00654BBB"/>
    <w:rPr>
      <w:rFonts w:ascii="Arial" w:eastAsia="黑体" w:hAnsi="Arial" w:cs="Times New Roman"/>
      <w:sz w:val="44"/>
      <w:szCs w:val="20"/>
    </w:rPr>
  </w:style>
  <w:style w:type="paragraph" w:styleId="aff8">
    <w:name w:val="annotation subject"/>
    <w:basedOn w:val="ac"/>
    <w:next w:val="ac"/>
    <w:link w:val="aff9"/>
    <w:uiPriority w:val="99"/>
    <w:unhideWhenUsed/>
    <w:qFormat/>
    <w:rsid w:val="00654BBB"/>
    <w:rPr>
      <w:b/>
      <w:bCs/>
    </w:rPr>
  </w:style>
  <w:style w:type="character" w:customStyle="1" w:styleId="aff9">
    <w:name w:val="批注主题 字符"/>
    <w:basedOn w:val="ad"/>
    <w:link w:val="aff8"/>
    <w:uiPriority w:val="99"/>
    <w:qFormat/>
    <w:rsid w:val="00654BBB"/>
    <w:rPr>
      <w:rFonts w:ascii="Times New Roman" w:eastAsia="宋体" w:hAnsi="Times New Roman" w:cs="Times New Roman"/>
      <w:b/>
      <w:bCs/>
      <w:szCs w:val="20"/>
    </w:rPr>
  </w:style>
  <w:style w:type="paragraph" w:styleId="affa">
    <w:name w:val="Body Text First Indent"/>
    <w:basedOn w:val="af0"/>
    <w:link w:val="affb"/>
    <w:qFormat/>
    <w:rsid w:val="00654BBB"/>
    <w:pPr>
      <w:spacing w:after="120" w:line="300" w:lineRule="auto"/>
      <w:ind w:firstLine="510"/>
    </w:pPr>
  </w:style>
  <w:style w:type="character" w:customStyle="1" w:styleId="affb">
    <w:name w:val="正文文本首行缩进 字符"/>
    <w:basedOn w:val="af1"/>
    <w:link w:val="affa"/>
    <w:qFormat/>
    <w:rsid w:val="00654BBB"/>
    <w:rPr>
      <w:rFonts w:ascii="Times New Roman" w:eastAsia="宋体" w:hAnsi="Times New Roman" w:cs="Times New Roman"/>
      <w:sz w:val="24"/>
      <w:szCs w:val="20"/>
    </w:rPr>
  </w:style>
  <w:style w:type="table" w:styleId="affc">
    <w:name w:val="Table Grid"/>
    <w:basedOn w:val="a2"/>
    <w:uiPriority w:val="59"/>
    <w:qFormat/>
    <w:rsid w:val="00654BBB"/>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uiPriority w:val="22"/>
    <w:qFormat/>
    <w:rsid w:val="00654BBB"/>
    <w:rPr>
      <w:b/>
      <w:bCs/>
    </w:rPr>
  </w:style>
  <w:style w:type="character" w:styleId="affe">
    <w:name w:val="page number"/>
    <w:qFormat/>
    <w:rsid w:val="00654BBB"/>
  </w:style>
  <w:style w:type="character" w:styleId="afff">
    <w:name w:val="FollowedHyperlink"/>
    <w:qFormat/>
    <w:rsid w:val="00654BBB"/>
    <w:rPr>
      <w:color w:val="337AB7"/>
      <w:u w:val="none"/>
    </w:rPr>
  </w:style>
  <w:style w:type="character" w:styleId="afff0">
    <w:name w:val="Emphasis"/>
    <w:qFormat/>
    <w:rsid w:val="00654BBB"/>
    <w:rPr>
      <w:i/>
      <w:iCs/>
    </w:rPr>
  </w:style>
  <w:style w:type="character" w:styleId="HTML1">
    <w:name w:val="HTML Definition"/>
    <w:uiPriority w:val="99"/>
    <w:unhideWhenUsed/>
    <w:qFormat/>
    <w:rsid w:val="00654BBB"/>
    <w:rPr>
      <w:i/>
      <w:sz w:val="16"/>
      <w:szCs w:val="0"/>
    </w:rPr>
  </w:style>
  <w:style w:type="character" w:styleId="afff1">
    <w:name w:val="Hyperlink"/>
    <w:uiPriority w:val="99"/>
    <w:qFormat/>
    <w:rsid w:val="00654BBB"/>
    <w:rPr>
      <w:color w:val="337AB7"/>
      <w:u w:val="none"/>
    </w:rPr>
  </w:style>
  <w:style w:type="character" w:styleId="HTML2">
    <w:name w:val="HTML Code"/>
    <w:uiPriority w:val="99"/>
    <w:unhideWhenUsed/>
    <w:qFormat/>
    <w:rsid w:val="00654BBB"/>
    <w:rPr>
      <w:rFonts w:ascii="Consolas" w:eastAsia="Consolas" w:hAnsi="Consolas" w:cs="Consolas" w:hint="default"/>
      <w:color w:val="C7254E"/>
      <w:sz w:val="21"/>
      <w:szCs w:val="21"/>
      <w:shd w:val="clear" w:color="auto" w:fill="F9F2F4"/>
    </w:rPr>
  </w:style>
  <w:style w:type="character" w:styleId="afff2">
    <w:name w:val="annotation reference"/>
    <w:uiPriority w:val="99"/>
    <w:unhideWhenUsed/>
    <w:qFormat/>
    <w:rsid w:val="00654BBB"/>
    <w:rPr>
      <w:sz w:val="21"/>
      <w:szCs w:val="21"/>
    </w:rPr>
  </w:style>
  <w:style w:type="character" w:styleId="HTML3">
    <w:name w:val="HTML Keyboard"/>
    <w:uiPriority w:val="99"/>
    <w:unhideWhenUsed/>
    <w:qFormat/>
    <w:rsid w:val="00654BBB"/>
    <w:rPr>
      <w:rFonts w:ascii="Consolas" w:eastAsia="Consolas" w:hAnsi="Consolas" w:cs="Consolas" w:hint="default"/>
      <w:color w:val="FFFFFF"/>
      <w:sz w:val="21"/>
      <w:szCs w:val="21"/>
      <w:shd w:val="clear" w:color="auto" w:fill="333333"/>
    </w:rPr>
  </w:style>
  <w:style w:type="character" w:styleId="HTML4">
    <w:name w:val="HTML Sample"/>
    <w:uiPriority w:val="99"/>
    <w:unhideWhenUsed/>
    <w:qFormat/>
    <w:rsid w:val="00654BBB"/>
    <w:rPr>
      <w:rFonts w:ascii="Consolas" w:eastAsia="Consolas" w:hAnsi="Consolas" w:cs="Consolas"/>
      <w:sz w:val="21"/>
      <w:szCs w:val="21"/>
    </w:rPr>
  </w:style>
  <w:style w:type="character" w:customStyle="1" w:styleId="a4">
    <w:name w:val="正文缩进 字符"/>
    <w:link w:val="a0"/>
    <w:qFormat/>
    <w:rsid w:val="00654BBB"/>
    <w:rPr>
      <w:rFonts w:ascii="Times New Roman" w:eastAsia="宋体" w:hAnsi="Times New Roman" w:cs="Times New Roman"/>
      <w:szCs w:val="20"/>
    </w:rPr>
  </w:style>
  <w:style w:type="character" w:customStyle="1" w:styleId="Char1">
    <w:name w:val="副标题 Char1"/>
    <w:uiPriority w:val="11"/>
    <w:qFormat/>
    <w:rsid w:val="00654BBB"/>
    <w:rPr>
      <w:rFonts w:ascii="Cambria" w:eastAsia="宋体" w:hAnsi="Cambria" w:cs="Times New Roman"/>
      <w:b/>
      <w:bCs/>
      <w:kern w:val="28"/>
      <w:sz w:val="32"/>
      <w:szCs w:val="32"/>
    </w:rPr>
  </w:style>
  <w:style w:type="character" w:customStyle="1" w:styleId="15">
    <w:name w:val="15"/>
    <w:qFormat/>
    <w:rsid w:val="00654BBB"/>
    <w:rPr>
      <w:rFonts w:ascii="Calibri" w:hAnsi="Calibri" w:hint="default"/>
    </w:rPr>
  </w:style>
  <w:style w:type="character" w:customStyle="1" w:styleId="CharChar5CharCharChar">
    <w:name w:val="+正文 Char Char5 Char Char Char"/>
    <w:link w:val="CharChar5Char"/>
    <w:qFormat/>
    <w:locked/>
    <w:rsid w:val="00654BBB"/>
    <w:rPr>
      <w:rFonts w:ascii="宋体" w:hAnsi="宋体"/>
      <w:sz w:val="24"/>
    </w:rPr>
  </w:style>
  <w:style w:type="paragraph" w:customStyle="1" w:styleId="CharChar5Char">
    <w:name w:val="+正文 Char Char5 Char"/>
    <w:basedOn w:val="a"/>
    <w:link w:val="CharChar5CharCharChar"/>
    <w:qFormat/>
    <w:rsid w:val="00654BBB"/>
    <w:pPr>
      <w:spacing w:line="360" w:lineRule="auto"/>
      <w:ind w:firstLineChars="200" w:firstLine="200"/>
    </w:pPr>
    <w:rPr>
      <w:rFonts w:ascii="宋体" w:eastAsiaTheme="minorEastAsia" w:hAnsi="宋体" w:cstheme="minorBidi"/>
      <w:sz w:val="24"/>
      <w:szCs w:val="22"/>
    </w:rPr>
  </w:style>
  <w:style w:type="character" w:customStyle="1" w:styleId="font12-blue-bold1">
    <w:name w:val="font12-blue-bold1"/>
    <w:qFormat/>
    <w:rsid w:val="00654BBB"/>
    <w:rPr>
      <w:b/>
      <w:bCs/>
      <w:color w:val="0249A5"/>
      <w:sz w:val="18"/>
      <w:szCs w:val="18"/>
      <w:u w:val="none"/>
    </w:rPr>
  </w:style>
  <w:style w:type="character" w:customStyle="1" w:styleId="Char">
    <w:name w:val="段 Char"/>
    <w:link w:val="afff3"/>
    <w:qFormat/>
    <w:rsid w:val="00654BBB"/>
    <w:rPr>
      <w:rFonts w:ascii="宋体"/>
    </w:rPr>
  </w:style>
  <w:style w:type="paragraph" w:customStyle="1" w:styleId="afff3">
    <w:name w:val="段"/>
    <w:link w:val="Char"/>
    <w:qFormat/>
    <w:rsid w:val="00654BBB"/>
    <w:pPr>
      <w:tabs>
        <w:tab w:val="center" w:pos="4201"/>
        <w:tab w:val="right" w:leader="dot" w:pos="9298"/>
      </w:tabs>
      <w:autoSpaceDE w:val="0"/>
      <w:autoSpaceDN w:val="0"/>
      <w:ind w:firstLineChars="200" w:firstLine="420"/>
      <w:jc w:val="both"/>
    </w:pPr>
    <w:rPr>
      <w:rFonts w:ascii="宋体"/>
    </w:rPr>
  </w:style>
  <w:style w:type="character" w:customStyle="1" w:styleId="msoins0">
    <w:name w:val="msoins"/>
    <w:qFormat/>
    <w:rsid w:val="00654BBB"/>
  </w:style>
  <w:style w:type="character" w:customStyle="1" w:styleId="Char10">
    <w:name w:val="正文首行缩进 Char1"/>
    <w:uiPriority w:val="99"/>
    <w:semiHidden/>
    <w:qFormat/>
    <w:rsid w:val="00654BBB"/>
  </w:style>
  <w:style w:type="character" w:customStyle="1" w:styleId="Char11">
    <w:name w:val="正文文本 Char1"/>
    <w:uiPriority w:val="99"/>
    <w:semiHidden/>
    <w:qFormat/>
    <w:rsid w:val="00654BBB"/>
  </w:style>
  <w:style w:type="character" w:customStyle="1" w:styleId="Char5CharCharCharCharChar">
    <w:name w:val="+正文 Char5 Char Char Char Char Char"/>
    <w:link w:val="Char5CharCharChar"/>
    <w:qFormat/>
    <w:locked/>
    <w:rsid w:val="00654BBB"/>
    <w:rPr>
      <w:rFonts w:ascii="宋体" w:hAnsi="宋体"/>
      <w:sz w:val="24"/>
    </w:rPr>
  </w:style>
  <w:style w:type="paragraph" w:customStyle="1" w:styleId="Char5CharCharChar">
    <w:name w:val="+正文 Char5 Char Char Char"/>
    <w:basedOn w:val="a"/>
    <w:link w:val="Char5CharCharCharCharChar"/>
    <w:qFormat/>
    <w:rsid w:val="00654BBB"/>
    <w:pPr>
      <w:spacing w:line="360" w:lineRule="auto"/>
      <w:ind w:firstLineChars="200" w:firstLine="200"/>
    </w:pPr>
    <w:rPr>
      <w:rFonts w:ascii="宋体" w:eastAsiaTheme="minorEastAsia" w:hAnsi="宋体" w:cstheme="minorBidi"/>
      <w:sz w:val="24"/>
      <w:szCs w:val="22"/>
    </w:rPr>
  </w:style>
  <w:style w:type="character" w:customStyle="1" w:styleId="Char0">
    <w:name w:val="明显引用 Char"/>
    <w:qFormat/>
    <w:rsid w:val="00654BBB"/>
    <w:rPr>
      <w:b/>
      <w:bCs/>
      <w:i/>
      <w:iCs/>
      <w:color w:val="4F81BD"/>
      <w:kern w:val="2"/>
      <w:sz w:val="21"/>
    </w:rPr>
  </w:style>
  <w:style w:type="character" w:customStyle="1" w:styleId="Char2">
    <w:name w:val="无间隔 Char"/>
    <w:link w:val="11"/>
    <w:qFormat/>
    <w:locked/>
    <w:rsid w:val="00654BBB"/>
    <w:rPr>
      <w:rFonts w:ascii="Calibri" w:eastAsia="Times New Roman" w:hAnsi="Calibri"/>
      <w:sz w:val="22"/>
      <w:lang w:eastAsia="en-US" w:bidi="en-US"/>
    </w:rPr>
  </w:style>
  <w:style w:type="paragraph" w:customStyle="1" w:styleId="11">
    <w:name w:val="无间隔1"/>
    <w:link w:val="Char2"/>
    <w:qFormat/>
    <w:rsid w:val="00654BBB"/>
    <w:rPr>
      <w:rFonts w:ascii="Calibri" w:eastAsia="Times New Roman" w:hAnsi="Calibri"/>
      <w:sz w:val="22"/>
      <w:lang w:eastAsia="en-US" w:bidi="en-US"/>
    </w:rPr>
  </w:style>
  <w:style w:type="character" w:customStyle="1" w:styleId="solutioncontent1">
    <w:name w:val="solutioncontent1"/>
    <w:qFormat/>
    <w:rsid w:val="00654BBB"/>
    <w:rPr>
      <w:rFonts w:cs="Times New Roman"/>
      <w:color w:val="333333"/>
      <w:sz w:val="15"/>
      <w:szCs w:val="15"/>
    </w:rPr>
  </w:style>
  <w:style w:type="character" w:customStyle="1" w:styleId="CharChar6">
    <w:name w:val="Char Char6"/>
    <w:qFormat/>
    <w:rsid w:val="00654BBB"/>
    <w:rPr>
      <w:rFonts w:ascii="Arial" w:eastAsia="黑体" w:hAnsi="Arial"/>
      <w:kern w:val="2"/>
      <w:sz w:val="44"/>
    </w:rPr>
  </w:style>
  <w:style w:type="character" w:customStyle="1" w:styleId="hCharChar">
    <w:name w:val="h Char Char"/>
    <w:qFormat/>
    <w:rsid w:val="00654BBB"/>
    <w:rPr>
      <w:kern w:val="2"/>
      <w:sz w:val="18"/>
    </w:rPr>
  </w:style>
  <w:style w:type="character" w:customStyle="1" w:styleId="black1">
    <w:name w:val="black1"/>
    <w:qFormat/>
    <w:rsid w:val="00654BBB"/>
    <w:rPr>
      <w:rFonts w:ascii="ˎ̥" w:hAnsi="ˎ̥" w:hint="default"/>
      <w:color w:val="333333"/>
      <w:sz w:val="18"/>
      <w:szCs w:val="18"/>
      <w:u w:val="none"/>
    </w:rPr>
  </w:style>
  <w:style w:type="character" w:customStyle="1" w:styleId="CharChar2CharCharChar">
    <w:name w:val="+正文 Char Char2 Char Char Char"/>
    <w:link w:val="CharChar2Char"/>
    <w:qFormat/>
    <w:locked/>
    <w:rsid w:val="00654BBB"/>
    <w:rPr>
      <w:rFonts w:ascii="宋体" w:hAnsi="宋体"/>
      <w:sz w:val="24"/>
    </w:rPr>
  </w:style>
  <w:style w:type="paragraph" w:customStyle="1" w:styleId="CharChar2Char">
    <w:name w:val="+正文 Char Char2 Char"/>
    <w:basedOn w:val="a"/>
    <w:link w:val="CharChar2CharCharChar"/>
    <w:qFormat/>
    <w:rsid w:val="00654BBB"/>
    <w:pPr>
      <w:spacing w:line="360" w:lineRule="auto"/>
      <w:ind w:firstLineChars="200" w:firstLine="200"/>
    </w:pPr>
    <w:rPr>
      <w:rFonts w:ascii="宋体" w:eastAsiaTheme="minorEastAsia" w:hAnsi="宋体" w:cstheme="minorBidi"/>
      <w:sz w:val="24"/>
      <w:szCs w:val="22"/>
    </w:rPr>
  </w:style>
  <w:style w:type="character" w:customStyle="1" w:styleId="1CharCharChar">
    <w:name w:val="+1. Char Char Char"/>
    <w:link w:val="1Char"/>
    <w:qFormat/>
    <w:locked/>
    <w:rsid w:val="00654BBB"/>
  </w:style>
  <w:style w:type="paragraph" w:customStyle="1" w:styleId="1Char">
    <w:name w:val="+1. Char"/>
    <w:basedOn w:val="a"/>
    <w:link w:val="1CharCharChar"/>
    <w:qFormat/>
    <w:rsid w:val="00654BBB"/>
    <w:rPr>
      <w:rFonts w:asciiTheme="minorHAnsi" w:eastAsiaTheme="minorEastAsia" w:hAnsiTheme="minorHAnsi" w:cstheme="minorBidi"/>
      <w:szCs w:val="22"/>
    </w:rPr>
  </w:style>
  <w:style w:type="character" w:customStyle="1" w:styleId="CharChar">
    <w:name w:val="表文字 Char Char"/>
    <w:link w:val="afff4"/>
    <w:qFormat/>
    <w:locked/>
    <w:rsid w:val="00654BBB"/>
    <w:rPr>
      <w:rFonts w:ascii="楷体_GB2312" w:eastAsia="楷体_GB2312" w:hAnsi="宋体"/>
      <w:spacing w:val="-8"/>
      <w:sz w:val="24"/>
      <w:lang w:val="zh-CN"/>
    </w:rPr>
  </w:style>
  <w:style w:type="paragraph" w:customStyle="1" w:styleId="afff4">
    <w:name w:val="表文字"/>
    <w:basedOn w:val="a"/>
    <w:link w:val="CharChar"/>
    <w:qFormat/>
    <w:rsid w:val="00654BBB"/>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12">
    <w:name w:val="明显引用 Char1"/>
    <w:link w:val="12"/>
    <w:qFormat/>
    <w:locked/>
    <w:rsid w:val="00654BBB"/>
    <w:rPr>
      <w:rFonts w:ascii="Calibri" w:hAnsi="Calibri"/>
      <w:b/>
      <w:bCs/>
      <w:i/>
      <w:iCs/>
      <w:color w:val="4F81BD"/>
      <w:sz w:val="22"/>
      <w:lang w:eastAsia="en-US" w:bidi="en-US"/>
    </w:rPr>
  </w:style>
  <w:style w:type="paragraph" w:customStyle="1" w:styleId="12">
    <w:name w:val="明显引用1"/>
    <w:basedOn w:val="a"/>
    <w:next w:val="a"/>
    <w:link w:val="Char12"/>
    <w:qFormat/>
    <w:rsid w:val="00654BBB"/>
    <w:pPr>
      <w:widowControl/>
      <w:pBdr>
        <w:bottom w:val="single" w:sz="4" w:space="4" w:color="4F81BD"/>
      </w:pBdr>
      <w:spacing w:before="200" w:after="280" w:line="276" w:lineRule="auto"/>
      <w:ind w:left="936" w:right="936"/>
      <w:jc w:val="left"/>
    </w:pPr>
    <w:rPr>
      <w:rFonts w:ascii="Calibri" w:eastAsiaTheme="minorEastAsia" w:hAnsi="Calibri" w:cstheme="minorBidi"/>
      <w:b/>
      <w:bCs/>
      <w:i/>
      <w:iCs/>
      <w:color w:val="4F81BD"/>
      <w:sz w:val="22"/>
      <w:szCs w:val="22"/>
      <w:lang w:eastAsia="en-US" w:bidi="en-US"/>
    </w:rPr>
  </w:style>
  <w:style w:type="character" w:customStyle="1" w:styleId="hourpm">
    <w:name w:val="hour_pm"/>
    <w:qFormat/>
    <w:rsid w:val="00654BBB"/>
  </w:style>
  <w:style w:type="character" w:customStyle="1" w:styleId="SubtitleChar">
    <w:name w:val="Subtitle Char"/>
    <w:qFormat/>
    <w:locked/>
    <w:rsid w:val="00654BBB"/>
    <w:rPr>
      <w:rFonts w:ascii="Calibri Light" w:eastAsia="宋体" w:hAnsi="Calibri Light" w:cs="Times New Roman"/>
      <w:b/>
      <w:bCs/>
      <w:kern w:val="28"/>
      <w:sz w:val="32"/>
      <w:szCs w:val="32"/>
      <w:lang w:eastAsia="en-US"/>
    </w:rPr>
  </w:style>
  <w:style w:type="character" w:customStyle="1" w:styleId="navname">
    <w:name w:val="navname"/>
    <w:qFormat/>
    <w:rsid w:val="00654BBB"/>
  </w:style>
  <w:style w:type="character" w:customStyle="1" w:styleId="1CharCharCharCharChar">
    <w:name w:val="+列表1 Char Char Char Char Char"/>
    <w:link w:val="1CharCharChar0"/>
    <w:qFormat/>
    <w:locked/>
    <w:rsid w:val="00654BBB"/>
    <w:rPr>
      <w:rFonts w:ascii="宋体" w:hAnsi="宋体"/>
    </w:rPr>
  </w:style>
  <w:style w:type="paragraph" w:customStyle="1" w:styleId="1CharCharChar0">
    <w:name w:val="+列表1 Char Char Char"/>
    <w:basedOn w:val="a"/>
    <w:link w:val="1CharCharCharCharChar"/>
    <w:qFormat/>
    <w:rsid w:val="00654BBB"/>
    <w:pPr>
      <w:jc w:val="center"/>
    </w:pPr>
    <w:rPr>
      <w:rFonts w:ascii="宋体" w:eastAsiaTheme="minorEastAsia" w:hAnsi="宋体" w:cstheme="minorBidi"/>
      <w:szCs w:val="22"/>
    </w:rPr>
  </w:style>
  <w:style w:type="character" w:customStyle="1" w:styleId="CharChar3CharCharCharChar">
    <w:name w:val="+正文 Char Char3 Char Char Char Char"/>
    <w:link w:val="CharChar3CharChar"/>
    <w:qFormat/>
    <w:locked/>
    <w:rsid w:val="00654BBB"/>
    <w:rPr>
      <w:rFonts w:ascii="宋体" w:hAnsi="宋体"/>
      <w:sz w:val="24"/>
    </w:rPr>
  </w:style>
  <w:style w:type="paragraph" w:customStyle="1" w:styleId="CharChar3CharChar">
    <w:name w:val="+正文 Char Char3 Char Char"/>
    <w:basedOn w:val="a"/>
    <w:link w:val="CharChar3CharCharCharChar"/>
    <w:qFormat/>
    <w:rsid w:val="00654BBB"/>
    <w:pPr>
      <w:spacing w:line="360" w:lineRule="auto"/>
      <w:ind w:firstLineChars="200" w:firstLine="200"/>
    </w:pPr>
    <w:rPr>
      <w:rFonts w:ascii="宋体" w:eastAsiaTheme="minorEastAsia" w:hAnsi="宋体" w:cstheme="minorBidi"/>
      <w:sz w:val="24"/>
      <w:szCs w:val="22"/>
    </w:rPr>
  </w:style>
  <w:style w:type="character" w:customStyle="1" w:styleId="font41">
    <w:name w:val="font41"/>
    <w:basedOn w:val="a1"/>
    <w:qFormat/>
    <w:rsid w:val="00654BBB"/>
    <w:rPr>
      <w:rFonts w:ascii="Times New Roman" w:hAnsi="Times New Roman" w:cs="Times New Roman" w:hint="default"/>
      <w:b/>
      <w:color w:val="000000"/>
      <w:sz w:val="20"/>
      <w:szCs w:val="20"/>
      <w:u w:val="none"/>
    </w:rPr>
  </w:style>
  <w:style w:type="character" w:customStyle="1" w:styleId="Char13">
    <w:name w:val="批注主题 Char1"/>
    <w:uiPriority w:val="99"/>
    <w:semiHidden/>
    <w:qFormat/>
    <w:rsid w:val="00654BBB"/>
    <w:rPr>
      <w:b/>
      <w:bCs/>
    </w:rPr>
  </w:style>
  <w:style w:type="character" w:customStyle="1" w:styleId="CharChar1">
    <w:name w:val="Char Char1"/>
    <w:semiHidden/>
    <w:qFormat/>
    <w:rsid w:val="00654BBB"/>
    <w:rPr>
      <w:kern w:val="2"/>
      <w:sz w:val="21"/>
    </w:rPr>
  </w:style>
  <w:style w:type="character" w:customStyle="1" w:styleId="CharChar8">
    <w:name w:val="Char Char8"/>
    <w:qFormat/>
    <w:rsid w:val="00654BBB"/>
    <w:rPr>
      <w:kern w:val="2"/>
      <w:sz w:val="21"/>
    </w:rPr>
  </w:style>
  <w:style w:type="character" w:customStyle="1" w:styleId="Char14">
    <w:name w:val="标题 Char1"/>
    <w:uiPriority w:val="10"/>
    <w:qFormat/>
    <w:rsid w:val="00654BBB"/>
    <w:rPr>
      <w:rFonts w:ascii="Cambria" w:eastAsia="宋体" w:hAnsi="Cambria" w:cs="Times New Roman"/>
      <w:b/>
      <w:bCs/>
      <w:sz w:val="32"/>
      <w:szCs w:val="32"/>
    </w:rPr>
  </w:style>
  <w:style w:type="character" w:customStyle="1" w:styleId="Char15">
    <w:name w:val="日期 Char1"/>
    <w:uiPriority w:val="99"/>
    <w:semiHidden/>
    <w:qFormat/>
    <w:rsid w:val="00654BBB"/>
  </w:style>
  <w:style w:type="character" w:customStyle="1" w:styleId="Char16">
    <w:name w:val="表正文 Char1"/>
    <w:qFormat/>
    <w:rsid w:val="00654BBB"/>
    <w:rPr>
      <w:kern w:val="2"/>
      <w:sz w:val="21"/>
    </w:rPr>
  </w:style>
  <w:style w:type="character" w:customStyle="1" w:styleId="Char17">
    <w:name w:val="页眉 Char1"/>
    <w:uiPriority w:val="99"/>
    <w:semiHidden/>
    <w:qFormat/>
    <w:rsid w:val="00654BBB"/>
    <w:rPr>
      <w:sz w:val="18"/>
      <w:szCs w:val="18"/>
    </w:rPr>
  </w:style>
  <w:style w:type="character" w:customStyle="1" w:styleId="26">
    <w:name w:val="正文缩进 字符2"/>
    <w:uiPriority w:val="99"/>
    <w:qFormat/>
    <w:rsid w:val="00654BBB"/>
    <w:rPr>
      <w:kern w:val="2"/>
      <w:sz w:val="21"/>
    </w:rPr>
  </w:style>
  <w:style w:type="character" w:customStyle="1" w:styleId="hover1">
    <w:name w:val="hover1"/>
    <w:qFormat/>
    <w:rsid w:val="00654BBB"/>
    <w:rPr>
      <w:shd w:val="clear" w:color="auto" w:fill="EEEEEE"/>
    </w:rPr>
  </w:style>
  <w:style w:type="character" w:customStyle="1" w:styleId="3Char1">
    <w:name w:val="正文文本 3 Char1"/>
    <w:uiPriority w:val="99"/>
    <w:semiHidden/>
    <w:qFormat/>
    <w:rsid w:val="00654BBB"/>
    <w:rPr>
      <w:sz w:val="16"/>
      <w:szCs w:val="16"/>
    </w:rPr>
  </w:style>
  <w:style w:type="character" w:customStyle="1" w:styleId="Char3">
    <w:name w:val="表正文 Char"/>
    <w:qFormat/>
    <w:rsid w:val="00654BBB"/>
    <w:rPr>
      <w:rFonts w:eastAsia="宋体"/>
      <w:kern w:val="2"/>
      <w:sz w:val="24"/>
      <w:lang w:val="en-US" w:eastAsia="zh-CN" w:bidi="ar-SA"/>
    </w:rPr>
  </w:style>
  <w:style w:type="character" w:customStyle="1" w:styleId="Char4">
    <w:name w:val="标准款样式 Char"/>
    <w:link w:val="afff5"/>
    <w:qFormat/>
    <w:rsid w:val="00654BBB"/>
    <w:rPr>
      <w:rFonts w:ascii="黑体" w:hAnsi="宋体"/>
    </w:rPr>
  </w:style>
  <w:style w:type="paragraph" w:customStyle="1" w:styleId="afff5">
    <w:name w:val="标准款样式"/>
    <w:basedOn w:val="a"/>
    <w:link w:val="Char4"/>
    <w:qFormat/>
    <w:rsid w:val="00654BBB"/>
    <w:rPr>
      <w:rFonts w:ascii="黑体" w:eastAsiaTheme="minorEastAsia" w:hAnsi="宋体" w:cstheme="minorBidi"/>
      <w:szCs w:val="22"/>
    </w:rPr>
  </w:style>
  <w:style w:type="character" w:customStyle="1" w:styleId="CharChar3">
    <w:name w:val="Char Char3"/>
    <w:qFormat/>
    <w:rsid w:val="00654BBB"/>
    <w:rPr>
      <w:kern w:val="2"/>
      <w:sz w:val="21"/>
    </w:rPr>
  </w:style>
  <w:style w:type="character" w:customStyle="1" w:styleId="CharChar7">
    <w:name w:val="Char Char7"/>
    <w:qFormat/>
    <w:rsid w:val="00654BBB"/>
    <w:rPr>
      <w:kern w:val="2"/>
      <w:sz w:val="18"/>
    </w:rPr>
  </w:style>
  <w:style w:type="character" w:customStyle="1" w:styleId="Char5">
    <w:name w:val="居中 Char"/>
    <w:qFormat/>
    <w:rsid w:val="00654BBB"/>
    <w:rPr>
      <w:kern w:val="2"/>
      <w:sz w:val="24"/>
    </w:rPr>
  </w:style>
  <w:style w:type="character" w:customStyle="1" w:styleId="Char18">
    <w:name w:val="引用 Char1"/>
    <w:link w:val="13"/>
    <w:qFormat/>
    <w:locked/>
    <w:rsid w:val="00654BBB"/>
    <w:rPr>
      <w:rFonts w:ascii="Calibri" w:hAnsi="Calibri"/>
      <w:i/>
      <w:iCs/>
      <w:color w:val="000000"/>
      <w:sz w:val="22"/>
      <w:lang w:eastAsia="en-US" w:bidi="en-US"/>
    </w:rPr>
  </w:style>
  <w:style w:type="paragraph" w:customStyle="1" w:styleId="13">
    <w:name w:val="引用1"/>
    <w:basedOn w:val="a"/>
    <w:next w:val="a"/>
    <w:link w:val="Char18"/>
    <w:qFormat/>
    <w:rsid w:val="00654BBB"/>
    <w:pPr>
      <w:widowControl/>
      <w:spacing w:after="200" w:line="276" w:lineRule="auto"/>
      <w:jc w:val="left"/>
    </w:pPr>
    <w:rPr>
      <w:rFonts w:ascii="Calibri" w:eastAsiaTheme="minorEastAsia" w:hAnsi="Calibri" w:cstheme="minorBidi"/>
      <w:i/>
      <w:iCs/>
      <w:color w:val="000000"/>
      <w:sz w:val="22"/>
      <w:szCs w:val="22"/>
      <w:lang w:eastAsia="en-US" w:bidi="en-US"/>
    </w:rPr>
  </w:style>
  <w:style w:type="character" w:customStyle="1" w:styleId="font51">
    <w:name w:val="font51"/>
    <w:qFormat/>
    <w:rsid w:val="00654BBB"/>
    <w:rPr>
      <w:rFonts w:ascii="宋体" w:eastAsia="宋体" w:hAnsi="宋体" w:cs="宋体" w:hint="eastAsia"/>
      <w:color w:val="000000"/>
      <w:sz w:val="20"/>
      <w:szCs w:val="20"/>
      <w:u w:val="none"/>
      <w:vertAlign w:val="superscript"/>
    </w:rPr>
  </w:style>
  <w:style w:type="character" w:customStyle="1" w:styleId="CharChar0">
    <w:name w:val="普通文字 Char Char"/>
    <w:qFormat/>
    <w:rsid w:val="00654BBB"/>
    <w:rPr>
      <w:rFonts w:ascii="宋体" w:hAnsi="Courier New"/>
      <w:kern w:val="2"/>
      <w:sz w:val="21"/>
    </w:rPr>
  </w:style>
  <w:style w:type="character" w:customStyle="1" w:styleId="CharChar4">
    <w:name w:val="Char Char4"/>
    <w:qFormat/>
    <w:rsid w:val="00654BBB"/>
    <w:rPr>
      <w:kern w:val="2"/>
      <w:sz w:val="16"/>
    </w:rPr>
  </w:style>
  <w:style w:type="character" w:customStyle="1" w:styleId="houram">
    <w:name w:val="hour_am"/>
    <w:qFormat/>
    <w:rsid w:val="00654BBB"/>
  </w:style>
  <w:style w:type="character" w:customStyle="1" w:styleId="2Char">
    <w:name w:val="标题 2 Char"/>
    <w:qFormat/>
    <w:rsid w:val="00654BBB"/>
    <w:rPr>
      <w:rFonts w:ascii="Arial" w:eastAsia="黑体" w:hAnsi="Arial"/>
      <w:b/>
      <w:bCs/>
      <w:kern w:val="2"/>
      <w:sz w:val="32"/>
      <w:szCs w:val="32"/>
      <w:lang w:val="en-US" w:eastAsia="zh-CN" w:bidi="ar-SA"/>
    </w:rPr>
  </w:style>
  <w:style w:type="character" w:customStyle="1" w:styleId="glyphicon6">
    <w:name w:val="glyphicon6"/>
    <w:qFormat/>
    <w:rsid w:val="00654BBB"/>
  </w:style>
  <w:style w:type="character" w:customStyle="1" w:styleId="grame">
    <w:name w:val="grame"/>
    <w:qFormat/>
    <w:rsid w:val="00654BBB"/>
  </w:style>
  <w:style w:type="character" w:customStyle="1" w:styleId="CharChar2">
    <w:name w:val="Char Char2"/>
    <w:qFormat/>
    <w:rsid w:val="00654BBB"/>
    <w:rPr>
      <w:kern w:val="2"/>
      <w:sz w:val="24"/>
      <w:szCs w:val="24"/>
    </w:rPr>
  </w:style>
  <w:style w:type="character" w:customStyle="1" w:styleId="Char19">
    <w:name w:val="称呼 Char1"/>
    <w:uiPriority w:val="99"/>
    <w:semiHidden/>
    <w:qFormat/>
    <w:rsid w:val="00654BBB"/>
  </w:style>
  <w:style w:type="character" w:customStyle="1" w:styleId="Char1a">
    <w:name w:val="页脚 Char1"/>
    <w:uiPriority w:val="99"/>
    <w:semiHidden/>
    <w:qFormat/>
    <w:rsid w:val="00654BBB"/>
    <w:rPr>
      <w:sz w:val="18"/>
      <w:szCs w:val="18"/>
    </w:rPr>
  </w:style>
  <w:style w:type="character" w:customStyle="1" w:styleId="CharChar5">
    <w:name w:val="Char Char"/>
    <w:semiHidden/>
    <w:qFormat/>
    <w:rsid w:val="00654BBB"/>
    <w:rPr>
      <w:b/>
      <w:bCs/>
      <w:kern w:val="2"/>
      <w:sz w:val="21"/>
    </w:rPr>
  </w:style>
  <w:style w:type="character" w:customStyle="1" w:styleId="16">
    <w:name w:val="16"/>
    <w:qFormat/>
    <w:rsid w:val="00654BBB"/>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654BBB"/>
    <w:rPr>
      <w:rFonts w:ascii="宋体" w:hAnsi="宋体"/>
      <w:sz w:val="24"/>
    </w:rPr>
  </w:style>
  <w:style w:type="paragraph" w:customStyle="1" w:styleId="Char20">
    <w:name w:val="+正文 Char2"/>
    <w:basedOn w:val="a"/>
    <w:link w:val="Char2CharChar"/>
    <w:qFormat/>
    <w:rsid w:val="00654BBB"/>
    <w:pPr>
      <w:spacing w:line="360" w:lineRule="auto"/>
      <w:ind w:firstLineChars="200" w:firstLine="200"/>
    </w:pPr>
    <w:rPr>
      <w:rFonts w:ascii="宋体" w:eastAsiaTheme="minorEastAsia" w:hAnsi="宋体" w:cstheme="minorBidi"/>
      <w:sz w:val="24"/>
      <w:szCs w:val="22"/>
    </w:rPr>
  </w:style>
  <w:style w:type="character" w:customStyle="1" w:styleId="font61">
    <w:name w:val="font61"/>
    <w:basedOn w:val="a1"/>
    <w:qFormat/>
    <w:rsid w:val="00654BBB"/>
    <w:rPr>
      <w:rFonts w:ascii="宋体" w:eastAsia="宋体" w:hAnsi="宋体" w:cs="宋体" w:hint="eastAsia"/>
      <w:color w:val="000000"/>
      <w:sz w:val="20"/>
      <w:szCs w:val="20"/>
      <w:u w:val="none"/>
      <w:vertAlign w:val="superscript"/>
    </w:rPr>
  </w:style>
  <w:style w:type="character" w:customStyle="1" w:styleId="CharChar9">
    <w:name w:val="+正文 Char Char"/>
    <w:link w:val="CharCharChar"/>
    <w:qFormat/>
    <w:locked/>
    <w:rsid w:val="00654BBB"/>
    <w:rPr>
      <w:rFonts w:ascii="楷体_GB2312" w:eastAsia="楷体_GB2312"/>
      <w:sz w:val="24"/>
    </w:rPr>
  </w:style>
  <w:style w:type="paragraph" w:customStyle="1" w:styleId="CharCharChar">
    <w:name w:val="+正文 Char Char Char"/>
    <w:basedOn w:val="a"/>
    <w:link w:val="CharChar9"/>
    <w:qFormat/>
    <w:rsid w:val="00654BBB"/>
    <w:pPr>
      <w:spacing w:line="360" w:lineRule="auto"/>
      <w:ind w:firstLineChars="200" w:firstLine="200"/>
    </w:pPr>
    <w:rPr>
      <w:rFonts w:ascii="楷体_GB2312" w:eastAsia="楷体_GB2312" w:hAnsiTheme="minorHAnsi" w:cstheme="minorBidi"/>
      <w:sz w:val="24"/>
      <w:szCs w:val="22"/>
    </w:rPr>
  </w:style>
  <w:style w:type="character" w:customStyle="1" w:styleId="CharChar50">
    <w:name w:val="Char Char5"/>
    <w:qFormat/>
    <w:rsid w:val="00654BBB"/>
    <w:rPr>
      <w:rFonts w:ascii="Arial" w:eastAsia="方正魏碑简体" w:hAnsi="Arial" w:cs="Arial"/>
      <w:bCs/>
      <w:kern w:val="28"/>
      <w:sz w:val="32"/>
      <w:szCs w:val="32"/>
    </w:rPr>
  </w:style>
  <w:style w:type="character" w:customStyle="1" w:styleId="Char1b">
    <w:name w:val="注释标题 Char1"/>
    <w:uiPriority w:val="99"/>
    <w:semiHidden/>
    <w:qFormat/>
    <w:rsid w:val="00654BBB"/>
  </w:style>
  <w:style w:type="character" w:customStyle="1" w:styleId="old">
    <w:name w:val="old"/>
    <w:qFormat/>
    <w:rsid w:val="00654BBB"/>
    <w:rPr>
      <w:color w:val="999999"/>
    </w:rPr>
  </w:style>
  <w:style w:type="character" w:customStyle="1" w:styleId="Char40">
    <w:name w:val="+正文 Char4"/>
    <w:link w:val="afff6"/>
    <w:qFormat/>
    <w:locked/>
    <w:rsid w:val="00654BBB"/>
    <w:rPr>
      <w:rFonts w:ascii="宋体" w:hAnsi="宋体"/>
      <w:sz w:val="24"/>
    </w:rPr>
  </w:style>
  <w:style w:type="paragraph" w:customStyle="1" w:styleId="afff6">
    <w:name w:val="+正文"/>
    <w:basedOn w:val="a"/>
    <w:link w:val="Char40"/>
    <w:qFormat/>
    <w:rsid w:val="00654BBB"/>
    <w:pPr>
      <w:spacing w:line="360" w:lineRule="auto"/>
      <w:ind w:firstLineChars="200" w:firstLine="200"/>
    </w:pPr>
    <w:rPr>
      <w:rFonts w:ascii="宋体" w:eastAsiaTheme="minorEastAsia" w:hAnsi="宋体" w:cstheme="minorBidi"/>
      <w:sz w:val="24"/>
      <w:szCs w:val="22"/>
    </w:rPr>
  </w:style>
  <w:style w:type="character" w:customStyle="1" w:styleId="Char6">
    <w:name w:val="脚注文本 Char"/>
    <w:semiHidden/>
    <w:qFormat/>
    <w:rsid w:val="00654BBB"/>
    <w:rPr>
      <w:kern w:val="2"/>
      <w:sz w:val="18"/>
      <w:szCs w:val="18"/>
    </w:rPr>
  </w:style>
  <w:style w:type="character" w:customStyle="1" w:styleId="Char7">
    <w:name w:val="引用 Char"/>
    <w:qFormat/>
    <w:rsid w:val="00654BBB"/>
    <w:rPr>
      <w:i/>
      <w:iCs/>
      <w:color w:val="000000"/>
      <w:kern w:val="2"/>
      <w:sz w:val="21"/>
    </w:rPr>
  </w:style>
  <w:style w:type="character" w:customStyle="1" w:styleId="Char1c">
    <w:name w:val="批注文字 Char1"/>
    <w:uiPriority w:val="99"/>
    <w:semiHidden/>
    <w:qFormat/>
    <w:rsid w:val="00654BBB"/>
  </w:style>
  <w:style w:type="paragraph" w:customStyle="1" w:styleId="xl43">
    <w:name w:val="xl43"/>
    <w:basedOn w:val="a"/>
    <w:qFormat/>
    <w:rsid w:val="00654BB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50">
    <w:name w:val="xl50"/>
    <w:basedOn w:val="a"/>
    <w:qFormat/>
    <w:rsid w:val="00654BB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30">
    <w:name w:val="23"/>
    <w:basedOn w:val="a"/>
    <w:qFormat/>
    <w:rsid w:val="00654BBB"/>
    <w:pPr>
      <w:widowControl/>
      <w:snapToGrid w:val="0"/>
      <w:spacing w:before="100" w:beforeAutospacing="1" w:after="100" w:afterAutospacing="1"/>
      <w:ind w:left="840"/>
    </w:pPr>
    <w:rPr>
      <w:rFonts w:eastAsia="Arial Unicode MS"/>
      <w:kern w:val="0"/>
      <w:szCs w:val="21"/>
    </w:rPr>
  </w:style>
  <w:style w:type="paragraph" w:customStyle="1" w:styleId="afff7">
    <w:name w:val="缩进正文"/>
    <w:basedOn w:val="a"/>
    <w:qFormat/>
    <w:rsid w:val="00654BBB"/>
    <w:pPr>
      <w:spacing w:beforeLines="25" w:afterLines="25" w:line="360" w:lineRule="auto"/>
      <w:ind w:firstLineChars="200" w:firstLine="480"/>
    </w:pPr>
    <w:rPr>
      <w:sz w:val="24"/>
      <w:szCs w:val="21"/>
    </w:rPr>
  </w:style>
  <w:style w:type="paragraph" w:customStyle="1" w:styleId="xl25">
    <w:name w:val="xl25"/>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Char41">
    <w:name w:val="Char4"/>
    <w:basedOn w:val="a"/>
    <w:qFormat/>
    <w:rsid w:val="00654BBB"/>
    <w:rPr>
      <w:rFonts w:ascii="Tahoma" w:hAnsi="Tahoma"/>
      <w:sz w:val="24"/>
    </w:rPr>
  </w:style>
  <w:style w:type="paragraph" w:customStyle="1" w:styleId="TOC10">
    <w:name w:val="TOC 标题1"/>
    <w:basedOn w:val="1"/>
    <w:next w:val="a"/>
    <w:uiPriority w:val="39"/>
    <w:unhideWhenUsed/>
    <w:qFormat/>
    <w:rsid w:val="00654BBB"/>
    <w:pPr>
      <w:widowControl/>
      <w:spacing w:before="480" w:after="0" w:line="276" w:lineRule="auto"/>
      <w:jc w:val="left"/>
      <w:outlineLvl w:val="9"/>
    </w:pPr>
    <w:rPr>
      <w:rFonts w:ascii="Cambria" w:hAnsi="Cambria"/>
      <w:color w:val="365F91"/>
      <w:kern w:val="0"/>
      <w:sz w:val="28"/>
      <w:szCs w:val="28"/>
    </w:rPr>
  </w:style>
  <w:style w:type="paragraph" w:customStyle="1" w:styleId="xl83">
    <w:name w:val="xl83"/>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2">
    <w:name w:val="xl82"/>
    <w:basedOn w:val="a"/>
    <w:qFormat/>
    <w:rsid w:val="00654BBB"/>
    <w:pPr>
      <w:widowControl/>
      <w:spacing w:before="100" w:beforeAutospacing="1" w:after="100" w:afterAutospacing="1"/>
      <w:jc w:val="left"/>
    </w:pPr>
    <w:rPr>
      <w:rFonts w:ascii="Arial" w:hAnsi="Arial" w:cs="Arial"/>
      <w:kern w:val="0"/>
      <w:sz w:val="16"/>
      <w:szCs w:val="16"/>
    </w:rPr>
  </w:style>
  <w:style w:type="paragraph" w:customStyle="1" w:styleId="xl56">
    <w:name w:val="xl56"/>
    <w:basedOn w:val="a"/>
    <w:qFormat/>
    <w:rsid w:val="00654BB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34">
    <w:name w:val="xl34"/>
    <w:basedOn w:val="a"/>
    <w:qFormat/>
    <w:rsid w:val="00654BB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CharCharCharCharCharCharCharCharCharCharCharCharCharCharChar">
    <w:name w:val="Char Char Char Char Char Char Char Char Char Char Char Char Char Char Char Char"/>
    <w:basedOn w:val="a"/>
    <w:qFormat/>
    <w:rsid w:val="00654BBB"/>
    <w:pPr>
      <w:tabs>
        <w:tab w:val="left" w:pos="360"/>
      </w:tabs>
    </w:pPr>
    <w:rPr>
      <w:sz w:val="24"/>
      <w:szCs w:val="24"/>
    </w:rPr>
  </w:style>
  <w:style w:type="paragraph" w:customStyle="1" w:styleId="p15">
    <w:name w:val="p15"/>
    <w:basedOn w:val="a"/>
    <w:qFormat/>
    <w:rsid w:val="00654BBB"/>
    <w:pPr>
      <w:widowControl/>
      <w:ind w:firstLine="420"/>
    </w:pPr>
    <w:rPr>
      <w:rFonts w:ascii="Calibri" w:hAnsi="Calibri" w:cs="宋体"/>
      <w:kern w:val="0"/>
      <w:szCs w:val="21"/>
    </w:rPr>
  </w:style>
  <w:style w:type="paragraph" w:customStyle="1" w:styleId="xl47">
    <w:name w:val="xl47"/>
    <w:basedOn w:val="a"/>
    <w:qFormat/>
    <w:rsid w:val="00654BB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
    <w:name w:val="20"/>
    <w:basedOn w:val="a"/>
    <w:qFormat/>
    <w:rsid w:val="00654BB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1CharCharCharCharCharCharCharCharChar">
    <w:name w:val="Char1 Char Char Char Char Char Char Char Char Char"/>
    <w:basedOn w:val="a"/>
    <w:qFormat/>
    <w:rsid w:val="00654BBB"/>
    <w:rPr>
      <w:rFonts w:ascii="Tahoma" w:hAnsi="Tahoma"/>
      <w:sz w:val="24"/>
    </w:rPr>
  </w:style>
  <w:style w:type="paragraph" w:customStyle="1" w:styleId="xl31">
    <w:name w:val="xl31"/>
    <w:basedOn w:val="a"/>
    <w:qFormat/>
    <w:rsid w:val="00654BB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17">
    <w:name w:val="p17"/>
    <w:basedOn w:val="a"/>
    <w:qFormat/>
    <w:rsid w:val="00654BBB"/>
    <w:pPr>
      <w:widowControl/>
    </w:pPr>
    <w:rPr>
      <w:kern w:val="0"/>
      <w:szCs w:val="21"/>
    </w:rPr>
  </w:style>
  <w:style w:type="paragraph" w:customStyle="1" w:styleId="xl29">
    <w:name w:val="xl29"/>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0">
    <w:name w:val="xl70"/>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font10">
    <w:name w:val="font10"/>
    <w:basedOn w:val="a"/>
    <w:qFormat/>
    <w:rsid w:val="00654BBB"/>
    <w:pPr>
      <w:widowControl/>
      <w:spacing w:before="100" w:beforeAutospacing="1" w:after="100" w:afterAutospacing="1"/>
      <w:jc w:val="left"/>
    </w:pPr>
    <w:rPr>
      <w:kern w:val="0"/>
      <w:sz w:val="16"/>
      <w:szCs w:val="16"/>
    </w:rPr>
  </w:style>
  <w:style w:type="paragraph" w:customStyle="1" w:styleId="27">
    <w:name w:val="样式 正文文本缩进 + 段前: 2 字符"/>
    <w:basedOn w:val="a"/>
    <w:qFormat/>
    <w:rsid w:val="00654BBB"/>
    <w:pPr>
      <w:ind w:leftChars="200" w:left="420"/>
      <w:jc w:val="left"/>
    </w:pPr>
    <w:rPr>
      <w:sz w:val="28"/>
      <w:szCs w:val="24"/>
      <w:lang w:eastAsia="zh-TW"/>
    </w:rPr>
  </w:style>
  <w:style w:type="paragraph" w:customStyle="1" w:styleId="font6">
    <w:name w:val="font6"/>
    <w:basedOn w:val="a"/>
    <w:qFormat/>
    <w:rsid w:val="00654BBB"/>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8">
    <w:name w:val="List Paragraph"/>
    <w:basedOn w:val="a"/>
    <w:uiPriority w:val="34"/>
    <w:qFormat/>
    <w:rsid w:val="00654BBB"/>
    <w:pPr>
      <w:ind w:firstLineChars="200" w:firstLine="420"/>
    </w:pPr>
  </w:style>
  <w:style w:type="paragraph" w:customStyle="1" w:styleId="xl46">
    <w:name w:val="xl46"/>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39">
    <w:name w:val="xl39"/>
    <w:basedOn w:val="a"/>
    <w:qFormat/>
    <w:rsid w:val="00654B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5">
    <w:name w:val="xl75"/>
    <w:basedOn w:val="a"/>
    <w:qFormat/>
    <w:rsid w:val="00654BBB"/>
    <w:pPr>
      <w:widowControl/>
      <w:spacing w:before="100" w:beforeAutospacing="1" w:after="100" w:afterAutospacing="1"/>
      <w:jc w:val="center"/>
    </w:pPr>
    <w:rPr>
      <w:rFonts w:ascii="Arial" w:hAnsi="Arial" w:cs="Arial"/>
      <w:kern w:val="0"/>
      <w:sz w:val="16"/>
      <w:szCs w:val="16"/>
    </w:rPr>
  </w:style>
  <w:style w:type="paragraph" w:customStyle="1" w:styleId="xl44">
    <w:name w:val="xl44"/>
    <w:basedOn w:val="a"/>
    <w:qFormat/>
    <w:rsid w:val="00654BB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0">
    <w:name w:val="xl80"/>
    <w:basedOn w:val="a"/>
    <w:qFormat/>
    <w:rsid w:val="00654BBB"/>
    <w:pPr>
      <w:widowControl/>
      <w:spacing w:before="100" w:beforeAutospacing="1" w:after="100" w:afterAutospacing="1"/>
      <w:jc w:val="left"/>
    </w:pPr>
    <w:rPr>
      <w:rFonts w:ascii="Arial" w:hAnsi="Arial" w:cs="Arial"/>
      <w:kern w:val="0"/>
      <w:sz w:val="16"/>
      <w:szCs w:val="16"/>
    </w:rPr>
  </w:style>
  <w:style w:type="paragraph" w:customStyle="1" w:styleId="210">
    <w:name w:val="21"/>
    <w:basedOn w:val="a"/>
    <w:qFormat/>
    <w:rsid w:val="00654BBB"/>
    <w:pPr>
      <w:widowControl/>
      <w:snapToGrid w:val="0"/>
      <w:spacing w:before="100" w:beforeAutospacing="1" w:after="100" w:afterAutospacing="1"/>
    </w:pPr>
    <w:rPr>
      <w:rFonts w:eastAsia="Arial Unicode MS"/>
      <w:kern w:val="0"/>
      <w:szCs w:val="21"/>
    </w:rPr>
  </w:style>
  <w:style w:type="paragraph" w:customStyle="1" w:styleId="xl72">
    <w:name w:val="xl72"/>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6">
    <w:name w:val="xl26"/>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font8">
    <w:name w:val="font8"/>
    <w:basedOn w:val="a"/>
    <w:qFormat/>
    <w:rsid w:val="00654BBB"/>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4">
    <w:name w:val="附录标题1"/>
    <w:basedOn w:val="1"/>
    <w:next w:val="a"/>
    <w:qFormat/>
    <w:rsid w:val="00654BBB"/>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afff9">
    <w:name w:val="点点"/>
    <w:basedOn w:val="a"/>
    <w:qFormat/>
    <w:rsid w:val="00654BBB"/>
    <w:pPr>
      <w:tabs>
        <w:tab w:val="left" w:pos="360"/>
      </w:tabs>
      <w:spacing w:before="120" w:after="120" w:line="360" w:lineRule="auto"/>
      <w:ind w:firstLine="539"/>
    </w:pPr>
    <w:rPr>
      <w:rFonts w:ascii="Arial Narrow" w:eastAsia="楷体_GB2312" w:hAnsi="Arial Narrow"/>
      <w:sz w:val="24"/>
    </w:rPr>
  </w:style>
  <w:style w:type="paragraph" w:customStyle="1" w:styleId="xl42">
    <w:name w:val="xl42"/>
    <w:basedOn w:val="a"/>
    <w:qFormat/>
    <w:rsid w:val="00654B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20">
    <w:name w:val="22"/>
    <w:basedOn w:val="a"/>
    <w:qFormat/>
    <w:rsid w:val="00654BBB"/>
    <w:pPr>
      <w:widowControl/>
      <w:snapToGrid w:val="0"/>
      <w:spacing w:before="100" w:beforeAutospacing="1" w:after="100" w:afterAutospacing="1"/>
    </w:pPr>
    <w:rPr>
      <w:rFonts w:eastAsia="Arial Unicode MS"/>
      <w:kern w:val="0"/>
      <w:szCs w:val="21"/>
    </w:rPr>
  </w:style>
  <w:style w:type="paragraph" w:customStyle="1" w:styleId="17">
    <w:name w:val="普通(网站)1"/>
    <w:basedOn w:val="a"/>
    <w:qFormat/>
    <w:rsid w:val="00654BBB"/>
    <w:pPr>
      <w:widowControl/>
      <w:spacing w:before="100" w:beforeAutospacing="1" w:after="100" w:afterAutospacing="1"/>
      <w:jc w:val="left"/>
    </w:pPr>
    <w:rPr>
      <w:rFonts w:ascii="宋体" w:hAnsi="宋体"/>
      <w:color w:val="000000"/>
      <w:kern w:val="0"/>
      <w:sz w:val="24"/>
      <w:szCs w:val="24"/>
    </w:rPr>
  </w:style>
  <w:style w:type="paragraph" w:customStyle="1" w:styleId="font11">
    <w:name w:val="font11"/>
    <w:basedOn w:val="a"/>
    <w:qFormat/>
    <w:rsid w:val="00654BBB"/>
    <w:pPr>
      <w:widowControl/>
      <w:spacing w:before="100" w:beforeAutospacing="1" w:after="100" w:afterAutospacing="1"/>
      <w:jc w:val="left"/>
    </w:pPr>
    <w:rPr>
      <w:rFonts w:ascii="Arial" w:hAnsi="Arial" w:cs="Arial"/>
      <w:kern w:val="0"/>
      <w:sz w:val="16"/>
      <w:szCs w:val="16"/>
    </w:rPr>
  </w:style>
  <w:style w:type="paragraph" w:customStyle="1" w:styleId="afffa">
    <w:name w:val="图例编号"/>
    <w:basedOn w:val="affa"/>
    <w:next w:val="affa"/>
    <w:qFormat/>
    <w:rsid w:val="00654BBB"/>
  </w:style>
  <w:style w:type="paragraph" w:customStyle="1" w:styleId="xl24">
    <w:name w:val="xl24"/>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69">
    <w:name w:val="xl69"/>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5">
    <w:name w:val="xl85"/>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b">
    <w:name w:val="正文段"/>
    <w:basedOn w:val="a"/>
    <w:qFormat/>
    <w:rsid w:val="00654BBB"/>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Char8">
    <w:name w:val="Char"/>
    <w:basedOn w:val="a"/>
    <w:qFormat/>
    <w:rsid w:val="00654BBB"/>
    <w:rPr>
      <w:rFonts w:ascii="Tahoma" w:hAnsi="Tahoma"/>
      <w:sz w:val="24"/>
    </w:rPr>
  </w:style>
  <w:style w:type="paragraph" w:customStyle="1" w:styleId="xl84">
    <w:name w:val="xl84"/>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font13">
    <w:name w:val="font13"/>
    <w:basedOn w:val="a"/>
    <w:qFormat/>
    <w:rsid w:val="00654BBB"/>
    <w:pPr>
      <w:widowControl/>
      <w:spacing w:before="100" w:beforeAutospacing="1" w:after="100" w:afterAutospacing="1"/>
      <w:jc w:val="left"/>
    </w:pPr>
    <w:rPr>
      <w:rFonts w:ascii="BatangChe" w:eastAsia="BatangChe" w:hAnsi="BatangChe" w:cs="宋体"/>
      <w:kern w:val="0"/>
      <w:sz w:val="16"/>
      <w:szCs w:val="16"/>
    </w:rPr>
  </w:style>
  <w:style w:type="paragraph" w:customStyle="1" w:styleId="110">
    <w:name w:val="列出段落11"/>
    <w:basedOn w:val="a"/>
    <w:uiPriority w:val="34"/>
    <w:qFormat/>
    <w:rsid w:val="00654BBB"/>
    <w:pPr>
      <w:widowControl/>
      <w:adjustRightInd w:val="0"/>
      <w:spacing w:line="360" w:lineRule="auto"/>
      <w:ind w:firstLineChars="200" w:firstLine="420"/>
      <w:jc w:val="left"/>
    </w:pPr>
    <w:rPr>
      <w:rFonts w:ascii="Arial" w:hAnsi="Arial"/>
      <w:kern w:val="0"/>
      <w:szCs w:val="24"/>
      <w:lang w:eastAsia="en-US"/>
    </w:rPr>
  </w:style>
  <w:style w:type="paragraph" w:customStyle="1" w:styleId="xl36">
    <w:name w:val="xl36"/>
    <w:basedOn w:val="a"/>
    <w:qFormat/>
    <w:rsid w:val="00654BB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CharCharChar0">
    <w:name w:val="Char Char Char"/>
    <w:basedOn w:val="a"/>
    <w:qFormat/>
    <w:rsid w:val="00654BBB"/>
    <w:rPr>
      <w:rFonts w:ascii="宋体" w:hAnsi="宋体"/>
      <w:szCs w:val="24"/>
    </w:rPr>
  </w:style>
  <w:style w:type="paragraph" w:customStyle="1" w:styleId="CharCharCharCharCharCharCharCharCharChar">
    <w:name w:val="Char Char Char Char Char Char Char Char Char Char"/>
    <w:basedOn w:val="a"/>
    <w:qFormat/>
    <w:rsid w:val="00654BBB"/>
    <w:pPr>
      <w:adjustRightInd w:val="0"/>
      <w:spacing w:line="360" w:lineRule="auto"/>
    </w:pPr>
    <w:rPr>
      <w:kern w:val="0"/>
      <w:sz w:val="24"/>
    </w:rPr>
  </w:style>
  <w:style w:type="paragraph" w:customStyle="1" w:styleId="flType">
    <w:name w:val="flType"/>
    <w:basedOn w:val="a"/>
    <w:qFormat/>
    <w:rsid w:val="00654BBB"/>
    <w:pPr>
      <w:adjustRightInd w:val="0"/>
      <w:spacing w:after="284" w:line="113" w:lineRule="atLeast"/>
      <w:jc w:val="center"/>
      <w:textAlignment w:val="baseline"/>
    </w:pPr>
    <w:rPr>
      <w:kern w:val="0"/>
      <w:sz w:val="24"/>
    </w:rPr>
  </w:style>
  <w:style w:type="paragraph" w:customStyle="1" w:styleId="font14">
    <w:name w:val="font14"/>
    <w:basedOn w:val="a"/>
    <w:qFormat/>
    <w:rsid w:val="00654BBB"/>
    <w:pPr>
      <w:widowControl/>
      <w:spacing w:before="100" w:beforeAutospacing="1" w:after="100" w:afterAutospacing="1"/>
      <w:jc w:val="left"/>
    </w:pPr>
    <w:rPr>
      <w:rFonts w:ascii="Arial" w:hAnsi="Arial" w:cs="Arial"/>
      <w:color w:val="000000"/>
      <w:kern w:val="0"/>
      <w:sz w:val="16"/>
      <w:szCs w:val="16"/>
    </w:rPr>
  </w:style>
  <w:style w:type="paragraph" w:customStyle="1" w:styleId="211">
    <w:name w:val="正文文本缩进 21"/>
    <w:basedOn w:val="a"/>
    <w:qFormat/>
    <w:rsid w:val="00654BBB"/>
    <w:pPr>
      <w:autoSpaceDE w:val="0"/>
      <w:autoSpaceDN w:val="0"/>
      <w:adjustRightInd w:val="0"/>
      <w:ind w:firstLine="540"/>
      <w:textAlignment w:val="baseline"/>
    </w:pPr>
    <w:rPr>
      <w:sz w:val="24"/>
    </w:rPr>
  </w:style>
  <w:style w:type="paragraph" w:customStyle="1" w:styleId="afffc">
    <w:name w:val="文字列表"/>
    <w:basedOn w:val="affa"/>
    <w:qFormat/>
    <w:rsid w:val="00654BBB"/>
  </w:style>
  <w:style w:type="paragraph" w:customStyle="1" w:styleId="xl66">
    <w:name w:val="xl66"/>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45">
    <w:name w:val="xl45"/>
    <w:basedOn w:val="a"/>
    <w:qFormat/>
    <w:rsid w:val="00654BB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0">
    <w:name w:val="p0"/>
    <w:basedOn w:val="a"/>
    <w:qFormat/>
    <w:rsid w:val="00654BBB"/>
    <w:pPr>
      <w:widowControl/>
    </w:pPr>
    <w:rPr>
      <w:kern w:val="0"/>
      <w:szCs w:val="21"/>
    </w:rPr>
  </w:style>
  <w:style w:type="paragraph" w:customStyle="1" w:styleId="xl73">
    <w:name w:val="xl73"/>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Char21">
    <w:name w:val="Char2"/>
    <w:basedOn w:val="a"/>
    <w:qFormat/>
    <w:rsid w:val="00654BBB"/>
    <w:pPr>
      <w:tabs>
        <w:tab w:val="left" w:pos="360"/>
      </w:tabs>
    </w:pPr>
    <w:rPr>
      <w:sz w:val="24"/>
      <w:szCs w:val="24"/>
    </w:rPr>
  </w:style>
  <w:style w:type="paragraph" w:customStyle="1" w:styleId="p18">
    <w:name w:val="p18"/>
    <w:basedOn w:val="a"/>
    <w:qFormat/>
    <w:rsid w:val="00654BBB"/>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654BB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2">
    <w:name w:val="xl32"/>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8">
    <w:name w:val="xl28"/>
    <w:basedOn w:val="a"/>
    <w:qFormat/>
    <w:rsid w:val="00654BB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7">
    <w:name w:val="font7"/>
    <w:basedOn w:val="a"/>
    <w:qFormat/>
    <w:rsid w:val="00654BBB"/>
    <w:pPr>
      <w:widowControl/>
      <w:spacing w:before="100" w:beforeAutospacing="1" w:after="100" w:afterAutospacing="1"/>
      <w:jc w:val="left"/>
    </w:pPr>
    <w:rPr>
      <w:rFonts w:ascii="宋体" w:hAnsi="宋体" w:cs="宋体"/>
      <w:kern w:val="0"/>
      <w:sz w:val="16"/>
      <w:szCs w:val="16"/>
    </w:rPr>
  </w:style>
  <w:style w:type="paragraph" w:customStyle="1" w:styleId="xl78">
    <w:name w:val="xl78"/>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qFormat/>
    <w:rsid w:val="00654BB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18">
    <w:name w:val="1"/>
    <w:basedOn w:val="a"/>
    <w:qFormat/>
    <w:rsid w:val="00654BBB"/>
    <w:pPr>
      <w:spacing w:afterLines="50" w:line="360" w:lineRule="auto"/>
    </w:pPr>
    <w:rPr>
      <w:rFonts w:ascii="仿宋_GB2312" w:eastAsia="仿宋_GB2312" w:hAnsi="宋体"/>
      <w:sz w:val="24"/>
      <w:szCs w:val="24"/>
    </w:rPr>
  </w:style>
  <w:style w:type="paragraph" w:customStyle="1" w:styleId="afffd">
    <w:name w:val="文档正文"/>
    <w:basedOn w:val="a"/>
    <w:qFormat/>
    <w:rsid w:val="00654BBB"/>
    <w:pPr>
      <w:spacing w:line="360" w:lineRule="auto"/>
    </w:pPr>
    <w:rPr>
      <w:rFonts w:ascii="宋体" w:hAnsi="宋体" w:cs="Arial"/>
      <w:b/>
      <w:bCs/>
      <w:szCs w:val="21"/>
    </w:rPr>
  </w:style>
  <w:style w:type="paragraph" w:customStyle="1" w:styleId="xl48">
    <w:name w:val="xl48"/>
    <w:basedOn w:val="a"/>
    <w:qFormat/>
    <w:rsid w:val="00654BB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80">
    <w:name w:val="18"/>
    <w:basedOn w:val="a"/>
    <w:qFormat/>
    <w:rsid w:val="00654BBB"/>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4">
    <w:name w:val="xl54"/>
    <w:basedOn w:val="a"/>
    <w:qFormat/>
    <w:rsid w:val="00654BB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Web">
    <w:name w:val="普通 (Web)"/>
    <w:basedOn w:val="a"/>
    <w:qFormat/>
    <w:rsid w:val="00654BBB"/>
    <w:pPr>
      <w:spacing w:line="300" w:lineRule="auto"/>
    </w:pPr>
    <w:rPr>
      <w:sz w:val="24"/>
      <w:szCs w:val="24"/>
    </w:rPr>
  </w:style>
  <w:style w:type="paragraph" w:customStyle="1" w:styleId="afffe">
    <w:name w:val="文档编号"/>
    <w:basedOn w:val="a"/>
    <w:next w:val="a"/>
    <w:qFormat/>
    <w:rsid w:val="00654BBB"/>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正文1"/>
    <w:qFormat/>
    <w:rsid w:val="00654BBB"/>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79">
    <w:name w:val="xl79"/>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52">
    <w:name w:val="xl52"/>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3">
    <w:name w:val="xl33"/>
    <w:basedOn w:val="a"/>
    <w:qFormat/>
    <w:rsid w:val="00654BB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1">
    <w:name w:val="xl71"/>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55">
    <w:name w:val="xl55"/>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7">
    <w:name w:val="xl57"/>
    <w:basedOn w:val="a"/>
    <w:qFormat/>
    <w:rsid w:val="00654BB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6">
    <w:name w:val="xl86"/>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
    <w:name w:val="font1"/>
    <w:basedOn w:val="a"/>
    <w:qFormat/>
    <w:rsid w:val="00654BBB"/>
    <w:pPr>
      <w:widowControl/>
      <w:spacing w:before="100" w:beforeAutospacing="1" w:after="100" w:afterAutospacing="1"/>
      <w:jc w:val="left"/>
    </w:pPr>
    <w:rPr>
      <w:rFonts w:ascii="宋体" w:hAnsi="宋体" w:hint="eastAsia"/>
      <w:kern w:val="0"/>
      <w:sz w:val="24"/>
      <w:szCs w:val="24"/>
    </w:rPr>
  </w:style>
  <w:style w:type="paragraph" w:customStyle="1" w:styleId="font9">
    <w:name w:val="font9"/>
    <w:basedOn w:val="a"/>
    <w:qFormat/>
    <w:rsid w:val="00654BBB"/>
    <w:pPr>
      <w:widowControl/>
      <w:spacing w:before="100" w:beforeAutospacing="1" w:after="100" w:afterAutospacing="1"/>
      <w:jc w:val="left"/>
    </w:pPr>
    <w:rPr>
      <w:b/>
      <w:bCs/>
      <w:kern w:val="0"/>
      <w:sz w:val="16"/>
      <w:szCs w:val="16"/>
    </w:rPr>
  </w:style>
  <w:style w:type="paragraph" w:customStyle="1" w:styleId="9c">
    <w:name w:val="9c"/>
    <w:basedOn w:val="a"/>
    <w:qFormat/>
    <w:rsid w:val="00654BBB"/>
    <w:pPr>
      <w:widowControl/>
      <w:spacing w:before="240" w:afterLines="50" w:line="360" w:lineRule="auto"/>
      <w:ind w:left="119"/>
      <w:jc w:val="left"/>
    </w:pPr>
    <w:rPr>
      <w:rFonts w:ascii="Arial" w:hAnsi="Arial" w:cs="Arial"/>
      <w:b/>
      <w:bCs/>
      <w:color w:val="99CCCC"/>
      <w:kern w:val="0"/>
      <w:sz w:val="24"/>
      <w:szCs w:val="24"/>
    </w:rPr>
  </w:style>
  <w:style w:type="paragraph" w:customStyle="1" w:styleId="font5">
    <w:name w:val="font5"/>
    <w:basedOn w:val="a"/>
    <w:qFormat/>
    <w:rsid w:val="00654BBB"/>
    <w:pPr>
      <w:widowControl/>
      <w:spacing w:before="100" w:beforeAutospacing="1" w:after="100" w:afterAutospacing="1"/>
      <w:jc w:val="left"/>
    </w:pPr>
    <w:rPr>
      <w:rFonts w:ascii="宋体" w:hAnsi="宋体" w:cs="Arial Unicode MS" w:hint="eastAsia"/>
      <w:kern w:val="0"/>
      <w:sz w:val="18"/>
      <w:szCs w:val="18"/>
    </w:rPr>
  </w:style>
  <w:style w:type="paragraph" w:customStyle="1" w:styleId="affff">
    <w:name w:val="四号　首行缩进"/>
    <w:basedOn w:val="a"/>
    <w:qFormat/>
    <w:rsid w:val="00654BBB"/>
    <w:pPr>
      <w:spacing w:line="360" w:lineRule="auto"/>
    </w:pPr>
    <w:rPr>
      <w:rFonts w:ascii="宋体" w:hAnsi="宋体"/>
      <w:bCs/>
      <w:szCs w:val="21"/>
    </w:rPr>
  </w:style>
  <w:style w:type="paragraph" w:customStyle="1" w:styleId="Style4">
    <w:name w:val="Style4"/>
    <w:basedOn w:val="4"/>
    <w:qFormat/>
    <w:rsid w:val="00654BB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87">
    <w:name w:val="xl87"/>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Style267">
    <w:name w:val="_Style 267"/>
    <w:basedOn w:val="1"/>
    <w:next w:val="a"/>
    <w:uiPriority w:val="39"/>
    <w:qFormat/>
    <w:rsid w:val="00654BBB"/>
    <w:pPr>
      <w:widowControl/>
      <w:spacing w:before="480" w:after="0" w:line="276" w:lineRule="auto"/>
      <w:jc w:val="left"/>
      <w:outlineLvl w:val="9"/>
    </w:pPr>
    <w:rPr>
      <w:rFonts w:ascii="Cambria" w:hAnsi="Cambria"/>
      <w:color w:val="365F91"/>
      <w:kern w:val="0"/>
      <w:sz w:val="28"/>
      <w:szCs w:val="28"/>
    </w:rPr>
  </w:style>
  <w:style w:type="paragraph" w:customStyle="1" w:styleId="xl49">
    <w:name w:val="xl49"/>
    <w:basedOn w:val="a"/>
    <w:qFormat/>
    <w:rsid w:val="00654BB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f0">
    <w:name w:val="标准次分项"/>
    <w:basedOn w:val="a"/>
    <w:qFormat/>
    <w:rsid w:val="00654BBB"/>
    <w:pPr>
      <w:jc w:val="left"/>
    </w:pPr>
    <w:rPr>
      <w:rFonts w:ascii="宋体" w:hAnsi="宋体"/>
      <w:szCs w:val="21"/>
    </w:rPr>
  </w:style>
  <w:style w:type="paragraph" w:customStyle="1" w:styleId="Char1d">
    <w:name w:val="Char1"/>
    <w:basedOn w:val="a"/>
    <w:semiHidden/>
    <w:qFormat/>
    <w:rsid w:val="00654BBB"/>
    <w:pPr>
      <w:widowControl/>
      <w:spacing w:after="160" w:line="240" w:lineRule="exact"/>
      <w:jc w:val="left"/>
    </w:pPr>
    <w:rPr>
      <w:rFonts w:ascii="Verdana" w:hAnsi="Verdana"/>
      <w:kern w:val="0"/>
      <w:sz w:val="20"/>
      <w:lang w:eastAsia="en-US"/>
    </w:rPr>
  </w:style>
  <w:style w:type="paragraph" w:customStyle="1" w:styleId="xl53">
    <w:name w:val="xl53"/>
    <w:basedOn w:val="a"/>
    <w:qFormat/>
    <w:rsid w:val="00654BB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1">
    <w:name w:val="一般正文"/>
    <w:basedOn w:val="a"/>
    <w:qFormat/>
    <w:rsid w:val="00654BBB"/>
    <w:pPr>
      <w:spacing w:line="360" w:lineRule="auto"/>
      <w:ind w:firstLineChars="200" w:firstLine="480"/>
    </w:pPr>
    <w:rPr>
      <w:rFonts w:cs="宋体"/>
      <w:sz w:val="24"/>
    </w:rPr>
  </w:style>
  <w:style w:type="paragraph" w:customStyle="1" w:styleId="28">
    <w:name w:val="列出段落2"/>
    <w:basedOn w:val="a"/>
    <w:uiPriority w:val="34"/>
    <w:qFormat/>
    <w:rsid w:val="00654BBB"/>
    <w:pPr>
      <w:ind w:firstLineChars="200" w:firstLine="420"/>
    </w:pPr>
    <w:rPr>
      <w:rFonts w:ascii="Calibri" w:hAnsi="Calibri"/>
      <w:szCs w:val="22"/>
    </w:rPr>
  </w:style>
  <w:style w:type="paragraph" w:customStyle="1" w:styleId="affff2">
    <w:name w:val="全文标题"/>
    <w:next w:val="a"/>
    <w:qFormat/>
    <w:rsid w:val="00654BBB"/>
    <w:pPr>
      <w:jc w:val="center"/>
    </w:pPr>
    <w:rPr>
      <w:rFonts w:ascii="Arial" w:eastAsia="黑体" w:hAnsi="Arial" w:cs="Arial"/>
      <w:bCs/>
      <w:sz w:val="52"/>
      <w:szCs w:val="32"/>
    </w:rPr>
  </w:style>
  <w:style w:type="paragraph" w:customStyle="1" w:styleId="font16">
    <w:name w:val="font16"/>
    <w:basedOn w:val="a"/>
    <w:qFormat/>
    <w:rsid w:val="00654BBB"/>
    <w:pPr>
      <w:widowControl/>
      <w:spacing w:before="100" w:beforeAutospacing="1" w:after="100" w:afterAutospacing="1"/>
      <w:jc w:val="left"/>
    </w:pPr>
    <w:rPr>
      <w:rFonts w:ascii="宋体" w:hAnsi="宋体" w:cs="宋体"/>
      <w:kern w:val="0"/>
      <w:sz w:val="16"/>
      <w:szCs w:val="16"/>
    </w:rPr>
  </w:style>
  <w:style w:type="paragraph" w:customStyle="1" w:styleId="xl81">
    <w:name w:val="xl81"/>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font12">
    <w:name w:val="font12"/>
    <w:basedOn w:val="a"/>
    <w:qFormat/>
    <w:rsid w:val="00654BBB"/>
    <w:pPr>
      <w:widowControl/>
      <w:spacing w:before="100" w:beforeAutospacing="1" w:after="100" w:afterAutospacing="1"/>
      <w:jc w:val="left"/>
    </w:pPr>
    <w:rPr>
      <w:rFonts w:ascii="宋体" w:hAnsi="宋体" w:cs="宋体"/>
      <w:color w:val="000000"/>
      <w:kern w:val="0"/>
      <w:sz w:val="16"/>
      <w:szCs w:val="16"/>
    </w:rPr>
  </w:style>
  <w:style w:type="paragraph" w:customStyle="1" w:styleId="190">
    <w:name w:val="19"/>
    <w:basedOn w:val="a"/>
    <w:qFormat/>
    <w:rsid w:val="00654BBB"/>
    <w:pPr>
      <w:widowControl/>
      <w:snapToGrid w:val="0"/>
      <w:spacing w:before="100" w:beforeAutospacing="1" w:after="100" w:afterAutospacing="1" w:line="360" w:lineRule="auto"/>
    </w:pPr>
    <w:rPr>
      <w:rFonts w:eastAsia="Arial Unicode MS"/>
      <w:kern w:val="0"/>
      <w:sz w:val="24"/>
      <w:szCs w:val="24"/>
    </w:rPr>
  </w:style>
  <w:style w:type="paragraph" w:customStyle="1" w:styleId="xl27">
    <w:name w:val="xl27"/>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30">
    <w:name w:val="xl30"/>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2">
    <w:name w:val="彩色列表 - 着色 12"/>
    <w:basedOn w:val="a"/>
    <w:uiPriority w:val="34"/>
    <w:qFormat/>
    <w:rsid w:val="00654BBB"/>
    <w:pPr>
      <w:autoSpaceDE w:val="0"/>
      <w:autoSpaceDN w:val="0"/>
      <w:adjustRightInd w:val="0"/>
      <w:ind w:firstLineChars="200" w:firstLine="420"/>
      <w:jc w:val="left"/>
      <w:textAlignment w:val="baseline"/>
    </w:pPr>
    <w:rPr>
      <w:rFonts w:ascii="宋体"/>
      <w:kern w:val="0"/>
      <w:sz w:val="34"/>
    </w:rPr>
  </w:style>
  <w:style w:type="paragraph" w:customStyle="1" w:styleId="170">
    <w:name w:val="17"/>
    <w:basedOn w:val="a"/>
    <w:qFormat/>
    <w:rsid w:val="00654BBB"/>
    <w:pPr>
      <w:widowControl/>
      <w:snapToGrid w:val="0"/>
      <w:spacing w:before="100" w:beforeAutospacing="1" w:after="100" w:afterAutospacing="1"/>
      <w:jc w:val="left"/>
    </w:pPr>
    <w:rPr>
      <w:rFonts w:eastAsia="Arial Unicode MS"/>
      <w:kern w:val="0"/>
      <w:sz w:val="18"/>
      <w:szCs w:val="18"/>
    </w:rPr>
  </w:style>
  <w:style w:type="paragraph" w:customStyle="1" w:styleId="xl37">
    <w:name w:val="xl37"/>
    <w:basedOn w:val="a"/>
    <w:qFormat/>
    <w:rsid w:val="00654BB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41">
    <w:name w:val="xl41"/>
    <w:basedOn w:val="a"/>
    <w:qFormat/>
    <w:rsid w:val="00654BB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0">
    <w:name w:val="0"/>
    <w:basedOn w:val="a"/>
    <w:qFormat/>
    <w:rsid w:val="00654BBB"/>
    <w:pPr>
      <w:widowControl/>
      <w:snapToGrid w:val="0"/>
    </w:pPr>
    <w:rPr>
      <w:rFonts w:eastAsia="Arial Unicode MS"/>
      <w:kern w:val="0"/>
      <w:szCs w:val="21"/>
    </w:rPr>
  </w:style>
  <w:style w:type="paragraph" w:customStyle="1" w:styleId="flName">
    <w:name w:val="flName"/>
    <w:basedOn w:val="a"/>
    <w:qFormat/>
    <w:rsid w:val="00654BBB"/>
    <w:pPr>
      <w:adjustRightInd w:val="0"/>
      <w:spacing w:before="320" w:after="160" w:line="360" w:lineRule="atLeast"/>
      <w:jc w:val="center"/>
    </w:pPr>
    <w:rPr>
      <w:rFonts w:ascii="Arial" w:eastAsia="黑体"/>
      <w:kern w:val="0"/>
      <w:sz w:val="32"/>
    </w:rPr>
  </w:style>
  <w:style w:type="paragraph" w:customStyle="1" w:styleId="Char110">
    <w:name w:val="Char11"/>
    <w:basedOn w:val="a"/>
    <w:qFormat/>
    <w:rsid w:val="00654BBB"/>
    <w:pPr>
      <w:tabs>
        <w:tab w:val="left" w:pos="360"/>
      </w:tabs>
    </w:pPr>
    <w:rPr>
      <w:sz w:val="24"/>
      <w:szCs w:val="24"/>
    </w:rPr>
  </w:style>
  <w:style w:type="paragraph" w:customStyle="1" w:styleId="xl40">
    <w:name w:val="xl40"/>
    <w:basedOn w:val="a"/>
    <w:qFormat/>
    <w:rsid w:val="00654B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qFormat/>
    <w:rsid w:val="00654BBB"/>
    <w:pPr>
      <w:widowControl/>
      <w:snapToGrid w:val="0"/>
      <w:spacing w:before="100" w:beforeAutospacing="1" w:after="100" w:afterAutospacing="1"/>
      <w:ind w:firstLine="420"/>
    </w:pPr>
    <w:rPr>
      <w:rFonts w:eastAsia="Arial Unicode MS"/>
      <w:kern w:val="0"/>
      <w:szCs w:val="21"/>
    </w:rPr>
  </w:style>
  <w:style w:type="paragraph" w:customStyle="1" w:styleId="Style290">
    <w:name w:val="_Style 290"/>
    <w:uiPriority w:val="99"/>
    <w:unhideWhenUsed/>
    <w:qFormat/>
    <w:rsid w:val="00654BBB"/>
    <w:rPr>
      <w:rFonts w:ascii="Times New Roman" w:eastAsia="宋体" w:hAnsi="Times New Roman" w:cs="Times New Roman"/>
      <w:szCs w:val="20"/>
    </w:rPr>
  </w:style>
  <w:style w:type="paragraph" w:customStyle="1" w:styleId="font15">
    <w:name w:val="font15"/>
    <w:basedOn w:val="a"/>
    <w:qFormat/>
    <w:rsid w:val="00654BBB"/>
    <w:pPr>
      <w:widowControl/>
      <w:spacing w:before="100" w:beforeAutospacing="1" w:after="100" w:afterAutospacing="1"/>
      <w:jc w:val="left"/>
    </w:pPr>
    <w:rPr>
      <w:rFonts w:ascii="宋体" w:hAnsi="宋体" w:cs="宋体"/>
      <w:kern w:val="0"/>
      <w:sz w:val="18"/>
      <w:szCs w:val="18"/>
    </w:rPr>
  </w:style>
  <w:style w:type="paragraph" w:customStyle="1" w:styleId="xl76">
    <w:name w:val="xl76"/>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a">
    <w:name w:val="列出段落1"/>
    <w:basedOn w:val="a"/>
    <w:qFormat/>
    <w:rsid w:val="00654BBB"/>
    <w:pPr>
      <w:widowControl/>
      <w:adjustRightInd w:val="0"/>
      <w:spacing w:line="360" w:lineRule="auto"/>
      <w:ind w:firstLineChars="200" w:firstLine="420"/>
      <w:jc w:val="left"/>
    </w:pPr>
    <w:rPr>
      <w:rFonts w:ascii="Arial" w:hAnsi="Arial"/>
      <w:kern w:val="0"/>
      <w:szCs w:val="24"/>
      <w:lang w:eastAsia="en-US"/>
    </w:rPr>
  </w:style>
  <w:style w:type="paragraph" w:customStyle="1" w:styleId="29">
    <w:name w:val="普通(网站)2"/>
    <w:basedOn w:val="a"/>
    <w:qFormat/>
    <w:rsid w:val="00654BBB"/>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654BB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4">
    <w:name w:val="xl74"/>
    <w:basedOn w:val="a"/>
    <w:qFormat/>
    <w:rsid w:val="00654B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
    <w:qFormat/>
    <w:rsid w:val="00654BBB"/>
    <w:pPr>
      <w:adjustRightInd w:val="0"/>
      <w:spacing w:line="360" w:lineRule="atLeast"/>
      <w:ind w:leftChars="30" w:left="72" w:rightChars="30" w:right="72"/>
      <w:textAlignment w:val="baseline"/>
    </w:pPr>
    <w:rPr>
      <w:kern w:val="0"/>
    </w:rPr>
  </w:style>
  <w:style w:type="paragraph" w:customStyle="1" w:styleId="-11">
    <w:name w:val="彩色列表 - 着色 11"/>
    <w:basedOn w:val="a"/>
    <w:uiPriority w:val="34"/>
    <w:qFormat/>
    <w:rsid w:val="00654BBB"/>
    <w:pPr>
      <w:autoSpaceDE w:val="0"/>
      <w:autoSpaceDN w:val="0"/>
      <w:adjustRightInd w:val="0"/>
      <w:ind w:firstLineChars="200" w:firstLine="420"/>
      <w:jc w:val="left"/>
      <w:textAlignment w:val="baseline"/>
    </w:pPr>
    <w:rPr>
      <w:rFonts w:ascii="宋体"/>
      <w:kern w:val="0"/>
      <w:sz w:val="34"/>
    </w:rPr>
  </w:style>
  <w:style w:type="table" w:customStyle="1" w:styleId="TableNormal">
    <w:name w:val="Table Normal"/>
    <w:unhideWhenUsed/>
    <w:qFormat/>
    <w:rsid w:val="00654BBB"/>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font21">
    <w:name w:val="font21"/>
    <w:qFormat/>
    <w:rsid w:val="00654BBB"/>
    <w:rPr>
      <w:rFonts w:ascii="宋体" w:eastAsia="宋体" w:hAnsi="宋体" w:cs="宋体" w:hint="eastAsia"/>
      <w:color w:val="000000"/>
      <w:sz w:val="22"/>
      <w:szCs w:val="22"/>
      <w:u w:val="none"/>
    </w:rPr>
  </w:style>
  <w:style w:type="character" w:customStyle="1" w:styleId="font71">
    <w:name w:val="font71"/>
    <w:basedOn w:val="a1"/>
    <w:qFormat/>
    <w:rsid w:val="00654BBB"/>
    <w:rPr>
      <w:rFonts w:ascii="宋体" w:eastAsia="宋体" w:hAnsi="宋体" w:cs="宋体" w:hint="eastAsia"/>
      <w:color w:val="FF0000"/>
      <w:sz w:val="22"/>
      <w:szCs w:val="22"/>
      <w:u w:val="none"/>
    </w:rPr>
  </w:style>
  <w:style w:type="character" w:customStyle="1" w:styleId="font31">
    <w:name w:val="font31"/>
    <w:basedOn w:val="a1"/>
    <w:qFormat/>
    <w:rsid w:val="00654BBB"/>
    <w:rPr>
      <w:rFonts w:ascii="宋体" w:eastAsia="宋体" w:hAnsi="宋体" w:cs="宋体" w:hint="eastAsia"/>
      <w:color w:val="000000"/>
      <w:sz w:val="32"/>
      <w:szCs w:val="32"/>
      <w:u w:val="none"/>
    </w:rPr>
  </w:style>
  <w:style w:type="character" w:customStyle="1" w:styleId="font01">
    <w:name w:val="font01"/>
    <w:basedOn w:val="a1"/>
    <w:qFormat/>
    <w:rsid w:val="00654BBB"/>
    <w:rPr>
      <w:rFonts w:ascii="宋体" w:eastAsia="宋体" w:hAnsi="宋体" w:cs="宋体" w:hint="eastAsia"/>
      <w:color w:val="000000"/>
      <w:sz w:val="32"/>
      <w:szCs w:val="32"/>
      <w:u w:val="none"/>
    </w:rPr>
  </w:style>
  <w:style w:type="character" w:customStyle="1" w:styleId="font81">
    <w:name w:val="font81"/>
    <w:basedOn w:val="a1"/>
    <w:qFormat/>
    <w:rsid w:val="00654BBB"/>
    <w:rPr>
      <w:rFonts w:ascii="宋体" w:eastAsia="宋体" w:hAnsi="宋体" w:cs="宋体" w:hint="eastAsia"/>
      <w:color w:val="000000"/>
      <w:sz w:val="24"/>
      <w:szCs w:val="24"/>
      <w:u w:val="none"/>
    </w:rPr>
  </w:style>
  <w:style w:type="character" w:customStyle="1" w:styleId="font91">
    <w:name w:val="font91"/>
    <w:qFormat/>
    <w:rsid w:val="00654BBB"/>
    <w:rPr>
      <w:rFonts w:ascii="宋体" w:eastAsia="宋体" w:hAnsi="宋体" w:cs="宋体" w:hint="eastAsia"/>
      <w:color w:val="000000"/>
      <w:sz w:val="22"/>
      <w:szCs w:val="22"/>
      <w:u w:val="none"/>
    </w:rPr>
  </w:style>
  <w:style w:type="character" w:customStyle="1" w:styleId="font101">
    <w:name w:val="font101"/>
    <w:qFormat/>
    <w:rsid w:val="00654BBB"/>
    <w:rPr>
      <w:rFonts w:ascii="Calibri" w:hAnsi="Calibri" w:cs="Calibri" w:hint="default"/>
      <w:color w:val="000000"/>
      <w:sz w:val="22"/>
      <w:szCs w:val="22"/>
      <w:u w:val="none"/>
    </w:rPr>
  </w:style>
  <w:style w:type="character" w:customStyle="1" w:styleId="1b">
    <w:name w:val="未处理的提及1"/>
    <w:basedOn w:val="a1"/>
    <w:uiPriority w:val="99"/>
    <w:semiHidden/>
    <w:unhideWhenUsed/>
    <w:qFormat/>
    <w:rsid w:val="00654BBB"/>
    <w:rPr>
      <w:color w:val="605E5C"/>
      <w:shd w:val="clear" w:color="auto" w:fill="E1DFDD"/>
    </w:rPr>
  </w:style>
  <w:style w:type="character" w:customStyle="1" w:styleId="2a">
    <w:name w:val="未处理的提及2"/>
    <w:basedOn w:val="a1"/>
    <w:uiPriority w:val="99"/>
    <w:semiHidden/>
    <w:unhideWhenUsed/>
    <w:qFormat/>
    <w:rsid w:val="00654BBB"/>
    <w:rPr>
      <w:color w:val="605E5C"/>
      <w:shd w:val="clear" w:color="auto" w:fill="E1DFDD"/>
    </w:rPr>
  </w:style>
  <w:style w:type="paragraph" w:customStyle="1" w:styleId="Default">
    <w:name w:val="Default"/>
    <w:basedOn w:val="a"/>
    <w:semiHidden/>
    <w:qFormat/>
    <w:rsid w:val="00654BBB"/>
    <w:pPr>
      <w:autoSpaceDE w:val="0"/>
      <w:autoSpaceDN w:val="0"/>
      <w:adjustRightInd w:val="0"/>
      <w:jc w:val="left"/>
    </w:pPr>
    <w:rPr>
      <w:rFonts w:ascii="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76</Pages>
  <Words>9551</Words>
  <Characters>54444</Characters>
  <Application>Microsoft Office Word</Application>
  <DocSecurity>0</DocSecurity>
  <Lines>453</Lines>
  <Paragraphs>127</Paragraphs>
  <ScaleCrop>false</ScaleCrop>
  <Company/>
  <LinksUpToDate>false</LinksUpToDate>
  <CharactersWithSpaces>63868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2024-07-25T01:05:00Z</dcterms:created>
  <dcterms:modified xsi:type="dcterms:W3CDTF">2024-07-25T01:06:00Z</dcterms:modified>
</cp:coreProperties>
</file>