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281E" w:rsidRDefault="00DB281E" w:rsidP="00DB281E">
      <w:pPr>
        <w:adjustRightInd w:val="0"/>
        <w:snapToGrid w:val="0"/>
        <w:spacing w:line="360" w:lineRule="auto"/>
        <w:jc w:val="center"/>
        <w:outlineLvl w:val="1"/>
        <w:rPr>
          <w:rFonts w:eastAsia="黑体"/>
          <w:b/>
          <w:color w:val="000000"/>
          <w:sz w:val="30"/>
          <w:szCs w:val="30"/>
        </w:rPr>
      </w:pPr>
      <w:bookmarkStart w:id="0" w:name="_Toc172823914"/>
      <w:r>
        <w:rPr>
          <w:rFonts w:eastAsia="黑体"/>
          <w:b/>
          <w:color w:val="000000"/>
          <w:sz w:val="30"/>
          <w:szCs w:val="30"/>
        </w:rPr>
        <w:t>一、说明</w:t>
      </w:r>
      <w:bookmarkEnd w:id="0"/>
    </w:p>
    <w:p w:rsidR="00DB281E" w:rsidRDefault="00DB281E" w:rsidP="00DB281E">
      <w:pPr>
        <w:adjustRightInd w:val="0"/>
        <w:snapToGrid w:val="0"/>
        <w:spacing w:line="300" w:lineRule="auto"/>
        <w:ind w:firstLineChars="215" w:firstLine="475"/>
        <w:jc w:val="left"/>
        <w:outlineLvl w:val="2"/>
        <w:rPr>
          <w:b/>
          <w:color w:val="000000"/>
          <w:sz w:val="22"/>
          <w:szCs w:val="22"/>
        </w:rPr>
      </w:pPr>
      <w:bookmarkStart w:id="1" w:name="_Toc172823915"/>
      <w:r>
        <w:rPr>
          <w:b/>
          <w:color w:val="000000"/>
          <w:sz w:val="22"/>
          <w:szCs w:val="22"/>
        </w:rPr>
        <w:t xml:space="preserve">1 </w:t>
      </w:r>
      <w:r>
        <w:rPr>
          <w:b/>
          <w:color w:val="000000"/>
          <w:sz w:val="22"/>
          <w:szCs w:val="22"/>
        </w:rPr>
        <w:t>总则</w:t>
      </w:r>
      <w:bookmarkEnd w:id="1"/>
    </w:p>
    <w:p w:rsidR="00DB281E" w:rsidRDefault="00DB281E" w:rsidP="00DB281E">
      <w:pPr>
        <w:adjustRightInd w:val="0"/>
        <w:snapToGrid w:val="0"/>
        <w:spacing w:line="300" w:lineRule="auto"/>
        <w:ind w:firstLineChars="200" w:firstLine="440"/>
        <w:jc w:val="left"/>
        <w:rPr>
          <w:color w:val="000000"/>
          <w:sz w:val="22"/>
          <w:szCs w:val="22"/>
        </w:rPr>
      </w:pPr>
      <w:r>
        <w:rPr>
          <w:color w:val="000000"/>
          <w:sz w:val="22"/>
          <w:szCs w:val="22"/>
        </w:rPr>
        <w:t xml:space="preserve">1.1 </w:t>
      </w:r>
      <w:r>
        <w:rPr>
          <w:color w:val="000000"/>
          <w:sz w:val="22"/>
          <w:szCs w:val="22"/>
        </w:rPr>
        <w:t>投标人应具备国家或行业管理部门规定的，在本市实施本项目所需的资格（资质）和相关手续（如果有），由此引起的所有有关事宜及费用由投标人自行负责。</w:t>
      </w:r>
    </w:p>
    <w:p w:rsidR="00DB281E" w:rsidRDefault="00DB281E" w:rsidP="00DB281E">
      <w:pPr>
        <w:adjustRightInd w:val="0"/>
        <w:snapToGrid w:val="0"/>
        <w:spacing w:line="300" w:lineRule="auto"/>
        <w:ind w:firstLineChars="200" w:firstLine="440"/>
        <w:jc w:val="left"/>
        <w:rPr>
          <w:color w:val="000000"/>
          <w:sz w:val="22"/>
          <w:szCs w:val="22"/>
        </w:rPr>
      </w:pPr>
      <w:r>
        <w:rPr>
          <w:color w:val="000000"/>
          <w:sz w:val="22"/>
          <w:szCs w:val="22"/>
        </w:rPr>
        <w:t xml:space="preserve">1.2 </w:t>
      </w:r>
      <w:r>
        <w:rPr>
          <w:color w:val="000000"/>
          <w:sz w:val="22"/>
          <w:szCs w:val="22"/>
        </w:rPr>
        <w:t>投标人对所提供的服务应当享有合法的所有权，没有侵犯任何第三方的知识产权、技术秘密等权利，</w:t>
      </w:r>
      <w:r>
        <w:rPr>
          <w:color w:val="0000FF"/>
          <w:sz w:val="22"/>
          <w:szCs w:val="22"/>
        </w:rPr>
        <w:t>而且不存在任何抵押、留置、查封等产权瑕疵</w:t>
      </w:r>
      <w:r>
        <w:rPr>
          <w:color w:val="000000"/>
          <w:sz w:val="22"/>
          <w:szCs w:val="22"/>
        </w:rPr>
        <w:t>。</w:t>
      </w:r>
      <w:r>
        <w:rPr>
          <w:color w:val="000000"/>
          <w:sz w:val="22"/>
          <w:szCs w:val="22"/>
        </w:rPr>
        <w:t xml:space="preserve"> </w:t>
      </w:r>
    </w:p>
    <w:p w:rsidR="00DB281E" w:rsidRDefault="00DB281E" w:rsidP="00DB281E">
      <w:pPr>
        <w:adjustRightInd w:val="0"/>
        <w:snapToGrid w:val="0"/>
        <w:spacing w:line="300" w:lineRule="auto"/>
        <w:ind w:firstLineChars="200" w:firstLine="440"/>
        <w:jc w:val="left"/>
        <w:rPr>
          <w:color w:val="000000"/>
          <w:sz w:val="22"/>
          <w:szCs w:val="22"/>
        </w:rPr>
      </w:pPr>
      <w:r>
        <w:rPr>
          <w:color w:val="000000"/>
          <w:sz w:val="22"/>
          <w:szCs w:val="22"/>
        </w:rPr>
        <w:t xml:space="preserve">1.3 </w:t>
      </w:r>
      <w:r>
        <w:rPr>
          <w:color w:val="000000"/>
          <w:sz w:val="22"/>
          <w:szCs w:val="22"/>
        </w:rPr>
        <w:t>投标人提供的服务应当符合招标文件的要求，并且其质量完全符合国家标准、行业标准或地方标准。</w:t>
      </w:r>
    </w:p>
    <w:p w:rsidR="00DB281E" w:rsidRDefault="00DB281E" w:rsidP="00DB281E">
      <w:pPr>
        <w:adjustRightInd w:val="0"/>
        <w:snapToGrid w:val="0"/>
        <w:spacing w:line="300" w:lineRule="auto"/>
        <w:ind w:firstLineChars="200" w:firstLine="440"/>
        <w:jc w:val="left"/>
        <w:rPr>
          <w:color w:val="000000"/>
          <w:sz w:val="22"/>
          <w:szCs w:val="22"/>
        </w:rPr>
      </w:pPr>
      <w:r>
        <w:rPr>
          <w:color w:val="000000"/>
          <w:sz w:val="22"/>
          <w:szCs w:val="22"/>
        </w:rPr>
        <w:t xml:space="preserve">1.4 </w:t>
      </w:r>
      <w:r>
        <w:rPr>
          <w:color w:val="000000"/>
          <w:sz w:val="22"/>
          <w:szCs w:val="22"/>
        </w:rPr>
        <w:t>投标人在投标前应认真了解项目的实施背景、应提供的服务内容和质量、项目考核管理要求等，一旦中标，应按照招标文件和合同规定的要求提供相关服务。</w:t>
      </w:r>
    </w:p>
    <w:p w:rsidR="00DB281E" w:rsidRDefault="00DB281E" w:rsidP="00DB281E">
      <w:pPr>
        <w:adjustRightInd w:val="0"/>
        <w:snapToGrid w:val="0"/>
        <w:spacing w:line="300" w:lineRule="auto"/>
        <w:ind w:firstLineChars="200" w:firstLine="440"/>
        <w:rPr>
          <w:sz w:val="22"/>
        </w:rPr>
      </w:pPr>
      <w:r>
        <w:rPr>
          <w:color w:val="000000"/>
          <w:sz w:val="22"/>
          <w:szCs w:val="22"/>
        </w:rPr>
        <w:t>1.5</w:t>
      </w:r>
      <w:r>
        <w:rPr>
          <w:rFonts w:hint="eastAsia"/>
          <w:sz w:val="22"/>
        </w:rPr>
        <w:t>投标人认为招标文件（包括招标补充文件）存在排他性或歧视性条款，自收到招标文件之日或者招标文件公告期限届满之日起七个工作日内，以书面形式提出，并附相关证据。</w:t>
      </w:r>
    </w:p>
    <w:p w:rsidR="00DB281E" w:rsidRDefault="00DB281E" w:rsidP="00DB281E">
      <w:pPr>
        <w:snapToGrid w:val="0"/>
        <w:spacing w:line="300" w:lineRule="auto"/>
        <w:ind w:firstLineChars="200" w:firstLine="440"/>
        <w:jc w:val="left"/>
        <w:rPr>
          <w:color w:val="FF0000"/>
          <w:sz w:val="22"/>
        </w:rPr>
      </w:pPr>
      <w:r>
        <w:rPr>
          <w:rFonts w:ascii="宋体" w:hAnsi="宋体" w:cs="宋体" w:hint="eastAsia"/>
          <w:color w:val="FF0000"/>
          <w:sz w:val="22"/>
        </w:rPr>
        <w:t>★</w:t>
      </w:r>
      <w:r>
        <w:rPr>
          <w:color w:val="FF0000"/>
          <w:sz w:val="22"/>
        </w:rPr>
        <w:t>1.</w:t>
      </w:r>
      <w:r>
        <w:rPr>
          <w:rFonts w:hint="eastAsia"/>
          <w:color w:val="FF0000"/>
          <w:sz w:val="22"/>
        </w:rPr>
        <w:t>6</w:t>
      </w:r>
      <w:r>
        <w:rPr>
          <w:rFonts w:hint="eastAsia"/>
          <w:color w:val="FF0000"/>
          <w:sz w:val="22"/>
        </w:rPr>
        <w:t>投标人提供的服务必须符合国家强制性标准。</w:t>
      </w:r>
    </w:p>
    <w:p w:rsidR="00DB281E" w:rsidRDefault="00DB281E" w:rsidP="00DB281E">
      <w:pPr>
        <w:snapToGrid w:val="0"/>
        <w:spacing w:line="300" w:lineRule="auto"/>
        <w:ind w:firstLineChars="200" w:firstLine="442"/>
        <w:jc w:val="left"/>
        <w:rPr>
          <w:rFonts w:hint="eastAsia"/>
          <w:b/>
          <w:bCs/>
          <w:sz w:val="22"/>
        </w:rPr>
      </w:pPr>
    </w:p>
    <w:p w:rsidR="00DB281E" w:rsidRPr="00381D10" w:rsidRDefault="00DB281E" w:rsidP="00DB281E">
      <w:pPr>
        <w:pStyle w:val="Char20"/>
        <w:ind w:firstLine="480"/>
        <w:jc w:val="left"/>
        <w:outlineLvl w:val="1"/>
        <w:rPr>
          <w:b/>
          <w:bCs/>
          <w:color w:val="FF0000"/>
        </w:rPr>
      </w:pPr>
      <w:bookmarkStart w:id="2" w:name="_Toc172823916"/>
      <w:r w:rsidRPr="00381D10">
        <w:rPr>
          <w:rFonts w:hint="eastAsia"/>
          <w:b/>
          <w:bCs/>
          <w:color w:val="FF0000"/>
        </w:rPr>
        <w:t>包件</w:t>
      </w:r>
      <w:r w:rsidRPr="00381D10">
        <w:rPr>
          <w:b/>
          <w:bCs/>
          <w:color w:val="FF0000"/>
        </w:rPr>
        <w:t>1</w:t>
      </w:r>
      <w:r w:rsidRPr="00381D10">
        <w:rPr>
          <w:rFonts w:hint="eastAsia"/>
          <w:b/>
          <w:bCs/>
          <w:color w:val="FF0000"/>
        </w:rPr>
        <w:t>：</w:t>
      </w:r>
      <w:r w:rsidRPr="00381D10">
        <w:rPr>
          <w:rFonts w:hint="eastAsia"/>
          <w:b/>
          <w:bCs/>
          <w:color w:val="FF0000"/>
        </w:rPr>
        <w:t>2024</w:t>
      </w:r>
      <w:r w:rsidRPr="00381D10">
        <w:rPr>
          <w:rFonts w:hint="eastAsia"/>
          <w:b/>
          <w:bCs/>
          <w:color w:val="FF0000"/>
        </w:rPr>
        <w:t>年惠南镇绿化及综合设施养护</w:t>
      </w:r>
      <w:bookmarkEnd w:id="2"/>
    </w:p>
    <w:p w:rsidR="00DB281E" w:rsidRDefault="00DB281E" w:rsidP="00DB281E">
      <w:pPr>
        <w:adjustRightInd w:val="0"/>
        <w:snapToGrid w:val="0"/>
        <w:spacing w:line="300" w:lineRule="auto"/>
        <w:ind w:firstLineChars="196" w:firstLine="590"/>
        <w:jc w:val="center"/>
        <w:outlineLvl w:val="1"/>
        <w:rPr>
          <w:rFonts w:eastAsia="黑体"/>
          <w:b/>
          <w:color w:val="000000"/>
          <w:sz w:val="30"/>
          <w:szCs w:val="30"/>
        </w:rPr>
      </w:pPr>
      <w:bookmarkStart w:id="3" w:name="_Toc172823917"/>
      <w:r>
        <w:rPr>
          <w:rFonts w:eastAsia="黑体"/>
          <w:b/>
          <w:color w:val="000000"/>
          <w:sz w:val="30"/>
          <w:szCs w:val="30"/>
        </w:rPr>
        <w:t>二、项目概况</w:t>
      </w:r>
      <w:bookmarkEnd w:id="3"/>
    </w:p>
    <w:p w:rsidR="00DB281E" w:rsidRDefault="00DB281E" w:rsidP="00DB281E">
      <w:pPr>
        <w:spacing w:line="300" w:lineRule="auto"/>
        <w:rPr>
          <w:b/>
          <w:bCs/>
          <w:sz w:val="22"/>
          <w:szCs w:val="22"/>
        </w:rPr>
      </w:pPr>
    </w:p>
    <w:p w:rsidR="00DB281E" w:rsidRPr="00485821" w:rsidRDefault="00DB281E" w:rsidP="00DB281E">
      <w:pPr>
        <w:snapToGrid w:val="0"/>
        <w:spacing w:line="300" w:lineRule="auto"/>
        <w:ind w:firstLineChars="196" w:firstLine="433"/>
        <w:outlineLvl w:val="2"/>
        <w:rPr>
          <w:b/>
          <w:bCs/>
          <w:sz w:val="22"/>
          <w:szCs w:val="22"/>
        </w:rPr>
      </w:pPr>
      <w:bookmarkStart w:id="4" w:name="_Toc172823918"/>
      <w:r w:rsidRPr="00485821">
        <w:rPr>
          <w:b/>
          <w:bCs/>
          <w:sz w:val="22"/>
          <w:szCs w:val="22"/>
        </w:rPr>
        <w:t xml:space="preserve">2 </w:t>
      </w:r>
      <w:r w:rsidRPr="00485821">
        <w:rPr>
          <w:b/>
          <w:bCs/>
          <w:sz w:val="22"/>
          <w:szCs w:val="22"/>
        </w:rPr>
        <w:t>项目名称</w:t>
      </w:r>
      <w:bookmarkEnd w:id="4"/>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bCs/>
          <w:sz w:val="22"/>
        </w:rPr>
        <w:t>项目名称：</w:t>
      </w:r>
      <w:r w:rsidRPr="00485821">
        <w:rPr>
          <w:rFonts w:ascii="Times New Roman" w:hAnsi="Times New Roman" w:hint="eastAsia"/>
          <w:sz w:val="22"/>
        </w:rPr>
        <w:t>2024</w:t>
      </w:r>
      <w:r w:rsidRPr="00485821">
        <w:rPr>
          <w:rFonts w:ascii="Times New Roman" w:hAnsi="Times New Roman" w:hint="eastAsia"/>
          <w:sz w:val="22"/>
        </w:rPr>
        <w:t>年惠南镇绿化及综合设施养护</w:t>
      </w:r>
    </w:p>
    <w:p w:rsidR="00DB281E" w:rsidRPr="00485821" w:rsidRDefault="00DB281E" w:rsidP="00DB281E">
      <w:pPr>
        <w:snapToGrid w:val="0"/>
        <w:spacing w:line="300" w:lineRule="auto"/>
        <w:ind w:firstLineChars="196" w:firstLine="433"/>
        <w:outlineLvl w:val="2"/>
        <w:rPr>
          <w:b/>
          <w:bCs/>
          <w:sz w:val="22"/>
          <w:szCs w:val="22"/>
        </w:rPr>
      </w:pPr>
      <w:bookmarkStart w:id="5" w:name="_Toc172823919"/>
      <w:r w:rsidRPr="00485821">
        <w:rPr>
          <w:b/>
          <w:bCs/>
          <w:sz w:val="22"/>
          <w:szCs w:val="22"/>
        </w:rPr>
        <w:t xml:space="preserve">3 </w:t>
      </w:r>
      <w:r w:rsidRPr="00485821">
        <w:rPr>
          <w:b/>
          <w:bCs/>
          <w:sz w:val="22"/>
          <w:szCs w:val="22"/>
        </w:rPr>
        <w:t>项目地点</w:t>
      </w:r>
      <w:bookmarkEnd w:id="5"/>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bCs/>
          <w:sz w:val="22"/>
        </w:rPr>
        <w:t>项目地点：</w:t>
      </w:r>
      <w:r w:rsidRPr="00485821">
        <w:rPr>
          <w:rFonts w:ascii="Times New Roman" w:hAnsi="Times New Roman" w:hint="eastAsia"/>
          <w:bCs/>
          <w:sz w:val="22"/>
        </w:rPr>
        <w:t>浦东新区内用户指定地点</w:t>
      </w:r>
    </w:p>
    <w:p w:rsidR="00DB281E" w:rsidRPr="00485821" w:rsidRDefault="00DB281E" w:rsidP="00DB281E">
      <w:pPr>
        <w:adjustRightInd w:val="0"/>
        <w:snapToGrid w:val="0"/>
        <w:spacing w:line="300" w:lineRule="auto"/>
        <w:ind w:firstLineChars="196" w:firstLine="433"/>
        <w:jc w:val="left"/>
        <w:outlineLvl w:val="2"/>
        <w:rPr>
          <w:b/>
          <w:color w:val="000000"/>
          <w:sz w:val="22"/>
          <w:szCs w:val="22"/>
        </w:rPr>
      </w:pPr>
      <w:bookmarkStart w:id="6" w:name="_Toc172823920"/>
      <w:r w:rsidRPr="00485821">
        <w:rPr>
          <w:b/>
          <w:color w:val="000000"/>
          <w:sz w:val="22"/>
          <w:szCs w:val="22"/>
        </w:rPr>
        <w:t xml:space="preserve">4 </w:t>
      </w:r>
      <w:r w:rsidRPr="00485821">
        <w:rPr>
          <w:b/>
          <w:color w:val="000000"/>
          <w:sz w:val="22"/>
          <w:szCs w:val="22"/>
        </w:rPr>
        <w:t>招标范围与内容</w:t>
      </w:r>
      <w:bookmarkEnd w:id="6"/>
    </w:p>
    <w:p w:rsidR="00DB281E" w:rsidRPr="00485821" w:rsidRDefault="00DB281E" w:rsidP="00DB281E">
      <w:pPr>
        <w:snapToGrid w:val="0"/>
        <w:spacing w:line="300" w:lineRule="auto"/>
        <w:ind w:firstLineChars="200" w:firstLine="440"/>
        <w:jc w:val="left"/>
        <w:rPr>
          <w:rFonts w:hint="eastAsia"/>
          <w:color w:val="000000"/>
          <w:sz w:val="22"/>
          <w:szCs w:val="22"/>
        </w:rPr>
      </w:pPr>
      <w:r w:rsidRPr="00485821">
        <w:rPr>
          <w:color w:val="000000"/>
          <w:sz w:val="22"/>
          <w:szCs w:val="22"/>
        </w:rPr>
        <w:t xml:space="preserve">4.1 </w:t>
      </w:r>
      <w:r w:rsidRPr="00485821">
        <w:rPr>
          <w:color w:val="000000"/>
          <w:sz w:val="22"/>
          <w:szCs w:val="22"/>
        </w:rPr>
        <w:t>项目背景及现状</w:t>
      </w:r>
    </w:p>
    <w:p w:rsidR="00DB281E" w:rsidRPr="00485821" w:rsidRDefault="00DB281E" w:rsidP="00DB281E">
      <w:pPr>
        <w:pStyle w:val="afffa"/>
        <w:spacing w:line="300" w:lineRule="auto"/>
        <w:ind w:firstLine="440"/>
        <w:rPr>
          <w:rFonts w:ascii="Times New Roman" w:hAnsi="Times New Roman"/>
          <w:sz w:val="22"/>
        </w:rPr>
      </w:pPr>
      <w:r w:rsidRPr="00485821">
        <w:rPr>
          <w:rFonts w:ascii="Times New Roman" w:hAnsi="Times New Roman"/>
          <w:sz w:val="22"/>
        </w:rPr>
        <w:t>城市道路、园林绿化作为城市唯一具有生命的基础设施，以丰富的园林植物，完整的绿地系统，优美的景观和完备的设施发挥改善城市生态，美化城市环境的作用。城市的绿色通风走廊即道路绿化与城市的带状绿地，可以将城市郊区的自然气流引入城市内部，为炎夏城市的通风创造良好条件。而在冬季则可使风速减低，起到防风的作用。还可利用敏感植物监测环境污染，及时发现问题及时治理。</w:t>
      </w:r>
    </w:p>
    <w:p w:rsidR="00DB281E" w:rsidRPr="00485821" w:rsidRDefault="00DB281E" w:rsidP="00DB281E">
      <w:pPr>
        <w:snapToGrid w:val="0"/>
        <w:spacing w:line="300" w:lineRule="auto"/>
        <w:ind w:firstLineChars="200" w:firstLine="440"/>
        <w:jc w:val="left"/>
        <w:rPr>
          <w:color w:val="000000"/>
          <w:sz w:val="22"/>
          <w:szCs w:val="22"/>
        </w:rPr>
      </w:pPr>
      <w:r w:rsidRPr="00485821">
        <w:rPr>
          <w:sz w:val="22"/>
          <w:szCs w:val="22"/>
        </w:rPr>
        <w:t>近年来，随着市政基础设施建设的快速发展，景观、绿化设施总量逐年增加。</w:t>
      </w:r>
      <w:r w:rsidRPr="00485821">
        <w:rPr>
          <w:sz w:val="22"/>
          <w:szCs w:val="22"/>
        </w:rPr>
        <w:t>“</w:t>
      </w:r>
      <w:r w:rsidRPr="00485821">
        <w:rPr>
          <w:sz w:val="22"/>
          <w:szCs w:val="22"/>
        </w:rPr>
        <w:t>三分建设，七分养护</w:t>
      </w:r>
      <w:r w:rsidRPr="00485821">
        <w:rPr>
          <w:sz w:val="22"/>
          <w:szCs w:val="22"/>
        </w:rPr>
        <w:t>”</w:t>
      </w:r>
      <w:r w:rsidRPr="00485821">
        <w:rPr>
          <w:sz w:val="22"/>
          <w:szCs w:val="22"/>
        </w:rPr>
        <w:t>，建立健全养护体系已成为当下更好发挥绿化设施能力，延长其寿命的重要手段。</w:t>
      </w:r>
    </w:p>
    <w:p w:rsidR="00DB281E" w:rsidRPr="00485821" w:rsidRDefault="00DB281E" w:rsidP="00DB281E">
      <w:pPr>
        <w:snapToGrid w:val="0"/>
        <w:spacing w:line="300" w:lineRule="auto"/>
        <w:ind w:firstLineChars="200" w:firstLine="440"/>
        <w:jc w:val="left"/>
        <w:rPr>
          <w:rFonts w:hint="eastAsia"/>
          <w:color w:val="000000"/>
          <w:sz w:val="22"/>
          <w:szCs w:val="22"/>
        </w:rPr>
      </w:pPr>
      <w:r w:rsidRPr="00485821">
        <w:rPr>
          <w:color w:val="000000"/>
          <w:sz w:val="22"/>
          <w:szCs w:val="22"/>
        </w:rPr>
        <w:t xml:space="preserve">4.2 </w:t>
      </w:r>
      <w:r w:rsidRPr="00485821">
        <w:rPr>
          <w:color w:val="000000"/>
          <w:sz w:val="22"/>
          <w:szCs w:val="22"/>
        </w:rPr>
        <w:t>项目招标范围及内容</w:t>
      </w:r>
    </w:p>
    <w:p w:rsidR="00DB281E" w:rsidRPr="00485821" w:rsidRDefault="00DB281E" w:rsidP="00DB281E">
      <w:pPr>
        <w:snapToGrid w:val="0"/>
        <w:spacing w:line="300" w:lineRule="auto"/>
        <w:ind w:firstLineChars="200" w:firstLine="440"/>
        <w:jc w:val="left"/>
        <w:rPr>
          <w:color w:val="000000"/>
          <w:sz w:val="22"/>
          <w:szCs w:val="22"/>
        </w:rPr>
      </w:pPr>
      <w:r w:rsidRPr="00485821">
        <w:rPr>
          <w:rFonts w:hint="eastAsia"/>
          <w:color w:val="000000"/>
          <w:sz w:val="22"/>
          <w:szCs w:val="22"/>
        </w:rPr>
        <w:t>详见工程量清单</w:t>
      </w:r>
      <w:r w:rsidRPr="00485821">
        <w:rPr>
          <w:rFonts w:hint="eastAsia"/>
          <w:color w:val="000000"/>
          <w:sz w:val="22"/>
          <w:szCs w:val="22"/>
        </w:rPr>
        <w:t>,</w:t>
      </w:r>
      <w:r w:rsidRPr="00485821">
        <w:rPr>
          <w:rFonts w:hint="eastAsia"/>
          <w:sz w:val="22"/>
          <w:szCs w:val="22"/>
        </w:rPr>
        <w:t xml:space="preserve"> </w:t>
      </w:r>
      <w:r w:rsidRPr="00485821">
        <w:rPr>
          <w:rFonts w:hint="eastAsia"/>
          <w:color w:val="000000"/>
          <w:sz w:val="22"/>
          <w:szCs w:val="22"/>
        </w:rPr>
        <w:t>对于在养护区域内的属于市政养护范畴，但未纳入本次设施量范围的，由养护单位总包干。</w:t>
      </w:r>
    </w:p>
    <w:p w:rsidR="00DB281E" w:rsidRPr="00485821" w:rsidRDefault="00DB281E" w:rsidP="00DB281E">
      <w:pPr>
        <w:snapToGrid w:val="0"/>
        <w:spacing w:line="300" w:lineRule="auto"/>
        <w:ind w:firstLineChars="200" w:firstLine="440"/>
        <w:jc w:val="left"/>
        <w:rPr>
          <w:color w:val="000000"/>
          <w:sz w:val="22"/>
          <w:szCs w:val="22"/>
        </w:rPr>
      </w:pPr>
      <w:r w:rsidRPr="00485821">
        <w:rPr>
          <w:color w:val="000000"/>
          <w:sz w:val="22"/>
          <w:szCs w:val="22"/>
        </w:rPr>
        <w:lastRenderedPageBreak/>
        <w:t xml:space="preserve">4.3 </w:t>
      </w:r>
      <w:r w:rsidRPr="00485821">
        <w:rPr>
          <w:color w:val="000000"/>
          <w:sz w:val="22"/>
          <w:szCs w:val="22"/>
        </w:rPr>
        <w:t>本项目服务期限为</w:t>
      </w:r>
      <w:r w:rsidRPr="00485821">
        <w:rPr>
          <w:rFonts w:hint="eastAsia"/>
          <w:color w:val="000000"/>
          <w:sz w:val="22"/>
          <w:szCs w:val="22"/>
        </w:rPr>
        <w:t>1</w:t>
      </w:r>
      <w:r w:rsidRPr="00485821">
        <w:rPr>
          <w:color w:val="000000"/>
          <w:sz w:val="22"/>
          <w:szCs w:val="22"/>
        </w:rPr>
        <w:t>年，暂定起讫日期为</w:t>
      </w:r>
      <w:r w:rsidRPr="00485821">
        <w:rPr>
          <w:rFonts w:hint="eastAsia"/>
          <w:color w:val="000000"/>
          <w:sz w:val="22"/>
          <w:szCs w:val="22"/>
        </w:rPr>
        <w:t>2024</w:t>
      </w:r>
      <w:r w:rsidRPr="00485821">
        <w:rPr>
          <w:color w:val="000000"/>
          <w:sz w:val="22"/>
          <w:szCs w:val="22"/>
        </w:rPr>
        <w:t>年</w:t>
      </w:r>
      <w:r w:rsidRPr="00485821">
        <w:rPr>
          <w:rFonts w:hint="eastAsia"/>
          <w:color w:val="000000"/>
          <w:sz w:val="22"/>
          <w:szCs w:val="22"/>
        </w:rPr>
        <w:t>9</w:t>
      </w:r>
      <w:r w:rsidRPr="00485821">
        <w:rPr>
          <w:color w:val="000000"/>
          <w:sz w:val="22"/>
          <w:szCs w:val="22"/>
        </w:rPr>
        <w:t>月</w:t>
      </w:r>
      <w:r w:rsidRPr="00485821">
        <w:rPr>
          <w:rFonts w:hint="eastAsia"/>
          <w:color w:val="000000"/>
          <w:sz w:val="22"/>
          <w:szCs w:val="22"/>
        </w:rPr>
        <w:t>1</w:t>
      </w:r>
      <w:r w:rsidRPr="00485821">
        <w:rPr>
          <w:color w:val="000000"/>
          <w:sz w:val="22"/>
          <w:szCs w:val="22"/>
        </w:rPr>
        <w:t>日起到</w:t>
      </w:r>
      <w:r w:rsidRPr="00485821">
        <w:rPr>
          <w:rFonts w:hint="eastAsia"/>
          <w:color w:val="000000"/>
          <w:sz w:val="22"/>
          <w:szCs w:val="22"/>
        </w:rPr>
        <w:t>2025</w:t>
      </w:r>
      <w:r w:rsidRPr="00485821">
        <w:rPr>
          <w:color w:val="000000"/>
          <w:sz w:val="22"/>
          <w:szCs w:val="22"/>
        </w:rPr>
        <w:t>年</w:t>
      </w:r>
      <w:r w:rsidRPr="00485821">
        <w:rPr>
          <w:rFonts w:hint="eastAsia"/>
          <w:color w:val="000000"/>
          <w:sz w:val="22"/>
          <w:szCs w:val="22"/>
        </w:rPr>
        <w:t>8</w:t>
      </w:r>
      <w:r w:rsidRPr="00485821">
        <w:rPr>
          <w:color w:val="000000"/>
          <w:sz w:val="22"/>
          <w:szCs w:val="22"/>
        </w:rPr>
        <w:t>月</w:t>
      </w:r>
      <w:r w:rsidRPr="00485821">
        <w:rPr>
          <w:rFonts w:hint="eastAsia"/>
          <w:color w:val="000000"/>
          <w:sz w:val="22"/>
          <w:szCs w:val="22"/>
        </w:rPr>
        <w:t>31</w:t>
      </w:r>
      <w:r w:rsidRPr="00485821">
        <w:rPr>
          <w:color w:val="000000"/>
          <w:sz w:val="22"/>
          <w:szCs w:val="22"/>
        </w:rPr>
        <w:t>日止，具体以合同签订日期为准。</w:t>
      </w:r>
    </w:p>
    <w:p w:rsidR="00DB281E" w:rsidRPr="00485821" w:rsidRDefault="00DB281E" w:rsidP="00DB281E">
      <w:pPr>
        <w:adjustRightInd w:val="0"/>
        <w:snapToGrid w:val="0"/>
        <w:spacing w:line="300" w:lineRule="auto"/>
        <w:ind w:firstLineChars="249" w:firstLine="550"/>
        <w:jc w:val="left"/>
        <w:outlineLvl w:val="2"/>
        <w:rPr>
          <w:b/>
          <w:color w:val="000000"/>
          <w:sz w:val="22"/>
          <w:szCs w:val="22"/>
        </w:rPr>
      </w:pPr>
      <w:bookmarkStart w:id="7" w:name="_Toc172823921"/>
      <w:r w:rsidRPr="00485821">
        <w:rPr>
          <w:b/>
          <w:color w:val="000000"/>
          <w:sz w:val="22"/>
          <w:szCs w:val="22"/>
        </w:rPr>
        <w:t xml:space="preserve">5 </w:t>
      </w:r>
      <w:r w:rsidRPr="00485821">
        <w:rPr>
          <w:b/>
          <w:color w:val="000000"/>
          <w:sz w:val="22"/>
          <w:szCs w:val="22"/>
        </w:rPr>
        <w:t>承包方式</w:t>
      </w:r>
      <w:bookmarkEnd w:id="7"/>
    </w:p>
    <w:p w:rsidR="00DB281E" w:rsidRPr="00485821" w:rsidRDefault="00DB281E" w:rsidP="00DB281E">
      <w:pPr>
        <w:snapToGrid w:val="0"/>
        <w:spacing w:line="300" w:lineRule="auto"/>
        <w:ind w:firstLineChars="250" w:firstLine="550"/>
        <w:jc w:val="left"/>
        <w:rPr>
          <w:color w:val="000000"/>
          <w:sz w:val="22"/>
          <w:szCs w:val="22"/>
        </w:rPr>
      </w:pPr>
      <w:r w:rsidRPr="00485821">
        <w:rPr>
          <w:color w:val="000000"/>
          <w:sz w:val="22"/>
          <w:szCs w:val="22"/>
        </w:rPr>
        <w:t xml:space="preserve">5.1 </w:t>
      </w:r>
      <w:r w:rsidRPr="00485821">
        <w:rPr>
          <w:color w:val="000000"/>
          <w:sz w:val="22"/>
          <w:szCs w:val="22"/>
        </w:rPr>
        <w:t>依据本项目的招标范围和内容，中标人以</w:t>
      </w:r>
      <w:r w:rsidRPr="00485821">
        <w:rPr>
          <w:color w:val="000000"/>
          <w:sz w:val="22"/>
          <w:szCs w:val="22"/>
          <w:u w:val="single"/>
        </w:rPr>
        <w:t>包工、包料、包施工、包质量、包安全、包进度</w:t>
      </w:r>
      <w:r w:rsidRPr="00485821">
        <w:rPr>
          <w:color w:val="000000"/>
          <w:sz w:val="22"/>
          <w:szCs w:val="22"/>
        </w:rPr>
        <w:t>的方式实施总承包。</w:t>
      </w:r>
    </w:p>
    <w:p w:rsidR="00DB281E" w:rsidRPr="00485821" w:rsidRDefault="00DB281E" w:rsidP="00DB281E">
      <w:pPr>
        <w:adjustRightInd w:val="0"/>
        <w:snapToGrid w:val="0"/>
        <w:spacing w:line="300" w:lineRule="auto"/>
        <w:ind w:firstLineChars="200" w:firstLine="440"/>
        <w:jc w:val="left"/>
        <w:rPr>
          <w:color w:val="000000"/>
          <w:sz w:val="22"/>
          <w:szCs w:val="22"/>
        </w:rPr>
      </w:pPr>
      <w:r w:rsidRPr="00485821">
        <w:rPr>
          <w:color w:val="0000FF"/>
          <w:sz w:val="22"/>
          <w:szCs w:val="22"/>
        </w:rPr>
        <w:t xml:space="preserve">5.2 </w:t>
      </w:r>
      <w:r w:rsidRPr="00485821">
        <w:rPr>
          <w:color w:val="0000FF"/>
          <w:sz w:val="22"/>
          <w:szCs w:val="22"/>
        </w:rPr>
        <w:t>本项目</w:t>
      </w:r>
      <w:r w:rsidRPr="00485821">
        <w:rPr>
          <w:rFonts w:hint="eastAsia"/>
          <w:color w:val="0000FF"/>
          <w:sz w:val="22"/>
          <w:szCs w:val="22"/>
        </w:rPr>
        <w:t>不允许分包。</w:t>
      </w:r>
    </w:p>
    <w:p w:rsidR="00DB281E" w:rsidRPr="00485821" w:rsidRDefault="00DB281E" w:rsidP="00DB281E">
      <w:pPr>
        <w:adjustRightInd w:val="0"/>
        <w:snapToGrid w:val="0"/>
        <w:spacing w:line="300" w:lineRule="auto"/>
        <w:ind w:firstLineChars="249" w:firstLine="550"/>
        <w:jc w:val="left"/>
        <w:outlineLvl w:val="2"/>
        <w:rPr>
          <w:b/>
          <w:color w:val="000000"/>
          <w:sz w:val="22"/>
          <w:szCs w:val="22"/>
        </w:rPr>
      </w:pPr>
      <w:bookmarkStart w:id="8" w:name="_Toc172823922"/>
      <w:r w:rsidRPr="00485821">
        <w:rPr>
          <w:b/>
          <w:color w:val="000000"/>
          <w:sz w:val="22"/>
          <w:szCs w:val="22"/>
        </w:rPr>
        <w:t xml:space="preserve">6 </w:t>
      </w:r>
      <w:r w:rsidRPr="00485821">
        <w:rPr>
          <w:b/>
          <w:color w:val="000000"/>
          <w:sz w:val="22"/>
          <w:szCs w:val="22"/>
        </w:rPr>
        <w:t>合同的签订</w:t>
      </w:r>
      <w:bookmarkEnd w:id="8"/>
    </w:p>
    <w:p w:rsidR="00DB281E" w:rsidRPr="00485821" w:rsidRDefault="00DB281E" w:rsidP="00DB281E">
      <w:pPr>
        <w:snapToGrid w:val="0"/>
        <w:spacing w:line="300" w:lineRule="auto"/>
        <w:ind w:firstLineChars="250" w:firstLine="550"/>
        <w:jc w:val="left"/>
        <w:rPr>
          <w:color w:val="000000"/>
          <w:sz w:val="22"/>
          <w:szCs w:val="22"/>
        </w:rPr>
      </w:pPr>
      <w:r w:rsidRPr="00485821">
        <w:rPr>
          <w:color w:val="000000"/>
          <w:sz w:val="22"/>
          <w:szCs w:val="22"/>
        </w:rPr>
        <w:t xml:space="preserve">6.1 </w:t>
      </w:r>
      <w:r w:rsidRPr="00485821">
        <w:rPr>
          <w:color w:val="000000"/>
          <w:sz w:val="22"/>
          <w:szCs w:val="22"/>
        </w:rPr>
        <w:t>本项目合同的标的、价格、质量及验收标准、考核管理、履约期限等主要条款应当与招标文件和中标人投标文件的内容一致，并互相补充和解释。</w:t>
      </w:r>
    </w:p>
    <w:p w:rsidR="00DB281E" w:rsidRPr="00485821" w:rsidRDefault="00DB281E" w:rsidP="00DB281E">
      <w:pPr>
        <w:adjustRightInd w:val="0"/>
        <w:snapToGrid w:val="0"/>
        <w:spacing w:line="300" w:lineRule="auto"/>
        <w:ind w:firstLineChars="200" w:firstLine="442"/>
        <w:jc w:val="left"/>
        <w:outlineLvl w:val="2"/>
        <w:rPr>
          <w:b/>
          <w:sz w:val="22"/>
          <w:szCs w:val="22"/>
        </w:rPr>
      </w:pPr>
      <w:bookmarkStart w:id="9" w:name="_Toc172823923"/>
      <w:r w:rsidRPr="00485821">
        <w:rPr>
          <w:b/>
          <w:color w:val="000000"/>
          <w:sz w:val="22"/>
          <w:szCs w:val="22"/>
        </w:rPr>
        <w:t xml:space="preserve">7 </w:t>
      </w:r>
      <w:r w:rsidRPr="00485821">
        <w:rPr>
          <w:b/>
          <w:color w:val="000000"/>
          <w:sz w:val="22"/>
          <w:szCs w:val="22"/>
        </w:rPr>
        <w:t>结算原则和支付方式</w:t>
      </w:r>
      <w:bookmarkEnd w:id="9"/>
    </w:p>
    <w:p w:rsidR="00DB281E" w:rsidRDefault="00DB281E" w:rsidP="00DB281E">
      <w:pPr>
        <w:snapToGrid w:val="0"/>
        <w:spacing w:line="300" w:lineRule="auto"/>
        <w:ind w:firstLineChars="200" w:firstLine="440"/>
        <w:jc w:val="left"/>
        <w:rPr>
          <w:color w:val="000000"/>
          <w:sz w:val="22"/>
          <w:szCs w:val="22"/>
        </w:rPr>
      </w:pPr>
      <w:r w:rsidRPr="00485821">
        <w:rPr>
          <w:color w:val="000000"/>
          <w:sz w:val="22"/>
          <w:szCs w:val="22"/>
        </w:rPr>
        <w:t xml:space="preserve">7.1 </w:t>
      </w:r>
      <w:r w:rsidRPr="00485821">
        <w:rPr>
          <w:color w:val="000000"/>
          <w:sz w:val="22"/>
          <w:szCs w:val="22"/>
        </w:rPr>
        <w:t>结算原则</w:t>
      </w:r>
    </w:p>
    <w:p w:rsidR="00DB281E" w:rsidRPr="00485821" w:rsidRDefault="00DB281E" w:rsidP="00DB281E">
      <w:pPr>
        <w:snapToGrid w:val="0"/>
        <w:spacing w:line="300" w:lineRule="auto"/>
        <w:ind w:firstLineChars="200" w:firstLine="440"/>
        <w:jc w:val="left"/>
        <w:rPr>
          <w:rFonts w:hint="eastAsia"/>
          <w:color w:val="000000"/>
          <w:sz w:val="22"/>
          <w:szCs w:val="22"/>
        </w:rPr>
      </w:pPr>
      <w:r>
        <w:rPr>
          <w:rFonts w:hint="eastAsia"/>
          <w:color w:val="000000"/>
          <w:sz w:val="22"/>
          <w:szCs w:val="22"/>
        </w:rPr>
        <w:t>本项目经费为总价包干（如考核不合格可按考核办法进行处罚并扣除，除遇不可抗力因素、采购人要求的变更以及招标文件或合同中另有约定的除外），不做任何调整。</w:t>
      </w:r>
    </w:p>
    <w:p w:rsidR="00DB281E" w:rsidRPr="00485821" w:rsidRDefault="00DB281E" w:rsidP="00DB281E">
      <w:pPr>
        <w:snapToGrid w:val="0"/>
        <w:spacing w:line="300" w:lineRule="auto"/>
        <w:ind w:firstLineChars="200" w:firstLine="440"/>
        <w:jc w:val="left"/>
        <w:rPr>
          <w:color w:val="0000FF"/>
          <w:sz w:val="22"/>
          <w:szCs w:val="22"/>
        </w:rPr>
      </w:pPr>
      <w:r w:rsidRPr="00485821">
        <w:rPr>
          <w:color w:val="0000FF"/>
          <w:sz w:val="22"/>
          <w:szCs w:val="22"/>
        </w:rPr>
        <w:t>本项目的结算与支付应以主管部门最终核定的、按养护维修的质量标准和要求完成的实际设施量为准。</w:t>
      </w:r>
    </w:p>
    <w:p w:rsidR="00DB281E" w:rsidRPr="00485821" w:rsidRDefault="00DB281E" w:rsidP="00DB281E">
      <w:pPr>
        <w:snapToGrid w:val="0"/>
        <w:spacing w:line="300" w:lineRule="auto"/>
        <w:ind w:firstLineChars="200" w:firstLine="440"/>
        <w:jc w:val="left"/>
        <w:rPr>
          <w:rFonts w:hint="eastAsia"/>
          <w:color w:val="000000"/>
          <w:sz w:val="22"/>
          <w:szCs w:val="22"/>
        </w:rPr>
      </w:pPr>
      <w:r w:rsidRPr="00485821">
        <w:rPr>
          <w:color w:val="000000"/>
          <w:sz w:val="22"/>
          <w:szCs w:val="22"/>
        </w:rPr>
        <w:t xml:space="preserve">7.2 </w:t>
      </w:r>
      <w:r w:rsidRPr="00485821">
        <w:rPr>
          <w:color w:val="000000"/>
          <w:sz w:val="22"/>
          <w:szCs w:val="22"/>
        </w:rPr>
        <w:t>支付方式</w:t>
      </w:r>
    </w:p>
    <w:p w:rsidR="00DB281E" w:rsidRPr="00485821" w:rsidRDefault="00DB281E" w:rsidP="00DB281E">
      <w:pPr>
        <w:snapToGrid w:val="0"/>
        <w:spacing w:line="300" w:lineRule="auto"/>
        <w:ind w:firstLineChars="200" w:firstLine="440"/>
        <w:jc w:val="left"/>
        <w:rPr>
          <w:rFonts w:hint="eastAsia"/>
          <w:b/>
          <w:bCs/>
          <w:color w:val="FF0000"/>
          <w:sz w:val="22"/>
          <w:szCs w:val="22"/>
          <w:u w:val="wavyHeavy"/>
        </w:rPr>
      </w:pPr>
      <w:r w:rsidRPr="00485821">
        <w:rPr>
          <w:color w:val="0000FF"/>
          <w:sz w:val="22"/>
          <w:szCs w:val="22"/>
        </w:rPr>
        <w:t>日常养护经费按</w:t>
      </w:r>
      <w:r w:rsidRPr="00485821">
        <w:rPr>
          <w:rFonts w:hint="eastAsia"/>
          <w:color w:val="0000FF"/>
          <w:sz w:val="22"/>
          <w:szCs w:val="22"/>
        </w:rPr>
        <w:t>季</w:t>
      </w:r>
      <w:r w:rsidRPr="00485821">
        <w:rPr>
          <w:color w:val="0000FF"/>
          <w:sz w:val="22"/>
          <w:szCs w:val="22"/>
        </w:rPr>
        <w:t>度支付，累计支付至整年养护金额</w:t>
      </w:r>
      <w:r w:rsidRPr="00485821">
        <w:rPr>
          <w:rFonts w:hint="eastAsia"/>
          <w:color w:val="0000FF"/>
          <w:sz w:val="22"/>
          <w:szCs w:val="22"/>
          <w:u w:val="single"/>
        </w:rPr>
        <w:t>75</w:t>
      </w:r>
      <w:r w:rsidRPr="00485821">
        <w:rPr>
          <w:color w:val="0000FF"/>
          <w:sz w:val="22"/>
          <w:szCs w:val="22"/>
          <w:u w:val="single"/>
        </w:rPr>
        <w:t>%</w:t>
      </w:r>
      <w:r w:rsidRPr="00485821">
        <w:rPr>
          <w:color w:val="0000FF"/>
          <w:sz w:val="22"/>
          <w:szCs w:val="22"/>
        </w:rPr>
        <w:t>时，停止支付，</w:t>
      </w:r>
      <w:r w:rsidRPr="00B73F62">
        <w:rPr>
          <w:rFonts w:hint="eastAsia"/>
          <w:color w:val="0000FF"/>
          <w:sz w:val="22"/>
          <w:szCs w:val="22"/>
        </w:rPr>
        <w:t>待项目审计结束后按审定价结算</w:t>
      </w:r>
      <w:r w:rsidRPr="00485821">
        <w:rPr>
          <w:color w:val="0000FF"/>
          <w:sz w:val="22"/>
          <w:szCs w:val="22"/>
        </w:rPr>
        <w:t>，支付年度剩余金额。</w:t>
      </w:r>
    </w:p>
    <w:p w:rsidR="00DB281E" w:rsidRPr="00485821" w:rsidRDefault="00DB281E" w:rsidP="00DB281E">
      <w:pPr>
        <w:snapToGrid w:val="0"/>
        <w:spacing w:line="300" w:lineRule="auto"/>
        <w:ind w:firstLineChars="200" w:firstLine="440"/>
        <w:jc w:val="left"/>
        <w:rPr>
          <w:rFonts w:hint="eastAsia"/>
          <w:color w:val="FF0000"/>
          <w:sz w:val="22"/>
          <w:szCs w:val="22"/>
        </w:rPr>
      </w:pPr>
      <w:r w:rsidRPr="00485821">
        <w:rPr>
          <w:rFonts w:hint="eastAsia"/>
          <w:color w:val="FF0000"/>
          <w:sz w:val="22"/>
          <w:szCs w:val="22"/>
        </w:rPr>
        <w:t>7.3</w:t>
      </w:r>
      <w:r w:rsidRPr="00485821">
        <w:rPr>
          <w:rFonts w:hint="eastAsia"/>
          <w:color w:val="FF0000"/>
          <w:sz w:val="22"/>
          <w:szCs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sidRPr="00485821">
        <w:rPr>
          <w:color w:val="FF0000"/>
          <w:sz w:val="22"/>
          <w:szCs w:val="22"/>
        </w:rPr>
        <w:t>1</w:t>
      </w:r>
      <w:r w:rsidRPr="00485821">
        <w:rPr>
          <w:rFonts w:hint="eastAsia"/>
          <w:color w:val="FF0000"/>
          <w:sz w:val="22"/>
          <w:szCs w:val="22"/>
        </w:rPr>
        <w:t>年期贷款市场报价利率。</w:t>
      </w:r>
    </w:p>
    <w:p w:rsidR="00DB281E" w:rsidRPr="00485821" w:rsidRDefault="00DB281E" w:rsidP="00DB281E">
      <w:pPr>
        <w:snapToGrid w:val="0"/>
        <w:spacing w:line="300" w:lineRule="auto"/>
        <w:ind w:firstLineChars="200" w:firstLine="440"/>
        <w:jc w:val="left"/>
        <w:rPr>
          <w:color w:val="0000FF"/>
          <w:sz w:val="22"/>
          <w:szCs w:val="22"/>
        </w:rPr>
      </w:pPr>
    </w:p>
    <w:p w:rsidR="00DB281E" w:rsidRPr="00485821" w:rsidRDefault="00DB281E" w:rsidP="00DB281E">
      <w:pPr>
        <w:adjustRightInd w:val="0"/>
        <w:snapToGrid w:val="0"/>
        <w:spacing w:line="300" w:lineRule="auto"/>
        <w:ind w:firstLineChars="196" w:firstLine="433"/>
        <w:jc w:val="center"/>
        <w:outlineLvl w:val="1"/>
        <w:rPr>
          <w:rFonts w:eastAsia="黑体"/>
          <w:b/>
          <w:color w:val="000000"/>
          <w:sz w:val="22"/>
          <w:szCs w:val="22"/>
        </w:rPr>
      </w:pPr>
      <w:bookmarkStart w:id="10" w:name="_Toc172823924"/>
      <w:r w:rsidRPr="00485821">
        <w:rPr>
          <w:rFonts w:eastAsia="黑体"/>
          <w:b/>
          <w:color w:val="000000"/>
          <w:sz w:val="22"/>
          <w:szCs w:val="22"/>
        </w:rPr>
        <w:t>三、技术质量要求</w:t>
      </w:r>
      <w:bookmarkEnd w:id="10"/>
    </w:p>
    <w:p w:rsidR="00DB281E" w:rsidRPr="00485821" w:rsidRDefault="00DB281E" w:rsidP="00DB281E">
      <w:pPr>
        <w:adjustRightInd w:val="0"/>
        <w:snapToGrid w:val="0"/>
        <w:spacing w:line="300" w:lineRule="auto"/>
        <w:ind w:firstLineChars="196" w:firstLine="433"/>
        <w:jc w:val="left"/>
        <w:outlineLvl w:val="2"/>
        <w:rPr>
          <w:b/>
          <w:color w:val="000000"/>
          <w:sz w:val="22"/>
          <w:szCs w:val="22"/>
        </w:rPr>
      </w:pPr>
      <w:bookmarkStart w:id="11" w:name="_Toc172823925"/>
      <w:r w:rsidRPr="00485821">
        <w:rPr>
          <w:b/>
          <w:color w:val="000000"/>
          <w:sz w:val="22"/>
          <w:szCs w:val="22"/>
        </w:rPr>
        <w:t xml:space="preserve">8 </w:t>
      </w:r>
      <w:r w:rsidRPr="00485821">
        <w:rPr>
          <w:b/>
          <w:color w:val="000000"/>
          <w:sz w:val="22"/>
          <w:szCs w:val="22"/>
        </w:rPr>
        <w:t>技术规范和规范性文件</w:t>
      </w:r>
      <w:bookmarkEnd w:id="11"/>
    </w:p>
    <w:p w:rsidR="00DB281E" w:rsidRPr="00485821" w:rsidRDefault="00DB281E" w:rsidP="00DB281E">
      <w:pPr>
        <w:snapToGrid w:val="0"/>
        <w:spacing w:line="300" w:lineRule="auto"/>
        <w:ind w:firstLineChars="200" w:firstLine="440"/>
        <w:jc w:val="left"/>
        <w:rPr>
          <w:b/>
          <w:sz w:val="22"/>
          <w:szCs w:val="22"/>
          <w:u w:val="single"/>
        </w:rPr>
      </w:pPr>
      <w:r w:rsidRPr="00485821">
        <w:rPr>
          <w:bCs/>
          <w:sz w:val="22"/>
          <w:szCs w:val="22"/>
        </w:rPr>
        <w:t>本项目的养护质量检查评定、养护维修技术标准及养护施工安全文明要求适用国家现行法律、规范、规程、标准以及上海市现行规范标准，具体包括：</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w:t>
      </w:r>
      <w:r w:rsidRPr="00485821">
        <w:rPr>
          <w:rFonts w:hint="eastAsia"/>
          <w:bCs/>
          <w:sz w:val="22"/>
          <w:szCs w:val="22"/>
        </w:rPr>
        <w:t>）《园林绿化养护技术规程》（</w:t>
      </w:r>
      <w:r w:rsidRPr="00485821">
        <w:rPr>
          <w:rFonts w:hint="eastAsia"/>
          <w:bCs/>
          <w:sz w:val="22"/>
          <w:szCs w:val="22"/>
        </w:rPr>
        <w:t>DG/TJ08-19-2011</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2</w:t>
      </w:r>
      <w:r w:rsidRPr="00485821">
        <w:rPr>
          <w:rFonts w:hint="eastAsia"/>
          <w:bCs/>
          <w:sz w:val="22"/>
          <w:szCs w:val="22"/>
        </w:rPr>
        <w:t>）《上海市公路绿化养护技术规程》（</w:t>
      </w:r>
      <w:r w:rsidRPr="00485821">
        <w:rPr>
          <w:rFonts w:hint="eastAsia"/>
          <w:bCs/>
          <w:sz w:val="22"/>
          <w:szCs w:val="22"/>
        </w:rPr>
        <w:t>DG/TJ 08-2167-2015</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3</w:t>
      </w:r>
      <w:r w:rsidRPr="00485821">
        <w:rPr>
          <w:rFonts w:hint="eastAsia"/>
          <w:bCs/>
          <w:sz w:val="22"/>
          <w:szCs w:val="22"/>
        </w:rPr>
        <w:t>）《上海市园林绿化养护技术等级标准》（</w:t>
      </w:r>
      <w:r w:rsidRPr="00485821">
        <w:rPr>
          <w:rFonts w:hint="eastAsia"/>
          <w:bCs/>
          <w:sz w:val="22"/>
          <w:szCs w:val="22"/>
        </w:rPr>
        <w:t>DG/TJ08-702-2011</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4</w:t>
      </w:r>
      <w:r w:rsidRPr="00485821">
        <w:rPr>
          <w:rFonts w:hint="eastAsia"/>
          <w:bCs/>
          <w:sz w:val="22"/>
          <w:szCs w:val="22"/>
        </w:rPr>
        <w:t>）《行道树养护技术规程》（</w:t>
      </w:r>
      <w:r w:rsidRPr="00485821">
        <w:rPr>
          <w:rFonts w:hint="eastAsia"/>
          <w:bCs/>
          <w:sz w:val="22"/>
          <w:szCs w:val="22"/>
        </w:rPr>
        <w:t>DG/TJ08-2105-2012</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5</w:t>
      </w:r>
      <w:r w:rsidRPr="00485821">
        <w:rPr>
          <w:rFonts w:hint="eastAsia"/>
          <w:bCs/>
          <w:sz w:val="22"/>
          <w:szCs w:val="22"/>
        </w:rPr>
        <w:t>）《上海市公路绿化养护技术规程》（</w:t>
      </w:r>
      <w:r w:rsidRPr="00485821">
        <w:rPr>
          <w:rFonts w:hint="eastAsia"/>
          <w:bCs/>
          <w:sz w:val="22"/>
          <w:szCs w:val="22"/>
        </w:rPr>
        <w:t>DG/TJ08-2167-2015</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6</w:t>
      </w:r>
      <w:r w:rsidRPr="00485821">
        <w:rPr>
          <w:rFonts w:hint="eastAsia"/>
          <w:bCs/>
          <w:sz w:val="22"/>
          <w:szCs w:val="22"/>
        </w:rPr>
        <w:t>）《园林植物保护技术规程》（</w:t>
      </w:r>
      <w:r w:rsidRPr="00485821">
        <w:rPr>
          <w:rFonts w:hint="eastAsia"/>
          <w:bCs/>
          <w:sz w:val="22"/>
          <w:szCs w:val="22"/>
        </w:rPr>
        <w:t>DBT08-35</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7</w:t>
      </w:r>
      <w:r w:rsidRPr="00485821">
        <w:rPr>
          <w:rFonts w:hint="eastAsia"/>
          <w:bCs/>
          <w:sz w:val="22"/>
          <w:szCs w:val="22"/>
        </w:rPr>
        <w:t>）《园林绿化养护标准》（</w:t>
      </w:r>
      <w:r w:rsidRPr="00485821">
        <w:rPr>
          <w:rFonts w:hint="eastAsia"/>
          <w:bCs/>
          <w:sz w:val="22"/>
          <w:szCs w:val="22"/>
        </w:rPr>
        <w:t>CJJ/T 287-2018</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8</w:t>
      </w:r>
      <w:r w:rsidRPr="00485821">
        <w:rPr>
          <w:rFonts w:hint="eastAsia"/>
          <w:bCs/>
          <w:sz w:val="22"/>
          <w:szCs w:val="22"/>
        </w:rPr>
        <w:t>）《生态公益林养护技术规程》（</w:t>
      </w:r>
      <w:r w:rsidRPr="00485821">
        <w:rPr>
          <w:rFonts w:hint="eastAsia"/>
          <w:bCs/>
          <w:sz w:val="22"/>
          <w:szCs w:val="22"/>
        </w:rPr>
        <w:t>DB/TJ08-2096-2012</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9</w:t>
      </w:r>
      <w:r w:rsidRPr="00485821">
        <w:rPr>
          <w:rFonts w:hint="eastAsia"/>
          <w:bCs/>
          <w:sz w:val="22"/>
          <w:szCs w:val="22"/>
        </w:rPr>
        <w:t>）《上海市规范公共绿地和行道树养护作业管理暂行办法》（试行）；</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10</w:t>
      </w:r>
      <w:r w:rsidRPr="00485821">
        <w:rPr>
          <w:rFonts w:hint="eastAsia"/>
          <w:bCs/>
          <w:sz w:val="22"/>
          <w:szCs w:val="22"/>
        </w:rPr>
        <w:t>）《上海市城市道路清扫保洁作业规范》</w:t>
      </w:r>
      <w:r w:rsidRPr="00485821">
        <w:rPr>
          <w:rFonts w:hint="eastAsia"/>
          <w:bCs/>
          <w:sz w:val="22"/>
          <w:szCs w:val="22"/>
        </w:rPr>
        <w:t xml:space="preserve"> </w:t>
      </w:r>
      <w:r w:rsidRPr="00485821">
        <w:rPr>
          <w:rFonts w:hint="eastAsia"/>
          <w:bCs/>
          <w:sz w:val="22"/>
          <w:szCs w:val="22"/>
        </w:rPr>
        <w:t>（</w:t>
      </w:r>
      <w:r w:rsidRPr="00485821">
        <w:rPr>
          <w:rFonts w:hint="eastAsia"/>
          <w:bCs/>
          <w:sz w:val="22"/>
          <w:szCs w:val="22"/>
        </w:rPr>
        <w:t>DB11/T353-2014</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11</w:t>
      </w:r>
      <w:r w:rsidRPr="00485821">
        <w:rPr>
          <w:rFonts w:hint="eastAsia"/>
          <w:bCs/>
          <w:sz w:val="22"/>
          <w:szCs w:val="22"/>
        </w:rPr>
        <w:t>）《公共厕所保洁质量和服务要求》（</w:t>
      </w:r>
      <w:r w:rsidRPr="00485821">
        <w:rPr>
          <w:rFonts w:hint="eastAsia"/>
          <w:bCs/>
          <w:sz w:val="22"/>
          <w:szCs w:val="22"/>
        </w:rPr>
        <w:t>DB31/T525-2011</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lastRenderedPageBreak/>
        <w:t>（</w:t>
      </w:r>
      <w:r w:rsidRPr="00485821">
        <w:rPr>
          <w:rFonts w:hint="eastAsia"/>
          <w:bCs/>
          <w:sz w:val="22"/>
          <w:szCs w:val="22"/>
        </w:rPr>
        <w:t>12</w:t>
      </w:r>
      <w:r w:rsidRPr="00485821">
        <w:rPr>
          <w:rFonts w:hint="eastAsia"/>
          <w:bCs/>
          <w:sz w:val="22"/>
          <w:szCs w:val="22"/>
        </w:rPr>
        <w:t>）《道路和公共广场及附属公共设施保洁质量和服务要求》（</w:t>
      </w:r>
      <w:r w:rsidRPr="00485821">
        <w:rPr>
          <w:rFonts w:hint="eastAsia"/>
          <w:bCs/>
          <w:sz w:val="22"/>
          <w:szCs w:val="22"/>
        </w:rPr>
        <w:t>DB 31/T 524-2011</w:t>
      </w:r>
      <w:r w:rsidRPr="00485821">
        <w:rPr>
          <w:rFonts w:hint="eastAsia"/>
          <w:bCs/>
          <w:sz w:val="22"/>
          <w:szCs w:val="22"/>
        </w:rPr>
        <w:t>）</w:t>
      </w:r>
      <w:r w:rsidRPr="00485821">
        <w:rPr>
          <w:rFonts w:hint="eastAsia"/>
          <w:bCs/>
          <w:sz w:val="22"/>
          <w:szCs w:val="22"/>
        </w:rPr>
        <w:t xml:space="preserve"> </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13</w:t>
      </w:r>
      <w:r w:rsidRPr="00485821">
        <w:rPr>
          <w:rFonts w:hint="eastAsia"/>
          <w:bCs/>
          <w:sz w:val="22"/>
          <w:szCs w:val="22"/>
        </w:rPr>
        <w:t>）《城市道路清扫保洁质量与评价标准》（</w:t>
      </w:r>
      <w:r w:rsidRPr="00485821">
        <w:rPr>
          <w:rFonts w:hint="eastAsia"/>
          <w:bCs/>
          <w:sz w:val="22"/>
          <w:szCs w:val="22"/>
        </w:rPr>
        <w:t>DJJ/T126-2008</w:t>
      </w:r>
      <w:r w:rsidRPr="00485821">
        <w:rPr>
          <w:rFonts w:hint="eastAsia"/>
          <w:bCs/>
          <w:sz w:val="22"/>
          <w:szCs w:val="22"/>
        </w:rPr>
        <w:t>）；</w:t>
      </w:r>
      <w:r w:rsidRPr="00485821">
        <w:rPr>
          <w:rFonts w:hint="eastAsia"/>
          <w:bCs/>
          <w:sz w:val="22"/>
          <w:szCs w:val="22"/>
        </w:rPr>
        <w:t xml:space="preserve"> </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14</w:t>
      </w:r>
      <w:r w:rsidRPr="00485821">
        <w:rPr>
          <w:rFonts w:hint="eastAsia"/>
          <w:bCs/>
          <w:sz w:val="22"/>
          <w:szCs w:val="22"/>
        </w:rPr>
        <w:t>）《上海市生活垃圾箱房保洁和管理导则（试行）》；</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15</w:t>
      </w:r>
      <w:r w:rsidRPr="00485821">
        <w:rPr>
          <w:rFonts w:hint="eastAsia"/>
          <w:bCs/>
          <w:sz w:val="22"/>
          <w:szCs w:val="22"/>
        </w:rPr>
        <w:t>）《上海市城市容貌标准规定》；</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16</w:t>
      </w:r>
      <w:r w:rsidRPr="00485821">
        <w:rPr>
          <w:rFonts w:hint="eastAsia"/>
          <w:bCs/>
          <w:sz w:val="22"/>
          <w:szCs w:val="22"/>
        </w:rPr>
        <w:t>）《上海市建设工程文明施工管理规定》</w:t>
      </w:r>
      <w:r w:rsidRPr="00485821">
        <w:rPr>
          <w:rFonts w:hint="eastAsia"/>
          <w:bCs/>
          <w:sz w:val="22"/>
          <w:szCs w:val="22"/>
        </w:rPr>
        <w:t xml:space="preserve"> </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17</w:t>
      </w:r>
      <w:r w:rsidRPr="00485821">
        <w:rPr>
          <w:rFonts w:hint="eastAsia"/>
          <w:bCs/>
          <w:sz w:val="22"/>
          <w:szCs w:val="22"/>
        </w:rPr>
        <w:t>）《上海市绿地养护概算定额单位估价表（</w:t>
      </w:r>
      <w:r w:rsidRPr="00485821">
        <w:rPr>
          <w:rFonts w:hint="eastAsia"/>
          <w:bCs/>
          <w:sz w:val="22"/>
          <w:szCs w:val="22"/>
        </w:rPr>
        <w:t>2014</w:t>
      </w:r>
      <w:r w:rsidRPr="00485821">
        <w:rPr>
          <w:rFonts w:hint="eastAsia"/>
          <w:bCs/>
          <w:sz w:val="22"/>
          <w:szCs w:val="22"/>
        </w:rPr>
        <w:t>）》（上海市建筑建材业市场管理总站）；</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18</w:t>
      </w:r>
      <w:r w:rsidRPr="00485821">
        <w:rPr>
          <w:rFonts w:hint="eastAsia"/>
          <w:bCs/>
          <w:sz w:val="22"/>
          <w:szCs w:val="22"/>
        </w:rPr>
        <w:t>）《上海市绿化市容工程养护维修预算定额</w:t>
      </w:r>
      <w:r w:rsidRPr="00485821">
        <w:rPr>
          <w:rFonts w:hint="eastAsia"/>
          <w:bCs/>
          <w:sz w:val="22"/>
          <w:szCs w:val="22"/>
        </w:rPr>
        <w:t xml:space="preserve"> </w:t>
      </w:r>
      <w:r w:rsidRPr="00485821">
        <w:rPr>
          <w:rFonts w:hint="eastAsia"/>
          <w:bCs/>
          <w:sz w:val="22"/>
          <w:szCs w:val="22"/>
        </w:rPr>
        <w:t>第三册</w:t>
      </w:r>
      <w:r w:rsidRPr="00485821">
        <w:rPr>
          <w:rFonts w:hint="eastAsia"/>
          <w:bCs/>
          <w:sz w:val="22"/>
          <w:szCs w:val="22"/>
        </w:rPr>
        <w:t xml:space="preserve"> </w:t>
      </w:r>
      <w:r w:rsidRPr="00485821">
        <w:rPr>
          <w:rFonts w:hint="eastAsia"/>
          <w:bCs/>
          <w:sz w:val="22"/>
          <w:szCs w:val="22"/>
        </w:rPr>
        <w:t>园林绿化养护》（</w:t>
      </w:r>
      <w:r w:rsidRPr="00485821">
        <w:rPr>
          <w:rFonts w:hint="eastAsia"/>
          <w:bCs/>
          <w:sz w:val="22"/>
          <w:szCs w:val="22"/>
        </w:rPr>
        <w:t>SHA 2-41(03)-2018</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19</w:t>
      </w:r>
      <w:r w:rsidRPr="00485821">
        <w:rPr>
          <w:rFonts w:hint="eastAsia"/>
          <w:bCs/>
          <w:sz w:val="22"/>
          <w:szCs w:val="22"/>
        </w:rPr>
        <w:t>）《上海市环卫作业养护预算定额经费（</w:t>
      </w:r>
      <w:r w:rsidRPr="00485821">
        <w:rPr>
          <w:rFonts w:hint="eastAsia"/>
          <w:bCs/>
          <w:sz w:val="22"/>
          <w:szCs w:val="22"/>
        </w:rPr>
        <w:t>2019</w:t>
      </w:r>
      <w:r w:rsidRPr="00485821">
        <w:rPr>
          <w:rFonts w:hint="eastAsia"/>
          <w:bCs/>
          <w:sz w:val="22"/>
          <w:szCs w:val="22"/>
        </w:rPr>
        <w:t>年）（按</w:t>
      </w:r>
      <w:r w:rsidRPr="00485821">
        <w:rPr>
          <w:rFonts w:hint="eastAsia"/>
          <w:bCs/>
          <w:sz w:val="22"/>
          <w:szCs w:val="22"/>
        </w:rPr>
        <w:t>SHA2-41(01)-2018</w:t>
      </w:r>
      <w:r w:rsidRPr="00485821">
        <w:rPr>
          <w:rFonts w:hint="eastAsia"/>
          <w:bCs/>
          <w:sz w:val="22"/>
          <w:szCs w:val="22"/>
        </w:rPr>
        <w:t>版编制）》；</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20</w:t>
      </w:r>
      <w:r w:rsidRPr="00485821">
        <w:rPr>
          <w:rFonts w:hint="eastAsia"/>
          <w:bCs/>
          <w:sz w:val="22"/>
          <w:szCs w:val="22"/>
        </w:rPr>
        <w:t>）《上海市排水管道设施养护维修年度经费定额（</w:t>
      </w:r>
      <w:r w:rsidRPr="00485821">
        <w:rPr>
          <w:rFonts w:hint="eastAsia"/>
          <w:bCs/>
          <w:sz w:val="22"/>
          <w:szCs w:val="22"/>
        </w:rPr>
        <w:t>2021</w:t>
      </w:r>
      <w:r w:rsidRPr="00485821">
        <w:rPr>
          <w:rFonts w:hint="eastAsia"/>
          <w:bCs/>
          <w:sz w:val="22"/>
          <w:szCs w:val="22"/>
        </w:rPr>
        <w:t>）》；</w:t>
      </w:r>
    </w:p>
    <w:p w:rsidR="00DB281E" w:rsidRPr="00485821" w:rsidRDefault="00DB281E" w:rsidP="00DB281E">
      <w:pPr>
        <w:tabs>
          <w:tab w:val="left" w:pos="3060"/>
        </w:tabs>
        <w:snapToGrid w:val="0"/>
        <w:spacing w:line="300" w:lineRule="auto"/>
        <w:ind w:firstLineChars="200" w:firstLine="440"/>
        <w:rPr>
          <w:bCs/>
          <w:sz w:val="22"/>
          <w:szCs w:val="22"/>
        </w:rPr>
      </w:pPr>
      <w:r w:rsidRPr="00485821">
        <w:rPr>
          <w:rFonts w:hint="eastAsia"/>
          <w:bCs/>
          <w:sz w:val="22"/>
          <w:szCs w:val="22"/>
        </w:rPr>
        <w:t>（</w:t>
      </w:r>
      <w:r w:rsidRPr="00485821">
        <w:rPr>
          <w:rFonts w:hint="eastAsia"/>
          <w:bCs/>
          <w:sz w:val="22"/>
          <w:szCs w:val="22"/>
        </w:rPr>
        <w:t>21</w:t>
      </w:r>
      <w:r w:rsidRPr="00485821">
        <w:rPr>
          <w:rFonts w:hint="eastAsia"/>
          <w:bCs/>
          <w:sz w:val="22"/>
          <w:szCs w:val="22"/>
        </w:rPr>
        <w:t>）其他现行或行业的有关规定和条款。</w:t>
      </w:r>
    </w:p>
    <w:p w:rsidR="00DB281E" w:rsidRPr="00485821" w:rsidRDefault="00DB281E" w:rsidP="00DB281E">
      <w:pPr>
        <w:snapToGrid w:val="0"/>
        <w:spacing w:line="300" w:lineRule="auto"/>
        <w:ind w:firstLineChars="200" w:firstLine="440"/>
        <w:jc w:val="left"/>
        <w:rPr>
          <w:sz w:val="22"/>
          <w:szCs w:val="22"/>
        </w:rPr>
      </w:pPr>
      <w:r w:rsidRPr="00485821">
        <w:rPr>
          <w:sz w:val="22"/>
          <w:szCs w:val="22"/>
        </w:rPr>
        <w:t>各投标人应充分注意，凡涉及国家或行业管理部门颁发的相关规范、规程和标准，无论其是否在本招标文件中列明，中标人应无条件执行。标准、规范等不一致的，以要求高者为准。</w:t>
      </w:r>
    </w:p>
    <w:p w:rsidR="00DB281E" w:rsidRPr="00485821" w:rsidRDefault="00DB281E" w:rsidP="00DB281E">
      <w:pPr>
        <w:adjustRightInd w:val="0"/>
        <w:snapToGrid w:val="0"/>
        <w:spacing w:line="300" w:lineRule="auto"/>
        <w:ind w:firstLineChars="196" w:firstLine="433"/>
        <w:jc w:val="left"/>
        <w:outlineLvl w:val="2"/>
        <w:rPr>
          <w:b/>
          <w:color w:val="000000"/>
          <w:sz w:val="22"/>
          <w:szCs w:val="22"/>
        </w:rPr>
      </w:pPr>
      <w:bookmarkStart w:id="12" w:name="_Toc172823926"/>
      <w:r w:rsidRPr="00485821">
        <w:rPr>
          <w:b/>
          <w:color w:val="000000"/>
          <w:sz w:val="22"/>
          <w:szCs w:val="22"/>
        </w:rPr>
        <w:t xml:space="preserve">9 </w:t>
      </w:r>
      <w:r w:rsidRPr="00485821">
        <w:rPr>
          <w:b/>
          <w:color w:val="000000"/>
          <w:sz w:val="22"/>
          <w:szCs w:val="22"/>
        </w:rPr>
        <w:t>招标内容与质量要求</w:t>
      </w:r>
      <w:bookmarkEnd w:id="12"/>
    </w:p>
    <w:p w:rsidR="00DB281E" w:rsidRPr="00485821" w:rsidRDefault="00DB281E" w:rsidP="00DB281E">
      <w:pPr>
        <w:pStyle w:val="af3"/>
        <w:snapToGrid w:val="0"/>
        <w:spacing w:line="300" w:lineRule="auto"/>
        <w:ind w:firstLineChars="200" w:firstLine="440"/>
        <w:jc w:val="left"/>
        <w:rPr>
          <w:rFonts w:ascii="Times New Roman" w:hAnsi="Times New Roman"/>
          <w:bCs/>
          <w:sz w:val="22"/>
          <w:szCs w:val="22"/>
        </w:rPr>
      </w:pPr>
      <w:r w:rsidRPr="00E376DB">
        <w:rPr>
          <w:rFonts w:ascii="Times New Roman" w:hAnsi="Times New Roman"/>
          <w:bCs/>
          <w:sz w:val="22"/>
          <w:szCs w:val="22"/>
        </w:rPr>
        <w:t>设施量清单详见</w:t>
      </w:r>
      <w:r w:rsidRPr="00E376DB">
        <w:rPr>
          <w:rFonts w:ascii="Times New Roman" w:hAnsi="Times New Roman"/>
          <w:bCs/>
          <w:sz w:val="22"/>
          <w:szCs w:val="22"/>
        </w:rPr>
        <w:t>“</w:t>
      </w:r>
      <w:r w:rsidRPr="00E376DB">
        <w:rPr>
          <w:rFonts w:ascii="Times New Roman" w:hAnsi="Times New Roman"/>
          <w:bCs/>
          <w:sz w:val="22"/>
          <w:szCs w:val="22"/>
        </w:rPr>
        <w:t>第六章</w:t>
      </w:r>
      <w:r w:rsidRPr="00E376DB">
        <w:rPr>
          <w:rFonts w:ascii="Times New Roman" w:hAnsi="Times New Roman" w:hint="eastAsia"/>
          <w:bCs/>
          <w:sz w:val="22"/>
          <w:szCs w:val="22"/>
        </w:rPr>
        <w:t>附件</w:t>
      </w:r>
      <w:r>
        <w:rPr>
          <w:rFonts w:ascii="Times New Roman" w:hAnsi="Times New Roman" w:hint="eastAsia"/>
          <w:bCs/>
          <w:sz w:val="22"/>
          <w:szCs w:val="22"/>
        </w:rPr>
        <w:t xml:space="preserve"> </w:t>
      </w:r>
      <w:r w:rsidRPr="00E37F24">
        <w:rPr>
          <w:rFonts w:ascii="Times New Roman" w:hAnsi="Times New Roman" w:hint="eastAsia"/>
          <w:bCs/>
          <w:sz w:val="22"/>
          <w:szCs w:val="22"/>
        </w:rPr>
        <w:t>设施量清单及报价明细表</w:t>
      </w:r>
      <w:r>
        <w:rPr>
          <w:rFonts w:ascii="Times New Roman" w:hAnsi="Times New Roman" w:hint="eastAsia"/>
          <w:bCs/>
          <w:sz w:val="22"/>
          <w:szCs w:val="22"/>
        </w:rPr>
        <w:t xml:space="preserve"> </w:t>
      </w:r>
      <w:r>
        <w:rPr>
          <w:rFonts w:ascii="Times New Roman" w:hAnsi="Times New Roman" w:hint="eastAsia"/>
          <w:bCs/>
          <w:sz w:val="22"/>
          <w:szCs w:val="22"/>
        </w:rPr>
        <w:t>包件一</w:t>
      </w:r>
      <w:r w:rsidRPr="00E376DB">
        <w:rPr>
          <w:rFonts w:ascii="Times New Roman" w:hAnsi="Times New Roman"/>
          <w:bCs/>
          <w:sz w:val="22"/>
          <w:szCs w:val="22"/>
        </w:rPr>
        <w:t>”</w:t>
      </w:r>
      <w:r w:rsidRPr="00485821">
        <w:rPr>
          <w:rFonts w:ascii="Times New Roman" w:hAnsi="Times New Roman"/>
          <w:bCs/>
          <w:sz w:val="22"/>
          <w:szCs w:val="22"/>
        </w:rPr>
        <w:t>。</w:t>
      </w:r>
    </w:p>
    <w:p w:rsidR="00DB281E" w:rsidRPr="00485821" w:rsidRDefault="00DB281E" w:rsidP="00DB281E">
      <w:pPr>
        <w:spacing w:line="300" w:lineRule="auto"/>
        <w:ind w:firstLine="440"/>
        <w:rPr>
          <w:b/>
          <w:sz w:val="22"/>
          <w:szCs w:val="22"/>
        </w:rPr>
      </w:pPr>
      <w:r w:rsidRPr="00485821">
        <w:rPr>
          <w:bCs/>
          <w:sz w:val="22"/>
          <w:szCs w:val="22"/>
        </w:rPr>
        <w:t>说明：</w:t>
      </w:r>
      <w:r w:rsidRPr="00485821">
        <w:rPr>
          <w:b/>
          <w:sz w:val="22"/>
          <w:szCs w:val="22"/>
        </w:rPr>
        <w:t>投标人不得对表内工作量进行缩减。</w:t>
      </w:r>
    </w:p>
    <w:p w:rsidR="00DB281E" w:rsidRPr="00485821" w:rsidRDefault="00DB281E" w:rsidP="00DB281E">
      <w:pPr>
        <w:spacing w:line="300" w:lineRule="auto"/>
        <w:ind w:firstLine="440"/>
        <w:rPr>
          <w:bCs/>
          <w:sz w:val="22"/>
          <w:szCs w:val="22"/>
        </w:rPr>
      </w:pPr>
      <w:r w:rsidRPr="00485821">
        <w:rPr>
          <w:bCs/>
          <w:sz w:val="22"/>
          <w:szCs w:val="22"/>
        </w:rPr>
        <w:t xml:space="preserve">9.2 </w:t>
      </w:r>
      <w:r w:rsidRPr="00485821">
        <w:rPr>
          <w:bCs/>
          <w:sz w:val="22"/>
          <w:szCs w:val="22"/>
        </w:rPr>
        <w:t>日常养护工作基本要求</w:t>
      </w:r>
    </w:p>
    <w:p w:rsidR="00DB281E" w:rsidRPr="00485821" w:rsidRDefault="00DB281E" w:rsidP="00DB281E">
      <w:pPr>
        <w:spacing w:line="300" w:lineRule="auto"/>
        <w:outlineLvl w:val="4"/>
        <w:rPr>
          <w:b/>
          <w:bCs/>
          <w:sz w:val="22"/>
          <w:szCs w:val="22"/>
        </w:rPr>
      </w:pPr>
      <w:bookmarkStart w:id="13" w:name="_Toc964"/>
      <w:r w:rsidRPr="00485821">
        <w:rPr>
          <w:rFonts w:hint="eastAsia"/>
          <w:b/>
          <w:bCs/>
          <w:sz w:val="22"/>
          <w:szCs w:val="22"/>
        </w:rPr>
        <w:t>9.2.1</w:t>
      </w:r>
      <w:r w:rsidRPr="00485821">
        <w:rPr>
          <w:b/>
          <w:bCs/>
          <w:sz w:val="22"/>
          <w:szCs w:val="22"/>
        </w:rPr>
        <w:t>公路绿化养护措施</w:t>
      </w:r>
      <w:bookmarkEnd w:id="13"/>
    </w:p>
    <w:p w:rsidR="00DB281E" w:rsidRPr="00485821" w:rsidRDefault="00DB281E" w:rsidP="00DB281E">
      <w:pPr>
        <w:spacing w:line="300" w:lineRule="auto"/>
        <w:outlineLvl w:val="5"/>
        <w:rPr>
          <w:b/>
          <w:bCs/>
          <w:sz w:val="22"/>
          <w:szCs w:val="22"/>
        </w:rPr>
      </w:pPr>
      <w:bookmarkStart w:id="14" w:name="_Toc27816"/>
      <w:r w:rsidRPr="00485821">
        <w:rPr>
          <w:rFonts w:hint="eastAsia"/>
          <w:b/>
          <w:bCs/>
          <w:sz w:val="22"/>
          <w:szCs w:val="22"/>
        </w:rPr>
        <w:t>9.2.1</w:t>
      </w:r>
      <w:r w:rsidRPr="00485821">
        <w:rPr>
          <w:b/>
          <w:bCs/>
          <w:sz w:val="22"/>
          <w:szCs w:val="22"/>
        </w:rPr>
        <w:t>.1</w:t>
      </w:r>
      <w:r w:rsidRPr="00485821">
        <w:rPr>
          <w:b/>
          <w:bCs/>
          <w:sz w:val="22"/>
          <w:szCs w:val="22"/>
        </w:rPr>
        <w:t>一般规定</w:t>
      </w:r>
      <w:bookmarkEnd w:id="14"/>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）养护巡查应及时、全面的掌握公路绿化整体情况。</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）小修保养应根据植物特性、种植形式，技术要求等实施日常养护工作，针对养护巡查发现的问题开展针对性养护。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）管理、养护人员应具备一定专业知识和技能，坚持科学养护。</w:t>
      </w:r>
    </w:p>
    <w:p w:rsidR="00DB281E" w:rsidRPr="00485821" w:rsidRDefault="00DB281E" w:rsidP="00DB281E">
      <w:pPr>
        <w:spacing w:line="300" w:lineRule="auto"/>
        <w:outlineLvl w:val="5"/>
        <w:rPr>
          <w:b/>
          <w:bCs/>
          <w:sz w:val="22"/>
          <w:szCs w:val="22"/>
        </w:rPr>
      </w:pPr>
      <w:bookmarkStart w:id="15" w:name="_Toc14580"/>
      <w:r w:rsidRPr="00485821">
        <w:rPr>
          <w:rFonts w:hint="eastAsia"/>
          <w:b/>
          <w:bCs/>
          <w:sz w:val="22"/>
          <w:szCs w:val="22"/>
        </w:rPr>
        <w:t>9.2.1</w:t>
      </w:r>
      <w:r w:rsidRPr="00485821">
        <w:rPr>
          <w:b/>
          <w:bCs/>
          <w:sz w:val="22"/>
          <w:szCs w:val="22"/>
        </w:rPr>
        <w:t>.2</w:t>
      </w:r>
      <w:r w:rsidRPr="00485821">
        <w:rPr>
          <w:b/>
          <w:bCs/>
          <w:sz w:val="22"/>
          <w:szCs w:val="22"/>
        </w:rPr>
        <w:t>养护巡查</w:t>
      </w:r>
      <w:bookmarkEnd w:id="15"/>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）养护巡查分为日常巡查和专项巡查。</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）高速公路、一级、二级公路日常巡查不得少于每周</w:t>
      </w:r>
      <w:r w:rsidRPr="00485821">
        <w:rPr>
          <w:rFonts w:ascii="Times New Roman" w:hAnsi="Times New Roman"/>
          <w:sz w:val="22"/>
        </w:rPr>
        <w:t>5</w:t>
      </w:r>
      <w:r w:rsidRPr="00485821">
        <w:rPr>
          <w:rFonts w:ascii="Times New Roman" w:hAnsi="Times New Roman"/>
          <w:sz w:val="22"/>
        </w:rPr>
        <w:t>次；其他等级公路不得少于每周</w:t>
      </w:r>
      <w:r w:rsidRPr="00485821">
        <w:rPr>
          <w:rFonts w:ascii="Times New Roman" w:hAnsi="Times New Roman"/>
          <w:sz w:val="22"/>
        </w:rPr>
        <w:t>2</w:t>
      </w:r>
      <w:r w:rsidRPr="00485821">
        <w:rPr>
          <w:rFonts w:ascii="Times New Roman" w:hAnsi="Times New Roman"/>
          <w:sz w:val="22"/>
        </w:rPr>
        <w:t>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）专项巡查应根据突发情况和应急事件等实际需要进行。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）应在巡查中记录相关巡查信息和工作内容。</w:t>
      </w:r>
    </w:p>
    <w:p w:rsidR="00DB281E" w:rsidRPr="00485821" w:rsidRDefault="00DB281E" w:rsidP="00DB281E">
      <w:pPr>
        <w:spacing w:line="300" w:lineRule="auto"/>
        <w:outlineLvl w:val="5"/>
        <w:rPr>
          <w:b/>
          <w:bCs/>
          <w:sz w:val="22"/>
          <w:szCs w:val="22"/>
        </w:rPr>
      </w:pPr>
      <w:bookmarkStart w:id="16" w:name="_Toc2646"/>
      <w:r w:rsidRPr="00485821">
        <w:rPr>
          <w:rFonts w:hint="eastAsia"/>
          <w:b/>
          <w:bCs/>
          <w:sz w:val="22"/>
          <w:szCs w:val="22"/>
        </w:rPr>
        <w:t>9.2.1</w:t>
      </w:r>
      <w:r w:rsidRPr="00485821">
        <w:rPr>
          <w:b/>
          <w:bCs/>
          <w:sz w:val="22"/>
          <w:szCs w:val="22"/>
        </w:rPr>
        <w:t>.3</w:t>
      </w:r>
      <w:r w:rsidRPr="00485821">
        <w:rPr>
          <w:b/>
          <w:bCs/>
          <w:sz w:val="22"/>
          <w:szCs w:val="22"/>
        </w:rPr>
        <w:t>养护措施</w:t>
      </w:r>
      <w:bookmarkEnd w:id="16"/>
    </w:p>
    <w:p w:rsidR="00DB281E" w:rsidRPr="00485821" w:rsidRDefault="00DB281E" w:rsidP="00DB281E">
      <w:pPr>
        <w:spacing w:line="300" w:lineRule="auto"/>
        <w:ind w:firstLineChars="200" w:firstLine="442"/>
        <w:outlineLvl w:val="6"/>
        <w:rPr>
          <w:b/>
          <w:bCs/>
          <w:sz w:val="22"/>
          <w:szCs w:val="22"/>
        </w:rPr>
      </w:pPr>
      <w:bookmarkStart w:id="17" w:name="_Toc20946"/>
      <w:r w:rsidRPr="00485821">
        <w:rPr>
          <w:rFonts w:hint="eastAsia"/>
          <w:b/>
          <w:bCs/>
          <w:sz w:val="22"/>
          <w:szCs w:val="22"/>
        </w:rPr>
        <w:t>9.2.1</w:t>
      </w:r>
      <w:r w:rsidRPr="00485821">
        <w:rPr>
          <w:b/>
          <w:bCs/>
          <w:sz w:val="22"/>
          <w:szCs w:val="22"/>
        </w:rPr>
        <w:t>.3.1</w:t>
      </w:r>
      <w:r w:rsidRPr="00485821">
        <w:rPr>
          <w:b/>
          <w:bCs/>
          <w:sz w:val="22"/>
          <w:szCs w:val="22"/>
        </w:rPr>
        <w:t>保洁</w:t>
      </w:r>
      <w:bookmarkEnd w:id="17"/>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）行道树树穴、绿化带应保持整洁，无垃圾和堆积物，行道树树体上不应有妨碍观瞻的悬挂物。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w:t>
      </w:r>
      <w:r w:rsidRPr="00485821">
        <w:rPr>
          <w:rFonts w:ascii="Times New Roman" w:hAnsi="Times New Roman"/>
          <w:sz w:val="22"/>
        </w:rPr>
        <w:t>2</w:t>
      </w:r>
      <w:r w:rsidRPr="00485821">
        <w:rPr>
          <w:rFonts w:ascii="Times New Roman" w:hAnsi="Times New Roman"/>
          <w:sz w:val="22"/>
        </w:rPr>
        <w:t>）绿化带中因各种原因形成的浮土应清理。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）对尘土，油类物质或化学物品造成的叶面污染，应结合灌水进行叶面冲洗。</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）日常保洁应根据污染程度、交通量大小及其组成、气候及环境条件等因素实施。</w:t>
      </w:r>
    </w:p>
    <w:p w:rsidR="00DB281E" w:rsidRPr="00485821" w:rsidRDefault="00DB281E" w:rsidP="00DB281E">
      <w:pPr>
        <w:spacing w:line="300" w:lineRule="auto"/>
        <w:ind w:firstLineChars="200" w:firstLine="442"/>
        <w:outlineLvl w:val="6"/>
        <w:rPr>
          <w:b/>
          <w:bCs/>
          <w:sz w:val="22"/>
          <w:szCs w:val="22"/>
        </w:rPr>
      </w:pPr>
      <w:bookmarkStart w:id="18" w:name="_Toc27945"/>
      <w:r w:rsidRPr="00485821">
        <w:rPr>
          <w:rFonts w:hint="eastAsia"/>
          <w:b/>
          <w:bCs/>
          <w:sz w:val="22"/>
          <w:szCs w:val="22"/>
        </w:rPr>
        <w:t>9.2.1</w:t>
      </w:r>
      <w:r w:rsidRPr="00485821">
        <w:rPr>
          <w:b/>
          <w:bCs/>
          <w:sz w:val="22"/>
          <w:szCs w:val="22"/>
        </w:rPr>
        <w:t>.3.2</w:t>
      </w:r>
      <w:r w:rsidRPr="00485821">
        <w:rPr>
          <w:b/>
          <w:bCs/>
          <w:sz w:val="22"/>
          <w:szCs w:val="22"/>
        </w:rPr>
        <w:t>灌溉</w:t>
      </w:r>
      <w:bookmarkEnd w:id="18"/>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）应使用不含有害物质的水源。</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）夏季灌溉应在清晨和傍晚；干旱天应增加灌溉频率；冰冻天不应灌溉。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）应根据雨水情况和植物习性灌溉。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）灌溉应结合松土；暴雨后积水应排除；低洼积水处应填土整平或浅沟排水。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）每次灌溉应水量充足、均匀；适宜的灌水量以灌溉后半小时地面无积水为准。</w:t>
      </w:r>
    </w:p>
    <w:p w:rsidR="00DB281E" w:rsidRPr="00485821" w:rsidRDefault="00DB281E" w:rsidP="00DB281E">
      <w:pPr>
        <w:spacing w:line="300" w:lineRule="auto"/>
        <w:ind w:firstLineChars="200" w:firstLine="442"/>
        <w:outlineLvl w:val="6"/>
        <w:rPr>
          <w:b/>
          <w:bCs/>
          <w:sz w:val="22"/>
          <w:szCs w:val="22"/>
        </w:rPr>
      </w:pPr>
      <w:bookmarkStart w:id="19" w:name="_Toc6064"/>
      <w:r w:rsidRPr="00485821">
        <w:rPr>
          <w:rFonts w:hint="eastAsia"/>
          <w:b/>
          <w:bCs/>
          <w:sz w:val="22"/>
          <w:szCs w:val="22"/>
        </w:rPr>
        <w:t>9.2.1</w:t>
      </w:r>
      <w:r w:rsidRPr="00485821">
        <w:rPr>
          <w:b/>
          <w:bCs/>
          <w:sz w:val="22"/>
          <w:szCs w:val="22"/>
        </w:rPr>
        <w:t>.3.3</w:t>
      </w:r>
      <w:r w:rsidRPr="00485821">
        <w:rPr>
          <w:b/>
          <w:bCs/>
          <w:sz w:val="22"/>
          <w:szCs w:val="22"/>
        </w:rPr>
        <w:t>土壤改良</w:t>
      </w:r>
      <w:bookmarkEnd w:id="19"/>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）盐碱化的土壤改良应符合下列要求：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应用洗盐，平整土地、深耕等方式进行改良。</w:t>
      </w:r>
      <w:r w:rsidRPr="00485821">
        <w:rPr>
          <w:rFonts w:cs="宋体" w:hint="eastAsia"/>
          <w:sz w:val="22"/>
        </w:rPr>
        <w:t>②</w:t>
      </w:r>
      <w:r w:rsidRPr="00485821">
        <w:rPr>
          <w:rFonts w:ascii="Times New Roman" w:hAnsi="Times New Roman"/>
          <w:sz w:val="22"/>
        </w:rPr>
        <w:t>增施有机肥，改良土壤结构，加速脱盐。</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）被化学污染的土壤改良应符合下列要求：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对受重金属污染的应增施有机肥或腐殖酸性物质，合理排灌，用换土或深翻等方式进行处理。</w:t>
      </w:r>
      <w:r w:rsidRPr="00485821">
        <w:rPr>
          <w:rFonts w:cs="宋体" w:hint="eastAsia"/>
          <w:sz w:val="22"/>
        </w:rPr>
        <w:t>②</w:t>
      </w:r>
      <w:r w:rsidRPr="00485821">
        <w:rPr>
          <w:rFonts w:ascii="Times New Roman" w:hAnsi="Times New Roman"/>
          <w:sz w:val="22"/>
        </w:rPr>
        <w:t>对受农药污染的应增加土壤中有机质，合理排灌，用翻地、曝晒等方式进行处理。</w:t>
      </w:r>
      <w:r w:rsidRPr="00485821">
        <w:rPr>
          <w:rFonts w:cs="宋体" w:hint="eastAsia"/>
          <w:sz w:val="22"/>
        </w:rPr>
        <w:t>③</w:t>
      </w:r>
      <w:r w:rsidRPr="00485821">
        <w:rPr>
          <w:rFonts w:ascii="Times New Roman" w:hAnsi="Times New Roman"/>
          <w:sz w:val="22"/>
        </w:rPr>
        <w:t>对受工业有机废弃物和其他有毒有机物污染的应中断污染源，暂停使用有机肥料，开沟排水，晒土；局部严重污染的土壤应换土。</w:t>
      </w:r>
      <w:r w:rsidRPr="00485821">
        <w:rPr>
          <w:rFonts w:cs="宋体" w:hint="eastAsia"/>
          <w:sz w:val="22"/>
        </w:rPr>
        <w:t>④</w:t>
      </w:r>
      <w:r w:rsidRPr="00485821">
        <w:rPr>
          <w:rFonts w:ascii="Times New Roman" w:hAnsi="Times New Roman"/>
          <w:sz w:val="22"/>
        </w:rPr>
        <w:t>对受煤气或天然气污染的应在树木周围地上每隔</w:t>
      </w:r>
      <w:r w:rsidRPr="00485821">
        <w:rPr>
          <w:rFonts w:ascii="Times New Roman" w:hAnsi="Times New Roman"/>
          <w:sz w:val="22"/>
        </w:rPr>
        <w:t>50cm</w:t>
      </w:r>
      <w:r w:rsidRPr="00485821">
        <w:rPr>
          <w:rFonts w:ascii="Times New Roman" w:hAnsi="Times New Roman"/>
          <w:sz w:val="22"/>
        </w:rPr>
        <w:t>打一些直立的通气孔，或埋设管式通气井。</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）被生物污染的土壤改良应符合下列要求：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产生生物污染的污染源应进行无害化处理。</w:t>
      </w:r>
      <w:r w:rsidRPr="00485821">
        <w:rPr>
          <w:rFonts w:cs="宋体" w:hint="eastAsia"/>
          <w:sz w:val="22"/>
        </w:rPr>
        <w:t>②</w:t>
      </w:r>
      <w:r w:rsidRPr="00485821">
        <w:rPr>
          <w:rFonts w:ascii="Times New Roman" w:hAnsi="Times New Roman"/>
          <w:sz w:val="22"/>
        </w:rPr>
        <w:t>已发生生物污染的绿地土壤应进行消毒处理。</w:t>
      </w:r>
    </w:p>
    <w:p w:rsidR="00DB281E" w:rsidRPr="00485821" w:rsidRDefault="00DB281E" w:rsidP="00DB281E">
      <w:pPr>
        <w:spacing w:line="300" w:lineRule="auto"/>
        <w:ind w:firstLineChars="200" w:firstLine="442"/>
        <w:outlineLvl w:val="6"/>
        <w:rPr>
          <w:b/>
          <w:bCs/>
          <w:sz w:val="22"/>
          <w:szCs w:val="22"/>
        </w:rPr>
      </w:pPr>
      <w:bookmarkStart w:id="20" w:name="_Toc27813"/>
      <w:r w:rsidRPr="00485821">
        <w:rPr>
          <w:rFonts w:hint="eastAsia"/>
          <w:b/>
          <w:bCs/>
          <w:sz w:val="22"/>
          <w:szCs w:val="22"/>
        </w:rPr>
        <w:t>9.2.1</w:t>
      </w:r>
      <w:r w:rsidRPr="00485821">
        <w:rPr>
          <w:b/>
          <w:bCs/>
          <w:sz w:val="22"/>
          <w:szCs w:val="22"/>
        </w:rPr>
        <w:t>.3.4</w:t>
      </w:r>
      <w:r w:rsidRPr="00485821">
        <w:rPr>
          <w:b/>
          <w:bCs/>
          <w:sz w:val="22"/>
          <w:szCs w:val="22"/>
        </w:rPr>
        <w:t>施肥</w:t>
      </w:r>
      <w:bookmarkEnd w:id="20"/>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）施用肥料的种类、施肥量、时期、方式应根据树种、树龄、生长阶段、土壤情况及功能等不同要求而定，并应符合下列要求：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施肥应使用撒施、沟施等方法。</w:t>
      </w:r>
      <w:r w:rsidRPr="00485821">
        <w:rPr>
          <w:rFonts w:cs="宋体" w:hint="eastAsia"/>
          <w:sz w:val="22"/>
        </w:rPr>
        <w:t>②</w:t>
      </w:r>
      <w:r w:rsidRPr="00485821">
        <w:rPr>
          <w:rFonts w:ascii="Times New Roman" w:hAnsi="Times New Roman"/>
          <w:sz w:val="22"/>
        </w:rPr>
        <w:t>施肥应在晴天，除根外施肥，肥料不得触及叶片；有机肥应腐熟后施用。</w:t>
      </w:r>
      <w:r w:rsidRPr="00485821">
        <w:rPr>
          <w:rFonts w:cs="宋体" w:hint="eastAsia"/>
          <w:sz w:val="22"/>
        </w:rPr>
        <w:t>③</w:t>
      </w:r>
      <w:r w:rsidRPr="00485821">
        <w:rPr>
          <w:rFonts w:ascii="Times New Roman" w:hAnsi="Times New Roman"/>
          <w:sz w:val="22"/>
        </w:rPr>
        <w:t>施肥量应根据树种、树龄、生长期和肥源以及土壤理化性状等条件确定。</w:t>
      </w:r>
      <w:r w:rsidRPr="00485821">
        <w:rPr>
          <w:rFonts w:cs="宋体" w:hint="eastAsia"/>
          <w:sz w:val="22"/>
        </w:rPr>
        <w:t>④</w:t>
      </w:r>
      <w:r w:rsidRPr="00485821">
        <w:rPr>
          <w:rFonts w:ascii="Times New Roman" w:hAnsi="Times New Roman"/>
          <w:sz w:val="22"/>
        </w:rPr>
        <w:t>观花、观果植物宜适当增加施肥量。</w:t>
      </w:r>
      <w:r w:rsidRPr="00485821">
        <w:rPr>
          <w:rFonts w:cs="宋体" w:hint="eastAsia"/>
          <w:sz w:val="22"/>
        </w:rPr>
        <w:t>⑤</w:t>
      </w:r>
      <w:r w:rsidRPr="00485821">
        <w:rPr>
          <w:rFonts w:ascii="Times New Roman" w:hAnsi="Times New Roman"/>
          <w:sz w:val="22"/>
        </w:rPr>
        <w:t>土壤中有机质含量低于</w:t>
      </w:r>
      <w:r w:rsidRPr="00485821">
        <w:rPr>
          <w:rFonts w:ascii="Times New Roman" w:hAnsi="Times New Roman"/>
          <w:sz w:val="22"/>
        </w:rPr>
        <w:t>2%</w:t>
      </w:r>
      <w:r w:rsidRPr="00485821">
        <w:rPr>
          <w:rFonts w:ascii="Times New Roman" w:hAnsi="Times New Roman"/>
          <w:sz w:val="22"/>
        </w:rPr>
        <w:t>应增施有机肥。</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）行道树穴有盖板而无法使用沟施法进行休眠期施基肥的应在生长期施追肥。</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）生理性病害如缺素症等应结合施肥和土壤改良补充植物所需的营养元素。</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）绿地内乔灌木林下的落叶等植物凋落物宜保留，发挥绿地自肥功能。</w:t>
      </w:r>
    </w:p>
    <w:p w:rsidR="00DB281E" w:rsidRPr="00485821" w:rsidRDefault="00DB281E" w:rsidP="00DB281E">
      <w:pPr>
        <w:spacing w:line="300" w:lineRule="auto"/>
        <w:ind w:firstLineChars="200" w:firstLine="442"/>
        <w:outlineLvl w:val="6"/>
        <w:rPr>
          <w:b/>
          <w:bCs/>
          <w:sz w:val="22"/>
          <w:szCs w:val="22"/>
        </w:rPr>
      </w:pPr>
      <w:bookmarkStart w:id="21" w:name="_Toc20890"/>
      <w:r w:rsidRPr="00485821">
        <w:rPr>
          <w:rFonts w:hint="eastAsia"/>
          <w:b/>
          <w:bCs/>
          <w:sz w:val="22"/>
          <w:szCs w:val="22"/>
        </w:rPr>
        <w:t>9.2.1</w:t>
      </w:r>
      <w:r w:rsidRPr="00485821">
        <w:rPr>
          <w:b/>
          <w:bCs/>
          <w:sz w:val="22"/>
          <w:szCs w:val="22"/>
        </w:rPr>
        <w:t>.3.5</w:t>
      </w:r>
      <w:r w:rsidRPr="00485821">
        <w:rPr>
          <w:b/>
          <w:bCs/>
          <w:sz w:val="22"/>
          <w:szCs w:val="22"/>
        </w:rPr>
        <w:t>中耕</w:t>
      </w:r>
      <w:bookmarkEnd w:id="21"/>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w:t>
      </w:r>
      <w:r w:rsidRPr="00485821">
        <w:rPr>
          <w:rFonts w:ascii="Times New Roman" w:hAnsi="Times New Roman"/>
          <w:sz w:val="22"/>
        </w:rPr>
        <w:t>1</w:t>
      </w:r>
      <w:r w:rsidRPr="00485821">
        <w:rPr>
          <w:rFonts w:ascii="Times New Roman" w:hAnsi="Times New Roman"/>
          <w:sz w:val="22"/>
        </w:rPr>
        <w:t>）植物根部附近的土壤应保持疏松。</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）中耕应选在晴朗或初晴天气，土壤不过分潮湿的时候进行；应在雨后或灌溉后</w:t>
      </w:r>
      <w:r w:rsidRPr="00485821">
        <w:rPr>
          <w:rFonts w:ascii="Times New Roman" w:hAnsi="Times New Roman"/>
          <w:sz w:val="22"/>
        </w:rPr>
        <w:t>2d</w:t>
      </w:r>
      <w:r w:rsidRPr="00485821">
        <w:rPr>
          <w:rFonts w:ascii="Times New Roman" w:hAnsi="Times New Roman"/>
          <w:sz w:val="22"/>
        </w:rPr>
        <w:t>～</w:t>
      </w:r>
      <w:r w:rsidRPr="00485821">
        <w:rPr>
          <w:rFonts w:ascii="Times New Roman" w:hAnsi="Times New Roman"/>
          <w:sz w:val="22"/>
        </w:rPr>
        <w:t>3d</w:t>
      </w:r>
      <w:r w:rsidRPr="00485821">
        <w:rPr>
          <w:rFonts w:ascii="Times New Roman" w:hAnsi="Times New Roman"/>
          <w:sz w:val="22"/>
        </w:rPr>
        <w:t>进行。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）中耕深度以不影响根系生长为限；中耕范围应在树冠投影圈内。</w:t>
      </w:r>
    </w:p>
    <w:p w:rsidR="00DB281E" w:rsidRPr="00485821" w:rsidRDefault="00DB281E" w:rsidP="00DB281E">
      <w:pPr>
        <w:pStyle w:val="afffa"/>
        <w:spacing w:line="300" w:lineRule="auto"/>
        <w:ind w:firstLine="440"/>
        <w:rPr>
          <w:rFonts w:ascii="Times New Roman" w:hAnsi="Times New Roman"/>
          <w:bCs/>
          <w:sz w:val="22"/>
        </w:rPr>
      </w:pPr>
      <w:bookmarkStart w:id="22" w:name="_Toc4849"/>
      <w:r w:rsidRPr="00485821">
        <w:rPr>
          <w:rFonts w:ascii="Times New Roman" w:hAnsi="Times New Roman" w:hint="eastAsia"/>
          <w:sz w:val="22"/>
        </w:rPr>
        <w:t>9.2.1</w:t>
      </w:r>
      <w:r w:rsidRPr="00485821">
        <w:rPr>
          <w:rFonts w:ascii="Times New Roman" w:hAnsi="Times New Roman"/>
          <w:sz w:val="22"/>
        </w:rPr>
        <w:t>.3.6</w:t>
      </w:r>
      <w:r w:rsidRPr="00485821">
        <w:rPr>
          <w:rFonts w:ascii="Times New Roman" w:hAnsi="Times New Roman"/>
          <w:sz w:val="22"/>
        </w:rPr>
        <w:t>除草</w:t>
      </w:r>
      <w:bookmarkEnd w:id="22"/>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）侵入性、危害性杂草应去除；草坪中杂草高度不得高于原有植物；其他绿化带内杂草不得超过</w:t>
      </w:r>
      <w:r w:rsidRPr="00485821">
        <w:rPr>
          <w:rFonts w:ascii="Times New Roman" w:hAnsi="Times New Roman"/>
          <w:sz w:val="22"/>
        </w:rPr>
        <w:t>15cm</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）草坪因品种退化且杂草无法控制时，宜淘汰重铺。</w:t>
      </w:r>
    </w:p>
    <w:p w:rsidR="00DB281E" w:rsidRPr="00485821" w:rsidRDefault="00DB281E" w:rsidP="00DB281E">
      <w:pPr>
        <w:spacing w:line="300" w:lineRule="auto"/>
        <w:ind w:firstLineChars="200" w:firstLine="442"/>
        <w:outlineLvl w:val="6"/>
        <w:rPr>
          <w:b/>
          <w:bCs/>
          <w:sz w:val="22"/>
          <w:szCs w:val="22"/>
        </w:rPr>
      </w:pPr>
      <w:bookmarkStart w:id="23" w:name="_Toc27449"/>
      <w:r w:rsidRPr="00485821">
        <w:rPr>
          <w:rFonts w:hint="eastAsia"/>
          <w:b/>
          <w:bCs/>
          <w:sz w:val="22"/>
          <w:szCs w:val="22"/>
        </w:rPr>
        <w:t>9.2.1</w:t>
      </w:r>
      <w:r w:rsidRPr="00485821">
        <w:rPr>
          <w:b/>
          <w:bCs/>
          <w:sz w:val="22"/>
          <w:szCs w:val="22"/>
        </w:rPr>
        <w:t>.3.7</w:t>
      </w:r>
      <w:r w:rsidRPr="00485821">
        <w:rPr>
          <w:b/>
          <w:bCs/>
          <w:sz w:val="22"/>
          <w:szCs w:val="22"/>
        </w:rPr>
        <w:t>修剪整形</w:t>
      </w:r>
      <w:bookmarkEnd w:id="23"/>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）行道树修剪应以自然形和杯状形为主，并应符合下列要求；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树枝伸入车行道的行道树分枝点高</w:t>
      </w:r>
      <w:r w:rsidRPr="00485821">
        <w:rPr>
          <w:rFonts w:ascii="Times New Roman" w:hAnsi="Times New Roman"/>
          <w:sz w:val="22"/>
        </w:rPr>
        <w:t>3.5m</w:t>
      </w:r>
      <w:r w:rsidRPr="00485821">
        <w:rPr>
          <w:rFonts w:ascii="Times New Roman" w:hAnsi="Times New Roman"/>
          <w:sz w:val="22"/>
        </w:rPr>
        <w:t>以上，分枝点以下无萌孽；同一条道路上定干、分枝点高度应一致、整齐，树冠圆整，分枝均衡。</w:t>
      </w:r>
      <w:r w:rsidRPr="00485821">
        <w:rPr>
          <w:rFonts w:cs="宋体" w:hint="eastAsia"/>
          <w:sz w:val="22"/>
        </w:rPr>
        <w:t>②</w:t>
      </w:r>
      <w:r w:rsidRPr="00485821">
        <w:rPr>
          <w:rFonts w:ascii="Times New Roman" w:hAnsi="Times New Roman"/>
          <w:sz w:val="22"/>
        </w:rPr>
        <w:t>遇有架空线应按杯状形修剪；对遮挡公路、交通标志和行车道的枝条应及时修剪。</w:t>
      </w:r>
      <w:r w:rsidRPr="00485821">
        <w:rPr>
          <w:rFonts w:cs="宋体" w:hint="eastAsia"/>
          <w:sz w:val="22"/>
        </w:rPr>
        <w:t>③</w:t>
      </w:r>
      <w:r w:rsidRPr="00485821">
        <w:rPr>
          <w:rFonts w:ascii="Times New Roman" w:hAnsi="Times New Roman"/>
          <w:sz w:val="22"/>
        </w:rPr>
        <w:t>行道树应培育主干，</w:t>
      </w:r>
      <w:r w:rsidRPr="00485821">
        <w:rPr>
          <w:rFonts w:ascii="Times New Roman" w:hAnsi="Times New Roman"/>
          <w:sz w:val="22"/>
        </w:rPr>
        <w:t>“</w:t>
      </w:r>
      <w:r w:rsidRPr="00485821">
        <w:rPr>
          <w:rFonts w:ascii="Times New Roman" w:hAnsi="Times New Roman"/>
          <w:sz w:val="22"/>
        </w:rPr>
        <w:t>疏侧留主，去弱留强</w:t>
      </w:r>
      <w:r w:rsidRPr="00485821">
        <w:rPr>
          <w:rFonts w:ascii="Times New Roman" w:hAnsi="Times New Roman"/>
          <w:sz w:val="22"/>
        </w:rPr>
        <w:t>”</w:t>
      </w:r>
      <w:r w:rsidRPr="00485821">
        <w:rPr>
          <w:rFonts w:ascii="Times New Roman" w:hAnsi="Times New Roman"/>
          <w:sz w:val="22"/>
        </w:rPr>
        <w:t>；修剪时切口应靠节，剪口应在剪口芽的反侧呈</w:t>
      </w:r>
      <w:r w:rsidRPr="00485821">
        <w:rPr>
          <w:rFonts w:ascii="Times New Roman" w:hAnsi="Times New Roman"/>
          <w:sz w:val="22"/>
        </w:rPr>
        <w:t>45°</w:t>
      </w:r>
      <w:r w:rsidRPr="00485821">
        <w:rPr>
          <w:rFonts w:ascii="Times New Roman" w:hAnsi="Times New Roman"/>
          <w:sz w:val="22"/>
        </w:rPr>
        <w:t>倾斜；剪口平整，直径</w:t>
      </w:r>
      <w:r w:rsidRPr="00485821">
        <w:rPr>
          <w:rFonts w:ascii="Times New Roman" w:hAnsi="Times New Roman"/>
          <w:sz w:val="22"/>
        </w:rPr>
        <w:t>3cm</w:t>
      </w:r>
      <w:r w:rsidRPr="00485821">
        <w:rPr>
          <w:rFonts w:ascii="Times New Roman" w:hAnsi="Times New Roman"/>
          <w:sz w:val="22"/>
        </w:rPr>
        <w:t>以上的截面应涂园林专用防腐剂；对粗壮大枝应采取分段截枝法，防止扯裂树皮。</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）绿地内乔木和灌木的修剪应以自然树形为主，不得平截强修，并应符合下列要求：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乔木类应修除徒长枝、病虫枝、交叉枝、并生枝、下垂枝、扭伤枝，枯枝等，保持其生长的自然形态。</w:t>
      </w:r>
      <w:r w:rsidRPr="00485821">
        <w:rPr>
          <w:rFonts w:cs="宋体" w:hint="eastAsia"/>
          <w:sz w:val="22"/>
        </w:rPr>
        <w:t>②</w:t>
      </w:r>
      <w:r w:rsidRPr="00485821">
        <w:rPr>
          <w:rFonts w:ascii="Times New Roman" w:hAnsi="Times New Roman"/>
          <w:sz w:val="22"/>
        </w:rPr>
        <w:t>花灌木类修剪应根据植物习性并满足功能要求。</w:t>
      </w:r>
      <w:r w:rsidRPr="00485821">
        <w:rPr>
          <w:rFonts w:cs="宋体" w:hint="eastAsia"/>
          <w:sz w:val="22"/>
        </w:rPr>
        <w:t>③</w:t>
      </w:r>
      <w:r w:rsidRPr="00485821">
        <w:rPr>
          <w:rFonts w:ascii="Times New Roman" w:hAnsi="Times New Roman"/>
          <w:sz w:val="22"/>
        </w:rPr>
        <w:t>绿篱类修剪应修除平侧枝，统一高度和侧面，顶面和侧面兼顾；球类等特殊造型应逐步修剪成形。</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）地被、攀援类植物、草坪等应根据不同品种、功能进行修剪，应符合下列要求：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地被、攀援类植物修剪应促进枝条分散，加速覆盖和攀援的功能；对多年生的攀援植物要定期翻蔓，清除枯枝和老弱藤蔓。</w:t>
      </w:r>
      <w:r w:rsidRPr="00485821">
        <w:rPr>
          <w:rFonts w:cs="宋体" w:hint="eastAsia"/>
          <w:sz w:val="22"/>
        </w:rPr>
        <w:t>②</w:t>
      </w:r>
      <w:r w:rsidRPr="00485821">
        <w:rPr>
          <w:rFonts w:ascii="Times New Roman" w:hAnsi="Times New Roman"/>
          <w:sz w:val="22"/>
        </w:rPr>
        <w:t>草坪生长季节应定期修剪，高度控制在</w:t>
      </w:r>
      <w:r w:rsidRPr="00485821">
        <w:rPr>
          <w:rFonts w:ascii="Times New Roman" w:hAnsi="Times New Roman"/>
          <w:sz w:val="22"/>
        </w:rPr>
        <w:t>10cm</w:t>
      </w:r>
      <w:r w:rsidRPr="00485821">
        <w:rPr>
          <w:rFonts w:ascii="Times New Roman" w:hAnsi="Times New Roman"/>
          <w:sz w:val="22"/>
        </w:rPr>
        <w:t>以内；越冬前的最后一、二次修剪应提高留茬高度。</w:t>
      </w:r>
      <w:r w:rsidRPr="00485821">
        <w:rPr>
          <w:rFonts w:cs="宋体" w:hint="eastAsia"/>
          <w:sz w:val="22"/>
        </w:rPr>
        <w:t>③</w:t>
      </w:r>
      <w:r w:rsidRPr="00485821">
        <w:rPr>
          <w:rFonts w:ascii="Times New Roman" w:hAnsi="Times New Roman"/>
          <w:sz w:val="22"/>
        </w:rPr>
        <w:t>树木根颈周围的草应修剪整齐，边角无遗漏；轧草前应清除草坪上的石子、瓦砾，树枝等杂物；草屑应清除。</w:t>
      </w:r>
      <w:r w:rsidRPr="00485821">
        <w:rPr>
          <w:rFonts w:cs="宋体" w:hint="eastAsia"/>
          <w:sz w:val="22"/>
        </w:rPr>
        <w:t>④</w:t>
      </w:r>
      <w:r w:rsidRPr="00485821">
        <w:rPr>
          <w:rFonts w:ascii="Times New Roman" w:hAnsi="Times New Roman"/>
          <w:sz w:val="22"/>
        </w:rPr>
        <w:t>路缘石以及树坛、花坛边缘的草坪，应切边保持线条清晰。</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）休眠期修剪以整形为主，可重剪；生长期修剪以调整树势为主，应轻剪。有伤流的树种应在夏秋两季修剪。</w:t>
      </w:r>
    </w:p>
    <w:p w:rsidR="00DB281E" w:rsidRPr="00485821" w:rsidRDefault="00DB281E" w:rsidP="00DB281E">
      <w:pPr>
        <w:spacing w:line="300" w:lineRule="auto"/>
        <w:ind w:firstLineChars="200" w:firstLine="442"/>
        <w:outlineLvl w:val="6"/>
        <w:rPr>
          <w:b/>
          <w:bCs/>
          <w:sz w:val="22"/>
          <w:szCs w:val="22"/>
        </w:rPr>
      </w:pPr>
      <w:bookmarkStart w:id="24" w:name="_Toc1706"/>
      <w:r w:rsidRPr="00485821">
        <w:rPr>
          <w:rFonts w:hint="eastAsia"/>
          <w:b/>
          <w:bCs/>
          <w:sz w:val="22"/>
          <w:szCs w:val="22"/>
        </w:rPr>
        <w:t>9.2.1</w:t>
      </w:r>
      <w:r w:rsidRPr="00485821">
        <w:rPr>
          <w:b/>
          <w:bCs/>
          <w:sz w:val="22"/>
          <w:szCs w:val="22"/>
        </w:rPr>
        <w:t>.3.8</w:t>
      </w:r>
      <w:r w:rsidRPr="00485821">
        <w:rPr>
          <w:b/>
          <w:bCs/>
          <w:sz w:val="22"/>
          <w:szCs w:val="22"/>
        </w:rPr>
        <w:t>防护</w:t>
      </w:r>
      <w:bookmarkEnd w:id="24"/>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）在汛期和台风期间应做好树木的预防和抢救工作，并应符合下列要求：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汛期来临前应对浅根、迎风、树冠庞大、枝叶过密以及立地条件差的树木按实际情况分别采取立支柱、绑扎、加土、扶正、疏枝、打地桩等综合措施。</w:t>
      </w:r>
      <w:r w:rsidRPr="00485821">
        <w:rPr>
          <w:rFonts w:cs="宋体" w:hint="eastAsia"/>
          <w:sz w:val="22"/>
        </w:rPr>
        <w:t>②</w:t>
      </w:r>
      <w:r w:rsidRPr="00485821">
        <w:rPr>
          <w:rFonts w:ascii="Times New Roman" w:hAnsi="Times New Roman"/>
          <w:sz w:val="22"/>
        </w:rPr>
        <w:t>应将已倒伏影</w:t>
      </w:r>
      <w:r w:rsidRPr="00485821">
        <w:rPr>
          <w:rFonts w:ascii="Times New Roman" w:hAnsi="Times New Roman"/>
          <w:sz w:val="22"/>
        </w:rPr>
        <w:lastRenderedPageBreak/>
        <w:t>响交通的树木顺势移至路肩或人行道上，修剪树冠部分枝条；台风过后，应进行抢救。</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）防冻害、雪害所采取的防护措施应符合下列要求：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易受冻害的树木，冬季应采取根际培土、主干包扎等防寒措施；及时清除枝叶积雪，有倒伏危险的树木应立支柱支撑保护。</w:t>
      </w:r>
      <w:r w:rsidRPr="00485821">
        <w:rPr>
          <w:rFonts w:cs="宋体" w:hint="eastAsia"/>
          <w:sz w:val="22"/>
        </w:rPr>
        <w:t>②</w:t>
      </w:r>
      <w:r w:rsidRPr="00485821">
        <w:rPr>
          <w:rFonts w:ascii="Times New Roman" w:hAnsi="Times New Roman"/>
          <w:sz w:val="22"/>
        </w:rPr>
        <w:t>宜采用地面覆盖、搭风障和刷白保护树体；包扎树的材料应用透气材料并且注意保护根颈部位；包干材料应牢固。</w:t>
      </w:r>
      <w:r w:rsidRPr="00485821">
        <w:rPr>
          <w:rFonts w:cs="宋体" w:hint="eastAsia"/>
          <w:sz w:val="22"/>
        </w:rPr>
        <w:t>③</w:t>
      </w:r>
      <w:r w:rsidRPr="00485821">
        <w:rPr>
          <w:rFonts w:ascii="Times New Roman" w:hAnsi="Times New Roman"/>
          <w:sz w:val="22"/>
        </w:rPr>
        <w:t>受冻后的伤口宜涂防腐剂和生长激素；根颈部位受害可用桥接或根接法抢救。</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）防光害、热害所采取的防护措施应符合下列要求：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为防治日灼应采取刷白，包干、喷水、保湿等措施。</w:t>
      </w:r>
      <w:r w:rsidRPr="00485821">
        <w:rPr>
          <w:rFonts w:cs="宋体" w:hint="eastAsia"/>
          <w:sz w:val="22"/>
        </w:rPr>
        <w:t>②</w:t>
      </w:r>
      <w:r w:rsidRPr="00485821">
        <w:rPr>
          <w:rFonts w:ascii="Times New Roman" w:hAnsi="Times New Roman"/>
          <w:sz w:val="22"/>
        </w:rPr>
        <w:t>受日灼的植株应清理和平整伤口，涂防腐剂和生长素，采取遮阳措施。</w:t>
      </w:r>
      <w:r w:rsidRPr="00485821">
        <w:rPr>
          <w:rFonts w:cs="宋体" w:hint="eastAsia"/>
          <w:sz w:val="22"/>
        </w:rPr>
        <w:t>③</w:t>
      </w:r>
      <w:r w:rsidRPr="00485821">
        <w:rPr>
          <w:rFonts w:ascii="Times New Roman" w:hAnsi="Times New Roman"/>
          <w:sz w:val="22"/>
        </w:rPr>
        <w:t>高温干旱天气持续时，应对植物采取遮辙，早晚喷淋等措施。</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）粉尘污染地区应经常进行植物叶面的喷淋清洗。</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）树木被撞倒、拉伤应扶正，伤口应用防腐剂处理。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6</w:t>
      </w:r>
      <w:r w:rsidRPr="00485821">
        <w:rPr>
          <w:rFonts w:ascii="Times New Roman" w:hAnsi="Times New Roman"/>
          <w:sz w:val="22"/>
        </w:rPr>
        <w:t>）防护效果过后应清除包扎物或支撑材料。</w:t>
      </w:r>
    </w:p>
    <w:p w:rsidR="00DB281E" w:rsidRPr="00485821" w:rsidRDefault="00DB281E" w:rsidP="00DB281E">
      <w:pPr>
        <w:spacing w:line="300" w:lineRule="auto"/>
        <w:ind w:firstLineChars="200" w:firstLine="442"/>
        <w:outlineLvl w:val="6"/>
        <w:rPr>
          <w:b/>
          <w:bCs/>
          <w:sz w:val="22"/>
          <w:szCs w:val="22"/>
        </w:rPr>
      </w:pPr>
      <w:bookmarkStart w:id="25" w:name="_Toc7144"/>
      <w:r w:rsidRPr="00485821">
        <w:rPr>
          <w:rFonts w:hint="eastAsia"/>
          <w:b/>
          <w:bCs/>
          <w:sz w:val="22"/>
          <w:szCs w:val="22"/>
        </w:rPr>
        <w:t>9.2.1</w:t>
      </w:r>
      <w:r w:rsidRPr="00485821">
        <w:rPr>
          <w:b/>
          <w:bCs/>
          <w:sz w:val="22"/>
          <w:szCs w:val="22"/>
        </w:rPr>
        <w:t>.3.9</w:t>
      </w:r>
      <w:r w:rsidRPr="00485821">
        <w:rPr>
          <w:b/>
          <w:bCs/>
          <w:sz w:val="22"/>
          <w:szCs w:val="22"/>
        </w:rPr>
        <w:t>刷白</w:t>
      </w:r>
      <w:bookmarkEnd w:id="25"/>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）刷白涂料选材、配比应正确，乔木刷白高度距地面</w:t>
      </w:r>
      <w:r w:rsidRPr="00485821">
        <w:rPr>
          <w:rFonts w:ascii="Times New Roman" w:hAnsi="Times New Roman"/>
          <w:sz w:val="22"/>
        </w:rPr>
        <w:t>1.3m</w:t>
      </w:r>
      <w:r w:rsidRPr="00485821">
        <w:rPr>
          <w:rFonts w:ascii="Times New Roman" w:hAnsi="Times New Roman"/>
          <w:sz w:val="22"/>
        </w:rPr>
        <w:t>，上口整齐，下口刷至地面。</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）刷白时不应污染周围环境。</w:t>
      </w:r>
    </w:p>
    <w:p w:rsidR="00DB281E" w:rsidRPr="00485821" w:rsidRDefault="00DB281E" w:rsidP="00DB281E">
      <w:pPr>
        <w:spacing w:line="300" w:lineRule="auto"/>
        <w:ind w:firstLineChars="200" w:firstLine="442"/>
        <w:outlineLvl w:val="6"/>
        <w:rPr>
          <w:b/>
          <w:bCs/>
          <w:sz w:val="22"/>
          <w:szCs w:val="22"/>
        </w:rPr>
      </w:pPr>
      <w:bookmarkStart w:id="26" w:name="_Toc26667"/>
      <w:r w:rsidRPr="00485821">
        <w:rPr>
          <w:rFonts w:hint="eastAsia"/>
          <w:b/>
          <w:bCs/>
          <w:sz w:val="22"/>
          <w:szCs w:val="22"/>
        </w:rPr>
        <w:t>9.2.1</w:t>
      </w:r>
      <w:r w:rsidRPr="00485821">
        <w:rPr>
          <w:b/>
          <w:bCs/>
          <w:sz w:val="22"/>
          <w:szCs w:val="22"/>
        </w:rPr>
        <w:t>.3.10</w:t>
      </w:r>
      <w:r w:rsidRPr="00485821">
        <w:rPr>
          <w:b/>
          <w:bCs/>
          <w:sz w:val="22"/>
          <w:szCs w:val="22"/>
        </w:rPr>
        <w:t>调整、抽稀</w:t>
      </w:r>
      <w:bookmarkEnd w:id="26"/>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）对有害生物危害严重的、为了提前郁闭而栽植密度大的和生长势弱的树木应优先进行调整。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）应遵循自然生态群落的原则，留大去小、留强去弱，保持原有群落的景观。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）应促进不同习性的树种的混交，并对不同树种的自然冠形、冠幅进行科学控制。</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）林带里的调整与抽稀应疏密有致。</w:t>
      </w:r>
    </w:p>
    <w:p w:rsidR="00DB281E" w:rsidRPr="00485821" w:rsidRDefault="00DB281E" w:rsidP="00DB281E">
      <w:pPr>
        <w:spacing w:line="300" w:lineRule="auto"/>
        <w:ind w:firstLineChars="200" w:firstLine="442"/>
        <w:outlineLvl w:val="6"/>
        <w:rPr>
          <w:b/>
          <w:bCs/>
          <w:sz w:val="22"/>
          <w:szCs w:val="22"/>
        </w:rPr>
      </w:pPr>
      <w:bookmarkStart w:id="27" w:name="_Toc22362"/>
      <w:r w:rsidRPr="00485821">
        <w:rPr>
          <w:rFonts w:hint="eastAsia"/>
          <w:b/>
          <w:bCs/>
          <w:sz w:val="22"/>
          <w:szCs w:val="22"/>
        </w:rPr>
        <w:t>9.2.1</w:t>
      </w:r>
      <w:r w:rsidRPr="00485821">
        <w:rPr>
          <w:b/>
          <w:bCs/>
          <w:sz w:val="22"/>
          <w:szCs w:val="22"/>
        </w:rPr>
        <w:t>.3.11</w:t>
      </w:r>
      <w:r w:rsidRPr="00485821">
        <w:rPr>
          <w:b/>
          <w:bCs/>
          <w:sz w:val="22"/>
          <w:szCs w:val="22"/>
        </w:rPr>
        <w:t>更新补种</w:t>
      </w:r>
      <w:bookmarkEnd w:id="27"/>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）植物更新应遵循其生物习性进行。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）枯死植物应连同根部挖除，并填平坑槽。</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）行道树补种宜选择同路段的树种，规格相近；若改变树种或规格应与原来的景观相协调。</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）半截或主干高度低于同一路段群体高度</w:t>
      </w:r>
      <w:r w:rsidRPr="00485821">
        <w:rPr>
          <w:rFonts w:ascii="Times New Roman" w:hAnsi="Times New Roman"/>
          <w:sz w:val="22"/>
        </w:rPr>
        <w:t>1m</w:t>
      </w:r>
      <w:r w:rsidRPr="00485821">
        <w:rPr>
          <w:rFonts w:ascii="Times New Roman" w:hAnsi="Times New Roman"/>
          <w:sz w:val="22"/>
        </w:rPr>
        <w:t>以上的行道树，应换种。</w:t>
      </w:r>
    </w:p>
    <w:p w:rsidR="00DB281E" w:rsidRPr="00485821" w:rsidRDefault="00DB281E" w:rsidP="00DB281E">
      <w:pPr>
        <w:spacing w:line="300" w:lineRule="auto"/>
        <w:ind w:firstLineChars="200" w:firstLine="442"/>
        <w:outlineLvl w:val="6"/>
        <w:rPr>
          <w:b/>
          <w:bCs/>
          <w:sz w:val="22"/>
          <w:szCs w:val="22"/>
        </w:rPr>
      </w:pPr>
      <w:bookmarkStart w:id="28" w:name="_Toc26133"/>
      <w:r w:rsidRPr="00485821">
        <w:rPr>
          <w:rFonts w:hint="eastAsia"/>
          <w:b/>
          <w:bCs/>
          <w:sz w:val="22"/>
          <w:szCs w:val="22"/>
        </w:rPr>
        <w:t>9.2.1</w:t>
      </w:r>
      <w:r w:rsidRPr="00485821">
        <w:rPr>
          <w:b/>
          <w:bCs/>
          <w:sz w:val="22"/>
          <w:szCs w:val="22"/>
        </w:rPr>
        <w:t>.3.12</w:t>
      </w:r>
      <w:r w:rsidRPr="00485821">
        <w:rPr>
          <w:b/>
          <w:bCs/>
          <w:sz w:val="22"/>
          <w:szCs w:val="22"/>
        </w:rPr>
        <w:t>水体景观养护</w:t>
      </w:r>
      <w:bookmarkEnd w:id="28"/>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）禁止排放各类污水和污染物。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）应清理各类漂浮物、杂物，清淤和疏浚污染底泥。</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）适时调水和换水，促进水体的流动性和交换性。</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w:t>
      </w:r>
      <w:r w:rsidRPr="00485821">
        <w:rPr>
          <w:rFonts w:ascii="Times New Roman" w:hAnsi="Times New Roman"/>
          <w:sz w:val="22"/>
        </w:rPr>
        <w:t>4</w:t>
      </w:r>
      <w:r w:rsidRPr="00485821">
        <w:rPr>
          <w:rFonts w:ascii="Times New Roman" w:hAnsi="Times New Roman"/>
          <w:sz w:val="22"/>
        </w:rPr>
        <w:t>）加强水土保持，减少地表径流，控制性地保护水生植物。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）应对损坏和缺失的警示、安全防护设施进行维修。</w:t>
      </w:r>
    </w:p>
    <w:p w:rsidR="00DB281E" w:rsidRPr="00485821" w:rsidRDefault="00DB281E" w:rsidP="00DB281E">
      <w:pPr>
        <w:spacing w:line="300" w:lineRule="auto"/>
        <w:ind w:firstLineChars="200" w:firstLine="442"/>
        <w:outlineLvl w:val="6"/>
        <w:rPr>
          <w:b/>
          <w:bCs/>
          <w:sz w:val="22"/>
          <w:szCs w:val="22"/>
        </w:rPr>
      </w:pPr>
      <w:bookmarkStart w:id="29" w:name="_Toc23679"/>
      <w:r w:rsidRPr="00485821">
        <w:rPr>
          <w:rFonts w:hint="eastAsia"/>
          <w:b/>
          <w:bCs/>
          <w:sz w:val="22"/>
          <w:szCs w:val="22"/>
        </w:rPr>
        <w:t>9.2.1</w:t>
      </w:r>
      <w:r w:rsidRPr="00485821">
        <w:rPr>
          <w:b/>
          <w:bCs/>
          <w:sz w:val="22"/>
          <w:szCs w:val="22"/>
        </w:rPr>
        <w:t>.3.13</w:t>
      </w:r>
      <w:r w:rsidRPr="00485821">
        <w:rPr>
          <w:b/>
          <w:bCs/>
          <w:sz w:val="22"/>
          <w:szCs w:val="22"/>
        </w:rPr>
        <w:t>立体绿化养护</w:t>
      </w:r>
      <w:bookmarkEnd w:id="29"/>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）新植和近期移植的植物应连续灌溉；在土壤保水力差或高温季节应适当增加灌溉次数和水量；不得使用高压水枪。</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）梅雨、暴雨季节应防止积水，如有积水应排除。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）攀援植物发芽后应做好牵引，直至其能独立沿依附物攀援为止。应根据攀援植物种类、生长阶段等，确定牵引方法。</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）攀援植物栽植后当年生长季节应进行理藤、造型；理藤时应将新生枝条进行固定。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）应根据各类植物的生物习性进行造型，宜在植株秋季落叶后和春季发芽前进行，可采用整形、疏枝、艺术造型、摘心、疏果等方法。</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6</w:t>
      </w:r>
      <w:r w:rsidRPr="00485821">
        <w:rPr>
          <w:rFonts w:ascii="Times New Roman" w:hAnsi="Times New Roman"/>
          <w:sz w:val="22"/>
        </w:rPr>
        <w:t>）攀援植物间移应在休眠期进行。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7</w:t>
      </w:r>
      <w:r w:rsidRPr="00485821">
        <w:rPr>
          <w:rFonts w:ascii="Times New Roman" w:hAnsi="Times New Roman"/>
          <w:sz w:val="22"/>
        </w:rPr>
        <w:t>）喜肥的攀援植物宜多施有机肥；吸附类藤本宜叶面施肥；对箱体绿化追肥宜点施、喷施，薄肥勤施；除根外追肥及特殊花卉植物需叶面喷液外，不得将肥料施于花、叶上，施肥后应用清水喷洒枝叶。</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8</w:t>
      </w:r>
      <w:r w:rsidRPr="00485821">
        <w:rPr>
          <w:rFonts w:ascii="Times New Roman" w:hAnsi="Times New Roman"/>
          <w:sz w:val="22"/>
        </w:rPr>
        <w:t>）应保持依附物、箱体等固定物的完好、清洁、稳固，定期检查，台风暴雨季节应进行加固。</w:t>
      </w:r>
    </w:p>
    <w:p w:rsidR="00DB281E" w:rsidRPr="00485821" w:rsidRDefault="00DB281E" w:rsidP="00DB281E">
      <w:pPr>
        <w:spacing w:line="300" w:lineRule="auto"/>
        <w:ind w:firstLineChars="200" w:firstLine="442"/>
        <w:outlineLvl w:val="6"/>
        <w:rPr>
          <w:b/>
          <w:bCs/>
          <w:sz w:val="22"/>
          <w:szCs w:val="22"/>
        </w:rPr>
      </w:pPr>
      <w:bookmarkStart w:id="30" w:name="_Toc11040"/>
      <w:r w:rsidRPr="00485821">
        <w:rPr>
          <w:rFonts w:hint="eastAsia"/>
          <w:b/>
          <w:bCs/>
          <w:sz w:val="22"/>
          <w:szCs w:val="22"/>
        </w:rPr>
        <w:t>9.2.1</w:t>
      </w:r>
      <w:r w:rsidRPr="00485821">
        <w:rPr>
          <w:b/>
          <w:bCs/>
          <w:sz w:val="22"/>
          <w:szCs w:val="22"/>
        </w:rPr>
        <w:t>.3.14</w:t>
      </w:r>
      <w:r w:rsidRPr="00485821">
        <w:rPr>
          <w:b/>
          <w:bCs/>
          <w:sz w:val="22"/>
          <w:szCs w:val="22"/>
        </w:rPr>
        <w:t>景观小品养护</w:t>
      </w:r>
      <w:bookmarkEnd w:id="30"/>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）景观小品中植物的养护要求应按照本规程第</w:t>
      </w:r>
      <w:r w:rsidRPr="00485821">
        <w:rPr>
          <w:rFonts w:ascii="Times New Roman" w:hAnsi="Times New Roman"/>
          <w:sz w:val="22"/>
        </w:rPr>
        <w:t>5.3</w:t>
      </w:r>
      <w:r w:rsidRPr="00485821">
        <w:rPr>
          <w:rFonts w:ascii="Times New Roman" w:hAnsi="Times New Roman"/>
          <w:sz w:val="22"/>
        </w:rPr>
        <w:t>节相关内容执行。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）景观小品中排水系统、假山、雕塑、桌椅等设施养护要求应按照现行上海市工程建设规范《园林绿化养护技术规程》</w:t>
      </w:r>
      <w:r w:rsidRPr="00485821">
        <w:rPr>
          <w:rFonts w:ascii="Times New Roman" w:hAnsi="Times New Roman"/>
          <w:sz w:val="22"/>
        </w:rPr>
        <w:t>DG/TJ08-19</w:t>
      </w:r>
      <w:r w:rsidRPr="00485821">
        <w:rPr>
          <w:rFonts w:ascii="Times New Roman" w:hAnsi="Times New Roman"/>
          <w:sz w:val="22"/>
        </w:rPr>
        <w:t>执行。</w:t>
      </w:r>
    </w:p>
    <w:p w:rsidR="00DB281E" w:rsidRPr="00485821" w:rsidRDefault="00DB281E" w:rsidP="00DB281E">
      <w:pPr>
        <w:spacing w:line="300" w:lineRule="auto"/>
        <w:ind w:firstLineChars="200" w:firstLine="442"/>
        <w:outlineLvl w:val="6"/>
        <w:rPr>
          <w:b/>
          <w:bCs/>
          <w:sz w:val="22"/>
          <w:szCs w:val="22"/>
        </w:rPr>
      </w:pPr>
      <w:bookmarkStart w:id="31" w:name="_Toc7311"/>
      <w:r w:rsidRPr="00485821">
        <w:rPr>
          <w:rFonts w:hint="eastAsia"/>
          <w:b/>
          <w:bCs/>
          <w:sz w:val="22"/>
          <w:szCs w:val="22"/>
        </w:rPr>
        <w:t>9.2.1</w:t>
      </w:r>
      <w:r w:rsidRPr="00485821">
        <w:rPr>
          <w:b/>
          <w:bCs/>
          <w:sz w:val="22"/>
          <w:szCs w:val="22"/>
        </w:rPr>
        <w:t>.3.15</w:t>
      </w:r>
      <w:r w:rsidRPr="00485821">
        <w:rPr>
          <w:b/>
          <w:bCs/>
          <w:sz w:val="22"/>
          <w:szCs w:val="22"/>
        </w:rPr>
        <w:t>绿地附属设施养护</w:t>
      </w:r>
      <w:bookmarkEnd w:id="31"/>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）应保持给排水管道畅通、无污染、无渗漏；奢井、进水口、泵房等外露的排水设备应保持完好。</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）护栏应保持干净、整洁、完好无损坏。</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）其他绿地附属设施应按照现行上海市工程建设规范《园林绿化养护技术规程》</w:t>
      </w:r>
      <w:r w:rsidRPr="00485821">
        <w:rPr>
          <w:rFonts w:ascii="Times New Roman" w:hAnsi="Times New Roman"/>
          <w:sz w:val="22"/>
        </w:rPr>
        <w:t>DG/TJ 08-19</w:t>
      </w:r>
      <w:r w:rsidRPr="00485821">
        <w:rPr>
          <w:rFonts w:ascii="Times New Roman" w:hAnsi="Times New Roman"/>
          <w:sz w:val="22"/>
        </w:rPr>
        <w:t>执行。</w:t>
      </w:r>
    </w:p>
    <w:p w:rsidR="00DB281E" w:rsidRPr="00485821" w:rsidRDefault="00DB281E" w:rsidP="00DB281E">
      <w:pPr>
        <w:spacing w:line="300" w:lineRule="auto"/>
        <w:ind w:firstLineChars="200" w:firstLine="442"/>
        <w:outlineLvl w:val="6"/>
        <w:rPr>
          <w:b/>
          <w:bCs/>
          <w:sz w:val="22"/>
          <w:szCs w:val="22"/>
        </w:rPr>
      </w:pPr>
      <w:bookmarkStart w:id="32" w:name="_Toc6016"/>
      <w:r w:rsidRPr="00485821">
        <w:rPr>
          <w:rFonts w:hint="eastAsia"/>
          <w:b/>
          <w:bCs/>
          <w:sz w:val="22"/>
          <w:szCs w:val="22"/>
        </w:rPr>
        <w:t>9.2.1</w:t>
      </w:r>
      <w:r w:rsidRPr="00485821">
        <w:rPr>
          <w:b/>
          <w:bCs/>
          <w:sz w:val="22"/>
          <w:szCs w:val="22"/>
        </w:rPr>
        <w:t>.3.16</w:t>
      </w:r>
      <w:r w:rsidRPr="00485821">
        <w:rPr>
          <w:b/>
          <w:bCs/>
          <w:sz w:val="22"/>
          <w:szCs w:val="22"/>
        </w:rPr>
        <w:t>有害生物防治</w:t>
      </w:r>
      <w:bookmarkEnd w:id="32"/>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有害生物防治应通过科学监测与研究，掌握有害生物的生活习性、危害方式、发生规律、种群动态与环境条件的关系以确定有效防治措施，具体应按照《上海市公路绿化养护技术规程》（</w:t>
      </w:r>
      <w:r w:rsidRPr="00485821">
        <w:rPr>
          <w:rFonts w:ascii="Times New Roman" w:hAnsi="Times New Roman"/>
          <w:sz w:val="22"/>
        </w:rPr>
        <w:t>DG/TJ08-2167-2015</w:t>
      </w:r>
      <w:r w:rsidRPr="00485821">
        <w:rPr>
          <w:rFonts w:ascii="Times New Roman" w:hAnsi="Times New Roman"/>
          <w:sz w:val="22"/>
        </w:rPr>
        <w:t>）附录</w:t>
      </w:r>
      <w:r w:rsidRPr="00485821">
        <w:rPr>
          <w:rFonts w:ascii="Times New Roman" w:hAnsi="Times New Roman"/>
          <w:sz w:val="22"/>
        </w:rPr>
        <w:t>F</w:t>
      </w:r>
      <w:r w:rsidRPr="00485821">
        <w:rPr>
          <w:rFonts w:ascii="Times New Roman" w:hAnsi="Times New Roman"/>
          <w:sz w:val="22"/>
        </w:rPr>
        <w:t>执行。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建立有害生物综合防治体系，健全植保工作机制，并应符合下列规定：</w:t>
      </w:r>
      <w:r w:rsidRPr="00485821">
        <w:rPr>
          <w:rFonts w:cs="宋体" w:hint="eastAsia"/>
          <w:sz w:val="22"/>
        </w:rPr>
        <w:t>①</w:t>
      </w:r>
      <w:r w:rsidRPr="00485821">
        <w:rPr>
          <w:rFonts w:ascii="Times New Roman" w:hAnsi="Times New Roman"/>
          <w:sz w:val="22"/>
        </w:rPr>
        <w:t>构建公路绿化有害生物综合防治体系。</w:t>
      </w:r>
      <w:r w:rsidRPr="00485821">
        <w:rPr>
          <w:rFonts w:cs="宋体" w:hint="eastAsia"/>
          <w:sz w:val="22"/>
        </w:rPr>
        <w:t>②</w:t>
      </w:r>
      <w:r w:rsidRPr="00485821">
        <w:rPr>
          <w:rFonts w:ascii="Times New Roman" w:hAnsi="Times New Roman"/>
          <w:sz w:val="22"/>
        </w:rPr>
        <w:t>建立健全完善的防治监测体系，对新发、检疫性、大规</w:t>
      </w:r>
      <w:r w:rsidRPr="00485821">
        <w:rPr>
          <w:rFonts w:ascii="Times New Roman" w:hAnsi="Times New Roman"/>
          <w:sz w:val="22"/>
        </w:rPr>
        <w:lastRenderedPageBreak/>
        <w:t>模突发有害生物等开展有效的预测、预报和预警。</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有害生物重点防治对象主要为病害、虫害和草害，具体可按照《上海市公路绿化养护技术规程》（</w:t>
      </w:r>
      <w:r w:rsidRPr="00485821">
        <w:rPr>
          <w:rFonts w:ascii="Times New Roman" w:hAnsi="Times New Roman"/>
          <w:sz w:val="22"/>
        </w:rPr>
        <w:t>DG/TJ08-2167-2015</w:t>
      </w:r>
      <w:r w:rsidRPr="00485821">
        <w:rPr>
          <w:rFonts w:ascii="Times New Roman" w:hAnsi="Times New Roman"/>
          <w:sz w:val="22"/>
        </w:rPr>
        <w:t>）附录</w:t>
      </w:r>
      <w:r w:rsidRPr="00485821">
        <w:rPr>
          <w:rFonts w:ascii="Times New Roman" w:hAnsi="Times New Roman"/>
          <w:sz w:val="22"/>
        </w:rPr>
        <w:t>G</w:t>
      </w:r>
      <w:r w:rsidRPr="00485821">
        <w:rPr>
          <w:rFonts w:ascii="Times New Roman" w:hAnsi="Times New Roman"/>
          <w:sz w:val="22"/>
        </w:rPr>
        <w:t>执行。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有害生物防治应符合下列规定：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）植物检疫应符合下列要求：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携带有害生物的苗木不得进人公路绿化。</w:t>
      </w:r>
      <w:r w:rsidRPr="00485821">
        <w:rPr>
          <w:rFonts w:cs="宋体" w:hint="eastAsia"/>
          <w:sz w:val="22"/>
        </w:rPr>
        <w:t>②</w:t>
      </w:r>
      <w:r w:rsidRPr="00485821">
        <w:rPr>
          <w:rFonts w:ascii="Times New Roman" w:hAnsi="Times New Roman"/>
          <w:sz w:val="22"/>
        </w:rPr>
        <w:t>一旦发现检疫性有害生物，应立即上报有关部门，配合开展防控措施，防止扩散和蔓延。</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）园艺技术防治应符合下列要求：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合理配置绿地植物，植物定植前进行地下害虫的抽样调查和普查，进行土壤消毒；严禁近距离种植互为病虫转主寄生的园林植物，避免相同食料及相同寄主范围的植物混栽或间作。</w:t>
      </w:r>
      <w:r w:rsidRPr="00485821">
        <w:rPr>
          <w:rFonts w:cs="宋体" w:hint="eastAsia"/>
          <w:sz w:val="22"/>
        </w:rPr>
        <w:t>②</w:t>
      </w:r>
      <w:r w:rsidRPr="00485821">
        <w:rPr>
          <w:rFonts w:ascii="Times New Roman" w:hAnsi="Times New Roman"/>
          <w:sz w:val="22"/>
        </w:rPr>
        <w:t>应做好肥水管理、修剪、中耕松土、深翻培土、树木刷白、刮除翘皮等日常养护工作，及时清除已死亡或严重受害并成为病虫源的植物，做好病原土壤的消毒工作。</w:t>
      </w:r>
      <w:r w:rsidRPr="00485821">
        <w:rPr>
          <w:rFonts w:cs="宋体" w:hint="eastAsia"/>
          <w:sz w:val="22"/>
        </w:rPr>
        <w:t>③</w:t>
      </w:r>
      <w:r w:rsidRPr="00485821">
        <w:rPr>
          <w:rFonts w:ascii="Times New Roman" w:hAnsi="Times New Roman"/>
          <w:sz w:val="22"/>
        </w:rPr>
        <w:t>应摘除悬挂或依附在植物体和建筑物上的越冬虫茧、虫囊和卵块、卵囊及休眠虫体，剪除孵化初期尚未分散的小幼虫枝叶，并集中处理；人工捕杀个体大、危害明显的害虫，以及有假死性、群集性或飞翔性不强的成虫。</w:t>
      </w:r>
      <w:r w:rsidRPr="00485821">
        <w:rPr>
          <w:rFonts w:cs="宋体" w:hint="eastAsia"/>
          <w:sz w:val="22"/>
        </w:rPr>
        <w:t>④</w:t>
      </w:r>
      <w:r w:rsidRPr="00485821">
        <w:rPr>
          <w:rFonts w:ascii="Times New Roman" w:hAnsi="Times New Roman"/>
          <w:sz w:val="22"/>
        </w:rPr>
        <w:t>对损伤的树体进行表皮损伤修补，保持绿地环境卫生；收集绿地中的有害生物残体，集中处理。</w:t>
      </w:r>
      <w:r w:rsidRPr="00485821">
        <w:rPr>
          <w:rFonts w:cs="宋体" w:hint="eastAsia"/>
          <w:sz w:val="22"/>
        </w:rPr>
        <w:t>⑤</w:t>
      </w:r>
      <w:r w:rsidRPr="00485821">
        <w:rPr>
          <w:rFonts w:ascii="Times New Roman" w:hAnsi="Times New Roman"/>
          <w:sz w:val="22"/>
        </w:rPr>
        <w:t>园艺操作过程中应避免人为传播和感染。</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）物理防治应符合下列要求：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宜用热风或温水处理植株或种子；蒸气热处理种苗或土壤。</w:t>
      </w:r>
      <w:r w:rsidRPr="00485821">
        <w:rPr>
          <w:rFonts w:cs="宋体" w:hint="eastAsia"/>
          <w:sz w:val="22"/>
        </w:rPr>
        <w:t>②</w:t>
      </w:r>
      <w:r w:rsidRPr="00485821">
        <w:rPr>
          <w:rFonts w:ascii="Times New Roman" w:hAnsi="Times New Roman"/>
          <w:sz w:val="22"/>
        </w:rPr>
        <w:t>在栽培中宜早春覆膜减少叶病的发生。</w:t>
      </w:r>
      <w:r w:rsidRPr="00485821">
        <w:rPr>
          <w:rFonts w:cs="宋体" w:hint="eastAsia"/>
          <w:sz w:val="22"/>
        </w:rPr>
        <w:t>③</w:t>
      </w:r>
      <w:r w:rsidRPr="00485821">
        <w:rPr>
          <w:rFonts w:ascii="Times New Roman" w:hAnsi="Times New Roman"/>
          <w:sz w:val="22"/>
        </w:rPr>
        <w:t>宜用黑光灯或频振式杀虫灯诱杀成虫。</w:t>
      </w:r>
      <w:r w:rsidRPr="00485821">
        <w:rPr>
          <w:rFonts w:cs="宋体" w:hint="eastAsia"/>
          <w:sz w:val="22"/>
        </w:rPr>
        <w:t>④</w:t>
      </w:r>
      <w:r w:rsidRPr="00485821">
        <w:rPr>
          <w:rFonts w:ascii="Times New Roman" w:hAnsi="Times New Roman"/>
          <w:sz w:val="22"/>
        </w:rPr>
        <w:t>宜用毒饵诱杀、饵木诱杀、潜所诱杀和色板诱杀等技术消灭害虫。</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）药剂防治应符合下列要求：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应用对人畜和天敌安全，且在对害虫有效浓度下对植物无药害、对周边环境无影响或影响较小的无公害药剂，无公害药剂品种具体参照《上海市公路绿化养护技术规程》（</w:t>
      </w:r>
      <w:r w:rsidRPr="00485821">
        <w:rPr>
          <w:rFonts w:ascii="Times New Roman" w:hAnsi="Times New Roman"/>
          <w:sz w:val="22"/>
        </w:rPr>
        <w:t>DG/TJ08-2167-2015</w:t>
      </w:r>
      <w:r w:rsidRPr="00485821">
        <w:rPr>
          <w:rFonts w:ascii="Times New Roman" w:hAnsi="Times New Roman"/>
          <w:sz w:val="22"/>
        </w:rPr>
        <w:t>）附录</w:t>
      </w:r>
      <w:r w:rsidRPr="00485821">
        <w:rPr>
          <w:rFonts w:ascii="Times New Roman" w:hAnsi="Times New Roman"/>
          <w:sz w:val="22"/>
        </w:rPr>
        <w:t>A</w:t>
      </w:r>
      <w:r w:rsidRPr="00485821">
        <w:rPr>
          <w:rFonts w:ascii="Times New Roman" w:hAnsi="Times New Roman"/>
          <w:sz w:val="22"/>
        </w:rPr>
        <w:t>。</w:t>
      </w:r>
      <w:r w:rsidRPr="00485821">
        <w:rPr>
          <w:rFonts w:cs="宋体" w:hint="eastAsia"/>
          <w:sz w:val="22"/>
        </w:rPr>
        <w:t>②</w:t>
      </w:r>
      <w:r w:rsidRPr="00485821">
        <w:rPr>
          <w:rFonts w:ascii="Times New Roman" w:hAnsi="Times New Roman"/>
          <w:sz w:val="22"/>
        </w:rPr>
        <w:t>应根据有害生物发生的具体情况，正确选择药剂；避免单一药剂及相同作用机理的药剂长期使用，对植物产生药害。</w:t>
      </w:r>
      <w:r w:rsidRPr="00485821">
        <w:rPr>
          <w:rFonts w:cs="宋体" w:hint="eastAsia"/>
          <w:sz w:val="22"/>
        </w:rPr>
        <w:t>③</w:t>
      </w:r>
      <w:r w:rsidRPr="00485821">
        <w:rPr>
          <w:rFonts w:ascii="Times New Roman" w:hAnsi="Times New Roman"/>
          <w:sz w:val="22"/>
        </w:rPr>
        <w:t>严禁使用致癌、致畸、致突变机制的药物。</w:t>
      </w:r>
      <w:r w:rsidRPr="00485821">
        <w:rPr>
          <w:rFonts w:cs="宋体" w:hint="eastAsia"/>
          <w:sz w:val="22"/>
        </w:rPr>
        <w:t>④</w:t>
      </w:r>
      <w:r w:rsidRPr="00485821">
        <w:rPr>
          <w:rFonts w:ascii="Times New Roman" w:hAnsi="Times New Roman"/>
          <w:sz w:val="22"/>
        </w:rPr>
        <w:t>严禁使用国家明令禁止使用的</w:t>
      </w:r>
      <w:r w:rsidRPr="00485821">
        <w:rPr>
          <w:rFonts w:ascii="Times New Roman" w:hAnsi="Times New Roman"/>
          <w:sz w:val="22"/>
        </w:rPr>
        <w:t>33</w:t>
      </w:r>
      <w:r w:rsidRPr="00485821">
        <w:rPr>
          <w:rFonts w:ascii="Times New Roman" w:hAnsi="Times New Roman"/>
          <w:sz w:val="22"/>
        </w:rPr>
        <w:t>种药剂。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）生物防治应符合下列要求：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应逐步推广生物防治技术，以提高物种的多样性，保持良好的生态平衡。</w:t>
      </w:r>
      <w:r w:rsidRPr="00485821">
        <w:rPr>
          <w:rFonts w:cs="宋体" w:hint="eastAsia"/>
          <w:sz w:val="22"/>
        </w:rPr>
        <w:t>②</w:t>
      </w:r>
      <w:r w:rsidRPr="00485821">
        <w:rPr>
          <w:rFonts w:ascii="Times New Roman" w:hAnsi="Times New Roman"/>
          <w:sz w:val="22"/>
        </w:rPr>
        <w:t>宜增加蜜源植物和作为天敌昆虫补充寄主的食料植物和鸟食植物。</w:t>
      </w:r>
      <w:r w:rsidRPr="00485821">
        <w:rPr>
          <w:rFonts w:cs="宋体" w:hint="eastAsia"/>
          <w:sz w:val="22"/>
        </w:rPr>
        <w:t>③</w:t>
      </w:r>
      <w:r w:rsidRPr="00485821">
        <w:rPr>
          <w:rFonts w:ascii="Times New Roman" w:hAnsi="Times New Roman"/>
          <w:sz w:val="22"/>
        </w:rPr>
        <w:t>应保护和利用天敌资源，宜开展天敌的引迁、助迁工作和人工繁殖、释放试验，挂置人工鸟巢，吸引鸟类的定居和繁衍。</w:t>
      </w:r>
      <w:r w:rsidRPr="00485821">
        <w:rPr>
          <w:rFonts w:cs="宋体" w:hint="eastAsia"/>
          <w:sz w:val="22"/>
        </w:rPr>
        <w:t>④</w:t>
      </w:r>
      <w:r w:rsidRPr="00485821">
        <w:rPr>
          <w:rFonts w:ascii="Times New Roman" w:hAnsi="Times New Roman"/>
          <w:sz w:val="22"/>
        </w:rPr>
        <w:t>药剂防治时，改善施药手段，应保护天敌。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主要防治技术操作质量标准应符合下列规定：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）喷药质量</w:t>
      </w:r>
      <w:r w:rsidRPr="00485821">
        <w:rPr>
          <w:rFonts w:ascii="Times New Roman" w:hAnsi="Times New Roman"/>
          <w:sz w:val="22"/>
        </w:rPr>
        <w:t xml:space="preserve"> </w:t>
      </w:r>
      <w:r w:rsidRPr="00485821">
        <w:rPr>
          <w:rFonts w:ascii="Times New Roman" w:hAnsi="Times New Roman"/>
          <w:sz w:val="22"/>
        </w:rPr>
        <w:t>标准应符合下列要求：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①</w:t>
      </w:r>
      <w:r w:rsidRPr="00485821">
        <w:rPr>
          <w:rFonts w:ascii="Times New Roman" w:hAnsi="Times New Roman"/>
          <w:sz w:val="22"/>
        </w:rPr>
        <w:t>应按规定浓度准确配、用。</w:t>
      </w:r>
      <w:r w:rsidRPr="00485821">
        <w:rPr>
          <w:rFonts w:cs="宋体" w:hint="eastAsia"/>
          <w:sz w:val="22"/>
        </w:rPr>
        <w:t>②</w:t>
      </w:r>
      <w:r w:rsidRPr="00485821">
        <w:rPr>
          <w:rFonts w:ascii="Times New Roman" w:hAnsi="Times New Roman"/>
          <w:sz w:val="22"/>
        </w:rPr>
        <w:t>喷药要求成雾状，雾点直径不应大于</w:t>
      </w:r>
      <w:r w:rsidRPr="00485821">
        <w:rPr>
          <w:rFonts w:ascii="Times New Roman" w:hAnsi="Times New Roman"/>
          <w:sz w:val="22"/>
        </w:rPr>
        <w:t>80μm</w:t>
      </w:r>
      <w:r w:rsidRPr="00485821">
        <w:rPr>
          <w:rFonts w:ascii="Times New Roman" w:hAnsi="Times New Roman"/>
          <w:sz w:val="22"/>
        </w:rPr>
        <w:t>；喷粉粉粒直径不应大于</w:t>
      </w:r>
      <w:r w:rsidRPr="00485821">
        <w:rPr>
          <w:rFonts w:ascii="Times New Roman" w:hAnsi="Times New Roman"/>
          <w:sz w:val="22"/>
        </w:rPr>
        <w:t>20μm</w:t>
      </w:r>
      <w:r w:rsidRPr="00485821">
        <w:rPr>
          <w:rFonts w:ascii="Times New Roman" w:hAnsi="Times New Roman"/>
          <w:sz w:val="22"/>
        </w:rPr>
        <w:t>，根据不同有害生物分布的部位，喷酒均匀。</w:t>
      </w:r>
      <w:r w:rsidRPr="00485821">
        <w:rPr>
          <w:rFonts w:cs="宋体" w:hint="eastAsia"/>
          <w:sz w:val="22"/>
        </w:rPr>
        <w:t>③</w:t>
      </w:r>
      <w:r w:rsidRPr="00485821">
        <w:rPr>
          <w:rFonts w:ascii="Times New Roman" w:hAnsi="Times New Roman"/>
          <w:sz w:val="22"/>
        </w:rPr>
        <w:t>用高射程喷药车喷药时，应下车绕树喷药，并摆动喷枪，击散水柱，使其成雾状，喷洒均匀。</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）根施内吸杀虫杀螨颗粒剂质量标准应符合下列要求：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应按规定用药量准确配、用。</w:t>
      </w:r>
      <w:r w:rsidRPr="00485821">
        <w:rPr>
          <w:rFonts w:cs="宋体" w:hint="eastAsia"/>
          <w:sz w:val="22"/>
        </w:rPr>
        <w:t>②</w:t>
      </w:r>
      <w:r w:rsidRPr="00485821">
        <w:rPr>
          <w:rFonts w:ascii="Times New Roman" w:hAnsi="Times New Roman"/>
          <w:sz w:val="22"/>
        </w:rPr>
        <w:t>施药面积应占有效吸收根分布总面积的</w:t>
      </w:r>
      <w:r w:rsidRPr="00485821">
        <w:rPr>
          <w:rFonts w:ascii="Times New Roman" w:hAnsi="Times New Roman"/>
          <w:sz w:val="22"/>
        </w:rPr>
        <w:t>1/3</w:t>
      </w:r>
      <w:r w:rsidRPr="00485821">
        <w:rPr>
          <w:rFonts w:ascii="Times New Roman" w:hAnsi="Times New Roman"/>
          <w:sz w:val="22"/>
        </w:rPr>
        <w:t>以上。</w:t>
      </w:r>
      <w:r w:rsidRPr="00485821">
        <w:rPr>
          <w:rFonts w:cs="宋体" w:hint="eastAsia"/>
          <w:sz w:val="22"/>
        </w:rPr>
        <w:t>③</w:t>
      </w:r>
      <w:r w:rsidRPr="00485821">
        <w:rPr>
          <w:rFonts w:ascii="Times New Roman" w:hAnsi="Times New Roman"/>
          <w:sz w:val="22"/>
        </w:rPr>
        <w:t>埋土后必须浇透水，保持土壤经常湿润。</w:t>
      </w:r>
      <w:r w:rsidRPr="00485821">
        <w:rPr>
          <w:rFonts w:cs="宋体" w:hint="eastAsia"/>
          <w:sz w:val="22"/>
        </w:rPr>
        <w:t>④</w:t>
      </w:r>
      <w:r w:rsidRPr="00485821">
        <w:rPr>
          <w:rFonts w:ascii="Times New Roman" w:hAnsi="Times New Roman"/>
          <w:sz w:val="22"/>
        </w:rPr>
        <w:t>药剂禁止入口、接触皮肤和吸收药粒的粉尘。</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）浇灌内吸杀虫杀螨药液质量标准应符合下列要求：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应按规定用药量准确配、用。</w:t>
      </w:r>
      <w:r w:rsidRPr="00485821">
        <w:rPr>
          <w:rFonts w:cs="宋体" w:hint="eastAsia"/>
          <w:sz w:val="22"/>
        </w:rPr>
        <w:t>②</w:t>
      </w:r>
      <w:r w:rsidRPr="00485821">
        <w:rPr>
          <w:rFonts w:ascii="Times New Roman" w:hAnsi="Times New Roman"/>
          <w:sz w:val="22"/>
        </w:rPr>
        <w:t>应均匀地浇在植物吸收根周围。</w:t>
      </w:r>
      <w:r w:rsidRPr="00485821">
        <w:rPr>
          <w:rFonts w:cs="宋体" w:hint="eastAsia"/>
          <w:sz w:val="22"/>
        </w:rPr>
        <w:t>③</w:t>
      </w:r>
      <w:r w:rsidRPr="00485821">
        <w:rPr>
          <w:rFonts w:ascii="Times New Roman" w:hAnsi="Times New Roman"/>
          <w:sz w:val="22"/>
        </w:rPr>
        <w:t>药液渗完后必须封掩，配、用药人员应注意安全防护，防止，人口、眼和接触皮肤。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）打针（高压注射内吸杀虫杀螨剂）法质量标准应符合下列要求：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应按规定用药量和浓度准确配、用。</w:t>
      </w:r>
      <w:r w:rsidRPr="00485821">
        <w:rPr>
          <w:rFonts w:cs="宋体" w:hint="eastAsia"/>
          <w:sz w:val="22"/>
        </w:rPr>
        <w:t>②</w:t>
      </w:r>
      <w:r w:rsidRPr="00485821">
        <w:rPr>
          <w:rFonts w:ascii="Times New Roman" w:hAnsi="Times New Roman"/>
          <w:sz w:val="22"/>
        </w:rPr>
        <w:t>打针部位应在树干基部周围主根上，无条件的可在主干基部，但各针位应在主干基部周围应分布均匀，并上下错开成</w:t>
      </w:r>
      <w:r w:rsidRPr="00485821">
        <w:rPr>
          <w:rFonts w:ascii="Times New Roman" w:hAnsi="Times New Roman"/>
          <w:sz w:val="22"/>
        </w:rPr>
        <w:t>“</w:t>
      </w:r>
      <w:r w:rsidRPr="00485821">
        <w:rPr>
          <w:rFonts w:ascii="Times New Roman" w:hAnsi="Times New Roman"/>
          <w:sz w:val="22"/>
        </w:rPr>
        <w:t>品</w:t>
      </w:r>
      <w:r w:rsidRPr="00485821">
        <w:rPr>
          <w:rFonts w:ascii="Times New Roman" w:hAnsi="Times New Roman"/>
          <w:sz w:val="22"/>
        </w:rPr>
        <w:t>”</w:t>
      </w:r>
      <w:r w:rsidRPr="00485821">
        <w:rPr>
          <w:rFonts w:ascii="Times New Roman" w:hAnsi="Times New Roman"/>
          <w:sz w:val="22"/>
        </w:rPr>
        <w:t>字形排列，上、下两针位之垂直距离不应小于</w:t>
      </w:r>
      <w:r w:rsidRPr="00485821">
        <w:rPr>
          <w:rFonts w:ascii="Times New Roman" w:hAnsi="Times New Roman"/>
          <w:sz w:val="22"/>
        </w:rPr>
        <w:t>20cm</w:t>
      </w:r>
      <w:r w:rsidRPr="00485821">
        <w:rPr>
          <w:rFonts w:ascii="Times New Roman" w:hAnsi="Times New Roman"/>
          <w:sz w:val="22"/>
        </w:rPr>
        <w:t>。</w:t>
      </w:r>
      <w:r w:rsidRPr="00485821">
        <w:rPr>
          <w:rFonts w:cs="宋体" w:hint="eastAsia"/>
          <w:sz w:val="22"/>
        </w:rPr>
        <w:t>③</w:t>
      </w:r>
      <w:r w:rsidRPr="00485821">
        <w:rPr>
          <w:rFonts w:ascii="Times New Roman" w:hAnsi="Times New Roman"/>
          <w:sz w:val="22"/>
        </w:rPr>
        <w:t>加压不应过急过大，防止胀裂树皮及针孔附近发生药害。</w:t>
      </w:r>
      <w:r w:rsidRPr="00485821">
        <w:rPr>
          <w:rFonts w:cs="宋体" w:hint="eastAsia"/>
          <w:sz w:val="22"/>
        </w:rPr>
        <w:t>④</w:t>
      </w:r>
      <w:r w:rsidRPr="00485821">
        <w:rPr>
          <w:rFonts w:ascii="Times New Roman" w:hAnsi="Times New Roman"/>
          <w:sz w:val="22"/>
        </w:rPr>
        <w:t>起针后应封死针孔。</w:t>
      </w:r>
    </w:p>
    <w:p w:rsidR="00DB281E" w:rsidRPr="00485821" w:rsidRDefault="00DB281E" w:rsidP="00DB281E">
      <w:pPr>
        <w:pStyle w:val="afffa"/>
        <w:spacing w:line="300" w:lineRule="auto"/>
        <w:ind w:firstLine="440"/>
        <w:rPr>
          <w:sz w:val="22"/>
        </w:rPr>
      </w:pPr>
      <w:r w:rsidRPr="00485821">
        <w:rPr>
          <w:rFonts w:ascii="Times New Roman" w:hAnsi="Times New Roman"/>
          <w:sz w:val="22"/>
        </w:rPr>
        <w:t>有害生物防治指标应考虑不同等级的公路在生态环境安全性和景观等方面的要求，内容包括危险性评估要素、有害生物调查统计等；具体防治指标应符合《上海市公路绿化养护技术规程》（</w:t>
      </w:r>
      <w:r w:rsidRPr="00485821">
        <w:rPr>
          <w:rFonts w:ascii="Times New Roman" w:hAnsi="Times New Roman"/>
          <w:sz w:val="22"/>
        </w:rPr>
        <w:t>DG/TJ08-2167-2015</w:t>
      </w:r>
      <w:r w:rsidRPr="00485821">
        <w:rPr>
          <w:rFonts w:ascii="Times New Roman" w:hAnsi="Times New Roman"/>
          <w:sz w:val="22"/>
        </w:rPr>
        <w:t>）附录</w:t>
      </w:r>
      <w:r w:rsidRPr="00485821">
        <w:rPr>
          <w:rFonts w:ascii="Times New Roman" w:hAnsi="Times New Roman"/>
          <w:sz w:val="22"/>
        </w:rPr>
        <w:t>H</w:t>
      </w:r>
      <w:r w:rsidRPr="00485821">
        <w:rPr>
          <w:rFonts w:ascii="Times New Roman" w:hAnsi="Times New Roman"/>
          <w:sz w:val="22"/>
        </w:rPr>
        <w:t>要求。</w:t>
      </w:r>
    </w:p>
    <w:p w:rsidR="00DB281E" w:rsidRPr="00485821" w:rsidRDefault="00DB281E" w:rsidP="00DB281E">
      <w:pPr>
        <w:spacing w:line="300" w:lineRule="auto"/>
        <w:ind w:firstLine="480"/>
        <w:rPr>
          <w:sz w:val="22"/>
          <w:szCs w:val="22"/>
        </w:rPr>
      </w:pPr>
    </w:p>
    <w:p w:rsidR="00DB281E" w:rsidRPr="00485821" w:rsidRDefault="00DB281E" w:rsidP="00DB281E">
      <w:pPr>
        <w:spacing w:line="300" w:lineRule="auto"/>
        <w:outlineLvl w:val="4"/>
        <w:rPr>
          <w:b/>
          <w:bCs/>
          <w:sz w:val="22"/>
          <w:szCs w:val="22"/>
        </w:rPr>
      </w:pPr>
      <w:bookmarkStart w:id="33" w:name="_Toc17246"/>
      <w:r w:rsidRPr="00485821">
        <w:rPr>
          <w:rFonts w:hint="eastAsia"/>
          <w:b/>
          <w:bCs/>
          <w:sz w:val="22"/>
          <w:szCs w:val="22"/>
        </w:rPr>
        <w:t xml:space="preserve">9.2.2 </w:t>
      </w:r>
      <w:r w:rsidRPr="00485821">
        <w:rPr>
          <w:b/>
          <w:bCs/>
          <w:sz w:val="22"/>
          <w:szCs w:val="22"/>
        </w:rPr>
        <w:t>园林绿地养护措施</w:t>
      </w:r>
      <w:bookmarkEnd w:id="33"/>
    </w:p>
    <w:p w:rsidR="00DB281E" w:rsidRPr="00485821" w:rsidRDefault="00DB281E" w:rsidP="00DB281E">
      <w:pPr>
        <w:spacing w:line="300" w:lineRule="auto"/>
        <w:outlineLvl w:val="5"/>
        <w:rPr>
          <w:b/>
          <w:bCs/>
          <w:sz w:val="22"/>
          <w:szCs w:val="22"/>
        </w:rPr>
      </w:pPr>
      <w:bookmarkStart w:id="34" w:name="_Toc2658"/>
      <w:r w:rsidRPr="00485821">
        <w:rPr>
          <w:rFonts w:hint="eastAsia"/>
          <w:b/>
          <w:bCs/>
          <w:sz w:val="22"/>
          <w:szCs w:val="22"/>
        </w:rPr>
        <w:t>9.2.2</w:t>
      </w:r>
      <w:r w:rsidRPr="00485821">
        <w:rPr>
          <w:b/>
          <w:bCs/>
          <w:sz w:val="22"/>
          <w:szCs w:val="22"/>
        </w:rPr>
        <w:t>.1</w:t>
      </w:r>
      <w:r w:rsidRPr="00485821">
        <w:rPr>
          <w:b/>
          <w:bCs/>
          <w:sz w:val="22"/>
          <w:szCs w:val="22"/>
        </w:rPr>
        <w:t>基本规定</w:t>
      </w:r>
      <w:bookmarkEnd w:id="34"/>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）园林绿地养护包括植物养护与绿地管理两个方面。</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）植物养护工作的主要技术内容应包括整形修剪、灌慨与排水、施肥、有害生物防治、松土除草、改植与补植及绿地防护等。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）绿地管理工作的主要技术内容应包括园林绿地清理与保洁、附属设施管理、景观水体管理、技术档案及安全保护等。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）植物按照其生态类型、园林应用等应分为树木、花卉、草坪、地被植物、水生植物、竹类等。</w:t>
      </w:r>
    </w:p>
    <w:p w:rsidR="00DB281E" w:rsidRPr="00485821" w:rsidRDefault="00DB281E" w:rsidP="00DB281E">
      <w:pPr>
        <w:spacing w:line="300" w:lineRule="auto"/>
        <w:outlineLvl w:val="5"/>
        <w:rPr>
          <w:b/>
          <w:bCs/>
          <w:sz w:val="22"/>
          <w:szCs w:val="22"/>
        </w:rPr>
      </w:pPr>
      <w:bookmarkStart w:id="35" w:name="_Toc13162"/>
      <w:r w:rsidRPr="00485821">
        <w:rPr>
          <w:rFonts w:hint="eastAsia"/>
          <w:b/>
          <w:bCs/>
          <w:sz w:val="22"/>
          <w:szCs w:val="22"/>
        </w:rPr>
        <w:t>9.2.2</w:t>
      </w:r>
      <w:r w:rsidRPr="00485821">
        <w:rPr>
          <w:b/>
          <w:bCs/>
          <w:sz w:val="22"/>
          <w:szCs w:val="22"/>
        </w:rPr>
        <w:t>.2</w:t>
      </w:r>
      <w:r w:rsidRPr="00485821">
        <w:rPr>
          <w:b/>
          <w:bCs/>
          <w:sz w:val="22"/>
          <w:szCs w:val="22"/>
        </w:rPr>
        <w:t>植物养护</w:t>
      </w:r>
      <w:bookmarkEnd w:id="35"/>
    </w:p>
    <w:p w:rsidR="00DB281E" w:rsidRPr="00485821" w:rsidRDefault="00DB281E" w:rsidP="00DB281E">
      <w:pPr>
        <w:spacing w:line="300" w:lineRule="auto"/>
        <w:ind w:firstLineChars="200" w:firstLine="442"/>
        <w:outlineLvl w:val="6"/>
        <w:rPr>
          <w:b/>
          <w:bCs/>
          <w:sz w:val="22"/>
          <w:szCs w:val="22"/>
        </w:rPr>
      </w:pPr>
      <w:bookmarkStart w:id="36" w:name="_Toc4342"/>
      <w:bookmarkStart w:id="37" w:name="_Toc25671"/>
      <w:r w:rsidRPr="00485821">
        <w:rPr>
          <w:rFonts w:hint="eastAsia"/>
          <w:b/>
          <w:bCs/>
          <w:sz w:val="22"/>
          <w:szCs w:val="22"/>
        </w:rPr>
        <w:t>9.2.2</w:t>
      </w:r>
      <w:r w:rsidRPr="00485821">
        <w:rPr>
          <w:b/>
          <w:bCs/>
          <w:sz w:val="22"/>
          <w:szCs w:val="22"/>
        </w:rPr>
        <w:t>.2.1</w:t>
      </w:r>
      <w:r w:rsidRPr="00485821">
        <w:rPr>
          <w:b/>
          <w:bCs/>
          <w:sz w:val="22"/>
          <w:szCs w:val="22"/>
        </w:rPr>
        <w:t>一般规定</w:t>
      </w:r>
      <w:bookmarkEnd w:id="36"/>
      <w:bookmarkEnd w:id="37"/>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）植物养护中包括的植物类型应分为含古树名木的树木、花卉、草坪、地被植物、水生植物、竹类等。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）各植物类型在养护中涉及的技术措施应包括整形修剪、灌溉与排水、施肥、有害生物防治、松土除草、改植与补植、植物防护。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w:t>
      </w:r>
      <w:r w:rsidRPr="00485821">
        <w:rPr>
          <w:rFonts w:ascii="Times New Roman" w:hAnsi="Times New Roman"/>
          <w:sz w:val="22"/>
        </w:rPr>
        <w:t>3</w:t>
      </w:r>
      <w:r w:rsidRPr="00485821">
        <w:rPr>
          <w:rFonts w:ascii="Times New Roman" w:hAnsi="Times New Roman"/>
          <w:sz w:val="22"/>
        </w:rPr>
        <w:t>）古树名木的养护应符合现行国家标准《城市古树名木养护和复壮工程技术规范》</w:t>
      </w:r>
      <w:r w:rsidRPr="00485821">
        <w:rPr>
          <w:rFonts w:ascii="Times New Roman" w:hAnsi="Times New Roman"/>
          <w:sz w:val="22"/>
        </w:rPr>
        <w:t>GB/T 51168</w:t>
      </w:r>
      <w:r w:rsidRPr="00485821">
        <w:rPr>
          <w:rFonts w:ascii="Times New Roman" w:hAnsi="Times New Roman"/>
          <w:sz w:val="22"/>
        </w:rPr>
        <w:t>的有关规定。</w:t>
      </w:r>
    </w:p>
    <w:p w:rsidR="00DB281E" w:rsidRPr="00485821" w:rsidRDefault="00DB281E" w:rsidP="00DB281E">
      <w:pPr>
        <w:spacing w:line="300" w:lineRule="auto"/>
        <w:ind w:firstLineChars="200" w:firstLine="442"/>
        <w:outlineLvl w:val="6"/>
        <w:rPr>
          <w:b/>
          <w:bCs/>
          <w:sz w:val="22"/>
          <w:szCs w:val="22"/>
        </w:rPr>
      </w:pPr>
      <w:bookmarkStart w:id="38" w:name="_Toc13992"/>
      <w:bookmarkStart w:id="39" w:name="_Toc6978"/>
      <w:r w:rsidRPr="00485821">
        <w:rPr>
          <w:rFonts w:hint="eastAsia"/>
          <w:b/>
          <w:bCs/>
          <w:sz w:val="22"/>
          <w:szCs w:val="22"/>
        </w:rPr>
        <w:t>9.2.2</w:t>
      </w:r>
      <w:r w:rsidRPr="00485821">
        <w:rPr>
          <w:b/>
          <w:bCs/>
          <w:sz w:val="22"/>
          <w:szCs w:val="22"/>
        </w:rPr>
        <w:t>.2.2</w:t>
      </w:r>
      <w:r w:rsidRPr="00485821">
        <w:rPr>
          <w:b/>
          <w:bCs/>
          <w:sz w:val="22"/>
          <w:szCs w:val="22"/>
        </w:rPr>
        <w:t>树木</w:t>
      </w:r>
      <w:bookmarkEnd w:id="38"/>
      <w:bookmarkEnd w:id="39"/>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应根据树木生物学特性、生长阶段、生态习性、景观功能要求及栽培地区气候特点，选择相应的时期和方法进行修剪。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修剪树木前应制定修剪技术方案，包括修剪时间、人员安排、岗前培训、工具准备、施工进度、枝条处理、现场安全等，做到因地制宜，因树修剪，因时修剪。</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落叶树木的修剪一般应在树木休眠期内进行；常绿树木的修剪宜在树木越冬后早春萌芽前进行。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剥芽应在新萌发芽条尚未木质化时进行，一般在</w:t>
      </w:r>
      <w:r w:rsidRPr="00485821">
        <w:rPr>
          <w:rFonts w:ascii="Times New Roman" w:hAnsi="Times New Roman"/>
          <w:sz w:val="22"/>
        </w:rPr>
        <w:t>5</w:t>
      </w:r>
      <w:r w:rsidRPr="00485821">
        <w:rPr>
          <w:rFonts w:ascii="Times New Roman" w:hAnsi="Times New Roman"/>
          <w:sz w:val="22"/>
        </w:rPr>
        <w:t>月</w:t>
      </w:r>
      <w:r w:rsidRPr="00485821">
        <w:rPr>
          <w:rFonts w:ascii="Times New Roman" w:hAnsi="Times New Roman"/>
          <w:sz w:val="22"/>
        </w:rPr>
        <w:t>~6</w:t>
      </w:r>
      <w:r w:rsidRPr="00485821">
        <w:rPr>
          <w:rFonts w:ascii="Times New Roman" w:hAnsi="Times New Roman"/>
          <w:sz w:val="22"/>
        </w:rPr>
        <w:t>月份。</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伤流树木的修剪应在生长势相对缓慢或休眠期进行。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应遵照先整理、后修剪的程序进行。应先剪除无需保留的枯死枝、徒长枝，再按照由主枝的基部自内向外并逐渐向上的顺序进行其他枝条的修剪。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剪、锯口应平滑，留芽方位正确，切口应在切口芽的反侧呈</w:t>
      </w:r>
      <w:r w:rsidRPr="00485821">
        <w:rPr>
          <w:rFonts w:ascii="Times New Roman" w:hAnsi="Times New Roman"/>
          <w:sz w:val="22"/>
        </w:rPr>
        <w:t>45°</w:t>
      </w:r>
      <w:r w:rsidRPr="00485821">
        <w:rPr>
          <w:rFonts w:ascii="Times New Roman" w:hAnsi="Times New Roman"/>
          <w:sz w:val="22"/>
        </w:rPr>
        <w:t>倾斜；直径超过</w:t>
      </w:r>
      <w:r w:rsidRPr="00485821">
        <w:rPr>
          <w:rFonts w:ascii="Times New Roman" w:hAnsi="Times New Roman"/>
          <w:sz w:val="22"/>
        </w:rPr>
        <w:t xml:space="preserve">0. 04m </w:t>
      </w:r>
      <w:r w:rsidRPr="00485821">
        <w:rPr>
          <w:rFonts w:ascii="Times New Roman" w:hAnsi="Times New Roman"/>
          <w:sz w:val="22"/>
        </w:rPr>
        <w:t>的剪糜口应先从下往上进行修剪，并应及时保护处理。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修剪工具应定期维护并消毒。</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）树木应按照乔木类、灌木类、绿篱及色带和藤木类划分，各类树木的修剪方法各不相同。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）乔木类修剪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乔木修剪应主要修除徒长枝、病虫枝、交叉枝、并生枝、下垂枝、扭伤枝及枯枝和残枝。</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树林应修剪主干下部侧生枝，逐步提高分枝点。相同树种分枝点的高度应一致，林缘树分枝点应低于林内树木。</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主干明显的树种，应注意保护中央主枝，原中央主枝受损时应及时更新培养；无明显主干的树种，应注意调配各级分枝，端正树形，同时修剪内膛细弱枝、枯死枝、病虫枝，达到通风透光。</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孤植树应以疏剪过密枝和短截过长枝为主，造型树应按预定的形状逐年进行整形修剪。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行道树的修剪除应按以上要求或特殊景观设计要求操作外，还应符合下列规定：同一路段的同一品种的行道树树型和分枝点高度应保持一致；树冠下缘线的高度应保持一致，且不影响车辆、行人通行。道路两侧的树冠边缘线应基本在一条直线上；路灯、交通信号灯、架空线、变压设备等附近的枝叶应保留出安全距离，并应符合现行行业标准《城市道路绿化规划与设计规范》</w:t>
      </w:r>
      <w:r w:rsidRPr="00485821">
        <w:rPr>
          <w:rFonts w:ascii="Times New Roman" w:hAnsi="Times New Roman"/>
          <w:sz w:val="22"/>
        </w:rPr>
        <w:t>CJJ 75</w:t>
      </w:r>
      <w:r w:rsidRPr="00485821">
        <w:rPr>
          <w:rFonts w:ascii="Times New Roman" w:hAnsi="Times New Roman"/>
          <w:sz w:val="22"/>
        </w:rPr>
        <w:t>的有关规定。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w:t>
      </w:r>
      <w:r w:rsidRPr="00485821">
        <w:rPr>
          <w:rFonts w:ascii="Times New Roman" w:hAnsi="Times New Roman"/>
          <w:sz w:val="22"/>
        </w:rPr>
        <w:t>4</w:t>
      </w:r>
      <w:r w:rsidRPr="00485821">
        <w:rPr>
          <w:rFonts w:ascii="Times New Roman" w:hAnsi="Times New Roman"/>
          <w:sz w:val="22"/>
        </w:rPr>
        <w:t>）灌木类修剪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单株灌木，应保持内高外低、自然丰满形态；单一树种灌木丛，应保持内高外低或前低后高形态；多品种的灌木丛，应突出主栽品种并留出生长空间；造型的灌木丛，应使外形轮廓清晰，外缘枝叶紧密。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短截突出灌木丛外的徒长枝，应使灌丛保持整齐均衡。下垂细弱枝及地表萌生的地孽应及时疏除；灌木内檬小枝应疏剪，强壮枝应进行短截。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花落后形成的残花、残果，当无观赏价值或其他需要时宜尽早剪除。</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花灌木修剪除应按以上要求或景观设计要求操作外，还应根据开花习性进行修剪，并注意保护和培养开花枝条，具体修剪方法应符合下列规定：当年生枝条开花灌木，休眠期修剪时、对于生长健壮花芽饱满枝条应长留长放，花后短截，促发新枝；</w:t>
      </w:r>
      <w:r w:rsidRPr="00485821">
        <w:rPr>
          <w:rFonts w:ascii="Times New Roman" w:hAnsi="Times New Roman"/>
          <w:sz w:val="22"/>
        </w:rPr>
        <w:t>1</w:t>
      </w:r>
      <w:r w:rsidRPr="00485821">
        <w:rPr>
          <w:rFonts w:ascii="Times New Roman" w:hAnsi="Times New Roman"/>
          <w:sz w:val="22"/>
        </w:rPr>
        <w:t>年数次开花灌木，花落后应在残花下枝条健壮处短截，促使再次开花；二年生枝条开花的灌木，休眠期应根据花芽生长位置进行整形修剪，保留观赏所需花枝和花芽，生长季应在花落后</w:t>
      </w:r>
      <w:r w:rsidRPr="00485821">
        <w:rPr>
          <w:rFonts w:ascii="Times New Roman" w:hAnsi="Times New Roman"/>
          <w:sz w:val="22"/>
        </w:rPr>
        <w:t>10d~15d</w:t>
      </w:r>
      <w:r w:rsidRPr="00485821">
        <w:rPr>
          <w:rFonts w:ascii="Times New Roman" w:hAnsi="Times New Roman"/>
          <w:sz w:val="22"/>
        </w:rPr>
        <w:t>根据枝条健壮程度并选好留芽方向和位置将已开花枝条进行中度或重度短截，疏剪过密枝；多年生枝条开花灌木，修剪应培育新枝和保护老枝，剪除干扰树型并影响通风透光的过密枝、弱枝、枯枝或病虫枝。</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栽植多年的丛生灌木应逐年更新衰老枝，疏剪内膛密生枝，培育新枝。栽植多年的有主干的灌木，每年应交替回缩主枝主干，控制树冠。</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）绿篱及色带修剪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绿禽及色带的修剪应轮廓清晰，线条流畅，基部丰满，高度一致，侧面平齐。</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道路交叉口及分车绿化带中的绿篱的修剪高度应符合现行行业标准《城市道路绿化规划与设计规范》</w:t>
      </w:r>
      <w:r w:rsidRPr="00485821">
        <w:rPr>
          <w:rFonts w:ascii="Times New Roman" w:hAnsi="Times New Roman"/>
          <w:sz w:val="22"/>
        </w:rPr>
        <w:t>CJJ 75</w:t>
      </w:r>
      <w:r w:rsidRPr="00485821">
        <w:rPr>
          <w:rFonts w:ascii="Times New Roman" w:hAnsi="Times New Roman"/>
          <w:sz w:val="22"/>
        </w:rPr>
        <w:t>的有关规定。</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生长旺盛的植物，整形修剪每年不应少于</w:t>
      </w:r>
      <w:r w:rsidRPr="00485821">
        <w:rPr>
          <w:rFonts w:ascii="Times New Roman" w:hAnsi="Times New Roman"/>
          <w:sz w:val="22"/>
        </w:rPr>
        <w:t>4</w:t>
      </w:r>
      <w:r w:rsidRPr="00485821">
        <w:rPr>
          <w:rFonts w:ascii="Times New Roman" w:hAnsi="Times New Roman"/>
          <w:sz w:val="22"/>
        </w:rPr>
        <w:t>次；生长缓慢的植物，整形修剪每年不应少于</w:t>
      </w:r>
      <w:r w:rsidRPr="00485821">
        <w:rPr>
          <w:rFonts w:ascii="Times New Roman" w:hAnsi="Times New Roman"/>
          <w:sz w:val="22"/>
        </w:rPr>
        <w:t>3</w:t>
      </w:r>
      <w:r w:rsidRPr="00485821">
        <w:rPr>
          <w:rFonts w:ascii="Times New Roman" w:hAnsi="Times New Roman"/>
          <w:sz w:val="22"/>
        </w:rPr>
        <w:t>次。</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绿篱及色带在符合安全要求高度的前提下，每次修剪高度较前一次应有所提高；当绿篱及色带修剪控制高度难以满足要求时，则应进行回缩修剪。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修剪后残留绿篱和地面的枝叶应及时清除。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6</w:t>
      </w:r>
      <w:r w:rsidRPr="00485821">
        <w:rPr>
          <w:rFonts w:ascii="Times New Roman" w:hAnsi="Times New Roman"/>
          <w:sz w:val="22"/>
        </w:rPr>
        <w:t>）藤木类修剪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攀缘棚架上的藤木，种植后应进行重剪，每株促发几条健壮主蔓；及时牵引，疏剪过密枝、病弱衰老枝、干枯枝，使枝条均匀分布架面；有光脚或中空现象时，应采用局部重剪、曲枝蔓诱引措施来弥补空缺。</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匍匐于地面的藤木应视情况定期翻蔓，清除枯枝，疏除老弱藤蔓。</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钩刺类藤木，可按灌木修剪方法疏枝，生长势衰弱时，应及时回缩修剪、复壮。</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观花藤木应根据开花习性修剪，并应注意保护和培养开花枝条。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7</w:t>
      </w:r>
      <w:r w:rsidRPr="00485821">
        <w:rPr>
          <w:rFonts w:ascii="Times New Roman" w:hAnsi="Times New Roman"/>
          <w:sz w:val="22"/>
        </w:rPr>
        <w:t>）修剪安全作业</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①</w:t>
      </w:r>
      <w:r w:rsidRPr="00485821">
        <w:rPr>
          <w:rFonts w:ascii="Times New Roman" w:hAnsi="Times New Roman"/>
          <w:sz w:val="22"/>
        </w:rPr>
        <w:t>作业机械应保养完好，运行正常；修剪工具应坚固耐用。</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树上作业应选择无风或风力较小且无雨雪天气进行，四级及以上大风不得进行作业。</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作业时应按要求在作业区设置警示标志，当占用道路修剪时应办理行政许可，树上修剪人员、地面防护、枝叶清理人员防护用品应符合安全要求。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树上作业应对修剪人员进行岗前培训，应一人一树修剪，不得在两株或多株树体间攀爬，截除大枝应有人员指挥操作。</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在高压线附近作业，应请供电部门配合，并应符合安全距离要求，避免触电。</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⑥</w:t>
      </w:r>
      <w:r w:rsidRPr="00485821">
        <w:rPr>
          <w:rFonts w:ascii="Times New Roman" w:hAnsi="Times New Roman"/>
          <w:sz w:val="22"/>
        </w:rPr>
        <w:t>高空机械作业车修剪时，应符合高空作业相关要求。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8</w:t>
      </w:r>
      <w:r w:rsidRPr="00485821">
        <w:rPr>
          <w:rFonts w:ascii="Times New Roman" w:hAnsi="Times New Roman"/>
          <w:sz w:val="22"/>
        </w:rPr>
        <w:t>）灌溉与排水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应根据树木栽培地区气候特点、土壤性质、植株需水等情况，进行灌水和排涝。</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灌溉水量应以使土壤根系保持植物无萎蔫现象的含水量为标准。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灌溉用水水质应满足树木生长发育需求，不得使用含有融雪剂的积雪和含有洗涤液的冲洗液补充土壤水分。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宜采用节水灌溉设备和措施，并应根据季节与气温调整灌溉量与灌溉时间。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应经常检查喷灌或滴灌系统，确保运转正常。喷灌喷水的有效范围应与园林植物的种植范围一致，并应协调好游人、行人关系，定时开关，专人看管。</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⑥</w:t>
      </w:r>
      <w:r w:rsidRPr="00485821">
        <w:rPr>
          <w:rFonts w:ascii="Times New Roman" w:hAnsi="Times New Roman"/>
          <w:sz w:val="22"/>
        </w:rPr>
        <w:t>采用喷淋方法淋水，不得冲倒、冲歪植株及冲出树根。乔灌木淋水前宜先给树体洗尘。</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⑦</w:t>
      </w:r>
      <w:r w:rsidRPr="00485821">
        <w:rPr>
          <w:rFonts w:ascii="Times New Roman" w:hAnsi="Times New Roman"/>
          <w:sz w:val="22"/>
        </w:rPr>
        <w:t>用水车浇灌树木时，应接软管，进行缓流浇灌，保证一次浇足浇透，不得使用高压冲灌。道路绿地浇灌不宜在交通高峰期进行。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⑧</w:t>
      </w:r>
      <w:r w:rsidRPr="00485821">
        <w:rPr>
          <w:rFonts w:ascii="Times New Roman" w:hAnsi="Times New Roman"/>
          <w:sz w:val="22"/>
        </w:rPr>
        <w:t>一天中灌溉的时间应根据季节与气温决定。夏秋高温季节，不宜在晴天的中午喷灌或洒灌，宜在</w:t>
      </w:r>
      <w:r w:rsidRPr="00485821">
        <w:rPr>
          <w:rFonts w:ascii="Times New Roman" w:hAnsi="Times New Roman"/>
          <w:sz w:val="22"/>
        </w:rPr>
        <w:t>12</w:t>
      </w:r>
      <w:r w:rsidRPr="00485821">
        <w:rPr>
          <w:rFonts w:ascii="Times New Roman" w:hAnsi="Times New Roman"/>
          <w:sz w:val="22"/>
        </w:rPr>
        <w:t>：</w:t>
      </w:r>
      <w:r w:rsidRPr="00485821">
        <w:rPr>
          <w:rFonts w:ascii="Times New Roman" w:hAnsi="Times New Roman"/>
          <w:sz w:val="22"/>
        </w:rPr>
        <w:t>00</w:t>
      </w:r>
      <w:r w:rsidRPr="00485821">
        <w:rPr>
          <w:rFonts w:ascii="Times New Roman" w:hAnsi="Times New Roman"/>
          <w:sz w:val="22"/>
        </w:rPr>
        <w:t>之前或</w:t>
      </w:r>
      <w:r w:rsidRPr="00485821">
        <w:rPr>
          <w:rFonts w:ascii="Times New Roman" w:hAnsi="Times New Roman"/>
          <w:sz w:val="22"/>
        </w:rPr>
        <w:t>16</w:t>
      </w:r>
      <w:r w:rsidRPr="00485821">
        <w:rPr>
          <w:rFonts w:ascii="Times New Roman" w:hAnsi="Times New Roman"/>
          <w:sz w:val="22"/>
        </w:rPr>
        <w:t>：</w:t>
      </w:r>
      <w:r w:rsidRPr="00485821">
        <w:rPr>
          <w:rFonts w:ascii="Times New Roman" w:hAnsi="Times New Roman"/>
          <w:sz w:val="22"/>
        </w:rPr>
        <w:t>00</w:t>
      </w:r>
      <w:r w:rsidRPr="00485821">
        <w:rPr>
          <w:rFonts w:ascii="Times New Roman" w:hAnsi="Times New Roman"/>
          <w:sz w:val="22"/>
        </w:rPr>
        <w:t>之后避开高温时段进行；冬季气温较低，需灌溉时，宜在</w:t>
      </w:r>
      <w:r w:rsidRPr="00485821">
        <w:rPr>
          <w:rFonts w:ascii="Times New Roman" w:hAnsi="Times New Roman"/>
          <w:sz w:val="22"/>
        </w:rPr>
        <w:t>9</w:t>
      </w:r>
      <w:r w:rsidRPr="00485821">
        <w:rPr>
          <w:rFonts w:ascii="Times New Roman" w:hAnsi="Times New Roman"/>
          <w:sz w:val="22"/>
        </w:rPr>
        <w:t>：</w:t>
      </w:r>
      <w:r w:rsidRPr="00485821">
        <w:rPr>
          <w:rFonts w:ascii="Times New Roman" w:hAnsi="Times New Roman"/>
          <w:sz w:val="22"/>
        </w:rPr>
        <w:t>00</w:t>
      </w:r>
      <w:r w:rsidRPr="00485821">
        <w:rPr>
          <w:rFonts w:ascii="Times New Roman" w:hAnsi="Times New Roman"/>
          <w:sz w:val="22"/>
        </w:rPr>
        <w:t>之后或</w:t>
      </w:r>
      <w:r w:rsidRPr="00485821">
        <w:rPr>
          <w:rFonts w:ascii="Times New Roman" w:hAnsi="Times New Roman"/>
          <w:sz w:val="22"/>
        </w:rPr>
        <w:t>16</w:t>
      </w:r>
      <w:r w:rsidRPr="00485821">
        <w:rPr>
          <w:rFonts w:ascii="Times New Roman" w:hAnsi="Times New Roman"/>
          <w:sz w:val="22"/>
        </w:rPr>
        <w:t>：</w:t>
      </w:r>
      <w:r w:rsidRPr="00485821">
        <w:rPr>
          <w:rFonts w:ascii="Times New Roman" w:hAnsi="Times New Roman"/>
          <w:sz w:val="22"/>
        </w:rPr>
        <w:t>00</w:t>
      </w:r>
      <w:r w:rsidRPr="00485821">
        <w:rPr>
          <w:rFonts w:ascii="Times New Roman" w:hAnsi="Times New Roman"/>
          <w:sz w:val="22"/>
        </w:rPr>
        <w:t>之前进行，并应防止结冰影响行人通行。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⑨</w:t>
      </w:r>
      <w:r w:rsidRPr="00485821">
        <w:rPr>
          <w:rFonts w:ascii="Times New Roman" w:hAnsi="Times New Roman"/>
          <w:sz w:val="22"/>
        </w:rPr>
        <w:t>夏季干燥时，易受日灼的树种应进行叶面和枝干喷雾，必要时可对部分树种进行疏果、疏叶处理，降低蒸腾作用。</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⑩</w:t>
      </w:r>
      <w:r w:rsidRPr="00485821">
        <w:rPr>
          <w:rFonts w:ascii="Times New Roman" w:hAnsi="Times New Roman"/>
          <w:sz w:val="22"/>
        </w:rPr>
        <w:t>除地下穴外，浇水树堰高度不应低于</w:t>
      </w:r>
      <w:r w:rsidRPr="00485821">
        <w:rPr>
          <w:rFonts w:ascii="Times New Roman" w:hAnsi="Times New Roman"/>
          <w:sz w:val="22"/>
        </w:rPr>
        <w:t>0. 1m</w:t>
      </w:r>
      <w:r w:rsidRPr="00485821">
        <w:rPr>
          <w:rFonts w:ascii="Times New Roman" w:hAnsi="Times New Roman"/>
          <w:sz w:val="22"/>
        </w:rPr>
        <w:t>；树堰直径，有铺装地块的以预留池为准，无铺装地块的，乔木应以不小于树干胸径</w:t>
      </w:r>
      <w:r w:rsidRPr="00485821">
        <w:rPr>
          <w:rFonts w:ascii="Times New Roman" w:hAnsi="Times New Roman"/>
          <w:sz w:val="22"/>
        </w:rPr>
        <w:t>10</w:t>
      </w:r>
      <w:r w:rsidRPr="00485821">
        <w:rPr>
          <w:rFonts w:ascii="Times New Roman" w:hAnsi="Times New Roman"/>
          <w:sz w:val="22"/>
        </w:rPr>
        <w:t>倍，或树冠垂直投影的</w:t>
      </w:r>
      <w:r w:rsidRPr="00485821">
        <w:rPr>
          <w:rFonts w:ascii="Times New Roman" w:hAnsi="Times New Roman"/>
          <w:sz w:val="22"/>
        </w:rPr>
        <w:t>1/2</w:t>
      </w:r>
      <w:r w:rsidRPr="00485821">
        <w:rPr>
          <w:rFonts w:ascii="Times New Roman" w:hAnsi="Times New Roman"/>
          <w:sz w:val="22"/>
        </w:rPr>
        <w:t>，且不小于</w:t>
      </w:r>
      <w:r w:rsidRPr="00485821">
        <w:rPr>
          <w:rFonts w:ascii="Times New Roman" w:hAnsi="Times New Roman"/>
          <w:sz w:val="22"/>
        </w:rPr>
        <w:t>0.8m</w:t>
      </w:r>
      <w:r w:rsidRPr="00485821">
        <w:rPr>
          <w:rFonts w:ascii="Times New Roman" w:hAnsi="Times New Roman"/>
          <w:sz w:val="22"/>
        </w:rPr>
        <w:t>为准。树堰应紧实、不跑水、不漏水。树堰内宜选择环保性覆盖物掩盖裸露土地。</w:t>
      </w:r>
    </w:p>
    <w:p w:rsidR="00DB281E" w:rsidRPr="00485821" w:rsidRDefault="00DB281E" w:rsidP="00DB281E">
      <w:pPr>
        <w:pStyle w:val="afffa"/>
        <w:spacing w:line="300" w:lineRule="auto"/>
        <w:ind w:firstLine="440"/>
        <w:rPr>
          <w:rFonts w:ascii="Times New Roman" w:hAnsi="Times New Roman"/>
          <w:bCs/>
          <w:sz w:val="22"/>
        </w:rPr>
      </w:pPr>
      <w:r w:rsidRPr="00485821">
        <w:rPr>
          <w:rFonts w:ascii="Cambria Math" w:hAnsi="Cambria Math" w:cs="Cambria Math"/>
          <w:sz w:val="22"/>
        </w:rPr>
        <w:t>⑪</w:t>
      </w:r>
      <w:r w:rsidRPr="00485821">
        <w:rPr>
          <w:rFonts w:ascii="Times New Roman" w:hAnsi="Times New Roman"/>
          <w:sz w:val="22"/>
        </w:rPr>
        <w:t>暴雨后应及时排除树木根部周围的积水。可采用开沟、埋管、打孔等排水措施及时对绿地和树池排涝。</w:t>
      </w:r>
    </w:p>
    <w:p w:rsidR="00DB281E" w:rsidRPr="00485821" w:rsidRDefault="00DB281E" w:rsidP="00DB281E">
      <w:pPr>
        <w:pStyle w:val="afffa"/>
        <w:spacing w:line="300" w:lineRule="auto"/>
        <w:ind w:firstLine="440"/>
        <w:rPr>
          <w:rFonts w:ascii="Times New Roman" w:hAnsi="Times New Roman"/>
          <w:bCs/>
          <w:sz w:val="22"/>
        </w:rPr>
      </w:pPr>
      <w:r w:rsidRPr="00485821">
        <w:rPr>
          <w:rFonts w:ascii="Cambria Math" w:hAnsi="Cambria Math" w:cs="Cambria Math"/>
          <w:sz w:val="22"/>
        </w:rPr>
        <w:t>⑫</w:t>
      </w:r>
      <w:r w:rsidRPr="00485821">
        <w:rPr>
          <w:rFonts w:ascii="Times New Roman" w:hAnsi="Times New Roman"/>
          <w:sz w:val="22"/>
        </w:rPr>
        <w:t>冬季寒冷地区，应适时浇灌返青水和封冻水，并浇足浇透。</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9</w:t>
      </w:r>
      <w:r w:rsidRPr="00485821">
        <w:rPr>
          <w:rFonts w:ascii="Times New Roman" w:hAnsi="Times New Roman"/>
          <w:sz w:val="22"/>
        </w:rPr>
        <w:t>）施肥</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①</w:t>
      </w:r>
      <w:r w:rsidRPr="00485821">
        <w:rPr>
          <w:rFonts w:ascii="Times New Roman" w:hAnsi="Times New Roman"/>
          <w:sz w:val="22"/>
        </w:rPr>
        <w:t>应根据树木生长需要和土壤肥力情况进行施肥。</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每年宜施肥至少</w:t>
      </w:r>
      <w:r w:rsidRPr="00485821">
        <w:rPr>
          <w:rFonts w:ascii="Times New Roman" w:hAnsi="Times New Roman"/>
          <w:sz w:val="22"/>
        </w:rPr>
        <w:t>1</w:t>
      </w:r>
      <w:r w:rsidRPr="00485821">
        <w:rPr>
          <w:rFonts w:ascii="Times New Roman" w:hAnsi="Times New Roman"/>
          <w:sz w:val="22"/>
        </w:rPr>
        <w:t>次，春秋两季宜为重点施肥时期。观花木本植物应分别在花芽分化前和花后各施肥一次。</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应使用卫生、环保、长效的肥料，以有机肥料为主，无机肥料为辅；不宜长期在同一地块施用同一种肥料。</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应根据树木种类采用沟施、撒施、穴施、孔施或叶面喷施等施肥方式。沟施、穴施均应少伤地表根，施肥后应进行一次灌溉。撒施应避免将肥料撒到叶片上。叶面喷肥宜在早上</w:t>
      </w:r>
      <w:r w:rsidRPr="00485821">
        <w:rPr>
          <w:rFonts w:ascii="Times New Roman" w:hAnsi="Times New Roman"/>
          <w:sz w:val="22"/>
        </w:rPr>
        <w:t>10</w:t>
      </w:r>
      <w:r w:rsidRPr="00485821">
        <w:rPr>
          <w:rFonts w:ascii="Times New Roman" w:hAnsi="Times New Roman"/>
          <w:sz w:val="22"/>
        </w:rPr>
        <w:t>：</w:t>
      </w:r>
      <w:r w:rsidRPr="00485821">
        <w:rPr>
          <w:rFonts w:ascii="Times New Roman" w:hAnsi="Times New Roman"/>
          <w:sz w:val="22"/>
        </w:rPr>
        <w:t>00</w:t>
      </w:r>
      <w:r w:rsidRPr="00485821">
        <w:rPr>
          <w:rFonts w:ascii="Times New Roman" w:hAnsi="Times New Roman"/>
          <w:sz w:val="22"/>
        </w:rPr>
        <w:t>之前或傍晚进行。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应根据肥料种类、</w:t>
      </w:r>
      <w:r w:rsidRPr="00485821">
        <w:rPr>
          <w:rFonts w:ascii="Times New Roman" w:hAnsi="Times New Roman"/>
          <w:sz w:val="22"/>
        </w:rPr>
        <w:t xml:space="preserve"> </w:t>
      </w:r>
      <w:r w:rsidRPr="00485821">
        <w:rPr>
          <w:rFonts w:ascii="Times New Roman" w:hAnsi="Times New Roman"/>
          <w:sz w:val="22"/>
        </w:rPr>
        <w:t>施肥方式等确定施肥用量。</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10</w:t>
      </w:r>
      <w:r w:rsidRPr="00485821">
        <w:rPr>
          <w:rFonts w:ascii="Times New Roman" w:hAnsi="Times New Roman"/>
          <w:sz w:val="22"/>
        </w:rPr>
        <w:t>）有害生物防治</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应按照</w:t>
      </w:r>
      <w:r w:rsidRPr="00485821">
        <w:rPr>
          <w:rFonts w:ascii="Times New Roman" w:hAnsi="Times New Roman"/>
          <w:sz w:val="22"/>
        </w:rPr>
        <w:t>“</w:t>
      </w:r>
      <w:r w:rsidRPr="00485821">
        <w:rPr>
          <w:rFonts w:ascii="Times New Roman" w:hAnsi="Times New Roman"/>
          <w:sz w:val="22"/>
        </w:rPr>
        <w:t>预防为主，科学防控，依法治理，促进健康</w:t>
      </w:r>
      <w:r w:rsidRPr="00485821">
        <w:rPr>
          <w:rFonts w:ascii="Times New Roman" w:hAnsi="Times New Roman"/>
          <w:sz w:val="22"/>
        </w:rPr>
        <w:t>”</w:t>
      </w:r>
      <w:r w:rsidRPr="00485821">
        <w:rPr>
          <w:rFonts w:ascii="Times New Roman" w:hAnsi="Times New Roman"/>
          <w:sz w:val="22"/>
        </w:rPr>
        <w:t>的原则，做到安全、经济、及时，有效。</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宜采用生物防治手段，保护和利用天敌，推广生物农药。</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应及时有效地采取物理防治手段，并及时剪除病虫枝。</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对于病虫害的防治，做到有专门的植保人员，组织计划落实，能按照病虫害发生规律，采取各类防治措施，做到无明显病虫害。</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a.</w:t>
      </w:r>
      <w:r w:rsidRPr="00485821">
        <w:rPr>
          <w:rFonts w:ascii="Times New Roman" w:hAnsi="Times New Roman"/>
          <w:sz w:val="22"/>
        </w:rPr>
        <w:t>为维护生态平衡，应贯彻</w:t>
      </w:r>
      <w:r w:rsidRPr="00485821">
        <w:rPr>
          <w:rFonts w:ascii="Times New Roman" w:hAnsi="Times New Roman"/>
          <w:sz w:val="22"/>
        </w:rPr>
        <w:t>“</w:t>
      </w:r>
      <w:r w:rsidRPr="00485821">
        <w:rPr>
          <w:rFonts w:ascii="Times New Roman" w:hAnsi="Times New Roman"/>
          <w:sz w:val="22"/>
        </w:rPr>
        <w:t>预防为主，综合治理</w:t>
      </w:r>
      <w:r w:rsidRPr="00485821">
        <w:rPr>
          <w:rFonts w:ascii="Times New Roman" w:hAnsi="Times New Roman"/>
          <w:sz w:val="22"/>
        </w:rPr>
        <w:t>”</w:t>
      </w:r>
      <w:r w:rsidRPr="00485821">
        <w:rPr>
          <w:rFonts w:ascii="Times New Roman" w:hAnsi="Times New Roman"/>
          <w:sz w:val="22"/>
        </w:rPr>
        <w:t>的防治方针。充分利用园林间植被的多样化来保护和增殖天敌，抑制病虫害。</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b</w:t>
      </w:r>
      <w:r w:rsidRPr="00485821">
        <w:rPr>
          <w:rFonts w:ascii="Times New Roman" w:hAnsi="Times New Roman"/>
          <w:sz w:val="22"/>
        </w:rPr>
        <w:t>、遵循</w:t>
      </w:r>
      <w:r w:rsidRPr="00485821">
        <w:rPr>
          <w:rFonts w:ascii="Times New Roman" w:hAnsi="Times New Roman"/>
          <w:sz w:val="22"/>
        </w:rPr>
        <w:t>“</w:t>
      </w:r>
      <w:r w:rsidRPr="00485821">
        <w:rPr>
          <w:rFonts w:ascii="Times New Roman" w:hAnsi="Times New Roman"/>
          <w:sz w:val="22"/>
        </w:rPr>
        <w:t>治早、治小、治了</w:t>
      </w:r>
      <w:r w:rsidRPr="00485821">
        <w:rPr>
          <w:rFonts w:ascii="Times New Roman" w:hAnsi="Times New Roman"/>
          <w:sz w:val="22"/>
        </w:rPr>
        <w:t>”</w:t>
      </w:r>
      <w:r w:rsidRPr="00485821">
        <w:rPr>
          <w:rFonts w:ascii="Times New Roman" w:hAnsi="Times New Roman"/>
          <w:sz w:val="22"/>
        </w:rPr>
        <w:t>的防治原则。及时防治各类虫害和病源：如</w:t>
      </w:r>
      <w:r w:rsidRPr="00485821">
        <w:rPr>
          <w:rFonts w:ascii="Times New Roman" w:hAnsi="Times New Roman"/>
          <w:sz w:val="22"/>
        </w:rPr>
        <w:t>“</w:t>
      </w:r>
      <w:r w:rsidRPr="00485821">
        <w:rPr>
          <w:rFonts w:ascii="Times New Roman" w:hAnsi="Times New Roman"/>
          <w:sz w:val="22"/>
        </w:rPr>
        <w:t>五小二病</w:t>
      </w:r>
      <w:r w:rsidRPr="00485821">
        <w:rPr>
          <w:rFonts w:ascii="Times New Roman" w:hAnsi="Times New Roman"/>
          <w:sz w:val="22"/>
        </w:rPr>
        <w:t>”(</w:t>
      </w:r>
      <w:r w:rsidRPr="00485821">
        <w:rPr>
          <w:rFonts w:ascii="Times New Roman" w:hAnsi="Times New Roman"/>
          <w:sz w:val="22"/>
        </w:rPr>
        <w:t>蚧虫、蚜虫、粉虱、蓟马、叶螨、病毒病、线虫病</w:t>
      </w:r>
      <w:r w:rsidRPr="00485821">
        <w:rPr>
          <w:rFonts w:ascii="Times New Roman" w:hAnsi="Times New Roman"/>
          <w:sz w:val="22"/>
        </w:rPr>
        <w:t>)</w:t>
      </w:r>
      <w:r w:rsidRPr="00485821">
        <w:rPr>
          <w:rFonts w:ascii="Times New Roman" w:hAnsi="Times New Roman"/>
          <w:sz w:val="22"/>
        </w:rPr>
        <w:t>，以及尺蠖、天牛、刺蛾、钻心虫、真菌病等病虫害。</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c</w:t>
      </w:r>
      <w:r w:rsidRPr="00485821">
        <w:rPr>
          <w:rFonts w:ascii="Times New Roman" w:hAnsi="Times New Roman"/>
          <w:sz w:val="22"/>
        </w:rPr>
        <w:t>、随时删除病、虫危害枝、挡风、遮光、徒长枝，挖除枯死的园林植物。保护好土表的无病原落叶或经粉碎的枝叶屑，养好、管好多层次的地被植物。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d</w:t>
      </w:r>
      <w:r w:rsidRPr="00485821">
        <w:rPr>
          <w:rFonts w:ascii="Times New Roman" w:hAnsi="Times New Roman"/>
          <w:sz w:val="22"/>
        </w:rPr>
        <w:t>、冬季防治</w:t>
      </w:r>
      <w:r w:rsidRPr="00485821">
        <w:rPr>
          <w:rFonts w:ascii="Times New Roman" w:hAnsi="Times New Roman"/>
          <w:sz w:val="22"/>
        </w:rPr>
        <w:t>(1</w:t>
      </w:r>
      <w:r w:rsidRPr="00485821">
        <w:rPr>
          <w:rFonts w:ascii="Times New Roman" w:hAnsi="Times New Roman"/>
          <w:sz w:val="22"/>
        </w:rPr>
        <w:t>一</w:t>
      </w:r>
      <w:r w:rsidRPr="00485821">
        <w:rPr>
          <w:rFonts w:ascii="Times New Roman" w:hAnsi="Times New Roman"/>
          <w:sz w:val="22"/>
        </w:rPr>
        <w:t>2</w:t>
      </w:r>
      <w:r w:rsidRPr="00485821">
        <w:rPr>
          <w:rFonts w:ascii="Times New Roman" w:hAnsi="Times New Roman"/>
          <w:sz w:val="22"/>
        </w:rPr>
        <w:t>月</w:t>
      </w:r>
      <w:r w:rsidRPr="00485821">
        <w:rPr>
          <w:rFonts w:ascii="Times New Roman" w:hAnsi="Times New Roman"/>
          <w:sz w:val="22"/>
        </w:rPr>
        <w:t>)</w:t>
      </w:r>
      <w:r w:rsidRPr="00485821">
        <w:rPr>
          <w:rFonts w:ascii="Times New Roman" w:hAnsi="Times New Roman"/>
          <w:sz w:val="22"/>
        </w:rPr>
        <w:t>，在株际空隙处，进行冬耕、翻晒二次，消灭刺蛾蛋及其它害虫蛹。摘除休眠虫体，防治蚧虫</w:t>
      </w:r>
      <w:r w:rsidRPr="00485821">
        <w:rPr>
          <w:rFonts w:ascii="Times New Roman" w:hAnsi="Times New Roman"/>
          <w:sz w:val="22"/>
        </w:rPr>
        <w:t>(</w:t>
      </w:r>
      <w:r w:rsidRPr="00485821">
        <w:rPr>
          <w:rFonts w:ascii="Times New Roman" w:hAnsi="Times New Roman"/>
          <w:sz w:val="22"/>
        </w:rPr>
        <w:t>打药水或在为害严重的植株上用人工刮落的方法消灭蚧和青桐木虱。</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e.</w:t>
      </w:r>
      <w:r w:rsidRPr="00485821">
        <w:rPr>
          <w:rFonts w:ascii="Times New Roman" w:hAnsi="Times New Roman"/>
          <w:sz w:val="22"/>
        </w:rPr>
        <w:t>春、夏季防治</w:t>
      </w:r>
      <w:r w:rsidRPr="00485821">
        <w:rPr>
          <w:rFonts w:ascii="Times New Roman" w:hAnsi="Times New Roman"/>
          <w:sz w:val="22"/>
        </w:rPr>
        <w:t>(3</w:t>
      </w:r>
      <w:r w:rsidRPr="00485821">
        <w:rPr>
          <w:rFonts w:ascii="Times New Roman" w:hAnsi="Times New Roman"/>
          <w:sz w:val="22"/>
        </w:rPr>
        <w:t>一</w:t>
      </w:r>
      <w:r w:rsidRPr="00485821">
        <w:rPr>
          <w:rFonts w:ascii="Times New Roman" w:hAnsi="Times New Roman"/>
          <w:sz w:val="22"/>
        </w:rPr>
        <w:t>6</w:t>
      </w:r>
      <w:r w:rsidRPr="00485821">
        <w:rPr>
          <w:rFonts w:ascii="Times New Roman" w:hAnsi="Times New Roman"/>
          <w:sz w:val="22"/>
        </w:rPr>
        <w:t>月</w:t>
      </w:r>
      <w:r w:rsidRPr="00485821">
        <w:rPr>
          <w:rFonts w:ascii="Times New Roman" w:hAnsi="Times New Roman"/>
          <w:sz w:val="22"/>
        </w:rPr>
        <w:t>)</w:t>
      </w:r>
      <w:r w:rsidRPr="00485821">
        <w:rPr>
          <w:rFonts w:ascii="Times New Roman" w:hAnsi="Times New Roman"/>
          <w:sz w:val="22"/>
        </w:rPr>
        <w:t>，此阶段为病虫害发生高峰期，也是防治的高峰期。</w:t>
      </w:r>
      <w:r w:rsidRPr="00485821">
        <w:rPr>
          <w:rFonts w:ascii="Times New Roman" w:hAnsi="Times New Roman"/>
          <w:sz w:val="22"/>
        </w:rPr>
        <w:t>4</w:t>
      </w: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月份是天牛幼虫的防治期，及时消灭虫体，消除虫患，并在</w:t>
      </w:r>
      <w:r w:rsidRPr="00485821">
        <w:rPr>
          <w:rFonts w:ascii="Times New Roman" w:hAnsi="Times New Roman"/>
          <w:sz w:val="22"/>
        </w:rPr>
        <w:t>5</w:t>
      </w:r>
      <w:r w:rsidRPr="00485821">
        <w:rPr>
          <w:rFonts w:ascii="Times New Roman" w:hAnsi="Times New Roman"/>
          <w:sz w:val="22"/>
        </w:rPr>
        <w:t>月上旬打一次药水</w:t>
      </w:r>
      <w:r w:rsidRPr="00485821">
        <w:rPr>
          <w:rFonts w:ascii="Times New Roman" w:hAnsi="Times New Roman"/>
          <w:sz w:val="22"/>
        </w:rPr>
        <w:t>(</w:t>
      </w:r>
      <w:r w:rsidRPr="00485821">
        <w:rPr>
          <w:rFonts w:ascii="Times New Roman" w:hAnsi="Times New Roman"/>
          <w:sz w:val="22"/>
        </w:rPr>
        <w:t>主要应用生物药水花保以及一些环保类杀虫药水，防止农药残留，降低对人体的危害</w:t>
      </w:r>
      <w:r w:rsidRPr="00485821">
        <w:rPr>
          <w:rFonts w:ascii="Times New Roman" w:hAnsi="Times New Roman"/>
          <w:sz w:val="22"/>
        </w:rPr>
        <w:t>)</w:t>
      </w:r>
      <w:r w:rsidRPr="00485821">
        <w:rPr>
          <w:rFonts w:ascii="Times New Roman" w:hAnsi="Times New Roman"/>
          <w:sz w:val="22"/>
        </w:rPr>
        <w:t>，作好全面防治工作。随后应做到及时发现，及时处理</w:t>
      </w:r>
      <w:r w:rsidRPr="00485821">
        <w:rPr>
          <w:rFonts w:ascii="Times New Roman" w:hAnsi="Times New Roman"/>
          <w:sz w:val="22"/>
        </w:rPr>
        <w:t>(</w:t>
      </w:r>
      <w:r w:rsidRPr="00485821">
        <w:rPr>
          <w:rFonts w:ascii="Times New Roman" w:hAnsi="Times New Roman"/>
          <w:sz w:val="22"/>
        </w:rPr>
        <w:t>在</w:t>
      </w:r>
      <w:r w:rsidRPr="00485821">
        <w:rPr>
          <w:rFonts w:ascii="Times New Roman" w:hAnsi="Times New Roman"/>
          <w:sz w:val="22"/>
        </w:rPr>
        <w:t>48</w:t>
      </w:r>
      <w:r w:rsidRPr="00485821">
        <w:rPr>
          <w:rFonts w:ascii="Times New Roman" w:hAnsi="Times New Roman"/>
          <w:sz w:val="22"/>
        </w:rPr>
        <w:t>小时内处理完成</w:t>
      </w:r>
      <w:r w:rsidRPr="00485821">
        <w:rPr>
          <w:rFonts w:ascii="Times New Roman" w:hAnsi="Times New Roman"/>
          <w:sz w:val="22"/>
        </w:rPr>
        <w:t>)</w:t>
      </w:r>
      <w:r w:rsidRPr="00485821">
        <w:rPr>
          <w:rFonts w:ascii="Times New Roman" w:hAnsi="Times New Roman"/>
          <w:sz w:val="22"/>
        </w:rPr>
        <w:t>，做到无虫体，无枝叶残缺，无居民反映。</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f</w:t>
      </w:r>
      <w:r w:rsidRPr="00485821">
        <w:rPr>
          <w:rFonts w:ascii="Times New Roman" w:hAnsi="Times New Roman"/>
          <w:sz w:val="22"/>
        </w:rPr>
        <w:t>、生物防治。积极做到保护和利用天敌资源，加强优势天敌的引迁繁殖工作。</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g</w:t>
      </w:r>
      <w:r w:rsidRPr="00485821">
        <w:rPr>
          <w:rFonts w:ascii="Times New Roman" w:hAnsi="Times New Roman"/>
          <w:sz w:val="22"/>
        </w:rPr>
        <w:t>、及时做好园林植物病虫害发生的记录和预测预报工作，制订长期和短期防治计划。</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④</w:t>
      </w:r>
      <w:r w:rsidRPr="00485821">
        <w:rPr>
          <w:rFonts w:ascii="Times New Roman" w:hAnsi="Times New Roman"/>
          <w:sz w:val="22"/>
        </w:rPr>
        <w:t>采用化学防治时，应选择符合环保要求及对有益生物影响小的农药，宜不同药剂交替使用。</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应及时对因干旱、水涝、冷冻、高温、飓风、缺肥等所致生理性病害进行防治。</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⑥</w:t>
      </w:r>
      <w:r w:rsidRPr="00485821">
        <w:rPr>
          <w:rFonts w:ascii="Times New Roman" w:hAnsi="Times New Roman"/>
          <w:sz w:val="22"/>
        </w:rPr>
        <w:t>应按照农药操作规程进行作业，喷洒药剂时应避开人流活动高峰期或在傍晚无风的天气进行。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⑦</w:t>
      </w:r>
      <w:r w:rsidRPr="00485821">
        <w:rPr>
          <w:rFonts w:ascii="Times New Roman" w:hAnsi="Times New Roman"/>
          <w:sz w:val="22"/>
        </w:rPr>
        <w:t>采用化学农药喷施，</w:t>
      </w:r>
      <w:r w:rsidRPr="00485821">
        <w:rPr>
          <w:rFonts w:ascii="Times New Roman" w:hAnsi="Times New Roman"/>
          <w:sz w:val="22"/>
        </w:rPr>
        <w:t xml:space="preserve"> </w:t>
      </w:r>
      <w:r w:rsidRPr="00485821">
        <w:rPr>
          <w:rFonts w:ascii="Times New Roman" w:hAnsi="Times New Roman"/>
          <w:sz w:val="22"/>
        </w:rPr>
        <w:t>应设置安全警示标志，果蔬类喷施农药后应挂警示牌。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⑧</w:t>
      </w:r>
      <w:r w:rsidRPr="00485821">
        <w:rPr>
          <w:rFonts w:ascii="Times New Roman" w:hAnsi="Times New Roman"/>
          <w:sz w:val="22"/>
        </w:rPr>
        <w:t>不得使用国家明令禁止的农药进行有害生物防治。</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⑨</w:t>
      </w:r>
      <w:r w:rsidRPr="00485821">
        <w:rPr>
          <w:rFonts w:ascii="Times New Roman" w:hAnsi="Times New Roman"/>
          <w:sz w:val="22"/>
        </w:rPr>
        <w:t>应严格管控国家颁布的林木病虫害检疫对象。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11</w:t>
      </w:r>
      <w:r w:rsidRPr="00485821">
        <w:rPr>
          <w:rFonts w:ascii="Times New Roman" w:hAnsi="Times New Roman"/>
          <w:sz w:val="22"/>
        </w:rPr>
        <w:t>）松土除草</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园林植物生长期，应经常进行松土，使表层种植土壤保持疏松，使其具有良好的透水、透气性。</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松土应在天气晴朗，且土壤不过分潮湿时进行，雨后不宜立即进行。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除杂草宜结合松土进行，也可采用手工拔除等方法进行。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除杂草应在杂草</w:t>
      </w:r>
      <w:r w:rsidRPr="00485821">
        <w:rPr>
          <w:rFonts w:ascii="Times New Roman" w:hAnsi="Times New Roman"/>
          <w:sz w:val="22"/>
        </w:rPr>
        <w:t xml:space="preserve"> </w:t>
      </w:r>
      <w:r w:rsidRPr="00485821">
        <w:rPr>
          <w:rFonts w:ascii="Times New Roman" w:hAnsi="Times New Roman"/>
          <w:sz w:val="22"/>
        </w:rPr>
        <w:t>开花结实前进行，同时不得使目的植物的根系受到伤害或裸露。</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使用化学除草剂前，宜进行小面积实验后再全面使用。应根据所栽培的目的园林植物和杂草种类的不同，确定药剂种类、浓度及施用方法。药剂不得喷洒到园林植物的叶片和嫩枝上。</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⑥</w:t>
      </w:r>
      <w:r w:rsidRPr="00485821">
        <w:rPr>
          <w:rFonts w:ascii="Times New Roman" w:hAnsi="Times New Roman"/>
          <w:sz w:val="22"/>
        </w:rPr>
        <w:t>树木根部附近的土壤要保持疏松，易板结的土壤，在燕滕旺季须每月松土一次。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12</w:t>
      </w:r>
      <w:r w:rsidRPr="00485821">
        <w:rPr>
          <w:rFonts w:ascii="Times New Roman" w:hAnsi="Times New Roman"/>
          <w:sz w:val="22"/>
        </w:rPr>
        <w:t>）改植与补植</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发生以下情况时可进行改植或补植：因植株过密而必须移植；对人、构筑物或电力等其他设施构成危险的植株的移除；自然死亡树木的去除或补植；对生长环境不适或与周围环境不协调树木的去除与改植；在自然灾害或意外事故发生后及时进行清理、扶正或补植处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补植时，宜选用与原有种类一致，规格、树形相近的树木。应根据植物的生态习性以及季节特点，安排改植、补植时间。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13</w:t>
      </w:r>
      <w:r w:rsidRPr="00485821">
        <w:rPr>
          <w:rFonts w:ascii="Times New Roman" w:hAnsi="Times New Roman"/>
          <w:sz w:val="22"/>
        </w:rPr>
        <w:t>）防护</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汛期或台风来临前应对浅根性、树冠庞大、枝叶过密等抗风能力弱的乔木进行加固或修剪，对易积水的绿地及时采取防涝措施。</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应加强对行道树的日常巡护，及时对出现倒伏、歪斜的树木进行扶正。</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寒冷天气，应对易受低温侵害的植物采取搭设风障、主干涂白、裹纸或无纺布加绕草绳、根基部培设土堆等防寒措施。降雪地区主要路段可结合防寒设置围挡。降雪量较大时，应及时清除针叶树和树冠浓密的乔木、灌木上的大量积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高温天气，易受高温危害的树木应避免太阳直射，采取遮阴、缠草绳、喷雾等措施，降低温度预防日灼。</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⑤</w:t>
      </w:r>
      <w:r w:rsidRPr="00485821">
        <w:rPr>
          <w:rFonts w:ascii="Times New Roman" w:hAnsi="Times New Roman"/>
          <w:sz w:val="22"/>
        </w:rPr>
        <w:t>应及时清除对树木有害的寄生植物。</w:t>
      </w:r>
    </w:p>
    <w:p w:rsidR="00DB281E" w:rsidRPr="00485821" w:rsidRDefault="00DB281E" w:rsidP="00DB281E">
      <w:pPr>
        <w:pStyle w:val="afffa"/>
        <w:spacing w:line="300" w:lineRule="auto"/>
        <w:ind w:firstLine="440"/>
        <w:rPr>
          <w:sz w:val="22"/>
        </w:rPr>
      </w:pPr>
      <w:r w:rsidRPr="00485821">
        <w:rPr>
          <w:rFonts w:cs="宋体" w:hint="eastAsia"/>
          <w:sz w:val="22"/>
        </w:rPr>
        <w:t>⑥</w:t>
      </w:r>
      <w:r w:rsidRPr="00485821">
        <w:rPr>
          <w:rFonts w:ascii="Times New Roman" w:hAnsi="Times New Roman"/>
          <w:sz w:val="22"/>
        </w:rPr>
        <w:t>树体上的孔洞应根据大小、类型等，分类采用引流、碳化、封堵等多种处理方式，封堵填充材料的表面色彩、形状及质感宜与树干相近。</w:t>
      </w:r>
    </w:p>
    <w:p w:rsidR="00DB281E" w:rsidRPr="00485821" w:rsidRDefault="00DB281E" w:rsidP="00DB281E">
      <w:pPr>
        <w:spacing w:line="300" w:lineRule="auto"/>
        <w:ind w:firstLineChars="200" w:firstLine="442"/>
        <w:outlineLvl w:val="6"/>
        <w:rPr>
          <w:b/>
          <w:bCs/>
          <w:sz w:val="22"/>
          <w:szCs w:val="22"/>
        </w:rPr>
      </w:pPr>
      <w:bookmarkStart w:id="40" w:name="_Toc18784"/>
      <w:bookmarkStart w:id="41" w:name="_Toc29002"/>
      <w:r w:rsidRPr="00485821">
        <w:rPr>
          <w:rFonts w:hint="eastAsia"/>
          <w:b/>
          <w:bCs/>
          <w:sz w:val="22"/>
          <w:szCs w:val="22"/>
        </w:rPr>
        <w:t>9.2.2</w:t>
      </w:r>
      <w:r w:rsidRPr="00485821">
        <w:rPr>
          <w:b/>
          <w:bCs/>
          <w:sz w:val="22"/>
          <w:szCs w:val="22"/>
        </w:rPr>
        <w:t>.2.3</w:t>
      </w:r>
      <w:r w:rsidRPr="00485821">
        <w:rPr>
          <w:b/>
          <w:bCs/>
          <w:sz w:val="22"/>
          <w:szCs w:val="22"/>
        </w:rPr>
        <w:t>花卉</w:t>
      </w:r>
      <w:bookmarkEnd w:id="40"/>
      <w:bookmarkEnd w:id="41"/>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一、</w:t>
      </w:r>
      <w:r w:rsidRPr="00485821">
        <w:rPr>
          <w:rFonts w:ascii="Times New Roman" w:hAnsi="Times New Roman"/>
          <w:sz w:val="22"/>
        </w:rPr>
        <w:t xml:space="preserve"> </w:t>
      </w:r>
      <w:r w:rsidRPr="00485821">
        <w:rPr>
          <w:rFonts w:ascii="Times New Roman" w:hAnsi="Times New Roman"/>
          <w:sz w:val="22"/>
        </w:rPr>
        <w:t>二年生花卉应根据分枝特性摘心。观花植株应摘除过早形成的花蕾或过多的侧蕾。叶片过密影响开花结果时应摘去部分老叶和过密叶。花谢后应去除残花和枯叶。</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球根花卉、宿根花卉应根据生长习性和用途进行摘心、除芽。休眠期应剪除残留的枯枝、枯叶。</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修剪不宜在雨后立即进行。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修剪工具应消毒。</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）灌溉与排水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灌溉原则、灌水水质和灌溉方式与树木一致。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浇水应避免冲刷花朵。</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浅根性花卉浇水时应避免冲刷植物根系。</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应维护排水设施的完好，并注意及时排涝。</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夏季气候干燥炎热时应及时浇水；冬季寒冷地区的宿根花卉应注重返青水和封冻水的浇灌时期和灌水量。</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）施肥</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应根据不同花卉植物种类</w:t>
      </w:r>
      <w:r w:rsidRPr="00485821">
        <w:rPr>
          <w:rFonts w:ascii="Times New Roman" w:hAnsi="Times New Roman"/>
          <w:sz w:val="22"/>
        </w:rPr>
        <w:t>(</w:t>
      </w:r>
      <w:r w:rsidRPr="00485821">
        <w:rPr>
          <w:rFonts w:ascii="Times New Roman" w:hAnsi="Times New Roman"/>
          <w:sz w:val="22"/>
        </w:rPr>
        <w:t>品种</w:t>
      </w:r>
      <w:r w:rsidRPr="00485821">
        <w:rPr>
          <w:rFonts w:ascii="Times New Roman" w:hAnsi="Times New Roman"/>
          <w:sz w:val="22"/>
        </w:rPr>
        <w:t>)</w:t>
      </w:r>
      <w:r w:rsidRPr="00485821">
        <w:rPr>
          <w:rFonts w:ascii="Times New Roman" w:hAnsi="Times New Roman"/>
          <w:sz w:val="22"/>
        </w:rPr>
        <w:t>的生长期和开花期进行追肥。每个生长周期内不应少于</w:t>
      </w:r>
      <w:r w:rsidRPr="00485821">
        <w:rPr>
          <w:rFonts w:ascii="Times New Roman" w:hAnsi="Times New Roman"/>
          <w:sz w:val="22"/>
        </w:rPr>
        <w:t>2</w:t>
      </w:r>
      <w:r w:rsidRPr="00485821">
        <w:rPr>
          <w:rFonts w:ascii="Times New Roman" w:hAnsi="Times New Roman"/>
          <w:sz w:val="22"/>
        </w:rPr>
        <w:t>次追肥。</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追肥宜采用缓释性的长效肥料。</w:t>
      </w:r>
      <w:r w:rsidRPr="00485821">
        <w:rPr>
          <w:rFonts w:ascii="Times New Roman" w:hAnsi="Times New Roman"/>
          <w:sz w:val="22"/>
        </w:rPr>
        <w:t xml:space="preserve"> </w:t>
      </w:r>
      <w:r w:rsidRPr="00485821">
        <w:rPr>
          <w:rFonts w:ascii="Times New Roman" w:hAnsi="Times New Roman"/>
          <w:sz w:val="22"/>
        </w:rPr>
        <w:t>也可进行叶面追肥。</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其他施肥方式、方法与树木一致。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）补植</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应在生长季进行，及时清理死株，并应按原品种、花色、规格补植。一、二年生花卉花谢后失去观赏价值的应进行更换，补植时密度应符合设计要求。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）有害生物防治</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与树木保持一致。</w:t>
      </w:r>
    </w:p>
    <w:p w:rsidR="00DB281E" w:rsidRPr="00485821" w:rsidRDefault="00DB281E" w:rsidP="00DB281E">
      <w:pPr>
        <w:pStyle w:val="afffa"/>
        <w:spacing w:line="300" w:lineRule="auto"/>
        <w:ind w:firstLine="440"/>
        <w:rPr>
          <w:sz w:val="22"/>
        </w:rPr>
      </w:pPr>
      <w:r w:rsidRPr="00485821">
        <w:rPr>
          <w:rFonts w:ascii="Times New Roman" w:hAnsi="Times New Roman"/>
          <w:sz w:val="22"/>
        </w:rPr>
        <w:t>（</w:t>
      </w:r>
      <w:r w:rsidRPr="00485821">
        <w:rPr>
          <w:rFonts w:ascii="Times New Roman" w:hAnsi="Times New Roman"/>
          <w:sz w:val="22"/>
        </w:rPr>
        <w:t>6</w:t>
      </w:r>
      <w:r w:rsidRPr="00485821">
        <w:rPr>
          <w:rFonts w:ascii="Times New Roman" w:hAnsi="Times New Roman"/>
          <w:sz w:val="22"/>
        </w:rPr>
        <w:t>）冬季寒冷地区，草本花卉可用覆盖塑料薄膜、培土等方式进行防护。</w:t>
      </w:r>
    </w:p>
    <w:p w:rsidR="00DB281E" w:rsidRPr="00485821" w:rsidRDefault="00DB281E" w:rsidP="00DB281E">
      <w:pPr>
        <w:spacing w:line="300" w:lineRule="auto"/>
        <w:ind w:firstLineChars="200" w:firstLine="442"/>
        <w:outlineLvl w:val="6"/>
        <w:rPr>
          <w:b/>
          <w:bCs/>
          <w:sz w:val="22"/>
          <w:szCs w:val="22"/>
        </w:rPr>
      </w:pPr>
      <w:bookmarkStart w:id="42" w:name="_Toc1088"/>
      <w:bookmarkStart w:id="43" w:name="_Toc14133"/>
      <w:r w:rsidRPr="00485821">
        <w:rPr>
          <w:rFonts w:hint="eastAsia"/>
          <w:b/>
          <w:bCs/>
          <w:sz w:val="22"/>
          <w:szCs w:val="22"/>
        </w:rPr>
        <w:t>9.2.2</w:t>
      </w:r>
      <w:r w:rsidRPr="00485821">
        <w:rPr>
          <w:b/>
          <w:bCs/>
          <w:sz w:val="22"/>
          <w:szCs w:val="22"/>
        </w:rPr>
        <w:t>.2.4</w:t>
      </w:r>
      <w:r w:rsidRPr="00485821">
        <w:rPr>
          <w:b/>
          <w:bCs/>
          <w:sz w:val="22"/>
          <w:szCs w:val="22"/>
        </w:rPr>
        <w:t>草坪</w:t>
      </w:r>
      <w:bookmarkEnd w:id="42"/>
      <w:bookmarkEnd w:id="43"/>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修剪时，剪掉的部分不应超过叶片自然高度的</w:t>
      </w:r>
      <w:r w:rsidRPr="00485821">
        <w:rPr>
          <w:rFonts w:ascii="Times New Roman" w:hAnsi="Times New Roman"/>
          <w:sz w:val="22"/>
        </w:rPr>
        <w:t>1/3</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修剪次数应根据草坪草的种类、养护质量要求、气候条件、土壤肥力及生长状况确定，进行不定期修剪。一般草坪一年内至少修剪</w:t>
      </w:r>
      <w:r w:rsidRPr="00485821">
        <w:rPr>
          <w:rFonts w:ascii="Times New Roman" w:hAnsi="Times New Roman"/>
          <w:sz w:val="22"/>
        </w:rPr>
        <w:t>4~5</w:t>
      </w:r>
      <w:r w:rsidRPr="00485821">
        <w:rPr>
          <w:rFonts w:ascii="Times New Roman" w:hAnsi="Times New Roman"/>
          <w:sz w:val="22"/>
        </w:rPr>
        <w:t>次。</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③</w:t>
      </w:r>
      <w:r w:rsidRPr="00485821">
        <w:rPr>
          <w:rFonts w:ascii="Times New Roman" w:hAnsi="Times New Roman"/>
          <w:sz w:val="22"/>
        </w:rPr>
        <w:t>修剪前草坪草应保持干爽，</w:t>
      </w:r>
      <w:r w:rsidRPr="00485821">
        <w:rPr>
          <w:rFonts w:ascii="Times New Roman" w:hAnsi="Times New Roman"/>
          <w:sz w:val="22"/>
        </w:rPr>
        <w:t xml:space="preserve"> </w:t>
      </w:r>
      <w:r w:rsidRPr="00485821">
        <w:rPr>
          <w:rFonts w:ascii="Times New Roman" w:hAnsi="Times New Roman"/>
          <w:sz w:val="22"/>
        </w:rPr>
        <w:t>阴雨天、病害流行期不宜修剪；修剪前应清除草坪上的石砾、树枝等杂物，以消除隐患。修剪工作应避免在正午阳光直射时进行。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修剪前宜对刀片进行消毒，并应保证刀片锋利，防止撕裂茎叶。</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修剪后应及时对修剪草坪进行一次杀菌防病虫害处理。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⑥</w:t>
      </w:r>
      <w:r w:rsidRPr="00485821">
        <w:rPr>
          <w:rFonts w:ascii="Times New Roman" w:hAnsi="Times New Roman"/>
          <w:sz w:val="22"/>
        </w:rPr>
        <w:t>同一草坪，不应多次在同一行列、同一方向修剪。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⑦</w:t>
      </w:r>
      <w:r w:rsidRPr="00485821">
        <w:rPr>
          <w:rFonts w:ascii="Times New Roman" w:hAnsi="Times New Roman"/>
          <w:sz w:val="22"/>
        </w:rPr>
        <w:t>修剪下的草屑应进行清理。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⑧</w:t>
      </w:r>
      <w:r w:rsidRPr="00485821">
        <w:rPr>
          <w:rFonts w:ascii="Times New Roman" w:hAnsi="Times New Roman"/>
          <w:sz w:val="22"/>
        </w:rPr>
        <w:t>草坪不得</w:t>
      </w:r>
      <w:r w:rsidRPr="00485821">
        <w:rPr>
          <w:rFonts w:ascii="Times New Roman" w:hAnsi="Times New Roman"/>
          <w:sz w:val="22"/>
        </w:rPr>
        <w:t xml:space="preserve"> </w:t>
      </w:r>
      <w:r w:rsidRPr="00485821">
        <w:rPr>
          <w:rFonts w:ascii="Times New Roman" w:hAnsi="Times New Roman"/>
          <w:sz w:val="22"/>
        </w:rPr>
        <w:t>延伸到其他植物带内。切草边作业，边线应整齐或圆滑，与植物带距离不应大于</w:t>
      </w:r>
      <w:r w:rsidRPr="00485821">
        <w:rPr>
          <w:rFonts w:ascii="Times New Roman" w:hAnsi="Times New Roman"/>
          <w:sz w:val="22"/>
        </w:rPr>
        <w:t>0.15m</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）灌溉与排水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灌溉原则、灌水水质和灌溉方式与树木一致。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高温干旱季节应每隔</w:t>
      </w:r>
      <w:r w:rsidRPr="00485821">
        <w:rPr>
          <w:rFonts w:ascii="Times New Roman" w:hAnsi="Times New Roman"/>
          <w:sz w:val="22"/>
        </w:rPr>
        <w:t>5d~7d</w:t>
      </w:r>
      <w:r w:rsidRPr="00485821">
        <w:rPr>
          <w:rFonts w:ascii="Times New Roman" w:hAnsi="Times New Roman"/>
          <w:sz w:val="22"/>
        </w:rPr>
        <w:t>避开高温时段浇透水，湿润根部应达</w:t>
      </w:r>
      <w:r w:rsidRPr="00485821">
        <w:rPr>
          <w:rFonts w:ascii="Times New Roman" w:hAnsi="Times New Roman"/>
          <w:sz w:val="22"/>
        </w:rPr>
        <w:t>0.10m~0.15m</w:t>
      </w:r>
      <w:r w:rsidRPr="00485821">
        <w:rPr>
          <w:rFonts w:ascii="Times New Roman" w:hAnsi="Times New Roman"/>
          <w:sz w:val="22"/>
        </w:rPr>
        <w:t>。其他季节应根据栽植土壤保水性能进行浇灌，保持土壤根部湿润。</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）施肥</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应根据草坪草种类、生长状况和土壤状况确定施肥时间、肥料种类和施肥量。应少量多次，宜施缓效肥，并应符合下列规定：</w:t>
      </w:r>
      <w:r w:rsidRPr="00485821">
        <w:rPr>
          <w:rFonts w:cs="宋体" w:hint="eastAsia"/>
          <w:sz w:val="22"/>
        </w:rPr>
        <w:t>①</w:t>
      </w:r>
      <w:r w:rsidRPr="00485821">
        <w:rPr>
          <w:rFonts w:ascii="Times New Roman" w:hAnsi="Times New Roman"/>
          <w:sz w:val="22"/>
        </w:rPr>
        <w:t>宜在修剪</w:t>
      </w:r>
      <w:r w:rsidRPr="00485821">
        <w:rPr>
          <w:rFonts w:ascii="Times New Roman" w:hAnsi="Times New Roman"/>
          <w:sz w:val="22"/>
        </w:rPr>
        <w:t xml:space="preserve"> 3d~5d</w:t>
      </w:r>
      <w:r w:rsidRPr="00485821">
        <w:rPr>
          <w:rFonts w:ascii="Times New Roman" w:hAnsi="Times New Roman"/>
          <w:sz w:val="22"/>
        </w:rPr>
        <w:t>后进行，施肥应均匀，施后应灌水。</w:t>
      </w:r>
      <w:r w:rsidRPr="00485821">
        <w:rPr>
          <w:rFonts w:cs="宋体" w:hint="eastAsia"/>
          <w:sz w:val="22"/>
        </w:rPr>
        <w:t>②</w:t>
      </w:r>
      <w:r w:rsidRPr="00485821">
        <w:rPr>
          <w:rFonts w:ascii="Times New Roman" w:hAnsi="Times New Roman"/>
          <w:sz w:val="22"/>
        </w:rPr>
        <w:t>每年在生长季</w:t>
      </w:r>
      <w:r w:rsidRPr="00485821">
        <w:rPr>
          <w:rFonts w:ascii="Times New Roman" w:hAnsi="Times New Roman"/>
          <w:sz w:val="22"/>
        </w:rPr>
        <w:t xml:space="preserve"> </w:t>
      </w:r>
      <w:r w:rsidRPr="00485821">
        <w:rPr>
          <w:rFonts w:ascii="Times New Roman" w:hAnsi="Times New Roman"/>
          <w:sz w:val="22"/>
        </w:rPr>
        <w:t>节应根据生长情况重点施肥，可进行根外追肥。秋季施肥应含磷、钾肥，促进根系生长，提高抗逆能力。</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）补植</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应选用与原种类相同的草种。</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年生以上草坪应根据生长状况打孔，清除打出的芯土、草根，并撒人营养土或沙粒；开放型草坪应根据人为干扰的程度实施轮流封闭休养恢复，保持正常长势。</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6</w:t>
      </w:r>
      <w:r w:rsidRPr="00485821">
        <w:rPr>
          <w:rFonts w:ascii="Times New Roman" w:hAnsi="Times New Roman"/>
          <w:sz w:val="22"/>
        </w:rPr>
        <w:t>）有害生物防治原则及方法与树木一致。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7</w:t>
      </w:r>
      <w:r w:rsidRPr="00485821">
        <w:rPr>
          <w:rFonts w:ascii="Times New Roman" w:hAnsi="Times New Roman"/>
          <w:sz w:val="22"/>
        </w:rPr>
        <w:t>）杂草应进行清除，保持草坪纯度。化学除草应经小面积试验后方可大面积应用。手工拔草或锄草应将杂草连根清除，并压平目的草。杂草过多又无法除去时，或草坪已不适应环境时，应及时更新或重建。</w:t>
      </w:r>
    </w:p>
    <w:p w:rsidR="00DB281E" w:rsidRPr="00485821" w:rsidRDefault="00DB281E" w:rsidP="00DB281E">
      <w:pPr>
        <w:pStyle w:val="afffa"/>
        <w:spacing w:line="300" w:lineRule="auto"/>
        <w:ind w:firstLine="440"/>
        <w:rPr>
          <w:sz w:val="22"/>
        </w:rPr>
      </w:pPr>
      <w:r w:rsidRPr="00485821">
        <w:rPr>
          <w:rFonts w:ascii="Times New Roman" w:hAnsi="Times New Roman"/>
          <w:sz w:val="22"/>
        </w:rPr>
        <w:t>（</w:t>
      </w:r>
      <w:r w:rsidRPr="00485821">
        <w:rPr>
          <w:rFonts w:ascii="Times New Roman" w:hAnsi="Times New Roman"/>
          <w:sz w:val="22"/>
        </w:rPr>
        <w:t>8</w:t>
      </w:r>
      <w:r w:rsidRPr="00485821">
        <w:rPr>
          <w:rFonts w:ascii="Times New Roman" w:hAnsi="Times New Roman"/>
          <w:sz w:val="22"/>
        </w:rPr>
        <w:t>）使用剪草机</w:t>
      </w:r>
      <w:r w:rsidRPr="00485821">
        <w:rPr>
          <w:rFonts w:ascii="Times New Roman" w:hAnsi="Times New Roman"/>
          <w:sz w:val="22"/>
        </w:rPr>
        <w:t>(</w:t>
      </w:r>
      <w:r w:rsidRPr="00485821">
        <w:rPr>
          <w:rFonts w:ascii="Times New Roman" w:hAnsi="Times New Roman"/>
          <w:sz w:val="22"/>
        </w:rPr>
        <w:t>车</w:t>
      </w:r>
      <w:r w:rsidRPr="00485821">
        <w:rPr>
          <w:rFonts w:ascii="Times New Roman" w:hAnsi="Times New Roman"/>
          <w:sz w:val="22"/>
        </w:rPr>
        <w:t>)</w:t>
      </w:r>
      <w:r w:rsidRPr="00485821">
        <w:rPr>
          <w:rFonts w:ascii="Times New Roman" w:hAnsi="Times New Roman"/>
          <w:sz w:val="22"/>
        </w:rPr>
        <w:t>、割灌机、打孔机、垂直刈割机等机械时，应对操作人员进行岗前培训。大型机械使用过程中，应对施工现场进行围合、警示。</w:t>
      </w:r>
    </w:p>
    <w:p w:rsidR="00DB281E" w:rsidRPr="00485821" w:rsidRDefault="00DB281E" w:rsidP="00DB281E">
      <w:pPr>
        <w:spacing w:line="300" w:lineRule="auto"/>
        <w:ind w:firstLineChars="200" w:firstLine="442"/>
        <w:outlineLvl w:val="6"/>
        <w:rPr>
          <w:b/>
          <w:bCs/>
          <w:sz w:val="22"/>
          <w:szCs w:val="22"/>
        </w:rPr>
      </w:pPr>
      <w:bookmarkStart w:id="44" w:name="_Toc16180"/>
      <w:bookmarkStart w:id="45" w:name="_Toc8858"/>
      <w:r w:rsidRPr="00485821">
        <w:rPr>
          <w:rFonts w:hint="eastAsia"/>
          <w:b/>
          <w:bCs/>
          <w:sz w:val="22"/>
          <w:szCs w:val="22"/>
        </w:rPr>
        <w:t>9.2.2</w:t>
      </w:r>
      <w:r w:rsidRPr="00485821">
        <w:rPr>
          <w:b/>
          <w:bCs/>
          <w:sz w:val="22"/>
          <w:szCs w:val="22"/>
        </w:rPr>
        <w:t>.2.5</w:t>
      </w:r>
      <w:r w:rsidRPr="00485821">
        <w:rPr>
          <w:b/>
          <w:bCs/>
          <w:sz w:val="22"/>
          <w:szCs w:val="22"/>
        </w:rPr>
        <w:t>地被植物</w:t>
      </w:r>
      <w:bookmarkEnd w:id="44"/>
      <w:bookmarkEnd w:id="45"/>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）地被植物应包括多年生低矮草本植物及适应性较强的低矮、匍匐型的灌木和藤本植物。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）地被植物的修剪原则及方法与灌木类及藤木类一致。其他养护技术措施与草坪及花卉一致。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）蔓生性较强的地被，修剪应保持整体整齐或有规律变化</w:t>
      </w:r>
      <w:r w:rsidRPr="00485821">
        <w:rPr>
          <w:rFonts w:ascii="Times New Roman" w:hAnsi="Times New Roman"/>
          <w:sz w:val="22"/>
        </w:rPr>
        <w:t>.</w:t>
      </w:r>
      <w:r w:rsidRPr="00485821">
        <w:rPr>
          <w:rFonts w:ascii="Times New Roman" w:hAnsi="Times New Roman"/>
          <w:sz w:val="22"/>
        </w:rPr>
        <w:t>使枝蔓不侵占周边植物生长空间。</w:t>
      </w:r>
    </w:p>
    <w:p w:rsidR="00DB281E" w:rsidRPr="00485821" w:rsidRDefault="00DB281E" w:rsidP="00DB281E">
      <w:pPr>
        <w:spacing w:line="300" w:lineRule="auto"/>
        <w:ind w:firstLineChars="200" w:firstLine="442"/>
        <w:outlineLvl w:val="6"/>
        <w:rPr>
          <w:b/>
          <w:bCs/>
          <w:sz w:val="22"/>
          <w:szCs w:val="22"/>
        </w:rPr>
      </w:pPr>
      <w:bookmarkStart w:id="46" w:name="_Toc15757"/>
      <w:bookmarkStart w:id="47" w:name="_Toc10604"/>
      <w:r w:rsidRPr="00485821">
        <w:rPr>
          <w:rFonts w:hint="eastAsia"/>
          <w:b/>
          <w:bCs/>
          <w:sz w:val="22"/>
          <w:szCs w:val="22"/>
        </w:rPr>
        <w:t>9.2.2</w:t>
      </w:r>
      <w:r w:rsidRPr="00485821">
        <w:rPr>
          <w:b/>
          <w:bCs/>
          <w:sz w:val="22"/>
          <w:szCs w:val="22"/>
        </w:rPr>
        <w:t>.2.6</w:t>
      </w:r>
      <w:r w:rsidRPr="00485821">
        <w:rPr>
          <w:b/>
          <w:bCs/>
          <w:sz w:val="22"/>
          <w:szCs w:val="22"/>
        </w:rPr>
        <w:t>水生植物</w:t>
      </w:r>
      <w:bookmarkEnd w:id="46"/>
      <w:bookmarkEnd w:id="47"/>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w:t>
      </w:r>
      <w:r w:rsidRPr="00485821">
        <w:rPr>
          <w:rFonts w:ascii="Times New Roman" w:hAnsi="Times New Roman"/>
          <w:sz w:val="22"/>
        </w:rPr>
        <w:t>1</w:t>
      </w:r>
      <w:r w:rsidRPr="00485821">
        <w:rPr>
          <w:rFonts w:ascii="Times New Roman" w:hAnsi="Times New Roman"/>
          <w:sz w:val="22"/>
        </w:rPr>
        <w:t>）修剪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生长期阶段应清除水面以上的枯黄部分，应控制水生植物的景观范围，清理超出范围的植株及叶片。</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同一水池中混合栽植的，应保持主栽种优势，控制繁殖过快的种类。</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）水生植物应根据植物种类及时灌水、排水，保持正常水位。</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）浮叶类水生植物应控制水生植物面积与水体面积比例，其覆盖水体的面积不得超过水体总面积的</w:t>
      </w:r>
      <w:r w:rsidRPr="00485821">
        <w:rPr>
          <w:rFonts w:ascii="Times New Roman" w:hAnsi="Times New Roman"/>
          <w:sz w:val="22"/>
        </w:rPr>
        <w:t>1/3</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）施肥</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基肥应以有机肥为主，点状埋施于根系周围淤泥中。追肥应以复合肥为主。叶面施肥可使用化学肥料。</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盆栽水生植物可在冬李拿出水面并应进行防寒保护，开春前可补施</w:t>
      </w:r>
      <w:r w:rsidRPr="00485821">
        <w:rPr>
          <w:rFonts w:ascii="Times New Roman" w:hAnsi="Times New Roman"/>
          <w:sz w:val="22"/>
        </w:rPr>
        <w:t>- -</w:t>
      </w:r>
      <w:r w:rsidRPr="00485821">
        <w:rPr>
          <w:rFonts w:ascii="Times New Roman" w:hAnsi="Times New Roman"/>
          <w:sz w:val="22"/>
        </w:rPr>
        <w:t>次基肥，应在新叶长出后移人水中。</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观花水生植物，每年至少应追肥</w:t>
      </w:r>
      <w:r w:rsidRPr="00485821">
        <w:rPr>
          <w:rFonts w:ascii="Times New Roman" w:hAnsi="Times New Roman"/>
          <w:sz w:val="22"/>
        </w:rPr>
        <w:t>1</w:t>
      </w:r>
      <w:r w:rsidRPr="00485821">
        <w:rPr>
          <w:rFonts w:ascii="Times New Roman" w:hAnsi="Times New Roman"/>
          <w:sz w:val="22"/>
        </w:rPr>
        <w:t>次，点状埋施于根系周围淤泥中。</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）有害生物防治</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有害生物防治的原则、方法与树木一致。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应选用对水生生物和水质影响小的药剂，水源保护区内不得使用农药。</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6</w:t>
      </w:r>
      <w:r w:rsidRPr="00485821">
        <w:rPr>
          <w:rFonts w:ascii="Times New Roman" w:hAnsi="Times New Roman"/>
          <w:sz w:val="22"/>
        </w:rPr>
        <w:t>）易被水中生物破坏的水生植物，宜在栽植区设置围网。</w:t>
      </w:r>
    </w:p>
    <w:p w:rsidR="00DB281E" w:rsidRPr="00485821" w:rsidRDefault="00DB281E" w:rsidP="00DB281E">
      <w:pPr>
        <w:spacing w:line="300" w:lineRule="auto"/>
        <w:ind w:firstLineChars="200" w:firstLine="442"/>
        <w:outlineLvl w:val="6"/>
        <w:rPr>
          <w:b/>
          <w:bCs/>
          <w:sz w:val="22"/>
          <w:szCs w:val="22"/>
        </w:rPr>
      </w:pPr>
      <w:bookmarkStart w:id="48" w:name="_Toc7955"/>
      <w:bookmarkStart w:id="49" w:name="_Toc30885"/>
      <w:r w:rsidRPr="00485821">
        <w:rPr>
          <w:rFonts w:hint="eastAsia"/>
          <w:b/>
          <w:bCs/>
          <w:sz w:val="22"/>
          <w:szCs w:val="22"/>
        </w:rPr>
        <w:t>9.2.2</w:t>
      </w:r>
      <w:r w:rsidRPr="00485821">
        <w:rPr>
          <w:b/>
          <w:bCs/>
          <w:sz w:val="22"/>
          <w:szCs w:val="22"/>
        </w:rPr>
        <w:t>.2.7</w:t>
      </w:r>
      <w:r w:rsidRPr="00485821">
        <w:rPr>
          <w:b/>
          <w:bCs/>
          <w:sz w:val="22"/>
          <w:szCs w:val="22"/>
        </w:rPr>
        <w:t>竹类</w:t>
      </w:r>
      <w:bookmarkEnd w:id="48"/>
      <w:bookmarkEnd w:id="49"/>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）修剪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应按照去老留幼、去弱留强的原则，根据生长状况和景观要求，于晚秋或早春进行合理间伐或间移。</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笋期阶段应及时去除弱笋和超出景观范围的植株。</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应将衰弱、</w:t>
      </w:r>
      <w:r w:rsidRPr="00485821">
        <w:rPr>
          <w:rFonts w:ascii="Times New Roman" w:hAnsi="Times New Roman"/>
          <w:sz w:val="22"/>
        </w:rPr>
        <w:t xml:space="preserve"> </w:t>
      </w:r>
      <w:r w:rsidRPr="00485821">
        <w:rPr>
          <w:rFonts w:ascii="Times New Roman" w:hAnsi="Times New Roman"/>
          <w:sz w:val="22"/>
        </w:rPr>
        <w:t>已死亡和已开花的竹蔸挖除，挖除后的空隙应及时用富含有机质的熟土填充。应及时清除枯死竹秆和枝条，砍除病竹和倒伏竹。</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降雪和台风活动频繁地区，过密竹林宜钩梢。</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）灌溉与排水</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新植竹</w:t>
      </w:r>
      <w:r w:rsidRPr="00485821">
        <w:rPr>
          <w:rFonts w:ascii="Times New Roman" w:hAnsi="Times New Roman"/>
          <w:sz w:val="22"/>
        </w:rPr>
        <w:t>2</w:t>
      </w:r>
      <w:r w:rsidRPr="00485821">
        <w:rPr>
          <w:rFonts w:ascii="Times New Roman" w:hAnsi="Times New Roman"/>
          <w:sz w:val="22"/>
        </w:rPr>
        <w:t>年内应按时浇水、排涝，浇灌时应浇足浇透。</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成林竹应浇足返青水、催笋水、拔节水和孕笋水。雨后应及时排涝，过于干旱时应进行喷水。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）施肥</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新植竹宜在每年的</w:t>
      </w:r>
      <w:r w:rsidRPr="00485821">
        <w:rPr>
          <w:rFonts w:ascii="Times New Roman" w:hAnsi="Times New Roman"/>
          <w:sz w:val="22"/>
        </w:rPr>
        <w:t>3</w:t>
      </w:r>
      <w:r w:rsidRPr="00485821">
        <w:rPr>
          <w:rFonts w:ascii="Times New Roman" w:hAnsi="Times New Roman"/>
          <w:sz w:val="22"/>
        </w:rPr>
        <w:t>月上中旬，</w:t>
      </w:r>
      <w:r w:rsidRPr="00485821">
        <w:rPr>
          <w:rFonts w:ascii="Times New Roman" w:hAnsi="Times New Roman"/>
          <w:sz w:val="22"/>
        </w:rPr>
        <w:t>5</w:t>
      </w:r>
      <w:r w:rsidRPr="00485821">
        <w:rPr>
          <w:rFonts w:ascii="Times New Roman" w:hAnsi="Times New Roman"/>
          <w:sz w:val="22"/>
        </w:rPr>
        <w:t>月中旬</w:t>
      </w:r>
      <w:r w:rsidRPr="00485821">
        <w:rPr>
          <w:rFonts w:ascii="Times New Roman" w:hAnsi="Times New Roman"/>
          <w:sz w:val="22"/>
        </w:rPr>
        <w:t>~6</w:t>
      </w:r>
      <w:r w:rsidRPr="00485821">
        <w:rPr>
          <w:rFonts w:ascii="Times New Roman" w:hAnsi="Times New Roman"/>
          <w:sz w:val="22"/>
        </w:rPr>
        <w:t>月上旬各追肥一次，</w:t>
      </w:r>
      <w:r w:rsidRPr="00485821">
        <w:rPr>
          <w:rFonts w:ascii="Times New Roman" w:hAnsi="Times New Roman"/>
          <w:sz w:val="22"/>
        </w:rPr>
        <w:t>11</w:t>
      </w:r>
      <w:r w:rsidRPr="00485821">
        <w:rPr>
          <w:rFonts w:ascii="Times New Roman" w:hAnsi="Times New Roman"/>
          <w:sz w:val="22"/>
        </w:rPr>
        <w:t>月中下旬施基肥</w:t>
      </w:r>
      <w:r w:rsidRPr="00485821">
        <w:rPr>
          <w:rFonts w:ascii="Times New Roman" w:hAnsi="Times New Roman"/>
          <w:sz w:val="22"/>
        </w:rPr>
        <w:t>-</w:t>
      </w:r>
      <w:r w:rsidRPr="00485821">
        <w:rPr>
          <w:rFonts w:ascii="Times New Roman" w:hAnsi="Times New Roman"/>
          <w:sz w:val="22"/>
        </w:rPr>
        <w:t>一次。</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成林竹宜在每年的</w:t>
      </w:r>
      <w:r w:rsidRPr="00485821">
        <w:rPr>
          <w:rFonts w:ascii="Times New Roman" w:hAnsi="Times New Roman"/>
          <w:sz w:val="22"/>
        </w:rPr>
        <w:t>4</w:t>
      </w:r>
      <w:r w:rsidRPr="00485821">
        <w:rPr>
          <w:rFonts w:ascii="Times New Roman" w:hAnsi="Times New Roman"/>
          <w:sz w:val="22"/>
        </w:rPr>
        <w:t>月份</w:t>
      </w:r>
      <w:r w:rsidRPr="00485821">
        <w:rPr>
          <w:rFonts w:ascii="Times New Roman" w:hAnsi="Times New Roman"/>
          <w:sz w:val="22"/>
        </w:rPr>
        <w:t>~6</w:t>
      </w:r>
      <w:r w:rsidRPr="00485821">
        <w:rPr>
          <w:rFonts w:ascii="Times New Roman" w:hAnsi="Times New Roman"/>
          <w:sz w:val="22"/>
        </w:rPr>
        <w:t>月份施肥</w:t>
      </w:r>
      <w:r w:rsidRPr="00485821">
        <w:rPr>
          <w:rFonts w:ascii="Times New Roman" w:hAnsi="Times New Roman"/>
          <w:sz w:val="22"/>
        </w:rPr>
        <w:t>1</w:t>
      </w:r>
      <w:r w:rsidRPr="00485821">
        <w:rPr>
          <w:rFonts w:ascii="Times New Roman" w:hAnsi="Times New Roman"/>
          <w:sz w:val="22"/>
        </w:rPr>
        <w:t>次</w:t>
      </w:r>
      <w:r w:rsidRPr="00485821">
        <w:rPr>
          <w:rFonts w:ascii="Times New Roman" w:hAnsi="Times New Roman"/>
          <w:sz w:val="22"/>
        </w:rPr>
        <w:t>~2</w:t>
      </w:r>
      <w:r w:rsidRPr="00485821">
        <w:rPr>
          <w:rFonts w:ascii="Times New Roman" w:hAnsi="Times New Roman"/>
          <w:sz w:val="22"/>
        </w:rPr>
        <w:t>次，肥料应以有机肥为主。</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施肥方式、方法应符合本标准第</w:t>
      </w:r>
      <w:r w:rsidRPr="00485821">
        <w:rPr>
          <w:rFonts w:ascii="Times New Roman" w:hAnsi="Times New Roman"/>
          <w:sz w:val="22"/>
        </w:rPr>
        <w:t>5. 2.9</w:t>
      </w:r>
      <w:r w:rsidRPr="00485821">
        <w:rPr>
          <w:rFonts w:ascii="Times New Roman" w:hAnsi="Times New Roman"/>
          <w:sz w:val="22"/>
        </w:rPr>
        <w:t>条规定。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w:t>
      </w:r>
      <w:r w:rsidRPr="00485821">
        <w:rPr>
          <w:rFonts w:ascii="Times New Roman" w:hAnsi="Times New Roman"/>
          <w:sz w:val="22"/>
        </w:rPr>
        <w:t>4</w:t>
      </w:r>
      <w:r w:rsidRPr="00485821">
        <w:rPr>
          <w:rFonts w:ascii="Times New Roman" w:hAnsi="Times New Roman"/>
          <w:sz w:val="22"/>
        </w:rPr>
        <w:t>）有害生物防治</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有害生物防治的原则、方法与树木一致。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应以控制螨类、蚜虫等为主，经常检查，掌握虫情发生规律，及时防治。</w:t>
      </w:r>
    </w:p>
    <w:p w:rsidR="00DB281E" w:rsidRPr="00485821" w:rsidRDefault="00DB281E" w:rsidP="00DB281E">
      <w:pPr>
        <w:pStyle w:val="afffa"/>
        <w:spacing w:line="300" w:lineRule="auto"/>
        <w:ind w:firstLine="440"/>
        <w:rPr>
          <w:sz w:val="22"/>
        </w:rPr>
      </w:pPr>
      <w:r w:rsidRPr="00485821">
        <w:rPr>
          <w:rFonts w:cs="宋体" w:hint="eastAsia"/>
          <w:sz w:val="22"/>
        </w:rPr>
        <w:t>③</w:t>
      </w:r>
      <w:r w:rsidRPr="00485821">
        <w:rPr>
          <w:rFonts w:ascii="Times New Roman" w:hAnsi="Times New Roman"/>
          <w:sz w:val="22"/>
        </w:rPr>
        <w:t>竹林应加强抚育</w:t>
      </w:r>
      <w:r w:rsidRPr="00485821">
        <w:rPr>
          <w:rFonts w:ascii="Times New Roman" w:hAnsi="Times New Roman"/>
          <w:sz w:val="22"/>
        </w:rPr>
        <w:t xml:space="preserve"> </w:t>
      </w:r>
      <w:r w:rsidRPr="00485821">
        <w:rPr>
          <w:rFonts w:ascii="Times New Roman" w:hAnsi="Times New Roman"/>
          <w:sz w:val="22"/>
        </w:rPr>
        <w:t>管理，保留使竹林通风透光、生长健壮的密度。</w:t>
      </w:r>
    </w:p>
    <w:p w:rsidR="00DB281E" w:rsidRPr="00485821" w:rsidRDefault="00DB281E" w:rsidP="00DB281E">
      <w:pPr>
        <w:spacing w:line="300" w:lineRule="auto"/>
        <w:outlineLvl w:val="5"/>
        <w:rPr>
          <w:b/>
          <w:bCs/>
          <w:sz w:val="22"/>
          <w:szCs w:val="22"/>
        </w:rPr>
      </w:pPr>
      <w:bookmarkStart w:id="50" w:name="_Toc25561"/>
      <w:r w:rsidRPr="00485821">
        <w:rPr>
          <w:rFonts w:hint="eastAsia"/>
          <w:b/>
          <w:bCs/>
          <w:sz w:val="22"/>
          <w:szCs w:val="22"/>
        </w:rPr>
        <w:t>9.2.2</w:t>
      </w:r>
      <w:r w:rsidRPr="00485821">
        <w:rPr>
          <w:b/>
          <w:bCs/>
          <w:sz w:val="22"/>
          <w:szCs w:val="22"/>
        </w:rPr>
        <w:t>.3</w:t>
      </w:r>
      <w:r w:rsidRPr="00485821">
        <w:rPr>
          <w:b/>
          <w:bCs/>
          <w:sz w:val="22"/>
          <w:szCs w:val="22"/>
        </w:rPr>
        <w:t>绿地管理</w:t>
      </w:r>
      <w:bookmarkEnd w:id="50"/>
    </w:p>
    <w:p w:rsidR="00DB281E" w:rsidRPr="00485821" w:rsidRDefault="00DB281E" w:rsidP="00DB281E">
      <w:pPr>
        <w:spacing w:line="300" w:lineRule="auto"/>
        <w:ind w:firstLineChars="200" w:firstLine="442"/>
        <w:outlineLvl w:val="6"/>
        <w:rPr>
          <w:b/>
          <w:bCs/>
          <w:sz w:val="22"/>
          <w:szCs w:val="22"/>
        </w:rPr>
      </w:pPr>
      <w:bookmarkStart w:id="51" w:name="_Toc19408"/>
      <w:r w:rsidRPr="00485821">
        <w:rPr>
          <w:rFonts w:hint="eastAsia"/>
          <w:b/>
          <w:bCs/>
          <w:sz w:val="22"/>
          <w:szCs w:val="22"/>
        </w:rPr>
        <w:t>9.2.2</w:t>
      </w:r>
      <w:r w:rsidRPr="00485821">
        <w:rPr>
          <w:b/>
          <w:bCs/>
          <w:sz w:val="22"/>
          <w:szCs w:val="22"/>
        </w:rPr>
        <w:t>.3.1</w:t>
      </w:r>
      <w:r w:rsidRPr="00485821">
        <w:rPr>
          <w:b/>
          <w:bCs/>
          <w:sz w:val="22"/>
          <w:szCs w:val="22"/>
        </w:rPr>
        <w:t>植物种植调整</w:t>
      </w:r>
      <w:bookmarkEnd w:id="51"/>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）绿地内植物栽植超过一定年限，存在植物长势衰弱、植株过密、种植结构不合理、与设计效果严重不符等情况。应进行调整。</w:t>
      </w:r>
    </w:p>
    <w:p w:rsidR="00DB281E" w:rsidRPr="00485821" w:rsidRDefault="00DB281E" w:rsidP="00DB281E">
      <w:pPr>
        <w:pStyle w:val="afffa"/>
        <w:spacing w:line="300" w:lineRule="auto"/>
        <w:ind w:firstLine="440"/>
        <w:rPr>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）调整方案应充分</w:t>
      </w:r>
      <w:r w:rsidRPr="00485821">
        <w:rPr>
          <w:rFonts w:ascii="Times New Roman" w:hAnsi="Times New Roman"/>
          <w:sz w:val="22"/>
        </w:rPr>
        <w:t xml:space="preserve"> </w:t>
      </w:r>
      <w:r w:rsidRPr="00485821">
        <w:rPr>
          <w:rFonts w:ascii="Times New Roman" w:hAnsi="Times New Roman"/>
          <w:sz w:val="22"/>
        </w:rPr>
        <w:t>考虑立地条件，根据绿地的不同特点和功能，选择以乡土植物为核心的多样性植物种类，遵从生态位原则，营造适宜的植物群落。</w:t>
      </w:r>
    </w:p>
    <w:p w:rsidR="00DB281E" w:rsidRPr="00485821" w:rsidRDefault="00DB281E" w:rsidP="00DB281E">
      <w:pPr>
        <w:spacing w:line="300" w:lineRule="auto"/>
        <w:ind w:firstLineChars="200" w:firstLine="442"/>
        <w:outlineLvl w:val="6"/>
        <w:rPr>
          <w:b/>
          <w:bCs/>
          <w:sz w:val="22"/>
          <w:szCs w:val="22"/>
        </w:rPr>
      </w:pPr>
      <w:bookmarkStart w:id="52" w:name="_Toc17333"/>
      <w:bookmarkStart w:id="53" w:name="_Toc15012"/>
      <w:r w:rsidRPr="00485821">
        <w:rPr>
          <w:rFonts w:hint="eastAsia"/>
          <w:b/>
          <w:bCs/>
          <w:sz w:val="22"/>
          <w:szCs w:val="22"/>
        </w:rPr>
        <w:t>9.2.2</w:t>
      </w:r>
      <w:r w:rsidRPr="00485821">
        <w:rPr>
          <w:b/>
          <w:bCs/>
          <w:sz w:val="22"/>
          <w:szCs w:val="22"/>
        </w:rPr>
        <w:t>.3.2</w:t>
      </w:r>
      <w:r w:rsidRPr="00485821">
        <w:rPr>
          <w:b/>
          <w:bCs/>
          <w:sz w:val="22"/>
          <w:szCs w:val="22"/>
        </w:rPr>
        <w:t>绿地清理与保洁</w:t>
      </w:r>
      <w:bookmarkEnd w:id="52"/>
      <w:bookmarkEnd w:id="53"/>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）绿地应保持清洁，并整理清除影响景观的杂物、干枯枝叶、树挂、乱涂乱画、乱拴乱挂、乱停乱放、乱搭乱建等。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）收集的垃圾</w:t>
      </w:r>
      <w:r w:rsidRPr="00485821">
        <w:rPr>
          <w:rFonts w:ascii="Times New Roman" w:hAnsi="Times New Roman"/>
          <w:sz w:val="22"/>
        </w:rPr>
        <w:t xml:space="preserve"> </w:t>
      </w:r>
      <w:r w:rsidRPr="00485821">
        <w:rPr>
          <w:rFonts w:ascii="Times New Roman" w:hAnsi="Times New Roman"/>
          <w:sz w:val="22"/>
        </w:rPr>
        <w:t>杂物和枯枝落叶应及时清运，不得随意焚烧。</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）各种与绿地无关的张贴物或设施应及时清除。</w:t>
      </w:r>
    </w:p>
    <w:p w:rsidR="00DB281E" w:rsidRPr="00485821" w:rsidRDefault="00DB281E" w:rsidP="00DB281E">
      <w:pPr>
        <w:spacing w:line="300" w:lineRule="auto"/>
        <w:ind w:firstLineChars="200" w:firstLine="442"/>
        <w:outlineLvl w:val="6"/>
        <w:rPr>
          <w:b/>
          <w:bCs/>
          <w:sz w:val="22"/>
          <w:szCs w:val="22"/>
        </w:rPr>
      </w:pPr>
      <w:bookmarkStart w:id="54" w:name="_Toc17179"/>
      <w:bookmarkStart w:id="55" w:name="_Toc20395"/>
      <w:r w:rsidRPr="00485821">
        <w:rPr>
          <w:rFonts w:hint="eastAsia"/>
          <w:b/>
          <w:bCs/>
          <w:sz w:val="22"/>
          <w:szCs w:val="22"/>
        </w:rPr>
        <w:t>9.2.2</w:t>
      </w:r>
      <w:r w:rsidRPr="00485821">
        <w:rPr>
          <w:b/>
          <w:bCs/>
          <w:sz w:val="22"/>
          <w:szCs w:val="22"/>
        </w:rPr>
        <w:t>.3.3</w:t>
      </w:r>
      <w:r w:rsidRPr="00485821">
        <w:rPr>
          <w:b/>
          <w:bCs/>
          <w:sz w:val="22"/>
          <w:szCs w:val="22"/>
        </w:rPr>
        <w:t>附属设施管理</w:t>
      </w:r>
      <w:bookmarkEnd w:id="54"/>
      <w:bookmarkEnd w:id="55"/>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）公园绿地中的建筑及构筑物的管理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应保持外观整洁，</w:t>
      </w:r>
      <w:r w:rsidRPr="00485821">
        <w:rPr>
          <w:rFonts w:ascii="Times New Roman" w:hAnsi="Times New Roman"/>
          <w:sz w:val="22"/>
        </w:rPr>
        <w:t xml:space="preserve"> </w:t>
      </w:r>
      <w:r w:rsidRPr="00485821">
        <w:rPr>
          <w:rFonts w:ascii="Times New Roman" w:hAnsi="Times New Roman"/>
          <w:sz w:val="22"/>
        </w:rPr>
        <w:t>构件和各项设施完好无损。</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室内陈设应合理，</w:t>
      </w:r>
      <w:r w:rsidRPr="00485821">
        <w:rPr>
          <w:rFonts w:ascii="Times New Roman" w:hAnsi="Times New Roman"/>
          <w:sz w:val="22"/>
        </w:rPr>
        <w:t xml:space="preserve"> </w:t>
      </w:r>
      <w:r w:rsidRPr="00485821">
        <w:rPr>
          <w:rFonts w:ascii="Times New Roman" w:hAnsi="Times New Roman"/>
          <w:sz w:val="22"/>
        </w:rPr>
        <w:t>并保持清洁、完好。</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应保持厕所地面干燥，</w:t>
      </w:r>
      <w:r w:rsidRPr="00485821">
        <w:rPr>
          <w:rFonts w:ascii="Times New Roman" w:hAnsi="Times New Roman"/>
          <w:sz w:val="22"/>
        </w:rPr>
        <w:t xml:space="preserve"> </w:t>
      </w:r>
      <w:r w:rsidRPr="00485821">
        <w:rPr>
          <w:rFonts w:ascii="Times New Roman" w:hAnsi="Times New Roman"/>
          <w:sz w:val="22"/>
        </w:rPr>
        <w:t>定期消毒，其环境卫生要求应符合现行国家标准《城市公共厕所卫生标准》</w:t>
      </w:r>
      <w:r w:rsidRPr="00485821">
        <w:rPr>
          <w:rFonts w:ascii="Times New Roman" w:hAnsi="Times New Roman"/>
          <w:sz w:val="22"/>
        </w:rPr>
        <w:t>GB/T 17217</w:t>
      </w:r>
      <w:r w:rsidRPr="00485821">
        <w:rPr>
          <w:rFonts w:ascii="Times New Roman" w:hAnsi="Times New Roman"/>
          <w:sz w:val="22"/>
        </w:rPr>
        <w:t>的有关规定。</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应消除结构、装修和设施的安全隐患。</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）道路和铺装广场的管理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铺装面、侧石、台阶、斜坡等应保持平整无凹凸，无积水。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应保持铺装</w:t>
      </w:r>
      <w:r w:rsidRPr="00485821">
        <w:rPr>
          <w:rFonts w:ascii="Times New Roman" w:hAnsi="Times New Roman"/>
          <w:sz w:val="22"/>
        </w:rPr>
        <w:t xml:space="preserve"> </w:t>
      </w:r>
      <w:r w:rsidRPr="00485821">
        <w:rPr>
          <w:rFonts w:ascii="Times New Roman" w:hAnsi="Times New Roman"/>
          <w:sz w:val="22"/>
        </w:rPr>
        <w:t>面清洁、防滑，无障碍设施完好。</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损坏部分应消除安全隐患，及时修补。</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）假山、</w:t>
      </w:r>
      <w:r w:rsidRPr="00485821">
        <w:rPr>
          <w:rFonts w:ascii="Times New Roman" w:hAnsi="Times New Roman"/>
          <w:sz w:val="22"/>
        </w:rPr>
        <w:t xml:space="preserve"> </w:t>
      </w:r>
      <w:r w:rsidRPr="00485821">
        <w:rPr>
          <w:rFonts w:ascii="Times New Roman" w:hAnsi="Times New Roman"/>
          <w:sz w:val="22"/>
        </w:rPr>
        <w:t>叠石的管理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假山、叠石应保证完整、稳固、安全。不适于攀爬的叠石应配备醒目提示标识和防护设备。假山结构和主峰稳定性应符合抗风、抗震要求。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假山四周及</w:t>
      </w:r>
      <w:r w:rsidRPr="00485821">
        <w:rPr>
          <w:rFonts w:ascii="Times New Roman" w:hAnsi="Times New Roman"/>
          <w:sz w:val="22"/>
        </w:rPr>
        <w:t xml:space="preserve"> </w:t>
      </w:r>
      <w:r w:rsidRPr="00485821">
        <w:rPr>
          <w:rFonts w:ascii="Times New Roman" w:hAnsi="Times New Roman"/>
          <w:sz w:val="22"/>
        </w:rPr>
        <w:t>石缝不得有影响安全和景观的杂草、杂物。</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假山、叠石的放置与园林植物的配置应协调，相辅相成保证景观效果。</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）娱乐、</w:t>
      </w:r>
      <w:r w:rsidRPr="00485821">
        <w:rPr>
          <w:rFonts w:ascii="Times New Roman" w:hAnsi="Times New Roman"/>
          <w:sz w:val="22"/>
        </w:rPr>
        <w:t xml:space="preserve"> </w:t>
      </w:r>
      <w:r w:rsidRPr="00485821">
        <w:rPr>
          <w:rFonts w:ascii="Times New Roman" w:hAnsi="Times New Roman"/>
          <w:sz w:val="22"/>
        </w:rPr>
        <w:t>健身设施应明确操作规程，使用与管理要求应符合现行国家标准《大型游乐设施安全规范》</w:t>
      </w:r>
      <w:r w:rsidRPr="00485821">
        <w:rPr>
          <w:rFonts w:ascii="Times New Roman" w:hAnsi="Times New Roman"/>
          <w:sz w:val="22"/>
        </w:rPr>
        <w:t>GB 8408</w:t>
      </w:r>
      <w:r w:rsidRPr="00485821">
        <w:rPr>
          <w:rFonts w:ascii="Times New Roman" w:hAnsi="Times New Roman"/>
          <w:sz w:val="22"/>
        </w:rPr>
        <w:t>的有关规定。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）给水排水设施的管理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①</w:t>
      </w:r>
      <w:r w:rsidRPr="00485821">
        <w:rPr>
          <w:rFonts w:ascii="Times New Roman" w:hAnsi="Times New Roman"/>
          <w:sz w:val="22"/>
        </w:rPr>
        <w:t>应保持管道畅通，无污染。</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外露的检查井、进水口、给水口、喷灌等设施应随时保持清洁、完整无损，寒冷地区冬季应采取防冻裂保护措施。</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防汛、消防、防火、应急避险等设备应保持完好，满足功能要求。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6</w:t>
      </w:r>
      <w:r w:rsidRPr="00485821">
        <w:rPr>
          <w:rFonts w:ascii="Times New Roman" w:hAnsi="Times New Roman"/>
          <w:sz w:val="22"/>
        </w:rPr>
        <w:t>）输配电、</w:t>
      </w:r>
      <w:r w:rsidRPr="00485821">
        <w:rPr>
          <w:rFonts w:ascii="Times New Roman" w:hAnsi="Times New Roman"/>
          <w:sz w:val="22"/>
        </w:rPr>
        <w:t xml:space="preserve"> </w:t>
      </w:r>
      <w:r w:rsidRPr="00485821">
        <w:rPr>
          <w:rFonts w:ascii="Times New Roman" w:hAnsi="Times New Roman"/>
          <w:sz w:val="22"/>
        </w:rPr>
        <w:t>照明的管理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应定期检测，并保持运转正常。</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照明设施应保持清洁、有足够照度，无带电裸露部位。</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各类管线设施应保持完整、</w:t>
      </w:r>
      <w:r w:rsidRPr="00485821">
        <w:rPr>
          <w:rFonts w:ascii="Times New Roman" w:hAnsi="Times New Roman"/>
          <w:sz w:val="22"/>
        </w:rPr>
        <w:t xml:space="preserve"> </w:t>
      </w:r>
      <w:r w:rsidRPr="00485821">
        <w:rPr>
          <w:rFonts w:ascii="Times New Roman" w:hAnsi="Times New Roman"/>
          <w:sz w:val="22"/>
        </w:rPr>
        <w:t>安全。</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太阳能设施应确保完整无损，运行正常。</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应确保安全警示标志位于明显位置。</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7</w:t>
      </w:r>
      <w:r w:rsidRPr="00485821">
        <w:rPr>
          <w:rFonts w:ascii="Times New Roman" w:hAnsi="Times New Roman"/>
          <w:sz w:val="22"/>
        </w:rPr>
        <w:t>）园凳、</w:t>
      </w:r>
      <w:r w:rsidRPr="00485821">
        <w:rPr>
          <w:rFonts w:ascii="Times New Roman" w:hAnsi="Times New Roman"/>
          <w:sz w:val="22"/>
        </w:rPr>
        <w:t xml:space="preserve"> </w:t>
      </w:r>
      <w:r w:rsidRPr="00485821">
        <w:rPr>
          <w:rFonts w:ascii="Times New Roman" w:hAnsi="Times New Roman"/>
          <w:sz w:val="22"/>
        </w:rPr>
        <w:t>园椅的管理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应保持园凳、园椅的外观整洁美观，坐靠舒适、稳固，无损坏。</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维修、油漆未干时，应设置醒目的警示标志。</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8</w:t>
      </w:r>
      <w:r w:rsidRPr="00485821">
        <w:rPr>
          <w:rFonts w:ascii="Times New Roman" w:hAnsi="Times New Roman"/>
          <w:sz w:val="22"/>
        </w:rPr>
        <w:t>）垃圾</w:t>
      </w:r>
      <w:r w:rsidRPr="00485821">
        <w:rPr>
          <w:rFonts w:ascii="Times New Roman" w:hAnsi="Times New Roman"/>
          <w:sz w:val="22"/>
        </w:rPr>
        <w:t xml:space="preserve"> </w:t>
      </w:r>
      <w:r w:rsidRPr="00485821">
        <w:rPr>
          <w:rFonts w:ascii="Times New Roman" w:hAnsi="Times New Roman"/>
          <w:sz w:val="22"/>
        </w:rPr>
        <w:t>箱外观应保持整洁完整，无污垢陈渍：箱内应无沉积垃圾、无异味、无蚊蝇滋生。</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9</w:t>
      </w:r>
      <w:r w:rsidRPr="00485821">
        <w:rPr>
          <w:rFonts w:ascii="Times New Roman" w:hAnsi="Times New Roman"/>
          <w:sz w:val="22"/>
        </w:rPr>
        <w:t>）标识牌应保持外观整洁，</w:t>
      </w:r>
      <w:r w:rsidRPr="00485821">
        <w:rPr>
          <w:rFonts w:ascii="Times New Roman" w:hAnsi="Times New Roman"/>
          <w:sz w:val="22"/>
        </w:rPr>
        <w:t xml:space="preserve"> </w:t>
      </w:r>
      <w:r w:rsidRPr="00485821">
        <w:rPr>
          <w:rFonts w:ascii="Times New Roman" w:hAnsi="Times New Roman"/>
          <w:sz w:val="22"/>
        </w:rPr>
        <w:t>构件完整，指示清晰明显，对破损的标识牌应及时修补或更换。</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10</w:t>
      </w:r>
      <w:r w:rsidRPr="00485821">
        <w:rPr>
          <w:rFonts w:ascii="Times New Roman" w:hAnsi="Times New Roman"/>
          <w:sz w:val="22"/>
        </w:rPr>
        <w:t>）绿地防护设施</w:t>
      </w:r>
      <w:r w:rsidRPr="00485821">
        <w:rPr>
          <w:rFonts w:ascii="Times New Roman" w:hAnsi="Times New Roman"/>
          <w:sz w:val="22"/>
        </w:rPr>
        <w:t>(</w:t>
      </w:r>
      <w:r w:rsidRPr="00485821">
        <w:rPr>
          <w:rFonts w:ascii="Times New Roman" w:hAnsi="Times New Roman"/>
          <w:sz w:val="22"/>
        </w:rPr>
        <w:t>护栏</w:t>
      </w:r>
      <w:r w:rsidRPr="00485821">
        <w:rPr>
          <w:rFonts w:ascii="Times New Roman" w:hAnsi="Times New Roman"/>
          <w:sz w:val="22"/>
        </w:rPr>
        <w:t>)</w:t>
      </w:r>
      <w:r w:rsidRPr="00485821">
        <w:rPr>
          <w:rFonts w:ascii="Times New Roman" w:hAnsi="Times New Roman"/>
          <w:sz w:val="22"/>
        </w:rPr>
        <w:t>、无障碍设施、树木支撑，树穴盖板、花箱（花钵）等设施应确保外观整洁，完整无损。</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11</w:t>
      </w:r>
      <w:r w:rsidRPr="00485821">
        <w:rPr>
          <w:rFonts w:ascii="Times New Roman" w:hAnsi="Times New Roman"/>
          <w:sz w:val="22"/>
        </w:rPr>
        <w:t>）雨水收集设施应保持外观整洁，设施通畅，完整无损，运行正常。</w:t>
      </w:r>
    </w:p>
    <w:p w:rsidR="00DB281E" w:rsidRPr="00485821" w:rsidRDefault="00DB281E" w:rsidP="00DB281E">
      <w:pPr>
        <w:pStyle w:val="afffa"/>
        <w:spacing w:line="300" w:lineRule="auto"/>
        <w:ind w:firstLine="440"/>
        <w:rPr>
          <w:sz w:val="22"/>
        </w:rPr>
      </w:pPr>
      <w:r w:rsidRPr="00485821">
        <w:rPr>
          <w:rFonts w:ascii="Times New Roman" w:hAnsi="Times New Roman"/>
          <w:sz w:val="22"/>
        </w:rPr>
        <w:t>（</w:t>
      </w:r>
      <w:r w:rsidRPr="00485821">
        <w:rPr>
          <w:rFonts w:ascii="Times New Roman" w:hAnsi="Times New Roman"/>
          <w:sz w:val="22"/>
        </w:rPr>
        <w:t>12</w:t>
      </w:r>
      <w:r w:rsidRPr="00485821">
        <w:rPr>
          <w:rFonts w:ascii="Times New Roman" w:hAnsi="Times New Roman"/>
          <w:sz w:val="22"/>
        </w:rPr>
        <w:t>）广播及监控设施应保持外观整洁，设施完整无损，运行正常。</w:t>
      </w:r>
    </w:p>
    <w:p w:rsidR="00DB281E" w:rsidRPr="00485821" w:rsidRDefault="00DB281E" w:rsidP="00DB281E">
      <w:pPr>
        <w:spacing w:line="300" w:lineRule="auto"/>
        <w:ind w:firstLineChars="200" w:firstLine="442"/>
        <w:outlineLvl w:val="6"/>
        <w:rPr>
          <w:b/>
          <w:bCs/>
          <w:sz w:val="22"/>
          <w:szCs w:val="22"/>
        </w:rPr>
      </w:pPr>
      <w:bookmarkStart w:id="56" w:name="_Toc11490"/>
      <w:bookmarkStart w:id="57" w:name="_Toc11007"/>
      <w:r w:rsidRPr="00485821">
        <w:rPr>
          <w:rFonts w:hint="eastAsia"/>
          <w:b/>
          <w:bCs/>
          <w:sz w:val="22"/>
          <w:szCs w:val="22"/>
        </w:rPr>
        <w:t>9.2.2</w:t>
      </w:r>
      <w:r w:rsidRPr="00485821">
        <w:rPr>
          <w:b/>
          <w:bCs/>
          <w:sz w:val="22"/>
          <w:szCs w:val="22"/>
        </w:rPr>
        <w:t>.3.4</w:t>
      </w:r>
      <w:r w:rsidRPr="00485821">
        <w:rPr>
          <w:b/>
          <w:bCs/>
          <w:sz w:val="22"/>
          <w:szCs w:val="22"/>
        </w:rPr>
        <w:t>景观水体管理</w:t>
      </w:r>
      <w:bookmarkEnd w:id="56"/>
      <w:bookmarkEnd w:id="57"/>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）再生水作为景观环境用水时分此水质应符合现行国家标准《城市污水再生利用景观环境用水水质</w:t>
      </w:r>
      <w:r w:rsidRPr="00485821">
        <w:rPr>
          <w:rFonts w:ascii="Times New Roman" w:hAnsi="Times New Roman"/>
          <w:sz w:val="22"/>
        </w:rPr>
        <w:t>GB6T18921</w:t>
      </w:r>
      <w:r w:rsidRPr="00485821">
        <w:rPr>
          <w:rFonts w:ascii="Times New Roman" w:hAnsi="Times New Roman"/>
          <w:sz w:val="22"/>
        </w:rPr>
        <w:t>的有关规定。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）景观水体应保持水面清洁，水位正常。</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）驳岸、池壁应确保安全稳固，无缺损，整洁美观。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）安全提示应确保标志明显，位置合理。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）水景设施及水系循环、动力及排灌设施应保持完好，运行正常。</w:t>
      </w:r>
    </w:p>
    <w:p w:rsidR="00DB281E" w:rsidRPr="00485821" w:rsidRDefault="00DB281E" w:rsidP="00DB281E">
      <w:pPr>
        <w:spacing w:line="300" w:lineRule="auto"/>
        <w:ind w:firstLineChars="200" w:firstLine="442"/>
        <w:outlineLvl w:val="6"/>
        <w:rPr>
          <w:b/>
          <w:bCs/>
          <w:sz w:val="22"/>
          <w:szCs w:val="22"/>
        </w:rPr>
      </w:pPr>
      <w:bookmarkStart w:id="58" w:name="_Toc6738"/>
      <w:bookmarkStart w:id="59" w:name="_Toc19710"/>
      <w:r w:rsidRPr="00485821">
        <w:rPr>
          <w:rFonts w:hint="eastAsia"/>
          <w:b/>
          <w:bCs/>
          <w:sz w:val="22"/>
          <w:szCs w:val="22"/>
        </w:rPr>
        <w:t>9.2.2</w:t>
      </w:r>
      <w:r w:rsidRPr="00485821">
        <w:rPr>
          <w:b/>
          <w:bCs/>
          <w:sz w:val="22"/>
          <w:szCs w:val="22"/>
        </w:rPr>
        <w:t>.3.5</w:t>
      </w:r>
      <w:r w:rsidRPr="00485821">
        <w:rPr>
          <w:b/>
          <w:bCs/>
          <w:sz w:val="22"/>
          <w:szCs w:val="22"/>
        </w:rPr>
        <w:t>技术档案</w:t>
      </w:r>
      <w:bookmarkEnd w:id="58"/>
      <w:bookmarkEnd w:id="59"/>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）档案管理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绿地管理单位应制定年度、月度管理计划，并及时收集相关资料，建立完整的技术档案。</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技术档案应每年整理装订成册，</w:t>
      </w:r>
      <w:r w:rsidRPr="00485821">
        <w:rPr>
          <w:rFonts w:ascii="Times New Roman" w:hAnsi="Times New Roman"/>
          <w:sz w:val="22"/>
        </w:rPr>
        <w:t xml:space="preserve"> </w:t>
      </w:r>
      <w:r w:rsidRPr="00485821">
        <w:rPr>
          <w:rFonts w:ascii="Times New Roman" w:hAnsi="Times New Roman"/>
          <w:sz w:val="22"/>
        </w:rPr>
        <w:t>编好目录，分类归档。</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）技术档案应包括下列内容：</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①</w:t>
      </w:r>
      <w:r w:rsidRPr="00485821">
        <w:rPr>
          <w:rFonts w:ascii="Times New Roman" w:hAnsi="Times New Roman"/>
          <w:sz w:val="22"/>
        </w:rPr>
        <w:t>绿地建设历史、基本情况，包括绿地面积、植物种类、规格、数量，植物补植、破坏情况，土壤主要理化性状、绿地设计施工图、峻工图等。</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绿地养护过程的动态情况，</w:t>
      </w:r>
      <w:r w:rsidRPr="00485821">
        <w:rPr>
          <w:rFonts w:ascii="Times New Roman" w:hAnsi="Times New Roman"/>
          <w:sz w:val="22"/>
        </w:rPr>
        <w:t xml:space="preserve"> </w:t>
      </w:r>
      <w:r w:rsidRPr="00485821">
        <w:rPr>
          <w:rFonts w:ascii="Times New Roman" w:hAnsi="Times New Roman"/>
          <w:sz w:val="22"/>
        </w:rPr>
        <w:t>包括有害生物现状、植物生长状况评价、设施种类、数量及状况、养护工程的移交、苗木的移植、工程改造等。</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各项养护管理技</w:t>
      </w:r>
      <w:r w:rsidRPr="00485821">
        <w:rPr>
          <w:rFonts w:ascii="Times New Roman" w:hAnsi="Times New Roman"/>
          <w:sz w:val="22"/>
        </w:rPr>
        <w:t xml:space="preserve"> </w:t>
      </w:r>
      <w:r w:rsidRPr="00485821">
        <w:rPr>
          <w:rFonts w:ascii="Times New Roman" w:hAnsi="Times New Roman"/>
          <w:sz w:val="22"/>
        </w:rPr>
        <w:t>术措施、日常养护日志、养护管理过程中的重大事件及其处理结果。</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应用新技术、新工艺和新成果的单项技术资料。</w:t>
      </w:r>
    </w:p>
    <w:p w:rsidR="00DB281E" w:rsidRPr="00485821" w:rsidRDefault="00DB281E" w:rsidP="00DB281E">
      <w:pPr>
        <w:spacing w:line="300" w:lineRule="auto"/>
        <w:ind w:firstLineChars="200" w:firstLine="442"/>
        <w:outlineLvl w:val="6"/>
        <w:rPr>
          <w:b/>
          <w:bCs/>
          <w:sz w:val="22"/>
          <w:szCs w:val="22"/>
        </w:rPr>
      </w:pPr>
      <w:bookmarkStart w:id="60" w:name="_Toc27043"/>
      <w:bookmarkStart w:id="61" w:name="_Toc382"/>
      <w:r w:rsidRPr="00485821">
        <w:rPr>
          <w:rFonts w:hint="eastAsia"/>
          <w:b/>
          <w:bCs/>
          <w:sz w:val="22"/>
          <w:szCs w:val="22"/>
        </w:rPr>
        <w:t>9.2.2</w:t>
      </w:r>
      <w:r w:rsidRPr="00485821">
        <w:rPr>
          <w:b/>
          <w:bCs/>
          <w:sz w:val="22"/>
          <w:szCs w:val="22"/>
        </w:rPr>
        <w:t>.3.6</w:t>
      </w:r>
      <w:r w:rsidRPr="00485821">
        <w:rPr>
          <w:b/>
          <w:bCs/>
          <w:sz w:val="22"/>
          <w:szCs w:val="22"/>
        </w:rPr>
        <w:t>安全保护</w:t>
      </w:r>
      <w:bookmarkEnd w:id="60"/>
      <w:bookmarkEnd w:id="61"/>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）绿地应定期进行专项巡视，</w:t>
      </w:r>
      <w:r w:rsidRPr="00485821">
        <w:rPr>
          <w:rFonts w:ascii="Times New Roman" w:hAnsi="Times New Roman"/>
          <w:sz w:val="22"/>
        </w:rPr>
        <w:t xml:space="preserve"> </w:t>
      </w:r>
      <w:r w:rsidRPr="00485821">
        <w:rPr>
          <w:rFonts w:ascii="Times New Roman" w:hAnsi="Times New Roman"/>
          <w:sz w:val="22"/>
        </w:rPr>
        <w:t>内容应包括绿地内植物生长状况及景观效果、绿地卫生、附属设施、抗震减灾设施、应急避难场所及安全隐患等，及时处理并记录所发现问题。绿地应按需配备安保人员。</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）暴风雨、</w:t>
      </w:r>
      <w:r w:rsidRPr="00485821">
        <w:rPr>
          <w:rFonts w:ascii="Times New Roman" w:hAnsi="Times New Roman"/>
          <w:sz w:val="22"/>
        </w:rPr>
        <w:t xml:space="preserve"> </w:t>
      </w:r>
      <w:r w:rsidRPr="00485821">
        <w:rPr>
          <w:rFonts w:ascii="Times New Roman" w:hAnsi="Times New Roman"/>
          <w:sz w:val="22"/>
        </w:rPr>
        <w:t>暴雪等来临前，应检查树术绑扎、立桩情况，设置支撑，保持稳固。大雪大风后应及时检查苗木的损伤情况，清除倒伏苗木及存在安全隐患的树枝。</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）高温暑热、</w:t>
      </w:r>
      <w:r w:rsidRPr="00485821">
        <w:rPr>
          <w:rFonts w:ascii="Times New Roman" w:hAnsi="Times New Roman"/>
          <w:sz w:val="22"/>
        </w:rPr>
        <w:t xml:space="preserve"> </w:t>
      </w:r>
      <w:r w:rsidRPr="00485821">
        <w:rPr>
          <w:rFonts w:ascii="Times New Roman" w:hAnsi="Times New Roman"/>
          <w:sz w:val="22"/>
        </w:rPr>
        <w:t>低温寒冷等极端天气，应对植物、附属设施等做好防护措施。防护情况应及时检查，发现问题应及时补救。</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）公园、</w:t>
      </w:r>
      <w:r w:rsidRPr="00485821">
        <w:rPr>
          <w:rFonts w:ascii="Times New Roman" w:hAnsi="Times New Roman"/>
          <w:sz w:val="22"/>
        </w:rPr>
        <w:t xml:space="preserve"> </w:t>
      </w:r>
      <w:r w:rsidRPr="00485821">
        <w:rPr>
          <w:rFonts w:ascii="Times New Roman" w:hAnsi="Times New Roman"/>
          <w:sz w:val="22"/>
        </w:rPr>
        <w:t>广场人流量多的地方宜安装监控设施。</w:t>
      </w:r>
    </w:p>
    <w:p w:rsidR="00DB281E" w:rsidRPr="00485821" w:rsidRDefault="00DB281E" w:rsidP="00DB281E">
      <w:pPr>
        <w:spacing w:line="300" w:lineRule="auto"/>
        <w:ind w:firstLine="480"/>
        <w:rPr>
          <w:sz w:val="22"/>
          <w:szCs w:val="22"/>
        </w:rPr>
      </w:pPr>
    </w:p>
    <w:p w:rsidR="00DB281E" w:rsidRPr="00485821" w:rsidRDefault="00DB281E" w:rsidP="00DB281E">
      <w:pPr>
        <w:spacing w:line="300" w:lineRule="auto"/>
        <w:outlineLvl w:val="4"/>
        <w:rPr>
          <w:b/>
          <w:bCs/>
          <w:sz w:val="22"/>
          <w:szCs w:val="22"/>
        </w:rPr>
      </w:pPr>
      <w:bookmarkStart w:id="62" w:name="_Toc14744"/>
      <w:r w:rsidRPr="00485821">
        <w:rPr>
          <w:rFonts w:hint="eastAsia"/>
          <w:b/>
          <w:bCs/>
          <w:sz w:val="22"/>
          <w:szCs w:val="22"/>
        </w:rPr>
        <w:t xml:space="preserve">9.2.3 </w:t>
      </w:r>
      <w:r w:rsidRPr="00485821">
        <w:rPr>
          <w:rFonts w:hint="eastAsia"/>
          <w:b/>
          <w:bCs/>
          <w:sz w:val="22"/>
          <w:szCs w:val="22"/>
        </w:rPr>
        <w:t>公益林养护</w:t>
      </w:r>
      <w:bookmarkEnd w:id="62"/>
    </w:p>
    <w:p w:rsidR="00DB281E" w:rsidRPr="00485821" w:rsidRDefault="00DB281E" w:rsidP="00DB281E">
      <w:pPr>
        <w:spacing w:line="300" w:lineRule="auto"/>
        <w:outlineLvl w:val="5"/>
        <w:rPr>
          <w:b/>
          <w:bCs/>
          <w:sz w:val="22"/>
          <w:szCs w:val="22"/>
        </w:rPr>
      </w:pPr>
      <w:bookmarkStart w:id="63" w:name="_Toc28586"/>
      <w:r w:rsidRPr="00485821">
        <w:rPr>
          <w:rFonts w:hint="eastAsia"/>
          <w:b/>
          <w:bCs/>
          <w:sz w:val="22"/>
          <w:szCs w:val="22"/>
        </w:rPr>
        <w:t>9.2.3</w:t>
      </w:r>
      <w:r w:rsidRPr="00485821">
        <w:rPr>
          <w:b/>
          <w:bCs/>
          <w:sz w:val="22"/>
          <w:szCs w:val="22"/>
        </w:rPr>
        <w:t>.1</w:t>
      </w:r>
      <w:r w:rsidRPr="00485821">
        <w:rPr>
          <w:rFonts w:hint="eastAsia"/>
          <w:b/>
          <w:bCs/>
          <w:sz w:val="22"/>
          <w:szCs w:val="22"/>
        </w:rPr>
        <w:t>一般规定</w:t>
      </w:r>
      <w:bookmarkEnd w:id="63"/>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生态公益林养护应以保护森林资源和生物多样性</w:t>
      </w:r>
      <w:r w:rsidRPr="00485821">
        <w:rPr>
          <w:rFonts w:ascii="Times New Roman" w:hAnsi="Times New Roman" w:hint="eastAsia"/>
          <w:sz w:val="22"/>
        </w:rPr>
        <w:t>，</w:t>
      </w:r>
      <w:r w:rsidRPr="00485821">
        <w:rPr>
          <w:rFonts w:ascii="Times New Roman" w:hAnsi="Times New Roman"/>
          <w:sz w:val="22"/>
        </w:rPr>
        <w:t>提高林分质量</w:t>
      </w:r>
      <w:r w:rsidRPr="00485821">
        <w:rPr>
          <w:rFonts w:ascii="Times New Roman" w:hAnsi="Times New Roman" w:hint="eastAsia"/>
          <w:sz w:val="22"/>
        </w:rPr>
        <w:t>，</w:t>
      </w:r>
      <w:r w:rsidRPr="00485821">
        <w:rPr>
          <w:rFonts w:ascii="Times New Roman" w:hAnsi="Times New Roman"/>
          <w:sz w:val="22"/>
        </w:rPr>
        <w:t>促进林木健康生长为目标。</w:t>
      </w:r>
      <w:r w:rsidRPr="00485821">
        <w:rPr>
          <w:rFonts w:ascii="Times New Roman" w:hAnsi="Times New Roman" w:hint="eastAsia"/>
          <w:sz w:val="22"/>
        </w:rPr>
        <w:t>养护</w:t>
      </w:r>
      <w:r w:rsidRPr="00485821">
        <w:rPr>
          <w:rFonts w:ascii="Times New Roman" w:hAnsi="Times New Roman"/>
          <w:sz w:val="22"/>
        </w:rPr>
        <w:t>主要任务是改善林木生长发育条件，促进林木生长</w:t>
      </w:r>
      <w:r w:rsidRPr="00485821">
        <w:rPr>
          <w:rFonts w:ascii="Times New Roman" w:hAnsi="Times New Roman" w:hint="eastAsia"/>
          <w:sz w:val="22"/>
        </w:rPr>
        <w:t>，</w:t>
      </w:r>
      <w:r w:rsidRPr="00485821">
        <w:rPr>
          <w:rFonts w:ascii="Times New Roman" w:hAnsi="Times New Roman"/>
          <w:sz w:val="22"/>
        </w:rPr>
        <w:t>优化森林结构</w:t>
      </w:r>
      <w:r w:rsidRPr="00485821">
        <w:rPr>
          <w:rFonts w:ascii="Times New Roman" w:hAnsi="Times New Roman"/>
          <w:sz w:val="22"/>
        </w:rPr>
        <w:t>,</w:t>
      </w:r>
      <w:r w:rsidRPr="00485821">
        <w:rPr>
          <w:rFonts w:ascii="Times New Roman" w:hAnsi="Times New Roman"/>
          <w:sz w:val="22"/>
        </w:rPr>
        <w:t>提高森林质量。</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生态公益林养护质量</w:t>
      </w:r>
      <w:r w:rsidRPr="00485821">
        <w:rPr>
          <w:rFonts w:ascii="Times New Roman" w:hAnsi="Times New Roman" w:hint="eastAsia"/>
          <w:sz w:val="22"/>
        </w:rPr>
        <w:t>按《生态公益林养护技术规程》（</w:t>
      </w:r>
      <w:r w:rsidRPr="00485821">
        <w:rPr>
          <w:rFonts w:ascii="Times New Roman" w:hAnsi="Times New Roman" w:hint="eastAsia"/>
          <w:sz w:val="22"/>
        </w:rPr>
        <w:t>DB/TJ08-2096-2012</w:t>
      </w:r>
      <w:r w:rsidRPr="00485821">
        <w:rPr>
          <w:rFonts w:ascii="Times New Roman" w:hAnsi="Times New Roman" w:hint="eastAsia"/>
          <w:sz w:val="22"/>
        </w:rPr>
        <w:t>）</w:t>
      </w:r>
      <w:r w:rsidRPr="00485821">
        <w:rPr>
          <w:rFonts w:ascii="Times New Roman" w:hAnsi="Times New Roman"/>
          <w:sz w:val="22"/>
        </w:rPr>
        <w:t>附录</w:t>
      </w:r>
      <w:r w:rsidRPr="00485821">
        <w:rPr>
          <w:rFonts w:ascii="Times New Roman" w:hAnsi="Times New Roman" w:hint="eastAsia"/>
          <w:sz w:val="22"/>
        </w:rPr>
        <w:t>A</w:t>
      </w:r>
      <w:r w:rsidRPr="00485821">
        <w:rPr>
          <w:rFonts w:ascii="Times New Roman" w:hAnsi="Times New Roman"/>
          <w:sz w:val="22"/>
        </w:rPr>
        <w:t>规定执行。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养护单位应制定农药、设备等使用、保管﹑作业安全制度以及各类灾害防灾减灾预案。作业人员应按照制度要求</w:t>
      </w:r>
      <w:r w:rsidRPr="00485821">
        <w:rPr>
          <w:rFonts w:ascii="Times New Roman" w:hAnsi="Times New Roman" w:hint="eastAsia"/>
          <w:sz w:val="22"/>
        </w:rPr>
        <w:t>，</w:t>
      </w:r>
      <w:r w:rsidRPr="00485821">
        <w:rPr>
          <w:rFonts w:ascii="Times New Roman" w:hAnsi="Times New Roman"/>
          <w:sz w:val="22"/>
        </w:rPr>
        <w:t>做好安全防范工作。涉及重要水源地、重点野生动物栖息地及其它重要的生态公益林地应采用局部或定期封禁等措施实施重点管护。封禁期内须在封禁区域周边设置明显标志</w:t>
      </w:r>
      <w:r w:rsidRPr="00485821">
        <w:rPr>
          <w:rFonts w:ascii="Times New Roman" w:hAnsi="Times New Roman" w:hint="eastAsia"/>
          <w:sz w:val="22"/>
        </w:rPr>
        <w:t>，</w:t>
      </w:r>
      <w:r w:rsidRPr="00485821">
        <w:rPr>
          <w:rFonts w:ascii="Times New Roman" w:hAnsi="Times New Roman"/>
          <w:sz w:val="22"/>
        </w:rPr>
        <w:t>加强人工巡护。</w:t>
      </w:r>
    </w:p>
    <w:p w:rsidR="00DB281E" w:rsidRPr="00485821" w:rsidRDefault="00DB281E" w:rsidP="00DB281E">
      <w:pPr>
        <w:spacing w:line="300" w:lineRule="auto"/>
        <w:outlineLvl w:val="5"/>
        <w:rPr>
          <w:b/>
          <w:bCs/>
          <w:sz w:val="22"/>
          <w:szCs w:val="22"/>
        </w:rPr>
      </w:pPr>
      <w:bookmarkStart w:id="64" w:name="_Toc18322"/>
      <w:r w:rsidRPr="00485821">
        <w:rPr>
          <w:b/>
          <w:bCs/>
          <w:sz w:val="22"/>
          <w:szCs w:val="22"/>
        </w:rPr>
        <w:t>9.2.3.</w:t>
      </w:r>
      <w:r w:rsidRPr="00485821">
        <w:rPr>
          <w:rFonts w:hint="eastAsia"/>
          <w:b/>
          <w:bCs/>
          <w:sz w:val="22"/>
          <w:szCs w:val="22"/>
        </w:rPr>
        <w:t>2</w:t>
      </w:r>
      <w:r w:rsidRPr="00485821">
        <w:rPr>
          <w:rFonts w:hint="eastAsia"/>
          <w:b/>
          <w:bCs/>
          <w:sz w:val="22"/>
          <w:szCs w:val="22"/>
        </w:rPr>
        <w:t>林地巡护</w:t>
      </w:r>
      <w:bookmarkEnd w:id="64"/>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林地巡护可分为日常巡护和专项巡护。日常巡护内容应包括林木生长、环境卫生、违章搭建、基础设施、乱砍滥伐、林地侵占等</w:t>
      </w:r>
      <w:r w:rsidRPr="00485821">
        <w:rPr>
          <w:rFonts w:ascii="Times New Roman" w:hAnsi="Times New Roman" w:hint="eastAsia"/>
          <w:sz w:val="22"/>
        </w:rPr>
        <w:t>；</w:t>
      </w:r>
      <w:r w:rsidRPr="00485821">
        <w:rPr>
          <w:rFonts w:ascii="Times New Roman" w:hAnsi="Times New Roman"/>
          <w:sz w:val="22"/>
        </w:rPr>
        <w:t>专项巡护内容应包括森林防火﹑病虫害监测、野生动植物保护及疫情疫病监测防控巡护和灾后灾情巡护等。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林地巡护频度应符合</w:t>
      </w:r>
      <w:r w:rsidRPr="00485821">
        <w:rPr>
          <w:rFonts w:ascii="Times New Roman" w:hAnsi="Times New Roman" w:hint="eastAsia"/>
          <w:sz w:val="22"/>
        </w:rPr>
        <w:t>：</w:t>
      </w:r>
      <w:r w:rsidRPr="00485821">
        <w:rPr>
          <w:rFonts w:ascii="Times New Roman" w:hAnsi="Times New Roman"/>
          <w:sz w:val="22"/>
        </w:rPr>
        <w:t>1</w:t>
      </w:r>
      <w:r w:rsidRPr="00485821">
        <w:rPr>
          <w:rFonts w:ascii="Times New Roman" w:hAnsi="Times New Roman" w:hint="eastAsia"/>
          <w:sz w:val="22"/>
        </w:rPr>
        <w:t>、</w:t>
      </w:r>
      <w:r w:rsidRPr="00485821">
        <w:rPr>
          <w:rFonts w:ascii="Times New Roman" w:hAnsi="Times New Roman"/>
          <w:sz w:val="22"/>
        </w:rPr>
        <w:t>日常巡护应做到每周巡护两次。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hint="eastAsia"/>
          <w:sz w:val="22"/>
        </w:rPr>
        <w:t>、</w:t>
      </w:r>
      <w:r w:rsidRPr="00485821">
        <w:rPr>
          <w:rFonts w:ascii="Times New Roman" w:hAnsi="Times New Roman"/>
          <w:sz w:val="22"/>
        </w:rPr>
        <w:t>专项巡护应符合以下规定</w:t>
      </w:r>
      <w:r w:rsidRPr="00485821">
        <w:rPr>
          <w:rFonts w:ascii="Times New Roman" w:hAnsi="Times New Roman" w:hint="eastAsia"/>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1</w:t>
      </w:r>
      <w:r w:rsidRPr="00485821">
        <w:rPr>
          <w:rFonts w:ascii="Times New Roman" w:hAnsi="Times New Roman" w:hint="eastAsia"/>
          <w:sz w:val="22"/>
        </w:rPr>
        <w:t>）</w:t>
      </w:r>
      <w:r w:rsidRPr="00485821">
        <w:rPr>
          <w:rFonts w:ascii="Times New Roman" w:hAnsi="Times New Roman"/>
          <w:sz w:val="22"/>
        </w:rPr>
        <w:t>防火巡护</w:t>
      </w:r>
      <w:r w:rsidRPr="00485821">
        <w:rPr>
          <w:rFonts w:ascii="Times New Roman" w:hAnsi="Times New Roman" w:hint="eastAsia"/>
          <w:sz w:val="22"/>
        </w:rPr>
        <w:t>：</w:t>
      </w:r>
      <w:r w:rsidRPr="00485821">
        <w:rPr>
          <w:rFonts w:ascii="Times New Roman" w:hAnsi="Times New Roman"/>
          <w:sz w:val="22"/>
        </w:rPr>
        <w:t>每周巡护一次。防火期内每天巡护一次﹐清明、冬至及春节期间重点区域须全天巡护。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hint="eastAsia"/>
          <w:sz w:val="22"/>
        </w:rPr>
        <w:t>）</w:t>
      </w:r>
      <w:r w:rsidRPr="00485821">
        <w:rPr>
          <w:rFonts w:ascii="Times New Roman" w:hAnsi="Times New Roman"/>
          <w:sz w:val="22"/>
        </w:rPr>
        <w:t>病虫害巡护</w:t>
      </w:r>
      <w:r w:rsidRPr="00485821">
        <w:rPr>
          <w:rFonts w:ascii="Times New Roman" w:hAnsi="Times New Roman"/>
          <w:sz w:val="22"/>
        </w:rPr>
        <w:t>:</w:t>
      </w:r>
      <w:r w:rsidRPr="00485821">
        <w:rPr>
          <w:rFonts w:ascii="Times New Roman" w:hAnsi="Times New Roman"/>
          <w:sz w:val="22"/>
        </w:rPr>
        <w:t>病虫害为害期每周巡护两次。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野生动植物保护及疫情疫病监测防控巡护</w:t>
      </w:r>
      <w:r w:rsidRPr="00485821">
        <w:rPr>
          <w:rFonts w:ascii="Times New Roman" w:hAnsi="Times New Roman" w:hint="eastAsia"/>
          <w:sz w:val="22"/>
        </w:rPr>
        <w:t>：</w:t>
      </w:r>
      <w:r w:rsidRPr="00485821">
        <w:rPr>
          <w:rFonts w:ascii="Times New Roman" w:hAnsi="Times New Roman"/>
          <w:sz w:val="22"/>
        </w:rPr>
        <w:t>每周巡护一次。动物疫情疫病发生期每天巡护一次。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hint="eastAsia"/>
          <w:sz w:val="22"/>
        </w:rPr>
        <w:t>）</w:t>
      </w:r>
      <w:r w:rsidRPr="00485821">
        <w:rPr>
          <w:rFonts w:ascii="Times New Roman" w:hAnsi="Times New Roman"/>
          <w:sz w:val="22"/>
        </w:rPr>
        <w:t>灾后灾情巡护</w:t>
      </w:r>
      <w:r w:rsidRPr="00485821">
        <w:rPr>
          <w:rFonts w:ascii="Times New Roman" w:hAnsi="Times New Roman" w:hint="eastAsia"/>
          <w:sz w:val="22"/>
        </w:rPr>
        <w:t>：</w:t>
      </w:r>
      <w:r w:rsidRPr="00485821">
        <w:rPr>
          <w:rFonts w:ascii="Times New Roman" w:hAnsi="Times New Roman"/>
          <w:sz w:val="22"/>
        </w:rPr>
        <w:t>次灾害发生后巡护。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5</w:t>
      </w:r>
      <w:r w:rsidRPr="00485821">
        <w:rPr>
          <w:rFonts w:ascii="Times New Roman" w:hAnsi="Times New Roman" w:hint="eastAsia"/>
          <w:sz w:val="22"/>
        </w:rPr>
        <w:t>）</w:t>
      </w:r>
      <w:r w:rsidRPr="00485821">
        <w:rPr>
          <w:rFonts w:ascii="Times New Roman" w:hAnsi="Times New Roman"/>
          <w:sz w:val="22"/>
        </w:rPr>
        <w:t>专项巡护可与日常巡护结合开展。</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巡护应符合以下规定</w:t>
      </w:r>
      <w:r w:rsidRPr="00485821">
        <w:rPr>
          <w:rFonts w:ascii="Times New Roman" w:hAnsi="Times New Roman" w:hint="eastAsia"/>
          <w:sz w:val="22"/>
        </w:rPr>
        <w:t>：</w:t>
      </w:r>
      <w:r w:rsidRPr="00485821">
        <w:rPr>
          <w:rFonts w:ascii="Times New Roman" w:hAnsi="Times New Roman"/>
          <w:sz w:val="22"/>
        </w:rPr>
        <w:t>1</w:t>
      </w:r>
      <w:r w:rsidRPr="00485821">
        <w:rPr>
          <w:rFonts w:ascii="Times New Roman" w:hAnsi="Times New Roman"/>
          <w:sz w:val="22"/>
        </w:rPr>
        <w:t>制定巡护路线</w:t>
      </w:r>
      <w:r w:rsidRPr="00485821">
        <w:rPr>
          <w:rFonts w:ascii="Times New Roman" w:hAnsi="Times New Roman"/>
          <w:sz w:val="22"/>
        </w:rPr>
        <w:t>,</w:t>
      </w:r>
      <w:r w:rsidRPr="00485821">
        <w:rPr>
          <w:rFonts w:ascii="Times New Roman" w:hAnsi="Times New Roman"/>
          <w:sz w:val="22"/>
        </w:rPr>
        <w:t>实现养护区域全覆盖。</w:t>
      </w:r>
      <w:r w:rsidRPr="00485821">
        <w:rPr>
          <w:rFonts w:ascii="Times New Roman" w:hAnsi="Times New Roman"/>
          <w:sz w:val="22"/>
        </w:rPr>
        <w:t>2</w:t>
      </w:r>
      <w:r w:rsidRPr="00485821">
        <w:rPr>
          <w:rFonts w:ascii="Times New Roman" w:hAnsi="Times New Roman"/>
          <w:sz w:val="22"/>
        </w:rPr>
        <w:t>巡护应固定专门人员</w:t>
      </w:r>
      <w:r w:rsidRPr="00485821">
        <w:rPr>
          <w:rFonts w:ascii="Times New Roman" w:hAnsi="Times New Roman" w:hint="eastAsia"/>
          <w:sz w:val="22"/>
        </w:rPr>
        <w:t>，</w:t>
      </w:r>
      <w:r w:rsidRPr="00485821">
        <w:rPr>
          <w:rFonts w:ascii="Times New Roman" w:hAnsi="Times New Roman"/>
          <w:sz w:val="22"/>
        </w:rPr>
        <w:t>按照巡护路线和内容开展巡护。</w:t>
      </w:r>
      <w:r w:rsidRPr="00485821">
        <w:rPr>
          <w:rFonts w:ascii="Times New Roman" w:hAnsi="Times New Roman"/>
          <w:sz w:val="22"/>
        </w:rPr>
        <w:t>3</w:t>
      </w:r>
      <w:r w:rsidRPr="00485821">
        <w:rPr>
          <w:rFonts w:ascii="Times New Roman" w:hAnsi="Times New Roman"/>
          <w:sz w:val="22"/>
        </w:rPr>
        <w:t>发现林木生长异常﹑林地环境脏乱、基础设施损坏应及时报告</w:t>
      </w:r>
      <w:r w:rsidRPr="00485821">
        <w:rPr>
          <w:rFonts w:ascii="Times New Roman" w:hAnsi="Times New Roman" w:hint="eastAsia"/>
          <w:sz w:val="22"/>
        </w:rPr>
        <w:t>，</w:t>
      </w:r>
      <w:r w:rsidRPr="00485821">
        <w:rPr>
          <w:rFonts w:ascii="Times New Roman" w:hAnsi="Times New Roman"/>
          <w:sz w:val="22"/>
        </w:rPr>
        <w:t>采取相应措施。</w:t>
      </w:r>
      <w:r w:rsidRPr="00485821">
        <w:rPr>
          <w:rFonts w:ascii="Times New Roman" w:hAnsi="Times New Roman"/>
          <w:sz w:val="22"/>
        </w:rPr>
        <w:t>4</w:t>
      </w:r>
      <w:r w:rsidRPr="00485821">
        <w:rPr>
          <w:rFonts w:ascii="Times New Roman" w:hAnsi="Times New Roman"/>
          <w:sz w:val="22"/>
        </w:rPr>
        <w:t>发现乱砍滥伐、乱捕滥猎﹑有害生物为害、动物异常或死亡</w:t>
      </w:r>
      <w:r w:rsidRPr="00485821">
        <w:rPr>
          <w:rFonts w:ascii="Times New Roman" w:hAnsi="Times New Roman" w:hint="eastAsia"/>
          <w:sz w:val="22"/>
        </w:rPr>
        <w:t>，</w:t>
      </w:r>
      <w:r w:rsidRPr="00485821">
        <w:rPr>
          <w:rFonts w:ascii="Times New Roman" w:hAnsi="Times New Roman"/>
          <w:sz w:val="22"/>
        </w:rPr>
        <w:t>森林火灾隐患等情形</w:t>
      </w:r>
      <w:r w:rsidRPr="00485821">
        <w:rPr>
          <w:rFonts w:ascii="Times New Roman" w:hAnsi="Times New Roman" w:hint="eastAsia"/>
          <w:sz w:val="22"/>
        </w:rPr>
        <w:t>，</w:t>
      </w:r>
      <w:r w:rsidRPr="00485821">
        <w:rPr>
          <w:rFonts w:ascii="Times New Roman" w:hAnsi="Times New Roman"/>
          <w:sz w:val="22"/>
        </w:rPr>
        <w:t>应及时处置并视需要上报林业主管部门。</w:t>
      </w:r>
      <w:r w:rsidRPr="00485821">
        <w:rPr>
          <w:rFonts w:ascii="Times New Roman" w:hAnsi="Times New Roman"/>
          <w:sz w:val="22"/>
        </w:rPr>
        <w:t>5</w:t>
      </w:r>
      <w:r w:rsidRPr="00485821">
        <w:rPr>
          <w:rFonts w:ascii="Times New Roman" w:hAnsi="Times New Roman"/>
          <w:sz w:val="22"/>
        </w:rPr>
        <w:t>灾情发生后﹐及时开展灾情巡护并将结果上报。</w:t>
      </w:r>
      <w:r w:rsidRPr="00485821">
        <w:rPr>
          <w:rFonts w:ascii="Times New Roman" w:hAnsi="Times New Roman"/>
          <w:sz w:val="22"/>
        </w:rPr>
        <w:t>6</w:t>
      </w:r>
      <w:r w:rsidRPr="00485821">
        <w:rPr>
          <w:rFonts w:ascii="Times New Roman" w:hAnsi="Times New Roman"/>
          <w:sz w:val="22"/>
        </w:rPr>
        <w:t>巡护人员必须及时做好巡护日志记录</w:t>
      </w:r>
      <w:r w:rsidRPr="00485821">
        <w:rPr>
          <w:rFonts w:ascii="Times New Roman" w:hAnsi="Times New Roman" w:hint="eastAsia"/>
          <w:sz w:val="22"/>
        </w:rPr>
        <w:t>，</w:t>
      </w:r>
      <w:r w:rsidRPr="00485821">
        <w:rPr>
          <w:rFonts w:ascii="Times New Roman" w:hAnsi="Times New Roman"/>
          <w:sz w:val="22"/>
        </w:rPr>
        <w:t>巡护日志参见</w:t>
      </w:r>
      <w:r w:rsidRPr="00485821">
        <w:rPr>
          <w:rFonts w:ascii="Times New Roman" w:hAnsi="Times New Roman" w:hint="eastAsia"/>
          <w:sz w:val="22"/>
        </w:rPr>
        <w:t>《生态公益林养护技术规程》（</w:t>
      </w:r>
      <w:r w:rsidRPr="00485821">
        <w:rPr>
          <w:rFonts w:ascii="Times New Roman" w:hAnsi="Times New Roman" w:hint="eastAsia"/>
          <w:sz w:val="22"/>
        </w:rPr>
        <w:t>DB/TJ08-2096-2012</w:t>
      </w:r>
      <w:r w:rsidRPr="00485821">
        <w:rPr>
          <w:rFonts w:ascii="Times New Roman" w:hAnsi="Times New Roman" w:hint="eastAsia"/>
          <w:sz w:val="22"/>
        </w:rPr>
        <w:t>）</w:t>
      </w:r>
      <w:r w:rsidRPr="00485821">
        <w:rPr>
          <w:rFonts w:ascii="Times New Roman" w:hAnsi="Times New Roman"/>
          <w:sz w:val="22"/>
        </w:rPr>
        <w:t>附录</w:t>
      </w:r>
      <w:r w:rsidRPr="00485821">
        <w:rPr>
          <w:rFonts w:ascii="Times New Roman" w:hAnsi="Times New Roman"/>
          <w:sz w:val="22"/>
        </w:rPr>
        <w:t>D</w:t>
      </w:r>
      <w:r w:rsidRPr="00485821">
        <w:rPr>
          <w:rFonts w:ascii="Times New Roman" w:hAnsi="Times New Roman"/>
          <w:sz w:val="22"/>
        </w:rPr>
        <w:t>。</w:t>
      </w:r>
    </w:p>
    <w:p w:rsidR="00DB281E" w:rsidRPr="00485821" w:rsidRDefault="00DB281E" w:rsidP="00DB281E">
      <w:pPr>
        <w:spacing w:line="300" w:lineRule="auto"/>
        <w:outlineLvl w:val="5"/>
        <w:rPr>
          <w:b/>
          <w:bCs/>
          <w:sz w:val="22"/>
          <w:szCs w:val="22"/>
        </w:rPr>
      </w:pPr>
      <w:bookmarkStart w:id="65" w:name="_Toc2098"/>
      <w:r w:rsidRPr="00485821">
        <w:rPr>
          <w:rFonts w:hint="eastAsia"/>
          <w:b/>
          <w:bCs/>
          <w:sz w:val="22"/>
          <w:szCs w:val="22"/>
        </w:rPr>
        <w:t>9.2.3</w:t>
      </w:r>
      <w:r w:rsidRPr="00485821">
        <w:rPr>
          <w:b/>
          <w:bCs/>
          <w:sz w:val="22"/>
          <w:szCs w:val="22"/>
        </w:rPr>
        <w:t>.</w:t>
      </w:r>
      <w:r w:rsidRPr="00485821">
        <w:rPr>
          <w:rFonts w:hint="eastAsia"/>
          <w:b/>
          <w:bCs/>
          <w:sz w:val="22"/>
          <w:szCs w:val="22"/>
        </w:rPr>
        <w:t>3</w:t>
      </w:r>
      <w:r w:rsidRPr="00485821">
        <w:rPr>
          <w:rFonts w:hint="eastAsia"/>
          <w:b/>
          <w:bCs/>
          <w:sz w:val="22"/>
          <w:szCs w:val="22"/>
        </w:rPr>
        <w:t>日常养护</w:t>
      </w:r>
      <w:bookmarkEnd w:id="65"/>
    </w:p>
    <w:p w:rsidR="00DB281E" w:rsidRPr="00485821" w:rsidRDefault="00DB281E" w:rsidP="00DB281E">
      <w:pPr>
        <w:spacing w:line="300" w:lineRule="auto"/>
        <w:ind w:firstLineChars="200" w:firstLine="442"/>
        <w:outlineLvl w:val="6"/>
        <w:rPr>
          <w:b/>
          <w:bCs/>
          <w:sz w:val="22"/>
          <w:szCs w:val="22"/>
        </w:rPr>
      </w:pPr>
      <w:bookmarkStart w:id="66" w:name="_Toc2366"/>
      <w:r w:rsidRPr="00485821">
        <w:rPr>
          <w:rFonts w:hint="eastAsia"/>
          <w:b/>
          <w:bCs/>
          <w:sz w:val="22"/>
          <w:szCs w:val="22"/>
        </w:rPr>
        <w:t>9.2.3</w:t>
      </w:r>
      <w:r w:rsidRPr="00485821">
        <w:rPr>
          <w:b/>
          <w:bCs/>
          <w:sz w:val="22"/>
          <w:szCs w:val="22"/>
        </w:rPr>
        <w:t>.</w:t>
      </w:r>
      <w:r w:rsidRPr="00485821">
        <w:rPr>
          <w:rFonts w:hint="eastAsia"/>
          <w:b/>
          <w:bCs/>
          <w:sz w:val="22"/>
          <w:szCs w:val="22"/>
        </w:rPr>
        <w:t>3.1</w:t>
      </w:r>
      <w:r w:rsidRPr="00485821">
        <w:rPr>
          <w:b/>
          <w:bCs/>
          <w:sz w:val="22"/>
          <w:szCs w:val="22"/>
        </w:rPr>
        <w:t>排灌</w:t>
      </w:r>
      <w:bookmarkEnd w:id="66"/>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在高温季节或连续干旱</w:t>
      </w:r>
      <w:r w:rsidRPr="00485821">
        <w:rPr>
          <w:rFonts w:ascii="Times New Roman" w:hAnsi="Times New Roman"/>
          <w:sz w:val="22"/>
        </w:rPr>
        <w:t>,</w:t>
      </w:r>
      <w:r w:rsidRPr="00485821">
        <w:rPr>
          <w:rFonts w:ascii="Times New Roman" w:hAnsi="Times New Roman"/>
          <w:sz w:val="22"/>
        </w:rPr>
        <w:t>出现林木叶片萎缩、地面龟裂等现象时</w:t>
      </w:r>
      <w:r w:rsidRPr="00485821">
        <w:rPr>
          <w:rFonts w:ascii="Times New Roman" w:hAnsi="Times New Roman" w:hint="eastAsia"/>
          <w:sz w:val="22"/>
        </w:rPr>
        <w:t>，</w:t>
      </w:r>
      <w:r w:rsidRPr="00485821">
        <w:rPr>
          <w:rFonts w:ascii="Times New Roman" w:hAnsi="Times New Roman"/>
          <w:sz w:val="22"/>
        </w:rPr>
        <w:t>应适时进行灌溉。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灌溉水源宜就近取用</w:t>
      </w:r>
      <w:r w:rsidRPr="00485821">
        <w:rPr>
          <w:rFonts w:ascii="Times New Roman" w:hAnsi="Times New Roman" w:hint="eastAsia"/>
          <w:sz w:val="22"/>
        </w:rPr>
        <w:t>，</w:t>
      </w:r>
      <w:r w:rsidRPr="00485821">
        <w:rPr>
          <w:rFonts w:ascii="Times New Roman" w:hAnsi="Times New Roman"/>
          <w:sz w:val="22"/>
        </w:rPr>
        <w:t>节约用水﹐严禁使用已污染的水源。</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林地出现积水</w:t>
      </w:r>
      <w:r w:rsidRPr="00485821">
        <w:rPr>
          <w:rFonts w:ascii="Times New Roman" w:hAnsi="Times New Roman" w:hint="eastAsia"/>
          <w:sz w:val="22"/>
        </w:rPr>
        <w:t>，</w:t>
      </w:r>
      <w:r w:rsidRPr="00485821">
        <w:rPr>
          <w:rFonts w:ascii="Times New Roman" w:hAnsi="Times New Roman"/>
          <w:sz w:val="22"/>
        </w:rPr>
        <w:t>应及时排除</w:t>
      </w:r>
      <w:r w:rsidRPr="00485821">
        <w:rPr>
          <w:rFonts w:ascii="Times New Roman" w:hAnsi="Times New Roman" w:hint="eastAsia"/>
          <w:sz w:val="22"/>
        </w:rPr>
        <w:t>，</w:t>
      </w:r>
      <w:r w:rsidRPr="00485821">
        <w:rPr>
          <w:rFonts w:ascii="Times New Roman" w:hAnsi="Times New Roman"/>
          <w:sz w:val="22"/>
        </w:rPr>
        <w:t>淹水时间不应超过</w:t>
      </w:r>
      <w:r w:rsidRPr="00485821">
        <w:rPr>
          <w:rFonts w:ascii="Times New Roman" w:hAnsi="Times New Roman"/>
          <w:sz w:val="22"/>
        </w:rPr>
        <w:t>12h</w:t>
      </w:r>
      <w:r w:rsidRPr="00485821">
        <w:rPr>
          <w:rFonts w:ascii="Times New Roman" w:hAnsi="Times New Roman"/>
          <w:sz w:val="22"/>
        </w:rPr>
        <w:t>。</w:t>
      </w:r>
    </w:p>
    <w:p w:rsidR="00DB281E" w:rsidRPr="00485821" w:rsidRDefault="00DB281E" w:rsidP="00DB281E">
      <w:pPr>
        <w:spacing w:line="300" w:lineRule="auto"/>
        <w:ind w:firstLineChars="200" w:firstLine="442"/>
        <w:outlineLvl w:val="6"/>
        <w:rPr>
          <w:b/>
          <w:bCs/>
          <w:sz w:val="22"/>
          <w:szCs w:val="22"/>
        </w:rPr>
      </w:pPr>
      <w:bookmarkStart w:id="67" w:name="_Toc10626"/>
      <w:r w:rsidRPr="00485821">
        <w:rPr>
          <w:rFonts w:hint="eastAsia"/>
          <w:b/>
          <w:bCs/>
          <w:sz w:val="22"/>
          <w:szCs w:val="22"/>
        </w:rPr>
        <w:t>9.2.3.3.2</w:t>
      </w:r>
      <w:r w:rsidRPr="00485821">
        <w:rPr>
          <w:b/>
          <w:bCs/>
          <w:sz w:val="22"/>
          <w:szCs w:val="22"/>
        </w:rPr>
        <w:t>施肥</w:t>
      </w:r>
      <w:bookmarkEnd w:id="67"/>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出现区域性缺肥时应进行施肥</w:t>
      </w:r>
      <w:r w:rsidRPr="00485821">
        <w:rPr>
          <w:rFonts w:ascii="Times New Roman" w:hAnsi="Times New Roman" w:hint="eastAsia"/>
          <w:sz w:val="22"/>
        </w:rPr>
        <w:t>；</w:t>
      </w:r>
      <w:r w:rsidRPr="00485821">
        <w:rPr>
          <w:rFonts w:ascii="Times New Roman" w:hAnsi="Times New Roman"/>
          <w:sz w:val="22"/>
        </w:rPr>
        <w:t>宜结合土壤冬翻施肥</w:t>
      </w:r>
      <w:r w:rsidRPr="00485821">
        <w:rPr>
          <w:rFonts w:ascii="Times New Roman" w:hAnsi="Times New Roman" w:hint="eastAsia"/>
          <w:sz w:val="22"/>
        </w:rPr>
        <w:t>；</w:t>
      </w:r>
      <w:r w:rsidRPr="00485821">
        <w:rPr>
          <w:rFonts w:ascii="Times New Roman" w:hAnsi="Times New Roman"/>
          <w:sz w:val="22"/>
        </w:rPr>
        <w:t>可根据立地条件﹑树种确定肥料种类及用量。施肥季节应符合</w:t>
      </w:r>
      <w:r w:rsidRPr="00485821">
        <w:rPr>
          <w:rFonts w:ascii="Times New Roman" w:hAnsi="Times New Roman" w:hint="eastAsia"/>
          <w:sz w:val="22"/>
        </w:rPr>
        <w:t>《生态公益林养护技术规程》（</w:t>
      </w:r>
      <w:r w:rsidRPr="00485821">
        <w:rPr>
          <w:rFonts w:ascii="Times New Roman" w:hAnsi="Times New Roman" w:hint="eastAsia"/>
          <w:sz w:val="22"/>
        </w:rPr>
        <w:t>DB/TJ08-2096-2012</w:t>
      </w:r>
      <w:r w:rsidRPr="00485821">
        <w:rPr>
          <w:rFonts w:ascii="Times New Roman" w:hAnsi="Times New Roman" w:hint="eastAsia"/>
          <w:sz w:val="22"/>
        </w:rPr>
        <w:t>）</w:t>
      </w:r>
      <w:r w:rsidRPr="00485821">
        <w:rPr>
          <w:rFonts w:ascii="Times New Roman" w:hAnsi="Times New Roman"/>
          <w:sz w:val="22"/>
        </w:rPr>
        <w:t>附录</w:t>
      </w:r>
      <w:r w:rsidRPr="00485821">
        <w:rPr>
          <w:rFonts w:ascii="Times New Roman" w:hAnsi="Times New Roman" w:hint="eastAsia"/>
          <w:sz w:val="22"/>
        </w:rPr>
        <w:t>B</w:t>
      </w:r>
      <w:r w:rsidRPr="00485821">
        <w:rPr>
          <w:rFonts w:ascii="Times New Roman" w:hAnsi="Times New Roman"/>
          <w:sz w:val="22"/>
        </w:rPr>
        <w:t>的规定。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林地内宜使用有机肥</w:t>
      </w:r>
      <w:r w:rsidRPr="00485821">
        <w:rPr>
          <w:rFonts w:ascii="Times New Roman" w:hAnsi="Times New Roman" w:hint="eastAsia"/>
          <w:sz w:val="22"/>
        </w:rPr>
        <w:t>，</w:t>
      </w:r>
      <w:r w:rsidRPr="00485821">
        <w:rPr>
          <w:rFonts w:ascii="Times New Roman" w:hAnsi="Times New Roman"/>
          <w:sz w:val="22"/>
        </w:rPr>
        <w:t>水源涵养林内禁止施用化肥。</w:t>
      </w:r>
    </w:p>
    <w:p w:rsidR="00DB281E" w:rsidRPr="00485821" w:rsidRDefault="00DB281E" w:rsidP="00DB281E">
      <w:pPr>
        <w:spacing w:line="300" w:lineRule="auto"/>
        <w:ind w:firstLineChars="200" w:firstLine="442"/>
        <w:outlineLvl w:val="6"/>
        <w:rPr>
          <w:b/>
          <w:bCs/>
          <w:sz w:val="22"/>
          <w:szCs w:val="22"/>
        </w:rPr>
      </w:pPr>
      <w:bookmarkStart w:id="68" w:name="_Toc23022"/>
      <w:r w:rsidRPr="00485821">
        <w:rPr>
          <w:rFonts w:hint="eastAsia"/>
          <w:b/>
          <w:bCs/>
          <w:sz w:val="22"/>
          <w:szCs w:val="22"/>
        </w:rPr>
        <w:t>9.2.3.3</w:t>
      </w:r>
      <w:r w:rsidRPr="00485821">
        <w:rPr>
          <w:b/>
          <w:bCs/>
          <w:sz w:val="22"/>
          <w:szCs w:val="22"/>
        </w:rPr>
        <w:t>.3</w:t>
      </w:r>
      <w:r w:rsidRPr="00485821">
        <w:rPr>
          <w:b/>
          <w:bCs/>
          <w:sz w:val="22"/>
          <w:szCs w:val="22"/>
        </w:rPr>
        <w:t>松土</w:t>
      </w:r>
      <w:bookmarkEnd w:id="68"/>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幼林地出现土壤板结情形时应进行松土</w:t>
      </w:r>
      <w:r w:rsidRPr="00485821">
        <w:rPr>
          <w:rFonts w:ascii="Times New Roman" w:hAnsi="Times New Roman" w:hint="eastAsia"/>
          <w:sz w:val="22"/>
        </w:rPr>
        <w:t>，</w:t>
      </w:r>
      <w:r w:rsidRPr="00485821">
        <w:rPr>
          <w:rFonts w:ascii="Times New Roman" w:hAnsi="Times New Roman"/>
          <w:sz w:val="22"/>
        </w:rPr>
        <w:t>深度不小于</w:t>
      </w:r>
      <w:r w:rsidRPr="00485821">
        <w:rPr>
          <w:rFonts w:ascii="Times New Roman" w:hAnsi="Times New Roman"/>
          <w:sz w:val="22"/>
        </w:rPr>
        <w:t>6cm</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幼林地应在冬季进行深翻</w:t>
      </w:r>
      <w:r w:rsidRPr="00485821">
        <w:rPr>
          <w:rFonts w:ascii="Times New Roman" w:hAnsi="Times New Roman"/>
          <w:sz w:val="22"/>
        </w:rPr>
        <w:t>,</w:t>
      </w:r>
      <w:r w:rsidRPr="00485821">
        <w:rPr>
          <w:rFonts w:ascii="Times New Roman" w:hAnsi="Times New Roman"/>
          <w:sz w:val="22"/>
        </w:rPr>
        <w:t>深度不小于</w:t>
      </w:r>
      <w:r w:rsidRPr="00485821">
        <w:rPr>
          <w:rFonts w:ascii="Times New Roman" w:hAnsi="Times New Roman"/>
          <w:sz w:val="22"/>
        </w:rPr>
        <w:t xml:space="preserve"> 20cm</w:t>
      </w:r>
      <w:r w:rsidRPr="00485821">
        <w:rPr>
          <w:rFonts w:ascii="Times New Roman" w:hAnsi="Times New Roman" w:hint="eastAsia"/>
          <w:sz w:val="22"/>
        </w:rPr>
        <w:t>，</w:t>
      </w:r>
      <w:r w:rsidRPr="00485821">
        <w:rPr>
          <w:rFonts w:ascii="Times New Roman" w:hAnsi="Times New Roman"/>
          <w:sz w:val="22"/>
        </w:rPr>
        <w:t>深翻后林地应保持平整。</w:t>
      </w:r>
    </w:p>
    <w:p w:rsidR="00DB281E" w:rsidRPr="00485821" w:rsidRDefault="00DB281E" w:rsidP="00DB281E">
      <w:pPr>
        <w:spacing w:line="300" w:lineRule="auto"/>
        <w:ind w:firstLineChars="200" w:firstLine="442"/>
        <w:outlineLvl w:val="6"/>
        <w:rPr>
          <w:b/>
          <w:bCs/>
          <w:sz w:val="22"/>
          <w:szCs w:val="22"/>
        </w:rPr>
      </w:pPr>
      <w:bookmarkStart w:id="69" w:name="_Toc25266"/>
      <w:r w:rsidRPr="00485821">
        <w:rPr>
          <w:rFonts w:hint="eastAsia"/>
          <w:b/>
          <w:bCs/>
          <w:sz w:val="22"/>
          <w:szCs w:val="22"/>
        </w:rPr>
        <w:t>9.2.3</w:t>
      </w:r>
      <w:r w:rsidRPr="00485821">
        <w:rPr>
          <w:b/>
          <w:bCs/>
          <w:sz w:val="22"/>
          <w:szCs w:val="22"/>
        </w:rPr>
        <w:t>.</w:t>
      </w:r>
      <w:r w:rsidRPr="00485821">
        <w:rPr>
          <w:rFonts w:hint="eastAsia"/>
          <w:b/>
          <w:bCs/>
          <w:sz w:val="22"/>
          <w:szCs w:val="22"/>
        </w:rPr>
        <w:t>3.4</w:t>
      </w:r>
      <w:r w:rsidRPr="00485821">
        <w:rPr>
          <w:b/>
          <w:bCs/>
          <w:sz w:val="22"/>
          <w:szCs w:val="22"/>
        </w:rPr>
        <w:t>杂草控制</w:t>
      </w:r>
      <w:bookmarkEnd w:id="69"/>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林地内杂草高度宜控制在</w:t>
      </w:r>
      <w:r w:rsidRPr="00485821">
        <w:rPr>
          <w:rFonts w:ascii="Times New Roman" w:hAnsi="Times New Roman"/>
          <w:sz w:val="22"/>
        </w:rPr>
        <w:t>30cm</w:t>
      </w:r>
      <w:r w:rsidRPr="00485821">
        <w:rPr>
          <w:rFonts w:ascii="Times New Roman" w:hAnsi="Times New Roman"/>
          <w:sz w:val="22"/>
        </w:rPr>
        <w:t>以下</w:t>
      </w:r>
      <w:r w:rsidRPr="00485821">
        <w:rPr>
          <w:rFonts w:ascii="Times New Roman" w:hAnsi="Times New Roman" w:hint="eastAsia"/>
          <w:sz w:val="22"/>
        </w:rPr>
        <w:t>，</w:t>
      </w:r>
      <w:r w:rsidRPr="00485821">
        <w:rPr>
          <w:rFonts w:ascii="Times New Roman" w:hAnsi="Times New Roman"/>
          <w:sz w:val="22"/>
        </w:rPr>
        <w:t>恶性杂草及影响林木正常生长的藤本植物应及时清除。控草季节应符合</w:t>
      </w:r>
      <w:r w:rsidRPr="00485821">
        <w:rPr>
          <w:rFonts w:ascii="Times New Roman" w:hAnsi="Times New Roman" w:hint="eastAsia"/>
          <w:sz w:val="22"/>
        </w:rPr>
        <w:t>《生态公益林养护技术规程》（</w:t>
      </w:r>
      <w:r w:rsidRPr="00485821">
        <w:rPr>
          <w:rFonts w:ascii="Times New Roman" w:hAnsi="Times New Roman" w:hint="eastAsia"/>
          <w:sz w:val="22"/>
        </w:rPr>
        <w:t>DB/TJ08-2096-2012</w:t>
      </w:r>
      <w:r w:rsidRPr="00485821">
        <w:rPr>
          <w:rFonts w:ascii="Times New Roman" w:hAnsi="Times New Roman" w:hint="eastAsia"/>
          <w:sz w:val="22"/>
        </w:rPr>
        <w:t>）</w:t>
      </w:r>
      <w:r w:rsidRPr="00485821">
        <w:rPr>
          <w:rFonts w:ascii="Times New Roman" w:hAnsi="Times New Roman"/>
          <w:sz w:val="22"/>
        </w:rPr>
        <w:t>附录</w:t>
      </w:r>
      <w:r w:rsidRPr="00485821">
        <w:rPr>
          <w:rFonts w:ascii="Times New Roman" w:hAnsi="Times New Roman" w:hint="eastAsia"/>
          <w:sz w:val="22"/>
        </w:rPr>
        <w:t>B</w:t>
      </w:r>
      <w:r w:rsidRPr="00485821">
        <w:rPr>
          <w:rFonts w:ascii="Times New Roman" w:hAnsi="Times New Roman"/>
          <w:sz w:val="22"/>
        </w:rPr>
        <w:t>的规定。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应保护林下自然更新的乔灌木植被。</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应采用人工或机械方法控制杂草</w:t>
      </w:r>
      <w:r w:rsidRPr="00485821">
        <w:rPr>
          <w:rFonts w:ascii="Times New Roman" w:hAnsi="Times New Roman" w:hint="eastAsia"/>
          <w:sz w:val="22"/>
        </w:rPr>
        <w:t>，</w:t>
      </w:r>
      <w:r w:rsidRPr="00485821">
        <w:rPr>
          <w:rFonts w:ascii="Times New Roman" w:hAnsi="Times New Roman"/>
          <w:sz w:val="22"/>
        </w:rPr>
        <w:t>严禁使用化学除草剂。</w:t>
      </w:r>
    </w:p>
    <w:p w:rsidR="00DB281E" w:rsidRPr="00485821" w:rsidRDefault="00DB281E" w:rsidP="00DB281E">
      <w:pPr>
        <w:spacing w:line="300" w:lineRule="auto"/>
        <w:ind w:firstLineChars="200" w:firstLine="442"/>
        <w:outlineLvl w:val="6"/>
        <w:rPr>
          <w:b/>
          <w:bCs/>
          <w:sz w:val="22"/>
          <w:szCs w:val="22"/>
        </w:rPr>
      </w:pPr>
      <w:bookmarkStart w:id="70" w:name="_Toc20797"/>
      <w:r w:rsidRPr="00485821">
        <w:rPr>
          <w:rFonts w:hint="eastAsia"/>
          <w:b/>
          <w:bCs/>
          <w:sz w:val="22"/>
          <w:szCs w:val="22"/>
        </w:rPr>
        <w:t>9.2.3.3.5</w:t>
      </w:r>
      <w:r w:rsidRPr="00485821">
        <w:rPr>
          <w:b/>
          <w:bCs/>
          <w:sz w:val="22"/>
          <w:szCs w:val="22"/>
        </w:rPr>
        <w:t>林地保洁</w:t>
      </w:r>
      <w:bookmarkEnd w:id="70"/>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lastRenderedPageBreak/>
        <w:t>1</w:t>
      </w:r>
      <w:r w:rsidRPr="00485821">
        <w:rPr>
          <w:rFonts w:ascii="Times New Roman" w:hAnsi="Times New Roman" w:hint="eastAsia"/>
          <w:sz w:val="22"/>
        </w:rPr>
        <w:t>、</w:t>
      </w:r>
      <w:r w:rsidRPr="00485821">
        <w:rPr>
          <w:rFonts w:ascii="Times New Roman" w:hAnsi="Times New Roman"/>
          <w:sz w:val="22"/>
        </w:rPr>
        <w:t>林地整洁</w:t>
      </w:r>
      <w:r w:rsidRPr="00485821">
        <w:rPr>
          <w:rFonts w:ascii="Times New Roman" w:hAnsi="Times New Roman" w:hint="eastAsia"/>
          <w:sz w:val="22"/>
        </w:rPr>
        <w:t>，</w:t>
      </w:r>
      <w:r w:rsidRPr="00485821">
        <w:rPr>
          <w:rFonts w:ascii="Times New Roman" w:hAnsi="Times New Roman"/>
          <w:sz w:val="22"/>
        </w:rPr>
        <w:t>及时清理林地内垃圾及堆放物。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水域清洁</w:t>
      </w:r>
      <w:r w:rsidRPr="00485821">
        <w:rPr>
          <w:rFonts w:ascii="Times New Roman" w:hAnsi="Times New Roman" w:hint="eastAsia"/>
          <w:sz w:val="22"/>
        </w:rPr>
        <w:t>，</w:t>
      </w:r>
      <w:r w:rsidRPr="00485821">
        <w:rPr>
          <w:rFonts w:ascii="Times New Roman" w:hAnsi="Times New Roman"/>
          <w:sz w:val="22"/>
        </w:rPr>
        <w:t>及时清理水域漂浮物。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林地内发现倾倒建筑垃圾、渣土等</w:t>
      </w:r>
      <w:r w:rsidRPr="00485821">
        <w:rPr>
          <w:rFonts w:ascii="Times New Roman" w:hAnsi="Times New Roman" w:hint="eastAsia"/>
          <w:sz w:val="22"/>
        </w:rPr>
        <w:t>，</w:t>
      </w:r>
      <w:r w:rsidRPr="00485821">
        <w:rPr>
          <w:rFonts w:ascii="Times New Roman" w:hAnsi="Times New Roman"/>
          <w:sz w:val="22"/>
        </w:rPr>
        <w:t>应及时上报并配合相关部门进行处置。</w:t>
      </w:r>
    </w:p>
    <w:p w:rsidR="00DB281E" w:rsidRPr="00485821" w:rsidRDefault="00DB281E" w:rsidP="00DB281E">
      <w:pPr>
        <w:spacing w:line="300" w:lineRule="auto"/>
        <w:ind w:firstLineChars="200" w:firstLine="442"/>
        <w:outlineLvl w:val="6"/>
        <w:rPr>
          <w:b/>
          <w:bCs/>
          <w:sz w:val="22"/>
          <w:szCs w:val="22"/>
        </w:rPr>
      </w:pPr>
      <w:bookmarkStart w:id="71" w:name="_Toc9804"/>
      <w:r w:rsidRPr="00485821">
        <w:rPr>
          <w:rFonts w:hint="eastAsia"/>
          <w:b/>
          <w:bCs/>
          <w:sz w:val="22"/>
          <w:szCs w:val="22"/>
        </w:rPr>
        <w:t>9.2.3.3.6</w:t>
      </w:r>
      <w:r w:rsidRPr="00485821">
        <w:rPr>
          <w:b/>
          <w:bCs/>
          <w:sz w:val="22"/>
          <w:szCs w:val="22"/>
        </w:rPr>
        <w:t>树干涂白</w:t>
      </w:r>
      <w:bookmarkEnd w:id="71"/>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乔木树种宜在冬季休眠期进行。涂白高度以离地</w:t>
      </w:r>
      <w:r w:rsidRPr="00485821">
        <w:rPr>
          <w:rFonts w:ascii="Times New Roman" w:hAnsi="Times New Roman"/>
          <w:sz w:val="22"/>
        </w:rPr>
        <w:t>1.0m~1.2m</w:t>
      </w:r>
      <w:r w:rsidRPr="00485821">
        <w:rPr>
          <w:rFonts w:ascii="Times New Roman" w:hAnsi="Times New Roman"/>
          <w:sz w:val="22"/>
        </w:rPr>
        <w:t>为宜。</w:t>
      </w:r>
    </w:p>
    <w:p w:rsidR="00DB281E" w:rsidRPr="00485821" w:rsidRDefault="00DB281E" w:rsidP="00DB281E">
      <w:pPr>
        <w:spacing w:line="300" w:lineRule="auto"/>
        <w:outlineLvl w:val="5"/>
        <w:rPr>
          <w:b/>
          <w:bCs/>
          <w:sz w:val="22"/>
          <w:szCs w:val="22"/>
        </w:rPr>
      </w:pPr>
      <w:bookmarkStart w:id="72" w:name="_Toc21373"/>
      <w:r w:rsidRPr="00485821">
        <w:rPr>
          <w:rFonts w:hint="eastAsia"/>
          <w:b/>
          <w:bCs/>
          <w:sz w:val="22"/>
          <w:szCs w:val="22"/>
        </w:rPr>
        <w:t>9.2.3</w:t>
      </w:r>
      <w:r w:rsidRPr="00485821">
        <w:rPr>
          <w:b/>
          <w:bCs/>
          <w:sz w:val="22"/>
          <w:szCs w:val="22"/>
        </w:rPr>
        <w:t>.</w:t>
      </w:r>
      <w:r w:rsidRPr="00485821">
        <w:rPr>
          <w:rFonts w:hint="eastAsia"/>
          <w:b/>
          <w:bCs/>
          <w:sz w:val="22"/>
          <w:szCs w:val="22"/>
        </w:rPr>
        <w:t>4</w:t>
      </w:r>
      <w:r w:rsidRPr="00485821">
        <w:rPr>
          <w:rFonts w:hint="eastAsia"/>
          <w:b/>
          <w:bCs/>
          <w:sz w:val="22"/>
          <w:szCs w:val="22"/>
        </w:rPr>
        <w:t>林分抚育</w:t>
      </w:r>
      <w:bookmarkEnd w:id="72"/>
    </w:p>
    <w:p w:rsidR="00DB281E" w:rsidRPr="00485821" w:rsidRDefault="00DB281E" w:rsidP="00DB281E">
      <w:pPr>
        <w:spacing w:line="300" w:lineRule="auto"/>
        <w:ind w:firstLineChars="200" w:firstLine="442"/>
        <w:outlineLvl w:val="6"/>
        <w:rPr>
          <w:b/>
          <w:bCs/>
          <w:sz w:val="22"/>
          <w:szCs w:val="22"/>
        </w:rPr>
      </w:pPr>
      <w:bookmarkStart w:id="73" w:name="_Toc23425"/>
      <w:r w:rsidRPr="00485821">
        <w:rPr>
          <w:rFonts w:hint="eastAsia"/>
          <w:b/>
          <w:bCs/>
          <w:sz w:val="22"/>
          <w:szCs w:val="22"/>
        </w:rPr>
        <w:t>9.2.3.4.1</w:t>
      </w:r>
      <w:r w:rsidRPr="00485821">
        <w:rPr>
          <w:b/>
          <w:bCs/>
          <w:sz w:val="22"/>
          <w:szCs w:val="22"/>
        </w:rPr>
        <w:t>抚育对象</w:t>
      </w:r>
      <w:bookmarkEnd w:id="73"/>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抚育对象为</w:t>
      </w:r>
      <w:r w:rsidRPr="00485821">
        <w:rPr>
          <w:rFonts w:ascii="Times New Roman" w:hAnsi="Times New Roman"/>
          <w:sz w:val="22"/>
        </w:rPr>
        <w:t>林分密度大</w:t>
      </w:r>
      <w:r w:rsidRPr="00485821">
        <w:rPr>
          <w:rFonts w:ascii="Times New Roman" w:hAnsi="Times New Roman" w:hint="eastAsia"/>
          <w:sz w:val="22"/>
        </w:rPr>
        <w:t>，</w:t>
      </w:r>
      <w:r w:rsidRPr="00485821">
        <w:rPr>
          <w:rFonts w:ascii="Times New Roman" w:hAnsi="Times New Roman"/>
          <w:sz w:val="22"/>
        </w:rPr>
        <w:t>林木植被受光困难的林分</w:t>
      </w:r>
      <w:r w:rsidRPr="00485821">
        <w:rPr>
          <w:rFonts w:ascii="Times New Roman" w:hAnsi="Times New Roman" w:hint="eastAsia"/>
          <w:sz w:val="22"/>
        </w:rPr>
        <w:t>；</w:t>
      </w:r>
      <w:r w:rsidRPr="00485821">
        <w:rPr>
          <w:rFonts w:ascii="Times New Roman" w:hAnsi="Times New Roman"/>
          <w:sz w:val="22"/>
        </w:rPr>
        <w:t>林木分化严重</w:t>
      </w:r>
      <w:r w:rsidRPr="00485821">
        <w:rPr>
          <w:rFonts w:ascii="Times New Roman" w:hAnsi="Times New Roman" w:hint="eastAsia"/>
          <w:sz w:val="22"/>
        </w:rPr>
        <w:t>，</w:t>
      </w:r>
      <w:r w:rsidRPr="00485821">
        <w:rPr>
          <w:rFonts w:ascii="Times New Roman" w:hAnsi="Times New Roman"/>
          <w:sz w:val="22"/>
        </w:rPr>
        <w:t>林相结构不合理</w:t>
      </w:r>
      <w:r w:rsidRPr="00485821">
        <w:rPr>
          <w:rFonts w:ascii="Times New Roman" w:hAnsi="Times New Roman" w:hint="eastAsia"/>
          <w:sz w:val="22"/>
        </w:rPr>
        <w:t>，</w:t>
      </w:r>
      <w:r w:rsidRPr="00485821">
        <w:rPr>
          <w:rFonts w:ascii="Times New Roman" w:hAnsi="Times New Roman"/>
          <w:sz w:val="22"/>
        </w:rPr>
        <w:t>影响主导生态功能发挥的林分</w:t>
      </w:r>
      <w:r w:rsidRPr="00485821">
        <w:rPr>
          <w:rFonts w:ascii="Times New Roman" w:hAnsi="Times New Roman" w:hint="eastAsia"/>
          <w:sz w:val="22"/>
        </w:rPr>
        <w:t>；</w:t>
      </w:r>
      <w:r w:rsidRPr="00485821">
        <w:rPr>
          <w:rFonts w:ascii="Times New Roman" w:hAnsi="Times New Roman"/>
          <w:sz w:val="22"/>
        </w:rPr>
        <w:t>遭受病虫害危害或受到火灾、风折、雪害等自然灾害</w:t>
      </w:r>
      <w:r w:rsidRPr="00485821">
        <w:rPr>
          <w:rFonts w:ascii="Times New Roman" w:hAnsi="Times New Roman"/>
          <w:sz w:val="22"/>
        </w:rPr>
        <w:t>,</w:t>
      </w:r>
      <w:r w:rsidRPr="00485821">
        <w:rPr>
          <w:rFonts w:ascii="Times New Roman" w:hAnsi="Times New Roman"/>
          <w:sz w:val="22"/>
        </w:rPr>
        <w:t>受灾木达</w:t>
      </w:r>
      <w:r w:rsidRPr="00485821">
        <w:rPr>
          <w:rFonts w:ascii="Times New Roman" w:hAnsi="Times New Roman"/>
          <w:sz w:val="22"/>
        </w:rPr>
        <w:t>5%</w:t>
      </w:r>
      <w:r w:rsidRPr="00485821">
        <w:rPr>
          <w:rFonts w:ascii="Times New Roman" w:hAnsi="Times New Roman"/>
          <w:sz w:val="22"/>
        </w:rPr>
        <w:t>以上的林分。</w:t>
      </w:r>
    </w:p>
    <w:p w:rsidR="00DB281E" w:rsidRPr="00485821" w:rsidRDefault="00DB281E" w:rsidP="00DB281E">
      <w:pPr>
        <w:spacing w:line="300" w:lineRule="auto"/>
        <w:ind w:firstLineChars="200" w:firstLine="442"/>
        <w:outlineLvl w:val="6"/>
        <w:rPr>
          <w:b/>
          <w:bCs/>
          <w:sz w:val="22"/>
          <w:szCs w:val="22"/>
        </w:rPr>
      </w:pPr>
      <w:bookmarkStart w:id="74" w:name="_Toc5789"/>
      <w:r w:rsidRPr="00485821">
        <w:rPr>
          <w:rFonts w:hint="eastAsia"/>
          <w:b/>
          <w:bCs/>
          <w:sz w:val="22"/>
          <w:szCs w:val="22"/>
        </w:rPr>
        <w:t>9.2.3.4.</w:t>
      </w:r>
      <w:r w:rsidRPr="00485821">
        <w:rPr>
          <w:b/>
          <w:bCs/>
          <w:sz w:val="22"/>
          <w:szCs w:val="22"/>
        </w:rPr>
        <w:t>2</w:t>
      </w:r>
      <w:r w:rsidRPr="00485821">
        <w:rPr>
          <w:b/>
          <w:bCs/>
          <w:sz w:val="22"/>
          <w:szCs w:val="22"/>
        </w:rPr>
        <w:t>抚育方法</w:t>
      </w:r>
      <w:bookmarkEnd w:id="74"/>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抚育间伐应符合以下规定</w:t>
      </w:r>
      <w:r w:rsidRPr="00485821">
        <w:rPr>
          <w:rFonts w:ascii="Times New Roman" w:hAnsi="Times New Roman" w:hint="eastAsia"/>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间伐作业应在不影响林地功能发挥的前提下</w:t>
      </w:r>
      <w:r w:rsidRPr="00485821">
        <w:rPr>
          <w:rFonts w:ascii="Times New Roman" w:hAnsi="Times New Roman" w:hint="eastAsia"/>
          <w:sz w:val="22"/>
        </w:rPr>
        <w:t>，</w:t>
      </w:r>
      <w:r w:rsidRPr="00485821">
        <w:rPr>
          <w:rFonts w:ascii="Times New Roman" w:hAnsi="Times New Roman"/>
          <w:sz w:val="22"/>
        </w:rPr>
        <w:t>间密留疏、去劣留优、去弱留强、去小留大</w:t>
      </w:r>
      <w:r w:rsidRPr="00485821">
        <w:rPr>
          <w:rFonts w:ascii="Times New Roman" w:hAnsi="Times New Roman" w:hint="eastAsia"/>
          <w:sz w:val="22"/>
        </w:rPr>
        <w:t>，</w:t>
      </w:r>
      <w:r w:rsidRPr="00485821">
        <w:rPr>
          <w:rFonts w:ascii="Times New Roman" w:hAnsi="Times New Roman"/>
          <w:sz w:val="22"/>
        </w:rPr>
        <w:t>调整林分结构。间伐作业不得破坏林相的整体结构。间挖落叶树种宜在休眠期进行。间伐季节应符合</w:t>
      </w:r>
      <w:r w:rsidRPr="00485821">
        <w:rPr>
          <w:rFonts w:ascii="Times New Roman" w:hAnsi="Times New Roman" w:hint="eastAsia"/>
          <w:sz w:val="22"/>
        </w:rPr>
        <w:t>《生态公益林养护技术规程》（</w:t>
      </w:r>
      <w:r w:rsidRPr="00485821">
        <w:rPr>
          <w:rFonts w:ascii="Times New Roman" w:hAnsi="Times New Roman" w:hint="eastAsia"/>
          <w:sz w:val="22"/>
        </w:rPr>
        <w:t>DB/TJ08-2096-2012</w:t>
      </w:r>
      <w:r w:rsidRPr="00485821">
        <w:rPr>
          <w:rFonts w:ascii="Times New Roman" w:hAnsi="Times New Roman" w:hint="eastAsia"/>
          <w:sz w:val="22"/>
        </w:rPr>
        <w:t>）</w:t>
      </w:r>
      <w:r w:rsidRPr="00485821">
        <w:rPr>
          <w:rFonts w:ascii="Times New Roman" w:hAnsi="Times New Roman"/>
          <w:sz w:val="22"/>
        </w:rPr>
        <w:t>附录</w:t>
      </w:r>
      <w:r w:rsidRPr="00485821">
        <w:rPr>
          <w:rFonts w:ascii="Times New Roman" w:hAnsi="Times New Roman" w:hint="eastAsia"/>
          <w:sz w:val="22"/>
        </w:rPr>
        <w:t>B</w:t>
      </w:r>
      <w:r w:rsidRPr="00485821">
        <w:rPr>
          <w:rFonts w:ascii="Times New Roman" w:hAnsi="Times New Roman"/>
          <w:sz w:val="22"/>
        </w:rPr>
        <w:t>的规定。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间伐种类可包括</w:t>
      </w:r>
      <w:r w:rsidRPr="00485821">
        <w:rPr>
          <w:rFonts w:ascii="Times New Roman" w:hAnsi="Times New Roman" w:hint="eastAsia"/>
          <w:sz w:val="22"/>
        </w:rPr>
        <w:t>：</w:t>
      </w:r>
      <w:r w:rsidRPr="00485821">
        <w:rPr>
          <w:rFonts w:ascii="Times New Roman" w:hAnsi="Times New Roman"/>
          <w:sz w:val="22"/>
        </w:rPr>
        <w:t>1</w:t>
      </w:r>
      <w:r w:rsidRPr="00485821">
        <w:rPr>
          <w:rFonts w:ascii="Times New Roman" w:hAnsi="Times New Roman" w:hint="eastAsia"/>
          <w:sz w:val="22"/>
        </w:rPr>
        <w:t>）</w:t>
      </w:r>
      <w:r w:rsidRPr="00485821">
        <w:rPr>
          <w:rFonts w:ascii="Times New Roman" w:hAnsi="Times New Roman"/>
          <w:sz w:val="22"/>
        </w:rPr>
        <w:t>透光伐、卫生伐、生态疏伐。</w:t>
      </w:r>
      <w:r w:rsidRPr="00485821">
        <w:rPr>
          <w:rFonts w:ascii="Times New Roman" w:hAnsi="Times New Roman"/>
          <w:sz w:val="22"/>
        </w:rPr>
        <w:t>2</w:t>
      </w:r>
      <w:r w:rsidRPr="00485821">
        <w:rPr>
          <w:rFonts w:ascii="Times New Roman" w:hAnsi="Times New Roman" w:hint="eastAsia"/>
          <w:sz w:val="22"/>
        </w:rPr>
        <w:t>）</w:t>
      </w:r>
      <w:r w:rsidRPr="00485821">
        <w:rPr>
          <w:rFonts w:ascii="Times New Roman" w:hAnsi="Times New Roman"/>
          <w:sz w:val="22"/>
        </w:rPr>
        <w:t>沿海防护林和污染隔离林宜采用卫生伐。其它林种根据实际情况选择其中一种或几种方式开展。</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间伐作业后林分郁闭度不得低于</w:t>
      </w:r>
      <w:r w:rsidRPr="00485821">
        <w:rPr>
          <w:rFonts w:ascii="Times New Roman" w:hAnsi="Times New Roman"/>
          <w:sz w:val="22"/>
        </w:rPr>
        <w:t>0.6</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4</w:t>
      </w:r>
      <w:r w:rsidRPr="00485821">
        <w:rPr>
          <w:rFonts w:ascii="Times New Roman" w:hAnsi="Times New Roman" w:hint="eastAsia"/>
          <w:sz w:val="22"/>
        </w:rPr>
        <w:t>）</w:t>
      </w:r>
      <w:r w:rsidRPr="00485821">
        <w:rPr>
          <w:rFonts w:ascii="Times New Roman" w:hAnsi="Times New Roman"/>
          <w:sz w:val="22"/>
        </w:rPr>
        <w:t>作业方法可包括</w:t>
      </w: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主要有株间间伐、行间间伐、隔行或隔株间伐等。</w:t>
      </w:r>
      <w:r w:rsidRPr="00485821">
        <w:rPr>
          <w:rFonts w:ascii="Times New Roman" w:hAnsi="Times New Roman"/>
          <w:sz w:val="22"/>
        </w:rPr>
        <w:t>2</w:t>
      </w:r>
      <w:r w:rsidRPr="00485821">
        <w:rPr>
          <w:rFonts w:ascii="Times New Roman" w:hAnsi="Times New Roman" w:hint="eastAsia"/>
          <w:sz w:val="22"/>
        </w:rPr>
        <w:t>）</w:t>
      </w:r>
      <w:r w:rsidRPr="00485821">
        <w:rPr>
          <w:rFonts w:ascii="Times New Roman" w:hAnsi="Times New Roman"/>
          <w:sz w:val="22"/>
        </w:rPr>
        <w:t>根据不同林种的林地调整需要</w:t>
      </w:r>
      <w:r w:rsidRPr="00485821">
        <w:rPr>
          <w:rFonts w:ascii="Times New Roman" w:hAnsi="Times New Roman"/>
          <w:sz w:val="22"/>
        </w:rPr>
        <w:t>,</w:t>
      </w:r>
      <w:r w:rsidRPr="00485821">
        <w:rPr>
          <w:rFonts w:ascii="Times New Roman" w:hAnsi="Times New Roman"/>
          <w:sz w:val="22"/>
        </w:rPr>
        <w:t>选择合适的作业方法。</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林相残破的林分应进行补植</w:t>
      </w:r>
      <w:r w:rsidRPr="00485821">
        <w:rPr>
          <w:rFonts w:ascii="Times New Roman" w:hAnsi="Times New Roman" w:hint="eastAsia"/>
          <w:sz w:val="22"/>
        </w:rPr>
        <w:t>，</w:t>
      </w:r>
      <w:r w:rsidRPr="00485821">
        <w:rPr>
          <w:rFonts w:ascii="Times New Roman" w:hAnsi="Times New Roman"/>
          <w:sz w:val="22"/>
        </w:rPr>
        <w:t>补植季节应符合</w:t>
      </w:r>
      <w:r w:rsidRPr="00485821">
        <w:rPr>
          <w:rFonts w:ascii="Times New Roman" w:hAnsi="Times New Roman" w:hint="eastAsia"/>
          <w:sz w:val="22"/>
        </w:rPr>
        <w:t>表</w:t>
      </w:r>
      <w:r w:rsidRPr="00485821">
        <w:rPr>
          <w:rFonts w:ascii="Times New Roman" w:hAnsi="Times New Roman" w:hint="eastAsia"/>
          <w:sz w:val="22"/>
        </w:rPr>
        <w:t>8.3-1</w:t>
      </w:r>
      <w:r w:rsidRPr="00485821">
        <w:rPr>
          <w:rFonts w:ascii="Times New Roman" w:hAnsi="Times New Roman"/>
          <w:sz w:val="22"/>
        </w:rPr>
        <w:t>的规定。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修枝应符合以下规定</w:t>
      </w:r>
      <w:r w:rsidRPr="00485821">
        <w:rPr>
          <w:rFonts w:ascii="Times New Roman" w:hAnsi="Times New Roman" w:hint="eastAsia"/>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病虫枝、枯枝或影响防汛、防火、交通的枝条应进行修剪。修枝季节应符合</w:t>
      </w:r>
      <w:r w:rsidRPr="00485821">
        <w:rPr>
          <w:rFonts w:ascii="Times New Roman" w:hAnsi="Times New Roman" w:hint="eastAsia"/>
          <w:sz w:val="22"/>
        </w:rPr>
        <w:t>表</w:t>
      </w:r>
      <w:r w:rsidRPr="00485821">
        <w:rPr>
          <w:rFonts w:ascii="Times New Roman" w:hAnsi="Times New Roman" w:hint="eastAsia"/>
          <w:sz w:val="22"/>
        </w:rPr>
        <w:t>8.3-1</w:t>
      </w:r>
      <w:r w:rsidRPr="00485821">
        <w:rPr>
          <w:rFonts w:ascii="Times New Roman" w:hAnsi="Times New Roman"/>
          <w:sz w:val="22"/>
        </w:rPr>
        <w:t>的规定。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修枝主要采用截枝、疏枝等方式</w:t>
      </w:r>
      <w:r w:rsidRPr="00485821">
        <w:rPr>
          <w:rFonts w:ascii="Times New Roman" w:hAnsi="Times New Roman"/>
          <w:sz w:val="22"/>
        </w:rPr>
        <w:t>,</w:t>
      </w:r>
      <w:r w:rsidRPr="00485821">
        <w:rPr>
          <w:rFonts w:ascii="Times New Roman" w:hAnsi="Times New Roman"/>
          <w:sz w:val="22"/>
        </w:rPr>
        <w:t>截口应平整</w:t>
      </w:r>
      <w:r w:rsidRPr="00485821">
        <w:rPr>
          <w:rFonts w:ascii="Times New Roman" w:hAnsi="Times New Roman" w:hint="eastAsia"/>
          <w:sz w:val="22"/>
        </w:rPr>
        <w:t>，</w:t>
      </w:r>
      <w:r w:rsidRPr="00485821">
        <w:rPr>
          <w:rFonts w:ascii="Times New Roman" w:hAnsi="Times New Roman"/>
          <w:sz w:val="22"/>
        </w:rPr>
        <w:t>粗大枝条修剪宜分段进行。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修剪的枝条应综合利用或集中无害化处理。应对大截口进行防腐、防虫处理。</w:t>
      </w:r>
    </w:p>
    <w:p w:rsidR="00DB281E" w:rsidRPr="00485821" w:rsidRDefault="00DB281E" w:rsidP="00DB281E">
      <w:pPr>
        <w:spacing w:line="300" w:lineRule="auto"/>
        <w:outlineLvl w:val="5"/>
        <w:rPr>
          <w:b/>
          <w:bCs/>
          <w:sz w:val="22"/>
          <w:szCs w:val="22"/>
        </w:rPr>
      </w:pPr>
      <w:bookmarkStart w:id="75" w:name="_Toc9726"/>
      <w:r w:rsidRPr="00485821">
        <w:rPr>
          <w:rFonts w:hint="eastAsia"/>
          <w:b/>
          <w:bCs/>
          <w:sz w:val="22"/>
          <w:szCs w:val="22"/>
        </w:rPr>
        <w:t>9.2.3</w:t>
      </w:r>
      <w:r w:rsidRPr="00485821">
        <w:rPr>
          <w:b/>
          <w:bCs/>
          <w:sz w:val="22"/>
          <w:szCs w:val="22"/>
        </w:rPr>
        <w:t>.</w:t>
      </w:r>
      <w:r w:rsidRPr="00485821">
        <w:rPr>
          <w:rFonts w:hint="eastAsia"/>
          <w:b/>
          <w:bCs/>
          <w:sz w:val="22"/>
          <w:szCs w:val="22"/>
        </w:rPr>
        <w:t>5</w:t>
      </w:r>
      <w:r w:rsidRPr="00485821">
        <w:rPr>
          <w:rFonts w:hint="eastAsia"/>
          <w:b/>
          <w:bCs/>
          <w:sz w:val="22"/>
          <w:szCs w:val="22"/>
        </w:rPr>
        <w:t>病虫害防治</w:t>
      </w:r>
      <w:bookmarkEnd w:id="75"/>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病虫害防治应以</w:t>
      </w:r>
      <w:r w:rsidRPr="00485821">
        <w:rPr>
          <w:rFonts w:ascii="Times New Roman" w:hAnsi="Times New Roman" w:hint="eastAsia"/>
          <w:sz w:val="22"/>
        </w:rPr>
        <w:t>“</w:t>
      </w:r>
      <w:r w:rsidRPr="00485821">
        <w:rPr>
          <w:rFonts w:ascii="Times New Roman" w:hAnsi="Times New Roman"/>
          <w:sz w:val="22"/>
        </w:rPr>
        <w:t>预防为主、科学治理、依法监管﹑强化责任</w:t>
      </w:r>
      <w:r w:rsidRPr="00485821">
        <w:rPr>
          <w:rFonts w:ascii="Times New Roman" w:hAnsi="Times New Roman" w:hint="eastAsia"/>
          <w:sz w:val="22"/>
        </w:rPr>
        <w:t>”</w:t>
      </w:r>
      <w:r w:rsidRPr="00485821">
        <w:rPr>
          <w:rFonts w:ascii="Times New Roman" w:hAnsi="Times New Roman"/>
          <w:sz w:val="22"/>
        </w:rPr>
        <w:t>为方针</w:t>
      </w:r>
      <w:r w:rsidRPr="00485821">
        <w:rPr>
          <w:rFonts w:ascii="Times New Roman" w:hAnsi="Times New Roman" w:hint="eastAsia"/>
          <w:sz w:val="22"/>
        </w:rPr>
        <w:t>，</w:t>
      </w:r>
      <w:r w:rsidRPr="00485821">
        <w:rPr>
          <w:rFonts w:ascii="Times New Roman" w:hAnsi="Times New Roman"/>
          <w:sz w:val="22"/>
        </w:rPr>
        <w:t>宜使用生物﹑物理和人工防治方法。防治工作应在林业技术部门的指导下开展。病虫害防控季节应符合</w:t>
      </w:r>
      <w:r w:rsidRPr="00485821">
        <w:rPr>
          <w:rFonts w:ascii="Times New Roman" w:hAnsi="Times New Roman" w:hint="eastAsia"/>
          <w:sz w:val="22"/>
        </w:rPr>
        <w:t>《生态公益林养护技术规程》（</w:t>
      </w:r>
      <w:r w:rsidRPr="00485821">
        <w:rPr>
          <w:rFonts w:ascii="Times New Roman" w:hAnsi="Times New Roman" w:hint="eastAsia"/>
          <w:sz w:val="22"/>
        </w:rPr>
        <w:t>DB/TJ08-2096-2012</w:t>
      </w:r>
      <w:r w:rsidRPr="00485821">
        <w:rPr>
          <w:rFonts w:ascii="Times New Roman" w:hAnsi="Times New Roman" w:hint="eastAsia"/>
          <w:sz w:val="22"/>
        </w:rPr>
        <w:t>）</w:t>
      </w:r>
      <w:r w:rsidRPr="00485821">
        <w:rPr>
          <w:rFonts w:ascii="Times New Roman" w:hAnsi="Times New Roman"/>
          <w:sz w:val="22"/>
        </w:rPr>
        <w:t>附录</w:t>
      </w:r>
      <w:r w:rsidRPr="00485821">
        <w:rPr>
          <w:rFonts w:ascii="Times New Roman" w:hAnsi="Times New Roman" w:hint="eastAsia"/>
          <w:sz w:val="22"/>
        </w:rPr>
        <w:t>B</w:t>
      </w:r>
      <w:r w:rsidRPr="00485821">
        <w:rPr>
          <w:rFonts w:ascii="Times New Roman" w:hAnsi="Times New Roman"/>
          <w:sz w:val="22"/>
        </w:rPr>
        <w:t>的规定。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林地内发现疫情时</w:t>
      </w:r>
      <w:r w:rsidRPr="00485821">
        <w:rPr>
          <w:rFonts w:ascii="Times New Roman" w:hAnsi="Times New Roman" w:hint="eastAsia"/>
          <w:sz w:val="22"/>
        </w:rPr>
        <w:t>，</w:t>
      </w:r>
      <w:r w:rsidRPr="00485821">
        <w:rPr>
          <w:rFonts w:ascii="Times New Roman" w:hAnsi="Times New Roman"/>
          <w:sz w:val="22"/>
        </w:rPr>
        <w:t>必须配合相关部门做好疫情扑灭和除治工作。病虫害防治作业方式按</w:t>
      </w:r>
      <w:r w:rsidRPr="00485821">
        <w:rPr>
          <w:rFonts w:ascii="Times New Roman" w:hAnsi="Times New Roman" w:hint="eastAsia"/>
          <w:sz w:val="22"/>
        </w:rPr>
        <w:t>《生态公益林养护技术规程》（</w:t>
      </w:r>
      <w:r w:rsidRPr="00485821">
        <w:rPr>
          <w:rFonts w:ascii="Times New Roman" w:hAnsi="Times New Roman" w:hint="eastAsia"/>
          <w:sz w:val="22"/>
        </w:rPr>
        <w:t>DB/TJ08-2096-2012</w:t>
      </w:r>
      <w:r w:rsidRPr="00485821">
        <w:rPr>
          <w:rFonts w:ascii="Times New Roman" w:hAnsi="Times New Roman" w:hint="eastAsia"/>
          <w:sz w:val="22"/>
        </w:rPr>
        <w:t>）</w:t>
      </w:r>
      <w:r w:rsidRPr="00485821">
        <w:rPr>
          <w:rFonts w:ascii="Times New Roman" w:hAnsi="Times New Roman"/>
          <w:sz w:val="22"/>
        </w:rPr>
        <w:t>附录</w:t>
      </w:r>
      <w:r w:rsidRPr="00485821">
        <w:rPr>
          <w:rFonts w:ascii="Times New Roman" w:hAnsi="Times New Roman" w:hint="eastAsia"/>
          <w:sz w:val="22"/>
        </w:rPr>
        <w:t>C</w:t>
      </w:r>
      <w:r w:rsidRPr="00485821">
        <w:rPr>
          <w:rFonts w:ascii="Times New Roman" w:hAnsi="Times New Roman"/>
          <w:sz w:val="22"/>
        </w:rPr>
        <w:t>执行。使用农药时应选用生物农药或高效﹑低毒、低残留化学农药</w:t>
      </w:r>
      <w:r w:rsidRPr="00485821">
        <w:rPr>
          <w:rFonts w:ascii="Times New Roman" w:hAnsi="Times New Roman" w:hint="eastAsia"/>
          <w:sz w:val="22"/>
        </w:rPr>
        <w:t>，</w:t>
      </w:r>
      <w:r w:rsidRPr="00485821">
        <w:rPr>
          <w:rFonts w:ascii="Times New Roman" w:hAnsi="Times New Roman"/>
          <w:sz w:val="22"/>
        </w:rPr>
        <w:t>并按有关操作规定执行。</w:t>
      </w:r>
    </w:p>
    <w:p w:rsidR="00DB281E" w:rsidRPr="00485821" w:rsidRDefault="00DB281E" w:rsidP="00DB281E">
      <w:pPr>
        <w:spacing w:line="300" w:lineRule="auto"/>
        <w:outlineLvl w:val="5"/>
        <w:rPr>
          <w:b/>
          <w:bCs/>
          <w:sz w:val="22"/>
          <w:szCs w:val="22"/>
        </w:rPr>
      </w:pPr>
      <w:bookmarkStart w:id="76" w:name="_Toc18218"/>
      <w:r w:rsidRPr="00485821">
        <w:rPr>
          <w:rFonts w:hint="eastAsia"/>
          <w:b/>
          <w:bCs/>
          <w:sz w:val="22"/>
          <w:szCs w:val="22"/>
        </w:rPr>
        <w:t>9.2.3</w:t>
      </w:r>
      <w:r w:rsidRPr="00485821">
        <w:rPr>
          <w:b/>
          <w:bCs/>
          <w:sz w:val="22"/>
          <w:szCs w:val="22"/>
        </w:rPr>
        <w:t>.</w:t>
      </w:r>
      <w:r w:rsidRPr="00485821">
        <w:rPr>
          <w:rFonts w:hint="eastAsia"/>
          <w:b/>
          <w:bCs/>
          <w:sz w:val="22"/>
          <w:szCs w:val="22"/>
        </w:rPr>
        <w:t>6</w:t>
      </w:r>
      <w:r w:rsidRPr="00485821">
        <w:rPr>
          <w:rFonts w:hint="eastAsia"/>
          <w:b/>
          <w:bCs/>
          <w:sz w:val="22"/>
          <w:szCs w:val="22"/>
        </w:rPr>
        <w:t>林地有害生物测报工作</w:t>
      </w:r>
      <w:bookmarkEnd w:id="76"/>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1</w:t>
      </w:r>
      <w:r w:rsidRPr="00485821">
        <w:rPr>
          <w:rFonts w:ascii="Times New Roman" w:hAnsi="Times New Roman"/>
          <w:sz w:val="22"/>
        </w:rPr>
        <w:t>、镇域内</w:t>
      </w:r>
      <w:r w:rsidRPr="00485821">
        <w:rPr>
          <w:rFonts w:ascii="Times New Roman" w:hAnsi="Times New Roman"/>
          <w:sz w:val="22"/>
        </w:rPr>
        <w:t>3</w:t>
      </w:r>
      <w:r w:rsidRPr="00485821">
        <w:rPr>
          <w:rFonts w:ascii="Times New Roman" w:hAnsi="Times New Roman"/>
          <w:sz w:val="22"/>
        </w:rPr>
        <w:t>台测报灯的日常管理、数据采集、数据整理及上报、测报灯日常运作维护等工作。</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、病虫害监测</w:t>
      </w:r>
      <w:r w:rsidRPr="00485821">
        <w:rPr>
          <w:rFonts w:ascii="Times New Roman" w:hAnsi="Times New Roman"/>
          <w:sz w:val="22"/>
        </w:rPr>
        <w:t>“</w:t>
      </w:r>
      <w:r w:rsidRPr="00485821">
        <w:rPr>
          <w:rFonts w:ascii="Times New Roman" w:hAnsi="Times New Roman"/>
          <w:sz w:val="22"/>
        </w:rPr>
        <w:t>标准地</w:t>
      </w:r>
      <w:r w:rsidRPr="00485821">
        <w:rPr>
          <w:rFonts w:ascii="Times New Roman" w:hAnsi="Times New Roman"/>
          <w:sz w:val="22"/>
        </w:rPr>
        <w:t>”</w:t>
      </w:r>
      <w:r w:rsidRPr="00485821">
        <w:rPr>
          <w:rFonts w:ascii="Times New Roman" w:hAnsi="Times New Roman"/>
          <w:sz w:val="22"/>
        </w:rPr>
        <w:t>及各型绿地的踏查等工作。</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、美国白蛾诱捕器查看、数据上报</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、检疫性病虫害、有害生物等专项调查工作</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5</w:t>
      </w:r>
      <w:r w:rsidRPr="00485821">
        <w:rPr>
          <w:rFonts w:ascii="Times New Roman" w:hAnsi="Times New Roman"/>
          <w:sz w:val="22"/>
        </w:rPr>
        <w:t>、每月两次维护</w:t>
      </w:r>
      <w:r w:rsidRPr="00485821">
        <w:rPr>
          <w:rFonts w:ascii="Times New Roman" w:hAnsi="Times New Roman"/>
          <w:sz w:val="22"/>
        </w:rPr>
        <w:t>3</w:t>
      </w:r>
      <w:r w:rsidRPr="00485821">
        <w:rPr>
          <w:rFonts w:ascii="Times New Roman" w:hAnsi="Times New Roman"/>
          <w:sz w:val="22"/>
        </w:rPr>
        <w:t>台测报灯，进行检查试点，确保测报灯能正常运行。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6</w:t>
      </w:r>
      <w:r w:rsidRPr="00485821">
        <w:rPr>
          <w:rFonts w:ascii="Times New Roman" w:hAnsi="Times New Roman"/>
          <w:sz w:val="22"/>
        </w:rPr>
        <w:t>、每月两次查看</w:t>
      </w:r>
      <w:r w:rsidRPr="00485821">
        <w:rPr>
          <w:rFonts w:ascii="Times New Roman" w:hAnsi="Times New Roman"/>
          <w:sz w:val="22"/>
        </w:rPr>
        <w:t>“</w:t>
      </w:r>
      <w:r w:rsidRPr="00485821">
        <w:rPr>
          <w:rFonts w:ascii="Times New Roman" w:hAnsi="Times New Roman"/>
          <w:sz w:val="22"/>
        </w:rPr>
        <w:t>美国白蛾</w:t>
      </w:r>
      <w:r w:rsidRPr="00485821">
        <w:rPr>
          <w:rFonts w:ascii="Times New Roman" w:hAnsi="Times New Roman"/>
          <w:sz w:val="22"/>
        </w:rPr>
        <w:t>”</w:t>
      </w:r>
      <w:r w:rsidRPr="00485821">
        <w:rPr>
          <w:rFonts w:ascii="Times New Roman" w:hAnsi="Times New Roman"/>
          <w:sz w:val="22"/>
        </w:rPr>
        <w:t>、</w:t>
      </w:r>
      <w:r w:rsidRPr="00485821">
        <w:rPr>
          <w:rFonts w:ascii="Times New Roman" w:hAnsi="Times New Roman"/>
          <w:sz w:val="22"/>
        </w:rPr>
        <w:t>“</w:t>
      </w:r>
      <w:r w:rsidRPr="00485821">
        <w:rPr>
          <w:rFonts w:ascii="Times New Roman" w:hAnsi="Times New Roman"/>
          <w:sz w:val="22"/>
        </w:rPr>
        <w:t>桔小实蝇</w:t>
      </w:r>
      <w:r w:rsidRPr="00485821">
        <w:rPr>
          <w:rFonts w:ascii="Times New Roman" w:hAnsi="Times New Roman"/>
          <w:sz w:val="22"/>
        </w:rPr>
        <w:t>”</w:t>
      </w:r>
      <w:r w:rsidRPr="00485821">
        <w:rPr>
          <w:rFonts w:ascii="Times New Roman" w:hAnsi="Times New Roman"/>
          <w:sz w:val="22"/>
        </w:rPr>
        <w:t>等性引诱剂诱余量及时补充。</w:t>
      </w:r>
    </w:p>
    <w:p w:rsidR="00DB281E" w:rsidRPr="00485821" w:rsidRDefault="00DB281E" w:rsidP="00DB281E">
      <w:pPr>
        <w:spacing w:line="300" w:lineRule="auto"/>
        <w:outlineLvl w:val="5"/>
        <w:rPr>
          <w:b/>
          <w:bCs/>
          <w:sz w:val="22"/>
          <w:szCs w:val="22"/>
        </w:rPr>
      </w:pPr>
      <w:bookmarkStart w:id="77" w:name="_Toc363"/>
      <w:r w:rsidRPr="00485821">
        <w:rPr>
          <w:rFonts w:hint="eastAsia"/>
          <w:b/>
          <w:bCs/>
          <w:sz w:val="22"/>
          <w:szCs w:val="22"/>
        </w:rPr>
        <w:t>9.2.3</w:t>
      </w:r>
      <w:r w:rsidRPr="00485821">
        <w:rPr>
          <w:b/>
          <w:bCs/>
          <w:sz w:val="22"/>
          <w:szCs w:val="22"/>
        </w:rPr>
        <w:t>.</w:t>
      </w:r>
      <w:r w:rsidRPr="00485821">
        <w:rPr>
          <w:rFonts w:hint="eastAsia"/>
          <w:b/>
          <w:bCs/>
          <w:sz w:val="22"/>
          <w:szCs w:val="22"/>
        </w:rPr>
        <w:t>7</w:t>
      </w:r>
      <w:r w:rsidRPr="00485821">
        <w:rPr>
          <w:rFonts w:hint="eastAsia"/>
          <w:b/>
          <w:bCs/>
          <w:sz w:val="22"/>
          <w:szCs w:val="22"/>
        </w:rPr>
        <w:t>林地设施维护</w:t>
      </w:r>
      <w:bookmarkEnd w:id="77"/>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道路﹑桥梁、渠道、湖坡</w:t>
      </w:r>
      <w:r w:rsidRPr="00485821">
        <w:rPr>
          <w:rFonts w:ascii="Times New Roman" w:hAnsi="Times New Roman" w:hint="eastAsia"/>
          <w:sz w:val="22"/>
        </w:rPr>
        <w:t>（</w:t>
      </w:r>
      <w:r w:rsidRPr="00485821">
        <w:rPr>
          <w:rFonts w:ascii="Times New Roman" w:hAnsi="Times New Roman"/>
          <w:sz w:val="22"/>
        </w:rPr>
        <w:t>堤</w:t>
      </w:r>
      <w:r w:rsidRPr="00485821">
        <w:rPr>
          <w:rFonts w:ascii="Times New Roman" w:hAnsi="Times New Roman" w:hint="eastAsia"/>
          <w:sz w:val="22"/>
        </w:rPr>
        <w:t>）</w:t>
      </w:r>
      <w:r w:rsidRPr="00485821">
        <w:rPr>
          <w:rFonts w:ascii="Times New Roman" w:hAnsi="Times New Roman"/>
          <w:sz w:val="22"/>
        </w:rPr>
        <w:t>维护</w:t>
      </w:r>
      <w:r w:rsidRPr="00485821">
        <w:rPr>
          <w:rFonts w:ascii="Times New Roman" w:hAnsi="Times New Roman" w:hint="eastAsia"/>
          <w:sz w:val="22"/>
        </w:rPr>
        <w:t>：</w:t>
      </w:r>
      <w:r w:rsidRPr="00485821">
        <w:rPr>
          <w:rFonts w:ascii="Times New Roman" w:hAnsi="Times New Roman"/>
          <w:sz w:val="22"/>
        </w:rPr>
        <w:t>道路、桥梁、湖坡</w:t>
      </w:r>
      <w:r w:rsidRPr="00485821">
        <w:rPr>
          <w:rFonts w:ascii="Times New Roman" w:hAnsi="Times New Roman" w:hint="eastAsia"/>
          <w:sz w:val="22"/>
        </w:rPr>
        <w:t>（</w:t>
      </w:r>
      <w:r w:rsidRPr="00485821">
        <w:rPr>
          <w:rFonts w:ascii="Times New Roman" w:hAnsi="Times New Roman"/>
          <w:sz w:val="22"/>
        </w:rPr>
        <w:t>堤</w:t>
      </w:r>
      <w:r w:rsidRPr="00485821">
        <w:rPr>
          <w:rFonts w:ascii="Times New Roman" w:hAnsi="Times New Roman" w:hint="eastAsia"/>
          <w:sz w:val="22"/>
        </w:rPr>
        <w:t>）</w:t>
      </w:r>
      <w:r w:rsidRPr="00485821">
        <w:rPr>
          <w:rFonts w:ascii="Times New Roman" w:hAnsi="Times New Roman"/>
          <w:sz w:val="22"/>
        </w:rPr>
        <w:t>破损或沉降</w:t>
      </w:r>
      <w:r w:rsidRPr="00485821">
        <w:rPr>
          <w:rFonts w:ascii="Times New Roman" w:hAnsi="Times New Roman" w:hint="eastAsia"/>
          <w:sz w:val="22"/>
        </w:rPr>
        <w:t>，</w:t>
      </w:r>
      <w:r w:rsidRPr="00485821">
        <w:rPr>
          <w:rFonts w:ascii="Times New Roman" w:hAnsi="Times New Roman"/>
          <w:sz w:val="22"/>
        </w:rPr>
        <w:t>应及时修补或维护。雨季前</w:t>
      </w:r>
      <w:r w:rsidRPr="00485821">
        <w:rPr>
          <w:rFonts w:ascii="Times New Roman" w:hAnsi="Times New Roman" w:hint="eastAsia"/>
          <w:sz w:val="22"/>
        </w:rPr>
        <w:t>，</w:t>
      </w:r>
      <w:r w:rsidRPr="00485821">
        <w:rPr>
          <w:rFonts w:ascii="Times New Roman" w:hAnsi="Times New Roman"/>
          <w:sz w:val="22"/>
        </w:rPr>
        <w:t>应对垄沟、沟渠等渠道进行全面清理和维护</w:t>
      </w:r>
      <w:r w:rsidRPr="00485821">
        <w:rPr>
          <w:rFonts w:ascii="Times New Roman" w:hAnsi="Times New Roman" w:hint="eastAsia"/>
          <w:sz w:val="22"/>
        </w:rPr>
        <w:t>；</w:t>
      </w:r>
      <w:r w:rsidRPr="00485821">
        <w:rPr>
          <w:rFonts w:ascii="Times New Roman" w:hAnsi="Times New Roman"/>
          <w:sz w:val="22"/>
        </w:rPr>
        <w:t>雨季造成垄沟、沟渠等渠道塌方、破损时</w:t>
      </w:r>
      <w:r w:rsidRPr="00485821">
        <w:rPr>
          <w:rFonts w:ascii="Times New Roman" w:hAnsi="Times New Roman" w:hint="eastAsia"/>
          <w:sz w:val="22"/>
        </w:rPr>
        <w:t>，</w:t>
      </w:r>
      <w:r w:rsidRPr="00485821">
        <w:rPr>
          <w:rFonts w:ascii="Times New Roman" w:hAnsi="Times New Roman"/>
          <w:sz w:val="22"/>
        </w:rPr>
        <w:t>应及时维修。</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建筑物应定期进行检修</w:t>
      </w:r>
      <w:r w:rsidRPr="00485821">
        <w:rPr>
          <w:rFonts w:ascii="Times New Roman" w:hAnsi="Times New Roman" w:hint="eastAsia"/>
          <w:sz w:val="22"/>
        </w:rPr>
        <w:t>，</w:t>
      </w:r>
      <w:r w:rsidRPr="00485821">
        <w:rPr>
          <w:rFonts w:ascii="Times New Roman" w:hAnsi="Times New Roman"/>
          <w:sz w:val="22"/>
        </w:rPr>
        <w:t>落实防盗措施</w:t>
      </w:r>
      <w:r w:rsidRPr="00485821">
        <w:rPr>
          <w:rFonts w:ascii="Times New Roman" w:hAnsi="Times New Roman" w:hint="eastAsia"/>
          <w:sz w:val="22"/>
        </w:rPr>
        <w:t>；</w:t>
      </w:r>
      <w:r w:rsidRPr="00485821">
        <w:rPr>
          <w:rFonts w:ascii="Times New Roman" w:hAnsi="Times New Roman"/>
          <w:sz w:val="22"/>
        </w:rPr>
        <w:t>发现破损必须及时维修。</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防火设施、水利排灌设施、动植物病虫害监测与防控设施应定期全面</w:t>
      </w:r>
      <w:r w:rsidRPr="00485821">
        <w:rPr>
          <w:rFonts w:ascii="Times New Roman" w:hAnsi="Times New Roman" w:hint="eastAsia"/>
          <w:sz w:val="22"/>
        </w:rPr>
        <w:t>检修，</w:t>
      </w:r>
      <w:r w:rsidRPr="00485821">
        <w:rPr>
          <w:rFonts w:ascii="Times New Roman" w:hAnsi="Times New Roman"/>
          <w:sz w:val="22"/>
        </w:rPr>
        <w:t>清除周边杂物﹐发现设备破损应及时上报、维修。</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标识标志破损必须及时维修</w:t>
      </w:r>
      <w:r w:rsidRPr="00485821">
        <w:rPr>
          <w:rFonts w:ascii="Times New Roman" w:hAnsi="Times New Roman"/>
          <w:sz w:val="22"/>
        </w:rPr>
        <w:t>,</w:t>
      </w:r>
      <w:r w:rsidRPr="00485821">
        <w:rPr>
          <w:rFonts w:ascii="Times New Roman" w:hAnsi="Times New Roman"/>
          <w:sz w:val="22"/>
        </w:rPr>
        <w:t>发现缺失及时上报、更换。基础设施维护应符合水利、道路﹑消防、建筑等相关标准的规定</w:t>
      </w:r>
      <w:r w:rsidRPr="00485821">
        <w:rPr>
          <w:rFonts w:ascii="Times New Roman" w:hAnsi="Times New Roman" w:hint="eastAsia"/>
          <w:sz w:val="22"/>
        </w:rPr>
        <w:t>，</w:t>
      </w:r>
      <w:r w:rsidRPr="00485821">
        <w:rPr>
          <w:rFonts w:ascii="Times New Roman" w:hAnsi="Times New Roman"/>
          <w:sz w:val="22"/>
        </w:rPr>
        <w:t>维护季节应符合</w:t>
      </w:r>
      <w:r w:rsidRPr="00485821">
        <w:rPr>
          <w:rFonts w:ascii="Times New Roman" w:hAnsi="Times New Roman" w:hint="eastAsia"/>
          <w:sz w:val="22"/>
        </w:rPr>
        <w:t>表</w:t>
      </w:r>
      <w:r w:rsidRPr="00485821">
        <w:rPr>
          <w:rFonts w:ascii="Times New Roman" w:hAnsi="Times New Roman" w:hint="eastAsia"/>
          <w:sz w:val="22"/>
        </w:rPr>
        <w:t>8.3-1</w:t>
      </w:r>
      <w:r w:rsidRPr="00485821">
        <w:rPr>
          <w:rFonts w:ascii="Times New Roman" w:hAnsi="Times New Roman"/>
          <w:sz w:val="22"/>
        </w:rPr>
        <w:t>的规定。</w:t>
      </w:r>
    </w:p>
    <w:p w:rsidR="00DB281E" w:rsidRPr="00485821" w:rsidRDefault="00DB281E" w:rsidP="00DB281E">
      <w:pPr>
        <w:spacing w:line="300" w:lineRule="auto"/>
        <w:outlineLvl w:val="5"/>
        <w:rPr>
          <w:b/>
          <w:bCs/>
          <w:sz w:val="22"/>
          <w:szCs w:val="22"/>
        </w:rPr>
      </w:pPr>
      <w:bookmarkStart w:id="78" w:name="_Toc5713"/>
      <w:r w:rsidRPr="00485821">
        <w:rPr>
          <w:rFonts w:hint="eastAsia"/>
          <w:b/>
          <w:bCs/>
          <w:sz w:val="22"/>
          <w:szCs w:val="22"/>
        </w:rPr>
        <w:t>9.2.3</w:t>
      </w:r>
      <w:r w:rsidRPr="00485821">
        <w:rPr>
          <w:b/>
          <w:bCs/>
          <w:sz w:val="22"/>
          <w:szCs w:val="22"/>
        </w:rPr>
        <w:t>.</w:t>
      </w:r>
      <w:r w:rsidRPr="00485821">
        <w:rPr>
          <w:rFonts w:hint="eastAsia"/>
          <w:b/>
          <w:bCs/>
          <w:sz w:val="22"/>
          <w:szCs w:val="22"/>
        </w:rPr>
        <w:t>8</w:t>
      </w:r>
      <w:r w:rsidRPr="00485821">
        <w:rPr>
          <w:rFonts w:hint="eastAsia"/>
          <w:b/>
          <w:bCs/>
          <w:sz w:val="22"/>
          <w:szCs w:val="22"/>
        </w:rPr>
        <w:t>防灾减灾</w:t>
      </w:r>
      <w:bookmarkEnd w:id="78"/>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风灾防控应符合以下规定</w:t>
      </w:r>
      <w:r w:rsidRPr="00485821">
        <w:rPr>
          <w:rFonts w:ascii="Times New Roman" w:hAnsi="Times New Roman" w:hint="eastAsia"/>
          <w:sz w:val="22"/>
        </w:rPr>
        <w:t>：</w:t>
      </w:r>
      <w:r w:rsidRPr="00485821">
        <w:rPr>
          <w:rFonts w:ascii="Times New Roman" w:hAnsi="Times New Roman"/>
          <w:sz w:val="22"/>
        </w:rPr>
        <w:t>台风季节前</w:t>
      </w:r>
      <w:r w:rsidRPr="00485821">
        <w:rPr>
          <w:rFonts w:ascii="Times New Roman" w:hAnsi="Times New Roman" w:hint="eastAsia"/>
          <w:sz w:val="22"/>
        </w:rPr>
        <w:t>，</w:t>
      </w:r>
      <w:r w:rsidRPr="00485821">
        <w:rPr>
          <w:rFonts w:ascii="Times New Roman" w:hAnsi="Times New Roman"/>
          <w:sz w:val="22"/>
        </w:rPr>
        <w:t>应根据实际需要</w:t>
      </w:r>
      <w:r w:rsidRPr="00485821">
        <w:rPr>
          <w:rFonts w:ascii="Times New Roman" w:hAnsi="Times New Roman" w:hint="eastAsia"/>
          <w:sz w:val="22"/>
        </w:rPr>
        <w:t>，</w:t>
      </w:r>
      <w:r w:rsidRPr="00485821">
        <w:rPr>
          <w:rFonts w:ascii="Times New Roman" w:hAnsi="Times New Roman"/>
          <w:sz w:val="22"/>
        </w:rPr>
        <w:t>对林木采取培土、加固、疏枝等防护措施</w:t>
      </w:r>
      <w:r w:rsidRPr="00485821">
        <w:rPr>
          <w:rFonts w:ascii="Times New Roman" w:hAnsi="Times New Roman" w:hint="eastAsia"/>
          <w:sz w:val="22"/>
        </w:rPr>
        <w:t>；</w:t>
      </w:r>
      <w:r w:rsidRPr="00485821">
        <w:rPr>
          <w:rFonts w:ascii="Times New Roman" w:hAnsi="Times New Roman"/>
          <w:sz w:val="22"/>
        </w:rPr>
        <w:t>台风过后</w:t>
      </w:r>
      <w:r w:rsidRPr="00485821">
        <w:rPr>
          <w:rFonts w:ascii="Times New Roman" w:hAnsi="Times New Roman" w:hint="eastAsia"/>
          <w:sz w:val="22"/>
        </w:rPr>
        <w:t>，</w:t>
      </w:r>
      <w:r w:rsidRPr="00485821">
        <w:rPr>
          <w:rFonts w:ascii="Times New Roman" w:hAnsi="Times New Roman"/>
          <w:sz w:val="22"/>
        </w:rPr>
        <w:t>必须及时扶正风倒木</w:t>
      </w:r>
      <w:r w:rsidRPr="00485821">
        <w:rPr>
          <w:rFonts w:ascii="Times New Roman" w:hAnsi="Times New Roman" w:hint="eastAsia"/>
          <w:sz w:val="22"/>
        </w:rPr>
        <w:t>，</w:t>
      </w:r>
      <w:r w:rsidRPr="00485821">
        <w:rPr>
          <w:rFonts w:ascii="Times New Roman" w:hAnsi="Times New Roman"/>
          <w:sz w:val="22"/>
        </w:rPr>
        <w:t>修剪风折枝﹐清理林地环境。</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火灾预防应符合以下规定</w:t>
      </w:r>
      <w:r w:rsidRPr="00485821">
        <w:rPr>
          <w:rFonts w:ascii="Times New Roman" w:hAnsi="Times New Roman" w:hint="eastAsia"/>
          <w:sz w:val="22"/>
        </w:rPr>
        <w:t>：</w:t>
      </w:r>
      <w:r w:rsidRPr="00485821">
        <w:rPr>
          <w:rFonts w:ascii="Times New Roman" w:hAnsi="Times New Roman"/>
          <w:sz w:val="22"/>
        </w:rPr>
        <w:t>森林防火期内</w:t>
      </w:r>
      <w:r w:rsidRPr="00485821">
        <w:rPr>
          <w:rFonts w:ascii="Times New Roman" w:hAnsi="Times New Roman" w:hint="eastAsia"/>
          <w:sz w:val="22"/>
        </w:rPr>
        <w:t>，</w:t>
      </w:r>
      <w:r w:rsidRPr="00485821">
        <w:rPr>
          <w:rFonts w:ascii="Times New Roman" w:hAnsi="Times New Roman"/>
          <w:sz w:val="22"/>
        </w:rPr>
        <w:t>林地内严禁使用明火</w:t>
      </w:r>
      <w:r w:rsidRPr="00485821">
        <w:rPr>
          <w:rFonts w:ascii="Times New Roman" w:hAnsi="Times New Roman" w:hint="eastAsia"/>
          <w:sz w:val="22"/>
        </w:rPr>
        <w:t>；</w:t>
      </w:r>
      <w:r w:rsidRPr="00485821">
        <w:rPr>
          <w:rFonts w:ascii="Times New Roman" w:hAnsi="Times New Roman"/>
          <w:sz w:val="22"/>
        </w:rPr>
        <w:t>森林防火期内</w:t>
      </w:r>
      <w:r w:rsidRPr="00485821">
        <w:rPr>
          <w:rFonts w:ascii="Times New Roman" w:hAnsi="Times New Roman" w:hint="eastAsia"/>
          <w:sz w:val="22"/>
        </w:rPr>
        <w:t>，</w:t>
      </w:r>
      <w:r w:rsidRPr="00485821">
        <w:rPr>
          <w:rFonts w:ascii="Times New Roman" w:hAnsi="Times New Roman"/>
          <w:sz w:val="22"/>
        </w:rPr>
        <w:t>应及时清除林下可燃物﹐消除森林火灾隐患</w:t>
      </w:r>
      <w:r w:rsidRPr="00485821">
        <w:rPr>
          <w:rFonts w:ascii="Times New Roman" w:hAnsi="Times New Roman" w:hint="eastAsia"/>
          <w:sz w:val="22"/>
        </w:rPr>
        <w:t>；</w:t>
      </w:r>
      <w:r w:rsidRPr="00485821">
        <w:rPr>
          <w:rFonts w:ascii="Times New Roman" w:hAnsi="Times New Roman"/>
          <w:sz w:val="22"/>
        </w:rPr>
        <w:t>发现森林火灾隐患应及时处置</w:t>
      </w:r>
      <w:r w:rsidRPr="00485821">
        <w:rPr>
          <w:rFonts w:ascii="Times New Roman" w:hAnsi="Times New Roman"/>
          <w:sz w:val="22"/>
        </w:rPr>
        <w:t>,</w:t>
      </w:r>
      <w:r w:rsidRPr="00485821">
        <w:rPr>
          <w:rFonts w:ascii="Times New Roman" w:hAnsi="Times New Roman"/>
          <w:sz w:val="22"/>
        </w:rPr>
        <w:t>发现火情应及时报警﹐并同步报告当地林业主管部门</w:t>
      </w:r>
      <w:r w:rsidRPr="00485821">
        <w:rPr>
          <w:rFonts w:ascii="Times New Roman" w:hAnsi="Times New Roman" w:hint="eastAsia"/>
          <w:sz w:val="22"/>
        </w:rPr>
        <w:t>，</w:t>
      </w:r>
      <w:r w:rsidRPr="00485821">
        <w:rPr>
          <w:rFonts w:ascii="Times New Roman" w:hAnsi="Times New Roman"/>
          <w:sz w:val="22"/>
        </w:rPr>
        <w:t>在确保自身安全前提下采取防止火情蔓延的措施</w:t>
      </w:r>
      <w:r w:rsidRPr="00485821">
        <w:rPr>
          <w:rFonts w:ascii="Times New Roman" w:hAnsi="Times New Roman" w:hint="eastAsia"/>
          <w:sz w:val="22"/>
        </w:rPr>
        <w:t>；</w:t>
      </w:r>
      <w:r w:rsidRPr="00485821">
        <w:rPr>
          <w:rFonts w:ascii="Times New Roman" w:hAnsi="Times New Roman"/>
          <w:sz w:val="22"/>
        </w:rPr>
        <w:t>森林火灾发生后</w:t>
      </w:r>
      <w:r w:rsidRPr="00485821">
        <w:rPr>
          <w:rFonts w:ascii="Times New Roman" w:hAnsi="Times New Roman"/>
          <w:sz w:val="22"/>
        </w:rPr>
        <w:t>,</w:t>
      </w:r>
      <w:r w:rsidRPr="00485821">
        <w:rPr>
          <w:rFonts w:ascii="Times New Roman" w:hAnsi="Times New Roman"/>
          <w:sz w:val="22"/>
        </w:rPr>
        <w:t>应及时清理林地环境</w:t>
      </w:r>
      <w:r w:rsidRPr="00485821">
        <w:rPr>
          <w:rFonts w:ascii="Times New Roman" w:hAnsi="Times New Roman" w:hint="eastAsia"/>
          <w:sz w:val="22"/>
        </w:rPr>
        <w:t>，</w:t>
      </w:r>
      <w:r w:rsidRPr="00485821">
        <w:rPr>
          <w:rFonts w:ascii="Times New Roman" w:hAnsi="Times New Roman"/>
          <w:sz w:val="22"/>
        </w:rPr>
        <w:t>并在造林季节更新造林。</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冻</w:t>
      </w:r>
      <w:r w:rsidRPr="00485821">
        <w:rPr>
          <w:rFonts w:ascii="Times New Roman" w:hAnsi="Times New Roman" w:hint="eastAsia"/>
          <w:sz w:val="22"/>
        </w:rPr>
        <w:t>（雪）</w:t>
      </w:r>
      <w:r w:rsidRPr="00485821">
        <w:rPr>
          <w:rFonts w:ascii="Times New Roman" w:hAnsi="Times New Roman"/>
          <w:sz w:val="22"/>
        </w:rPr>
        <w:t>灾防控应符合以下规定</w:t>
      </w:r>
      <w:r w:rsidRPr="00485821">
        <w:rPr>
          <w:rFonts w:ascii="Times New Roman" w:hAnsi="Times New Roman" w:hint="eastAsia"/>
          <w:sz w:val="22"/>
        </w:rPr>
        <w:t>：</w:t>
      </w:r>
      <w:r w:rsidRPr="00485821">
        <w:rPr>
          <w:rFonts w:ascii="Times New Roman" w:hAnsi="Times New Roman"/>
          <w:sz w:val="22"/>
        </w:rPr>
        <w:t>在冻害来临之前应采取防冻措施</w:t>
      </w:r>
      <w:r w:rsidRPr="00485821">
        <w:rPr>
          <w:rFonts w:ascii="Times New Roman" w:hAnsi="Times New Roman" w:hint="eastAsia"/>
          <w:sz w:val="22"/>
        </w:rPr>
        <w:t>；</w:t>
      </w:r>
      <w:r w:rsidRPr="00485821">
        <w:rPr>
          <w:rFonts w:ascii="Times New Roman" w:hAnsi="Times New Roman"/>
          <w:sz w:val="22"/>
        </w:rPr>
        <w:t>雪灾发生时应及时除去植株上积雪</w:t>
      </w:r>
      <w:r w:rsidRPr="00485821">
        <w:rPr>
          <w:rFonts w:ascii="Times New Roman" w:hAnsi="Times New Roman" w:hint="eastAsia"/>
          <w:sz w:val="22"/>
        </w:rPr>
        <w:t>，</w:t>
      </w:r>
      <w:r w:rsidRPr="00485821">
        <w:rPr>
          <w:rFonts w:ascii="Times New Roman" w:hAnsi="Times New Roman"/>
          <w:sz w:val="22"/>
        </w:rPr>
        <w:t>扶正倾斜、倒伏的林木</w:t>
      </w:r>
      <w:r w:rsidRPr="00485821">
        <w:rPr>
          <w:rFonts w:ascii="Times New Roman" w:hAnsi="Times New Roman" w:hint="eastAsia"/>
          <w:sz w:val="22"/>
        </w:rPr>
        <w:t>，</w:t>
      </w:r>
      <w:r w:rsidRPr="00485821">
        <w:rPr>
          <w:rFonts w:ascii="Times New Roman" w:hAnsi="Times New Roman"/>
          <w:sz w:val="22"/>
        </w:rPr>
        <w:t>修除压折枝条。</w:t>
      </w:r>
    </w:p>
    <w:p w:rsidR="00DB281E" w:rsidRPr="00485821" w:rsidRDefault="00DB281E" w:rsidP="00DB281E">
      <w:pPr>
        <w:spacing w:line="300" w:lineRule="auto"/>
        <w:outlineLvl w:val="5"/>
        <w:rPr>
          <w:b/>
          <w:bCs/>
          <w:sz w:val="22"/>
          <w:szCs w:val="22"/>
        </w:rPr>
      </w:pPr>
      <w:bookmarkStart w:id="79" w:name="_Toc30165"/>
      <w:r w:rsidRPr="00485821">
        <w:rPr>
          <w:rFonts w:hint="eastAsia"/>
          <w:b/>
          <w:bCs/>
          <w:sz w:val="22"/>
          <w:szCs w:val="22"/>
        </w:rPr>
        <w:t>9.2.3</w:t>
      </w:r>
      <w:r w:rsidRPr="00485821">
        <w:rPr>
          <w:b/>
          <w:bCs/>
          <w:sz w:val="22"/>
          <w:szCs w:val="22"/>
        </w:rPr>
        <w:t>.</w:t>
      </w:r>
      <w:r w:rsidRPr="00485821">
        <w:rPr>
          <w:rFonts w:hint="eastAsia"/>
          <w:b/>
          <w:bCs/>
          <w:sz w:val="22"/>
          <w:szCs w:val="22"/>
        </w:rPr>
        <w:t>9</w:t>
      </w:r>
      <w:r w:rsidRPr="00485821">
        <w:rPr>
          <w:rFonts w:hint="eastAsia"/>
          <w:b/>
          <w:bCs/>
          <w:sz w:val="22"/>
          <w:szCs w:val="22"/>
        </w:rPr>
        <w:t>养护档案</w:t>
      </w:r>
      <w:bookmarkEnd w:id="79"/>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养护单位应建立养护档案</w:t>
      </w:r>
      <w:r w:rsidRPr="00485821">
        <w:rPr>
          <w:rFonts w:ascii="Times New Roman" w:hAnsi="Times New Roman" w:hint="eastAsia"/>
          <w:sz w:val="22"/>
        </w:rPr>
        <w:t>，</w:t>
      </w:r>
      <w:r w:rsidRPr="00485821">
        <w:rPr>
          <w:rFonts w:ascii="Times New Roman" w:hAnsi="Times New Roman"/>
          <w:sz w:val="22"/>
        </w:rPr>
        <w:t>档案记录应完整清晰﹐按年度整理归档。</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档案内容应包括公益林养护合同、林地及林木基础资料、林木数量变化记录、养护工作计划、巡护日志、养护日志和养护考核结果等。</w:t>
      </w:r>
    </w:p>
    <w:p w:rsidR="00DB281E" w:rsidRPr="00485821" w:rsidRDefault="00DB281E" w:rsidP="00DB281E">
      <w:pPr>
        <w:pStyle w:val="af"/>
        <w:spacing w:line="300" w:lineRule="auto"/>
        <w:ind w:firstLine="560"/>
        <w:rPr>
          <w:sz w:val="22"/>
          <w:szCs w:val="22"/>
        </w:rPr>
        <w:sectPr w:rsidR="00DB281E" w:rsidRPr="00485821">
          <w:headerReference w:type="default" r:id="rId5"/>
          <w:footerReference w:type="even" r:id="rId6"/>
          <w:footerReference w:type="first" r:id="rId7"/>
          <w:pgSz w:w="11850" w:h="16783"/>
          <w:pgMar w:top="1440" w:right="1803" w:bottom="1440" w:left="1803" w:header="851" w:footer="992" w:gutter="0"/>
          <w:pgNumType w:start="1"/>
          <w:cols w:space="0"/>
          <w:docGrid w:type="lines" w:linePitch="319"/>
        </w:sectPr>
      </w:pPr>
    </w:p>
    <w:p w:rsidR="00DB281E" w:rsidRPr="00485821" w:rsidRDefault="00DB281E" w:rsidP="00DB281E">
      <w:pPr>
        <w:spacing w:line="300" w:lineRule="auto"/>
        <w:outlineLvl w:val="4"/>
        <w:rPr>
          <w:b/>
          <w:bCs/>
          <w:sz w:val="22"/>
          <w:szCs w:val="22"/>
        </w:rPr>
      </w:pPr>
      <w:bookmarkStart w:id="80" w:name="_Toc277"/>
      <w:r w:rsidRPr="00485821">
        <w:rPr>
          <w:rFonts w:hint="eastAsia"/>
          <w:b/>
          <w:bCs/>
          <w:sz w:val="22"/>
          <w:szCs w:val="22"/>
        </w:rPr>
        <w:lastRenderedPageBreak/>
        <w:t xml:space="preserve">9.2.4 </w:t>
      </w:r>
      <w:r w:rsidRPr="00485821">
        <w:rPr>
          <w:b/>
          <w:bCs/>
          <w:sz w:val="22"/>
          <w:szCs w:val="22"/>
        </w:rPr>
        <w:t>保洁</w:t>
      </w:r>
      <w:r w:rsidRPr="00485821">
        <w:rPr>
          <w:rFonts w:hint="eastAsia"/>
          <w:b/>
          <w:bCs/>
          <w:sz w:val="22"/>
          <w:szCs w:val="22"/>
        </w:rPr>
        <w:t>养护</w:t>
      </w:r>
      <w:r w:rsidRPr="00485821">
        <w:rPr>
          <w:b/>
          <w:bCs/>
          <w:sz w:val="22"/>
          <w:szCs w:val="22"/>
        </w:rPr>
        <w:t>方案及要求</w:t>
      </w:r>
      <w:bookmarkEnd w:id="80"/>
    </w:p>
    <w:p w:rsidR="00DB281E" w:rsidRPr="00485821" w:rsidRDefault="00DB281E" w:rsidP="00DB281E">
      <w:pPr>
        <w:spacing w:line="300" w:lineRule="auto"/>
        <w:outlineLvl w:val="5"/>
        <w:rPr>
          <w:b/>
          <w:bCs/>
          <w:sz w:val="22"/>
          <w:szCs w:val="22"/>
        </w:rPr>
      </w:pPr>
      <w:bookmarkStart w:id="81" w:name="_Toc5278"/>
      <w:r w:rsidRPr="00485821">
        <w:rPr>
          <w:rFonts w:hint="eastAsia"/>
          <w:b/>
          <w:bCs/>
          <w:sz w:val="22"/>
          <w:szCs w:val="22"/>
        </w:rPr>
        <w:t>9.2.4</w:t>
      </w:r>
      <w:r w:rsidRPr="00485821">
        <w:rPr>
          <w:b/>
          <w:bCs/>
          <w:sz w:val="22"/>
          <w:szCs w:val="22"/>
        </w:rPr>
        <w:t>.1</w:t>
      </w:r>
      <w:r w:rsidRPr="00485821">
        <w:rPr>
          <w:b/>
          <w:bCs/>
          <w:sz w:val="22"/>
          <w:szCs w:val="22"/>
        </w:rPr>
        <w:t>保洁内容</w:t>
      </w:r>
      <w:r w:rsidRPr="00485821">
        <w:rPr>
          <w:rFonts w:hint="eastAsia"/>
          <w:b/>
          <w:bCs/>
          <w:sz w:val="22"/>
          <w:szCs w:val="22"/>
        </w:rPr>
        <w:t>及范围</w:t>
      </w:r>
      <w:bookmarkEnd w:id="81"/>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环境卫生保洁养护方案设计内容如下：道路、地下通道、公共广场、人行天桥、步行街等路面的人工和机械清扫、冲洗保洁；废物箱保洁管理；公共厕所（含活动公共厕所）、倒粪站、小便池保洁管理；垃圾箱房、生活垃圾小型压缩站保洁管理；生活垃圾、粪便清运等环境卫生养护作业项目。</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本项目主要包含</w:t>
      </w:r>
      <w:r w:rsidRPr="00485821">
        <w:rPr>
          <w:rFonts w:ascii="Times New Roman" w:hAnsi="Times New Roman" w:hint="eastAsia"/>
          <w:sz w:val="22"/>
        </w:rPr>
        <w:t>大居绿地养护</w:t>
      </w:r>
      <w:r w:rsidRPr="00485821">
        <w:rPr>
          <w:rFonts w:ascii="Times New Roman" w:hAnsi="Times New Roman"/>
          <w:sz w:val="22"/>
        </w:rPr>
        <w:t>区域内广场、道路保洁及</w:t>
      </w:r>
      <w:r w:rsidRPr="00485821">
        <w:rPr>
          <w:rFonts w:ascii="Times New Roman" w:hAnsi="Times New Roman" w:hint="eastAsia"/>
          <w:sz w:val="22"/>
        </w:rPr>
        <w:t>镇区与大居公厕保洁</w:t>
      </w:r>
      <w:r w:rsidRPr="00485821">
        <w:rPr>
          <w:rFonts w:ascii="Times New Roman" w:hAnsi="Times New Roman"/>
          <w:sz w:val="22"/>
        </w:rPr>
        <w:t>。</w:t>
      </w:r>
    </w:p>
    <w:p w:rsidR="00DB281E" w:rsidRPr="00485821" w:rsidRDefault="00DB281E" w:rsidP="00DB281E">
      <w:pPr>
        <w:spacing w:line="300" w:lineRule="auto"/>
        <w:outlineLvl w:val="5"/>
        <w:rPr>
          <w:b/>
          <w:bCs/>
          <w:sz w:val="22"/>
          <w:szCs w:val="22"/>
        </w:rPr>
      </w:pPr>
      <w:bookmarkStart w:id="82" w:name="_Toc25110"/>
      <w:r w:rsidRPr="00485821">
        <w:rPr>
          <w:rFonts w:hint="eastAsia"/>
          <w:b/>
          <w:bCs/>
          <w:sz w:val="22"/>
          <w:szCs w:val="22"/>
        </w:rPr>
        <w:t>9.2.4</w:t>
      </w:r>
      <w:r w:rsidRPr="00485821">
        <w:rPr>
          <w:b/>
          <w:bCs/>
          <w:sz w:val="22"/>
          <w:szCs w:val="22"/>
        </w:rPr>
        <w:t>.</w:t>
      </w:r>
      <w:r w:rsidRPr="00485821">
        <w:rPr>
          <w:rFonts w:hint="eastAsia"/>
          <w:b/>
          <w:bCs/>
          <w:sz w:val="22"/>
          <w:szCs w:val="22"/>
        </w:rPr>
        <w:t>2</w:t>
      </w:r>
      <w:r w:rsidRPr="00485821">
        <w:rPr>
          <w:rFonts w:hint="eastAsia"/>
          <w:b/>
          <w:bCs/>
          <w:sz w:val="22"/>
          <w:szCs w:val="22"/>
        </w:rPr>
        <w:t>保洁范围</w:t>
      </w:r>
      <w:bookmarkEnd w:id="82"/>
    </w:p>
    <w:p w:rsidR="00DB281E" w:rsidRPr="00485821" w:rsidRDefault="00DB281E" w:rsidP="00DB281E">
      <w:pPr>
        <w:pStyle w:val="af"/>
        <w:spacing w:line="300" w:lineRule="auto"/>
        <w:ind w:firstLine="480"/>
        <w:rPr>
          <w:sz w:val="22"/>
          <w:szCs w:val="22"/>
        </w:rPr>
      </w:pPr>
      <w:r w:rsidRPr="00485821">
        <w:rPr>
          <w:rFonts w:hint="eastAsia"/>
          <w:sz w:val="22"/>
          <w:szCs w:val="22"/>
        </w:rPr>
        <w:t>具体保洁范围见表</w:t>
      </w:r>
      <w:r w:rsidRPr="00485821">
        <w:rPr>
          <w:rFonts w:hint="eastAsia"/>
          <w:sz w:val="22"/>
          <w:szCs w:val="22"/>
        </w:rPr>
        <w:t>9.2-1~2</w:t>
      </w:r>
      <w:r w:rsidRPr="00485821">
        <w:rPr>
          <w:rFonts w:hint="eastAsia"/>
          <w:sz w:val="22"/>
          <w:szCs w:val="22"/>
        </w:rPr>
        <w:t>所示。</w:t>
      </w:r>
    </w:p>
    <w:p w:rsidR="00DB281E" w:rsidRPr="00485821" w:rsidRDefault="00DB281E" w:rsidP="00DB281E">
      <w:pPr>
        <w:adjustRightInd w:val="0"/>
        <w:snapToGrid w:val="0"/>
        <w:spacing w:line="300" w:lineRule="auto"/>
        <w:ind w:firstLine="420"/>
        <w:jc w:val="center"/>
        <w:rPr>
          <w:sz w:val="22"/>
          <w:szCs w:val="22"/>
        </w:rPr>
      </w:pPr>
      <w:r w:rsidRPr="00485821">
        <w:rPr>
          <w:sz w:val="22"/>
          <w:szCs w:val="22"/>
        </w:rPr>
        <w:t>表</w:t>
      </w:r>
      <w:r w:rsidRPr="00485821">
        <w:rPr>
          <w:rFonts w:hint="eastAsia"/>
          <w:sz w:val="22"/>
          <w:szCs w:val="22"/>
        </w:rPr>
        <w:t>9</w:t>
      </w:r>
      <w:r w:rsidRPr="00485821">
        <w:rPr>
          <w:sz w:val="22"/>
          <w:szCs w:val="22"/>
        </w:rPr>
        <w:t>.2-</w:t>
      </w:r>
      <w:r w:rsidRPr="00485821">
        <w:rPr>
          <w:rFonts w:hint="eastAsia"/>
          <w:sz w:val="22"/>
          <w:szCs w:val="22"/>
        </w:rPr>
        <w:t>1</w:t>
      </w:r>
      <w:r w:rsidRPr="00485821">
        <w:rPr>
          <w:rFonts w:hint="eastAsia"/>
          <w:sz w:val="22"/>
          <w:szCs w:val="22"/>
        </w:rPr>
        <w:t>广场、道路保洁范围</w:t>
      </w:r>
    </w:p>
    <w:tbl>
      <w:tblPr>
        <w:tblW w:w="4998" w:type="pct"/>
        <w:tblLayout w:type="fixed"/>
        <w:tblLook w:val="04A0" w:firstRow="1" w:lastRow="0" w:firstColumn="1" w:lastColumn="0" w:noHBand="0" w:noVBand="1"/>
      </w:tblPr>
      <w:tblGrid>
        <w:gridCol w:w="1097"/>
        <w:gridCol w:w="638"/>
        <w:gridCol w:w="1587"/>
        <w:gridCol w:w="3041"/>
        <w:gridCol w:w="1868"/>
      </w:tblGrid>
      <w:tr w:rsidR="00DB281E" w:rsidRPr="00485821" w:rsidTr="00547019">
        <w:trPr>
          <w:trHeight w:val="315"/>
          <w:tblHeader/>
        </w:trPr>
        <w:tc>
          <w:tcPr>
            <w:tcW w:w="66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项目内容</w:t>
            </w:r>
          </w:p>
        </w:tc>
        <w:tc>
          <w:tcPr>
            <w:tcW w:w="38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序号</w:t>
            </w:r>
          </w:p>
        </w:tc>
        <w:tc>
          <w:tcPr>
            <w:tcW w:w="96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地块名称</w:t>
            </w:r>
          </w:p>
        </w:tc>
        <w:tc>
          <w:tcPr>
            <w:tcW w:w="18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养护内容</w:t>
            </w:r>
          </w:p>
        </w:tc>
        <w:tc>
          <w:tcPr>
            <w:tcW w:w="113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设施量（</w:t>
            </w:r>
            <w:r w:rsidRPr="00485821">
              <w:rPr>
                <w:b/>
                <w:bCs/>
                <w:color w:val="000000"/>
                <w:kern w:val="0"/>
                <w:sz w:val="22"/>
                <w:szCs w:val="22"/>
                <w:lang w:bidi="ar"/>
              </w:rPr>
              <w:t>1000m</w:t>
            </w:r>
            <w:r w:rsidRPr="00485821">
              <w:rPr>
                <w:b/>
                <w:bCs/>
                <w:color w:val="000000"/>
                <w:kern w:val="0"/>
                <w:sz w:val="22"/>
                <w:szCs w:val="22"/>
                <w:vertAlign w:val="superscript"/>
                <w:lang w:bidi="ar"/>
              </w:rPr>
              <w:t>2</w:t>
            </w:r>
            <w:r w:rsidRPr="00485821">
              <w:rPr>
                <w:b/>
                <w:bCs/>
                <w:color w:val="000000"/>
                <w:kern w:val="0"/>
                <w:sz w:val="22"/>
                <w:szCs w:val="22"/>
                <w:lang w:bidi="ar"/>
              </w:rPr>
              <w:t>）</w:t>
            </w:r>
          </w:p>
        </w:tc>
      </w:tr>
      <w:tr w:rsidR="00DB281E" w:rsidRPr="00485821" w:rsidTr="00547019">
        <w:trPr>
          <w:trHeight w:val="570"/>
        </w:trPr>
        <w:tc>
          <w:tcPr>
            <w:tcW w:w="66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2022</w:t>
            </w:r>
            <w:r w:rsidRPr="00485821">
              <w:rPr>
                <w:color w:val="000000"/>
                <w:kern w:val="0"/>
                <w:sz w:val="22"/>
                <w:szCs w:val="22"/>
                <w:lang w:bidi="ar"/>
              </w:rPr>
              <w:t>年大居绿地养护</w:t>
            </w:r>
          </w:p>
        </w:tc>
        <w:tc>
          <w:tcPr>
            <w:tcW w:w="38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2 </w:t>
            </w:r>
          </w:p>
        </w:tc>
        <w:tc>
          <w:tcPr>
            <w:tcW w:w="96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D01-03</w:t>
            </w:r>
            <w:r w:rsidRPr="00485821">
              <w:rPr>
                <w:color w:val="000000"/>
                <w:kern w:val="0"/>
                <w:sz w:val="22"/>
                <w:szCs w:val="22"/>
                <w:lang w:bidi="ar"/>
              </w:rPr>
              <w:t>地块公共绿地</w:t>
            </w:r>
          </w:p>
        </w:tc>
        <w:tc>
          <w:tcPr>
            <w:tcW w:w="18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  </w:t>
            </w:r>
            <w:r w:rsidRPr="00485821">
              <w:rPr>
                <w:color w:val="000000"/>
                <w:kern w:val="0"/>
                <w:sz w:val="22"/>
                <w:szCs w:val="22"/>
                <w:lang w:bidi="ar"/>
              </w:rPr>
              <w:t>广场、道路保洁</w:t>
            </w:r>
            <w:r w:rsidRPr="00485821">
              <w:rPr>
                <w:color w:val="000000"/>
                <w:kern w:val="0"/>
                <w:sz w:val="22"/>
                <w:szCs w:val="22"/>
                <w:lang w:bidi="ar"/>
              </w:rPr>
              <w:t xml:space="preserve"> </w:t>
            </w:r>
            <w:r w:rsidRPr="00485821">
              <w:rPr>
                <w:color w:val="000000"/>
                <w:kern w:val="0"/>
                <w:sz w:val="22"/>
                <w:szCs w:val="22"/>
                <w:lang w:bidi="ar"/>
              </w:rPr>
              <w:t>每天清扫</w:t>
            </w:r>
            <w:r w:rsidRPr="00485821">
              <w:rPr>
                <w:color w:val="000000"/>
                <w:kern w:val="0"/>
                <w:sz w:val="22"/>
                <w:szCs w:val="22"/>
                <w:lang w:bidi="ar"/>
              </w:rPr>
              <w:t>2</w:t>
            </w:r>
            <w:r w:rsidRPr="00485821">
              <w:rPr>
                <w:color w:val="000000"/>
                <w:kern w:val="0"/>
                <w:sz w:val="22"/>
                <w:szCs w:val="22"/>
                <w:lang w:bidi="ar"/>
              </w:rPr>
              <w:t>次</w:t>
            </w:r>
          </w:p>
        </w:tc>
        <w:tc>
          <w:tcPr>
            <w:tcW w:w="113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441.54 </w:t>
            </w:r>
          </w:p>
        </w:tc>
      </w:tr>
      <w:tr w:rsidR="00DB281E" w:rsidRPr="00485821" w:rsidTr="00547019">
        <w:trPr>
          <w:trHeight w:val="570"/>
        </w:trPr>
        <w:tc>
          <w:tcPr>
            <w:tcW w:w="66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rPr>
                <w:color w:val="000000"/>
                <w:sz w:val="22"/>
                <w:szCs w:val="22"/>
              </w:rPr>
            </w:pPr>
          </w:p>
        </w:tc>
        <w:tc>
          <w:tcPr>
            <w:tcW w:w="38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3 </w:t>
            </w:r>
          </w:p>
        </w:tc>
        <w:tc>
          <w:tcPr>
            <w:tcW w:w="96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E06-08 06-12</w:t>
            </w:r>
            <w:r w:rsidRPr="00485821">
              <w:rPr>
                <w:color w:val="000000"/>
                <w:kern w:val="0"/>
                <w:sz w:val="22"/>
                <w:szCs w:val="22"/>
                <w:lang w:bidi="ar"/>
              </w:rPr>
              <w:t>地块公共绿地</w:t>
            </w:r>
          </w:p>
        </w:tc>
        <w:tc>
          <w:tcPr>
            <w:tcW w:w="18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  </w:t>
            </w:r>
            <w:r w:rsidRPr="00485821">
              <w:rPr>
                <w:color w:val="000000"/>
                <w:kern w:val="0"/>
                <w:sz w:val="22"/>
                <w:szCs w:val="22"/>
                <w:lang w:bidi="ar"/>
              </w:rPr>
              <w:t>广场、道路保洁</w:t>
            </w:r>
            <w:r w:rsidRPr="00485821">
              <w:rPr>
                <w:color w:val="000000"/>
                <w:kern w:val="0"/>
                <w:sz w:val="22"/>
                <w:szCs w:val="22"/>
                <w:lang w:bidi="ar"/>
              </w:rPr>
              <w:t xml:space="preserve"> </w:t>
            </w:r>
            <w:r w:rsidRPr="00485821">
              <w:rPr>
                <w:color w:val="000000"/>
                <w:kern w:val="0"/>
                <w:sz w:val="22"/>
                <w:szCs w:val="22"/>
                <w:lang w:bidi="ar"/>
              </w:rPr>
              <w:t>每天清扫</w:t>
            </w:r>
            <w:r w:rsidRPr="00485821">
              <w:rPr>
                <w:color w:val="000000"/>
                <w:kern w:val="0"/>
                <w:sz w:val="22"/>
                <w:szCs w:val="22"/>
                <w:lang w:bidi="ar"/>
              </w:rPr>
              <w:t>2</w:t>
            </w:r>
            <w:r w:rsidRPr="00485821">
              <w:rPr>
                <w:color w:val="000000"/>
                <w:kern w:val="0"/>
                <w:sz w:val="22"/>
                <w:szCs w:val="22"/>
                <w:lang w:bidi="ar"/>
              </w:rPr>
              <w:t>次</w:t>
            </w:r>
          </w:p>
        </w:tc>
        <w:tc>
          <w:tcPr>
            <w:tcW w:w="113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404.31 </w:t>
            </w:r>
          </w:p>
        </w:tc>
      </w:tr>
      <w:tr w:rsidR="00DB281E" w:rsidRPr="00485821" w:rsidTr="00547019">
        <w:trPr>
          <w:trHeight w:val="570"/>
        </w:trPr>
        <w:tc>
          <w:tcPr>
            <w:tcW w:w="66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rPr>
                <w:color w:val="000000"/>
                <w:sz w:val="22"/>
                <w:szCs w:val="22"/>
              </w:rPr>
            </w:pPr>
          </w:p>
        </w:tc>
        <w:tc>
          <w:tcPr>
            <w:tcW w:w="38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4 </w:t>
            </w:r>
          </w:p>
        </w:tc>
        <w:tc>
          <w:tcPr>
            <w:tcW w:w="96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E06-09 06-10</w:t>
            </w:r>
            <w:r w:rsidRPr="00485821">
              <w:rPr>
                <w:color w:val="000000"/>
                <w:kern w:val="0"/>
                <w:sz w:val="22"/>
                <w:szCs w:val="22"/>
                <w:lang w:bidi="ar"/>
              </w:rPr>
              <w:t>地块公共绿地</w:t>
            </w:r>
          </w:p>
        </w:tc>
        <w:tc>
          <w:tcPr>
            <w:tcW w:w="18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  </w:t>
            </w:r>
            <w:r w:rsidRPr="00485821">
              <w:rPr>
                <w:color w:val="000000"/>
                <w:kern w:val="0"/>
                <w:sz w:val="22"/>
                <w:szCs w:val="22"/>
                <w:lang w:bidi="ar"/>
              </w:rPr>
              <w:t>广场、道路保洁</w:t>
            </w:r>
            <w:r w:rsidRPr="00485821">
              <w:rPr>
                <w:color w:val="000000"/>
                <w:kern w:val="0"/>
                <w:sz w:val="22"/>
                <w:szCs w:val="22"/>
                <w:lang w:bidi="ar"/>
              </w:rPr>
              <w:t xml:space="preserve"> </w:t>
            </w:r>
            <w:r w:rsidRPr="00485821">
              <w:rPr>
                <w:color w:val="000000"/>
                <w:kern w:val="0"/>
                <w:sz w:val="22"/>
                <w:szCs w:val="22"/>
                <w:lang w:bidi="ar"/>
              </w:rPr>
              <w:t>每天清扫</w:t>
            </w:r>
            <w:r w:rsidRPr="00485821">
              <w:rPr>
                <w:color w:val="000000"/>
                <w:kern w:val="0"/>
                <w:sz w:val="22"/>
                <w:szCs w:val="22"/>
                <w:lang w:bidi="ar"/>
              </w:rPr>
              <w:t>2</w:t>
            </w:r>
            <w:r w:rsidRPr="00485821">
              <w:rPr>
                <w:color w:val="000000"/>
                <w:kern w:val="0"/>
                <w:sz w:val="22"/>
                <w:szCs w:val="22"/>
                <w:lang w:bidi="ar"/>
              </w:rPr>
              <w:t>次</w:t>
            </w:r>
          </w:p>
        </w:tc>
        <w:tc>
          <w:tcPr>
            <w:tcW w:w="113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198.67 </w:t>
            </w:r>
          </w:p>
        </w:tc>
      </w:tr>
    </w:tbl>
    <w:p w:rsidR="00DB281E" w:rsidRPr="00485821" w:rsidRDefault="00DB281E" w:rsidP="00DB281E">
      <w:pPr>
        <w:adjustRightInd w:val="0"/>
        <w:snapToGrid w:val="0"/>
        <w:spacing w:line="300" w:lineRule="auto"/>
        <w:ind w:firstLine="420"/>
        <w:jc w:val="center"/>
        <w:rPr>
          <w:sz w:val="22"/>
          <w:szCs w:val="22"/>
        </w:rPr>
      </w:pPr>
    </w:p>
    <w:p w:rsidR="00DB281E" w:rsidRPr="00485821" w:rsidRDefault="00DB281E" w:rsidP="00DB281E">
      <w:pPr>
        <w:adjustRightInd w:val="0"/>
        <w:snapToGrid w:val="0"/>
        <w:spacing w:line="300" w:lineRule="auto"/>
        <w:ind w:firstLine="420"/>
        <w:jc w:val="center"/>
        <w:rPr>
          <w:sz w:val="22"/>
          <w:szCs w:val="22"/>
        </w:rPr>
      </w:pPr>
      <w:r w:rsidRPr="00485821">
        <w:rPr>
          <w:sz w:val="22"/>
          <w:szCs w:val="22"/>
        </w:rPr>
        <w:t>表</w:t>
      </w:r>
      <w:r w:rsidRPr="00485821">
        <w:rPr>
          <w:rFonts w:hint="eastAsia"/>
          <w:sz w:val="22"/>
          <w:szCs w:val="22"/>
        </w:rPr>
        <w:t>9</w:t>
      </w:r>
      <w:r w:rsidRPr="00485821">
        <w:rPr>
          <w:sz w:val="22"/>
          <w:szCs w:val="22"/>
        </w:rPr>
        <w:t>.2-</w:t>
      </w:r>
      <w:r w:rsidRPr="00485821">
        <w:rPr>
          <w:rFonts w:hint="eastAsia"/>
          <w:sz w:val="22"/>
          <w:szCs w:val="22"/>
        </w:rPr>
        <w:t>2</w:t>
      </w:r>
      <w:r w:rsidRPr="00485821">
        <w:rPr>
          <w:rFonts w:hint="eastAsia"/>
          <w:sz w:val="22"/>
          <w:szCs w:val="22"/>
        </w:rPr>
        <w:t>公厕保洁范围</w:t>
      </w:r>
    </w:p>
    <w:tbl>
      <w:tblPr>
        <w:tblW w:w="4998" w:type="pct"/>
        <w:tblLook w:val="04A0" w:firstRow="1" w:lastRow="0" w:firstColumn="1" w:lastColumn="0" w:noHBand="0" w:noVBand="1"/>
      </w:tblPr>
      <w:tblGrid>
        <w:gridCol w:w="1442"/>
        <w:gridCol w:w="861"/>
        <w:gridCol w:w="2264"/>
        <w:gridCol w:w="1521"/>
        <w:gridCol w:w="2143"/>
      </w:tblGrid>
      <w:tr w:rsidR="00DB281E" w:rsidRPr="00485821" w:rsidTr="00547019">
        <w:trPr>
          <w:trHeight w:val="270"/>
          <w:tblHeader/>
        </w:trPr>
        <w:tc>
          <w:tcPr>
            <w:tcW w:w="87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项目内容</w:t>
            </w: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序号</w:t>
            </w:r>
          </w:p>
        </w:tc>
        <w:tc>
          <w:tcPr>
            <w:tcW w:w="13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地块名称</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公厕等级</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b/>
                <w:bCs/>
                <w:color w:val="000000"/>
                <w:sz w:val="22"/>
                <w:szCs w:val="22"/>
              </w:rPr>
            </w:pPr>
            <w:r w:rsidRPr="00485821">
              <w:rPr>
                <w:b/>
                <w:bCs/>
                <w:color w:val="000000"/>
                <w:kern w:val="0"/>
                <w:sz w:val="22"/>
                <w:szCs w:val="22"/>
                <w:lang w:bidi="ar"/>
              </w:rPr>
              <w:t>数量（点）</w:t>
            </w:r>
          </w:p>
        </w:tc>
      </w:tr>
      <w:tr w:rsidR="00DB281E" w:rsidRPr="00485821" w:rsidTr="00547019">
        <w:trPr>
          <w:trHeight w:val="300"/>
        </w:trPr>
        <w:tc>
          <w:tcPr>
            <w:tcW w:w="8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kern w:val="0"/>
                <w:sz w:val="22"/>
                <w:szCs w:val="22"/>
                <w:lang w:bidi="ar"/>
              </w:rPr>
            </w:pPr>
            <w:r w:rsidRPr="00485821">
              <w:rPr>
                <w:color w:val="000000"/>
                <w:kern w:val="0"/>
                <w:sz w:val="22"/>
                <w:szCs w:val="22"/>
                <w:lang w:bidi="ar"/>
              </w:rPr>
              <w:t>2022</w:t>
            </w:r>
            <w:r w:rsidRPr="00485821">
              <w:rPr>
                <w:color w:val="000000"/>
                <w:kern w:val="0"/>
                <w:sz w:val="22"/>
                <w:szCs w:val="22"/>
                <w:lang w:bidi="ar"/>
              </w:rPr>
              <w:t>年惠南镇零星绿化养护</w:t>
            </w: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kern w:val="0"/>
                <w:sz w:val="22"/>
                <w:szCs w:val="22"/>
                <w:lang w:bidi="ar"/>
              </w:rPr>
            </w:pPr>
            <w:r w:rsidRPr="00485821">
              <w:rPr>
                <w:rFonts w:hint="eastAsia"/>
                <w:color w:val="000000"/>
                <w:kern w:val="0"/>
                <w:sz w:val="22"/>
                <w:szCs w:val="22"/>
                <w:lang w:bidi="ar"/>
              </w:rPr>
              <w:t>1</w:t>
            </w:r>
          </w:p>
        </w:tc>
        <w:tc>
          <w:tcPr>
            <w:tcW w:w="1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kern w:val="0"/>
                <w:sz w:val="22"/>
                <w:szCs w:val="22"/>
                <w:lang w:bidi="ar"/>
              </w:rPr>
            </w:pPr>
            <w:r w:rsidRPr="00485821">
              <w:rPr>
                <w:rFonts w:hint="eastAsia"/>
                <w:color w:val="000000"/>
                <w:kern w:val="0"/>
                <w:sz w:val="22"/>
                <w:szCs w:val="22"/>
                <w:lang w:bidi="ar"/>
              </w:rPr>
              <w:t>听潮路</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kern w:val="0"/>
                <w:sz w:val="22"/>
                <w:szCs w:val="22"/>
                <w:lang w:bidi="ar"/>
              </w:rPr>
            </w:pPr>
            <w:r w:rsidRPr="00485821">
              <w:rPr>
                <w:color w:val="000000"/>
                <w:kern w:val="0"/>
                <w:sz w:val="22"/>
                <w:szCs w:val="22"/>
                <w:lang w:bidi="ar"/>
              </w:rPr>
              <w:t>二类</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kern w:val="0"/>
                <w:sz w:val="22"/>
                <w:szCs w:val="22"/>
                <w:lang w:bidi="ar"/>
              </w:rPr>
            </w:pPr>
            <w:r w:rsidRPr="00485821">
              <w:rPr>
                <w:rFonts w:hint="eastAsia"/>
                <w:color w:val="000000"/>
                <w:kern w:val="0"/>
                <w:sz w:val="22"/>
                <w:szCs w:val="22"/>
                <w:lang w:bidi="ar"/>
              </w:rPr>
              <w:t>1</w:t>
            </w:r>
          </w:p>
        </w:tc>
      </w:tr>
      <w:tr w:rsidR="00DB281E" w:rsidRPr="00485821" w:rsidTr="00547019">
        <w:trPr>
          <w:trHeight w:val="300"/>
        </w:trPr>
        <w:tc>
          <w:tcPr>
            <w:tcW w:w="87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大居公厕</w:t>
            </w:r>
            <w:r w:rsidRPr="00485821">
              <w:rPr>
                <w:color w:val="000000"/>
                <w:kern w:val="0"/>
                <w:sz w:val="22"/>
                <w:szCs w:val="22"/>
                <w:lang w:bidi="ar"/>
              </w:rPr>
              <w:t>+</w:t>
            </w:r>
            <w:r w:rsidRPr="00485821">
              <w:rPr>
                <w:color w:val="000000"/>
                <w:kern w:val="0"/>
                <w:sz w:val="22"/>
                <w:szCs w:val="22"/>
                <w:lang w:bidi="ar"/>
              </w:rPr>
              <w:t>城区公厕</w:t>
            </w: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rFonts w:hint="eastAsia"/>
                <w:color w:val="000000"/>
                <w:kern w:val="0"/>
                <w:sz w:val="22"/>
                <w:szCs w:val="22"/>
                <w:lang w:bidi="ar"/>
              </w:rPr>
              <w:t>2</w:t>
            </w:r>
            <w:r w:rsidRPr="00485821">
              <w:rPr>
                <w:color w:val="000000"/>
                <w:kern w:val="0"/>
                <w:sz w:val="22"/>
                <w:szCs w:val="22"/>
                <w:lang w:bidi="ar"/>
              </w:rPr>
              <w:t xml:space="preserve"> </w:t>
            </w:r>
          </w:p>
        </w:tc>
        <w:tc>
          <w:tcPr>
            <w:tcW w:w="1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听悦路</w:t>
            </w:r>
            <w:r w:rsidRPr="00485821">
              <w:rPr>
                <w:color w:val="000000"/>
                <w:kern w:val="0"/>
                <w:sz w:val="22"/>
                <w:szCs w:val="22"/>
                <w:lang w:bidi="ar"/>
              </w:rPr>
              <w:t>1461</w:t>
            </w:r>
            <w:r w:rsidRPr="00485821">
              <w:rPr>
                <w:color w:val="000000"/>
                <w:kern w:val="0"/>
                <w:sz w:val="22"/>
                <w:szCs w:val="22"/>
                <w:lang w:bidi="ar"/>
              </w:rPr>
              <w:t>号旁</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二类</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1 </w:t>
            </w:r>
          </w:p>
        </w:tc>
      </w:tr>
      <w:tr w:rsidR="00DB281E" w:rsidRPr="00485821" w:rsidTr="00547019">
        <w:trPr>
          <w:trHeight w:val="300"/>
        </w:trPr>
        <w:tc>
          <w:tcPr>
            <w:tcW w:w="87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rPr>
                <w:color w:val="000000"/>
                <w:sz w:val="22"/>
                <w:szCs w:val="22"/>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rFonts w:hint="eastAsia"/>
                <w:color w:val="000000"/>
                <w:kern w:val="0"/>
                <w:sz w:val="22"/>
                <w:szCs w:val="22"/>
                <w:lang w:bidi="ar"/>
              </w:rPr>
              <w:t>3</w:t>
            </w:r>
          </w:p>
        </w:tc>
        <w:tc>
          <w:tcPr>
            <w:tcW w:w="1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听悦路售楼处旁</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二类</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1 </w:t>
            </w:r>
          </w:p>
        </w:tc>
      </w:tr>
      <w:tr w:rsidR="00DB281E" w:rsidRPr="00485821" w:rsidTr="00547019">
        <w:trPr>
          <w:trHeight w:val="300"/>
        </w:trPr>
        <w:tc>
          <w:tcPr>
            <w:tcW w:w="87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rPr>
                <w:color w:val="000000"/>
                <w:sz w:val="22"/>
                <w:szCs w:val="22"/>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rFonts w:hint="eastAsia"/>
                <w:color w:val="000000"/>
                <w:kern w:val="0"/>
                <w:sz w:val="22"/>
                <w:szCs w:val="22"/>
                <w:lang w:bidi="ar"/>
              </w:rPr>
              <w:t>4</w:t>
            </w:r>
          </w:p>
        </w:tc>
        <w:tc>
          <w:tcPr>
            <w:tcW w:w="1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听达路拱秀路北</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二类</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1 </w:t>
            </w:r>
          </w:p>
        </w:tc>
      </w:tr>
      <w:tr w:rsidR="00DB281E" w:rsidRPr="00485821" w:rsidTr="00547019">
        <w:trPr>
          <w:trHeight w:val="570"/>
        </w:trPr>
        <w:tc>
          <w:tcPr>
            <w:tcW w:w="87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rPr>
                <w:color w:val="000000"/>
                <w:sz w:val="22"/>
                <w:szCs w:val="22"/>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rFonts w:hint="eastAsia"/>
                <w:color w:val="000000"/>
                <w:kern w:val="0"/>
                <w:sz w:val="22"/>
                <w:szCs w:val="22"/>
                <w:lang w:bidi="ar"/>
              </w:rPr>
              <w:t>5</w:t>
            </w:r>
          </w:p>
        </w:tc>
        <w:tc>
          <w:tcPr>
            <w:tcW w:w="1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通济路</w:t>
            </w:r>
            <w:r w:rsidRPr="00485821">
              <w:rPr>
                <w:color w:val="000000"/>
                <w:kern w:val="0"/>
                <w:sz w:val="22"/>
                <w:szCs w:val="22"/>
                <w:lang w:bidi="ar"/>
              </w:rPr>
              <w:t>1182</w:t>
            </w:r>
            <w:r w:rsidRPr="00485821">
              <w:rPr>
                <w:color w:val="000000"/>
                <w:kern w:val="0"/>
                <w:sz w:val="22"/>
                <w:szCs w:val="22"/>
                <w:lang w:bidi="ar"/>
              </w:rPr>
              <w:t>号南侧</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二类</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1 </w:t>
            </w:r>
          </w:p>
        </w:tc>
      </w:tr>
      <w:tr w:rsidR="00DB281E" w:rsidRPr="00485821" w:rsidTr="00547019">
        <w:trPr>
          <w:trHeight w:val="300"/>
        </w:trPr>
        <w:tc>
          <w:tcPr>
            <w:tcW w:w="87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rPr>
                <w:color w:val="000000"/>
                <w:sz w:val="22"/>
                <w:szCs w:val="22"/>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rFonts w:hint="eastAsia"/>
                <w:color w:val="000000"/>
                <w:kern w:val="0"/>
                <w:sz w:val="22"/>
                <w:szCs w:val="22"/>
                <w:lang w:bidi="ar"/>
              </w:rPr>
              <w:t>6</w:t>
            </w:r>
            <w:r w:rsidRPr="00485821">
              <w:rPr>
                <w:color w:val="000000"/>
                <w:kern w:val="0"/>
                <w:sz w:val="22"/>
                <w:szCs w:val="22"/>
                <w:lang w:bidi="ar"/>
              </w:rPr>
              <w:t xml:space="preserve"> </w:t>
            </w:r>
          </w:p>
        </w:tc>
        <w:tc>
          <w:tcPr>
            <w:tcW w:w="1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通济路拱亮路北</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二类</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1 </w:t>
            </w:r>
          </w:p>
        </w:tc>
      </w:tr>
      <w:tr w:rsidR="00DB281E" w:rsidRPr="00485821" w:rsidTr="00547019">
        <w:trPr>
          <w:trHeight w:val="300"/>
        </w:trPr>
        <w:tc>
          <w:tcPr>
            <w:tcW w:w="87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rPr>
                <w:color w:val="000000"/>
                <w:sz w:val="22"/>
                <w:szCs w:val="22"/>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rFonts w:hint="eastAsia"/>
                <w:color w:val="000000"/>
                <w:kern w:val="0"/>
                <w:sz w:val="22"/>
                <w:szCs w:val="22"/>
                <w:lang w:bidi="ar"/>
              </w:rPr>
              <w:t>7</w:t>
            </w:r>
          </w:p>
        </w:tc>
        <w:tc>
          <w:tcPr>
            <w:tcW w:w="1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通济路拱鸣路北</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二类</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 xml:space="preserve">1 </w:t>
            </w:r>
          </w:p>
        </w:tc>
      </w:tr>
      <w:tr w:rsidR="00DB281E" w:rsidRPr="00485821" w:rsidTr="00547019">
        <w:trPr>
          <w:trHeight w:val="300"/>
        </w:trPr>
        <w:tc>
          <w:tcPr>
            <w:tcW w:w="87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rPr>
                <w:color w:val="000000"/>
                <w:sz w:val="22"/>
                <w:szCs w:val="22"/>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rFonts w:hint="eastAsia"/>
                <w:color w:val="000000"/>
                <w:kern w:val="0"/>
                <w:sz w:val="22"/>
                <w:szCs w:val="22"/>
                <w:lang w:bidi="ar"/>
              </w:rPr>
              <w:t>8</w:t>
            </w:r>
          </w:p>
        </w:tc>
        <w:tc>
          <w:tcPr>
            <w:tcW w:w="13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拱北路</w:t>
            </w:r>
            <w:r w:rsidRPr="00485821">
              <w:rPr>
                <w:color w:val="000000"/>
                <w:kern w:val="0"/>
                <w:sz w:val="22"/>
                <w:szCs w:val="22"/>
                <w:lang w:bidi="ar"/>
              </w:rPr>
              <w:t>258</w:t>
            </w:r>
            <w:r w:rsidRPr="00485821">
              <w:rPr>
                <w:color w:val="000000"/>
                <w:kern w:val="0"/>
                <w:sz w:val="22"/>
                <w:szCs w:val="22"/>
                <w:lang w:bidi="ar"/>
              </w:rPr>
              <w:t>号</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rFonts w:hint="eastAsia"/>
                <w:color w:val="000000"/>
                <w:kern w:val="0"/>
                <w:sz w:val="22"/>
                <w:szCs w:val="22"/>
                <w:lang w:bidi="ar"/>
              </w:rPr>
              <w:t>二</w:t>
            </w:r>
            <w:r w:rsidRPr="00485821">
              <w:rPr>
                <w:color w:val="000000"/>
                <w:kern w:val="0"/>
                <w:sz w:val="22"/>
                <w:szCs w:val="22"/>
                <w:lang w:bidi="ar"/>
              </w:rPr>
              <w:t>类</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1</w:t>
            </w:r>
          </w:p>
        </w:tc>
      </w:tr>
      <w:tr w:rsidR="00DB281E" w:rsidRPr="00485821" w:rsidTr="00547019">
        <w:trPr>
          <w:trHeight w:val="300"/>
        </w:trPr>
        <w:tc>
          <w:tcPr>
            <w:tcW w:w="8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85821" w:rsidRDefault="00DB281E" w:rsidP="00547019">
            <w:pPr>
              <w:widowControl/>
              <w:spacing w:line="300" w:lineRule="auto"/>
              <w:jc w:val="center"/>
              <w:rPr>
                <w:color w:val="000000"/>
                <w:sz w:val="22"/>
                <w:szCs w:val="22"/>
              </w:rPr>
            </w:pPr>
            <w:r w:rsidRPr="00485821">
              <w:rPr>
                <w:color w:val="000000"/>
                <w:sz w:val="22"/>
                <w:szCs w:val="22"/>
              </w:rPr>
              <w:t>听悦路新增绿化及景观养护</w:t>
            </w:r>
          </w:p>
        </w:tc>
        <w:tc>
          <w:tcPr>
            <w:tcW w:w="5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kern w:val="0"/>
                <w:sz w:val="22"/>
                <w:szCs w:val="22"/>
                <w:lang w:bidi="ar"/>
              </w:rPr>
            </w:pPr>
            <w:r w:rsidRPr="00485821">
              <w:rPr>
                <w:rFonts w:hint="eastAsia"/>
                <w:color w:val="000000"/>
                <w:kern w:val="0"/>
                <w:sz w:val="22"/>
                <w:szCs w:val="22"/>
                <w:lang w:bidi="ar"/>
              </w:rPr>
              <w:t>9</w:t>
            </w:r>
          </w:p>
        </w:tc>
        <w:tc>
          <w:tcPr>
            <w:tcW w:w="13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kern w:val="0"/>
                <w:sz w:val="22"/>
                <w:szCs w:val="22"/>
                <w:lang w:bidi="ar"/>
              </w:rPr>
            </w:pPr>
            <w:r w:rsidRPr="00485821">
              <w:rPr>
                <w:rFonts w:hint="eastAsia"/>
                <w:color w:val="000000"/>
                <w:kern w:val="0"/>
                <w:sz w:val="22"/>
                <w:szCs w:val="22"/>
                <w:lang w:bidi="ar"/>
              </w:rPr>
              <w:t>公园内公厕</w:t>
            </w:r>
          </w:p>
        </w:tc>
        <w:tc>
          <w:tcPr>
            <w:tcW w:w="92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rFonts w:hint="eastAsia"/>
                <w:color w:val="000000"/>
                <w:kern w:val="0"/>
                <w:sz w:val="22"/>
                <w:szCs w:val="22"/>
                <w:lang w:bidi="ar"/>
              </w:rPr>
              <w:t>二</w:t>
            </w:r>
            <w:r w:rsidRPr="00485821">
              <w:rPr>
                <w:color w:val="000000"/>
                <w:kern w:val="0"/>
                <w:sz w:val="22"/>
                <w:szCs w:val="22"/>
                <w:lang w:bidi="ar"/>
              </w:rPr>
              <w:t>类</w:t>
            </w:r>
          </w:p>
        </w:tc>
        <w:tc>
          <w:tcPr>
            <w:tcW w:w="130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85821" w:rsidRDefault="00DB281E" w:rsidP="00547019">
            <w:pPr>
              <w:widowControl/>
              <w:spacing w:line="300" w:lineRule="auto"/>
              <w:jc w:val="center"/>
              <w:textAlignment w:val="center"/>
              <w:rPr>
                <w:color w:val="000000"/>
                <w:sz w:val="22"/>
                <w:szCs w:val="22"/>
              </w:rPr>
            </w:pPr>
            <w:r w:rsidRPr="00485821">
              <w:rPr>
                <w:color w:val="000000"/>
                <w:kern w:val="0"/>
                <w:sz w:val="22"/>
                <w:szCs w:val="22"/>
                <w:lang w:bidi="ar"/>
              </w:rPr>
              <w:t>1</w:t>
            </w:r>
          </w:p>
        </w:tc>
      </w:tr>
    </w:tbl>
    <w:p w:rsidR="00DB281E" w:rsidRPr="00485821" w:rsidRDefault="00DB281E" w:rsidP="00DB281E">
      <w:pPr>
        <w:spacing w:line="300" w:lineRule="auto"/>
        <w:outlineLvl w:val="5"/>
        <w:rPr>
          <w:b/>
          <w:bCs/>
          <w:sz w:val="22"/>
          <w:szCs w:val="22"/>
        </w:rPr>
      </w:pPr>
      <w:bookmarkStart w:id="83" w:name="_Toc10658"/>
      <w:r w:rsidRPr="00485821">
        <w:rPr>
          <w:rFonts w:hint="eastAsia"/>
          <w:b/>
          <w:bCs/>
          <w:sz w:val="22"/>
          <w:szCs w:val="22"/>
        </w:rPr>
        <w:lastRenderedPageBreak/>
        <w:t>9.2.4</w:t>
      </w:r>
      <w:r w:rsidRPr="00485821">
        <w:rPr>
          <w:b/>
          <w:bCs/>
          <w:sz w:val="22"/>
          <w:szCs w:val="22"/>
        </w:rPr>
        <w:t>.</w:t>
      </w:r>
      <w:r w:rsidRPr="00485821">
        <w:rPr>
          <w:rFonts w:hint="eastAsia"/>
          <w:b/>
          <w:bCs/>
          <w:sz w:val="22"/>
          <w:szCs w:val="22"/>
        </w:rPr>
        <w:t>3</w:t>
      </w:r>
      <w:r w:rsidRPr="00485821">
        <w:rPr>
          <w:b/>
          <w:bCs/>
          <w:sz w:val="22"/>
          <w:szCs w:val="22"/>
        </w:rPr>
        <w:t>基本要求</w:t>
      </w:r>
      <w:bookmarkEnd w:id="83"/>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1</w:t>
      </w:r>
      <w:r w:rsidRPr="00485821">
        <w:rPr>
          <w:rFonts w:ascii="Times New Roman" w:hAnsi="Times New Roman"/>
          <w:sz w:val="22"/>
        </w:rPr>
        <w:t>）环境卫生作业服务应做到安全、规范、文明、卫生，最大限度地减少环境污染和对市民及交通的影响。</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2</w:t>
      </w:r>
      <w:r w:rsidRPr="00485821">
        <w:rPr>
          <w:rFonts w:ascii="Times New Roman" w:hAnsi="Times New Roman"/>
          <w:sz w:val="22"/>
        </w:rPr>
        <w:t>）环境卫生作业人员应统一着装，保持衣帽整齐，并配有工号牌，且有所属单位的明显标志、作业工种等。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3</w:t>
      </w:r>
      <w:r w:rsidRPr="00485821">
        <w:rPr>
          <w:rFonts w:ascii="Times New Roman" w:hAnsi="Times New Roman"/>
          <w:sz w:val="22"/>
        </w:rPr>
        <w:t>）环境卫生作业车辆（机动车辆）应在醒目位置标注单位名称、编号和监督电话。</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4</w:t>
      </w:r>
      <w:r w:rsidRPr="00485821">
        <w:rPr>
          <w:rFonts w:ascii="Times New Roman" w:hAnsi="Times New Roman"/>
          <w:sz w:val="22"/>
        </w:rPr>
        <w:t>）环卫作业车辆冲洗均应在达到排放标准的环卫作业车辆停放点进行，严禁在生活垃圾收集点和道班房处冲洗车辆。生活垃圾收集点的设备及场地冲洗水和环卫作业车辆停放点的车辆、设备及场地冲洗水，应规范纳入市政污水管网排</w:t>
      </w:r>
      <w:r w:rsidRPr="00485821">
        <w:rPr>
          <w:rFonts w:ascii="Times New Roman" w:hAnsi="Times New Roman"/>
          <w:sz w:val="22"/>
        </w:rPr>
        <w:t xml:space="preserve"> </w:t>
      </w:r>
      <w:r w:rsidRPr="00485821">
        <w:rPr>
          <w:rFonts w:ascii="Times New Roman" w:hAnsi="Times New Roman"/>
          <w:sz w:val="22"/>
        </w:rPr>
        <w:t>放，排放标准参照</w:t>
      </w:r>
      <w:r w:rsidRPr="00485821">
        <w:rPr>
          <w:rFonts w:ascii="Times New Roman" w:hAnsi="Times New Roman"/>
          <w:sz w:val="22"/>
        </w:rPr>
        <w:t xml:space="preserve"> </w:t>
      </w:r>
      <w:r w:rsidRPr="00485821">
        <w:rPr>
          <w:rFonts w:ascii="Times New Roman" w:hAnsi="Times New Roman"/>
          <w:sz w:val="22"/>
        </w:rPr>
        <w:t>《上海市污水综合排放标准》（</w:t>
      </w:r>
      <w:r w:rsidRPr="00485821">
        <w:rPr>
          <w:rFonts w:ascii="Times New Roman" w:hAnsi="Times New Roman"/>
          <w:sz w:val="22"/>
        </w:rPr>
        <w:t>DB31/199-2018</w:t>
      </w:r>
      <w:r w:rsidRPr="00485821">
        <w:rPr>
          <w:rFonts w:ascii="Times New Roman" w:hAnsi="Times New Roman"/>
          <w:sz w:val="22"/>
        </w:rPr>
        <w:t>）执行。生活垃圾清运车辆和道路机扫车辆在作业过程中产生的垃圾残液可采用</w:t>
      </w:r>
      <w:r w:rsidRPr="00485821">
        <w:rPr>
          <w:rFonts w:ascii="Times New Roman" w:hAnsi="Times New Roman"/>
          <w:sz w:val="22"/>
        </w:rPr>
        <w:t>“</w:t>
      </w:r>
      <w:r w:rsidRPr="00485821">
        <w:rPr>
          <w:rFonts w:ascii="Times New Roman" w:hAnsi="Times New Roman"/>
          <w:sz w:val="22"/>
        </w:rPr>
        <w:t>分散收集、集中处置</w:t>
      </w:r>
      <w:r w:rsidRPr="00485821">
        <w:rPr>
          <w:rFonts w:ascii="Times New Roman" w:hAnsi="Times New Roman"/>
          <w:sz w:val="22"/>
        </w:rPr>
        <w:t>”</w:t>
      </w:r>
      <w:r w:rsidRPr="00485821">
        <w:rPr>
          <w:rFonts w:ascii="Times New Roman" w:hAnsi="Times New Roman"/>
          <w:sz w:val="22"/>
        </w:rPr>
        <w:t>或</w:t>
      </w:r>
      <w:r w:rsidRPr="00485821">
        <w:rPr>
          <w:rFonts w:ascii="Times New Roman" w:hAnsi="Times New Roman"/>
          <w:sz w:val="22"/>
        </w:rPr>
        <w:t>“</w:t>
      </w:r>
      <w:r w:rsidRPr="00485821">
        <w:rPr>
          <w:rFonts w:ascii="Times New Roman" w:hAnsi="Times New Roman"/>
          <w:sz w:val="22"/>
        </w:rPr>
        <w:t>残液随车、全部入箱</w:t>
      </w:r>
      <w:r w:rsidRPr="00485821">
        <w:rPr>
          <w:rFonts w:ascii="Times New Roman" w:hAnsi="Times New Roman"/>
          <w:sz w:val="22"/>
        </w:rPr>
        <w:t>”</w:t>
      </w:r>
      <w:r w:rsidRPr="00485821">
        <w:rPr>
          <w:rFonts w:ascii="Times New Roman" w:hAnsi="Times New Roman"/>
          <w:sz w:val="22"/>
        </w:rPr>
        <w:t>的模式运送至末端处置设施进行处置，或按规范要求排入残液收集点、处置点，经处置达标后排放，严禁直接排入城市雨污水管网。</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5</w:t>
      </w:r>
      <w:r w:rsidRPr="00485821">
        <w:rPr>
          <w:rFonts w:ascii="Times New Roman" w:hAnsi="Times New Roman"/>
          <w:sz w:val="22"/>
        </w:rPr>
        <w:t>）严格遵守环卫各工种作业规范，减少媒体曝光和有责投诉。作业时间不得存在聊天或玩手机游戏等影响作业形象的行为。作业区域及责任区内严禁存在养狗等饲养动物行为。</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w:t>
      </w:r>
      <w:r w:rsidRPr="00485821">
        <w:rPr>
          <w:rFonts w:ascii="Times New Roman" w:hAnsi="Times New Roman"/>
          <w:sz w:val="22"/>
        </w:rPr>
        <w:t>6</w:t>
      </w:r>
      <w:r w:rsidRPr="00485821">
        <w:rPr>
          <w:rFonts w:ascii="Times New Roman" w:hAnsi="Times New Roman"/>
          <w:sz w:val="22"/>
        </w:rPr>
        <w:t>）管理部门和各作业部门应针对特殊时段、重大活动、恶劣天气等突发情况制定保洁保障应急预案，做好应急指挥以及管理工作。</w:t>
      </w:r>
    </w:p>
    <w:p w:rsidR="00DB281E" w:rsidRPr="00485821" w:rsidRDefault="00DB281E" w:rsidP="00DB281E">
      <w:pPr>
        <w:pStyle w:val="afffa"/>
        <w:spacing w:line="300" w:lineRule="auto"/>
        <w:ind w:firstLine="440"/>
        <w:rPr>
          <w:sz w:val="22"/>
        </w:rPr>
      </w:pPr>
      <w:r w:rsidRPr="00485821">
        <w:rPr>
          <w:rFonts w:ascii="Times New Roman" w:hAnsi="Times New Roman"/>
          <w:sz w:val="22"/>
        </w:rPr>
        <w:t>鉴于城镇和农村环境卫生特点不同，故将城镇和农村的环境卫生养护方案区别设计。</w:t>
      </w:r>
    </w:p>
    <w:p w:rsidR="00DB281E" w:rsidRPr="00485821" w:rsidRDefault="00DB281E" w:rsidP="00DB281E">
      <w:pPr>
        <w:spacing w:line="300" w:lineRule="auto"/>
        <w:outlineLvl w:val="5"/>
        <w:rPr>
          <w:b/>
          <w:bCs/>
          <w:sz w:val="22"/>
          <w:szCs w:val="22"/>
        </w:rPr>
      </w:pPr>
      <w:bookmarkStart w:id="84" w:name="_Toc10901"/>
      <w:r w:rsidRPr="00485821">
        <w:rPr>
          <w:rFonts w:hint="eastAsia"/>
          <w:b/>
          <w:bCs/>
          <w:sz w:val="22"/>
          <w:szCs w:val="22"/>
        </w:rPr>
        <w:t>9.2.4</w:t>
      </w:r>
      <w:r w:rsidRPr="00485821">
        <w:rPr>
          <w:b/>
          <w:bCs/>
          <w:sz w:val="22"/>
          <w:szCs w:val="22"/>
        </w:rPr>
        <w:t>.</w:t>
      </w:r>
      <w:r w:rsidRPr="00485821">
        <w:rPr>
          <w:rFonts w:hint="eastAsia"/>
          <w:b/>
          <w:bCs/>
          <w:sz w:val="22"/>
          <w:szCs w:val="22"/>
        </w:rPr>
        <w:t>4</w:t>
      </w:r>
      <w:r w:rsidRPr="00485821">
        <w:rPr>
          <w:b/>
          <w:bCs/>
          <w:sz w:val="22"/>
          <w:szCs w:val="22"/>
        </w:rPr>
        <w:t>城镇环境卫生养护方案设计</w:t>
      </w:r>
      <w:bookmarkEnd w:id="84"/>
    </w:p>
    <w:p w:rsidR="00DB281E" w:rsidRPr="00485821" w:rsidRDefault="00DB281E" w:rsidP="00DB281E">
      <w:pPr>
        <w:spacing w:line="300" w:lineRule="auto"/>
        <w:ind w:firstLineChars="200" w:firstLine="442"/>
        <w:outlineLvl w:val="6"/>
        <w:rPr>
          <w:b/>
          <w:bCs/>
          <w:sz w:val="22"/>
          <w:szCs w:val="22"/>
        </w:rPr>
      </w:pPr>
      <w:bookmarkStart w:id="85" w:name="_Toc10919"/>
      <w:r w:rsidRPr="00485821">
        <w:rPr>
          <w:rFonts w:hint="eastAsia"/>
          <w:b/>
          <w:bCs/>
          <w:sz w:val="22"/>
          <w:szCs w:val="22"/>
        </w:rPr>
        <w:t>9.2.4</w:t>
      </w:r>
      <w:r w:rsidRPr="00485821">
        <w:rPr>
          <w:b/>
          <w:bCs/>
          <w:sz w:val="22"/>
          <w:szCs w:val="22"/>
        </w:rPr>
        <w:t>.</w:t>
      </w:r>
      <w:r w:rsidRPr="00485821">
        <w:rPr>
          <w:rFonts w:hint="eastAsia"/>
          <w:b/>
          <w:bCs/>
          <w:sz w:val="22"/>
          <w:szCs w:val="22"/>
        </w:rPr>
        <w:t>4</w:t>
      </w:r>
      <w:r w:rsidRPr="00485821">
        <w:rPr>
          <w:b/>
          <w:bCs/>
          <w:sz w:val="22"/>
          <w:szCs w:val="22"/>
        </w:rPr>
        <w:t>.1</w:t>
      </w:r>
      <w:r w:rsidRPr="00485821">
        <w:rPr>
          <w:b/>
          <w:bCs/>
          <w:sz w:val="22"/>
          <w:szCs w:val="22"/>
        </w:rPr>
        <w:t>道路保洁养护要求</w:t>
      </w:r>
      <w:bookmarkEnd w:id="85"/>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1</w:t>
      </w:r>
      <w:r w:rsidRPr="00485821">
        <w:rPr>
          <w:b/>
          <w:bCs/>
          <w:sz w:val="22"/>
          <w:szCs w:val="22"/>
        </w:rPr>
        <w:t>）环境卫生区域等级的划分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依据上海市《道路和公共广场及附属公共设施保洁质量和服务要求》，将环境卫生区域等级分为一级、二级、三级，具体划属原则如下：</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、一级道路即一级区域：商业网点集中，道路旁商业店铺占道路长度不小于</w:t>
      </w:r>
      <w:r w:rsidRPr="00485821">
        <w:rPr>
          <w:rFonts w:ascii="Times New Roman" w:hAnsi="Times New Roman"/>
          <w:sz w:val="22"/>
        </w:rPr>
        <w:t>70%</w:t>
      </w:r>
      <w:r w:rsidRPr="00485821">
        <w:rPr>
          <w:rFonts w:ascii="Times New Roman" w:hAnsi="Times New Roman"/>
          <w:sz w:val="22"/>
        </w:rPr>
        <w:t>的繁华闹市地段；主要旅游点和主干道及其所在地路段；大型文化娱乐、展览等主要公共场所所在路段；平均人流量为</w:t>
      </w:r>
      <w:r w:rsidRPr="00485821">
        <w:rPr>
          <w:rFonts w:ascii="Times New Roman" w:hAnsi="Times New Roman"/>
          <w:sz w:val="22"/>
        </w:rPr>
        <w:t>100</w:t>
      </w:r>
      <w:r w:rsidRPr="00485821">
        <w:rPr>
          <w:rFonts w:ascii="Times New Roman" w:hAnsi="Times New Roman"/>
          <w:sz w:val="22"/>
        </w:rPr>
        <w:t>人次</w:t>
      </w:r>
      <w:r w:rsidRPr="00485821">
        <w:rPr>
          <w:rFonts w:ascii="Times New Roman" w:hAnsi="Times New Roman"/>
          <w:sz w:val="22"/>
        </w:rPr>
        <w:t>/</w:t>
      </w:r>
      <w:r w:rsidRPr="00485821">
        <w:rPr>
          <w:rFonts w:ascii="Times New Roman" w:hAnsi="Times New Roman"/>
          <w:sz w:val="22"/>
        </w:rPr>
        <w:t>分钟以和公共交通线路较多的路段；主要党政机关、外事机构等行政办公所在地。</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、二级道路即二级区域：城市主、次干路及其附近路段；商业网点较集中、占道路长度</w:t>
      </w:r>
      <w:r w:rsidRPr="00485821">
        <w:rPr>
          <w:rFonts w:ascii="Times New Roman" w:hAnsi="Times New Roman"/>
          <w:sz w:val="22"/>
        </w:rPr>
        <w:t>60%-70%</w:t>
      </w:r>
      <w:r w:rsidRPr="00485821">
        <w:rPr>
          <w:rFonts w:ascii="Times New Roman" w:hAnsi="Times New Roman"/>
          <w:sz w:val="22"/>
        </w:rPr>
        <w:t>的路段；公共文化娱乐活动场所所在路段；平均人流量为</w:t>
      </w:r>
      <w:r w:rsidRPr="00485821">
        <w:rPr>
          <w:rFonts w:ascii="Times New Roman" w:hAnsi="Times New Roman"/>
          <w:sz w:val="22"/>
        </w:rPr>
        <w:t>50-100</w:t>
      </w:r>
      <w:r w:rsidRPr="00485821">
        <w:rPr>
          <w:rFonts w:ascii="Times New Roman" w:hAnsi="Times New Roman"/>
          <w:sz w:val="22"/>
        </w:rPr>
        <w:t>人次</w:t>
      </w:r>
      <w:r w:rsidRPr="00485821">
        <w:rPr>
          <w:rFonts w:ascii="Times New Roman" w:hAnsi="Times New Roman"/>
          <w:sz w:val="22"/>
        </w:rPr>
        <w:t>/</w:t>
      </w:r>
      <w:r w:rsidRPr="00485821">
        <w:rPr>
          <w:rFonts w:ascii="Times New Roman" w:hAnsi="Times New Roman"/>
          <w:sz w:val="22"/>
        </w:rPr>
        <w:t>分钟的路段；有固定公共交通线路的路段。</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、三级道路即三级区域：商业网点较少的路段；居民区和单位相间的路段；城郊</w:t>
      </w:r>
      <w:r w:rsidRPr="00485821">
        <w:rPr>
          <w:rFonts w:ascii="Times New Roman" w:hAnsi="Times New Roman"/>
          <w:sz w:val="22"/>
        </w:rPr>
        <w:lastRenderedPageBreak/>
        <w:t>结合部的主要路段；人流量、车流量一般的路段。三级以下道路（不含高速、高架道路等）以及郊区农村地区道路等可参照三级道路保洁要求执行。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人工清扫保洁的面积可按道路不同的宽度，以梯级的百分比系数计算实际清扫面积，人行道百分比系数按</w:t>
      </w:r>
      <w:r w:rsidRPr="00485821">
        <w:rPr>
          <w:rFonts w:ascii="Times New Roman" w:hAnsi="Times New Roman"/>
          <w:sz w:val="22"/>
        </w:rPr>
        <w:t>100%</w:t>
      </w:r>
      <w:r w:rsidRPr="00485821">
        <w:rPr>
          <w:rFonts w:ascii="Times New Roman" w:hAnsi="Times New Roman"/>
          <w:sz w:val="22"/>
        </w:rPr>
        <w:t>计算。详见表</w:t>
      </w:r>
      <w:r w:rsidRPr="00485821">
        <w:rPr>
          <w:rFonts w:ascii="Times New Roman" w:hAnsi="Times New Roman" w:hint="eastAsia"/>
          <w:sz w:val="22"/>
        </w:rPr>
        <w:t>9.4</w:t>
      </w:r>
      <w:r w:rsidRPr="00485821">
        <w:rPr>
          <w:rFonts w:ascii="Times New Roman" w:hAnsi="Times New Roman"/>
          <w:sz w:val="22"/>
        </w:rPr>
        <w:t>-1</w:t>
      </w:r>
      <w:r w:rsidRPr="00485821">
        <w:rPr>
          <w:rFonts w:ascii="Times New Roman" w:hAnsi="Times New Roman"/>
          <w:sz w:val="22"/>
        </w:rPr>
        <w:t>。</w:t>
      </w:r>
    </w:p>
    <w:p w:rsidR="00DB281E" w:rsidRPr="00485821" w:rsidRDefault="00DB281E" w:rsidP="00DB281E">
      <w:pPr>
        <w:spacing w:line="300" w:lineRule="auto"/>
        <w:jc w:val="center"/>
        <w:rPr>
          <w:sz w:val="22"/>
          <w:szCs w:val="22"/>
        </w:rPr>
      </w:pPr>
      <w:r w:rsidRPr="00485821">
        <w:rPr>
          <w:sz w:val="22"/>
          <w:szCs w:val="22"/>
        </w:rPr>
        <w:t>表</w:t>
      </w:r>
      <w:r w:rsidRPr="00485821">
        <w:rPr>
          <w:rFonts w:hint="eastAsia"/>
          <w:sz w:val="22"/>
          <w:szCs w:val="22"/>
        </w:rPr>
        <w:t>9</w:t>
      </w:r>
      <w:r w:rsidRPr="00485821">
        <w:rPr>
          <w:sz w:val="22"/>
          <w:szCs w:val="22"/>
        </w:rPr>
        <w:t>.</w:t>
      </w:r>
      <w:r w:rsidRPr="00485821">
        <w:rPr>
          <w:rFonts w:hint="eastAsia"/>
          <w:sz w:val="22"/>
          <w:szCs w:val="22"/>
        </w:rPr>
        <w:t>4</w:t>
      </w:r>
      <w:r w:rsidRPr="00485821">
        <w:rPr>
          <w:sz w:val="22"/>
          <w:szCs w:val="22"/>
        </w:rPr>
        <w:t>-1</w:t>
      </w:r>
      <w:r w:rsidRPr="00485821">
        <w:rPr>
          <w:sz w:val="22"/>
          <w:szCs w:val="22"/>
        </w:rPr>
        <w:t>实际清扫道路面积占道路总面积的百分比表</w:t>
      </w:r>
    </w:p>
    <w:tbl>
      <w:tblPr>
        <w:tblW w:w="4998" w:type="pct"/>
        <w:jc w:val="center"/>
        <w:tblLook w:val="04A0" w:firstRow="1" w:lastRow="0" w:firstColumn="1" w:lastColumn="0" w:noHBand="0" w:noVBand="1"/>
      </w:tblPr>
      <w:tblGrid>
        <w:gridCol w:w="1952"/>
        <w:gridCol w:w="1492"/>
        <w:gridCol w:w="1389"/>
        <w:gridCol w:w="1620"/>
        <w:gridCol w:w="1778"/>
      </w:tblGrid>
      <w:tr w:rsidR="00DB281E" w:rsidRPr="00485821" w:rsidTr="00547019">
        <w:trPr>
          <w:trHeight w:val="270"/>
          <w:jc w:val="center"/>
        </w:trPr>
        <w:tc>
          <w:tcPr>
            <w:tcW w:w="1185" w:type="pct"/>
            <w:tcBorders>
              <w:top w:val="single" w:sz="4" w:space="0" w:color="auto"/>
              <w:left w:val="single" w:sz="4" w:space="0" w:color="auto"/>
              <w:bottom w:val="single" w:sz="4" w:space="0" w:color="auto"/>
              <w:right w:val="single" w:sz="4" w:space="0" w:color="auto"/>
            </w:tcBorders>
            <w:vAlign w:val="center"/>
          </w:tcPr>
          <w:p w:rsidR="00DB281E" w:rsidRPr="00485821" w:rsidRDefault="00DB281E" w:rsidP="00547019">
            <w:pPr>
              <w:spacing w:line="300" w:lineRule="auto"/>
              <w:jc w:val="center"/>
              <w:rPr>
                <w:b/>
                <w:bCs/>
                <w:sz w:val="22"/>
                <w:szCs w:val="22"/>
              </w:rPr>
            </w:pPr>
            <w:r w:rsidRPr="00485821">
              <w:rPr>
                <w:b/>
                <w:bCs/>
                <w:sz w:val="22"/>
                <w:szCs w:val="22"/>
              </w:rPr>
              <w:t>道路宽度</w:t>
            </w:r>
          </w:p>
        </w:tc>
        <w:tc>
          <w:tcPr>
            <w:tcW w:w="906"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b/>
                <w:bCs/>
                <w:sz w:val="22"/>
                <w:szCs w:val="22"/>
              </w:rPr>
            </w:pPr>
            <w:r w:rsidRPr="00485821">
              <w:rPr>
                <w:b/>
                <w:bCs/>
                <w:sz w:val="22"/>
                <w:szCs w:val="22"/>
              </w:rPr>
              <w:t>≤5m</w:t>
            </w:r>
          </w:p>
        </w:tc>
        <w:tc>
          <w:tcPr>
            <w:tcW w:w="843"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b/>
                <w:bCs/>
                <w:sz w:val="22"/>
                <w:szCs w:val="22"/>
              </w:rPr>
            </w:pPr>
            <w:r w:rsidRPr="00485821">
              <w:rPr>
                <w:b/>
                <w:bCs/>
                <w:sz w:val="22"/>
                <w:szCs w:val="22"/>
              </w:rPr>
              <w:t>≤7m</w:t>
            </w:r>
          </w:p>
        </w:tc>
        <w:tc>
          <w:tcPr>
            <w:tcW w:w="984"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b/>
                <w:bCs/>
                <w:sz w:val="22"/>
                <w:szCs w:val="22"/>
              </w:rPr>
            </w:pPr>
            <w:r w:rsidRPr="00485821">
              <w:rPr>
                <w:b/>
                <w:bCs/>
                <w:sz w:val="22"/>
                <w:szCs w:val="22"/>
              </w:rPr>
              <w:t>≤9m</w:t>
            </w:r>
          </w:p>
        </w:tc>
        <w:tc>
          <w:tcPr>
            <w:tcW w:w="1080"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b/>
                <w:bCs/>
                <w:sz w:val="22"/>
                <w:szCs w:val="22"/>
              </w:rPr>
            </w:pPr>
            <w:r w:rsidRPr="00485821">
              <w:rPr>
                <w:b/>
                <w:bCs/>
                <w:sz w:val="22"/>
                <w:szCs w:val="22"/>
              </w:rPr>
              <w:t>≤11m</w:t>
            </w:r>
          </w:p>
        </w:tc>
      </w:tr>
      <w:tr w:rsidR="00DB281E" w:rsidRPr="00485821" w:rsidTr="00547019">
        <w:trPr>
          <w:trHeight w:val="622"/>
          <w:jc w:val="center"/>
        </w:trPr>
        <w:tc>
          <w:tcPr>
            <w:tcW w:w="1185" w:type="pct"/>
            <w:tcBorders>
              <w:top w:val="single" w:sz="4" w:space="0" w:color="auto"/>
              <w:left w:val="single" w:sz="4" w:space="0" w:color="auto"/>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实扫面积</w:t>
            </w:r>
          </w:p>
          <w:p w:rsidR="00DB281E" w:rsidRPr="00485821" w:rsidRDefault="00DB281E" w:rsidP="00547019">
            <w:pPr>
              <w:spacing w:line="300" w:lineRule="auto"/>
              <w:jc w:val="center"/>
              <w:rPr>
                <w:sz w:val="22"/>
                <w:szCs w:val="22"/>
              </w:rPr>
            </w:pPr>
            <w:r w:rsidRPr="00485821">
              <w:rPr>
                <w:sz w:val="22"/>
                <w:szCs w:val="22"/>
              </w:rPr>
              <w:t>计算比例</w:t>
            </w:r>
          </w:p>
        </w:tc>
        <w:tc>
          <w:tcPr>
            <w:tcW w:w="906"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100%</w:t>
            </w:r>
          </w:p>
        </w:tc>
        <w:tc>
          <w:tcPr>
            <w:tcW w:w="843"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80%</w:t>
            </w:r>
          </w:p>
        </w:tc>
        <w:tc>
          <w:tcPr>
            <w:tcW w:w="984"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60%</w:t>
            </w:r>
          </w:p>
        </w:tc>
        <w:tc>
          <w:tcPr>
            <w:tcW w:w="1080"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50%</w:t>
            </w:r>
          </w:p>
        </w:tc>
      </w:tr>
      <w:tr w:rsidR="00DB281E" w:rsidRPr="00485821" w:rsidTr="00547019">
        <w:trPr>
          <w:trHeight w:val="207"/>
          <w:jc w:val="center"/>
        </w:trPr>
        <w:tc>
          <w:tcPr>
            <w:tcW w:w="1185" w:type="pct"/>
            <w:tcBorders>
              <w:top w:val="single" w:sz="4" w:space="0" w:color="auto"/>
              <w:left w:val="single" w:sz="4" w:space="0" w:color="auto"/>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道路宽度</w:t>
            </w:r>
          </w:p>
        </w:tc>
        <w:tc>
          <w:tcPr>
            <w:tcW w:w="906"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≤14m</w:t>
            </w:r>
          </w:p>
        </w:tc>
        <w:tc>
          <w:tcPr>
            <w:tcW w:w="843"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≤17m</w:t>
            </w:r>
          </w:p>
        </w:tc>
        <w:tc>
          <w:tcPr>
            <w:tcW w:w="984"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≤20m</w:t>
            </w:r>
          </w:p>
        </w:tc>
        <w:tc>
          <w:tcPr>
            <w:tcW w:w="1080"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&gt;20m</w:t>
            </w:r>
          </w:p>
        </w:tc>
      </w:tr>
      <w:tr w:rsidR="00DB281E" w:rsidRPr="00485821" w:rsidTr="00547019">
        <w:trPr>
          <w:trHeight w:val="497"/>
          <w:jc w:val="center"/>
        </w:trPr>
        <w:tc>
          <w:tcPr>
            <w:tcW w:w="1185" w:type="pct"/>
            <w:tcBorders>
              <w:top w:val="single" w:sz="4" w:space="0" w:color="auto"/>
              <w:left w:val="single" w:sz="4" w:space="0" w:color="auto"/>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实扫面积</w:t>
            </w:r>
          </w:p>
          <w:p w:rsidR="00DB281E" w:rsidRPr="00485821" w:rsidRDefault="00DB281E" w:rsidP="00547019">
            <w:pPr>
              <w:spacing w:line="300" w:lineRule="auto"/>
              <w:jc w:val="center"/>
              <w:rPr>
                <w:sz w:val="22"/>
                <w:szCs w:val="22"/>
              </w:rPr>
            </w:pPr>
            <w:r w:rsidRPr="00485821">
              <w:rPr>
                <w:sz w:val="22"/>
                <w:szCs w:val="22"/>
              </w:rPr>
              <w:t>计算比例</w:t>
            </w:r>
          </w:p>
        </w:tc>
        <w:tc>
          <w:tcPr>
            <w:tcW w:w="906"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40%</w:t>
            </w:r>
          </w:p>
        </w:tc>
        <w:tc>
          <w:tcPr>
            <w:tcW w:w="843"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35%</w:t>
            </w:r>
          </w:p>
        </w:tc>
        <w:tc>
          <w:tcPr>
            <w:tcW w:w="984"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30%</w:t>
            </w:r>
          </w:p>
        </w:tc>
        <w:tc>
          <w:tcPr>
            <w:tcW w:w="1080" w:type="pct"/>
            <w:tcBorders>
              <w:top w:val="single" w:sz="4" w:space="0" w:color="auto"/>
              <w:left w:val="nil"/>
              <w:bottom w:val="single" w:sz="4" w:space="0" w:color="auto"/>
              <w:right w:val="single" w:sz="4" w:space="0" w:color="auto"/>
            </w:tcBorders>
            <w:vAlign w:val="center"/>
          </w:tcPr>
          <w:p w:rsidR="00DB281E" w:rsidRPr="00485821" w:rsidRDefault="00DB281E" w:rsidP="00547019">
            <w:pPr>
              <w:spacing w:line="300" w:lineRule="auto"/>
              <w:jc w:val="center"/>
              <w:rPr>
                <w:sz w:val="22"/>
                <w:szCs w:val="22"/>
              </w:rPr>
            </w:pPr>
            <w:r w:rsidRPr="00485821">
              <w:rPr>
                <w:sz w:val="22"/>
                <w:szCs w:val="22"/>
              </w:rPr>
              <w:t>25%</w:t>
            </w:r>
          </w:p>
        </w:tc>
      </w:tr>
    </w:tbl>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2</w:t>
      </w:r>
      <w:r w:rsidRPr="00485821">
        <w:rPr>
          <w:b/>
          <w:bCs/>
          <w:sz w:val="22"/>
          <w:szCs w:val="22"/>
        </w:rPr>
        <w:t>）道路保洁质量要求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、路面无各类废弃物，无痰迹、粪便、污水、污物等，清扫垃圾应及时清理。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、人行道侧石、行道树树穴内等区域无各类废弃物或污水。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、应保持窨井进水口清洁；隔栅板沟眼畅通；沟底无残留污水、无残积沙土、无明显污迹。</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、清道垃圾收集容器、道路两侧的废物箱等环卫设施的外表，无积灰、无污迹、无乱张贴。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5</w:t>
      </w:r>
      <w:r w:rsidRPr="00485821">
        <w:rPr>
          <w:rFonts w:ascii="Times New Roman" w:hAnsi="Times New Roman"/>
          <w:sz w:val="22"/>
        </w:rPr>
        <w:t>、清道垃圾、沿街定时定点收集垃圾，禁止垃圾再次落地、污水滴漏。</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6</w:t>
      </w:r>
      <w:r w:rsidRPr="00485821">
        <w:rPr>
          <w:rFonts w:ascii="Times New Roman" w:hAnsi="Times New Roman"/>
          <w:sz w:val="22"/>
        </w:rPr>
        <w:t>、人行天桥、地下通道保洁质量应与周边道路保洁质量标准相同。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具体的道路环境卫生控制指标应符合表</w:t>
      </w:r>
      <w:r w:rsidRPr="00485821">
        <w:rPr>
          <w:rFonts w:ascii="Times New Roman" w:hAnsi="Times New Roman" w:hint="eastAsia"/>
          <w:sz w:val="22"/>
        </w:rPr>
        <w:t>9.4</w:t>
      </w:r>
      <w:r w:rsidRPr="00485821">
        <w:rPr>
          <w:rFonts w:ascii="Times New Roman" w:hAnsi="Times New Roman"/>
          <w:sz w:val="22"/>
        </w:rPr>
        <w:t>-2</w:t>
      </w:r>
      <w:r w:rsidRPr="00485821">
        <w:rPr>
          <w:rFonts w:ascii="Times New Roman" w:hAnsi="Times New Roman"/>
          <w:sz w:val="22"/>
        </w:rPr>
        <w:t>。</w:t>
      </w:r>
    </w:p>
    <w:p w:rsidR="00DB281E" w:rsidRPr="00485821" w:rsidRDefault="00DB281E" w:rsidP="00DB281E">
      <w:pPr>
        <w:spacing w:line="300" w:lineRule="auto"/>
        <w:jc w:val="center"/>
        <w:rPr>
          <w:sz w:val="22"/>
          <w:szCs w:val="22"/>
        </w:rPr>
      </w:pPr>
      <w:r w:rsidRPr="00485821">
        <w:rPr>
          <w:sz w:val="22"/>
          <w:szCs w:val="22"/>
        </w:rPr>
        <w:t>表</w:t>
      </w:r>
      <w:r w:rsidRPr="00485821">
        <w:rPr>
          <w:rFonts w:hint="eastAsia"/>
          <w:sz w:val="22"/>
          <w:szCs w:val="22"/>
        </w:rPr>
        <w:t>9</w:t>
      </w:r>
      <w:r w:rsidRPr="00485821">
        <w:rPr>
          <w:sz w:val="22"/>
          <w:szCs w:val="22"/>
        </w:rPr>
        <w:t>.</w:t>
      </w:r>
      <w:r w:rsidRPr="00485821">
        <w:rPr>
          <w:rFonts w:hint="eastAsia"/>
          <w:sz w:val="22"/>
          <w:szCs w:val="22"/>
        </w:rPr>
        <w:t>4</w:t>
      </w:r>
      <w:r w:rsidRPr="00485821">
        <w:rPr>
          <w:sz w:val="22"/>
          <w:szCs w:val="22"/>
        </w:rPr>
        <w:t xml:space="preserve">-2 </w:t>
      </w:r>
      <w:r w:rsidRPr="00485821">
        <w:rPr>
          <w:sz w:val="22"/>
          <w:szCs w:val="22"/>
        </w:rPr>
        <w:t>道路环境卫生控制指标</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
        <w:gridCol w:w="1550"/>
        <w:gridCol w:w="1347"/>
        <w:gridCol w:w="2492"/>
        <w:gridCol w:w="622"/>
        <w:gridCol w:w="680"/>
        <w:gridCol w:w="626"/>
      </w:tblGrid>
      <w:tr w:rsidR="00DB281E" w:rsidRPr="00485821" w:rsidTr="00547019">
        <w:trPr>
          <w:jc w:val="center"/>
        </w:trPr>
        <w:tc>
          <w:tcPr>
            <w:tcW w:w="556" w:type="pct"/>
            <w:vMerge w:val="restart"/>
            <w:shd w:val="clear" w:color="auto" w:fill="auto"/>
          </w:tcPr>
          <w:p w:rsidR="00DB281E" w:rsidRPr="00485821" w:rsidRDefault="00DB281E" w:rsidP="00547019">
            <w:pPr>
              <w:spacing w:line="300" w:lineRule="auto"/>
              <w:jc w:val="center"/>
              <w:rPr>
                <w:rFonts w:eastAsia="Times New Roman"/>
                <w:b/>
                <w:bCs/>
                <w:sz w:val="22"/>
                <w:szCs w:val="22"/>
              </w:rPr>
            </w:pPr>
          </w:p>
          <w:p w:rsidR="00DB281E" w:rsidRPr="00485821" w:rsidRDefault="00DB281E" w:rsidP="00547019">
            <w:pPr>
              <w:spacing w:line="300" w:lineRule="auto"/>
              <w:jc w:val="center"/>
              <w:rPr>
                <w:rFonts w:eastAsia="Times New Roman"/>
                <w:b/>
                <w:bCs/>
                <w:sz w:val="22"/>
                <w:szCs w:val="22"/>
              </w:rPr>
            </w:pPr>
            <w:r w:rsidRPr="00485821">
              <w:rPr>
                <w:rFonts w:ascii="宋体" w:hAnsi="宋体" w:cs="宋体" w:hint="eastAsia"/>
                <w:b/>
                <w:bCs/>
                <w:sz w:val="22"/>
                <w:szCs w:val="22"/>
              </w:rPr>
              <w:t>项目</w:t>
            </w:r>
          </w:p>
        </w:tc>
        <w:tc>
          <w:tcPr>
            <w:tcW w:w="941" w:type="pct"/>
            <w:vMerge w:val="restart"/>
            <w:shd w:val="clear" w:color="auto" w:fill="auto"/>
          </w:tcPr>
          <w:p w:rsidR="00DB281E" w:rsidRPr="00485821" w:rsidRDefault="00DB281E" w:rsidP="00547019">
            <w:pPr>
              <w:spacing w:line="300" w:lineRule="auto"/>
              <w:jc w:val="center"/>
              <w:rPr>
                <w:rFonts w:eastAsia="Times New Roman"/>
                <w:b/>
                <w:bCs/>
                <w:sz w:val="22"/>
                <w:szCs w:val="22"/>
              </w:rPr>
            </w:pPr>
          </w:p>
          <w:p w:rsidR="00DB281E" w:rsidRPr="00485821" w:rsidRDefault="00DB281E" w:rsidP="00547019">
            <w:pPr>
              <w:spacing w:line="300" w:lineRule="auto"/>
              <w:jc w:val="center"/>
              <w:rPr>
                <w:rFonts w:eastAsia="Times New Roman"/>
                <w:b/>
                <w:bCs/>
                <w:sz w:val="22"/>
                <w:szCs w:val="22"/>
              </w:rPr>
            </w:pPr>
            <w:r w:rsidRPr="00485821">
              <w:rPr>
                <w:rFonts w:ascii="宋体" w:hAnsi="宋体" w:cs="宋体" w:hint="eastAsia"/>
                <w:b/>
                <w:bCs/>
                <w:sz w:val="22"/>
                <w:szCs w:val="22"/>
              </w:rPr>
              <w:t>不允许存在的缺陷</w:t>
            </w:r>
          </w:p>
        </w:tc>
        <w:tc>
          <w:tcPr>
            <w:tcW w:w="3502" w:type="pct"/>
            <w:gridSpan w:val="5"/>
            <w:shd w:val="clear" w:color="auto" w:fill="auto"/>
          </w:tcPr>
          <w:p w:rsidR="00DB281E" w:rsidRPr="00485821" w:rsidRDefault="00DB281E" w:rsidP="00547019">
            <w:pPr>
              <w:spacing w:line="300" w:lineRule="auto"/>
              <w:jc w:val="center"/>
              <w:rPr>
                <w:rFonts w:eastAsia="Times New Roman"/>
                <w:b/>
                <w:bCs/>
                <w:sz w:val="22"/>
                <w:szCs w:val="22"/>
              </w:rPr>
            </w:pPr>
            <w:r w:rsidRPr="00485821">
              <w:rPr>
                <w:rFonts w:ascii="宋体" w:hAnsi="宋体" w:cs="宋体" w:hint="eastAsia"/>
                <w:b/>
                <w:bCs/>
                <w:sz w:val="22"/>
                <w:szCs w:val="22"/>
              </w:rPr>
              <w:t>允许存在的缺陷</w:t>
            </w:r>
          </w:p>
        </w:tc>
      </w:tr>
      <w:tr w:rsidR="00DB281E" w:rsidRPr="00485821" w:rsidTr="00547019">
        <w:trPr>
          <w:trHeight w:val="505"/>
          <w:jc w:val="center"/>
        </w:trPr>
        <w:tc>
          <w:tcPr>
            <w:tcW w:w="556" w:type="pct"/>
            <w:vMerge/>
            <w:shd w:val="clear" w:color="auto" w:fill="auto"/>
          </w:tcPr>
          <w:p w:rsidR="00DB281E" w:rsidRPr="00485821" w:rsidRDefault="00DB281E" w:rsidP="00547019">
            <w:pPr>
              <w:spacing w:line="300" w:lineRule="auto"/>
              <w:jc w:val="center"/>
              <w:rPr>
                <w:rFonts w:eastAsia="Times New Roman"/>
                <w:b/>
                <w:bCs/>
                <w:sz w:val="22"/>
                <w:szCs w:val="22"/>
              </w:rPr>
            </w:pPr>
          </w:p>
        </w:tc>
        <w:tc>
          <w:tcPr>
            <w:tcW w:w="941" w:type="pct"/>
            <w:vMerge/>
            <w:shd w:val="clear" w:color="auto" w:fill="auto"/>
          </w:tcPr>
          <w:p w:rsidR="00DB281E" w:rsidRPr="00485821" w:rsidRDefault="00DB281E" w:rsidP="00547019">
            <w:pPr>
              <w:spacing w:line="300" w:lineRule="auto"/>
              <w:jc w:val="center"/>
              <w:rPr>
                <w:rFonts w:eastAsia="Times New Roman"/>
                <w:b/>
                <w:bCs/>
                <w:sz w:val="22"/>
                <w:szCs w:val="22"/>
              </w:rPr>
            </w:pPr>
          </w:p>
        </w:tc>
        <w:tc>
          <w:tcPr>
            <w:tcW w:w="818" w:type="pct"/>
            <w:shd w:val="clear" w:color="auto" w:fill="auto"/>
          </w:tcPr>
          <w:p w:rsidR="00DB281E" w:rsidRPr="00485821" w:rsidRDefault="00DB281E" w:rsidP="00547019">
            <w:pPr>
              <w:spacing w:line="300" w:lineRule="auto"/>
              <w:jc w:val="center"/>
              <w:rPr>
                <w:rFonts w:eastAsia="Times New Roman"/>
                <w:b/>
                <w:bCs/>
                <w:sz w:val="22"/>
                <w:szCs w:val="22"/>
              </w:rPr>
            </w:pPr>
            <w:r w:rsidRPr="00485821">
              <w:rPr>
                <w:rFonts w:ascii="宋体" w:hAnsi="宋体" w:cs="宋体" w:hint="eastAsia"/>
                <w:b/>
                <w:bCs/>
                <w:sz w:val="22"/>
                <w:szCs w:val="22"/>
              </w:rPr>
              <w:t>缺陷名称</w:t>
            </w:r>
          </w:p>
        </w:tc>
        <w:tc>
          <w:tcPr>
            <w:tcW w:w="1513" w:type="pct"/>
            <w:shd w:val="clear" w:color="auto" w:fill="auto"/>
          </w:tcPr>
          <w:p w:rsidR="00DB281E" w:rsidRPr="00485821" w:rsidRDefault="00DB281E" w:rsidP="00547019">
            <w:pPr>
              <w:spacing w:line="300" w:lineRule="auto"/>
              <w:jc w:val="center"/>
              <w:rPr>
                <w:rFonts w:eastAsia="Times New Roman"/>
                <w:b/>
                <w:bCs/>
                <w:sz w:val="22"/>
                <w:szCs w:val="22"/>
              </w:rPr>
            </w:pPr>
            <w:r w:rsidRPr="00485821">
              <w:rPr>
                <w:rFonts w:eastAsia="Times New Roman"/>
                <w:b/>
                <w:bCs/>
                <w:sz w:val="22"/>
                <w:szCs w:val="22"/>
              </w:rPr>
              <w:t>1</w:t>
            </w:r>
            <w:r w:rsidRPr="00485821">
              <w:rPr>
                <w:rFonts w:ascii="宋体" w:hAnsi="宋体" w:cs="宋体" w:hint="eastAsia"/>
                <w:b/>
                <w:bCs/>
                <w:sz w:val="22"/>
                <w:szCs w:val="22"/>
              </w:rPr>
              <w:t>个缺陷的物理量</w:t>
            </w:r>
          </w:p>
        </w:tc>
        <w:tc>
          <w:tcPr>
            <w:tcW w:w="1170" w:type="pct"/>
            <w:gridSpan w:val="3"/>
            <w:shd w:val="clear" w:color="auto" w:fill="auto"/>
          </w:tcPr>
          <w:p w:rsidR="00DB281E" w:rsidRPr="00485821" w:rsidRDefault="00DB281E" w:rsidP="00547019">
            <w:pPr>
              <w:spacing w:line="300" w:lineRule="auto"/>
              <w:jc w:val="center"/>
              <w:rPr>
                <w:rFonts w:eastAsia="Times New Roman"/>
                <w:b/>
                <w:bCs/>
                <w:sz w:val="22"/>
                <w:szCs w:val="22"/>
              </w:rPr>
            </w:pPr>
            <w:r w:rsidRPr="00485821">
              <w:rPr>
                <w:rFonts w:ascii="宋体" w:hAnsi="宋体" w:cs="宋体" w:hint="eastAsia"/>
                <w:b/>
                <w:bCs/>
                <w:sz w:val="22"/>
                <w:szCs w:val="22"/>
              </w:rPr>
              <w:t>各质量等级缺陷当量控制标准</w:t>
            </w:r>
          </w:p>
        </w:tc>
      </w:tr>
      <w:tr w:rsidR="00DB281E" w:rsidRPr="00485821" w:rsidTr="00547019">
        <w:trPr>
          <w:jc w:val="center"/>
        </w:trPr>
        <w:tc>
          <w:tcPr>
            <w:tcW w:w="556"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t>路面</w:t>
            </w:r>
          </w:p>
        </w:tc>
        <w:tc>
          <w:tcPr>
            <w:tcW w:w="941" w:type="pct"/>
            <w:vMerge w:val="restart"/>
            <w:shd w:val="clear" w:color="auto" w:fill="auto"/>
          </w:tcPr>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1</w:t>
            </w:r>
            <w:r w:rsidRPr="00485821">
              <w:rPr>
                <w:rFonts w:ascii="宋体" w:hAnsi="宋体" w:cs="宋体" w:hint="eastAsia"/>
                <w:sz w:val="22"/>
                <w:szCs w:val="22"/>
              </w:rPr>
              <w:t>、条状污染物</w:t>
            </w:r>
          </w:p>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2</w:t>
            </w:r>
            <w:r w:rsidRPr="00485821">
              <w:rPr>
                <w:rFonts w:ascii="宋体" w:hAnsi="宋体" w:cs="宋体" w:hint="eastAsia"/>
                <w:sz w:val="22"/>
                <w:szCs w:val="22"/>
              </w:rPr>
              <w:t>、块状污染物</w:t>
            </w:r>
          </w:p>
          <w:p w:rsidR="00DB281E" w:rsidRPr="00485821" w:rsidRDefault="00DB281E" w:rsidP="00547019">
            <w:pPr>
              <w:spacing w:line="300" w:lineRule="auto"/>
              <w:rPr>
                <w:rFonts w:eastAsia="Times New Roman"/>
                <w:sz w:val="22"/>
                <w:szCs w:val="22"/>
              </w:rPr>
            </w:pPr>
            <w:r w:rsidRPr="00485821">
              <w:rPr>
                <w:rFonts w:eastAsia="Times New Roman"/>
                <w:sz w:val="22"/>
                <w:szCs w:val="22"/>
              </w:rPr>
              <w:t>3</w:t>
            </w:r>
            <w:r w:rsidRPr="00485821">
              <w:rPr>
                <w:rFonts w:ascii="宋体" w:hAnsi="宋体" w:cs="宋体" w:hint="eastAsia"/>
                <w:sz w:val="22"/>
                <w:szCs w:val="22"/>
              </w:rPr>
              <w:t>、粪便</w:t>
            </w:r>
          </w:p>
        </w:tc>
        <w:tc>
          <w:tcPr>
            <w:tcW w:w="818"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t>点状污染物</w:t>
            </w:r>
          </w:p>
        </w:tc>
        <w:tc>
          <w:tcPr>
            <w:tcW w:w="1513" w:type="pct"/>
            <w:shd w:val="clear" w:color="auto" w:fill="auto"/>
          </w:tcPr>
          <w:p w:rsidR="00DB281E" w:rsidRPr="00485821" w:rsidRDefault="00DB281E" w:rsidP="00547019">
            <w:pPr>
              <w:spacing w:line="300" w:lineRule="auto"/>
              <w:rPr>
                <w:rFonts w:eastAsia="Times New Roman"/>
                <w:sz w:val="22"/>
                <w:szCs w:val="22"/>
              </w:rPr>
            </w:pPr>
            <w:r w:rsidRPr="00485821">
              <w:rPr>
                <w:rFonts w:eastAsia="Times New Roman"/>
                <w:sz w:val="22"/>
                <w:szCs w:val="22"/>
              </w:rPr>
              <w:t>3m</w:t>
            </w:r>
            <w:r w:rsidRPr="00485821">
              <w:rPr>
                <w:rFonts w:ascii="宋体" w:hAnsi="宋体" w:cs="宋体" w:hint="eastAsia"/>
                <w:sz w:val="22"/>
                <w:szCs w:val="22"/>
              </w:rPr>
              <w:t>半径以内点状污染物</w:t>
            </w:r>
            <w:r w:rsidRPr="00485821">
              <w:rPr>
                <w:rFonts w:eastAsia="Times New Roman"/>
                <w:sz w:val="22"/>
                <w:szCs w:val="22"/>
              </w:rPr>
              <w:t>≤5</w:t>
            </w:r>
            <w:r w:rsidRPr="00485821">
              <w:rPr>
                <w:rFonts w:ascii="宋体" w:hAnsi="宋体" w:cs="宋体" w:hint="eastAsia"/>
                <w:sz w:val="22"/>
                <w:szCs w:val="22"/>
              </w:rPr>
              <w:t>个</w:t>
            </w:r>
          </w:p>
        </w:tc>
        <w:tc>
          <w:tcPr>
            <w:tcW w:w="378" w:type="pct"/>
            <w:vMerge w:val="restart"/>
            <w:shd w:val="clear" w:color="auto" w:fill="auto"/>
          </w:tcPr>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2</w:t>
            </w:r>
            <w:r w:rsidRPr="00485821">
              <w:rPr>
                <w:rFonts w:ascii="宋体" w:hAnsi="宋体" w:cs="宋体" w:hint="eastAsia"/>
                <w:sz w:val="22"/>
                <w:szCs w:val="22"/>
              </w:rPr>
              <w:t>处</w:t>
            </w:r>
          </w:p>
        </w:tc>
        <w:tc>
          <w:tcPr>
            <w:tcW w:w="413" w:type="pct"/>
            <w:vMerge w:val="restart"/>
            <w:shd w:val="clear" w:color="auto" w:fill="auto"/>
          </w:tcPr>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2</w:t>
            </w:r>
            <w:r w:rsidRPr="00485821">
              <w:rPr>
                <w:rFonts w:ascii="宋体" w:hAnsi="宋体" w:cs="宋体" w:hint="eastAsia"/>
                <w:sz w:val="22"/>
                <w:szCs w:val="22"/>
              </w:rPr>
              <w:t>处</w:t>
            </w:r>
          </w:p>
        </w:tc>
        <w:tc>
          <w:tcPr>
            <w:tcW w:w="378" w:type="pct"/>
            <w:vMerge w:val="restart"/>
            <w:shd w:val="clear" w:color="auto" w:fill="auto"/>
          </w:tcPr>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8</w:t>
            </w:r>
            <w:r w:rsidRPr="00485821">
              <w:rPr>
                <w:rFonts w:ascii="宋体" w:hAnsi="宋体" w:cs="宋体" w:hint="eastAsia"/>
                <w:sz w:val="22"/>
                <w:szCs w:val="22"/>
              </w:rPr>
              <w:t>处</w:t>
            </w:r>
          </w:p>
        </w:tc>
      </w:tr>
      <w:tr w:rsidR="00DB281E" w:rsidRPr="00485821" w:rsidTr="00547019">
        <w:trPr>
          <w:jc w:val="center"/>
        </w:trPr>
        <w:tc>
          <w:tcPr>
            <w:tcW w:w="556"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t>沟底</w:t>
            </w:r>
          </w:p>
        </w:tc>
        <w:tc>
          <w:tcPr>
            <w:tcW w:w="941" w:type="pct"/>
            <w:vMerge/>
            <w:shd w:val="clear" w:color="auto" w:fill="auto"/>
          </w:tcPr>
          <w:p w:rsidR="00DB281E" w:rsidRPr="00485821" w:rsidRDefault="00DB281E" w:rsidP="00547019">
            <w:pPr>
              <w:spacing w:line="300" w:lineRule="auto"/>
              <w:jc w:val="center"/>
              <w:rPr>
                <w:rFonts w:eastAsia="Times New Roman"/>
                <w:sz w:val="22"/>
                <w:szCs w:val="22"/>
              </w:rPr>
            </w:pPr>
          </w:p>
        </w:tc>
        <w:tc>
          <w:tcPr>
            <w:tcW w:w="818"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t>点状污染物</w:t>
            </w:r>
          </w:p>
        </w:tc>
        <w:tc>
          <w:tcPr>
            <w:tcW w:w="1513" w:type="pct"/>
            <w:shd w:val="clear" w:color="auto" w:fill="auto"/>
          </w:tcPr>
          <w:p w:rsidR="00DB281E" w:rsidRPr="00485821" w:rsidRDefault="00DB281E" w:rsidP="00547019">
            <w:pPr>
              <w:spacing w:line="300" w:lineRule="auto"/>
              <w:rPr>
                <w:rFonts w:eastAsia="Times New Roman"/>
                <w:sz w:val="22"/>
                <w:szCs w:val="22"/>
              </w:rPr>
            </w:pPr>
            <w:r w:rsidRPr="00485821">
              <w:rPr>
                <w:rFonts w:eastAsia="Times New Roman"/>
                <w:sz w:val="22"/>
                <w:szCs w:val="22"/>
              </w:rPr>
              <w:t>3m</w:t>
            </w:r>
            <w:r w:rsidRPr="00485821">
              <w:rPr>
                <w:rFonts w:ascii="宋体" w:hAnsi="宋体" w:cs="宋体" w:hint="eastAsia"/>
                <w:sz w:val="22"/>
                <w:szCs w:val="22"/>
              </w:rPr>
              <w:t>半径以内点状污染物</w:t>
            </w:r>
            <w:r w:rsidRPr="00485821">
              <w:rPr>
                <w:rFonts w:eastAsia="Times New Roman"/>
                <w:sz w:val="22"/>
                <w:szCs w:val="22"/>
              </w:rPr>
              <w:t>≤5</w:t>
            </w:r>
            <w:r w:rsidRPr="00485821">
              <w:rPr>
                <w:rFonts w:ascii="宋体" w:hAnsi="宋体" w:cs="宋体" w:hint="eastAsia"/>
                <w:sz w:val="22"/>
                <w:szCs w:val="22"/>
              </w:rPr>
              <w:t>个</w:t>
            </w:r>
          </w:p>
        </w:tc>
        <w:tc>
          <w:tcPr>
            <w:tcW w:w="378" w:type="pct"/>
            <w:vMerge/>
            <w:shd w:val="clear" w:color="auto" w:fill="auto"/>
          </w:tcPr>
          <w:p w:rsidR="00DB281E" w:rsidRPr="00485821" w:rsidRDefault="00DB281E" w:rsidP="00547019">
            <w:pPr>
              <w:spacing w:line="300" w:lineRule="auto"/>
              <w:jc w:val="center"/>
              <w:rPr>
                <w:rFonts w:eastAsia="Times New Roman"/>
                <w:sz w:val="22"/>
                <w:szCs w:val="22"/>
              </w:rPr>
            </w:pPr>
          </w:p>
        </w:tc>
        <w:tc>
          <w:tcPr>
            <w:tcW w:w="413" w:type="pct"/>
            <w:vMerge/>
            <w:shd w:val="clear" w:color="auto" w:fill="auto"/>
          </w:tcPr>
          <w:p w:rsidR="00DB281E" w:rsidRPr="00485821" w:rsidRDefault="00DB281E" w:rsidP="00547019">
            <w:pPr>
              <w:spacing w:line="300" w:lineRule="auto"/>
              <w:jc w:val="center"/>
              <w:rPr>
                <w:rFonts w:eastAsia="Times New Roman"/>
                <w:sz w:val="22"/>
                <w:szCs w:val="22"/>
              </w:rPr>
            </w:pPr>
          </w:p>
        </w:tc>
        <w:tc>
          <w:tcPr>
            <w:tcW w:w="378" w:type="pct"/>
            <w:vMerge/>
            <w:shd w:val="clear" w:color="auto" w:fill="auto"/>
          </w:tcPr>
          <w:p w:rsidR="00DB281E" w:rsidRPr="00485821" w:rsidRDefault="00DB281E" w:rsidP="00547019">
            <w:pPr>
              <w:spacing w:line="300" w:lineRule="auto"/>
              <w:jc w:val="center"/>
              <w:rPr>
                <w:rFonts w:eastAsia="Times New Roman"/>
                <w:sz w:val="22"/>
                <w:szCs w:val="22"/>
              </w:rPr>
            </w:pPr>
          </w:p>
        </w:tc>
      </w:tr>
      <w:tr w:rsidR="00DB281E" w:rsidRPr="00485821" w:rsidTr="00547019">
        <w:trPr>
          <w:jc w:val="center"/>
        </w:trPr>
        <w:tc>
          <w:tcPr>
            <w:tcW w:w="556"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t>人行道</w:t>
            </w:r>
          </w:p>
        </w:tc>
        <w:tc>
          <w:tcPr>
            <w:tcW w:w="941" w:type="pct"/>
            <w:vMerge/>
            <w:shd w:val="clear" w:color="auto" w:fill="auto"/>
          </w:tcPr>
          <w:p w:rsidR="00DB281E" w:rsidRPr="00485821" w:rsidRDefault="00DB281E" w:rsidP="00547019">
            <w:pPr>
              <w:spacing w:line="300" w:lineRule="auto"/>
              <w:jc w:val="center"/>
              <w:rPr>
                <w:rFonts w:eastAsia="Times New Roman"/>
                <w:sz w:val="22"/>
                <w:szCs w:val="22"/>
              </w:rPr>
            </w:pPr>
          </w:p>
        </w:tc>
        <w:tc>
          <w:tcPr>
            <w:tcW w:w="818"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t>点状污染物</w:t>
            </w:r>
          </w:p>
        </w:tc>
        <w:tc>
          <w:tcPr>
            <w:tcW w:w="1513" w:type="pct"/>
            <w:shd w:val="clear" w:color="auto" w:fill="auto"/>
          </w:tcPr>
          <w:p w:rsidR="00DB281E" w:rsidRPr="00485821" w:rsidRDefault="00DB281E" w:rsidP="00547019">
            <w:pPr>
              <w:spacing w:line="300" w:lineRule="auto"/>
              <w:rPr>
                <w:rFonts w:eastAsia="Times New Roman"/>
                <w:sz w:val="22"/>
                <w:szCs w:val="22"/>
              </w:rPr>
            </w:pPr>
            <w:r w:rsidRPr="00485821">
              <w:rPr>
                <w:rFonts w:eastAsia="Times New Roman"/>
                <w:sz w:val="22"/>
                <w:szCs w:val="22"/>
              </w:rPr>
              <w:t>2m</w:t>
            </w:r>
            <w:r w:rsidRPr="00485821">
              <w:rPr>
                <w:rFonts w:ascii="宋体" w:hAnsi="宋体" w:cs="宋体" w:hint="eastAsia"/>
                <w:sz w:val="22"/>
                <w:szCs w:val="22"/>
              </w:rPr>
              <w:t>半径以内点状污染物</w:t>
            </w:r>
            <w:r w:rsidRPr="00485821">
              <w:rPr>
                <w:rFonts w:eastAsia="Times New Roman"/>
                <w:sz w:val="22"/>
                <w:szCs w:val="22"/>
              </w:rPr>
              <w:t>≤5</w:t>
            </w:r>
            <w:r w:rsidRPr="00485821">
              <w:rPr>
                <w:rFonts w:ascii="宋体" w:hAnsi="宋体" w:cs="宋体" w:hint="eastAsia"/>
                <w:sz w:val="22"/>
                <w:szCs w:val="22"/>
              </w:rPr>
              <w:t>个</w:t>
            </w:r>
          </w:p>
        </w:tc>
        <w:tc>
          <w:tcPr>
            <w:tcW w:w="378" w:type="pct"/>
            <w:vMerge/>
            <w:shd w:val="clear" w:color="auto" w:fill="auto"/>
          </w:tcPr>
          <w:p w:rsidR="00DB281E" w:rsidRPr="00485821" w:rsidRDefault="00DB281E" w:rsidP="00547019">
            <w:pPr>
              <w:spacing w:line="300" w:lineRule="auto"/>
              <w:jc w:val="center"/>
              <w:rPr>
                <w:rFonts w:eastAsia="Times New Roman"/>
                <w:sz w:val="22"/>
                <w:szCs w:val="22"/>
              </w:rPr>
            </w:pPr>
          </w:p>
        </w:tc>
        <w:tc>
          <w:tcPr>
            <w:tcW w:w="413" w:type="pct"/>
            <w:vMerge/>
            <w:shd w:val="clear" w:color="auto" w:fill="auto"/>
          </w:tcPr>
          <w:p w:rsidR="00DB281E" w:rsidRPr="00485821" w:rsidRDefault="00DB281E" w:rsidP="00547019">
            <w:pPr>
              <w:spacing w:line="300" w:lineRule="auto"/>
              <w:jc w:val="center"/>
              <w:rPr>
                <w:rFonts w:eastAsia="Times New Roman"/>
                <w:sz w:val="22"/>
                <w:szCs w:val="22"/>
              </w:rPr>
            </w:pPr>
          </w:p>
        </w:tc>
        <w:tc>
          <w:tcPr>
            <w:tcW w:w="378" w:type="pct"/>
            <w:vMerge/>
            <w:shd w:val="clear" w:color="auto" w:fill="auto"/>
          </w:tcPr>
          <w:p w:rsidR="00DB281E" w:rsidRPr="00485821" w:rsidRDefault="00DB281E" w:rsidP="00547019">
            <w:pPr>
              <w:spacing w:line="300" w:lineRule="auto"/>
              <w:jc w:val="center"/>
              <w:rPr>
                <w:rFonts w:eastAsia="Times New Roman"/>
                <w:sz w:val="22"/>
                <w:szCs w:val="22"/>
              </w:rPr>
            </w:pPr>
          </w:p>
        </w:tc>
      </w:tr>
      <w:tr w:rsidR="00DB281E" w:rsidRPr="00485821" w:rsidTr="00547019">
        <w:trPr>
          <w:jc w:val="center"/>
        </w:trPr>
        <w:tc>
          <w:tcPr>
            <w:tcW w:w="556"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t>墙角</w:t>
            </w:r>
          </w:p>
        </w:tc>
        <w:tc>
          <w:tcPr>
            <w:tcW w:w="941" w:type="pct"/>
            <w:shd w:val="clear" w:color="auto" w:fill="auto"/>
          </w:tcPr>
          <w:p w:rsidR="00DB281E" w:rsidRPr="00485821" w:rsidRDefault="00DB281E" w:rsidP="00547019">
            <w:pPr>
              <w:numPr>
                <w:ilvl w:val="0"/>
                <w:numId w:val="43"/>
              </w:numPr>
              <w:spacing w:line="300" w:lineRule="auto"/>
              <w:ind w:left="510" w:hanging="510"/>
              <w:jc w:val="center"/>
              <w:rPr>
                <w:rFonts w:eastAsia="Times New Roman"/>
                <w:sz w:val="22"/>
                <w:szCs w:val="22"/>
              </w:rPr>
            </w:pPr>
            <w:r w:rsidRPr="00485821">
              <w:rPr>
                <w:rFonts w:ascii="宋体" w:hAnsi="宋体" w:cs="宋体" w:hint="eastAsia"/>
                <w:sz w:val="22"/>
                <w:szCs w:val="22"/>
              </w:rPr>
              <w:t>条状污染物</w:t>
            </w:r>
          </w:p>
          <w:p w:rsidR="00DB281E" w:rsidRPr="00485821" w:rsidRDefault="00DB281E" w:rsidP="00547019">
            <w:pPr>
              <w:numPr>
                <w:ilvl w:val="0"/>
                <w:numId w:val="43"/>
              </w:numPr>
              <w:spacing w:line="300" w:lineRule="auto"/>
              <w:ind w:left="510" w:hanging="510"/>
              <w:jc w:val="center"/>
              <w:rPr>
                <w:rFonts w:eastAsia="Times New Roman"/>
                <w:sz w:val="22"/>
                <w:szCs w:val="22"/>
              </w:rPr>
            </w:pPr>
            <w:r w:rsidRPr="00485821">
              <w:rPr>
                <w:rFonts w:ascii="宋体" w:hAnsi="宋体" w:cs="宋体" w:hint="eastAsia"/>
                <w:sz w:val="22"/>
                <w:szCs w:val="22"/>
              </w:rPr>
              <w:t>块状污染</w:t>
            </w:r>
            <w:r w:rsidRPr="00485821">
              <w:rPr>
                <w:rFonts w:ascii="宋体" w:hAnsi="宋体" w:cs="宋体" w:hint="eastAsia"/>
                <w:sz w:val="22"/>
                <w:szCs w:val="22"/>
              </w:rPr>
              <w:lastRenderedPageBreak/>
              <w:t>物</w:t>
            </w:r>
          </w:p>
        </w:tc>
        <w:tc>
          <w:tcPr>
            <w:tcW w:w="818"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lastRenderedPageBreak/>
              <w:t>点状污染物</w:t>
            </w:r>
          </w:p>
        </w:tc>
        <w:tc>
          <w:tcPr>
            <w:tcW w:w="1513" w:type="pct"/>
            <w:shd w:val="clear" w:color="auto" w:fill="auto"/>
          </w:tcPr>
          <w:p w:rsidR="00DB281E" w:rsidRPr="00485821" w:rsidRDefault="00DB281E" w:rsidP="00547019">
            <w:pPr>
              <w:spacing w:line="300" w:lineRule="auto"/>
              <w:rPr>
                <w:rFonts w:eastAsia="Times New Roman"/>
                <w:sz w:val="22"/>
                <w:szCs w:val="22"/>
              </w:rPr>
            </w:pPr>
            <w:r w:rsidRPr="00485821">
              <w:rPr>
                <w:rFonts w:eastAsia="Times New Roman"/>
                <w:sz w:val="22"/>
                <w:szCs w:val="22"/>
              </w:rPr>
              <w:t>3m</w:t>
            </w:r>
            <w:r w:rsidRPr="00485821">
              <w:rPr>
                <w:rFonts w:ascii="宋体" w:hAnsi="宋体" w:cs="宋体" w:hint="eastAsia"/>
                <w:sz w:val="22"/>
                <w:szCs w:val="22"/>
              </w:rPr>
              <w:t>半径以内点状污染物</w:t>
            </w:r>
            <w:r w:rsidRPr="00485821">
              <w:rPr>
                <w:rFonts w:eastAsia="Times New Roman"/>
                <w:sz w:val="22"/>
                <w:szCs w:val="22"/>
              </w:rPr>
              <w:t>≤5</w:t>
            </w:r>
            <w:r w:rsidRPr="00485821">
              <w:rPr>
                <w:rFonts w:ascii="宋体" w:hAnsi="宋体" w:cs="宋体" w:hint="eastAsia"/>
                <w:sz w:val="22"/>
                <w:szCs w:val="22"/>
              </w:rPr>
              <w:t>个</w:t>
            </w:r>
          </w:p>
        </w:tc>
        <w:tc>
          <w:tcPr>
            <w:tcW w:w="378" w:type="pct"/>
            <w:vMerge/>
            <w:shd w:val="clear" w:color="auto" w:fill="auto"/>
          </w:tcPr>
          <w:p w:rsidR="00DB281E" w:rsidRPr="00485821" w:rsidRDefault="00DB281E" w:rsidP="00547019">
            <w:pPr>
              <w:spacing w:line="300" w:lineRule="auto"/>
              <w:jc w:val="center"/>
              <w:rPr>
                <w:rFonts w:eastAsia="Times New Roman"/>
                <w:sz w:val="22"/>
                <w:szCs w:val="22"/>
              </w:rPr>
            </w:pPr>
          </w:p>
        </w:tc>
        <w:tc>
          <w:tcPr>
            <w:tcW w:w="413" w:type="pct"/>
            <w:vMerge/>
            <w:shd w:val="clear" w:color="auto" w:fill="auto"/>
          </w:tcPr>
          <w:p w:rsidR="00DB281E" w:rsidRPr="00485821" w:rsidRDefault="00DB281E" w:rsidP="00547019">
            <w:pPr>
              <w:spacing w:line="300" w:lineRule="auto"/>
              <w:jc w:val="center"/>
              <w:rPr>
                <w:rFonts w:eastAsia="Times New Roman"/>
                <w:sz w:val="22"/>
                <w:szCs w:val="22"/>
              </w:rPr>
            </w:pPr>
          </w:p>
        </w:tc>
        <w:tc>
          <w:tcPr>
            <w:tcW w:w="378" w:type="pct"/>
            <w:vMerge/>
            <w:shd w:val="clear" w:color="auto" w:fill="auto"/>
          </w:tcPr>
          <w:p w:rsidR="00DB281E" w:rsidRPr="00485821" w:rsidRDefault="00DB281E" w:rsidP="00547019">
            <w:pPr>
              <w:spacing w:line="300" w:lineRule="auto"/>
              <w:jc w:val="center"/>
              <w:rPr>
                <w:rFonts w:eastAsia="Times New Roman"/>
                <w:sz w:val="22"/>
                <w:szCs w:val="22"/>
              </w:rPr>
            </w:pPr>
          </w:p>
        </w:tc>
      </w:tr>
      <w:tr w:rsidR="00DB281E" w:rsidRPr="00485821" w:rsidTr="00547019">
        <w:trPr>
          <w:trHeight w:val="801"/>
          <w:jc w:val="center"/>
        </w:trPr>
        <w:tc>
          <w:tcPr>
            <w:tcW w:w="556"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t>附属设施</w:t>
            </w:r>
          </w:p>
        </w:tc>
        <w:tc>
          <w:tcPr>
            <w:tcW w:w="941"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1</w:t>
            </w:r>
            <w:r w:rsidRPr="00485821">
              <w:rPr>
                <w:rFonts w:ascii="宋体" w:hAnsi="宋体" w:cs="宋体" w:hint="eastAsia"/>
                <w:sz w:val="22"/>
                <w:szCs w:val="22"/>
              </w:rPr>
              <w:t>、乱涂写</w:t>
            </w:r>
          </w:p>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2</w:t>
            </w:r>
            <w:r w:rsidRPr="00485821">
              <w:rPr>
                <w:rFonts w:ascii="宋体" w:hAnsi="宋体" w:cs="宋体" w:hint="eastAsia"/>
                <w:sz w:val="22"/>
                <w:szCs w:val="22"/>
              </w:rPr>
              <w:t>、乱招贴</w:t>
            </w:r>
          </w:p>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3</w:t>
            </w:r>
            <w:r w:rsidRPr="00485821">
              <w:rPr>
                <w:rFonts w:ascii="宋体" w:hAnsi="宋体" w:cs="宋体" w:hint="eastAsia"/>
                <w:sz w:val="22"/>
                <w:szCs w:val="22"/>
              </w:rPr>
              <w:t>、乱刻画</w:t>
            </w:r>
          </w:p>
        </w:tc>
        <w:tc>
          <w:tcPr>
            <w:tcW w:w="818" w:type="pct"/>
            <w:shd w:val="clear" w:color="auto" w:fill="auto"/>
          </w:tcPr>
          <w:p w:rsidR="00DB281E" w:rsidRPr="00485821" w:rsidRDefault="00DB281E" w:rsidP="00547019">
            <w:pPr>
              <w:spacing w:line="300" w:lineRule="auto"/>
              <w:jc w:val="center"/>
              <w:rPr>
                <w:rFonts w:eastAsia="Times New Roman"/>
                <w:sz w:val="22"/>
                <w:szCs w:val="22"/>
              </w:rPr>
            </w:pPr>
          </w:p>
          <w:p w:rsidR="00DB281E" w:rsidRPr="00485821" w:rsidRDefault="00DB281E" w:rsidP="00547019">
            <w:pPr>
              <w:spacing w:line="300" w:lineRule="auto"/>
              <w:jc w:val="center"/>
              <w:rPr>
                <w:rFonts w:eastAsia="Times New Roman"/>
                <w:sz w:val="22"/>
                <w:szCs w:val="22"/>
              </w:rPr>
            </w:pPr>
            <w:r w:rsidRPr="00485821">
              <w:rPr>
                <w:rFonts w:ascii="宋体" w:hAnsi="宋体" w:cs="宋体" w:hint="eastAsia"/>
                <w:sz w:val="22"/>
                <w:szCs w:val="22"/>
              </w:rPr>
              <w:t>浮灰</w:t>
            </w:r>
          </w:p>
        </w:tc>
        <w:tc>
          <w:tcPr>
            <w:tcW w:w="1513" w:type="pct"/>
            <w:shd w:val="clear" w:color="auto" w:fill="auto"/>
          </w:tcPr>
          <w:p w:rsidR="00DB281E" w:rsidRPr="00485821" w:rsidRDefault="00DB281E" w:rsidP="00547019">
            <w:pPr>
              <w:spacing w:line="300" w:lineRule="auto"/>
              <w:rPr>
                <w:rFonts w:eastAsia="Times New Roman"/>
                <w:sz w:val="22"/>
                <w:szCs w:val="22"/>
              </w:rPr>
            </w:pPr>
            <w:r w:rsidRPr="00485821">
              <w:rPr>
                <w:rFonts w:ascii="宋体" w:hAnsi="宋体" w:cs="宋体" w:hint="eastAsia"/>
                <w:sz w:val="22"/>
                <w:szCs w:val="22"/>
              </w:rPr>
              <w:t>当划痕长度为</w:t>
            </w:r>
            <w:r w:rsidRPr="00485821">
              <w:rPr>
                <w:rFonts w:eastAsia="Times New Roman"/>
                <w:sz w:val="22"/>
                <w:szCs w:val="22"/>
              </w:rPr>
              <w:t>10cm</w:t>
            </w:r>
            <w:r w:rsidRPr="00485821">
              <w:rPr>
                <w:rFonts w:ascii="宋体" w:hAnsi="宋体" w:cs="宋体" w:hint="eastAsia"/>
                <w:sz w:val="22"/>
                <w:szCs w:val="22"/>
              </w:rPr>
              <w:t>时出现浮灰堆积</w:t>
            </w:r>
          </w:p>
        </w:tc>
        <w:tc>
          <w:tcPr>
            <w:tcW w:w="378"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1</w:t>
            </w:r>
            <w:r w:rsidRPr="00485821">
              <w:rPr>
                <w:rFonts w:ascii="宋体" w:hAnsi="宋体" w:cs="宋体" w:hint="eastAsia"/>
                <w:sz w:val="22"/>
                <w:szCs w:val="22"/>
              </w:rPr>
              <w:t>处</w:t>
            </w:r>
          </w:p>
        </w:tc>
        <w:tc>
          <w:tcPr>
            <w:tcW w:w="413"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2</w:t>
            </w:r>
            <w:r w:rsidRPr="00485821">
              <w:rPr>
                <w:rFonts w:ascii="宋体" w:hAnsi="宋体" w:cs="宋体" w:hint="eastAsia"/>
                <w:sz w:val="22"/>
                <w:szCs w:val="22"/>
              </w:rPr>
              <w:t>处</w:t>
            </w:r>
          </w:p>
        </w:tc>
        <w:tc>
          <w:tcPr>
            <w:tcW w:w="378" w:type="pct"/>
            <w:shd w:val="clear" w:color="auto" w:fill="auto"/>
          </w:tcPr>
          <w:p w:rsidR="00DB281E" w:rsidRPr="00485821" w:rsidRDefault="00DB281E" w:rsidP="00547019">
            <w:pPr>
              <w:spacing w:line="300" w:lineRule="auto"/>
              <w:jc w:val="center"/>
              <w:rPr>
                <w:rFonts w:eastAsia="Times New Roman"/>
                <w:sz w:val="22"/>
                <w:szCs w:val="22"/>
              </w:rPr>
            </w:pPr>
            <w:r w:rsidRPr="00485821">
              <w:rPr>
                <w:rFonts w:eastAsia="Times New Roman"/>
                <w:sz w:val="22"/>
                <w:szCs w:val="22"/>
              </w:rPr>
              <w:t>4</w:t>
            </w:r>
            <w:r w:rsidRPr="00485821">
              <w:rPr>
                <w:rFonts w:ascii="宋体" w:hAnsi="宋体" w:cs="宋体" w:hint="eastAsia"/>
                <w:sz w:val="22"/>
                <w:szCs w:val="22"/>
              </w:rPr>
              <w:t>处</w:t>
            </w:r>
          </w:p>
        </w:tc>
      </w:tr>
    </w:tbl>
    <w:p w:rsidR="00DB281E" w:rsidRPr="00485821" w:rsidRDefault="00DB281E" w:rsidP="00DB281E">
      <w:pPr>
        <w:numPr>
          <w:ilvl w:val="0"/>
          <w:numId w:val="44"/>
        </w:numPr>
        <w:spacing w:line="300" w:lineRule="auto"/>
        <w:ind w:firstLineChars="200" w:firstLine="442"/>
        <w:rPr>
          <w:b/>
          <w:bCs/>
          <w:sz w:val="22"/>
          <w:szCs w:val="22"/>
        </w:rPr>
      </w:pPr>
      <w:r w:rsidRPr="00485821">
        <w:rPr>
          <w:b/>
          <w:bCs/>
          <w:sz w:val="22"/>
          <w:szCs w:val="22"/>
        </w:rPr>
        <w:t>道路保洁养护时间要求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、一级道路，每日清扫保洁时间不少于</w:t>
      </w:r>
      <w:r w:rsidRPr="00485821">
        <w:rPr>
          <w:rFonts w:ascii="Times New Roman" w:hAnsi="Times New Roman"/>
          <w:sz w:val="22"/>
        </w:rPr>
        <w:t>22</w:t>
      </w:r>
      <w:r w:rsidRPr="00485821">
        <w:rPr>
          <w:rFonts w:ascii="Times New Roman" w:hAnsi="Times New Roman"/>
          <w:sz w:val="22"/>
        </w:rPr>
        <w:t>个小时；二级道路，每日清扫保洁时间须达到</w:t>
      </w:r>
      <w:r w:rsidRPr="00485821">
        <w:rPr>
          <w:rFonts w:ascii="Times New Roman" w:hAnsi="Times New Roman"/>
          <w:sz w:val="22"/>
        </w:rPr>
        <w:t>16</w:t>
      </w:r>
      <w:r w:rsidRPr="00485821">
        <w:rPr>
          <w:rFonts w:ascii="Times New Roman" w:hAnsi="Times New Roman"/>
          <w:sz w:val="22"/>
        </w:rPr>
        <w:t>至</w:t>
      </w:r>
      <w:r w:rsidRPr="00485821">
        <w:rPr>
          <w:rFonts w:ascii="Times New Roman" w:hAnsi="Times New Roman"/>
          <w:sz w:val="22"/>
        </w:rPr>
        <w:t>22</w:t>
      </w:r>
      <w:r w:rsidRPr="00485821">
        <w:rPr>
          <w:rFonts w:ascii="Times New Roman" w:hAnsi="Times New Roman"/>
          <w:sz w:val="22"/>
        </w:rPr>
        <w:t>小时；三、四级道路，每日清扫保洁时间须达到</w:t>
      </w:r>
      <w:r w:rsidRPr="00485821">
        <w:rPr>
          <w:rFonts w:ascii="Times New Roman" w:hAnsi="Times New Roman"/>
          <w:sz w:val="22"/>
        </w:rPr>
        <w:t>12</w:t>
      </w:r>
      <w:r w:rsidRPr="00485821">
        <w:rPr>
          <w:rFonts w:ascii="Times New Roman" w:hAnsi="Times New Roman"/>
          <w:sz w:val="22"/>
        </w:rPr>
        <w:t>至</w:t>
      </w:r>
      <w:r w:rsidRPr="00485821">
        <w:rPr>
          <w:rFonts w:ascii="Times New Roman" w:hAnsi="Times New Roman"/>
          <w:sz w:val="22"/>
        </w:rPr>
        <w:t xml:space="preserve">16 </w:t>
      </w:r>
      <w:r w:rsidRPr="00485821">
        <w:rPr>
          <w:rFonts w:ascii="Times New Roman" w:hAnsi="Times New Roman"/>
          <w:sz w:val="22"/>
        </w:rPr>
        <w:t>小时。</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、主要道路和重点区域必须实行</w:t>
      </w:r>
      <w:r w:rsidRPr="00485821">
        <w:rPr>
          <w:rFonts w:ascii="Times New Roman" w:hAnsi="Times New Roman"/>
          <w:sz w:val="22"/>
        </w:rPr>
        <w:t>24</w:t>
      </w:r>
      <w:r w:rsidRPr="00485821">
        <w:rPr>
          <w:rFonts w:ascii="Times New Roman" w:hAnsi="Times New Roman"/>
          <w:sz w:val="22"/>
        </w:rPr>
        <w:t>小时保洁。</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、夜间偷倒大件垃圾和小堆无主垃圾必须在早七点前完成清除作业。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、每日自</w:t>
      </w:r>
      <w:r w:rsidRPr="00485821">
        <w:rPr>
          <w:rFonts w:ascii="Times New Roman" w:hAnsi="Times New Roman"/>
          <w:sz w:val="22"/>
        </w:rPr>
        <w:t>5:00</w:t>
      </w:r>
      <w:r w:rsidRPr="00485821">
        <w:rPr>
          <w:rFonts w:ascii="Times New Roman" w:hAnsi="Times New Roman"/>
          <w:sz w:val="22"/>
        </w:rPr>
        <w:t>至</w:t>
      </w:r>
      <w:r w:rsidRPr="00485821">
        <w:rPr>
          <w:rFonts w:ascii="Times New Roman" w:hAnsi="Times New Roman"/>
          <w:sz w:val="22"/>
        </w:rPr>
        <w:t>7:00</w:t>
      </w:r>
      <w:r w:rsidRPr="00485821">
        <w:rPr>
          <w:rFonts w:ascii="Times New Roman" w:hAnsi="Times New Roman"/>
          <w:sz w:val="22"/>
        </w:rPr>
        <w:t>、</w:t>
      </w:r>
      <w:r w:rsidRPr="00485821">
        <w:rPr>
          <w:rFonts w:ascii="Times New Roman" w:hAnsi="Times New Roman"/>
          <w:sz w:val="22"/>
        </w:rPr>
        <w:t xml:space="preserve">12:30 </w:t>
      </w:r>
      <w:r w:rsidRPr="00485821">
        <w:rPr>
          <w:rFonts w:ascii="Times New Roman" w:hAnsi="Times New Roman"/>
          <w:sz w:val="22"/>
        </w:rPr>
        <w:t>至</w:t>
      </w:r>
      <w:r w:rsidRPr="00485821">
        <w:rPr>
          <w:rFonts w:ascii="Times New Roman" w:hAnsi="Times New Roman"/>
          <w:sz w:val="22"/>
        </w:rPr>
        <w:t>15:00</w:t>
      </w:r>
      <w:r w:rsidRPr="00485821">
        <w:rPr>
          <w:rFonts w:ascii="Times New Roman" w:hAnsi="Times New Roman"/>
          <w:sz w:val="22"/>
        </w:rPr>
        <w:t>、</w:t>
      </w:r>
      <w:r w:rsidRPr="00485821">
        <w:rPr>
          <w:rFonts w:ascii="Times New Roman" w:hAnsi="Times New Roman"/>
          <w:sz w:val="22"/>
        </w:rPr>
        <w:t>18:00</w:t>
      </w:r>
      <w:r w:rsidRPr="00485821">
        <w:rPr>
          <w:rFonts w:ascii="Times New Roman" w:hAnsi="Times New Roman"/>
          <w:sz w:val="22"/>
        </w:rPr>
        <w:t>至</w:t>
      </w:r>
      <w:r w:rsidRPr="00485821">
        <w:rPr>
          <w:rFonts w:ascii="Times New Roman" w:hAnsi="Times New Roman"/>
          <w:sz w:val="22"/>
        </w:rPr>
        <w:t>20:00</w:t>
      </w:r>
      <w:r w:rsidRPr="00485821">
        <w:rPr>
          <w:rFonts w:ascii="Times New Roman" w:hAnsi="Times New Roman"/>
          <w:sz w:val="22"/>
        </w:rPr>
        <w:t>三个时段内至少完成三遍普扫。</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5</w:t>
      </w:r>
      <w:r w:rsidRPr="00485821">
        <w:rPr>
          <w:rFonts w:ascii="Times New Roman" w:hAnsi="Times New Roman"/>
          <w:sz w:val="22"/>
        </w:rPr>
        <w:t>、道路附属公共广场、空地和无等级道路，可参照所附属道路或周边道路的质量标准、保洁时间、频次执行。</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4</w:t>
      </w:r>
      <w:r w:rsidRPr="00485821">
        <w:rPr>
          <w:b/>
          <w:bCs/>
          <w:sz w:val="22"/>
          <w:szCs w:val="22"/>
        </w:rPr>
        <w:t>）机械清扫、冲洗保洁养护频次要求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、一级道路，机械清扫日频次</w:t>
      </w:r>
      <w:r w:rsidRPr="00485821">
        <w:rPr>
          <w:rFonts w:ascii="Times New Roman" w:hAnsi="Times New Roman"/>
          <w:sz w:val="22"/>
        </w:rPr>
        <w:t>≥3</w:t>
      </w:r>
      <w:r w:rsidRPr="00485821">
        <w:rPr>
          <w:rFonts w:ascii="Times New Roman" w:hAnsi="Times New Roman"/>
          <w:sz w:val="22"/>
        </w:rPr>
        <w:t>次，机械冲洗日频次</w:t>
      </w:r>
      <w:r w:rsidRPr="00485821">
        <w:rPr>
          <w:rFonts w:ascii="Times New Roman" w:hAnsi="Times New Roman"/>
          <w:sz w:val="22"/>
        </w:rPr>
        <w:t>≥4</w:t>
      </w:r>
      <w:r w:rsidRPr="00485821">
        <w:rPr>
          <w:rFonts w:ascii="Times New Roman" w:hAnsi="Times New Roman"/>
          <w:sz w:val="22"/>
        </w:rPr>
        <w:t>次，人行道冲洗频次每周不少于</w:t>
      </w:r>
      <w:r w:rsidRPr="00485821">
        <w:rPr>
          <w:rFonts w:ascii="Times New Roman" w:hAnsi="Times New Roman"/>
          <w:sz w:val="22"/>
        </w:rPr>
        <w:t>4</w:t>
      </w:r>
      <w:r w:rsidRPr="00485821">
        <w:rPr>
          <w:rFonts w:ascii="Times New Roman" w:hAnsi="Times New Roman"/>
          <w:sz w:val="22"/>
        </w:rPr>
        <w:t>次，人行道污染较严重区域每日进行冲洗。</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、二级道路，机械清扫日频次</w:t>
      </w:r>
      <w:r w:rsidRPr="00485821">
        <w:rPr>
          <w:rFonts w:ascii="Times New Roman" w:hAnsi="Times New Roman"/>
          <w:sz w:val="22"/>
        </w:rPr>
        <w:t>≥2</w:t>
      </w:r>
      <w:r w:rsidRPr="00485821">
        <w:rPr>
          <w:rFonts w:ascii="Times New Roman" w:hAnsi="Times New Roman"/>
          <w:sz w:val="22"/>
        </w:rPr>
        <w:t>次，机械冲洗日频次</w:t>
      </w:r>
      <w:r w:rsidRPr="00485821">
        <w:rPr>
          <w:rFonts w:ascii="Times New Roman" w:hAnsi="Times New Roman"/>
          <w:sz w:val="22"/>
        </w:rPr>
        <w:t>≥3</w:t>
      </w:r>
      <w:r w:rsidRPr="00485821">
        <w:rPr>
          <w:rFonts w:ascii="Times New Roman" w:hAnsi="Times New Roman"/>
          <w:sz w:val="22"/>
        </w:rPr>
        <w:t>次，人行道冲洗频次每周不少于</w:t>
      </w:r>
      <w:r w:rsidRPr="00485821">
        <w:rPr>
          <w:rFonts w:ascii="Times New Roman" w:hAnsi="Times New Roman"/>
          <w:sz w:val="22"/>
        </w:rPr>
        <w:t>3</w:t>
      </w:r>
      <w:r w:rsidRPr="00485821">
        <w:rPr>
          <w:rFonts w:ascii="Times New Roman" w:hAnsi="Times New Roman"/>
          <w:sz w:val="22"/>
        </w:rPr>
        <w:t>次，人行道污染较严重区域每日进行冲洗。</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、三级、四级道路，机械清扫日频次</w:t>
      </w:r>
      <w:r w:rsidRPr="00485821">
        <w:rPr>
          <w:rFonts w:ascii="Times New Roman" w:hAnsi="Times New Roman"/>
          <w:sz w:val="22"/>
        </w:rPr>
        <w:t>≥1</w:t>
      </w:r>
      <w:r w:rsidRPr="00485821">
        <w:rPr>
          <w:rFonts w:ascii="Times New Roman" w:hAnsi="Times New Roman"/>
          <w:sz w:val="22"/>
        </w:rPr>
        <w:t>次，机械冲洗日频次</w:t>
      </w:r>
      <w:r w:rsidRPr="00485821">
        <w:rPr>
          <w:rFonts w:ascii="Times New Roman" w:hAnsi="Times New Roman"/>
          <w:sz w:val="22"/>
        </w:rPr>
        <w:t>≥2</w:t>
      </w:r>
      <w:r w:rsidRPr="00485821">
        <w:rPr>
          <w:rFonts w:ascii="Times New Roman" w:hAnsi="Times New Roman"/>
          <w:sz w:val="22"/>
        </w:rPr>
        <w:t>次，人行道冲洗频次每周不少于</w:t>
      </w:r>
      <w:r w:rsidRPr="00485821">
        <w:rPr>
          <w:rFonts w:ascii="Times New Roman" w:hAnsi="Times New Roman"/>
          <w:sz w:val="22"/>
        </w:rPr>
        <w:t>2</w:t>
      </w:r>
      <w:r w:rsidRPr="00485821">
        <w:rPr>
          <w:rFonts w:ascii="Times New Roman" w:hAnsi="Times New Roman"/>
          <w:sz w:val="22"/>
        </w:rPr>
        <w:t>次，人行道污染较严重区域每日进行冲洗。</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、道路扬尘明显污染的其他路段，多功能抑尘炮雾车作业日频次</w:t>
      </w:r>
      <w:r w:rsidRPr="00485821">
        <w:rPr>
          <w:rFonts w:ascii="Times New Roman" w:hAnsi="Times New Roman"/>
          <w:sz w:val="22"/>
        </w:rPr>
        <w:t>≥1</w:t>
      </w:r>
      <w:r w:rsidRPr="00485821">
        <w:rPr>
          <w:rFonts w:ascii="Times New Roman" w:hAnsi="Times New Roman"/>
          <w:sz w:val="22"/>
        </w:rPr>
        <w:t>次，空气污染预警发布起</w:t>
      </w:r>
      <w:r w:rsidRPr="00485821">
        <w:rPr>
          <w:rFonts w:ascii="Times New Roman" w:hAnsi="Times New Roman"/>
          <w:sz w:val="22"/>
        </w:rPr>
        <w:t>24</w:t>
      </w:r>
      <w:r w:rsidRPr="00485821">
        <w:rPr>
          <w:rFonts w:ascii="Times New Roman" w:hAnsi="Times New Roman"/>
          <w:sz w:val="22"/>
        </w:rPr>
        <w:t>小时内作业频次</w:t>
      </w:r>
      <w:r w:rsidRPr="00485821">
        <w:rPr>
          <w:rFonts w:ascii="Times New Roman" w:hAnsi="Times New Roman"/>
          <w:sz w:val="22"/>
        </w:rPr>
        <w:t>≥ 2</w:t>
      </w:r>
      <w:r w:rsidRPr="00485821">
        <w:rPr>
          <w:rFonts w:ascii="Times New Roman" w:hAnsi="Times New Roman"/>
          <w:sz w:val="22"/>
        </w:rPr>
        <w:t>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5</w:t>
      </w:r>
      <w:r w:rsidRPr="00485821">
        <w:rPr>
          <w:rFonts w:ascii="Times New Roman" w:hAnsi="Times New Roman"/>
          <w:sz w:val="22"/>
        </w:rPr>
        <w:t>、按照道路扬尘污染防治应急要求完成其他保洁冲洗作业。</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5</w:t>
      </w:r>
      <w:r w:rsidRPr="00485821">
        <w:rPr>
          <w:b/>
          <w:bCs/>
          <w:sz w:val="22"/>
          <w:szCs w:val="22"/>
        </w:rPr>
        <w:t>）人工清扫保洁养护要求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、作业前应做好作业工具、设备的检查，确保作业工具、设备的整洁、安全、有效。</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、一级道路和重点区域的日间人工保洁应尽量使用小扫帚，并配备具有相关功能的小工具。</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、清扫路面要全面、彻底，清扫过的路面不得留有废弃物。</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、清扫人行道、路面、沟底的垃圾后，要及时畚清。不得将垃圾扫入窨井、河道等。</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5</w:t>
      </w:r>
      <w:r w:rsidRPr="00485821">
        <w:rPr>
          <w:rFonts w:ascii="Times New Roman" w:hAnsi="Times New Roman"/>
          <w:sz w:val="22"/>
        </w:rPr>
        <w:t>、雨天清扫保洁时，应及时清理窨井口垃圾，保持窨井口畅通。</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6</w:t>
      </w:r>
      <w:r w:rsidRPr="00485821">
        <w:rPr>
          <w:rFonts w:ascii="Times New Roman" w:hAnsi="Times New Roman"/>
          <w:sz w:val="22"/>
        </w:rPr>
        <w:t>、在收集、运输垃圾过程中不得有洒落、飞扬、滴漏、吊挂现象。</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7</w:t>
      </w:r>
      <w:r w:rsidRPr="00485821">
        <w:rPr>
          <w:rFonts w:ascii="Times New Roman" w:hAnsi="Times New Roman"/>
          <w:sz w:val="22"/>
        </w:rPr>
        <w:t>、清扫保洁时遇乱吐、乱扔、乱倒等不文明行为，应以文明、礼貌用语提醒劝阻。</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8</w:t>
      </w:r>
      <w:r w:rsidRPr="00485821">
        <w:rPr>
          <w:rFonts w:ascii="Times New Roman" w:hAnsi="Times New Roman"/>
          <w:sz w:val="22"/>
        </w:rPr>
        <w:t>、清扫垃圾应运到指定收集点，进入收集容器。</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9</w:t>
      </w:r>
      <w:r w:rsidRPr="00485821">
        <w:rPr>
          <w:rFonts w:ascii="Times New Roman" w:hAnsi="Times New Roman"/>
          <w:sz w:val="22"/>
        </w:rPr>
        <w:t>、垃圾倾倒后应将垃圾收集容器复位，摆放整齐，无洒落，清扫车内无留存垃圾及污水。</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10</w:t>
      </w:r>
      <w:r w:rsidRPr="00485821">
        <w:rPr>
          <w:rFonts w:ascii="Times New Roman" w:hAnsi="Times New Roman"/>
          <w:sz w:val="22"/>
        </w:rPr>
        <w:t>、保洁后工具摆放整齐、冲洗污水处理干净，不对行人、周边环境和市民生活造成影响。</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6</w:t>
      </w:r>
      <w:r w:rsidRPr="00485821">
        <w:rPr>
          <w:b/>
          <w:bCs/>
          <w:sz w:val="22"/>
          <w:szCs w:val="22"/>
        </w:rPr>
        <w:t>）机械清扫、冲洗保洁养护服务要求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保洁车辆标识应清晰完整，车容整洁，作业过程中无吊挂、飘洒、滴漏等现象。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应做好车辆的例行检查，确保车辆设备安全、</w:t>
      </w:r>
      <w:r w:rsidRPr="00485821">
        <w:rPr>
          <w:rFonts w:ascii="Times New Roman" w:hAnsi="Times New Roman"/>
          <w:sz w:val="22"/>
        </w:rPr>
        <w:t xml:space="preserve"> </w:t>
      </w:r>
      <w:r w:rsidRPr="00485821">
        <w:rPr>
          <w:rFonts w:ascii="Times New Roman" w:hAnsi="Times New Roman"/>
          <w:sz w:val="22"/>
        </w:rPr>
        <w:t>整洁、有效；作业完成后应及时冲洗和保养。</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化清扫保洁、冲洗作业时不得漏扫、漏冲，机</w:t>
      </w:r>
      <w:r w:rsidRPr="00485821">
        <w:rPr>
          <w:rFonts w:ascii="Times New Roman" w:hAnsi="Times New Roman"/>
          <w:sz w:val="22"/>
        </w:rPr>
        <w:t xml:space="preserve"> </w:t>
      </w:r>
      <w:r w:rsidRPr="00485821">
        <w:rPr>
          <w:rFonts w:ascii="Times New Roman" w:hAnsi="Times New Roman"/>
          <w:sz w:val="22"/>
        </w:rPr>
        <w:t>扫车、冲洗车、多功能抑尘炮雾车、人工洗刷可相互配合，</w:t>
      </w:r>
      <w:r w:rsidRPr="00485821">
        <w:rPr>
          <w:rFonts w:ascii="Times New Roman" w:hAnsi="Times New Roman"/>
          <w:sz w:val="22"/>
        </w:rPr>
        <w:t xml:space="preserve"> </w:t>
      </w:r>
      <w:r w:rsidRPr="00485821">
        <w:rPr>
          <w:rFonts w:ascii="Times New Roman" w:hAnsi="Times New Roman"/>
          <w:sz w:val="22"/>
        </w:rPr>
        <w:t>以消除路面的积泥、沙石、污迹。</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4</w:t>
      </w:r>
      <w:r w:rsidRPr="00485821">
        <w:rPr>
          <w:rFonts w:ascii="Times New Roman" w:hAnsi="Times New Roman" w:hint="eastAsia"/>
          <w:sz w:val="22"/>
        </w:rPr>
        <w:t>、</w:t>
      </w:r>
      <w:r w:rsidRPr="00485821">
        <w:rPr>
          <w:rFonts w:ascii="Times New Roman" w:hAnsi="Times New Roman"/>
          <w:sz w:val="22"/>
        </w:rPr>
        <w:t>扫保洁时必须喷水降尘。机械化清扫保洁、</w:t>
      </w:r>
      <w:r w:rsidRPr="00485821">
        <w:rPr>
          <w:rFonts w:ascii="Times New Roman" w:hAnsi="Times New Roman"/>
          <w:sz w:val="22"/>
        </w:rPr>
        <w:t xml:space="preserve"> </w:t>
      </w:r>
      <w:r w:rsidRPr="00485821">
        <w:rPr>
          <w:rFonts w:ascii="Times New Roman" w:hAnsi="Times New Roman"/>
          <w:sz w:val="22"/>
        </w:rPr>
        <w:t>冲洗车作业时应打开警示信号提醒路边行人，并应控制适当</w:t>
      </w:r>
      <w:r w:rsidRPr="00485821">
        <w:rPr>
          <w:rFonts w:ascii="Times New Roman" w:hAnsi="Times New Roman"/>
          <w:sz w:val="22"/>
        </w:rPr>
        <w:t xml:space="preserve"> </w:t>
      </w:r>
      <w:r w:rsidRPr="00485821">
        <w:rPr>
          <w:rFonts w:ascii="Times New Roman" w:hAnsi="Times New Roman"/>
          <w:sz w:val="22"/>
        </w:rPr>
        <w:t>的水压和行速，避免污水飞溅过往行人。</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5</w:t>
      </w:r>
      <w:r w:rsidRPr="00485821">
        <w:rPr>
          <w:rFonts w:ascii="Times New Roman" w:hAnsi="Times New Roman" w:hint="eastAsia"/>
          <w:sz w:val="22"/>
        </w:rPr>
        <w:t>、</w:t>
      </w:r>
      <w:r w:rsidRPr="00485821">
        <w:rPr>
          <w:rFonts w:ascii="Times New Roman" w:hAnsi="Times New Roman"/>
          <w:sz w:val="22"/>
        </w:rPr>
        <w:t>清扫保洁车辆停放整齐，停车须紧靠侧石，不得横</w:t>
      </w:r>
      <w:r w:rsidRPr="00485821">
        <w:rPr>
          <w:rFonts w:ascii="Times New Roman" w:hAnsi="Times New Roman"/>
          <w:sz w:val="22"/>
        </w:rPr>
        <w:t xml:space="preserve"> </w:t>
      </w:r>
      <w:r w:rsidRPr="00485821">
        <w:rPr>
          <w:rFonts w:ascii="Times New Roman" w:hAnsi="Times New Roman"/>
          <w:sz w:val="22"/>
        </w:rPr>
        <w:t>向占道</w:t>
      </w:r>
      <w:r w:rsidRPr="00485821">
        <w:rPr>
          <w:rFonts w:ascii="Times New Roman" w:hAnsi="Times New Roman" w:hint="eastAsia"/>
          <w:sz w:val="22"/>
        </w:rPr>
        <w:t>，</w:t>
      </w:r>
      <w:r w:rsidRPr="00485821">
        <w:rPr>
          <w:rFonts w:ascii="Times New Roman" w:hAnsi="Times New Roman"/>
          <w:sz w:val="22"/>
        </w:rPr>
        <w:t>严禁在路口、公交停靠站等不安全或影响交通的地方停放。</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6</w:t>
      </w:r>
      <w:r w:rsidRPr="00485821">
        <w:rPr>
          <w:rFonts w:ascii="Times New Roman" w:hAnsi="Times New Roman" w:hint="eastAsia"/>
          <w:sz w:val="22"/>
        </w:rPr>
        <w:t>、</w:t>
      </w:r>
      <w:r w:rsidRPr="00485821">
        <w:rPr>
          <w:rFonts w:ascii="Times New Roman" w:hAnsi="Times New Roman"/>
          <w:sz w:val="22"/>
        </w:rPr>
        <w:t>多功能抑尘炮雾车作业应根据作业路况及时调整雾</w:t>
      </w:r>
      <w:r w:rsidRPr="00485821">
        <w:rPr>
          <w:rFonts w:ascii="Times New Roman" w:hAnsi="Times New Roman"/>
          <w:sz w:val="22"/>
        </w:rPr>
        <w:t xml:space="preserve"> </w:t>
      </w:r>
      <w:r w:rsidRPr="00485821">
        <w:rPr>
          <w:rFonts w:ascii="Times New Roman" w:hAnsi="Times New Roman"/>
          <w:sz w:val="22"/>
        </w:rPr>
        <w:t>炮喷射角度和水压，原则上水雾覆盖范围不得超过机动车道</w:t>
      </w:r>
      <w:r w:rsidRPr="00485821">
        <w:rPr>
          <w:rFonts w:ascii="Times New Roman" w:hAnsi="Times New Roman"/>
          <w:sz w:val="22"/>
        </w:rPr>
        <w:t xml:space="preserve"> </w:t>
      </w:r>
      <w:r w:rsidRPr="00485821">
        <w:rPr>
          <w:rFonts w:ascii="Times New Roman" w:hAnsi="Times New Roman"/>
          <w:sz w:val="22"/>
        </w:rPr>
        <w:t>区域；严禁雾炮作业故意干扰道路扬尘监测设备；不得存在</w:t>
      </w:r>
      <w:r w:rsidRPr="00485821">
        <w:rPr>
          <w:rFonts w:ascii="Times New Roman" w:hAnsi="Times New Roman"/>
          <w:sz w:val="22"/>
        </w:rPr>
        <w:t xml:space="preserve"> </w:t>
      </w:r>
      <w:r w:rsidRPr="00485821">
        <w:rPr>
          <w:rFonts w:ascii="Times New Roman" w:hAnsi="Times New Roman"/>
          <w:sz w:val="22"/>
        </w:rPr>
        <w:t>雾炮故意喷射临街居民窗户或临街店铺等扰民行为，并应注</w:t>
      </w:r>
      <w:r w:rsidRPr="00485821">
        <w:rPr>
          <w:rFonts w:ascii="Times New Roman" w:hAnsi="Times New Roman"/>
          <w:sz w:val="22"/>
        </w:rPr>
        <w:t xml:space="preserve"> </w:t>
      </w:r>
      <w:r w:rsidRPr="00485821">
        <w:rPr>
          <w:rFonts w:ascii="Times New Roman" w:hAnsi="Times New Roman"/>
          <w:sz w:val="22"/>
        </w:rPr>
        <w:t>意避免喷溅到行人。</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7</w:t>
      </w:r>
      <w:r w:rsidRPr="00485821">
        <w:rPr>
          <w:rFonts w:ascii="Times New Roman" w:hAnsi="Times New Roman" w:hint="eastAsia"/>
          <w:sz w:val="22"/>
        </w:rPr>
        <w:t>、</w:t>
      </w:r>
      <w:r w:rsidRPr="00485821">
        <w:rPr>
          <w:rFonts w:ascii="Times New Roman" w:hAnsi="Times New Roman"/>
          <w:sz w:val="22"/>
        </w:rPr>
        <w:t>机械化清扫保洁作业车速清扫时的行驶速度参数定</w:t>
      </w:r>
      <w:r w:rsidRPr="00485821">
        <w:rPr>
          <w:rFonts w:ascii="Times New Roman" w:hAnsi="Times New Roman"/>
          <w:sz w:val="22"/>
        </w:rPr>
        <w:t xml:space="preserve"> </w:t>
      </w:r>
      <w:r w:rsidRPr="00485821">
        <w:rPr>
          <w:rFonts w:ascii="Times New Roman" w:hAnsi="Times New Roman"/>
          <w:sz w:val="22"/>
        </w:rPr>
        <w:t>为每小时</w:t>
      </w:r>
      <w:r w:rsidRPr="00485821">
        <w:rPr>
          <w:rFonts w:ascii="Times New Roman" w:hAnsi="Times New Roman"/>
          <w:sz w:val="22"/>
        </w:rPr>
        <w:t>6</w:t>
      </w:r>
      <w:r w:rsidRPr="00485821">
        <w:rPr>
          <w:rFonts w:ascii="Times New Roman" w:hAnsi="Times New Roman"/>
          <w:sz w:val="22"/>
        </w:rPr>
        <w:t>～</w:t>
      </w:r>
      <w:r w:rsidRPr="00485821">
        <w:rPr>
          <w:rFonts w:ascii="Times New Roman" w:hAnsi="Times New Roman"/>
          <w:sz w:val="22"/>
        </w:rPr>
        <w:t>8km</w:t>
      </w:r>
      <w:r w:rsidRPr="00485821">
        <w:rPr>
          <w:rFonts w:ascii="Times New Roman" w:hAnsi="Times New Roman"/>
          <w:sz w:val="22"/>
        </w:rPr>
        <w:t>；机械化冲扫保洁作业行驶速度参数为每小时</w:t>
      </w:r>
      <w:r w:rsidRPr="00485821">
        <w:rPr>
          <w:rFonts w:ascii="Times New Roman" w:hAnsi="Times New Roman"/>
          <w:sz w:val="22"/>
        </w:rPr>
        <w:t>6</w:t>
      </w:r>
      <w:r w:rsidRPr="00485821">
        <w:rPr>
          <w:rFonts w:ascii="Times New Roman" w:hAnsi="Times New Roman"/>
          <w:sz w:val="22"/>
        </w:rPr>
        <w:t>～</w:t>
      </w:r>
      <w:r w:rsidRPr="00485821">
        <w:rPr>
          <w:rFonts w:ascii="Times New Roman" w:hAnsi="Times New Roman"/>
          <w:sz w:val="22"/>
        </w:rPr>
        <w:t>10km</w:t>
      </w:r>
      <w:r w:rsidRPr="00485821">
        <w:rPr>
          <w:rFonts w:ascii="Times New Roman" w:hAnsi="Times New Roman"/>
          <w:sz w:val="22"/>
        </w:rPr>
        <w:t>。</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8</w:t>
      </w:r>
      <w:r w:rsidRPr="00485821">
        <w:rPr>
          <w:rFonts w:ascii="Times New Roman" w:hAnsi="Times New Roman" w:hint="eastAsia"/>
          <w:sz w:val="22"/>
        </w:rPr>
        <w:t>、</w:t>
      </w:r>
      <w:r w:rsidRPr="00485821">
        <w:rPr>
          <w:rFonts w:ascii="Times New Roman" w:hAnsi="Times New Roman"/>
          <w:sz w:val="22"/>
        </w:rPr>
        <w:t>机械化清扫保洁、冲洗作业及多功能抑尘炮雾车作</w:t>
      </w:r>
      <w:r w:rsidRPr="00485821">
        <w:rPr>
          <w:rFonts w:ascii="Times New Roman" w:hAnsi="Times New Roman"/>
          <w:sz w:val="22"/>
        </w:rPr>
        <w:t xml:space="preserve"> </w:t>
      </w:r>
      <w:r w:rsidRPr="00485821">
        <w:rPr>
          <w:rFonts w:ascii="Times New Roman" w:hAnsi="Times New Roman"/>
          <w:sz w:val="22"/>
        </w:rPr>
        <w:t>业应避开所在区域公安部门规定的高峰时段。遇气温低于</w:t>
      </w:r>
      <w:r w:rsidRPr="00485821">
        <w:rPr>
          <w:rFonts w:ascii="Times New Roman" w:hAnsi="Times New Roman"/>
          <w:sz w:val="22"/>
        </w:rPr>
        <w:t>4</w:t>
      </w:r>
      <w:r w:rsidRPr="00485821">
        <w:rPr>
          <w:rFonts w:cs="宋体" w:hint="eastAsia"/>
          <w:sz w:val="22"/>
        </w:rPr>
        <w:t>℃</w:t>
      </w:r>
      <w:r w:rsidRPr="00485821">
        <w:rPr>
          <w:rFonts w:ascii="Times New Roman" w:hAnsi="Times New Roman"/>
          <w:sz w:val="22"/>
        </w:rPr>
        <w:t>、台风暴雨、大雪等不适宜冲洗的气候条件下，应停止冲洗作业和雾炮作业。</w:t>
      </w:r>
      <w:r w:rsidRPr="00485821">
        <w:rPr>
          <w:rFonts w:ascii="Times New Roman" w:hAnsi="Times New Roman"/>
          <w:sz w:val="22"/>
        </w:rPr>
        <w:t xml:space="preserve"> </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7</w:t>
      </w:r>
      <w:r w:rsidRPr="00485821">
        <w:rPr>
          <w:b/>
          <w:bCs/>
          <w:sz w:val="22"/>
          <w:szCs w:val="22"/>
        </w:rPr>
        <w:t>）废物箱保洁</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、废物箱箱门、箱体等整洁无缺损、内壁整洁、标识清晰，发现破损应及时上报维修，配置分类垃圾袋方便投放，箱内垃圾积存不超过投放口；箱体周围地面整洁。</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、废物箱应及时收集无满溢，每日进行箱体擦拭保洁，</w:t>
      </w:r>
      <w:r w:rsidRPr="00485821">
        <w:rPr>
          <w:rFonts w:ascii="Times New Roman" w:hAnsi="Times New Roman"/>
          <w:sz w:val="22"/>
        </w:rPr>
        <w:t xml:space="preserve"> </w:t>
      </w:r>
      <w:r w:rsidRPr="00485821">
        <w:rPr>
          <w:rFonts w:ascii="Times New Roman" w:hAnsi="Times New Roman"/>
          <w:sz w:val="22"/>
        </w:rPr>
        <w:t>避免冲洗水直接流入雨水管道；废物箱边点状、块状污染物</w:t>
      </w:r>
      <w:r w:rsidRPr="00485821">
        <w:rPr>
          <w:rFonts w:ascii="Times New Roman" w:hAnsi="Times New Roman"/>
          <w:sz w:val="22"/>
        </w:rPr>
        <w:t>20</w:t>
      </w:r>
      <w:r w:rsidRPr="00485821">
        <w:rPr>
          <w:rFonts w:ascii="Times New Roman" w:hAnsi="Times New Roman"/>
          <w:sz w:val="22"/>
        </w:rPr>
        <w:t>分钟内及时清除，并随手关好箱门。</w:t>
      </w:r>
    </w:p>
    <w:p w:rsidR="00DB281E" w:rsidRPr="00485821" w:rsidRDefault="00DB281E" w:rsidP="00DB281E">
      <w:pPr>
        <w:spacing w:line="300" w:lineRule="auto"/>
        <w:ind w:firstLineChars="200" w:firstLine="442"/>
        <w:outlineLvl w:val="6"/>
        <w:rPr>
          <w:b/>
          <w:bCs/>
          <w:sz w:val="22"/>
          <w:szCs w:val="22"/>
        </w:rPr>
      </w:pPr>
      <w:bookmarkStart w:id="86" w:name="_Toc17566"/>
      <w:r w:rsidRPr="00485821">
        <w:rPr>
          <w:rFonts w:hint="eastAsia"/>
          <w:b/>
          <w:bCs/>
          <w:sz w:val="22"/>
          <w:szCs w:val="22"/>
        </w:rPr>
        <w:t>9.2.4</w:t>
      </w:r>
      <w:r w:rsidRPr="00485821">
        <w:rPr>
          <w:b/>
          <w:bCs/>
          <w:sz w:val="22"/>
          <w:szCs w:val="22"/>
        </w:rPr>
        <w:t>.</w:t>
      </w:r>
      <w:r w:rsidRPr="00485821">
        <w:rPr>
          <w:rFonts w:hint="eastAsia"/>
          <w:b/>
          <w:bCs/>
          <w:sz w:val="22"/>
          <w:szCs w:val="22"/>
        </w:rPr>
        <w:t>4</w:t>
      </w:r>
      <w:r w:rsidRPr="00485821">
        <w:rPr>
          <w:b/>
          <w:bCs/>
          <w:sz w:val="22"/>
          <w:szCs w:val="22"/>
        </w:rPr>
        <w:t>.2</w:t>
      </w:r>
      <w:r w:rsidRPr="00485821">
        <w:rPr>
          <w:b/>
          <w:bCs/>
          <w:sz w:val="22"/>
          <w:szCs w:val="22"/>
        </w:rPr>
        <w:t>公共厕所保洁养护要求</w:t>
      </w:r>
      <w:bookmarkEnd w:id="86"/>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1</w:t>
      </w:r>
      <w:r w:rsidRPr="00485821">
        <w:rPr>
          <w:b/>
          <w:bCs/>
          <w:sz w:val="22"/>
          <w:szCs w:val="22"/>
        </w:rPr>
        <w:t>）公共厕所开放基本要求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、公共厕所应按规定时间开放并免费使用，并按规定提供必要的手纸、洗手液等便民措施。</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、应公开公共厕所等级、服务时间、服务管理标准、服务单位、服务管理人员工</w:t>
      </w:r>
      <w:r w:rsidRPr="00485821">
        <w:rPr>
          <w:rFonts w:ascii="Times New Roman" w:hAnsi="Times New Roman"/>
          <w:sz w:val="22"/>
        </w:rPr>
        <w:lastRenderedPageBreak/>
        <w:t>号、服务管理单位和投诉监督电话。</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、公厕管理人员工作时间严禁脱岗、瞌睡、聚众聊天或从事影响公厕服务形象的事项，公厕管理室内物品摆放应简约整齐，严禁堆放杂物或躺椅等。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、公共厕所内严禁存在管理人员吸烟、乱拉电线、私用大功率电器、停放电动自行车等存在安全隐患行为。</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6</w:t>
      </w:r>
      <w:r w:rsidRPr="00485821">
        <w:rPr>
          <w:rFonts w:ascii="Times New Roman" w:hAnsi="Times New Roman"/>
          <w:sz w:val="22"/>
        </w:rPr>
        <w:t>、公厕内烘手器、通风扇、厕位门锁、衣帽钩、置物板、求助铃等基本设施要完好可正常使用，并按规定张贴禁烟标志，专人看管的公厕应按要求配置灭火器材、便民服务箱。</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7</w:t>
      </w:r>
      <w:r w:rsidRPr="00485821">
        <w:rPr>
          <w:rFonts w:ascii="Times New Roman" w:hAnsi="Times New Roman"/>
          <w:sz w:val="22"/>
        </w:rPr>
        <w:t>、公共厕所管理部门应针对人流突然增多、恶劣天气、如厕人员身体不适等突发情况制定保洁保障应急预案，做好应急指挥以及管理工作。</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2</w:t>
      </w:r>
      <w:r w:rsidRPr="00485821">
        <w:rPr>
          <w:b/>
          <w:bCs/>
          <w:sz w:val="22"/>
          <w:szCs w:val="22"/>
        </w:rPr>
        <w:t>）公共厕所标志设置和导向标识设置要求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、公共厕所导向标志应设置在户外距公共厕所</w:t>
      </w:r>
      <w:r w:rsidRPr="00485821">
        <w:rPr>
          <w:rFonts w:ascii="Times New Roman" w:hAnsi="Times New Roman"/>
          <w:sz w:val="22"/>
        </w:rPr>
        <w:t>50</w:t>
      </w:r>
      <w:r w:rsidRPr="00485821">
        <w:rPr>
          <w:rFonts w:ascii="Times New Roman" w:hAnsi="Times New Roman"/>
          <w:sz w:val="22"/>
        </w:rPr>
        <w:t>～</w:t>
      </w:r>
      <w:r w:rsidRPr="00485821">
        <w:rPr>
          <w:rFonts w:ascii="Times New Roman" w:hAnsi="Times New Roman"/>
          <w:sz w:val="22"/>
        </w:rPr>
        <w:t xml:space="preserve">200M </w:t>
      </w:r>
      <w:r w:rsidRPr="00485821">
        <w:rPr>
          <w:rFonts w:ascii="Times New Roman" w:hAnsi="Times New Roman"/>
          <w:sz w:val="22"/>
        </w:rPr>
        <w:t>的位置，并悬挂在醒目的标志杆上。公共厕所导向标识牌每座设置应不少于</w:t>
      </w:r>
      <w:r w:rsidRPr="00485821">
        <w:rPr>
          <w:rFonts w:ascii="Times New Roman" w:hAnsi="Times New Roman"/>
          <w:sz w:val="22"/>
        </w:rPr>
        <w:t>3</w:t>
      </w:r>
      <w:r w:rsidRPr="00485821">
        <w:rPr>
          <w:rFonts w:ascii="Times New Roman" w:hAnsi="Times New Roman"/>
          <w:sz w:val="22"/>
        </w:rPr>
        <w:t>块。公共厕所有无障碍设施的，应设有含无障碍设施导向标志牌。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、公共厕所导向标志，增加箭头标识及距离，其他与公共厕所标志相同（服务时间除外）。外形尺寸应采用长方形</w:t>
      </w:r>
      <w:r w:rsidRPr="00485821">
        <w:rPr>
          <w:rFonts w:ascii="Times New Roman" w:hAnsi="Times New Roman"/>
          <w:sz w:val="22"/>
        </w:rPr>
        <w:t>(</w:t>
      </w:r>
      <w:r w:rsidRPr="00485821">
        <w:rPr>
          <w:rFonts w:ascii="Times New Roman" w:hAnsi="Times New Roman"/>
          <w:sz w:val="22"/>
        </w:rPr>
        <w:t>具体要求按规定执行</w:t>
      </w:r>
      <w:r w:rsidRPr="00485821">
        <w:rPr>
          <w:rFonts w:ascii="Times New Roman" w:hAnsi="Times New Roman"/>
          <w:sz w:val="22"/>
        </w:rPr>
        <w:t>)</w:t>
      </w:r>
      <w:r w:rsidRPr="00485821">
        <w:rPr>
          <w:rFonts w:ascii="Times New Roman" w:hAnsi="Times New Roman"/>
          <w:sz w:val="22"/>
        </w:rPr>
        <w:t>。</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、公共厕所标志应设置于公厕建筑物外表面或上方、公厕门楣等处</w:t>
      </w:r>
      <w:r w:rsidRPr="00485821">
        <w:rPr>
          <w:rFonts w:ascii="Times New Roman" w:hAnsi="Times New Roman"/>
          <w:sz w:val="22"/>
        </w:rPr>
        <w:t>,</w:t>
      </w:r>
      <w:r w:rsidRPr="00485821">
        <w:rPr>
          <w:rFonts w:ascii="Times New Roman" w:hAnsi="Times New Roman"/>
          <w:sz w:val="22"/>
        </w:rPr>
        <w:t>公共厕所标志每座公共厕所应设置</w:t>
      </w:r>
      <w:r w:rsidRPr="00485821">
        <w:rPr>
          <w:rFonts w:ascii="Times New Roman" w:hAnsi="Times New Roman"/>
          <w:sz w:val="22"/>
        </w:rPr>
        <w:t>1</w:t>
      </w:r>
      <w:r w:rsidRPr="00485821">
        <w:rPr>
          <w:rFonts w:ascii="Times New Roman" w:hAnsi="Times New Roman"/>
          <w:sz w:val="22"/>
        </w:rPr>
        <w:t>块。公共厕所应设置男女标识，根据设施的功能设置蹲（坐）便器识别标识、无障碍坡道、无障碍厕所（位）间等标识。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、配备无障碍设施的公共厕所应使用带有无障碍设施标识的公厕标志，未配备无障碍设施的公厕应使用不含无障碍设施标识的公厕标识。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5</w:t>
      </w:r>
      <w:r w:rsidRPr="00485821">
        <w:rPr>
          <w:rFonts w:ascii="Times New Roman" w:hAnsi="Times New Roman"/>
          <w:sz w:val="22"/>
        </w:rPr>
        <w:t>、公共厕所应根据设备的功能，设置识别和使用功能性提示标识，如呼救功能标识、冲洗方法标识、厕位类型标识等。可设置</w:t>
      </w:r>
      <w:r w:rsidRPr="00485821">
        <w:rPr>
          <w:rFonts w:ascii="Times New Roman" w:hAnsi="Times New Roman"/>
          <w:sz w:val="22"/>
        </w:rPr>
        <w:t>“</w:t>
      </w:r>
      <w:r w:rsidRPr="00485821">
        <w:rPr>
          <w:rFonts w:ascii="Times New Roman" w:hAnsi="Times New Roman"/>
          <w:sz w:val="22"/>
        </w:rPr>
        <w:t>节约用水</w:t>
      </w:r>
      <w:r w:rsidRPr="00485821">
        <w:rPr>
          <w:rFonts w:ascii="Times New Roman" w:hAnsi="Times New Roman"/>
          <w:sz w:val="22"/>
        </w:rPr>
        <w:t>”</w:t>
      </w:r>
      <w:r w:rsidRPr="00485821">
        <w:rPr>
          <w:rFonts w:ascii="Times New Roman" w:hAnsi="Times New Roman"/>
          <w:sz w:val="22"/>
        </w:rPr>
        <w:t>、</w:t>
      </w:r>
      <w:r w:rsidRPr="00485821">
        <w:rPr>
          <w:rFonts w:ascii="Times New Roman" w:hAnsi="Times New Roman"/>
          <w:sz w:val="22"/>
        </w:rPr>
        <w:t>“</w:t>
      </w:r>
      <w:r w:rsidRPr="00485821">
        <w:rPr>
          <w:rFonts w:ascii="Times New Roman" w:hAnsi="Times New Roman"/>
          <w:sz w:val="22"/>
        </w:rPr>
        <w:t>礼让老弱病残</w:t>
      </w:r>
      <w:r w:rsidRPr="00485821">
        <w:rPr>
          <w:rFonts w:ascii="Times New Roman" w:hAnsi="Times New Roman"/>
          <w:sz w:val="22"/>
        </w:rPr>
        <w:t>”</w:t>
      </w:r>
      <w:r w:rsidRPr="00485821">
        <w:rPr>
          <w:rFonts w:ascii="Times New Roman" w:hAnsi="Times New Roman"/>
          <w:sz w:val="22"/>
        </w:rPr>
        <w:t>、</w:t>
      </w:r>
      <w:r w:rsidRPr="00485821">
        <w:rPr>
          <w:rFonts w:ascii="Times New Roman" w:hAnsi="Times New Roman"/>
          <w:sz w:val="22"/>
        </w:rPr>
        <w:t>“</w:t>
      </w:r>
      <w:r w:rsidRPr="00485821">
        <w:rPr>
          <w:rFonts w:ascii="Times New Roman" w:hAnsi="Times New Roman"/>
          <w:sz w:val="22"/>
        </w:rPr>
        <w:t>遵守用厕秩序</w:t>
      </w:r>
      <w:r w:rsidRPr="00485821">
        <w:rPr>
          <w:rFonts w:ascii="Times New Roman" w:hAnsi="Times New Roman"/>
          <w:sz w:val="22"/>
        </w:rPr>
        <w:t>”</w:t>
      </w:r>
      <w:r w:rsidRPr="00485821">
        <w:rPr>
          <w:rFonts w:ascii="Times New Roman" w:hAnsi="Times New Roman"/>
          <w:sz w:val="22"/>
        </w:rPr>
        <w:t>等公益性提示标识。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6</w:t>
      </w:r>
      <w:r w:rsidRPr="00485821">
        <w:rPr>
          <w:rFonts w:ascii="Times New Roman" w:hAnsi="Times New Roman"/>
          <w:sz w:val="22"/>
        </w:rPr>
        <w:t>、公共厕所标识应干净整洁、端正，无破损、残缺、锈迹。</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3</w:t>
      </w:r>
      <w:r w:rsidRPr="00485821">
        <w:rPr>
          <w:b/>
          <w:bCs/>
          <w:sz w:val="22"/>
          <w:szCs w:val="22"/>
        </w:rPr>
        <w:t>）公共厕所外围环境保洁质量要求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公共厕所责任区范围保持市容环境卫生整洁，无乱张贴、乱涂写、乱刻画、乱吊挂、乱堆放等行为。无垃圾、粪便、污水、无污迹、无渣土，无蚊蝇孳生地。坡道、台阶完好无破损、无障碍物、无杂物、无痰迹、无积水。屋顶无垃圾、杂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、大门内外及把手等设施清洁，无印记、湿迹、无锈蚀、无尘土、杂物。门窗玻璃明亮，窗台、窗框、排风机等处无灰尘、无蛛网、无破损。</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4</w:t>
      </w:r>
      <w:r w:rsidRPr="00485821">
        <w:rPr>
          <w:b/>
          <w:bCs/>
          <w:sz w:val="22"/>
          <w:szCs w:val="22"/>
        </w:rPr>
        <w:t>）公共厕所厕位环境保洁质量要求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、蹲便器、坐便器外侧应无水锈、粪便、污物；蹲便器、坐便器内无积粪、污垢，洁净见底，保持管道畅通。小便槽（斗、池）应无水锈、尿垢、污物，基本无臭；沟眼、</w:t>
      </w:r>
      <w:r w:rsidRPr="00485821">
        <w:rPr>
          <w:rFonts w:ascii="Times New Roman" w:hAnsi="Times New Roman"/>
          <w:sz w:val="22"/>
        </w:rPr>
        <w:lastRenderedPageBreak/>
        <w:t>管道应保持畅通。蹲便器、坐便器、小便槽（斗、池）、扶手应安全、卫生、无污迹、无水渍。分隔板应光洁，无积灰、污迹、蛛网，无乱涂写。</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、厕位使用纸篓的，纸篓应张贴干垃圾标识，纸篓内废弃物不得超过容积的</w:t>
      </w:r>
      <w:r w:rsidRPr="00485821">
        <w:rPr>
          <w:rFonts w:ascii="Times New Roman" w:hAnsi="Times New Roman"/>
          <w:sz w:val="22"/>
        </w:rPr>
        <w:t xml:space="preserve"> 1/2</w:t>
      </w:r>
      <w:r w:rsidRPr="00485821">
        <w:rPr>
          <w:rFonts w:ascii="Times New Roman" w:hAnsi="Times New Roman"/>
          <w:sz w:val="22"/>
        </w:rPr>
        <w:t>。</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5</w:t>
      </w:r>
      <w:r w:rsidRPr="00485821">
        <w:rPr>
          <w:b/>
          <w:bCs/>
          <w:sz w:val="22"/>
          <w:szCs w:val="22"/>
        </w:rPr>
        <w:t>）公共厕所厕内设备保洁质量要求</w:t>
      </w:r>
      <w:r w:rsidRPr="00485821">
        <w:rPr>
          <w:b/>
          <w:bCs/>
          <w:sz w:val="22"/>
          <w:szCs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照明设备上无污迹、无尘土，开关处无明显手印迹、湿迹；洗手台面光洁、无污垢、无积水、无毛发、无杂物；面镜镜面光洁无水痕、手印，无明显涂画痕迹；面盆、水池光洁、无水垢、无毛发、无杂物；水龙头光洁、无皂迹、水渍；使用标识清洁、清晰、无污迹；皂液器、干手器等设备光洁、无印迹；墩布池、地漏无污渍、无杂物、无臭味。</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、除臭、通风设备运行良好，无污迹。无障碍设施清洁、完好，无污迹，无锈迹。</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6</w:t>
      </w:r>
      <w:r w:rsidRPr="00485821">
        <w:rPr>
          <w:b/>
          <w:bCs/>
          <w:sz w:val="22"/>
          <w:szCs w:val="22"/>
        </w:rPr>
        <w:t>）公共厕所厕内环境保洁质量要求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、公共厕所内环境应整洁，无杂物。内墙面、天花板</w:t>
      </w:r>
      <w:r w:rsidRPr="00485821">
        <w:rPr>
          <w:rFonts w:ascii="Times New Roman" w:hAnsi="Times New Roman"/>
          <w:sz w:val="22"/>
        </w:rPr>
        <w:t xml:space="preserve"> </w:t>
      </w:r>
      <w:r w:rsidRPr="00485821">
        <w:rPr>
          <w:rFonts w:ascii="Times New Roman" w:hAnsi="Times New Roman"/>
          <w:sz w:val="22"/>
        </w:rPr>
        <w:t>应无积灰、污迹、蛛网，无乱涂画，墙面应光洁。</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、公共厕所内的地面应整洁，无泥印、无杂物。地面</w:t>
      </w:r>
      <w:r w:rsidRPr="00485821">
        <w:rPr>
          <w:rFonts w:ascii="Times New Roman" w:hAnsi="Times New Roman"/>
          <w:sz w:val="22"/>
        </w:rPr>
        <w:t xml:space="preserve"> </w:t>
      </w:r>
      <w:r w:rsidRPr="00485821">
        <w:rPr>
          <w:rFonts w:ascii="Times New Roman" w:hAnsi="Times New Roman"/>
          <w:sz w:val="22"/>
        </w:rPr>
        <w:t>应保持干燥、雨天应铺设防滑垫。</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、公共厕所内采光、照明和通风应良好，无臭味。</w:t>
      </w:r>
      <w:r w:rsidRPr="00485821">
        <w:rPr>
          <w:rFonts w:ascii="Times New Roman" w:hAnsi="Times New Roman"/>
          <w:sz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、应配备工具间（箱），并保持整洁，无异味；保洁工</w:t>
      </w:r>
      <w:r w:rsidRPr="00485821">
        <w:rPr>
          <w:rFonts w:ascii="Times New Roman" w:hAnsi="Times New Roman"/>
          <w:sz w:val="22"/>
        </w:rPr>
        <w:t xml:space="preserve"> </w:t>
      </w:r>
      <w:r w:rsidRPr="00485821">
        <w:rPr>
          <w:rFonts w:ascii="Times New Roman" w:hAnsi="Times New Roman"/>
          <w:sz w:val="22"/>
        </w:rPr>
        <w:t>具存放整齐，不应存放在厕位、便器、洗手盆或楼梯过道中。</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7</w:t>
      </w:r>
      <w:r w:rsidRPr="00485821">
        <w:rPr>
          <w:b/>
          <w:bCs/>
          <w:sz w:val="22"/>
          <w:szCs w:val="22"/>
        </w:rPr>
        <w:t>）公共厕所保洁服务要求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、公厕服务人员要按时开关门，并做好开关门的专项保洁流程。开门期间以跟踪保洁为主，做到勤冲、勤刷、勤擦、勤换。</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、应做到人走厕位清（包括挡板、地面、蹲便器、尿斗）、洗手台无积水、镜面无水迹、洗手盆无积垢、地面整洁。</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、应及时补充厕所应配置的服务用品，确保供应。</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、对公共厕所内湿、滑区域应及时对功能区域污染物进行清理，使公厕全部区域始终维持干燥整洁。</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5</w:t>
      </w:r>
      <w:r w:rsidRPr="00485821">
        <w:rPr>
          <w:rFonts w:ascii="Times New Roman" w:hAnsi="Times New Roman"/>
          <w:sz w:val="22"/>
        </w:rPr>
        <w:t>、对便器、便池进行保洁时，应设置标有</w:t>
      </w:r>
      <w:r w:rsidRPr="00485821">
        <w:rPr>
          <w:rFonts w:ascii="Times New Roman" w:hAnsi="Times New Roman"/>
          <w:sz w:val="22"/>
        </w:rPr>
        <w:t>“</w:t>
      </w:r>
      <w:r w:rsidRPr="00485821">
        <w:rPr>
          <w:rFonts w:ascii="Times New Roman" w:hAnsi="Times New Roman"/>
          <w:sz w:val="22"/>
        </w:rPr>
        <w:t>正在保洁</w:t>
      </w:r>
      <w:r w:rsidRPr="00485821">
        <w:rPr>
          <w:rFonts w:ascii="Times New Roman" w:hAnsi="Times New Roman"/>
          <w:sz w:val="22"/>
        </w:rPr>
        <w:t>”</w:t>
      </w:r>
      <w:r w:rsidRPr="00485821">
        <w:rPr>
          <w:rFonts w:ascii="Times New Roman" w:hAnsi="Times New Roman"/>
          <w:sz w:val="22"/>
        </w:rPr>
        <w:t>等提示语的提示牌。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6</w:t>
      </w:r>
      <w:r w:rsidRPr="00485821">
        <w:rPr>
          <w:rFonts w:ascii="Times New Roman" w:hAnsi="Times New Roman"/>
          <w:sz w:val="22"/>
        </w:rPr>
        <w:t>、公共厕所内应保持通风、当换气量不足时，应及时开启通风设备。</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7</w:t>
      </w:r>
      <w:r w:rsidRPr="00485821">
        <w:rPr>
          <w:rFonts w:ascii="Times New Roman" w:hAnsi="Times New Roman"/>
          <w:sz w:val="22"/>
        </w:rPr>
        <w:t>、公共厕所内应放置除臭用品，进行厕内臭味控制。</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8</w:t>
      </w:r>
      <w:r w:rsidRPr="00485821">
        <w:rPr>
          <w:rFonts w:ascii="Times New Roman" w:hAnsi="Times New Roman"/>
          <w:sz w:val="22"/>
        </w:rPr>
        <w:t>、工作垃圾密闭存放，保证垃圾存放点通风良好。</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9</w:t>
      </w:r>
      <w:r w:rsidRPr="00485821">
        <w:rPr>
          <w:rFonts w:ascii="Times New Roman" w:hAnsi="Times New Roman"/>
          <w:sz w:val="22"/>
        </w:rPr>
        <w:t>、公共厕所排污管道堵塞或粪便满溢应立即疏通；排污管道严重堵塞、设施设备损坏应及时报修，</w:t>
      </w:r>
      <w:r w:rsidRPr="00485821">
        <w:rPr>
          <w:rFonts w:ascii="Times New Roman" w:hAnsi="Times New Roman"/>
          <w:sz w:val="22"/>
        </w:rPr>
        <w:t>24</w:t>
      </w:r>
      <w:r w:rsidRPr="00485821">
        <w:rPr>
          <w:rFonts w:ascii="Times New Roman" w:hAnsi="Times New Roman"/>
          <w:sz w:val="22"/>
        </w:rPr>
        <w:t>小时内疏通、修复完毕或采取应急措施。</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10</w:t>
      </w:r>
      <w:r w:rsidRPr="00485821">
        <w:rPr>
          <w:rFonts w:ascii="Times New Roman" w:hAnsi="Times New Roman"/>
          <w:sz w:val="22"/>
        </w:rPr>
        <w:t>、公共厕所清洁工具使用后，应放在工具间或隐蔽处，拖把、擦布不得放在无障碍通道的扶手上晾晒。</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lastRenderedPageBreak/>
        <w:t>11</w:t>
      </w:r>
      <w:r w:rsidRPr="00485821">
        <w:rPr>
          <w:rFonts w:ascii="Times New Roman" w:hAnsi="Times New Roman"/>
          <w:sz w:val="22"/>
        </w:rPr>
        <w:t>、公共厕所门前应保持干净、整洁，自行车、助动车等应规范停放，不得放在厕所门前，更不得放在无障碍通道上。</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12</w:t>
      </w:r>
      <w:r w:rsidRPr="00485821">
        <w:rPr>
          <w:rFonts w:ascii="Times New Roman" w:hAnsi="Times New Roman"/>
          <w:sz w:val="22"/>
        </w:rPr>
        <w:t>、公共厕所应建立每日保洁服务登记制度，包括开门检查、保洁频率、设施维修及日常检查等。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13</w:t>
      </w:r>
      <w:r w:rsidRPr="00485821">
        <w:rPr>
          <w:rFonts w:ascii="Times New Roman" w:hAnsi="Times New Roman"/>
          <w:sz w:val="22"/>
        </w:rPr>
        <w:t>、公厕服务人员按规定时间外出就餐时，应放置外出提示牌，提示如厕人员。</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14</w:t>
      </w:r>
      <w:r w:rsidRPr="00485821">
        <w:rPr>
          <w:rFonts w:ascii="Times New Roman" w:hAnsi="Times New Roman"/>
          <w:sz w:val="22"/>
        </w:rPr>
        <w:t>、流动公厕的保洁服务参照公共厕所保洁服务标准执行。</w:t>
      </w:r>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8</w:t>
      </w:r>
      <w:r w:rsidRPr="00485821">
        <w:rPr>
          <w:b/>
          <w:bCs/>
          <w:sz w:val="22"/>
          <w:szCs w:val="22"/>
        </w:rPr>
        <w:t>）倒粪站、小便池保洁养护要求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、倒粪站、小便池应设施完好，保持整洁。设施内外及周边无垃圾、无杂物，无乱涂写、乱张贴、乱刻画。</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、贮粪池内的粪便应及时清除，不得外溢。贮粪池应达到防渗漏、防臭气扩散和防蝇的要求。</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3</w:t>
      </w:r>
      <w:r w:rsidRPr="00485821">
        <w:rPr>
          <w:rFonts w:ascii="Times New Roman" w:hAnsi="Times New Roman"/>
          <w:sz w:val="22"/>
        </w:rPr>
        <w:t>、倒粪站按规定时间开、关门，有条件</w:t>
      </w:r>
      <w:r w:rsidRPr="00485821">
        <w:rPr>
          <w:rFonts w:ascii="Times New Roman" w:hAnsi="Times New Roman"/>
          <w:sz w:val="22"/>
        </w:rPr>
        <w:t xml:space="preserve"> 24</w:t>
      </w:r>
      <w:r w:rsidRPr="00485821">
        <w:rPr>
          <w:rFonts w:ascii="Times New Roman" w:hAnsi="Times New Roman"/>
          <w:sz w:val="22"/>
        </w:rPr>
        <w:t>小时开放的，应当</w:t>
      </w:r>
      <w:r w:rsidRPr="00485821">
        <w:rPr>
          <w:rFonts w:ascii="Times New Roman" w:hAnsi="Times New Roman"/>
          <w:sz w:val="22"/>
        </w:rPr>
        <w:t xml:space="preserve"> 24 </w:t>
      </w:r>
      <w:r w:rsidRPr="00485821">
        <w:rPr>
          <w:rFonts w:ascii="Times New Roman" w:hAnsi="Times New Roman"/>
          <w:sz w:val="22"/>
        </w:rPr>
        <w:t>小时开放，定时保洁，保持倒粪口及周围地面整洁。</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4</w:t>
      </w:r>
      <w:r w:rsidRPr="00485821">
        <w:rPr>
          <w:rFonts w:ascii="Times New Roman" w:hAnsi="Times New Roman"/>
          <w:sz w:val="22"/>
        </w:rPr>
        <w:t>、小便池槽应及时冲洗无污垢、垃圾，基本无异味，管道保持畅通。</w:t>
      </w:r>
    </w:p>
    <w:p w:rsidR="00DB281E" w:rsidRPr="00485821" w:rsidRDefault="00DB281E" w:rsidP="00DB281E">
      <w:pPr>
        <w:spacing w:line="300" w:lineRule="auto"/>
        <w:ind w:firstLineChars="200" w:firstLine="442"/>
        <w:outlineLvl w:val="6"/>
        <w:rPr>
          <w:b/>
          <w:bCs/>
          <w:sz w:val="22"/>
          <w:szCs w:val="22"/>
        </w:rPr>
      </w:pPr>
      <w:bookmarkStart w:id="87" w:name="_Toc32613"/>
      <w:r w:rsidRPr="00485821">
        <w:rPr>
          <w:rFonts w:hint="eastAsia"/>
          <w:b/>
          <w:bCs/>
          <w:sz w:val="22"/>
          <w:szCs w:val="22"/>
        </w:rPr>
        <w:t>9.2.4</w:t>
      </w:r>
      <w:r w:rsidRPr="00485821">
        <w:rPr>
          <w:b/>
          <w:bCs/>
          <w:sz w:val="22"/>
          <w:szCs w:val="22"/>
        </w:rPr>
        <w:t>.</w:t>
      </w:r>
      <w:r w:rsidRPr="00485821">
        <w:rPr>
          <w:rFonts w:hint="eastAsia"/>
          <w:b/>
          <w:bCs/>
          <w:sz w:val="22"/>
          <w:szCs w:val="22"/>
        </w:rPr>
        <w:t>4</w:t>
      </w:r>
      <w:r w:rsidRPr="00485821">
        <w:rPr>
          <w:b/>
          <w:bCs/>
          <w:sz w:val="22"/>
          <w:szCs w:val="22"/>
        </w:rPr>
        <w:t>.3</w:t>
      </w:r>
      <w:r w:rsidRPr="00485821">
        <w:rPr>
          <w:b/>
          <w:bCs/>
          <w:sz w:val="22"/>
          <w:szCs w:val="22"/>
        </w:rPr>
        <w:t>废弃物机动车收集运输要求</w:t>
      </w:r>
      <w:bookmarkEnd w:id="87"/>
    </w:p>
    <w:p w:rsidR="00DB281E" w:rsidRPr="00485821" w:rsidRDefault="00DB281E" w:rsidP="00DB281E">
      <w:pPr>
        <w:spacing w:line="300" w:lineRule="auto"/>
        <w:ind w:firstLine="482"/>
        <w:rPr>
          <w:b/>
          <w:bCs/>
          <w:sz w:val="22"/>
          <w:szCs w:val="22"/>
        </w:rPr>
      </w:pPr>
      <w:r w:rsidRPr="00485821">
        <w:rPr>
          <w:b/>
          <w:bCs/>
          <w:sz w:val="22"/>
          <w:szCs w:val="22"/>
        </w:rPr>
        <w:t>（</w:t>
      </w:r>
      <w:r w:rsidRPr="00485821">
        <w:rPr>
          <w:b/>
          <w:bCs/>
          <w:sz w:val="22"/>
          <w:szCs w:val="22"/>
        </w:rPr>
        <w:t>1</w:t>
      </w:r>
      <w:r w:rsidRPr="00485821">
        <w:rPr>
          <w:b/>
          <w:bCs/>
          <w:sz w:val="22"/>
          <w:szCs w:val="22"/>
        </w:rPr>
        <w:t>）粪便运输要求</w:t>
      </w:r>
      <w:r w:rsidRPr="00485821">
        <w:rPr>
          <w:b/>
          <w:bCs/>
          <w:sz w:val="22"/>
          <w:szCs w:val="22"/>
        </w:rPr>
        <w:t xml:space="preserve"> </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1</w:t>
      </w:r>
      <w:r w:rsidRPr="00485821">
        <w:rPr>
          <w:rFonts w:ascii="Times New Roman" w:hAnsi="Times New Roman"/>
          <w:sz w:val="22"/>
        </w:rPr>
        <w:t>、吸、放粪作业结束后，吸粪管要及时清理，并放入袖套，做到不粘附、不悬挂粪便，不滴漏。</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2</w:t>
      </w:r>
      <w:r w:rsidRPr="00485821">
        <w:rPr>
          <w:rFonts w:ascii="Times New Roman" w:hAnsi="Times New Roman"/>
          <w:sz w:val="22"/>
        </w:rPr>
        <w:t>、粪便车辆运输途中保持车容车貌良好，车体无粪迹污物。</w:t>
      </w:r>
    </w:p>
    <w:p w:rsidR="00DB281E" w:rsidRPr="00485821" w:rsidRDefault="00DB281E" w:rsidP="00DB281E">
      <w:pPr>
        <w:pStyle w:val="afffa"/>
        <w:spacing w:line="300" w:lineRule="auto"/>
        <w:ind w:firstLine="440"/>
        <w:rPr>
          <w:sz w:val="22"/>
        </w:rPr>
      </w:pPr>
      <w:r w:rsidRPr="00485821">
        <w:rPr>
          <w:rFonts w:ascii="Times New Roman" w:hAnsi="Times New Roman"/>
          <w:sz w:val="22"/>
        </w:rPr>
        <w:t>3</w:t>
      </w:r>
      <w:r w:rsidRPr="00485821">
        <w:rPr>
          <w:rFonts w:ascii="Times New Roman" w:hAnsi="Times New Roman"/>
          <w:sz w:val="22"/>
        </w:rPr>
        <w:t>、要做好粪车运输车辆放粪口设备完好情况的日常例行检查和维护。当运输途中发生滴漏、泄露等紧急情况时，严禁继续行驶，应停至安全地带并采取应急措施，防止道路进一步污染。</w:t>
      </w:r>
    </w:p>
    <w:p w:rsidR="00DB281E" w:rsidRPr="00485821" w:rsidRDefault="00DB281E" w:rsidP="00DB281E">
      <w:pPr>
        <w:spacing w:line="300" w:lineRule="auto"/>
        <w:outlineLvl w:val="4"/>
        <w:rPr>
          <w:b/>
          <w:bCs/>
          <w:sz w:val="22"/>
          <w:szCs w:val="22"/>
        </w:rPr>
      </w:pPr>
      <w:bookmarkStart w:id="88" w:name="_Toc28542"/>
      <w:r w:rsidRPr="00485821">
        <w:rPr>
          <w:rFonts w:hint="eastAsia"/>
          <w:b/>
          <w:bCs/>
          <w:sz w:val="22"/>
          <w:szCs w:val="22"/>
        </w:rPr>
        <w:t xml:space="preserve">9.2.5 </w:t>
      </w:r>
      <w:r w:rsidRPr="00485821">
        <w:rPr>
          <w:rFonts w:hint="eastAsia"/>
          <w:b/>
          <w:bCs/>
          <w:sz w:val="22"/>
          <w:szCs w:val="22"/>
        </w:rPr>
        <w:t>照明设施养护方案及养护要求</w:t>
      </w:r>
      <w:bookmarkEnd w:id="88"/>
    </w:p>
    <w:p w:rsidR="00DB281E" w:rsidRPr="00485821" w:rsidRDefault="00DB281E" w:rsidP="00DB281E">
      <w:pPr>
        <w:spacing w:line="300" w:lineRule="auto"/>
        <w:outlineLvl w:val="5"/>
        <w:rPr>
          <w:b/>
          <w:bCs/>
          <w:sz w:val="22"/>
          <w:szCs w:val="22"/>
        </w:rPr>
      </w:pPr>
      <w:bookmarkStart w:id="89" w:name="_Toc20125"/>
      <w:r w:rsidRPr="00485821">
        <w:rPr>
          <w:rFonts w:hint="eastAsia"/>
          <w:b/>
          <w:bCs/>
          <w:sz w:val="22"/>
          <w:szCs w:val="22"/>
        </w:rPr>
        <w:t>9.2.5.1</w:t>
      </w:r>
      <w:r w:rsidRPr="00485821">
        <w:rPr>
          <w:rFonts w:hint="eastAsia"/>
          <w:b/>
          <w:bCs/>
          <w:sz w:val="22"/>
          <w:szCs w:val="22"/>
        </w:rPr>
        <w:t>养护范围</w:t>
      </w:r>
      <w:bookmarkEnd w:id="89"/>
    </w:p>
    <w:p w:rsidR="00DB281E" w:rsidRPr="00485821" w:rsidRDefault="00DB281E" w:rsidP="00DB281E">
      <w:pPr>
        <w:pStyle w:val="afffa"/>
        <w:spacing w:line="300" w:lineRule="auto"/>
        <w:ind w:firstLine="440"/>
        <w:rPr>
          <w:sz w:val="22"/>
        </w:rPr>
      </w:pPr>
      <w:r w:rsidRPr="00485821">
        <w:rPr>
          <w:rFonts w:ascii="Times New Roman" w:hAnsi="Times New Roman" w:hint="eastAsia"/>
          <w:sz w:val="22"/>
        </w:rPr>
        <w:t>本工程照明设施养护主要包括《</w:t>
      </w:r>
      <w:r w:rsidRPr="00485821">
        <w:rPr>
          <w:rFonts w:ascii="Times New Roman" w:hAnsi="Times New Roman" w:hint="eastAsia"/>
          <w:sz w:val="22"/>
        </w:rPr>
        <w:t>2022</w:t>
      </w:r>
      <w:r w:rsidRPr="00485821">
        <w:rPr>
          <w:rFonts w:ascii="Times New Roman" w:hAnsi="Times New Roman" w:hint="eastAsia"/>
          <w:sz w:val="22"/>
        </w:rPr>
        <w:t>年惠南镇零星绿化养护》中卫星港绿地、《</w:t>
      </w:r>
      <w:r w:rsidRPr="00485821">
        <w:rPr>
          <w:rFonts w:ascii="Times New Roman" w:hAnsi="Times New Roman" w:hint="eastAsia"/>
          <w:sz w:val="22"/>
        </w:rPr>
        <w:t>2022</w:t>
      </w:r>
      <w:r w:rsidRPr="00485821">
        <w:rPr>
          <w:rFonts w:ascii="Times New Roman" w:hAnsi="Times New Roman" w:hint="eastAsia"/>
          <w:sz w:val="22"/>
        </w:rPr>
        <w:t>年周边景观养护》、《听悦路新增绿化及景观养护》、《</w:t>
      </w:r>
      <w:r w:rsidRPr="00485821">
        <w:rPr>
          <w:rFonts w:ascii="Times New Roman" w:hAnsi="Times New Roman" w:hint="eastAsia"/>
          <w:sz w:val="22"/>
        </w:rPr>
        <w:t>2023</w:t>
      </w:r>
      <w:r w:rsidRPr="00485821">
        <w:rPr>
          <w:rFonts w:ascii="Times New Roman" w:hAnsi="Times New Roman" w:hint="eastAsia"/>
          <w:sz w:val="22"/>
        </w:rPr>
        <w:t>年惠南民乐大居新增绿化移交项目》</w:t>
      </w:r>
      <w:r w:rsidRPr="00485821">
        <w:rPr>
          <w:rFonts w:ascii="Times New Roman" w:hAnsi="Times New Roman" w:hint="eastAsia"/>
          <w:sz w:val="22"/>
        </w:rPr>
        <w:t>M01-10</w:t>
      </w:r>
      <w:r w:rsidRPr="00485821">
        <w:rPr>
          <w:rFonts w:ascii="Times New Roman" w:hAnsi="Times New Roman" w:hint="eastAsia"/>
          <w:sz w:val="22"/>
        </w:rPr>
        <w:t>地块、《历史风貌街区提升工程绿化》中的景观灯及路灯养护。</w:t>
      </w:r>
    </w:p>
    <w:p w:rsidR="00DB281E" w:rsidRPr="00485821" w:rsidRDefault="00DB281E" w:rsidP="00DB281E">
      <w:pPr>
        <w:spacing w:line="300" w:lineRule="auto"/>
        <w:outlineLvl w:val="5"/>
        <w:rPr>
          <w:b/>
          <w:bCs/>
          <w:sz w:val="22"/>
          <w:szCs w:val="22"/>
        </w:rPr>
      </w:pPr>
      <w:bookmarkStart w:id="90" w:name="_Toc12526"/>
      <w:r w:rsidRPr="00485821">
        <w:rPr>
          <w:rFonts w:hint="eastAsia"/>
          <w:b/>
          <w:bCs/>
          <w:sz w:val="22"/>
          <w:szCs w:val="22"/>
        </w:rPr>
        <w:t>9.2.5.2</w:t>
      </w:r>
      <w:r w:rsidRPr="00485821">
        <w:rPr>
          <w:b/>
          <w:bCs/>
          <w:sz w:val="22"/>
          <w:szCs w:val="22"/>
        </w:rPr>
        <w:t>运行养护管理措施</w:t>
      </w:r>
      <w:bookmarkEnd w:id="90"/>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养护单位应根据照明保障要求、设备技术条件和环境条件制订月度、季度和年度工作计划，筹措人员、材料和装备，组织协调各项工作。</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养护单位应借助道路照明设施监控系统平台，进行设施设备运行状态的远程监测．安排日常养护作业，实现养护工作的信息化管理。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养护单位应根据管理要求、设备运行情况和道路照明的标准要求，编制技术改造方与实施计划。</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lastRenderedPageBreak/>
        <w:t>（</w:t>
      </w:r>
      <w:r w:rsidRPr="00485821">
        <w:rPr>
          <w:rFonts w:ascii="Times New Roman" w:hAnsi="Times New Roman" w:hint="eastAsia"/>
          <w:sz w:val="22"/>
        </w:rPr>
        <w:t>4</w:t>
      </w:r>
      <w:r w:rsidRPr="00485821">
        <w:rPr>
          <w:rFonts w:ascii="Times New Roman" w:hAnsi="Times New Roman" w:hint="eastAsia"/>
          <w:sz w:val="22"/>
        </w:rPr>
        <w:t>）</w:t>
      </w:r>
      <w:r w:rsidRPr="00485821">
        <w:rPr>
          <w:rFonts w:ascii="Times New Roman" w:hAnsi="Times New Roman"/>
          <w:sz w:val="22"/>
        </w:rPr>
        <w:t>养护作业人员应定期接受培训，熟悉道路照明设备的性能，掌提道路照明设施的运行与維护技术。</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5</w:t>
      </w:r>
      <w:r w:rsidRPr="00485821">
        <w:rPr>
          <w:rFonts w:ascii="Times New Roman" w:hAnsi="Times New Roman" w:hint="eastAsia"/>
          <w:sz w:val="22"/>
        </w:rPr>
        <w:t>）</w:t>
      </w:r>
      <w:r w:rsidRPr="00485821">
        <w:rPr>
          <w:rFonts w:ascii="Times New Roman" w:hAnsi="Times New Roman"/>
          <w:sz w:val="22"/>
        </w:rPr>
        <w:t>养护单位应配备满足所辖道路照明设施日常养护和应急抢修所需的工机具，配备检测照明设施运行安全和检查照明效果的仪器。</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6</w:t>
      </w:r>
      <w:r w:rsidRPr="00485821">
        <w:rPr>
          <w:rFonts w:ascii="Times New Roman" w:hAnsi="Times New Roman" w:hint="eastAsia"/>
          <w:sz w:val="22"/>
        </w:rPr>
        <w:t>）</w:t>
      </w:r>
      <w:r w:rsidRPr="00485821">
        <w:rPr>
          <w:rFonts w:ascii="Times New Roman" w:hAnsi="Times New Roman"/>
          <w:sz w:val="22"/>
        </w:rPr>
        <w:t>养护单位应根据所辖道路照明设施情况配备下列备件和器材：</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城市主干路、快速路使用的各类灯具、灯杆、灯架和主要配件；</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常用规格的灯具、灯杆、灯架等配件；</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各种类型和各种规格的光源；</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各种类型和各种规格的电气配件；</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各种规格的熔断体；</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⑥</w:t>
      </w:r>
      <w:r w:rsidRPr="00485821">
        <w:rPr>
          <w:rFonts w:ascii="Times New Roman" w:hAnsi="Times New Roman"/>
          <w:sz w:val="22"/>
        </w:rPr>
        <w:t>常用规格的电缆和导线；</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7</w:t>
      </w:r>
      <w:r w:rsidRPr="00485821">
        <w:rPr>
          <w:rFonts w:ascii="Times New Roman" w:hAnsi="Times New Roman" w:hint="eastAsia"/>
          <w:sz w:val="22"/>
        </w:rPr>
        <w:t>）</w:t>
      </w:r>
      <w:r w:rsidRPr="00485821">
        <w:rPr>
          <w:rFonts w:ascii="Times New Roman" w:hAnsi="Times New Roman"/>
          <w:sz w:val="22"/>
        </w:rPr>
        <w:t>照明控制和远程监控系统的主要部件。</w:t>
      </w:r>
    </w:p>
    <w:p w:rsidR="00DB281E" w:rsidRPr="00485821" w:rsidRDefault="00DB281E" w:rsidP="00DB281E">
      <w:pPr>
        <w:spacing w:line="300" w:lineRule="auto"/>
        <w:outlineLvl w:val="5"/>
        <w:rPr>
          <w:b/>
          <w:bCs/>
          <w:sz w:val="22"/>
          <w:szCs w:val="22"/>
        </w:rPr>
      </w:pPr>
      <w:bookmarkStart w:id="91" w:name="_Toc8476"/>
      <w:r w:rsidRPr="00485821">
        <w:rPr>
          <w:rFonts w:hint="eastAsia"/>
          <w:b/>
          <w:bCs/>
          <w:sz w:val="22"/>
          <w:szCs w:val="22"/>
        </w:rPr>
        <w:t>9.2.5</w:t>
      </w:r>
      <w:r w:rsidRPr="00485821">
        <w:rPr>
          <w:b/>
          <w:bCs/>
          <w:sz w:val="22"/>
          <w:szCs w:val="22"/>
        </w:rPr>
        <w:t>.</w:t>
      </w:r>
      <w:r w:rsidRPr="00485821">
        <w:rPr>
          <w:rFonts w:hint="eastAsia"/>
          <w:b/>
          <w:bCs/>
          <w:sz w:val="22"/>
          <w:szCs w:val="22"/>
        </w:rPr>
        <w:t>3</w:t>
      </w:r>
      <w:r w:rsidRPr="00485821">
        <w:rPr>
          <w:b/>
          <w:bCs/>
          <w:sz w:val="22"/>
          <w:szCs w:val="22"/>
        </w:rPr>
        <w:t>路灯维护技术措施</w:t>
      </w:r>
      <w:bookmarkEnd w:id="91"/>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路灯维护内容主要有：路灯的巡查检修、路灯杆的巡查检修、专用变压器的巡查检修、地下电缆的巡查检修、高杆灯的巡查检修、配电箱（室）的巡查检修等。</w:t>
      </w:r>
    </w:p>
    <w:p w:rsidR="00DB281E" w:rsidRPr="00485821" w:rsidRDefault="00DB281E" w:rsidP="00DB281E">
      <w:pPr>
        <w:spacing w:line="300" w:lineRule="auto"/>
        <w:ind w:firstLineChars="200" w:firstLine="442"/>
        <w:outlineLvl w:val="6"/>
        <w:rPr>
          <w:b/>
          <w:bCs/>
          <w:sz w:val="22"/>
          <w:szCs w:val="22"/>
        </w:rPr>
      </w:pPr>
      <w:bookmarkStart w:id="92" w:name="_Toc2207"/>
      <w:r w:rsidRPr="00485821">
        <w:rPr>
          <w:rFonts w:hint="eastAsia"/>
          <w:b/>
          <w:bCs/>
          <w:sz w:val="22"/>
          <w:szCs w:val="22"/>
        </w:rPr>
        <w:t>9.2.5</w:t>
      </w:r>
      <w:r w:rsidRPr="00485821">
        <w:rPr>
          <w:b/>
          <w:bCs/>
          <w:sz w:val="22"/>
          <w:szCs w:val="22"/>
        </w:rPr>
        <w:t>.</w:t>
      </w:r>
      <w:r w:rsidRPr="00485821">
        <w:rPr>
          <w:rFonts w:hint="eastAsia"/>
          <w:b/>
          <w:bCs/>
          <w:sz w:val="22"/>
          <w:szCs w:val="22"/>
        </w:rPr>
        <w:t>3</w:t>
      </w:r>
      <w:r w:rsidRPr="00485821">
        <w:rPr>
          <w:b/>
          <w:bCs/>
          <w:sz w:val="22"/>
          <w:szCs w:val="22"/>
        </w:rPr>
        <w:t>.1</w:t>
      </w:r>
      <w:r w:rsidRPr="00485821">
        <w:rPr>
          <w:b/>
          <w:bCs/>
          <w:sz w:val="22"/>
          <w:szCs w:val="22"/>
        </w:rPr>
        <w:t>路灯维护作业要求</w:t>
      </w:r>
      <w:bookmarkEnd w:id="92"/>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亮灯率：加强巡查，更换失效的灯源、镇流器、触发器等配件，确保公园和主干道路灯亮灯率达到</w:t>
      </w:r>
      <w:r w:rsidRPr="00485821">
        <w:rPr>
          <w:rFonts w:ascii="Times New Roman" w:hAnsi="Times New Roman"/>
          <w:sz w:val="22"/>
        </w:rPr>
        <w:t>100%</w:t>
      </w:r>
      <w:r w:rsidRPr="00485821">
        <w:rPr>
          <w:rFonts w:ascii="Times New Roman" w:hAnsi="Times New Roman"/>
          <w:sz w:val="22"/>
        </w:rPr>
        <w:t>，其他道路路灯亮灯率达</w:t>
      </w:r>
      <w:r w:rsidRPr="00485821">
        <w:rPr>
          <w:rFonts w:ascii="Times New Roman" w:hAnsi="Times New Roman"/>
          <w:sz w:val="22"/>
        </w:rPr>
        <w:t>95%</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事故处理率：自接到通知之时起，有可能危及人身发全和扩大设备损失的故障，在</w:t>
      </w:r>
      <w:r w:rsidRPr="00485821">
        <w:rPr>
          <w:rFonts w:ascii="Times New Roman" w:hAnsi="Times New Roman"/>
          <w:sz w:val="22"/>
        </w:rPr>
        <w:t>30</w:t>
      </w:r>
      <w:r w:rsidRPr="00485821">
        <w:rPr>
          <w:rFonts w:ascii="Times New Roman" w:hAnsi="Times New Roman"/>
          <w:sz w:val="22"/>
        </w:rPr>
        <w:t>分钟内到现场处理：线路短路、断线、设备零部件损坏等一股性故障在</w:t>
      </w:r>
      <w:r w:rsidRPr="00485821">
        <w:rPr>
          <w:rFonts w:ascii="Times New Roman" w:hAnsi="Times New Roman"/>
          <w:sz w:val="22"/>
        </w:rPr>
        <w:t>24</w:t>
      </w:r>
      <w:r w:rsidRPr="00485821">
        <w:rPr>
          <w:rFonts w:ascii="Times New Roman" w:hAnsi="Times New Roman"/>
          <w:sz w:val="22"/>
        </w:rPr>
        <w:t>小时内修复；线路、设备被盗或其他原因造成路灯不亮</w:t>
      </w:r>
      <w:r w:rsidRPr="00485821">
        <w:rPr>
          <w:rFonts w:ascii="Times New Roman" w:hAnsi="Times New Roman"/>
          <w:sz w:val="22"/>
        </w:rPr>
        <w:t>24</w:t>
      </w:r>
      <w:r w:rsidRPr="00485821">
        <w:rPr>
          <w:rFonts w:ascii="Times New Roman" w:hAnsi="Times New Roman"/>
          <w:sz w:val="22"/>
        </w:rPr>
        <w:t>小时内无法修复的，应及时向主管部门报告，并在主管部门前规定的时间内修复，线路、设备被盗应同时向公安部门报案。故障修复及时率合格标准为</w:t>
      </w:r>
      <w:r w:rsidRPr="00485821">
        <w:rPr>
          <w:rFonts w:ascii="Times New Roman" w:hAnsi="Times New Roman"/>
          <w:sz w:val="22"/>
        </w:rPr>
        <w:t>100%</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灯杆、灯具：保持整清、安装稳固、部件完整、连接可靠，运行安全。</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4</w:t>
      </w:r>
      <w:r w:rsidRPr="00485821">
        <w:rPr>
          <w:rFonts w:ascii="Times New Roman" w:hAnsi="Times New Roman" w:hint="eastAsia"/>
          <w:sz w:val="22"/>
        </w:rPr>
        <w:t>）</w:t>
      </w:r>
      <w:r w:rsidRPr="00485821">
        <w:rPr>
          <w:rFonts w:ascii="Times New Roman" w:hAnsi="Times New Roman"/>
          <w:sz w:val="22"/>
        </w:rPr>
        <w:t>灯杆：灯杆（包括金属灯杆和钢筋混凝土灯杆）保持无倾斜、安埋稳固、链接可靠、部件齐全、电源部分不外露、外观整洁。（掉漆严重灯杆需进行翻新）</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5</w:t>
      </w:r>
      <w:r w:rsidRPr="00485821">
        <w:rPr>
          <w:rFonts w:ascii="Times New Roman" w:hAnsi="Times New Roman" w:hint="eastAsia"/>
          <w:sz w:val="22"/>
        </w:rPr>
        <w:t>）</w:t>
      </w:r>
      <w:r w:rsidRPr="00485821">
        <w:rPr>
          <w:rFonts w:ascii="Times New Roman" w:hAnsi="Times New Roman"/>
          <w:sz w:val="22"/>
        </w:rPr>
        <w:t>电缆：电缆绝缘良好、接地可靠、连接牢固、无漏电、无接头过热现象，定期进行绝缘测试，确保雨天、水浸等情况下发生漏电。</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6</w:t>
      </w:r>
      <w:r w:rsidRPr="00485821">
        <w:rPr>
          <w:rFonts w:ascii="Times New Roman" w:hAnsi="Times New Roman" w:hint="eastAsia"/>
          <w:sz w:val="22"/>
        </w:rPr>
        <w:t>）</w:t>
      </w:r>
      <w:r w:rsidRPr="00485821">
        <w:rPr>
          <w:rFonts w:ascii="Times New Roman" w:hAnsi="Times New Roman"/>
          <w:sz w:val="22"/>
        </w:rPr>
        <w:t>配电箱：配电箱保持平整稳固，箱体内外清洁、无异物、标志明显、齐全、出入箱导线连接良好，箱内电器工作正常，电器导线排列整齐，连接可靠，箱体无破损，箱门锁闭灵活有效，箱体接地可靠。</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7</w:t>
      </w:r>
      <w:r w:rsidRPr="00485821">
        <w:rPr>
          <w:rFonts w:ascii="Times New Roman" w:hAnsi="Times New Roman" w:hint="eastAsia"/>
          <w:sz w:val="22"/>
        </w:rPr>
        <w:t>）</w:t>
      </w:r>
      <w:r w:rsidRPr="00485821">
        <w:rPr>
          <w:rFonts w:ascii="Times New Roman" w:hAnsi="Times New Roman"/>
          <w:sz w:val="22"/>
        </w:rPr>
        <w:t>路灯变压器：定期检修、维护变压器，确保正常运行，变压器室的门、锁完好，不漏水、通风良好、无明显缝隙等。</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8</w:t>
      </w:r>
      <w:r w:rsidRPr="00485821">
        <w:rPr>
          <w:rFonts w:ascii="Times New Roman" w:hAnsi="Times New Roman" w:hint="eastAsia"/>
          <w:sz w:val="22"/>
        </w:rPr>
        <w:t>）</w:t>
      </w:r>
      <w:r w:rsidRPr="00485821">
        <w:rPr>
          <w:rFonts w:ascii="Times New Roman" w:hAnsi="Times New Roman"/>
          <w:sz w:val="22"/>
        </w:rPr>
        <w:t>地下线路：定期巡视，防止植树、打桩、开挖、重压、化学腐蚀等因素及自</w:t>
      </w:r>
      <w:r w:rsidRPr="00485821">
        <w:rPr>
          <w:rFonts w:ascii="Times New Roman" w:hAnsi="Times New Roman"/>
          <w:sz w:val="22"/>
        </w:rPr>
        <w:lastRenderedPageBreak/>
        <w:t>然灾害原因而影响安全运行；线路保持配件完好齐全，对查出存在故障、隐患等及时维修，认真处理；窨井内应保持整齐清洁，不积水，井盖完好平整，不沦陷，井内线路走向、标志牌保持字迹清楚。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9</w:t>
      </w:r>
      <w:r w:rsidRPr="00485821">
        <w:rPr>
          <w:rFonts w:ascii="Times New Roman" w:hAnsi="Times New Roman" w:hint="eastAsia"/>
          <w:sz w:val="22"/>
        </w:rPr>
        <w:t>）</w:t>
      </w:r>
      <w:r w:rsidRPr="00485821">
        <w:rPr>
          <w:rFonts w:ascii="Times New Roman" w:hAnsi="Times New Roman"/>
          <w:sz w:val="22"/>
        </w:rPr>
        <w:t>照明设施：要求每天巡查。更换失效的灯泡、镇流器、触发器、破损的瓷插等；检修更换破损的门、盖、灯具、检修门锁等；定期清洗灯具，确保灯具输出效率不低于</w:t>
      </w:r>
      <w:r w:rsidRPr="00485821">
        <w:rPr>
          <w:rFonts w:ascii="Times New Roman" w:hAnsi="Times New Roman"/>
          <w:sz w:val="22"/>
        </w:rPr>
        <w:t>0.6</w:t>
      </w:r>
      <w:r w:rsidRPr="00485821">
        <w:rPr>
          <w:rFonts w:ascii="Times New Roman" w:hAnsi="Times New Roman"/>
          <w:sz w:val="22"/>
        </w:rPr>
        <w:t>；检查灯杆垂直高度不超过</w:t>
      </w:r>
      <w:r w:rsidRPr="00485821">
        <w:rPr>
          <w:rFonts w:ascii="Times New Roman" w:hAnsi="Times New Roman"/>
          <w:sz w:val="22"/>
        </w:rPr>
        <w:t>2‰</w:t>
      </w:r>
      <w:r w:rsidRPr="00485821">
        <w:rPr>
          <w:rFonts w:ascii="Times New Roman" w:hAnsi="Times New Roman"/>
          <w:sz w:val="22"/>
        </w:rPr>
        <w:t>；每年进行一次接地电阻测试，做好记录；定期进行灯杆、地脚螺栓等防腐检查和处理。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10</w:t>
      </w:r>
      <w:r w:rsidRPr="00485821">
        <w:rPr>
          <w:rFonts w:ascii="Times New Roman" w:hAnsi="Times New Roman" w:hint="eastAsia"/>
          <w:sz w:val="22"/>
        </w:rPr>
        <w:t>）</w:t>
      </w:r>
      <w:r w:rsidRPr="00485821">
        <w:rPr>
          <w:rFonts w:ascii="Times New Roman" w:hAnsi="Times New Roman"/>
          <w:sz w:val="22"/>
        </w:rPr>
        <w:t>保持灯容整洁：灯具整洁率（包括灯罩无积污、灯具灯挑整齐、电源部分不外露等</w:t>
      </w:r>
      <w:r w:rsidRPr="00485821">
        <w:rPr>
          <w:rFonts w:ascii="Times New Roman" w:hAnsi="Times New Roman"/>
          <w:sz w:val="22"/>
        </w:rPr>
        <w:t>)</w:t>
      </w:r>
      <w:r w:rsidRPr="00485821">
        <w:rPr>
          <w:rFonts w:ascii="Times New Roman" w:hAnsi="Times New Roman"/>
          <w:sz w:val="22"/>
        </w:rPr>
        <w:t>必须达到</w:t>
      </w:r>
      <w:r w:rsidRPr="00485821">
        <w:rPr>
          <w:rFonts w:ascii="Times New Roman" w:hAnsi="Times New Roman"/>
          <w:sz w:val="22"/>
        </w:rPr>
        <w:t>95%</w:t>
      </w:r>
      <w:r w:rsidRPr="00485821">
        <w:rPr>
          <w:rFonts w:ascii="Times New Roman" w:hAnsi="Times New Roman"/>
          <w:sz w:val="22"/>
        </w:rPr>
        <w:t>以上。</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11</w:t>
      </w:r>
      <w:r w:rsidRPr="00485821">
        <w:rPr>
          <w:rFonts w:ascii="Times New Roman" w:hAnsi="Times New Roman" w:hint="eastAsia"/>
          <w:sz w:val="22"/>
        </w:rPr>
        <w:t>）</w:t>
      </w:r>
      <w:r w:rsidRPr="00485821">
        <w:rPr>
          <w:rFonts w:ascii="Times New Roman" w:hAnsi="Times New Roman"/>
          <w:sz w:val="22"/>
        </w:rPr>
        <w:t>高空作业应佩戴安全帽、系好安个绳，做好安全防范措施。</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12</w:t>
      </w:r>
      <w:r w:rsidRPr="00485821">
        <w:rPr>
          <w:rFonts w:ascii="Times New Roman" w:hAnsi="Times New Roman" w:hint="eastAsia"/>
          <w:sz w:val="22"/>
        </w:rPr>
        <w:t>）</w:t>
      </w:r>
      <w:r w:rsidRPr="00485821">
        <w:rPr>
          <w:rFonts w:ascii="Times New Roman" w:hAnsi="Times New Roman"/>
          <w:sz w:val="22"/>
        </w:rPr>
        <w:t>日常维修、定期检查和巡检等都要做好纪录：原始记录，详细记载照明设施、工作情况，日常例行检查保养情况，发生故障的现象、原因、排除故障的方法、更换器材的情况等，建立维修档案和设备资料档案。</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13</w:t>
      </w:r>
      <w:r w:rsidRPr="00485821">
        <w:rPr>
          <w:rFonts w:ascii="Times New Roman" w:hAnsi="Times New Roman" w:hint="eastAsia"/>
          <w:sz w:val="22"/>
        </w:rPr>
        <w:t>）</w:t>
      </w:r>
      <w:r w:rsidRPr="00485821">
        <w:rPr>
          <w:rFonts w:ascii="Times New Roman" w:hAnsi="Times New Roman"/>
          <w:sz w:val="22"/>
        </w:rPr>
        <w:t>电工应持有安监局颁发的特种作业操作证，证件到期应及时复审。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14</w:t>
      </w:r>
      <w:r w:rsidRPr="00485821">
        <w:rPr>
          <w:rFonts w:ascii="Times New Roman" w:hAnsi="Times New Roman" w:hint="eastAsia"/>
          <w:sz w:val="22"/>
        </w:rPr>
        <w:t>）</w:t>
      </w:r>
      <w:r w:rsidRPr="00485821">
        <w:rPr>
          <w:rFonts w:ascii="Times New Roman" w:hAnsi="Times New Roman"/>
          <w:sz w:val="22"/>
        </w:rPr>
        <w:t>日常维修、定期检修和巡检等都要做好纪录，内容包括：照明设施工作情况，日常例行检查保养情况，发生故障的现象、原因、排除故障的方法，更换器材的情况等。</w:t>
      </w:r>
    </w:p>
    <w:p w:rsidR="00DB281E" w:rsidRPr="00485821" w:rsidRDefault="00DB281E" w:rsidP="00DB281E">
      <w:pPr>
        <w:spacing w:line="300" w:lineRule="auto"/>
        <w:ind w:firstLineChars="200" w:firstLine="442"/>
        <w:outlineLvl w:val="6"/>
        <w:rPr>
          <w:sz w:val="22"/>
          <w:szCs w:val="22"/>
        </w:rPr>
      </w:pPr>
      <w:bookmarkStart w:id="93" w:name="_Toc29084"/>
      <w:r w:rsidRPr="00485821">
        <w:rPr>
          <w:rFonts w:hint="eastAsia"/>
          <w:b/>
          <w:bCs/>
          <w:sz w:val="22"/>
          <w:szCs w:val="22"/>
        </w:rPr>
        <w:t>9.2.5</w:t>
      </w:r>
      <w:r w:rsidRPr="00485821">
        <w:rPr>
          <w:b/>
          <w:bCs/>
          <w:sz w:val="22"/>
          <w:szCs w:val="22"/>
        </w:rPr>
        <w:t>.</w:t>
      </w:r>
      <w:r w:rsidRPr="00485821">
        <w:rPr>
          <w:rFonts w:hint="eastAsia"/>
          <w:b/>
          <w:bCs/>
          <w:sz w:val="22"/>
          <w:szCs w:val="22"/>
        </w:rPr>
        <w:t>3</w:t>
      </w:r>
      <w:r w:rsidRPr="00485821">
        <w:rPr>
          <w:b/>
          <w:bCs/>
          <w:sz w:val="22"/>
          <w:szCs w:val="22"/>
        </w:rPr>
        <w:t>.2</w:t>
      </w:r>
      <w:r w:rsidRPr="00485821">
        <w:rPr>
          <w:b/>
          <w:bCs/>
          <w:sz w:val="22"/>
          <w:szCs w:val="22"/>
        </w:rPr>
        <w:t>巡修要求</w:t>
      </w:r>
      <w:bookmarkEnd w:id="93"/>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养护单位应采用巡修的方式，检查并排除单灯故障和系统性故障。</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人员密集路段、交通流量较大路段、快速路路段和其他重要路段的巡修周期不应超过</w:t>
      </w:r>
      <w:r w:rsidRPr="00485821">
        <w:rPr>
          <w:rFonts w:ascii="Times New Roman" w:hAnsi="Times New Roman"/>
          <w:sz w:val="22"/>
        </w:rPr>
        <w:t>5</w:t>
      </w:r>
      <w:r w:rsidRPr="00485821">
        <w:rPr>
          <w:rFonts w:ascii="Times New Roman" w:hAnsi="Times New Roman"/>
          <w:sz w:val="22"/>
        </w:rPr>
        <w:t>个工作日，其他道路的巡修周期不应超过</w:t>
      </w:r>
      <w:r w:rsidRPr="00485821">
        <w:rPr>
          <w:rFonts w:ascii="Times New Roman" w:hAnsi="Times New Roman"/>
          <w:sz w:val="22"/>
        </w:rPr>
        <w:t>10</w:t>
      </w:r>
      <w:r w:rsidRPr="00485821">
        <w:rPr>
          <w:rFonts w:ascii="Times New Roman" w:hAnsi="Times New Roman"/>
          <w:sz w:val="22"/>
        </w:rPr>
        <w:t>个工作日。</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巡修过程中出现下列情况时，应记录并提交专项维修或抢修工程处理：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现场无法排除的危重缺陷；</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现场无法修复的系统性故障；</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树木严重影响照明安全或照明效果；</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其他威胁道路照明设施运行安全的情况。</w:t>
      </w:r>
    </w:p>
    <w:p w:rsidR="00DB281E" w:rsidRPr="00485821" w:rsidRDefault="00DB281E" w:rsidP="00DB281E">
      <w:pPr>
        <w:spacing w:line="300" w:lineRule="auto"/>
        <w:ind w:firstLineChars="200" w:firstLine="442"/>
        <w:outlineLvl w:val="6"/>
        <w:rPr>
          <w:b/>
          <w:bCs/>
          <w:sz w:val="22"/>
          <w:szCs w:val="22"/>
        </w:rPr>
      </w:pPr>
      <w:bookmarkStart w:id="94" w:name="_Toc16645"/>
      <w:r w:rsidRPr="00485821">
        <w:rPr>
          <w:rFonts w:hint="eastAsia"/>
          <w:b/>
          <w:bCs/>
          <w:sz w:val="22"/>
          <w:szCs w:val="22"/>
        </w:rPr>
        <w:t>9.2.5</w:t>
      </w:r>
      <w:r w:rsidRPr="00485821">
        <w:rPr>
          <w:b/>
          <w:bCs/>
          <w:sz w:val="22"/>
          <w:szCs w:val="22"/>
        </w:rPr>
        <w:t>.</w:t>
      </w:r>
      <w:r w:rsidRPr="00485821">
        <w:rPr>
          <w:rFonts w:hint="eastAsia"/>
          <w:b/>
          <w:bCs/>
          <w:sz w:val="22"/>
          <w:szCs w:val="22"/>
        </w:rPr>
        <w:t>3</w:t>
      </w:r>
      <w:r w:rsidRPr="00485821">
        <w:rPr>
          <w:b/>
          <w:bCs/>
          <w:sz w:val="22"/>
          <w:szCs w:val="22"/>
        </w:rPr>
        <w:t>.3</w:t>
      </w:r>
      <w:r w:rsidRPr="00485821">
        <w:rPr>
          <w:b/>
          <w:bCs/>
          <w:sz w:val="22"/>
          <w:szCs w:val="22"/>
        </w:rPr>
        <w:t>巡</w:t>
      </w:r>
      <w:r w:rsidRPr="00485821">
        <w:rPr>
          <w:rFonts w:hint="eastAsia"/>
          <w:b/>
          <w:bCs/>
          <w:sz w:val="22"/>
          <w:szCs w:val="22"/>
        </w:rPr>
        <w:t>检</w:t>
      </w:r>
      <w:r w:rsidRPr="00485821">
        <w:rPr>
          <w:b/>
          <w:bCs/>
          <w:sz w:val="22"/>
          <w:szCs w:val="22"/>
        </w:rPr>
        <w:t>和缺陷处理</w:t>
      </w:r>
      <w:bookmarkEnd w:id="94"/>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养护单位应采用巡修的方式，对道路照明设施的缺陷进行逐项检查、检测和记录，并通过一般维修手段消除缺陷。</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道路照明设施的巡检周期不应超过</w:t>
      </w:r>
      <w:r w:rsidRPr="00485821">
        <w:rPr>
          <w:rFonts w:ascii="Times New Roman" w:hAnsi="Times New Roman"/>
          <w:sz w:val="22"/>
        </w:rPr>
        <w:t>1</w:t>
      </w:r>
      <w:r w:rsidRPr="00485821">
        <w:rPr>
          <w:rFonts w:ascii="Times New Roman" w:hAnsi="Times New Roman"/>
          <w:sz w:val="22"/>
        </w:rPr>
        <w:t>个月。</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道路照明设施的缺陷及其等级划分应符合下列规定：</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存在安全隐患的缺陷，以及列入规范《上海市道路照明设施运行养护标准》（</w:t>
      </w:r>
      <w:r w:rsidRPr="00485821">
        <w:rPr>
          <w:rFonts w:ascii="Times New Roman" w:hAnsi="Times New Roman"/>
          <w:sz w:val="22"/>
        </w:rPr>
        <w:t>DG/TJ08-2215-2016</w:t>
      </w:r>
      <w:r w:rsidRPr="00485821">
        <w:rPr>
          <w:rFonts w:ascii="Times New Roman" w:hAnsi="Times New Roman"/>
          <w:sz w:val="22"/>
        </w:rPr>
        <w:t>）附录</w:t>
      </w:r>
      <w:r w:rsidRPr="00485821">
        <w:rPr>
          <w:rFonts w:ascii="Times New Roman" w:hAnsi="Times New Roman"/>
          <w:sz w:val="22"/>
        </w:rPr>
        <w:t>A.0.1</w:t>
      </w:r>
      <w:r w:rsidRPr="00485821">
        <w:rPr>
          <w:rFonts w:ascii="Times New Roman" w:hAnsi="Times New Roman"/>
          <w:sz w:val="22"/>
        </w:rPr>
        <w:t>的情况为危机缺陷；</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可能导致道路照明设施故障的缺陷，以及列入《上海市道路照明设施运行养护标准》（</w:t>
      </w:r>
      <w:r w:rsidRPr="00485821">
        <w:rPr>
          <w:rFonts w:ascii="Times New Roman" w:hAnsi="Times New Roman"/>
          <w:sz w:val="22"/>
        </w:rPr>
        <w:t>DG/TJ08-2215-2016</w:t>
      </w:r>
      <w:r w:rsidRPr="00485821">
        <w:rPr>
          <w:rFonts w:ascii="Times New Roman" w:hAnsi="Times New Roman"/>
          <w:sz w:val="22"/>
        </w:rPr>
        <w:t>）附录</w:t>
      </w:r>
      <w:r w:rsidRPr="00485821">
        <w:rPr>
          <w:rFonts w:ascii="Times New Roman" w:hAnsi="Times New Roman"/>
          <w:sz w:val="22"/>
        </w:rPr>
        <w:t>A.0.2</w:t>
      </w:r>
      <w:r w:rsidRPr="00485821">
        <w:rPr>
          <w:rFonts w:ascii="Times New Roman" w:hAnsi="Times New Roman"/>
          <w:sz w:val="22"/>
        </w:rPr>
        <w:t>的情况为严重缺陷；</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③</w:t>
      </w:r>
      <w:r w:rsidRPr="00485821">
        <w:rPr>
          <w:rFonts w:ascii="Times New Roman" w:hAnsi="Times New Roman"/>
          <w:sz w:val="22"/>
        </w:rPr>
        <w:t>功能上有瑕疵但不存在安全隐患或故障隐患的情况，或轻微缺陷集中导致外观严重受损的情况为一般缺陷；</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外观受损，不影响使用功能的情况为轻微缺陷。</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sz w:val="22"/>
        </w:rPr>
        <w:t>各类缺陷自发现至消除或降低等级的时间应符合下列规定：</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危急缺陷不超过</w:t>
      </w:r>
      <w:r w:rsidRPr="00485821">
        <w:rPr>
          <w:rFonts w:ascii="Times New Roman" w:hAnsi="Times New Roman"/>
          <w:sz w:val="22"/>
        </w:rPr>
        <w:t>24h</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严重缺陷不超过</w:t>
      </w:r>
      <w:r w:rsidRPr="00485821">
        <w:rPr>
          <w:rFonts w:ascii="Times New Roman" w:hAnsi="Times New Roman"/>
          <w:sz w:val="22"/>
        </w:rPr>
        <w:t>1</w:t>
      </w:r>
      <w:r w:rsidRPr="00485821">
        <w:rPr>
          <w:rFonts w:ascii="Times New Roman" w:hAnsi="Times New Roman"/>
          <w:sz w:val="22"/>
        </w:rPr>
        <w:t>周；</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一般缺陷不超过一个巡检周期；</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轻微缺陷结合道路设施整修工程处理。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4</w:t>
      </w:r>
      <w:r w:rsidRPr="00485821">
        <w:rPr>
          <w:rFonts w:ascii="Times New Roman" w:hAnsi="Times New Roman" w:hint="eastAsia"/>
          <w:sz w:val="22"/>
        </w:rPr>
        <w:t>）</w:t>
      </w:r>
      <w:r w:rsidRPr="00485821">
        <w:rPr>
          <w:rFonts w:ascii="Times New Roman" w:hAnsi="Times New Roman"/>
          <w:sz w:val="22"/>
        </w:rPr>
        <w:t>要求特别保障道路照明时</w:t>
      </w:r>
      <w:r w:rsidRPr="00485821">
        <w:rPr>
          <w:rFonts w:ascii="Times New Roman" w:hAnsi="Times New Roman" w:hint="eastAsia"/>
          <w:sz w:val="22"/>
        </w:rPr>
        <w:t>，</w:t>
      </w:r>
      <w:r w:rsidRPr="00485821">
        <w:rPr>
          <w:rFonts w:ascii="Times New Roman" w:hAnsi="Times New Roman"/>
          <w:sz w:val="22"/>
        </w:rPr>
        <w:t>应组织特殊巡检</w:t>
      </w:r>
      <w:r w:rsidRPr="00485821">
        <w:rPr>
          <w:rFonts w:ascii="Times New Roman" w:hAnsi="Times New Roman"/>
          <w:sz w:val="22"/>
        </w:rPr>
        <w:t>,</w:t>
      </w:r>
      <w:r w:rsidRPr="00485821">
        <w:rPr>
          <w:rFonts w:ascii="Times New Roman" w:hAnsi="Times New Roman"/>
          <w:sz w:val="22"/>
        </w:rPr>
        <w:t>并及时修复故障</w:t>
      </w:r>
      <w:r w:rsidRPr="00485821">
        <w:rPr>
          <w:rFonts w:ascii="Times New Roman" w:hAnsi="Times New Roman" w:hint="eastAsia"/>
          <w:sz w:val="22"/>
        </w:rPr>
        <w:t>，</w:t>
      </w:r>
      <w:r w:rsidRPr="00485821">
        <w:rPr>
          <w:rFonts w:ascii="Times New Roman" w:hAnsi="Times New Roman"/>
          <w:sz w:val="22"/>
        </w:rPr>
        <w:t>消除危重缺陷。</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5</w:t>
      </w:r>
      <w:r w:rsidRPr="00485821">
        <w:rPr>
          <w:rFonts w:ascii="Times New Roman" w:hAnsi="Times New Roman" w:hint="eastAsia"/>
          <w:sz w:val="22"/>
        </w:rPr>
        <w:t>）</w:t>
      </w:r>
      <w:r w:rsidRPr="00485821">
        <w:rPr>
          <w:rFonts w:ascii="Times New Roman" w:hAnsi="Times New Roman"/>
          <w:sz w:val="22"/>
        </w:rPr>
        <w:t>巡检过程中发现树木影响照明安全或照明效果时，应上报管理单位通知园林绿化管理部门进行修剪。</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6</w:t>
      </w:r>
      <w:r w:rsidRPr="00485821">
        <w:rPr>
          <w:rFonts w:ascii="Times New Roman" w:hAnsi="Times New Roman" w:hint="eastAsia"/>
          <w:sz w:val="22"/>
        </w:rPr>
        <w:t>）</w:t>
      </w:r>
      <w:r w:rsidRPr="00485821">
        <w:rPr>
          <w:rFonts w:ascii="Times New Roman" w:hAnsi="Times New Roman"/>
          <w:sz w:val="22"/>
        </w:rPr>
        <w:t>养护单位应在信息化管理的基础上</w:t>
      </w:r>
      <w:r w:rsidRPr="00485821">
        <w:rPr>
          <w:rFonts w:ascii="Times New Roman" w:hAnsi="Times New Roman"/>
          <w:sz w:val="22"/>
        </w:rPr>
        <w:t>,</w:t>
      </w:r>
      <w:r w:rsidRPr="00485821">
        <w:rPr>
          <w:rFonts w:ascii="Times New Roman" w:hAnsi="Times New Roman"/>
          <w:sz w:val="22"/>
        </w:rPr>
        <w:t>对缺陷及其原因进行登记和分类</w:t>
      </w:r>
      <w:r w:rsidRPr="00485821">
        <w:rPr>
          <w:rFonts w:ascii="Times New Roman" w:hAnsi="Times New Roman"/>
          <w:sz w:val="22"/>
        </w:rPr>
        <w:t>,</w:t>
      </w:r>
      <w:r w:rsidRPr="00485821">
        <w:rPr>
          <w:rFonts w:ascii="Times New Roman" w:hAnsi="Times New Roman"/>
          <w:sz w:val="22"/>
        </w:rPr>
        <w:t>跟踪缺陷自上报至消除的全过程</w:t>
      </w:r>
      <w:r w:rsidRPr="00485821">
        <w:rPr>
          <w:rFonts w:ascii="Times New Roman" w:hAnsi="Times New Roman"/>
          <w:sz w:val="22"/>
        </w:rPr>
        <w:t>,</w:t>
      </w:r>
      <w:r w:rsidRPr="00485821">
        <w:rPr>
          <w:rFonts w:ascii="Times New Roman" w:hAnsi="Times New Roman"/>
          <w:sz w:val="22"/>
        </w:rPr>
        <w:t>实施缺陷管理。</w:t>
      </w:r>
    </w:p>
    <w:p w:rsidR="00DB281E" w:rsidRPr="00485821" w:rsidRDefault="00DB281E" w:rsidP="00DB281E">
      <w:pPr>
        <w:spacing w:line="300" w:lineRule="auto"/>
        <w:ind w:firstLineChars="200" w:firstLine="442"/>
        <w:outlineLvl w:val="6"/>
        <w:rPr>
          <w:b/>
          <w:bCs/>
          <w:sz w:val="22"/>
          <w:szCs w:val="22"/>
        </w:rPr>
      </w:pPr>
      <w:bookmarkStart w:id="95" w:name="_Toc14557"/>
      <w:r w:rsidRPr="00485821">
        <w:rPr>
          <w:rFonts w:hint="eastAsia"/>
          <w:b/>
          <w:bCs/>
          <w:sz w:val="22"/>
          <w:szCs w:val="22"/>
        </w:rPr>
        <w:t>9.2.5</w:t>
      </w:r>
      <w:r w:rsidRPr="00485821">
        <w:rPr>
          <w:b/>
          <w:bCs/>
          <w:sz w:val="22"/>
          <w:szCs w:val="22"/>
        </w:rPr>
        <w:t>.</w:t>
      </w:r>
      <w:r w:rsidRPr="00485821">
        <w:rPr>
          <w:rFonts w:hint="eastAsia"/>
          <w:b/>
          <w:bCs/>
          <w:sz w:val="22"/>
          <w:szCs w:val="22"/>
        </w:rPr>
        <w:t>3</w:t>
      </w:r>
      <w:r w:rsidRPr="00485821">
        <w:rPr>
          <w:b/>
          <w:bCs/>
          <w:sz w:val="22"/>
          <w:szCs w:val="22"/>
        </w:rPr>
        <w:t>.4</w:t>
      </w:r>
      <w:r w:rsidRPr="00485821">
        <w:rPr>
          <w:b/>
          <w:bCs/>
          <w:sz w:val="22"/>
          <w:szCs w:val="22"/>
        </w:rPr>
        <w:t>基础设施巡检</w:t>
      </w:r>
      <w:bookmarkEnd w:id="95"/>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路灯的巡查检修。一般在晚上进行，但随时要掌握运行情况，有下列情况之一引起灭灯的，均在巡查检修中处理，如：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灯泡寿命终了或管压过高形成偷停的灯；</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打泡或炸炮引起玻壳损坏，只剩灯芯或灯头；</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灯的电源引线松脱，或保险丝烧断等；</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镇流器损坏、被盗或镇流器超温、噪音异常；</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灯头灯泡松动或照明方向不正；</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⑥</w:t>
      </w:r>
      <w:r w:rsidRPr="00485821">
        <w:rPr>
          <w:rFonts w:ascii="Times New Roman" w:hAnsi="Times New Roman"/>
          <w:sz w:val="22"/>
        </w:rPr>
        <w:t>灯具灯臂移位；</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⑦</w:t>
      </w:r>
      <w:r w:rsidRPr="00485821">
        <w:rPr>
          <w:rFonts w:ascii="Times New Roman" w:hAnsi="Times New Roman"/>
          <w:sz w:val="22"/>
        </w:rPr>
        <w:t>单灯、补偿电容器损坏应及时更换，不得省掉电容运行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⑧</w:t>
      </w:r>
      <w:r w:rsidRPr="00485821">
        <w:rPr>
          <w:rFonts w:ascii="Times New Roman" w:hAnsi="Times New Roman"/>
          <w:sz w:val="22"/>
        </w:rPr>
        <w:t>触发器失效或工作不稳定；</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⑨</w:t>
      </w:r>
      <w:r w:rsidRPr="00485821">
        <w:rPr>
          <w:rFonts w:ascii="Times New Roman" w:hAnsi="Times New Roman"/>
          <w:sz w:val="22"/>
        </w:rPr>
        <w:t>变压器低压保险、控制箱保险熔断应及时更换，控制箱内的接触器是否接触良好，时钟运行是否正常；</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⑩</w:t>
      </w:r>
      <w:r w:rsidRPr="00485821">
        <w:rPr>
          <w:rFonts w:ascii="Times New Roman" w:hAnsi="Times New Roman"/>
          <w:sz w:val="22"/>
        </w:rPr>
        <w:t>每次修灯或时隔半年对灯具清扫一次。</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路灯杆的巡查检修</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杆身是否倾斜、被撞、杆基始否有下沉或变形现象，如有以上情况，应及时处理并逐级报告；</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未经允许严禁在路灯杆上牵挂广告牌或横幅，已经发现即予拆除；</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每年对金属电杆的接地电阻测试一次，接地电阻不大于</w:t>
      </w:r>
      <w:r w:rsidRPr="00485821">
        <w:rPr>
          <w:rFonts w:ascii="Times New Roman" w:hAnsi="Times New Roman"/>
          <w:sz w:val="22"/>
        </w:rPr>
        <w:t>4Ω</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专用变压器的巡修检查</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声音是否正常，有无噪音及异响；</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lastRenderedPageBreak/>
        <w:t>②</w:t>
      </w:r>
      <w:r w:rsidRPr="00485821">
        <w:rPr>
          <w:rFonts w:ascii="Times New Roman" w:hAnsi="Times New Roman"/>
          <w:sz w:val="22"/>
        </w:rPr>
        <w:t>高低压瓷管是否清洁，有无放电闪烁和裂纹；</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低压中点接地线是否良好，变压器外壳是否接地；</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其他辅助设备高压令克、避雷器、低压保险、闸刀是否完好；</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变压器上有无搭落的树枝、金属等杂物；</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⑥</w:t>
      </w:r>
      <w:r w:rsidRPr="00485821">
        <w:rPr>
          <w:rFonts w:ascii="Times New Roman" w:hAnsi="Times New Roman"/>
          <w:sz w:val="22"/>
        </w:rPr>
        <w:t>每年对变压器接地电阻测试一次，接地电阻不得大于</w:t>
      </w:r>
      <w:r w:rsidRPr="00485821">
        <w:rPr>
          <w:rFonts w:ascii="Times New Roman" w:hAnsi="Times New Roman"/>
          <w:sz w:val="22"/>
        </w:rPr>
        <w:t>4Ω</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4</w:t>
      </w:r>
      <w:r w:rsidRPr="00485821">
        <w:rPr>
          <w:rFonts w:ascii="Times New Roman" w:hAnsi="Times New Roman" w:hint="eastAsia"/>
          <w:sz w:val="22"/>
        </w:rPr>
        <w:t>）</w:t>
      </w:r>
      <w:r w:rsidRPr="00485821">
        <w:rPr>
          <w:rFonts w:ascii="Times New Roman" w:hAnsi="Times New Roman"/>
          <w:sz w:val="22"/>
        </w:rPr>
        <w:t>地下电缆的巡查检修</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地下电缆路径上的路面是否正常，有无挖掘痕迹，如有单位施工，应提醒注意，并加强巡视；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地缆线路上不得栽种树木，对置重物、排泄化工污物、汽油、机油、易燃物或埋设任何东西等；</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检查电缆有无破损，接头是否有过热和烧蚀情况；</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低压电缆绝缘电阻用</w:t>
      </w:r>
      <w:r w:rsidRPr="00485821">
        <w:rPr>
          <w:rFonts w:ascii="Times New Roman" w:hAnsi="Times New Roman"/>
          <w:sz w:val="22"/>
        </w:rPr>
        <w:t>500</w:t>
      </w:r>
      <w:r w:rsidRPr="00485821">
        <w:rPr>
          <w:rFonts w:ascii="Times New Roman" w:hAnsi="Times New Roman"/>
          <w:sz w:val="22"/>
        </w:rPr>
        <w:t>伏摇表测量，绝缘电阻值必须在</w:t>
      </w:r>
      <w:r w:rsidRPr="00485821">
        <w:rPr>
          <w:rFonts w:ascii="Times New Roman" w:hAnsi="Times New Roman"/>
          <w:sz w:val="22"/>
        </w:rPr>
        <w:t>0.5MQ</w:t>
      </w:r>
      <w:r w:rsidRPr="00485821">
        <w:rPr>
          <w:rFonts w:ascii="Times New Roman" w:hAnsi="Times New Roman"/>
          <w:sz w:val="22"/>
        </w:rPr>
        <w:t>以上。</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5</w:t>
      </w:r>
      <w:r w:rsidRPr="00485821">
        <w:rPr>
          <w:rFonts w:ascii="Times New Roman" w:hAnsi="Times New Roman" w:hint="eastAsia"/>
          <w:sz w:val="22"/>
        </w:rPr>
        <w:t>）</w:t>
      </w:r>
      <w:r w:rsidRPr="00485821">
        <w:rPr>
          <w:rFonts w:ascii="Times New Roman" w:hAnsi="Times New Roman"/>
          <w:sz w:val="22"/>
        </w:rPr>
        <w:t>高杆灯的巡查检修</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有高杆灯的小组每周一、二、四、五晚上巡灯，随时掌握半夜及早上亮灯、熄灯情况，把高杆灯作为重要巡查项目，确保高杆灯按时亮灯、熄灯，发现有整座灯不亮、不熄异常故障，要及时处理，组织抢修，尽快恢复正常；</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每周对杆头配电箱检査一次，检查箱体、箱门是否受损，检查箱内各开关为接头及电器是否良好，各电缆联接是否良好，对每座有不亮的灯泡要及时更换处理。</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每六个月检查内部减速机构、电缆、插头、钢丝绳设备是否良好，清除杂物。对升降机进行升降操作和保养。清洁机构积污，加润滑油，保持减速机和传动机的灵活及牵引钢丝绳的良好状态更换不亮灯泡，清扫灯罩。</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每年对灯杆和地脚螺丝的金属防腐蚀情况进行评估，对有锈蚀的地方，根据锈蚀情况，进行有效防锈处理；对接地电阻进行一次测试，使接地电阻不大于</w:t>
      </w:r>
      <w:r w:rsidRPr="00485821">
        <w:rPr>
          <w:rFonts w:ascii="Times New Roman" w:hAnsi="Times New Roman"/>
          <w:sz w:val="22"/>
        </w:rPr>
        <w:t>4Ω</w:t>
      </w:r>
      <w:r w:rsidRPr="00485821">
        <w:rPr>
          <w:rFonts w:ascii="Times New Roman" w:hAnsi="Times New Roman"/>
          <w:sz w:val="22"/>
        </w:rPr>
        <w:t>，确保高杆灯的可靠强度和安全运行。</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6</w:t>
      </w:r>
      <w:r w:rsidRPr="00485821">
        <w:rPr>
          <w:rFonts w:ascii="Times New Roman" w:hAnsi="Times New Roman" w:hint="eastAsia"/>
          <w:sz w:val="22"/>
        </w:rPr>
        <w:t>）</w:t>
      </w:r>
      <w:r w:rsidRPr="00485821">
        <w:rPr>
          <w:rFonts w:ascii="Times New Roman" w:hAnsi="Times New Roman"/>
          <w:sz w:val="22"/>
        </w:rPr>
        <w:t>配电箱（室）的巡查检修</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维修人员应熟悉掌握配电箱（室）设施、运行方式、控制方式、变压器和配盘供电容量及运行状况；</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配电箱（室）保持清洁、明亮，防止有小动物窜入的有效措施。箱（室）是否漏雨积水，门窗齐全、电缆等设施齐全有效；</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开关段合标志、指示灯指示正确、空气开头、真空开头、磁吸开头、灭弧罩完整无烧痕，保险管完整，熔断丝工作正常，内部无响声；</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避雷器外壳无破损裂纹，内部无异声，接地良好；</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电缆绝缘良好，接头无过热、烧焦等现象。</w:t>
      </w:r>
    </w:p>
    <w:p w:rsidR="00DB281E" w:rsidRPr="00485821" w:rsidRDefault="00DB281E" w:rsidP="00DB281E">
      <w:pPr>
        <w:spacing w:line="300" w:lineRule="auto"/>
        <w:ind w:firstLineChars="200" w:firstLine="442"/>
        <w:outlineLvl w:val="6"/>
        <w:rPr>
          <w:b/>
          <w:bCs/>
          <w:sz w:val="22"/>
          <w:szCs w:val="22"/>
        </w:rPr>
      </w:pPr>
      <w:bookmarkStart w:id="96" w:name="_Toc20367"/>
      <w:r w:rsidRPr="00485821">
        <w:rPr>
          <w:rFonts w:hint="eastAsia"/>
          <w:b/>
          <w:bCs/>
          <w:sz w:val="22"/>
          <w:szCs w:val="22"/>
        </w:rPr>
        <w:t>9.2.5</w:t>
      </w:r>
      <w:r w:rsidRPr="00485821">
        <w:rPr>
          <w:b/>
          <w:bCs/>
          <w:sz w:val="22"/>
          <w:szCs w:val="22"/>
        </w:rPr>
        <w:t>.</w:t>
      </w:r>
      <w:r w:rsidRPr="00485821">
        <w:rPr>
          <w:rFonts w:hint="eastAsia"/>
          <w:b/>
          <w:bCs/>
          <w:sz w:val="22"/>
          <w:szCs w:val="22"/>
        </w:rPr>
        <w:t>3</w:t>
      </w:r>
      <w:r w:rsidRPr="00485821">
        <w:rPr>
          <w:b/>
          <w:bCs/>
          <w:sz w:val="22"/>
          <w:szCs w:val="22"/>
        </w:rPr>
        <w:t>.5</w:t>
      </w:r>
      <w:r w:rsidRPr="00485821">
        <w:rPr>
          <w:b/>
          <w:bCs/>
          <w:sz w:val="22"/>
          <w:szCs w:val="22"/>
        </w:rPr>
        <w:t>故障报修和应急抢修</w:t>
      </w:r>
      <w:bookmarkEnd w:id="96"/>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lastRenderedPageBreak/>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故障报修的响应时间（养护单位接获报修至现场维修工展开）应符合一下规定：</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单灯故障不超过</w:t>
      </w:r>
      <w:r w:rsidRPr="00485821">
        <w:rPr>
          <w:rFonts w:ascii="Times New Roman" w:hAnsi="Times New Roman"/>
          <w:sz w:val="22"/>
        </w:rPr>
        <w:t>24h</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城市主干路、快速照明系统性故障不超过</w:t>
      </w:r>
      <w:r w:rsidRPr="00485821">
        <w:rPr>
          <w:rFonts w:ascii="Times New Roman" w:hAnsi="Times New Roman"/>
          <w:sz w:val="22"/>
        </w:rPr>
        <w:t>24h</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其他路段照明系统性故障不超过</w:t>
      </w:r>
      <w:r w:rsidRPr="00485821">
        <w:rPr>
          <w:rFonts w:ascii="Times New Roman" w:hAnsi="Times New Roman"/>
          <w:sz w:val="22"/>
        </w:rPr>
        <w:t>48h</w:t>
      </w:r>
      <w:r w:rsidRPr="00485821">
        <w:rPr>
          <w:rFonts w:ascii="Times New Roman" w:hAnsi="Times New Roman"/>
          <w:sz w:val="22"/>
        </w:rPr>
        <w:t>；</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道路照明系统性故障或照明设施出现以下情况之一时，养护单位应进行应急抢修：</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①</w:t>
      </w:r>
      <w:r w:rsidRPr="00485821">
        <w:rPr>
          <w:rFonts w:ascii="Times New Roman" w:hAnsi="Times New Roman"/>
          <w:sz w:val="22"/>
        </w:rPr>
        <w:t>可触及的物体带电；</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②</w:t>
      </w:r>
      <w:r w:rsidRPr="00485821">
        <w:rPr>
          <w:rFonts w:ascii="Times New Roman" w:hAnsi="Times New Roman"/>
          <w:sz w:val="22"/>
        </w:rPr>
        <w:t>立杆断裂、严重倾斜或倒塌；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③</w:t>
      </w:r>
      <w:r w:rsidRPr="00485821">
        <w:rPr>
          <w:rFonts w:ascii="Times New Roman" w:hAnsi="Times New Roman"/>
          <w:sz w:val="22"/>
        </w:rPr>
        <w:t>立杆基础破坏或法兰螺栓断裂；</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④</w:t>
      </w:r>
      <w:r w:rsidRPr="00485821">
        <w:rPr>
          <w:rFonts w:ascii="Times New Roman" w:hAnsi="Times New Roman"/>
          <w:sz w:val="22"/>
        </w:rPr>
        <w:t>架空线路下垂影响道路通行；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⑤</w:t>
      </w:r>
      <w:r w:rsidRPr="00485821">
        <w:rPr>
          <w:rFonts w:ascii="Times New Roman" w:hAnsi="Times New Roman"/>
          <w:sz w:val="22"/>
        </w:rPr>
        <w:t>井盖严重破损或缺失；</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⑥</w:t>
      </w:r>
      <w:r w:rsidRPr="00485821">
        <w:rPr>
          <w:rFonts w:ascii="Times New Roman" w:hAnsi="Times New Roman"/>
          <w:sz w:val="22"/>
        </w:rPr>
        <w:t>周边物体或植物倒塌危及灯杆或线路；</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⑦</w:t>
      </w:r>
      <w:r w:rsidRPr="00485821">
        <w:rPr>
          <w:rFonts w:ascii="Times New Roman" w:hAnsi="Times New Roman"/>
          <w:sz w:val="22"/>
        </w:rPr>
        <w:t>灯具或配套装置脱落下坠；</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⑧</w:t>
      </w:r>
      <w:r w:rsidRPr="00485821">
        <w:rPr>
          <w:rFonts w:ascii="Times New Roman" w:hAnsi="Times New Roman"/>
          <w:sz w:val="22"/>
        </w:rPr>
        <w:t>因照明设施损坏而阻碍交通或行人通行；</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⑨</w:t>
      </w:r>
      <w:r w:rsidRPr="00485821">
        <w:rPr>
          <w:rFonts w:ascii="Times New Roman" w:hAnsi="Times New Roman"/>
          <w:sz w:val="22"/>
        </w:rPr>
        <w:t>人员密集场所或重大群体活动场所的照明故障；</w:t>
      </w:r>
    </w:p>
    <w:p w:rsidR="00DB281E" w:rsidRPr="00485821" w:rsidRDefault="00DB281E" w:rsidP="00DB281E">
      <w:pPr>
        <w:pStyle w:val="afffa"/>
        <w:spacing w:line="300" w:lineRule="auto"/>
        <w:ind w:firstLine="440"/>
        <w:rPr>
          <w:rFonts w:ascii="Times New Roman" w:hAnsi="Times New Roman"/>
          <w:bCs/>
          <w:sz w:val="22"/>
        </w:rPr>
      </w:pPr>
      <w:r w:rsidRPr="00485821">
        <w:rPr>
          <w:rFonts w:cs="宋体" w:hint="eastAsia"/>
          <w:sz w:val="22"/>
        </w:rPr>
        <w:t>⑩</w:t>
      </w:r>
      <w:r w:rsidRPr="00485821">
        <w:rPr>
          <w:rFonts w:ascii="Times New Roman" w:hAnsi="Times New Roman"/>
          <w:sz w:val="22"/>
        </w:rPr>
        <w:t>其他危及行人、行车或环境安全的事件；</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应急抢修工程影响到道路交通时</w:t>
      </w:r>
      <w:r w:rsidRPr="00485821">
        <w:rPr>
          <w:rFonts w:ascii="Times New Roman" w:hAnsi="Times New Roman" w:hint="eastAsia"/>
          <w:sz w:val="22"/>
        </w:rPr>
        <w:t>，</w:t>
      </w:r>
      <w:r w:rsidRPr="00485821">
        <w:rPr>
          <w:rFonts w:ascii="Times New Roman" w:hAnsi="Times New Roman"/>
          <w:sz w:val="22"/>
        </w:rPr>
        <w:t>应会同交通管理部门实施现场管理。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4</w:t>
      </w:r>
      <w:r w:rsidRPr="00485821">
        <w:rPr>
          <w:rFonts w:ascii="Times New Roman" w:hAnsi="Times New Roman" w:hint="eastAsia"/>
          <w:sz w:val="22"/>
        </w:rPr>
        <w:t>）</w:t>
      </w:r>
      <w:r w:rsidRPr="00485821">
        <w:rPr>
          <w:rFonts w:ascii="Times New Roman" w:hAnsi="Times New Roman"/>
          <w:sz w:val="22"/>
        </w:rPr>
        <w:t>应急抢修工程应按相关规范要求做好安全防护工作。</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5</w:t>
      </w:r>
      <w:r w:rsidRPr="00485821">
        <w:rPr>
          <w:rFonts w:ascii="Times New Roman" w:hAnsi="Times New Roman" w:hint="eastAsia"/>
          <w:sz w:val="22"/>
        </w:rPr>
        <w:t>）</w:t>
      </w:r>
      <w:r w:rsidRPr="00485821">
        <w:rPr>
          <w:rFonts w:ascii="Times New Roman" w:hAnsi="Times New Roman"/>
          <w:sz w:val="22"/>
        </w:rPr>
        <w:t>对于经过应急抢修而恢复功能的道路照明设施</w:t>
      </w:r>
      <w:r w:rsidRPr="00485821">
        <w:rPr>
          <w:rFonts w:ascii="Times New Roman" w:hAnsi="Times New Roman" w:hint="eastAsia"/>
          <w:sz w:val="22"/>
        </w:rPr>
        <w:t>，</w:t>
      </w:r>
      <w:r w:rsidRPr="00485821">
        <w:rPr>
          <w:rFonts w:ascii="Times New Roman" w:hAnsi="Times New Roman"/>
          <w:sz w:val="22"/>
        </w:rPr>
        <w:t>遗留有缺陷的，应提交缺陷处理。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6</w:t>
      </w:r>
      <w:r w:rsidRPr="00485821">
        <w:rPr>
          <w:rFonts w:ascii="Times New Roman" w:hAnsi="Times New Roman" w:hint="eastAsia"/>
          <w:sz w:val="22"/>
        </w:rPr>
        <w:t>）</w:t>
      </w:r>
      <w:r w:rsidRPr="00485821">
        <w:rPr>
          <w:rFonts w:ascii="Times New Roman" w:hAnsi="Times New Roman"/>
          <w:sz w:val="22"/>
        </w:rPr>
        <w:t>养护单位应针对道路照明设施可能突发事件的类型编制应急预案</w:t>
      </w:r>
      <w:r w:rsidRPr="00485821">
        <w:rPr>
          <w:rFonts w:ascii="Times New Roman" w:hAnsi="Times New Roman" w:hint="eastAsia"/>
          <w:sz w:val="22"/>
        </w:rPr>
        <w:t>，</w:t>
      </w:r>
      <w:r w:rsidRPr="00485821">
        <w:rPr>
          <w:rFonts w:ascii="Times New Roman" w:hAnsi="Times New Roman"/>
          <w:sz w:val="22"/>
        </w:rPr>
        <w:t>建立应急器材库</w:t>
      </w:r>
      <w:r w:rsidRPr="00485821">
        <w:rPr>
          <w:rFonts w:ascii="Times New Roman" w:hAnsi="Times New Roman" w:hint="eastAsia"/>
          <w:sz w:val="22"/>
        </w:rPr>
        <w:t>，</w:t>
      </w:r>
      <w:r w:rsidRPr="00485821">
        <w:rPr>
          <w:rFonts w:ascii="Times New Roman" w:hAnsi="Times New Roman"/>
          <w:sz w:val="22"/>
        </w:rPr>
        <w:t>组织应急演练。</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7</w:t>
      </w:r>
      <w:r w:rsidRPr="00485821">
        <w:rPr>
          <w:rFonts w:ascii="Times New Roman" w:hAnsi="Times New Roman" w:hint="eastAsia"/>
          <w:sz w:val="22"/>
        </w:rPr>
        <w:t>）</w:t>
      </w:r>
      <w:r w:rsidRPr="00485821">
        <w:rPr>
          <w:rFonts w:ascii="Times New Roman" w:hAnsi="Times New Roman"/>
          <w:sz w:val="22"/>
        </w:rPr>
        <w:t>发生台风、地震等自然灾害情况时</w:t>
      </w:r>
      <w:r w:rsidRPr="00485821">
        <w:rPr>
          <w:rFonts w:ascii="Times New Roman" w:hAnsi="Times New Roman" w:hint="eastAsia"/>
          <w:sz w:val="22"/>
        </w:rPr>
        <w:t>，</w:t>
      </w:r>
      <w:r w:rsidRPr="00485821">
        <w:rPr>
          <w:rFonts w:ascii="Times New Roman" w:hAnsi="Times New Roman"/>
          <w:sz w:val="22"/>
        </w:rPr>
        <w:t>应建立连续保障的应急抢修体系。</w:t>
      </w:r>
    </w:p>
    <w:p w:rsidR="00DB281E" w:rsidRPr="00485821" w:rsidRDefault="00DB281E" w:rsidP="00DB281E">
      <w:pPr>
        <w:spacing w:line="300" w:lineRule="auto"/>
        <w:outlineLvl w:val="5"/>
        <w:rPr>
          <w:b/>
          <w:bCs/>
          <w:sz w:val="22"/>
          <w:szCs w:val="22"/>
        </w:rPr>
      </w:pPr>
      <w:bookmarkStart w:id="97" w:name="_Toc16245"/>
      <w:r w:rsidRPr="00485821">
        <w:rPr>
          <w:rFonts w:hint="eastAsia"/>
          <w:b/>
          <w:bCs/>
          <w:sz w:val="22"/>
          <w:szCs w:val="22"/>
        </w:rPr>
        <w:t>9.2.5.4</w:t>
      </w:r>
      <w:r w:rsidRPr="00485821">
        <w:rPr>
          <w:b/>
          <w:bCs/>
          <w:sz w:val="22"/>
          <w:szCs w:val="22"/>
        </w:rPr>
        <w:t>技术档案管理保障措施</w:t>
      </w:r>
      <w:bookmarkEnd w:id="97"/>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sz w:val="22"/>
        </w:rPr>
        <w:t>管理单位应完整掌握道路照明系统的设计文件、竣工资料、设备技术文件等基础资料。基础资料应与实物一致。</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w:t>
      </w:r>
      <w:r w:rsidRPr="00485821">
        <w:rPr>
          <w:rFonts w:ascii="Times New Roman" w:hAnsi="Times New Roman"/>
          <w:sz w:val="22"/>
        </w:rPr>
        <w:t>管理单位应在信息化管理的基础上建立健全道路照明设施技术档案管理系统，提供道路照明设施技术档案的远程调阅、查询、修订功能。</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w:t>
      </w:r>
      <w:r w:rsidRPr="00485821">
        <w:rPr>
          <w:rFonts w:ascii="Times New Roman" w:hAnsi="Times New Roman"/>
          <w:sz w:val="22"/>
        </w:rPr>
        <w:t>新、改、扩建的道路照明设施验收合格并移交接管后</w:t>
      </w:r>
      <w:r w:rsidRPr="00485821">
        <w:rPr>
          <w:rFonts w:ascii="Times New Roman" w:hAnsi="Times New Roman"/>
          <w:sz w:val="22"/>
        </w:rPr>
        <w:t>,</w:t>
      </w:r>
      <w:r w:rsidRPr="00485821">
        <w:rPr>
          <w:rFonts w:ascii="Times New Roman" w:hAnsi="Times New Roman"/>
          <w:sz w:val="22"/>
        </w:rPr>
        <w:t>管理单位应会同养护单位录人或更新基础资料</w:t>
      </w:r>
      <w:r w:rsidRPr="00485821">
        <w:rPr>
          <w:rFonts w:ascii="Times New Roman" w:hAnsi="Times New Roman"/>
          <w:sz w:val="22"/>
        </w:rPr>
        <w:t>,</w:t>
      </w:r>
      <w:r w:rsidRPr="00485821">
        <w:rPr>
          <w:rFonts w:ascii="Times New Roman" w:hAnsi="Times New Roman"/>
          <w:sz w:val="22"/>
        </w:rPr>
        <w:t>并在</w:t>
      </w:r>
      <w:r w:rsidRPr="00485821">
        <w:rPr>
          <w:rFonts w:ascii="Times New Roman" w:hAnsi="Times New Roman"/>
          <w:sz w:val="22"/>
        </w:rPr>
        <w:t>10</w:t>
      </w:r>
      <w:r w:rsidRPr="00485821">
        <w:rPr>
          <w:rFonts w:ascii="Times New Roman" w:hAnsi="Times New Roman"/>
          <w:sz w:val="22"/>
        </w:rPr>
        <w:t>个工作日内完成</w:t>
      </w:r>
      <w:r w:rsidRPr="00485821">
        <w:rPr>
          <w:rFonts w:ascii="Times New Roman" w:hAnsi="Times New Roman"/>
          <w:sz w:val="22"/>
        </w:rPr>
        <w:t>;</w:t>
      </w:r>
      <w:r w:rsidRPr="00485821">
        <w:rPr>
          <w:rFonts w:ascii="Times New Roman" w:hAnsi="Times New Roman"/>
          <w:sz w:val="22"/>
        </w:rPr>
        <w:t>道路照明设施专项改造工程验收合格后</w:t>
      </w:r>
      <w:r w:rsidRPr="00485821">
        <w:rPr>
          <w:rFonts w:ascii="Times New Roman" w:hAnsi="Times New Roman"/>
          <w:sz w:val="22"/>
        </w:rPr>
        <w:t>,</w:t>
      </w:r>
      <w:r w:rsidRPr="00485821">
        <w:rPr>
          <w:rFonts w:ascii="Times New Roman" w:hAnsi="Times New Roman"/>
          <w:sz w:val="22"/>
        </w:rPr>
        <w:t>管理单位应会同养护单位更新基础资料</w:t>
      </w:r>
      <w:r w:rsidRPr="00485821">
        <w:rPr>
          <w:rFonts w:ascii="Times New Roman" w:hAnsi="Times New Roman"/>
          <w:sz w:val="22"/>
        </w:rPr>
        <w:t>,</w:t>
      </w:r>
      <w:r w:rsidRPr="00485821">
        <w:rPr>
          <w:rFonts w:ascii="Times New Roman" w:hAnsi="Times New Roman"/>
          <w:sz w:val="22"/>
        </w:rPr>
        <w:t>并在</w:t>
      </w:r>
      <w:r w:rsidRPr="00485821">
        <w:rPr>
          <w:rFonts w:ascii="Times New Roman" w:hAnsi="Times New Roman"/>
          <w:sz w:val="22"/>
        </w:rPr>
        <w:t>5</w:t>
      </w:r>
      <w:r w:rsidRPr="00485821">
        <w:rPr>
          <w:rFonts w:ascii="Times New Roman" w:hAnsi="Times New Roman"/>
          <w:sz w:val="22"/>
        </w:rPr>
        <w:t>个工作日内完成。</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4</w:t>
      </w:r>
      <w:r w:rsidRPr="00485821">
        <w:rPr>
          <w:rFonts w:ascii="Times New Roman" w:hAnsi="Times New Roman" w:hint="eastAsia"/>
          <w:sz w:val="22"/>
        </w:rPr>
        <w:t>）</w:t>
      </w:r>
      <w:r w:rsidRPr="00485821">
        <w:rPr>
          <w:rFonts w:ascii="Times New Roman" w:hAnsi="Times New Roman"/>
          <w:sz w:val="22"/>
        </w:rPr>
        <w:t>养护单位应将巡修、巡检、一般维修、应急抢修以及专项检测工作的时间、位置和内容记入工作日志。将设施设备的缺陷、故障情况以及维修情况记入设施设备台</w:t>
      </w:r>
      <w:r w:rsidRPr="00485821">
        <w:rPr>
          <w:rFonts w:ascii="Times New Roman" w:hAnsi="Times New Roman"/>
          <w:sz w:val="22"/>
        </w:rPr>
        <w:lastRenderedPageBreak/>
        <w:t>账。</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5</w:t>
      </w:r>
      <w:r w:rsidRPr="00485821">
        <w:rPr>
          <w:rFonts w:ascii="Times New Roman" w:hAnsi="Times New Roman" w:hint="eastAsia"/>
          <w:sz w:val="22"/>
        </w:rPr>
        <w:t>）</w:t>
      </w:r>
      <w:r w:rsidRPr="00485821">
        <w:rPr>
          <w:rFonts w:ascii="Times New Roman" w:hAnsi="Times New Roman"/>
          <w:sz w:val="22"/>
        </w:rPr>
        <w:t>养护单位应通过道路照明设施监控系统平台掌握投运设备的制造商信息和技术支持负责人的通信方式。</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6</w:t>
      </w:r>
      <w:r w:rsidRPr="00485821">
        <w:rPr>
          <w:rFonts w:ascii="Times New Roman" w:hAnsi="Times New Roman" w:hint="eastAsia"/>
          <w:sz w:val="22"/>
        </w:rPr>
        <w:t>）</w:t>
      </w:r>
      <w:r w:rsidRPr="00485821">
        <w:rPr>
          <w:rFonts w:ascii="Times New Roman" w:hAnsi="Times New Roman"/>
          <w:sz w:val="22"/>
        </w:rPr>
        <w:t>道路照明设施遭受外力破坏的情况</w:t>
      </w:r>
      <w:r w:rsidRPr="00485821">
        <w:rPr>
          <w:rFonts w:ascii="Times New Roman" w:hAnsi="Times New Roman"/>
          <w:sz w:val="22"/>
        </w:rPr>
        <w:t>.</w:t>
      </w:r>
      <w:r w:rsidRPr="00485821">
        <w:rPr>
          <w:rFonts w:ascii="Times New Roman" w:hAnsi="Times New Roman"/>
          <w:sz w:val="22"/>
        </w:rPr>
        <w:t>原因以及修复的过程应记录到设施设备台账和养护管理工作日志。</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w:t>
      </w:r>
      <w:r w:rsidRPr="00485821">
        <w:rPr>
          <w:rFonts w:ascii="Times New Roman" w:hAnsi="Times New Roman" w:hint="eastAsia"/>
          <w:sz w:val="22"/>
        </w:rPr>
        <w:t>7</w:t>
      </w:r>
      <w:r w:rsidRPr="00485821">
        <w:rPr>
          <w:rFonts w:ascii="Times New Roman" w:hAnsi="Times New Roman" w:hint="eastAsia"/>
          <w:sz w:val="22"/>
        </w:rPr>
        <w:t>）</w:t>
      </w:r>
      <w:r w:rsidRPr="00485821">
        <w:rPr>
          <w:rFonts w:ascii="Times New Roman" w:hAnsi="Times New Roman"/>
          <w:sz w:val="22"/>
        </w:rPr>
        <w:t>道路照明设施的内容和数量的普查核对应每年进行一次。</w:t>
      </w:r>
    </w:p>
    <w:p w:rsidR="00DB281E" w:rsidRPr="00485821" w:rsidRDefault="00DB281E" w:rsidP="00DB281E">
      <w:pPr>
        <w:spacing w:line="300" w:lineRule="auto"/>
        <w:outlineLvl w:val="5"/>
        <w:rPr>
          <w:b/>
          <w:bCs/>
          <w:sz w:val="22"/>
          <w:szCs w:val="22"/>
        </w:rPr>
      </w:pPr>
      <w:bookmarkStart w:id="98" w:name="_Toc1982"/>
      <w:r w:rsidRPr="00485821">
        <w:rPr>
          <w:rFonts w:hint="eastAsia"/>
          <w:b/>
          <w:bCs/>
          <w:sz w:val="22"/>
          <w:szCs w:val="22"/>
        </w:rPr>
        <w:t>9.2.5.5</w:t>
      </w:r>
      <w:r w:rsidRPr="00485821">
        <w:rPr>
          <w:b/>
          <w:bCs/>
          <w:sz w:val="22"/>
          <w:szCs w:val="22"/>
        </w:rPr>
        <w:t>物料和装备管理保障措施</w:t>
      </w:r>
      <w:bookmarkEnd w:id="98"/>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养护单位应设置备品备件仓库，建立备品备件的管理和保障机制，满足日常养护的需要和应急抢修的需要。</w:t>
      </w:r>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正常情况下，物料库存量应超过</w:t>
      </w:r>
      <w:r w:rsidRPr="00485821">
        <w:rPr>
          <w:sz w:val="22"/>
          <w:szCs w:val="22"/>
        </w:rPr>
        <w:t>2</w:t>
      </w:r>
      <w:r w:rsidRPr="00485821">
        <w:rPr>
          <w:sz w:val="22"/>
          <w:szCs w:val="22"/>
        </w:rPr>
        <w:t>个月的常规消耗量。遇重大保障或防汛防台等特殊需要时，部分易损备件可适当增加库存。</w:t>
      </w:r>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养护单位的物料应定置管理</w:t>
      </w:r>
      <w:r w:rsidRPr="00485821">
        <w:rPr>
          <w:sz w:val="22"/>
          <w:szCs w:val="22"/>
        </w:rPr>
        <w:t>,</w:t>
      </w:r>
      <w:r w:rsidRPr="00485821">
        <w:rPr>
          <w:sz w:val="22"/>
          <w:szCs w:val="22"/>
        </w:rPr>
        <w:t>存放在专用仓库或场地</w:t>
      </w:r>
      <w:r w:rsidRPr="00485821">
        <w:rPr>
          <w:sz w:val="22"/>
          <w:szCs w:val="22"/>
        </w:rPr>
        <w:t>,</w:t>
      </w:r>
      <w:r w:rsidRPr="00485821">
        <w:rPr>
          <w:sz w:val="22"/>
          <w:szCs w:val="22"/>
        </w:rPr>
        <w:t>堆放整齐</w:t>
      </w:r>
      <w:r w:rsidRPr="00485821">
        <w:rPr>
          <w:sz w:val="22"/>
          <w:szCs w:val="22"/>
        </w:rPr>
        <w:t>,</w:t>
      </w:r>
      <w:r w:rsidRPr="00485821">
        <w:rPr>
          <w:sz w:val="22"/>
          <w:szCs w:val="22"/>
        </w:rPr>
        <w:t>标识完整</w:t>
      </w:r>
      <w:r w:rsidRPr="00485821">
        <w:rPr>
          <w:sz w:val="22"/>
          <w:szCs w:val="22"/>
        </w:rPr>
        <w:t>,</w:t>
      </w:r>
      <w:r w:rsidRPr="00485821">
        <w:rPr>
          <w:sz w:val="22"/>
          <w:szCs w:val="22"/>
        </w:rPr>
        <w:t>通道规范</w:t>
      </w:r>
      <w:r w:rsidRPr="00485821">
        <w:rPr>
          <w:sz w:val="22"/>
          <w:szCs w:val="22"/>
        </w:rPr>
        <w:t>,</w:t>
      </w:r>
      <w:r w:rsidRPr="00485821">
        <w:rPr>
          <w:sz w:val="22"/>
          <w:szCs w:val="22"/>
        </w:rPr>
        <w:t>账册清晰。</w:t>
      </w:r>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器材仓库或堆场应设置技术防范措施</w:t>
      </w:r>
      <w:r w:rsidRPr="00485821">
        <w:rPr>
          <w:sz w:val="22"/>
          <w:szCs w:val="22"/>
        </w:rPr>
        <w:t>,</w:t>
      </w:r>
      <w:r w:rsidRPr="00485821">
        <w:rPr>
          <w:sz w:val="22"/>
          <w:szCs w:val="22"/>
        </w:rPr>
        <w:t>环境应满足器材长期保管的要求。</w:t>
      </w:r>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危险化学品的仓储运输和管理应符合《危险化学品安全管理条例》的相关规定。</w:t>
      </w:r>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含汞物料应单独存放。废旧光源和电子装置应由具有环保部门指定资质的企业进行回收处理。</w:t>
      </w:r>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日常养护材料、应急抢修材料和工程材料不得混用。</w:t>
      </w:r>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养护单位应结合道路照明运行信息管理系统，建立物料信息管理系统。</w:t>
      </w:r>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养护单位的工机具应建立台账</w:t>
      </w:r>
      <w:r w:rsidRPr="00485821">
        <w:rPr>
          <w:sz w:val="22"/>
          <w:szCs w:val="22"/>
        </w:rPr>
        <w:t>,</w:t>
      </w:r>
      <w:r w:rsidRPr="00485821">
        <w:rPr>
          <w:sz w:val="22"/>
          <w:szCs w:val="22"/>
        </w:rPr>
        <w:t>纳人信息化管理系统。</w:t>
      </w:r>
    </w:p>
    <w:p w:rsidR="00DB281E" w:rsidRPr="00485821" w:rsidRDefault="00DB281E" w:rsidP="00DB281E">
      <w:pPr>
        <w:numPr>
          <w:ilvl w:val="0"/>
          <w:numId w:val="45"/>
        </w:numPr>
        <w:spacing w:line="300" w:lineRule="auto"/>
        <w:ind w:firstLineChars="200" w:firstLine="440"/>
        <w:rPr>
          <w:sz w:val="22"/>
          <w:szCs w:val="22"/>
        </w:rPr>
      </w:pPr>
      <w:r w:rsidRPr="00485821">
        <w:rPr>
          <w:sz w:val="22"/>
          <w:szCs w:val="22"/>
        </w:rPr>
        <w:t>道路新建、改建、扩建工程</w:t>
      </w:r>
      <w:r w:rsidRPr="00485821">
        <w:rPr>
          <w:sz w:val="22"/>
          <w:szCs w:val="22"/>
        </w:rPr>
        <w:t>,</w:t>
      </w:r>
      <w:r w:rsidRPr="00485821">
        <w:rPr>
          <w:sz w:val="22"/>
          <w:szCs w:val="22"/>
        </w:rPr>
        <w:t>照明</w:t>
      </w:r>
      <w:r w:rsidRPr="00485821">
        <w:rPr>
          <w:sz w:val="22"/>
          <w:szCs w:val="22"/>
        </w:rPr>
        <w:t> </w:t>
      </w:r>
      <w:r w:rsidRPr="00485821">
        <w:rPr>
          <w:sz w:val="22"/>
          <w:szCs w:val="22"/>
        </w:rPr>
        <w:t>设施改造工程竣工时，养护单位应检查确认相关备品备件符合技术要求</w:t>
      </w:r>
      <w:r w:rsidRPr="00485821">
        <w:rPr>
          <w:sz w:val="22"/>
          <w:szCs w:val="22"/>
        </w:rPr>
        <w:t>,</w:t>
      </w:r>
      <w:r w:rsidRPr="00485821">
        <w:rPr>
          <w:sz w:val="22"/>
          <w:szCs w:val="22"/>
        </w:rPr>
        <w:t>其中特殊灯具的备品数量不应少于</w:t>
      </w:r>
      <w:r w:rsidRPr="00485821">
        <w:rPr>
          <w:sz w:val="22"/>
          <w:szCs w:val="22"/>
        </w:rPr>
        <w:t>2%</w:t>
      </w:r>
      <w:r w:rsidRPr="00485821">
        <w:rPr>
          <w:sz w:val="22"/>
          <w:szCs w:val="22"/>
        </w:rPr>
        <w:t>。</w:t>
      </w:r>
    </w:p>
    <w:p w:rsidR="00DB281E" w:rsidRPr="00485821" w:rsidRDefault="00DB281E" w:rsidP="00DB281E">
      <w:pPr>
        <w:spacing w:line="300" w:lineRule="auto"/>
        <w:outlineLvl w:val="5"/>
        <w:rPr>
          <w:b/>
          <w:bCs/>
          <w:sz w:val="22"/>
          <w:szCs w:val="22"/>
        </w:rPr>
      </w:pPr>
      <w:bookmarkStart w:id="99" w:name="_Toc2851"/>
      <w:r w:rsidRPr="00485821">
        <w:rPr>
          <w:rFonts w:hint="eastAsia"/>
          <w:b/>
          <w:bCs/>
          <w:sz w:val="22"/>
          <w:szCs w:val="22"/>
        </w:rPr>
        <w:t>9.2.5.6</w:t>
      </w:r>
      <w:r w:rsidRPr="00485821">
        <w:rPr>
          <w:b/>
          <w:bCs/>
          <w:sz w:val="22"/>
          <w:szCs w:val="22"/>
        </w:rPr>
        <w:t>文明作业保障措施</w:t>
      </w:r>
      <w:bookmarkEnd w:id="99"/>
    </w:p>
    <w:p w:rsidR="00DB281E" w:rsidRPr="00485821" w:rsidRDefault="00DB281E" w:rsidP="00DB281E">
      <w:pPr>
        <w:spacing w:line="300" w:lineRule="auto"/>
        <w:ind w:firstLine="480"/>
        <w:rPr>
          <w:sz w:val="22"/>
          <w:szCs w:val="22"/>
        </w:rPr>
      </w:pPr>
      <w:r w:rsidRPr="00485821">
        <w:rPr>
          <w:sz w:val="22"/>
          <w:szCs w:val="22"/>
        </w:rPr>
        <w:t>路灯维修主要工作场所是在城市各交通干道，施工队的形象代表整个城市的形象，故应做好文明施工的保障措施。</w:t>
      </w:r>
    </w:p>
    <w:p w:rsidR="00DB281E" w:rsidRPr="00485821" w:rsidRDefault="00DB281E" w:rsidP="00DB281E">
      <w:pPr>
        <w:numPr>
          <w:ilvl w:val="0"/>
          <w:numId w:val="46"/>
        </w:numPr>
        <w:spacing w:line="300" w:lineRule="auto"/>
        <w:ind w:firstLineChars="200" w:firstLine="440"/>
        <w:rPr>
          <w:sz w:val="22"/>
          <w:szCs w:val="22"/>
        </w:rPr>
      </w:pPr>
      <w:r w:rsidRPr="00485821">
        <w:rPr>
          <w:sz w:val="22"/>
          <w:szCs w:val="22"/>
        </w:rPr>
        <w:t>落实安全生产措施，为上岗工人配置统一的工作服和反光袖套，在进行养护作业时必须认真负责，并注意安全操作；</w:t>
      </w:r>
    </w:p>
    <w:p w:rsidR="00DB281E" w:rsidRPr="00485821" w:rsidRDefault="00DB281E" w:rsidP="00DB281E">
      <w:pPr>
        <w:numPr>
          <w:ilvl w:val="0"/>
          <w:numId w:val="46"/>
        </w:numPr>
        <w:spacing w:line="300" w:lineRule="auto"/>
        <w:ind w:firstLineChars="200" w:firstLine="440"/>
        <w:rPr>
          <w:sz w:val="22"/>
          <w:szCs w:val="22"/>
        </w:rPr>
      </w:pPr>
      <w:r w:rsidRPr="00485821">
        <w:rPr>
          <w:sz w:val="22"/>
          <w:szCs w:val="22"/>
        </w:rPr>
        <w:t>做好维修队伍人员的文明施工与环保教育，并建立健全文明施工制度；</w:t>
      </w:r>
    </w:p>
    <w:p w:rsidR="00DB281E" w:rsidRPr="00485821" w:rsidRDefault="00DB281E" w:rsidP="00DB281E">
      <w:pPr>
        <w:numPr>
          <w:ilvl w:val="0"/>
          <w:numId w:val="46"/>
        </w:numPr>
        <w:spacing w:line="300" w:lineRule="auto"/>
        <w:ind w:firstLineChars="200" w:firstLine="440"/>
        <w:rPr>
          <w:sz w:val="22"/>
          <w:szCs w:val="22"/>
        </w:rPr>
      </w:pPr>
      <w:r w:rsidRPr="00485821">
        <w:rPr>
          <w:sz w:val="22"/>
          <w:szCs w:val="22"/>
        </w:rPr>
        <w:t>成立专门的文明施工管理组织，并委派专职人员进行文明施工及环保工作，检查、监督、养成良好的文明习惯。</w:t>
      </w:r>
    </w:p>
    <w:p w:rsidR="00DB281E" w:rsidRPr="00485821" w:rsidRDefault="00DB281E" w:rsidP="00DB281E">
      <w:pPr>
        <w:numPr>
          <w:ilvl w:val="0"/>
          <w:numId w:val="46"/>
        </w:numPr>
        <w:spacing w:line="300" w:lineRule="auto"/>
        <w:ind w:firstLineChars="200" w:firstLine="440"/>
        <w:rPr>
          <w:sz w:val="22"/>
          <w:szCs w:val="22"/>
        </w:rPr>
      </w:pPr>
      <w:r w:rsidRPr="00485821">
        <w:rPr>
          <w:sz w:val="22"/>
          <w:szCs w:val="22"/>
        </w:rPr>
        <w:t>搞好周围环境，做到自产自清，及时清出现场送到规定垃圾消纳场所。</w:t>
      </w:r>
    </w:p>
    <w:p w:rsidR="00DB281E" w:rsidRPr="00485821" w:rsidRDefault="00DB281E" w:rsidP="00DB281E">
      <w:pPr>
        <w:numPr>
          <w:ilvl w:val="0"/>
          <w:numId w:val="46"/>
        </w:numPr>
        <w:spacing w:line="300" w:lineRule="auto"/>
        <w:ind w:firstLineChars="200" w:firstLine="440"/>
        <w:rPr>
          <w:b/>
          <w:bCs/>
          <w:sz w:val="22"/>
          <w:szCs w:val="22"/>
        </w:rPr>
      </w:pPr>
      <w:r w:rsidRPr="00485821">
        <w:rPr>
          <w:sz w:val="22"/>
          <w:szCs w:val="22"/>
        </w:rPr>
        <w:t>如有特殊作业先征得主管部门许可后，并做好相应的保护措施，才能施工。</w:t>
      </w:r>
    </w:p>
    <w:p w:rsidR="00DB281E" w:rsidRPr="00485821" w:rsidRDefault="00DB281E" w:rsidP="00DB281E">
      <w:pPr>
        <w:spacing w:line="300" w:lineRule="auto"/>
        <w:outlineLvl w:val="5"/>
        <w:rPr>
          <w:b/>
          <w:bCs/>
          <w:sz w:val="22"/>
          <w:szCs w:val="22"/>
        </w:rPr>
      </w:pPr>
      <w:bookmarkStart w:id="100" w:name="_Toc16298"/>
      <w:r w:rsidRPr="00485821">
        <w:rPr>
          <w:rFonts w:hint="eastAsia"/>
          <w:b/>
          <w:bCs/>
          <w:sz w:val="22"/>
          <w:szCs w:val="22"/>
        </w:rPr>
        <w:t>9.2.5</w:t>
      </w:r>
      <w:r w:rsidRPr="00485821">
        <w:rPr>
          <w:b/>
          <w:bCs/>
          <w:sz w:val="22"/>
          <w:szCs w:val="22"/>
        </w:rPr>
        <w:t>.</w:t>
      </w:r>
      <w:r w:rsidRPr="00485821">
        <w:rPr>
          <w:rFonts w:hint="eastAsia"/>
          <w:b/>
          <w:bCs/>
          <w:sz w:val="22"/>
          <w:szCs w:val="22"/>
        </w:rPr>
        <w:t>7</w:t>
      </w:r>
      <w:r w:rsidRPr="00485821">
        <w:rPr>
          <w:b/>
          <w:bCs/>
          <w:sz w:val="22"/>
          <w:szCs w:val="22"/>
        </w:rPr>
        <w:t>安全管理保障措施</w:t>
      </w:r>
      <w:bookmarkEnd w:id="100"/>
    </w:p>
    <w:p w:rsidR="00DB281E" w:rsidRPr="00485821" w:rsidRDefault="00DB281E" w:rsidP="00DB281E">
      <w:pPr>
        <w:spacing w:line="300" w:lineRule="auto"/>
        <w:ind w:firstLine="480"/>
        <w:rPr>
          <w:sz w:val="22"/>
          <w:szCs w:val="22"/>
        </w:rPr>
      </w:pPr>
      <w:r w:rsidRPr="00485821">
        <w:rPr>
          <w:sz w:val="22"/>
          <w:szCs w:val="22"/>
        </w:rPr>
        <w:t>路灯维修工程，作业大都是高空作业和带电作业，还有作业环境人流和车流量都</w:t>
      </w:r>
      <w:r w:rsidRPr="00485821">
        <w:rPr>
          <w:sz w:val="22"/>
          <w:szCs w:val="22"/>
        </w:rPr>
        <w:lastRenderedPageBreak/>
        <w:t>比较大。为了确保维修工作顺利而安全地进行，工程施工杜绝安全事故发生。结合工程的实际情况，制定出如下安全管理措施。</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公司管理养护人员上班穿统一工作服，戴统一反光袖；</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各类人员接受岗前培训，对操作规程不掌握的不允许上岗；</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电工带电作业要佩戴绝缘手套，穿绝缘鞋；</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施工过程要设置醒目的警示隔离装置；</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遇有六级以上大风及雨雪天气应停止一切高空作业。</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道路照明设施运行养护从业人员应持有所在工作岗位的培训合格证书。</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道路照明设施养护作业必须遵守道路交通法规</w:t>
      </w:r>
      <w:r w:rsidRPr="00485821">
        <w:rPr>
          <w:sz w:val="22"/>
          <w:szCs w:val="22"/>
        </w:rPr>
        <w:t>,</w:t>
      </w:r>
      <w:r w:rsidRPr="00485821">
        <w:rPr>
          <w:sz w:val="22"/>
          <w:szCs w:val="22"/>
        </w:rPr>
        <w:t>保障作业安全。</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道路照明设施养护作业应减少对交通的影响，作业场所应采取保障交通安全的措施。</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除仅在灯具光学腔操作更换光源外</w:t>
      </w:r>
      <w:r w:rsidRPr="00485821">
        <w:rPr>
          <w:sz w:val="22"/>
          <w:szCs w:val="22"/>
        </w:rPr>
        <w:t>,</w:t>
      </w:r>
      <w:r w:rsidRPr="00485821">
        <w:rPr>
          <w:sz w:val="22"/>
          <w:szCs w:val="22"/>
        </w:rPr>
        <w:t>所有电气设备均必须断电维修。灯具维修前应取下该灯具的熔断体或使该灯具的隔离电器处于分断状态</w:t>
      </w:r>
      <w:r w:rsidRPr="00485821">
        <w:rPr>
          <w:sz w:val="22"/>
          <w:szCs w:val="22"/>
        </w:rPr>
        <w:t>,</w:t>
      </w:r>
      <w:r w:rsidRPr="00485821">
        <w:rPr>
          <w:sz w:val="22"/>
          <w:szCs w:val="22"/>
        </w:rPr>
        <w:t>显示明显分断点。</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照明线路或控制设备维修前应切断系统电源</w:t>
      </w:r>
      <w:r w:rsidRPr="00485821">
        <w:rPr>
          <w:sz w:val="22"/>
          <w:szCs w:val="22"/>
        </w:rPr>
        <w:t>,</w:t>
      </w:r>
      <w:r w:rsidRPr="00485821">
        <w:rPr>
          <w:sz w:val="22"/>
          <w:szCs w:val="22"/>
        </w:rPr>
        <w:t>并应在电源开关处悬挂</w:t>
      </w:r>
      <w:r w:rsidRPr="00485821">
        <w:rPr>
          <w:sz w:val="22"/>
          <w:szCs w:val="22"/>
        </w:rPr>
        <w:t>“</w:t>
      </w:r>
      <w:r w:rsidRPr="00485821">
        <w:rPr>
          <w:sz w:val="22"/>
          <w:szCs w:val="22"/>
        </w:rPr>
        <w:t>禁止合闸</w:t>
      </w:r>
      <w:r w:rsidRPr="00485821">
        <w:rPr>
          <w:sz w:val="22"/>
          <w:szCs w:val="22"/>
        </w:rPr>
        <w:t>"</w:t>
      </w:r>
      <w:r w:rsidRPr="00485821">
        <w:rPr>
          <w:sz w:val="22"/>
          <w:szCs w:val="22"/>
        </w:rPr>
        <w:t>标志牌。</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高空作业时，地面必须有围栏和专职监护人员。</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高空传递的材料器具应采用帆布袋包装</w:t>
      </w:r>
      <w:r w:rsidRPr="00485821">
        <w:rPr>
          <w:sz w:val="22"/>
          <w:szCs w:val="22"/>
        </w:rPr>
        <w:t>,</w:t>
      </w:r>
      <w:r w:rsidRPr="00485821">
        <w:rPr>
          <w:sz w:val="22"/>
          <w:szCs w:val="22"/>
        </w:rPr>
        <w:t>沿绳架牵引升降。严禁抛物传递。</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采用移动式登高车作业时，应严格遵守机具操作规程。设有支护装置的机具应确保支护稳定。斗内工作人员应佩戴安全带</w:t>
      </w:r>
      <w:r w:rsidRPr="00485821">
        <w:rPr>
          <w:sz w:val="22"/>
          <w:szCs w:val="22"/>
        </w:rPr>
        <w:t>.</w:t>
      </w:r>
      <w:r w:rsidRPr="00485821">
        <w:rPr>
          <w:sz w:val="22"/>
          <w:szCs w:val="22"/>
        </w:rPr>
        <w:t>挂扣保险钩。地面人员应严密防护周围环境。</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夜间作业时，所有</w:t>
      </w:r>
      <w:r w:rsidRPr="00485821">
        <w:rPr>
          <w:sz w:val="22"/>
          <w:szCs w:val="22"/>
        </w:rPr>
        <w:t> </w:t>
      </w:r>
      <w:r w:rsidRPr="00485821">
        <w:rPr>
          <w:sz w:val="22"/>
          <w:szCs w:val="22"/>
        </w:rPr>
        <w:t>工作人员必须穿藏反光背心。夜间作业场所必须布设警示灯、警示牌</w:t>
      </w:r>
      <w:r w:rsidRPr="00485821">
        <w:rPr>
          <w:sz w:val="22"/>
          <w:szCs w:val="22"/>
        </w:rPr>
        <w:t>,</w:t>
      </w:r>
      <w:r w:rsidRPr="00485821">
        <w:rPr>
          <w:sz w:val="22"/>
          <w:szCs w:val="22"/>
        </w:rPr>
        <w:t>并有专人负贵监护。</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夜间登杆作业时，必须检查确认工作环境满足安全要求</w:t>
      </w:r>
      <w:r w:rsidRPr="00485821">
        <w:rPr>
          <w:sz w:val="22"/>
          <w:szCs w:val="22"/>
        </w:rPr>
        <w:t>,</w:t>
      </w:r>
      <w:r w:rsidRPr="00485821">
        <w:rPr>
          <w:sz w:val="22"/>
          <w:szCs w:val="22"/>
        </w:rPr>
        <w:t>配置充足的照明器具</w:t>
      </w:r>
      <w:r w:rsidRPr="00485821">
        <w:rPr>
          <w:sz w:val="22"/>
          <w:szCs w:val="22"/>
        </w:rPr>
        <w:t>,</w:t>
      </w:r>
      <w:r w:rsidRPr="00485821">
        <w:rPr>
          <w:sz w:val="22"/>
          <w:szCs w:val="22"/>
        </w:rPr>
        <w:t>加强现场监护。</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杆上作业应使用双重保护，上下杆的过程中或转移工作位置时不得脱离一重保护。严禁攀拉电缆、操作杆及其他物件上下杆。</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在机动车道作业的工程车辆</w:t>
      </w:r>
      <w:r w:rsidRPr="00485821">
        <w:rPr>
          <w:sz w:val="22"/>
          <w:szCs w:val="22"/>
        </w:rPr>
        <w:t>(</w:t>
      </w:r>
      <w:r w:rsidRPr="00485821">
        <w:rPr>
          <w:sz w:val="22"/>
          <w:szCs w:val="22"/>
        </w:rPr>
        <w:t>包括施工保障车</w:t>
      </w:r>
      <w:r w:rsidRPr="00485821">
        <w:rPr>
          <w:sz w:val="22"/>
          <w:szCs w:val="22"/>
        </w:rPr>
        <w:t>)</w:t>
      </w:r>
      <w:r w:rsidRPr="00485821">
        <w:rPr>
          <w:sz w:val="22"/>
          <w:szCs w:val="22"/>
        </w:rPr>
        <w:t>宜占用最靠近灯杆侧的车道</w:t>
      </w:r>
      <w:r w:rsidRPr="00485821">
        <w:rPr>
          <w:sz w:val="22"/>
          <w:szCs w:val="22"/>
        </w:rPr>
        <w:t>(</w:t>
      </w:r>
      <w:r w:rsidRPr="00485821">
        <w:rPr>
          <w:sz w:val="22"/>
          <w:szCs w:val="22"/>
        </w:rPr>
        <w:t>地道内作业除外</w:t>
      </w:r>
      <w:r w:rsidRPr="00485821">
        <w:rPr>
          <w:sz w:val="22"/>
          <w:szCs w:val="22"/>
        </w:rPr>
        <w:t>)</w:t>
      </w:r>
      <w:r w:rsidRPr="00485821">
        <w:rPr>
          <w:sz w:val="22"/>
          <w:szCs w:val="22"/>
        </w:rPr>
        <w:t>。</w:t>
      </w:r>
    </w:p>
    <w:p w:rsidR="00DB281E" w:rsidRPr="00485821" w:rsidRDefault="00DB281E" w:rsidP="00DB281E">
      <w:pPr>
        <w:numPr>
          <w:ilvl w:val="0"/>
          <w:numId w:val="47"/>
        </w:numPr>
        <w:spacing w:line="300" w:lineRule="auto"/>
        <w:ind w:firstLineChars="200" w:firstLine="440"/>
        <w:rPr>
          <w:sz w:val="22"/>
          <w:szCs w:val="22"/>
        </w:rPr>
      </w:pPr>
      <w:r w:rsidRPr="00485821">
        <w:rPr>
          <w:sz w:val="22"/>
          <w:szCs w:val="22"/>
        </w:rPr>
        <w:t>占用机动车道施工的作业场地前应停放悬挂作业标志</w:t>
      </w:r>
      <w:r w:rsidRPr="00485821">
        <w:rPr>
          <w:sz w:val="22"/>
          <w:szCs w:val="22"/>
        </w:rPr>
        <w:t>(</w:t>
      </w:r>
      <w:r w:rsidRPr="00485821">
        <w:rPr>
          <w:sz w:val="22"/>
          <w:szCs w:val="22"/>
        </w:rPr>
        <w:t>灯</w:t>
      </w:r>
      <w:r w:rsidRPr="00485821">
        <w:rPr>
          <w:sz w:val="22"/>
          <w:szCs w:val="22"/>
        </w:rPr>
        <w:t>)</w:t>
      </w:r>
      <w:r w:rsidRPr="00485821">
        <w:rPr>
          <w:sz w:val="22"/>
          <w:szCs w:val="22"/>
        </w:rPr>
        <w:t>的施工保障车，设置警示标志</w:t>
      </w:r>
      <w:r w:rsidRPr="00485821">
        <w:rPr>
          <w:sz w:val="22"/>
          <w:szCs w:val="22"/>
        </w:rPr>
        <w:t>(</w:t>
      </w:r>
      <w:r w:rsidRPr="00485821">
        <w:rPr>
          <w:sz w:val="22"/>
          <w:szCs w:val="22"/>
        </w:rPr>
        <w:t>灯</w:t>
      </w:r>
      <w:r w:rsidRPr="00485821">
        <w:rPr>
          <w:sz w:val="22"/>
          <w:szCs w:val="22"/>
        </w:rPr>
        <w:t>)</w:t>
      </w:r>
      <w:r w:rsidRPr="00485821">
        <w:rPr>
          <w:rFonts w:hint="eastAsia"/>
          <w:sz w:val="22"/>
          <w:szCs w:val="22"/>
        </w:rPr>
        <w:t>，</w:t>
      </w:r>
      <w:r w:rsidRPr="00485821">
        <w:rPr>
          <w:sz w:val="22"/>
          <w:szCs w:val="22"/>
        </w:rPr>
        <w:t>并符合城市道路施工作业交通组织规范的要求。</w:t>
      </w:r>
    </w:p>
    <w:p w:rsidR="00DB281E" w:rsidRPr="00485821" w:rsidRDefault="00DB281E" w:rsidP="00DB281E">
      <w:pPr>
        <w:numPr>
          <w:ilvl w:val="0"/>
          <w:numId w:val="47"/>
        </w:numPr>
        <w:spacing w:line="300" w:lineRule="auto"/>
        <w:ind w:firstLineChars="200" w:firstLine="440"/>
        <w:outlineLvl w:val="4"/>
        <w:rPr>
          <w:sz w:val="22"/>
          <w:szCs w:val="22"/>
        </w:rPr>
      </w:pPr>
      <w:r w:rsidRPr="00485821">
        <w:rPr>
          <w:sz w:val="22"/>
          <w:szCs w:val="22"/>
        </w:rPr>
        <w:t>在非机动车和人行道路施工的作业场地应设置围栏和警示标志</w:t>
      </w:r>
      <w:r w:rsidRPr="00485821">
        <w:rPr>
          <w:sz w:val="22"/>
          <w:szCs w:val="22"/>
        </w:rPr>
        <w:t>(</w:t>
      </w:r>
      <w:r w:rsidRPr="00485821">
        <w:rPr>
          <w:sz w:val="22"/>
          <w:szCs w:val="22"/>
        </w:rPr>
        <w:t>灯</w:t>
      </w:r>
      <w:r w:rsidRPr="00485821">
        <w:rPr>
          <w:sz w:val="22"/>
          <w:szCs w:val="22"/>
        </w:rPr>
        <w:t>)</w:t>
      </w:r>
      <w:r w:rsidRPr="00485821">
        <w:rPr>
          <w:sz w:val="22"/>
          <w:szCs w:val="22"/>
        </w:rPr>
        <w:t>。</w:t>
      </w:r>
      <w:bookmarkStart w:id="101" w:name="_Toc11172"/>
    </w:p>
    <w:p w:rsidR="00DB281E" w:rsidRPr="00485821" w:rsidRDefault="00DB281E" w:rsidP="00DB281E">
      <w:pPr>
        <w:spacing w:line="300" w:lineRule="auto"/>
        <w:outlineLvl w:val="4"/>
        <w:rPr>
          <w:b/>
          <w:bCs/>
          <w:sz w:val="22"/>
          <w:szCs w:val="22"/>
        </w:rPr>
      </w:pPr>
      <w:r w:rsidRPr="00485821">
        <w:rPr>
          <w:rFonts w:hint="eastAsia"/>
          <w:b/>
          <w:bCs/>
          <w:sz w:val="22"/>
          <w:szCs w:val="22"/>
        </w:rPr>
        <w:t xml:space="preserve">9.2.6 </w:t>
      </w:r>
      <w:r w:rsidRPr="00485821">
        <w:rPr>
          <w:rFonts w:hint="eastAsia"/>
          <w:b/>
          <w:bCs/>
          <w:sz w:val="22"/>
          <w:szCs w:val="22"/>
        </w:rPr>
        <w:t>听悦路喷泉设施养护方案及要求</w:t>
      </w:r>
      <w:bookmarkEnd w:id="101"/>
    </w:p>
    <w:p w:rsidR="00DB281E" w:rsidRPr="00485821" w:rsidRDefault="00DB281E" w:rsidP="00DB281E">
      <w:pPr>
        <w:spacing w:line="300" w:lineRule="auto"/>
        <w:outlineLvl w:val="5"/>
        <w:rPr>
          <w:b/>
          <w:bCs/>
          <w:sz w:val="22"/>
          <w:szCs w:val="22"/>
        </w:rPr>
      </w:pPr>
      <w:bookmarkStart w:id="102" w:name="_Toc14839"/>
      <w:r w:rsidRPr="00485821">
        <w:rPr>
          <w:rFonts w:hint="eastAsia"/>
          <w:b/>
          <w:bCs/>
          <w:sz w:val="22"/>
          <w:szCs w:val="22"/>
        </w:rPr>
        <w:t>9.2.6.</w:t>
      </w:r>
      <w:r w:rsidRPr="00485821">
        <w:rPr>
          <w:b/>
          <w:bCs/>
          <w:sz w:val="22"/>
          <w:szCs w:val="22"/>
        </w:rPr>
        <w:t xml:space="preserve">1 </w:t>
      </w:r>
      <w:r w:rsidRPr="00485821">
        <w:rPr>
          <w:rFonts w:hint="eastAsia"/>
          <w:b/>
          <w:bCs/>
          <w:sz w:val="22"/>
          <w:szCs w:val="22"/>
        </w:rPr>
        <w:t>月度保养</w:t>
      </w:r>
      <w:bookmarkEnd w:id="102"/>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1</w:t>
      </w:r>
      <w:r w:rsidRPr="00485821">
        <w:rPr>
          <w:rFonts w:ascii="Times New Roman" w:hAnsi="Times New Roman" w:hint="eastAsia"/>
          <w:sz w:val="22"/>
        </w:rPr>
        <w:t>、全面检查供排水及管道各主要阀门是否在正常位置，转动一下平时不动的阀门。</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lastRenderedPageBreak/>
        <w:t>2</w:t>
      </w:r>
      <w:r w:rsidRPr="00485821">
        <w:rPr>
          <w:rFonts w:ascii="Times New Roman" w:hAnsi="Times New Roman" w:hint="eastAsia"/>
          <w:sz w:val="22"/>
        </w:rPr>
        <w:t>、清洁水泵，清除水泵及电机表面杂物。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3</w:t>
      </w:r>
      <w:r w:rsidRPr="00485821">
        <w:rPr>
          <w:rFonts w:ascii="Times New Roman" w:hAnsi="Times New Roman" w:hint="eastAsia"/>
          <w:sz w:val="22"/>
        </w:rPr>
        <w:t>、用压缩空气或皮吹风对电气柜每月进行一次除尘；</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4</w:t>
      </w:r>
      <w:r w:rsidRPr="00485821">
        <w:rPr>
          <w:rFonts w:ascii="Times New Roman" w:hAnsi="Times New Roman" w:hint="eastAsia"/>
          <w:sz w:val="22"/>
        </w:rPr>
        <w:t>、清洁水下灯玻璃表面积淤。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5</w:t>
      </w:r>
      <w:r w:rsidRPr="00485821">
        <w:rPr>
          <w:rFonts w:ascii="Times New Roman" w:hAnsi="Times New Roman" w:hint="eastAsia"/>
          <w:sz w:val="22"/>
        </w:rPr>
        <w:t>、清洁一维设备信号探头积淤。</w:t>
      </w:r>
    </w:p>
    <w:p w:rsidR="00DB281E" w:rsidRPr="00485821" w:rsidRDefault="00DB281E" w:rsidP="00DB281E">
      <w:pPr>
        <w:spacing w:line="300" w:lineRule="auto"/>
        <w:outlineLvl w:val="5"/>
        <w:rPr>
          <w:b/>
          <w:bCs/>
          <w:sz w:val="22"/>
          <w:szCs w:val="22"/>
        </w:rPr>
      </w:pPr>
      <w:bookmarkStart w:id="103" w:name="_Toc2918"/>
      <w:r w:rsidRPr="00485821">
        <w:rPr>
          <w:rFonts w:hint="eastAsia"/>
          <w:b/>
          <w:bCs/>
          <w:sz w:val="22"/>
          <w:szCs w:val="22"/>
        </w:rPr>
        <w:t>9.2.6</w:t>
      </w:r>
      <w:r w:rsidRPr="00485821">
        <w:rPr>
          <w:b/>
          <w:bCs/>
          <w:sz w:val="22"/>
          <w:szCs w:val="22"/>
        </w:rPr>
        <w:t xml:space="preserve">.2 </w:t>
      </w:r>
      <w:r w:rsidRPr="00485821">
        <w:rPr>
          <w:rFonts w:hint="eastAsia"/>
          <w:b/>
          <w:bCs/>
          <w:sz w:val="22"/>
          <w:szCs w:val="22"/>
        </w:rPr>
        <w:t>季度保养</w:t>
      </w:r>
      <w:bookmarkEnd w:id="103"/>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1</w:t>
      </w:r>
      <w:r w:rsidRPr="00485821">
        <w:rPr>
          <w:rFonts w:ascii="Times New Roman" w:hAnsi="Times New Roman" w:hint="eastAsia"/>
          <w:sz w:val="22"/>
        </w:rPr>
        <w:t>、全面检查供排水及管道各主要阀门是否在正常位置，转动一下平时不动的阀门。</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2</w:t>
      </w:r>
      <w:r w:rsidRPr="00485821">
        <w:rPr>
          <w:rFonts w:ascii="Times New Roman" w:hAnsi="Times New Roman" w:hint="eastAsia"/>
          <w:sz w:val="22"/>
        </w:rPr>
        <w:t>、清洁水泵，清除水泵及电机表面杂物。</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3</w:t>
      </w:r>
      <w:r w:rsidRPr="00485821">
        <w:rPr>
          <w:rFonts w:ascii="Times New Roman" w:hAnsi="Times New Roman" w:hint="eastAsia"/>
          <w:sz w:val="22"/>
        </w:rPr>
        <w:t>、用压缩空气或皮吹风对电气柜每月进行一次除尘；</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4</w:t>
      </w:r>
      <w:r w:rsidRPr="00485821">
        <w:rPr>
          <w:rFonts w:ascii="Times New Roman" w:hAnsi="Times New Roman" w:hint="eastAsia"/>
          <w:sz w:val="22"/>
        </w:rPr>
        <w:t>、清洁水下灯玻璃表面积淤。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5</w:t>
      </w:r>
      <w:r w:rsidRPr="00485821">
        <w:rPr>
          <w:rFonts w:ascii="Times New Roman" w:hAnsi="Times New Roman" w:hint="eastAsia"/>
          <w:sz w:val="22"/>
        </w:rPr>
        <w:t>、清洁一维设备信号探头积淤。</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6</w:t>
      </w:r>
      <w:r w:rsidRPr="00485821">
        <w:rPr>
          <w:rFonts w:ascii="Times New Roman" w:hAnsi="Times New Roman" w:hint="eastAsia"/>
          <w:sz w:val="22"/>
        </w:rPr>
        <w:t>、各主要阀门丝杆清理。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7</w:t>
      </w:r>
      <w:r w:rsidRPr="00485821">
        <w:rPr>
          <w:rFonts w:ascii="Times New Roman" w:hAnsi="Times New Roman" w:hint="eastAsia"/>
          <w:sz w:val="22"/>
        </w:rPr>
        <w:t>、清除水泵口杂物，使水泵工作畅通。</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8</w:t>
      </w:r>
      <w:r w:rsidRPr="00485821">
        <w:rPr>
          <w:rFonts w:ascii="Times New Roman" w:hAnsi="Times New Roman" w:hint="eastAsia"/>
          <w:sz w:val="22"/>
        </w:rPr>
        <w:t>、对浮箱平台管路进行检查，有污损或油漆剥落处进行防腐修补。</w:t>
      </w:r>
    </w:p>
    <w:p w:rsidR="00DB281E" w:rsidRPr="00485821" w:rsidRDefault="00DB281E" w:rsidP="00DB281E">
      <w:pPr>
        <w:spacing w:line="300" w:lineRule="auto"/>
        <w:outlineLvl w:val="5"/>
        <w:rPr>
          <w:b/>
          <w:bCs/>
          <w:sz w:val="22"/>
          <w:szCs w:val="22"/>
        </w:rPr>
      </w:pPr>
      <w:bookmarkStart w:id="104" w:name="_Toc2134"/>
      <w:r w:rsidRPr="00485821">
        <w:rPr>
          <w:rFonts w:hint="eastAsia"/>
          <w:b/>
          <w:bCs/>
          <w:sz w:val="22"/>
          <w:szCs w:val="22"/>
        </w:rPr>
        <w:t>9.2.6</w:t>
      </w:r>
      <w:r w:rsidRPr="00485821">
        <w:rPr>
          <w:b/>
          <w:bCs/>
          <w:sz w:val="22"/>
          <w:szCs w:val="22"/>
        </w:rPr>
        <w:t xml:space="preserve">.3 </w:t>
      </w:r>
      <w:r w:rsidRPr="00485821">
        <w:rPr>
          <w:rFonts w:hint="eastAsia"/>
          <w:b/>
          <w:bCs/>
          <w:sz w:val="22"/>
          <w:szCs w:val="22"/>
        </w:rPr>
        <w:t>年度保养</w:t>
      </w:r>
      <w:bookmarkEnd w:id="104"/>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完成月度季度的保养内容新增以下项目</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 xml:space="preserve"> 1</w:t>
      </w:r>
      <w:r w:rsidRPr="00485821">
        <w:rPr>
          <w:rFonts w:ascii="Times New Roman" w:hAnsi="Times New Roman" w:hint="eastAsia"/>
          <w:sz w:val="22"/>
        </w:rPr>
        <w:t>、各潜水泵：</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 xml:space="preserve"> </w:t>
      </w: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w:t>
      </w:r>
      <w:r w:rsidRPr="00485821">
        <w:rPr>
          <w:rFonts w:ascii="Times New Roman" w:hAnsi="Times New Roman" w:hint="eastAsia"/>
          <w:sz w:val="22"/>
        </w:rPr>
        <w:t xml:space="preserve">  </w:t>
      </w:r>
      <w:r w:rsidRPr="00485821">
        <w:rPr>
          <w:rFonts w:ascii="Times New Roman" w:hAnsi="Times New Roman" w:hint="eastAsia"/>
          <w:sz w:val="22"/>
        </w:rPr>
        <w:t>检查泵叶泵壳的腐蚀情况，泵壳除锈油漆；检查密封环磨损情况，测量记录运动间隙，必要时更换或修理；</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2</w:t>
      </w:r>
      <w:r w:rsidRPr="00485821">
        <w:rPr>
          <w:rFonts w:ascii="Times New Roman" w:hAnsi="Times New Roman" w:hint="eastAsia"/>
          <w:sz w:val="22"/>
        </w:rPr>
        <w:t>、管路系统：</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 xml:space="preserve"> </w:t>
      </w:r>
      <w:r w:rsidRPr="00485821">
        <w:rPr>
          <w:rFonts w:ascii="Times New Roman" w:hAnsi="Times New Roman" w:hint="eastAsia"/>
          <w:sz w:val="22"/>
        </w:rPr>
        <w:t>（</w:t>
      </w:r>
      <w:r w:rsidRPr="00485821">
        <w:rPr>
          <w:rFonts w:ascii="Times New Roman" w:hAnsi="Times New Roman" w:hint="eastAsia"/>
          <w:sz w:val="22"/>
        </w:rPr>
        <w:t>1</w:t>
      </w:r>
      <w:r w:rsidRPr="00485821">
        <w:rPr>
          <w:rFonts w:ascii="Times New Roman" w:hAnsi="Times New Roman" w:hint="eastAsia"/>
          <w:sz w:val="22"/>
        </w:rPr>
        <w:t>）对整个管路系统做一次全面的检查，判断管系继续运行的可靠性；</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 xml:space="preserve"> </w:t>
      </w:r>
      <w:r w:rsidRPr="00485821">
        <w:rPr>
          <w:rFonts w:ascii="Times New Roman" w:hAnsi="Times New Roman" w:hint="eastAsia"/>
          <w:sz w:val="22"/>
        </w:rPr>
        <w:t>（</w:t>
      </w:r>
      <w:r w:rsidRPr="00485821">
        <w:rPr>
          <w:rFonts w:ascii="Times New Roman" w:hAnsi="Times New Roman" w:hint="eastAsia"/>
          <w:sz w:val="22"/>
        </w:rPr>
        <w:t>2</w:t>
      </w:r>
      <w:r w:rsidRPr="00485821">
        <w:rPr>
          <w:rFonts w:ascii="Times New Roman" w:hAnsi="Times New Roman" w:hint="eastAsia"/>
          <w:sz w:val="22"/>
        </w:rPr>
        <w:t>）检查所有管道阀门的防锈保护是否完好，必要时做油漆大保养；</w:t>
      </w:r>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 xml:space="preserve"> </w:t>
      </w:r>
      <w:r w:rsidRPr="00485821">
        <w:rPr>
          <w:rFonts w:ascii="Times New Roman" w:hAnsi="Times New Roman" w:hint="eastAsia"/>
          <w:sz w:val="22"/>
        </w:rPr>
        <w:t>（</w:t>
      </w:r>
      <w:r w:rsidRPr="00485821">
        <w:rPr>
          <w:rFonts w:ascii="Times New Roman" w:hAnsi="Times New Roman" w:hint="eastAsia"/>
          <w:sz w:val="22"/>
        </w:rPr>
        <w:t>3</w:t>
      </w:r>
      <w:r w:rsidRPr="00485821">
        <w:rPr>
          <w:rFonts w:ascii="Times New Roman" w:hAnsi="Times New Roman" w:hint="eastAsia"/>
          <w:sz w:val="22"/>
        </w:rPr>
        <w:t>）更换已腐蚀及老化的密封件和不能继续使用的管道。</w:t>
      </w:r>
    </w:p>
    <w:p w:rsidR="00DB281E" w:rsidRPr="00485821" w:rsidRDefault="00DB281E" w:rsidP="00DB281E">
      <w:pPr>
        <w:spacing w:line="300" w:lineRule="auto"/>
        <w:outlineLvl w:val="5"/>
        <w:rPr>
          <w:b/>
          <w:bCs/>
          <w:sz w:val="22"/>
          <w:szCs w:val="22"/>
        </w:rPr>
      </w:pPr>
      <w:bookmarkStart w:id="105" w:name="_Toc19075"/>
      <w:r w:rsidRPr="00485821">
        <w:rPr>
          <w:rFonts w:hint="eastAsia"/>
          <w:b/>
          <w:bCs/>
          <w:sz w:val="22"/>
          <w:szCs w:val="22"/>
        </w:rPr>
        <w:t>9.2.6</w:t>
      </w:r>
      <w:r w:rsidRPr="00485821">
        <w:rPr>
          <w:b/>
          <w:bCs/>
          <w:sz w:val="22"/>
          <w:szCs w:val="22"/>
        </w:rPr>
        <w:t xml:space="preserve">.4 </w:t>
      </w:r>
      <w:r w:rsidRPr="00485821">
        <w:rPr>
          <w:rFonts w:hint="eastAsia"/>
          <w:b/>
          <w:bCs/>
          <w:sz w:val="22"/>
          <w:szCs w:val="22"/>
        </w:rPr>
        <w:t>注意事项</w:t>
      </w:r>
      <w:bookmarkEnd w:id="105"/>
    </w:p>
    <w:p w:rsidR="00DB281E" w:rsidRPr="00485821" w:rsidRDefault="00DB281E" w:rsidP="00DB281E">
      <w:pPr>
        <w:pStyle w:val="afffa"/>
        <w:spacing w:line="300" w:lineRule="auto"/>
        <w:ind w:firstLine="440"/>
        <w:rPr>
          <w:rFonts w:ascii="Times New Roman" w:hAnsi="Times New Roman"/>
          <w:bCs/>
          <w:sz w:val="22"/>
        </w:rPr>
      </w:pPr>
      <w:r w:rsidRPr="00485821">
        <w:rPr>
          <w:rFonts w:ascii="Times New Roman" w:hAnsi="Times New Roman" w:hint="eastAsia"/>
          <w:sz w:val="22"/>
        </w:rPr>
        <w:t>1</w:t>
      </w:r>
      <w:r w:rsidRPr="00485821">
        <w:rPr>
          <w:rFonts w:ascii="Times New Roman" w:hAnsi="Times New Roman" w:hint="eastAsia"/>
          <w:sz w:val="22"/>
        </w:rPr>
        <w:t>、音乐喷泉需要每周运行一次，时间不少于</w:t>
      </w:r>
      <w:r w:rsidRPr="00485821">
        <w:rPr>
          <w:rFonts w:ascii="Times New Roman" w:hAnsi="Times New Roman" w:hint="eastAsia"/>
          <w:sz w:val="22"/>
        </w:rPr>
        <w:t>20</w:t>
      </w:r>
      <w:r w:rsidRPr="00485821">
        <w:rPr>
          <w:rFonts w:ascii="Times New Roman" w:hAnsi="Times New Roman" w:hint="eastAsia"/>
          <w:sz w:val="22"/>
        </w:rPr>
        <w:t>分钟；所有机械设备按说明书中的要求做好定期保养工作。</w:t>
      </w:r>
    </w:p>
    <w:p w:rsidR="00DB281E" w:rsidRPr="00485821" w:rsidRDefault="00DB281E" w:rsidP="00DB281E">
      <w:pPr>
        <w:pStyle w:val="afffa"/>
        <w:spacing w:line="300" w:lineRule="auto"/>
        <w:ind w:firstLine="440"/>
        <w:rPr>
          <w:rFonts w:ascii="Times New Roman" w:hAnsi="Times New Roman"/>
          <w:sz w:val="22"/>
        </w:rPr>
      </w:pPr>
      <w:r w:rsidRPr="00485821">
        <w:rPr>
          <w:rFonts w:ascii="Times New Roman" w:hAnsi="Times New Roman" w:hint="eastAsia"/>
          <w:sz w:val="22"/>
        </w:rPr>
        <w:t>2</w:t>
      </w:r>
      <w:r w:rsidRPr="00485821">
        <w:rPr>
          <w:rFonts w:ascii="Times New Roman" w:hAnsi="Times New Roman" w:hint="eastAsia"/>
          <w:sz w:val="22"/>
        </w:rPr>
        <w:t>、当设备出现故障而又无法自行排除时需第一时间联系施工单位技术人员，经电话或视频指导后仍无法排除或确认为设备损坏时，需做好标识后报修。</w:t>
      </w:r>
    </w:p>
    <w:p w:rsidR="00DB281E" w:rsidRPr="00B37418" w:rsidRDefault="00DB281E" w:rsidP="00DB281E">
      <w:pPr>
        <w:pStyle w:val="afffa"/>
        <w:spacing w:line="300" w:lineRule="auto"/>
        <w:ind w:firstLine="480"/>
        <w:rPr>
          <w:rFonts w:ascii="Times New Roman" w:hAnsi="Times New Roman" w:hint="eastAsia"/>
          <w:bCs/>
        </w:rPr>
      </w:pP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106" w:name="_Toc172823927"/>
      <w:r>
        <w:rPr>
          <w:b/>
          <w:color w:val="000000"/>
          <w:sz w:val="22"/>
          <w:szCs w:val="22"/>
        </w:rPr>
        <w:t xml:space="preserve">10 </w:t>
      </w:r>
      <w:r>
        <w:rPr>
          <w:b/>
          <w:color w:val="000000"/>
          <w:sz w:val="22"/>
          <w:szCs w:val="22"/>
        </w:rPr>
        <w:t>人员及设备要求</w:t>
      </w:r>
      <w:bookmarkEnd w:id="106"/>
    </w:p>
    <w:p w:rsidR="00DB281E" w:rsidRDefault="00DB281E" w:rsidP="00DB281E">
      <w:pPr>
        <w:snapToGrid w:val="0"/>
        <w:spacing w:line="300" w:lineRule="auto"/>
        <w:ind w:firstLineChars="200" w:firstLine="440"/>
        <w:rPr>
          <w:sz w:val="22"/>
          <w:szCs w:val="22"/>
        </w:rPr>
      </w:pPr>
      <w:r>
        <w:rPr>
          <w:sz w:val="22"/>
          <w:szCs w:val="22"/>
        </w:rPr>
        <w:t xml:space="preserve">10.1 </w:t>
      </w:r>
      <w:r>
        <w:rPr>
          <w:sz w:val="22"/>
          <w:szCs w:val="22"/>
        </w:rPr>
        <w:t>人员要求</w:t>
      </w:r>
    </w:p>
    <w:p w:rsidR="00DB281E" w:rsidRPr="001A0AA8" w:rsidRDefault="00DB281E" w:rsidP="00DB281E">
      <w:pPr>
        <w:snapToGrid w:val="0"/>
        <w:spacing w:line="300" w:lineRule="auto"/>
        <w:ind w:firstLineChars="200" w:firstLine="440"/>
        <w:rPr>
          <w:b/>
          <w:bCs/>
          <w:color w:val="FF0000"/>
          <w:sz w:val="22"/>
          <w:szCs w:val="22"/>
          <w:u w:val="wavyHeavy"/>
        </w:rPr>
      </w:pPr>
      <w:r>
        <w:rPr>
          <w:bCs/>
          <w:sz w:val="22"/>
          <w:szCs w:val="22"/>
        </w:rPr>
        <w:t xml:space="preserve">10.1.1 </w:t>
      </w:r>
      <w:r>
        <w:rPr>
          <w:bCs/>
          <w:sz w:val="22"/>
          <w:szCs w:val="22"/>
        </w:rPr>
        <w:t>投标人拟派的项目经理</w:t>
      </w:r>
      <w:r>
        <w:rPr>
          <w:rFonts w:hint="eastAsia"/>
          <w:bCs/>
          <w:sz w:val="22"/>
          <w:szCs w:val="22"/>
        </w:rPr>
        <w:t>、</w:t>
      </w:r>
      <w:r>
        <w:rPr>
          <w:bCs/>
          <w:sz w:val="22"/>
          <w:szCs w:val="22"/>
        </w:rPr>
        <w:t>管理人员</w:t>
      </w:r>
      <w:r>
        <w:rPr>
          <w:rFonts w:hint="eastAsia"/>
          <w:bCs/>
          <w:sz w:val="22"/>
          <w:szCs w:val="22"/>
        </w:rPr>
        <w:t>和</w:t>
      </w:r>
      <w:r>
        <w:rPr>
          <w:bCs/>
          <w:sz w:val="22"/>
          <w:szCs w:val="22"/>
        </w:rPr>
        <w:t>专业技术</w:t>
      </w:r>
      <w:r>
        <w:rPr>
          <w:rFonts w:hint="eastAsia"/>
          <w:bCs/>
          <w:sz w:val="22"/>
          <w:szCs w:val="22"/>
        </w:rPr>
        <w:t>人员，</w:t>
      </w:r>
      <w:r>
        <w:rPr>
          <w:bCs/>
          <w:sz w:val="22"/>
          <w:szCs w:val="22"/>
        </w:rPr>
        <w:t>实际以养护专业要求为准，且</w:t>
      </w:r>
      <w:r>
        <w:rPr>
          <w:bCs/>
          <w:sz w:val="22"/>
          <w:szCs w:val="22"/>
          <w:u w:val="single"/>
        </w:rPr>
        <w:t>必须是本单位职工，且为该项目施工现场的实际操作者，并应常驻项目现场。未经采购人同意，中标人不得调换或撤离上述人员，如采购人认为有必要，可要求中标人对上述人员中的部分人员作出更好的调整。</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10.1.2 </w:t>
      </w:r>
      <w:r>
        <w:rPr>
          <w:bCs/>
          <w:sz w:val="22"/>
          <w:szCs w:val="22"/>
        </w:rPr>
        <w:t>管理人员配备要求</w:t>
      </w:r>
    </w:p>
    <w:p w:rsidR="00DB281E" w:rsidRDefault="00DB281E" w:rsidP="00DB281E">
      <w:pPr>
        <w:tabs>
          <w:tab w:val="left" w:pos="3060"/>
        </w:tabs>
        <w:snapToGrid w:val="0"/>
        <w:spacing w:line="300" w:lineRule="auto"/>
        <w:ind w:firstLineChars="200" w:firstLine="440"/>
        <w:rPr>
          <w:bCs/>
          <w:sz w:val="22"/>
          <w:szCs w:val="22"/>
        </w:rPr>
      </w:pPr>
      <w:r>
        <w:rPr>
          <w:bCs/>
          <w:sz w:val="22"/>
          <w:szCs w:val="22"/>
        </w:rPr>
        <w:lastRenderedPageBreak/>
        <w:t>投标人应配备</w:t>
      </w:r>
      <w:r>
        <w:rPr>
          <w:bCs/>
          <w:sz w:val="22"/>
          <w:szCs w:val="22"/>
          <w:u w:val="single"/>
        </w:rPr>
        <w:t xml:space="preserve">  </w:t>
      </w:r>
      <w:r>
        <w:rPr>
          <w:rFonts w:hint="eastAsia"/>
          <w:bCs/>
          <w:sz w:val="22"/>
          <w:szCs w:val="22"/>
          <w:u w:val="single"/>
        </w:rPr>
        <w:t>4</w:t>
      </w:r>
      <w:r>
        <w:rPr>
          <w:rFonts w:hint="eastAsia"/>
          <w:bCs/>
          <w:sz w:val="22"/>
          <w:szCs w:val="22"/>
          <w:u w:val="single"/>
        </w:rPr>
        <w:t>名</w:t>
      </w:r>
      <w:r>
        <w:rPr>
          <w:bCs/>
          <w:sz w:val="22"/>
          <w:szCs w:val="22"/>
          <w:u w:val="single"/>
        </w:rPr>
        <w:t xml:space="preserve">  </w:t>
      </w:r>
      <w:r>
        <w:rPr>
          <w:bCs/>
          <w:sz w:val="22"/>
          <w:szCs w:val="22"/>
        </w:rPr>
        <w:t>管理人员，各类管理人员最低资历要求为：</w:t>
      </w:r>
    </w:p>
    <w:p w:rsidR="00DB281E" w:rsidRDefault="00DB281E" w:rsidP="00DB281E">
      <w:pPr>
        <w:tabs>
          <w:tab w:val="left" w:pos="3060"/>
        </w:tabs>
        <w:snapToGrid w:val="0"/>
        <w:spacing w:line="300" w:lineRule="auto"/>
        <w:ind w:firstLineChars="200" w:firstLine="440"/>
        <w:jc w:val="center"/>
        <w:rPr>
          <w:rFonts w:hint="eastAsia"/>
          <w:bCs/>
          <w:sz w:val="22"/>
          <w:szCs w:val="22"/>
        </w:rPr>
      </w:pPr>
      <w:r>
        <w:rPr>
          <w:rFonts w:hint="eastAsia"/>
          <w:bCs/>
          <w:sz w:val="22"/>
          <w:szCs w:val="22"/>
        </w:rPr>
        <w:t>管理人员配置表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1"/>
        <w:gridCol w:w="1177"/>
        <w:gridCol w:w="1054"/>
        <w:gridCol w:w="1252"/>
        <w:gridCol w:w="1290"/>
        <w:gridCol w:w="1017"/>
        <w:gridCol w:w="1143"/>
      </w:tblGrid>
      <w:tr w:rsidR="00DB281E" w:rsidTr="00547019">
        <w:trPr>
          <w:trHeight w:val="506"/>
        </w:trPr>
        <w:tc>
          <w:tcPr>
            <w:tcW w:w="1475" w:type="dxa"/>
            <w:vAlign w:val="center"/>
          </w:tcPr>
          <w:p w:rsidR="00DB281E" w:rsidRDefault="00DB281E" w:rsidP="00547019">
            <w:pPr>
              <w:snapToGrid w:val="0"/>
              <w:spacing w:line="300" w:lineRule="auto"/>
              <w:jc w:val="center"/>
              <w:rPr>
                <w:b/>
                <w:bCs/>
                <w:sz w:val="22"/>
                <w:szCs w:val="22"/>
              </w:rPr>
            </w:pPr>
            <w:r>
              <w:rPr>
                <w:b/>
                <w:bCs/>
                <w:sz w:val="22"/>
                <w:szCs w:val="22"/>
              </w:rPr>
              <w:t>岗位</w:t>
            </w:r>
          </w:p>
        </w:tc>
        <w:tc>
          <w:tcPr>
            <w:tcW w:w="1327" w:type="dxa"/>
            <w:vAlign w:val="center"/>
          </w:tcPr>
          <w:p w:rsidR="00DB281E" w:rsidRDefault="00DB281E" w:rsidP="00547019">
            <w:pPr>
              <w:snapToGrid w:val="0"/>
              <w:spacing w:line="300" w:lineRule="auto"/>
              <w:jc w:val="center"/>
              <w:rPr>
                <w:b/>
                <w:bCs/>
                <w:sz w:val="22"/>
                <w:szCs w:val="22"/>
              </w:rPr>
            </w:pPr>
            <w:r>
              <w:rPr>
                <w:b/>
                <w:bCs/>
                <w:sz w:val="22"/>
                <w:szCs w:val="22"/>
              </w:rPr>
              <w:t>年龄要求</w:t>
            </w:r>
          </w:p>
        </w:tc>
        <w:tc>
          <w:tcPr>
            <w:tcW w:w="1134" w:type="dxa"/>
            <w:vAlign w:val="center"/>
          </w:tcPr>
          <w:p w:rsidR="00DB281E" w:rsidRDefault="00DB281E" w:rsidP="00547019">
            <w:pPr>
              <w:snapToGrid w:val="0"/>
              <w:spacing w:line="300" w:lineRule="auto"/>
              <w:jc w:val="center"/>
              <w:rPr>
                <w:b/>
                <w:bCs/>
                <w:sz w:val="22"/>
                <w:szCs w:val="22"/>
              </w:rPr>
            </w:pPr>
            <w:r>
              <w:rPr>
                <w:b/>
                <w:bCs/>
                <w:sz w:val="22"/>
                <w:szCs w:val="22"/>
              </w:rPr>
              <w:t>专业要求</w:t>
            </w:r>
          </w:p>
        </w:tc>
        <w:tc>
          <w:tcPr>
            <w:tcW w:w="1417" w:type="dxa"/>
            <w:vAlign w:val="center"/>
          </w:tcPr>
          <w:p w:rsidR="00DB281E" w:rsidRDefault="00DB281E" w:rsidP="00547019">
            <w:pPr>
              <w:snapToGrid w:val="0"/>
              <w:spacing w:line="300" w:lineRule="auto"/>
              <w:jc w:val="center"/>
              <w:rPr>
                <w:b/>
                <w:bCs/>
                <w:sz w:val="22"/>
                <w:szCs w:val="22"/>
              </w:rPr>
            </w:pPr>
            <w:r>
              <w:rPr>
                <w:b/>
                <w:bCs/>
                <w:sz w:val="22"/>
                <w:szCs w:val="22"/>
              </w:rPr>
              <w:t>本专业工作年限要求</w:t>
            </w:r>
          </w:p>
        </w:tc>
        <w:tc>
          <w:tcPr>
            <w:tcW w:w="1418" w:type="dxa"/>
            <w:vAlign w:val="center"/>
          </w:tcPr>
          <w:p w:rsidR="00DB281E" w:rsidRDefault="00DB281E" w:rsidP="00547019">
            <w:pPr>
              <w:snapToGrid w:val="0"/>
              <w:spacing w:line="300" w:lineRule="auto"/>
              <w:jc w:val="center"/>
              <w:rPr>
                <w:b/>
                <w:bCs/>
                <w:sz w:val="22"/>
                <w:szCs w:val="22"/>
              </w:rPr>
            </w:pPr>
            <w:r>
              <w:rPr>
                <w:b/>
                <w:bCs/>
                <w:sz w:val="22"/>
                <w:szCs w:val="22"/>
              </w:rPr>
              <w:t>职称或资格要求</w:t>
            </w:r>
          </w:p>
        </w:tc>
        <w:tc>
          <w:tcPr>
            <w:tcW w:w="1134" w:type="dxa"/>
            <w:vAlign w:val="center"/>
          </w:tcPr>
          <w:p w:rsidR="00DB281E" w:rsidRDefault="00DB281E" w:rsidP="00547019">
            <w:pPr>
              <w:snapToGrid w:val="0"/>
              <w:spacing w:line="300" w:lineRule="auto"/>
              <w:jc w:val="center"/>
              <w:rPr>
                <w:b/>
                <w:bCs/>
                <w:sz w:val="22"/>
                <w:szCs w:val="22"/>
              </w:rPr>
            </w:pPr>
            <w:r>
              <w:rPr>
                <w:b/>
                <w:bCs/>
                <w:sz w:val="22"/>
                <w:szCs w:val="22"/>
              </w:rPr>
              <w:t>数量要求</w:t>
            </w:r>
          </w:p>
        </w:tc>
        <w:tc>
          <w:tcPr>
            <w:tcW w:w="1286" w:type="dxa"/>
            <w:vAlign w:val="center"/>
          </w:tcPr>
          <w:p w:rsidR="00DB281E" w:rsidRDefault="00DB281E" w:rsidP="00547019">
            <w:pPr>
              <w:snapToGrid w:val="0"/>
              <w:spacing w:line="300" w:lineRule="auto"/>
              <w:jc w:val="center"/>
              <w:rPr>
                <w:b/>
                <w:bCs/>
                <w:sz w:val="22"/>
                <w:szCs w:val="22"/>
              </w:rPr>
            </w:pPr>
            <w:r>
              <w:rPr>
                <w:b/>
                <w:bCs/>
                <w:sz w:val="22"/>
                <w:szCs w:val="22"/>
              </w:rPr>
              <w:t>备注</w:t>
            </w:r>
          </w:p>
        </w:tc>
      </w:tr>
      <w:tr w:rsidR="00DB281E" w:rsidTr="00547019">
        <w:trPr>
          <w:trHeight w:val="457"/>
        </w:trPr>
        <w:tc>
          <w:tcPr>
            <w:tcW w:w="1475" w:type="dxa"/>
            <w:vAlign w:val="center"/>
          </w:tcPr>
          <w:p w:rsidR="00DB281E" w:rsidRDefault="00DB281E" w:rsidP="00547019">
            <w:pPr>
              <w:jc w:val="center"/>
              <w:rPr>
                <w:bCs/>
                <w:sz w:val="22"/>
                <w:szCs w:val="22"/>
              </w:rPr>
            </w:pPr>
            <w:r>
              <w:rPr>
                <w:bCs/>
                <w:sz w:val="22"/>
                <w:szCs w:val="22"/>
              </w:rPr>
              <w:t>项目经理</w:t>
            </w:r>
          </w:p>
        </w:tc>
        <w:tc>
          <w:tcPr>
            <w:tcW w:w="1327" w:type="dxa"/>
            <w:vAlign w:val="center"/>
          </w:tcPr>
          <w:p w:rsidR="00DB281E" w:rsidRDefault="00DB281E" w:rsidP="00547019">
            <w:pPr>
              <w:jc w:val="center"/>
              <w:rPr>
                <w:bCs/>
                <w:sz w:val="22"/>
                <w:szCs w:val="22"/>
              </w:rPr>
            </w:pPr>
            <w:r>
              <w:rPr>
                <w:bCs/>
                <w:sz w:val="22"/>
                <w:szCs w:val="22"/>
              </w:rPr>
              <w:t xml:space="preserve">60 </w:t>
            </w:r>
            <w:r>
              <w:rPr>
                <w:bCs/>
                <w:sz w:val="22"/>
                <w:szCs w:val="22"/>
              </w:rPr>
              <w:t>岁以下</w:t>
            </w:r>
          </w:p>
        </w:tc>
        <w:tc>
          <w:tcPr>
            <w:tcW w:w="1134" w:type="dxa"/>
            <w:vAlign w:val="center"/>
          </w:tcPr>
          <w:p w:rsidR="00DB281E" w:rsidRDefault="00DB281E" w:rsidP="00547019">
            <w:pPr>
              <w:jc w:val="center"/>
              <w:rPr>
                <w:bCs/>
                <w:sz w:val="22"/>
                <w:szCs w:val="22"/>
              </w:rPr>
            </w:pPr>
            <w:r>
              <w:rPr>
                <w:bCs/>
                <w:sz w:val="22"/>
                <w:szCs w:val="22"/>
              </w:rPr>
              <w:t>绿化</w:t>
            </w:r>
          </w:p>
        </w:tc>
        <w:tc>
          <w:tcPr>
            <w:tcW w:w="1417" w:type="dxa"/>
            <w:vAlign w:val="center"/>
          </w:tcPr>
          <w:p w:rsidR="00DB281E" w:rsidRDefault="00DB281E" w:rsidP="00547019">
            <w:pPr>
              <w:jc w:val="center"/>
              <w:rPr>
                <w:bCs/>
                <w:sz w:val="22"/>
                <w:szCs w:val="22"/>
              </w:rPr>
            </w:pPr>
            <w:r>
              <w:rPr>
                <w:bCs/>
                <w:sz w:val="22"/>
                <w:szCs w:val="22"/>
              </w:rPr>
              <w:t>/</w:t>
            </w:r>
          </w:p>
        </w:tc>
        <w:tc>
          <w:tcPr>
            <w:tcW w:w="1418" w:type="dxa"/>
            <w:vAlign w:val="center"/>
          </w:tcPr>
          <w:p w:rsidR="00DB281E" w:rsidRDefault="00DB281E" w:rsidP="00547019">
            <w:pPr>
              <w:jc w:val="center"/>
              <w:rPr>
                <w:bCs/>
                <w:sz w:val="22"/>
                <w:szCs w:val="22"/>
              </w:rPr>
            </w:pPr>
            <w:r>
              <w:rPr>
                <w:bCs/>
                <w:sz w:val="22"/>
                <w:szCs w:val="22"/>
              </w:rPr>
              <w:t>绿化中级及</w:t>
            </w:r>
            <w:r>
              <w:rPr>
                <w:bCs/>
                <w:sz w:val="22"/>
                <w:szCs w:val="22"/>
              </w:rPr>
              <w:t xml:space="preserve"> </w:t>
            </w:r>
            <w:r>
              <w:rPr>
                <w:bCs/>
                <w:sz w:val="22"/>
                <w:szCs w:val="22"/>
              </w:rPr>
              <w:t>以上工程师</w:t>
            </w:r>
          </w:p>
        </w:tc>
        <w:tc>
          <w:tcPr>
            <w:tcW w:w="1134" w:type="dxa"/>
            <w:vAlign w:val="center"/>
          </w:tcPr>
          <w:p w:rsidR="00DB281E" w:rsidRDefault="00DB281E" w:rsidP="00547019">
            <w:pPr>
              <w:jc w:val="center"/>
              <w:rPr>
                <w:bCs/>
                <w:sz w:val="22"/>
                <w:szCs w:val="22"/>
              </w:rPr>
            </w:pPr>
            <w:r>
              <w:rPr>
                <w:bCs/>
                <w:sz w:val="22"/>
                <w:szCs w:val="22"/>
              </w:rPr>
              <w:t>1</w:t>
            </w:r>
          </w:p>
        </w:tc>
        <w:tc>
          <w:tcPr>
            <w:tcW w:w="1286" w:type="dxa"/>
            <w:vAlign w:val="center"/>
          </w:tcPr>
          <w:p w:rsidR="00DB281E" w:rsidRDefault="00DB281E" w:rsidP="00547019">
            <w:pPr>
              <w:snapToGrid w:val="0"/>
              <w:spacing w:line="300" w:lineRule="auto"/>
              <w:jc w:val="center"/>
              <w:rPr>
                <w:bCs/>
                <w:sz w:val="22"/>
                <w:szCs w:val="22"/>
              </w:rPr>
            </w:pPr>
          </w:p>
        </w:tc>
      </w:tr>
      <w:tr w:rsidR="00DB281E" w:rsidTr="00547019">
        <w:trPr>
          <w:trHeight w:val="457"/>
        </w:trPr>
        <w:tc>
          <w:tcPr>
            <w:tcW w:w="1475" w:type="dxa"/>
            <w:vAlign w:val="center"/>
          </w:tcPr>
          <w:p w:rsidR="00DB281E" w:rsidRDefault="00DB281E" w:rsidP="00547019">
            <w:pPr>
              <w:jc w:val="center"/>
              <w:rPr>
                <w:bCs/>
                <w:sz w:val="22"/>
                <w:szCs w:val="22"/>
              </w:rPr>
            </w:pPr>
            <w:r>
              <w:rPr>
                <w:rFonts w:hint="eastAsia"/>
                <w:bCs/>
                <w:sz w:val="22"/>
                <w:szCs w:val="22"/>
              </w:rPr>
              <w:t>绿化负责人</w:t>
            </w:r>
          </w:p>
        </w:tc>
        <w:tc>
          <w:tcPr>
            <w:tcW w:w="1327" w:type="dxa"/>
            <w:vAlign w:val="center"/>
          </w:tcPr>
          <w:p w:rsidR="00DB281E" w:rsidRDefault="00DB281E" w:rsidP="00547019">
            <w:pPr>
              <w:jc w:val="center"/>
              <w:rPr>
                <w:bCs/>
                <w:sz w:val="22"/>
                <w:szCs w:val="22"/>
              </w:rPr>
            </w:pPr>
            <w:r>
              <w:rPr>
                <w:bCs/>
                <w:sz w:val="22"/>
                <w:szCs w:val="22"/>
              </w:rPr>
              <w:t xml:space="preserve">60 </w:t>
            </w:r>
            <w:r>
              <w:rPr>
                <w:bCs/>
                <w:sz w:val="22"/>
                <w:szCs w:val="22"/>
              </w:rPr>
              <w:t>岁以下</w:t>
            </w:r>
          </w:p>
        </w:tc>
        <w:tc>
          <w:tcPr>
            <w:tcW w:w="1134" w:type="dxa"/>
            <w:vAlign w:val="center"/>
          </w:tcPr>
          <w:p w:rsidR="00DB281E" w:rsidRDefault="00DB281E" w:rsidP="00547019">
            <w:pPr>
              <w:jc w:val="center"/>
              <w:rPr>
                <w:bCs/>
                <w:sz w:val="22"/>
                <w:szCs w:val="22"/>
              </w:rPr>
            </w:pPr>
            <w:r>
              <w:rPr>
                <w:bCs/>
                <w:sz w:val="22"/>
                <w:szCs w:val="22"/>
              </w:rPr>
              <w:t>绿化、花</w:t>
            </w:r>
            <w:r>
              <w:rPr>
                <w:bCs/>
                <w:sz w:val="22"/>
                <w:szCs w:val="22"/>
              </w:rPr>
              <w:t xml:space="preserve"> </w:t>
            </w:r>
            <w:r>
              <w:rPr>
                <w:bCs/>
                <w:sz w:val="22"/>
                <w:szCs w:val="22"/>
              </w:rPr>
              <w:t>卉</w:t>
            </w:r>
            <w:r>
              <w:rPr>
                <w:rFonts w:hint="eastAsia"/>
                <w:bCs/>
                <w:sz w:val="22"/>
                <w:szCs w:val="22"/>
              </w:rPr>
              <w:t>、植保</w:t>
            </w:r>
            <w:r>
              <w:rPr>
                <w:bCs/>
                <w:sz w:val="22"/>
                <w:szCs w:val="22"/>
              </w:rPr>
              <w:t>类</w:t>
            </w:r>
          </w:p>
        </w:tc>
        <w:tc>
          <w:tcPr>
            <w:tcW w:w="1417" w:type="dxa"/>
            <w:vAlign w:val="center"/>
          </w:tcPr>
          <w:p w:rsidR="00DB281E" w:rsidRDefault="00DB281E" w:rsidP="00547019">
            <w:pPr>
              <w:jc w:val="center"/>
              <w:rPr>
                <w:bCs/>
                <w:sz w:val="22"/>
                <w:szCs w:val="22"/>
              </w:rPr>
            </w:pPr>
            <w:r>
              <w:rPr>
                <w:bCs/>
                <w:sz w:val="22"/>
                <w:szCs w:val="22"/>
              </w:rPr>
              <w:t>/</w:t>
            </w:r>
          </w:p>
        </w:tc>
        <w:tc>
          <w:tcPr>
            <w:tcW w:w="1418" w:type="dxa"/>
            <w:vAlign w:val="center"/>
          </w:tcPr>
          <w:p w:rsidR="00DB281E" w:rsidRDefault="00DB281E" w:rsidP="00547019">
            <w:pPr>
              <w:jc w:val="center"/>
              <w:rPr>
                <w:bCs/>
                <w:sz w:val="22"/>
                <w:szCs w:val="22"/>
              </w:rPr>
            </w:pPr>
            <w:r>
              <w:rPr>
                <w:bCs/>
                <w:sz w:val="22"/>
                <w:szCs w:val="22"/>
              </w:rPr>
              <w:t>绿化、花卉</w:t>
            </w:r>
            <w:r>
              <w:rPr>
                <w:rFonts w:hint="eastAsia"/>
                <w:bCs/>
                <w:sz w:val="22"/>
                <w:szCs w:val="22"/>
              </w:rPr>
              <w:t>、植保工</w:t>
            </w:r>
          </w:p>
          <w:p w:rsidR="00DB281E" w:rsidRDefault="00DB281E" w:rsidP="00547019">
            <w:pPr>
              <w:jc w:val="center"/>
              <w:rPr>
                <w:bCs/>
                <w:sz w:val="22"/>
                <w:szCs w:val="22"/>
              </w:rPr>
            </w:pPr>
            <w:r>
              <w:rPr>
                <w:bCs/>
                <w:sz w:val="22"/>
                <w:szCs w:val="22"/>
              </w:rPr>
              <w:t>中级以上</w:t>
            </w:r>
          </w:p>
          <w:p w:rsidR="00DB281E" w:rsidRDefault="00DB281E" w:rsidP="00547019">
            <w:pPr>
              <w:jc w:val="center"/>
              <w:rPr>
                <w:bCs/>
                <w:sz w:val="22"/>
                <w:szCs w:val="22"/>
              </w:rPr>
            </w:pPr>
            <w:r>
              <w:rPr>
                <w:bCs/>
                <w:sz w:val="22"/>
                <w:szCs w:val="22"/>
              </w:rPr>
              <w:t>业资格证</w:t>
            </w:r>
          </w:p>
        </w:tc>
        <w:tc>
          <w:tcPr>
            <w:tcW w:w="1134" w:type="dxa"/>
            <w:vAlign w:val="center"/>
          </w:tcPr>
          <w:p w:rsidR="00DB281E" w:rsidRDefault="00DB281E" w:rsidP="00547019">
            <w:pPr>
              <w:jc w:val="center"/>
              <w:rPr>
                <w:bCs/>
                <w:sz w:val="22"/>
                <w:szCs w:val="22"/>
              </w:rPr>
            </w:pPr>
            <w:r>
              <w:rPr>
                <w:rFonts w:hint="eastAsia"/>
                <w:bCs/>
                <w:sz w:val="22"/>
                <w:szCs w:val="22"/>
              </w:rPr>
              <w:t>1</w:t>
            </w:r>
          </w:p>
        </w:tc>
        <w:tc>
          <w:tcPr>
            <w:tcW w:w="1286" w:type="dxa"/>
            <w:vAlign w:val="center"/>
          </w:tcPr>
          <w:p w:rsidR="00DB281E" w:rsidRDefault="00DB281E" w:rsidP="00547019">
            <w:pPr>
              <w:snapToGrid w:val="0"/>
              <w:spacing w:line="300" w:lineRule="auto"/>
              <w:jc w:val="center"/>
              <w:rPr>
                <w:bCs/>
                <w:sz w:val="22"/>
                <w:szCs w:val="22"/>
              </w:rPr>
            </w:pPr>
          </w:p>
        </w:tc>
      </w:tr>
      <w:tr w:rsidR="00DB281E" w:rsidTr="00547019">
        <w:trPr>
          <w:trHeight w:val="457"/>
        </w:trPr>
        <w:tc>
          <w:tcPr>
            <w:tcW w:w="1475" w:type="dxa"/>
            <w:vAlign w:val="center"/>
          </w:tcPr>
          <w:p w:rsidR="00DB281E" w:rsidRDefault="00DB281E" w:rsidP="00547019">
            <w:pPr>
              <w:jc w:val="center"/>
              <w:rPr>
                <w:bCs/>
                <w:sz w:val="22"/>
                <w:szCs w:val="22"/>
              </w:rPr>
            </w:pPr>
            <w:r>
              <w:rPr>
                <w:bCs/>
                <w:sz w:val="22"/>
                <w:szCs w:val="22"/>
              </w:rPr>
              <w:t>安全员</w:t>
            </w:r>
          </w:p>
        </w:tc>
        <w:tc>
          <w:tcPr>
            <w:tcW w:w="1327" w:type="dxa"/>
            <w:vAlign w:val="center"/>
          </w:tcPr>
          <w:p w:rsidR="00DB281E" w:rsidRDefault="00DB281E" w:rsidP="00547019">
            <w:pPr>
              <w:jc w:val="center"/>
              <w:rPr>
                <w:bCs/>
                <w:sz w:val="22"/>
                <w:szCs w:val="22"/>
              </w:rPr>
            </w:pPr>
            <w:r>
              <w:rPr>
                <w:bCs/>
                <w:sz w:val="22"/>
                <w:szCs w:val="22"/>
              </w:rPr>
              <w:t xml:space="preserve">60 </w:t>
            </w:r>
            <w:r>
              <w:rPr>
                <w:bCs/>
                <w:sz w:val="22"/>
                <w:szCs w:val="22"/>
              </w:rPr>
              <w:t>岁以下</w:t>
            </w:r>
          </w:p>
        </w:tc>
        <w:tc>
          <w:tcPr>
            <w:tcW w:w="1134" w:type="dxa"/>
            <w:vAlign w:val="center"/>
          </w:tcPr>
          <w:p w:rsidR="00DB281E" w:rsidRDefault="00DB281E" w:rsidP="00547019">
            <w:pPr>
              <w:jc w:val="center"/>
              <w:rPr>
                <w:bCs/>
                <w:sz w:val="22"/>
                <w:szCs w:val="22"/>
              </w:rPr>
            </w:pPr>
            <w:r>
              <w:rPr>
                <w:bCs/>
                <w:sz w:val="22"/>
                <w:szCs w:val="22"/>
              </w:rPr>
              <w:t>/</w:t>
            </w:r>
          </w:p>
        </w:tc>
        <w:tc>
          <w:tcPr>
            <w:tcW w:w="1417" w:type="dxa"/>
            <w:vAlign w:val="center"/>
          </w:tcPr>
          <w:p w:rsidR="00DB281E" w:rsidRDefault="00DB281E" w:rsidP="00547019">
            <w:pPr>
              <w:jc w:val="center"/>
              <w:rPr>
                <w:bCs/>
                <w:sz w:val="22"/>
                <w:szCs w:val="22"/>
              </w:rPr>
            </w:pPr>
            <w:r>
              <w:rPr>
                <w:bCs/>
                <w:sz w:val="22"/>
                <w:szCs w:val="22"/>
              </w:rPr>
              <w:t>/</w:t>
            </w:r>
          </w:p>
        </w:tc>
        <w:tc>
          <w:tcPr>
            <w:tcW w:w="1418" w:type="dxa"/>
            <w:vAlign w:val="center"/>
          </w:tcPr>
          <w:p w:rsidR="00DB281E" w:rsidRDefault="00DB281E" w:rsidP="00547019">
            <w:pPr>
              <w:jc w:val="center"/>
              <w:rPr>
                <w:bCs/>
                <w:sz w:val="22"/>
                <w:szCs w:val="22"/>
              </w:rPr>
            </w:pPr>
            <w:r>
              <w:rPr>
                <w:bCs/>
                <w:sz w:val="22"/>
                <w:szCs w:val="22"/>
              </w:rPr>
              <w:t>安全考核</w:t>
            </w:r>
            <w:r>
              <w:rPr>
                <w:bCs/>
                <w:sz w:val="22"/>
                <w:szCs w:val="22"/>
              </w:rPr>
              <w:t xml:space="preserve"> C </w:t>
            </w:r>
            <w:r>
              <w:rPr>
                <w:bCs/>
                <w:sz w:val="22"/>
                <w:szCs w:val="22"/>
              </w:rPr>
              <w:t>证</w:t>
            </w:r>
          </w:p>
        </w:tc>
        <w:tc>
          <w:tcPr>
            <w:tcW w:w="1134" w:type="dxa"/>
            <w:vAlign w:val="center"/>
          </w:tcPr>
          <w:p w:rsidR="00DB281E" w:rsidRDefault="00DB281E" w:rsidP="00547019">
            <w:pPr>
              <w:jc w:val="center"/>
              <w:rPr>
                <w:bCs/>
                <w:sz w:val="22"/>
                <w:szCs w:val="22"/>
              </w:rPr>
            </w:pPr>
            <w:r>
              <w:rPr>
                <w:bCs/>
                <w:sz w:val="22"/>
                <w:szCs w:val="22"/>
              </w:rPr>
              <w:t>1</w:t>
            </w:r>
          </w:p>
        </w:tc>
        <w:tc>
          <w:tcPr>
            <w:tcW w:w="1286" w:type="dxa"/>
            <w:vAlign w:val="center"/>
          </w:tcPr>
          <w:p w:rsidR="00DB281E" w:rsidRDefault="00DB281E" w:rsidP="00547019">
            <w:pPr>
              <w:snapToGrid w:val="0"/>
              <w:spacing w:line="300" w:lineRule="auto"/>
              <w:jc w:val="center"/>
              <w:rPr>
                <w:bCs/>
                <w:sz w:val="22"/>
                <w:szCs w:val="22"/>
              </w:rPr>
            </w:pPr>
          </w:p>
        </w:tc>
      </w:tr>
      <w:tr w:rsidR="00DB281E" w:rsidTr="00547019">
        <w:trPr>
          <w:trHeight w:val="481"/>
        </w:trPr>
        <w:tc>
          <w:tcPr>
            <w:tcW w:w="1475" w:type="dxa"/>
            <w:vAlign w:val="center"/>
          </w:tcPr>
          <w:p w:rsidR="00DB281E" w:rsidRDefault="00DB281E" w:rsidP="00547019">
            <w:pPr>
              <w:jc w:val="center"/>
              <w:rPr>
                <w:bCs/>
                <w:sz w:val="22"/>
                <w:szCs w:val="22"/>
              </w:rPr>
            </w:pPr>
            <w:r>
              <w:rPr>
                <w:bCs/>
                <w:sz w:val="22"/>
                <w:szCs w:val="22"/>
              </w:rPr>
              <w:t>巡视员</w:t>
            </w:r>
          </w:p>
        </w:tc>
        <w:tc>
          <w:tcPr>
            <w:tcW w:w="1327" w:type="dxa"/>
            <w:vAlign w:val="center"/>
          </w:tcPr>
          <w:p w:rsidR="00DB281E" w:rsidRDefault="00DB281E" w:rsidP="00547019">
            <w:pPr>
              <w:jc w:val="center"/>
              <w:rPr>
                <w:bCs/>
                <w:sz w:val="22"/>
                <w:szCs w:val="22"/>
              </w:rPr>
            </w:pPr>
            <w:r>
              <w:rPr>
                <w:bCs/>
                <w:sz w:val="22"/>
                <w:szCs w:val="22"/>
              </w:rPr>
              <w:t xml:space="preserve">60 </w:t>
            </w:r>
            <w:r>
              <w:rPr>
                <w:bCs/>
                <w:sz w:val="22"/>
                <w:szCs w:val="22"/>
              </w:rPr>
              <w:t>岁以下</w:t>
            </w:r>
          </w:p>
        </w:tc>
        <w:tc>
          <w:tcPr>
            <w:tcW w:w="1134" w:type="dxa"/>
            <w:vAlign w:val="center"/>
          </w:tcPr>
          <w:p w:rsidR="00DB281E" w:rsidRDefault="00DB281E" w:rsidP="00547019">
            <w:pPr>
              <w:jc w:val="center"/>
              <w:rPr>
                <w:bCs/>
                <w:sz w:val="22"/>
                <w:szCs w:val="22"/>
              </w:rPr>
            </w:pPr>
            <w:r>
              <w:rPr>
                <w:bCs/>
                <w:sz w:val="22"/>
                <w:szCs w:val="22"/>
              </w:rPr>
              <w:t>/</w:t>
            </w:r>
          </w:p>
        </w:tc>
        <w:tc>
          <w:tcPr>
            <w:tcW w:w="1417" w:type="dxa"/>
            <w:vAlign w:val="center"/>
          </w:tcPr>
          <w:p w:rsidR="00DB281E" w:rsidRDefault="00DB281E" w:rsidP="00547019">
            <w:pPr>
              <w:jc w:val="center"/>
              <w:rPr>
                <w:bCs/>
                <w:sz w:val="22"/>
                <w:szCs w:val="22"/>
              </w:rPr>
            </w:pPr>
            <w:r>
              <w:rPr>
                <w:bCs/>
                <w:sz w:val="22"/>
                <w:szCs w:val="22"/>
              </w:rPr>
              <w:t>/</w:t>
            </w:r>
          </w:p>
        </w:tc>
        <w:tc>
          <w:tcPr>
            <w:tcW w:w="1418" w:type="dxa"/>
            <w:vAlign w:val="center"/>
          </w:tcPr>
          <w:p w:rsidR="00DB281E" w:rsidRDefault="00DB281E" w:rsidP="00547019">
            <w:pPr>
              <w:jc w:val="center"/>
              <w:rPr>
                <w:bCs/>
                <w:sz w:val="22"/>
                <w:szCs w:val="22"/>
              </w:rPr>
            </w:pPr>
            <w:r>
              <w:rPr>
                <w:bCs/>
                <w:sz w:val="22"/>
                <w:szCs w:val="22"/>
              </w:rPr>
              <w:t>/</w:t>
            </w:r>
          </w:p>
        </w:tc>
        <w:tc>
          <w:tcPr>
            <w:tcW w:w="1134" w:type="dxa"/>
            <w:vAlign w:val="center"/>
          </w:tcPr>
          <w:p w:rsidR="00DB281E" w:rsidRDefault="00DB281E" w:rsidP="00547019">
            <w:pPr>
              <w:jc w:val="center"/>
              <w:rPr>
                <w:bCs/>
                <w:sz w:val="22"/>
                <w:szCs w:val="22"/>
              </w:rPr>
            </w:pPr>
            <w:r>
              <w:rPr>
                <w:bCs/>
                <w:sz w:val="22"/>
                <w:szCs w:val="22"/>
              </w:rPr>
              <w:t>1</w:t>
            </w:r>
          </w:p>
        </w:tc>
        <w:tc>
          <w:tcPr>
            <w:tcW w:w="1286" w:type="dxa"/>
            <w:vAlign w:val="center"/>
          </w:tcPr>
          <w:p w:rsidR="00DB281E" w:rsidRDefault="00DB281E" w:rsidP="00547019">
            <w:pPr>
              <w:snapToGrid w:val="0"/>
              <w:spacing w:line="300" w:lineRule="auto"/>
              <w:jc w:val="center"/>
              <w:rPr>
                <w:bCs/>
                <w:sz w:val="22"/>
                <w:szCs w:val="22"/>
              </w:rPr>
            </w:pPr>
          </w:p>
        </w:tc>
      </w:tr>
    </w:tbl>
    <w:p w:rsidR="00DB281E" w:rsidRDefault="00DB281E" w:rsidP="00DB281E">
      <w:pPr>
        <w:tabs>
          <w:tab w:val="left" w:pos="3060"/>
        </w:tabs>
        <w:snapToGrid w:val="0"/>
        <w:spacing w:line="300" w:lineRule="auto"/>
        <w:ind w:firstLineChars="200" w:firstLine="440"/>
        <w:rPr>
          <w:bCs/>
          <w:sz w:val="22"/>
          <w:szCs w:val="22"/>
          <w:u w:val="single"/>
        </w:rPr>
      </w:pP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10.1.3 </w:t>
      </w:r>
      <w:r>
        <w:rPr>
          <w:bCs/>
          <w:sz w:val="22"/>
          <w:szCs w:val="22"/>
        </w:rPr>
        <w:t>技术作业工人配备要求</w:t>
      </w:r>
    </w:p>
    <w:p w:rsidR="00DB281E" w:rsidRDefault="00DB281E" w:rsidP="00DB281E">
      <w:pPr>
        <w:tabs>
          <w:tab w:val="left" w:pos="3060"/>
        </w:tabs>
        <w:snapToGrid w:val="0"/>
        <w:spacing w:line="300" w:lineRule="auto"/>
        <w:ind w:firstLineChars="200" w:firstLine="440"/>
        <w:rPr>
          <w:bCs/>
          <w:sz w:val="22"/>
          <w:szCs w:val="22"/>
        </w:rPr>
      </w:pPr>
      <w:r>
        <w:rPr>
          <w:bCs/>
          <w:color w:val="000000"/>
          <w:sz w:val="22"/>
          <w:szCs w:val="22"/>
        </w:rPr>
        <w:t>根据各标段设施量，投标人需配备一定数量的一线养护作业工人，从事</w:t>
      </w:r>
      <w:r>
        <w:rPr>
          <w:bCs/>
          <w:color w:val="000000"/>
          <w:sz w:val="22"/>
          <w:szCs w:val="22"/>
          <w:u w:val="single"/>
        </w:rPr>
        <w:t xml:space="preserve">  </w:t>
      </w:r>
      <w:r>
        <w:rPr>
          <w:bCs/>
          <w:sz w:val="22"/>
          <w:szCs w:val="22"/>
          <w:u w:val="single"/>
        </w:rPr>
        <w:t>绿化养护</w:t>
      </w:r>
      <w:r>
        <w:rPr>
          <w:rFonts w:hint="eastAsia"/>
          <w:bCs/>
          <w:sz w:val="22"/>
          <w:szCs w:val="22"/>
          <w:u w:val="single"/>
        </w:rPr>
        <w:t>、村内养护及保洁</w:t>
      </w:r>
      <w:r>
        <w:rPr>
          <w:bCs/>
          <w:sz w:val="22"/>
          <w:szCs w:val="22"/>
          <w:u w:val="single"/>
        </w:rPr>
        <w:t xml:space="preserve">     </w:t>
      </w:r>
      <w:r>
        <w:rPr>
          <w:bCs/>
          <w:color w:val="000000"/>
          <w:sz w:val="22"/>
          <w:szCs w:val="22"/>
          <w:u w:val="single"/>
        </w:rPr>
        <w:t xml:space="preserve">   </w:t>
      </w:r>
      <w:r>
        <w:rPr>
          <w:bCs/>
          <w:color w:val="000000"/>
          <w:sz w:val="22"/>
          <w:szCs w:val="22"/>
        </w:rPr>
        <w:t>等作业；其中：一线养护作业工人中的主要技术工人</w:t>
      </w:r>
      <w:r>
        <w:rPr>
          <w:bCs/>
          <w:sz w:val="22"/>
          <w:szCs w:val="22"/>
        </w:rPr>
        <w:t>必须满足以下要求：</w:t>
      </w:r>
    </w:p>
    <w:p w:rsidR="00DB281E" w:rsidRDefault="00DB281E" w:rsidP="00DB281E">
      <w:pPr>
        <w:tabs>
          <w:tab w:val="left" w:pos="3060"/>
        </w:tabs>
        <w:snapToGrid w:val="0"/>
        <w:spacing w:line="300" w:lineRule="auto"/>
        <w:ind w:firstLineChars="200" w:firstLine="440"/>
        <w:jc w:val="center"/>
        <w:rPr>
          <w:rFonts w:hint="eastAsia"/>
          <w:bCs/>
          <w:sz w:val="22"/>
          <w:szCs w:val="22"/>
        </w:rPr>
      </w:pPr>
      <w:r>
        <w:rPr>
          <w:rFonts w:hint="eastAsia"/>
          <w:bCs/>
          <w:sz w:val="22"/>
          <w:szCs w:val="22"/>
        </w:rPr>
        <w:t>技术工人配置表</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09"/>
        <w:gridCol w:w="1488"/>
        <w:gridCol w:w="1761"/>
        <w:gridCol w:w="2573"/>
      </w:tblGrid>
      <w:tr w:rsidR="00DB281E" w:rsidTr="00547019">
        <w:trPr>
          <w:trHeight w:val="506"/>
        </w:trPr>
        <w:tc>
          <w:tcPr>
            <w:tcW w:w="1463" w:type="pct"/>
            <w:vAlign w:val="center"/>
          </w:tcPr>
          <w:p w:rsidR="00DB281E" w:rsidRPr="00CA2F3F" w:rsidRDefault="00DB281E" w:rsidP="00547019">
            <w:pPr>
              <w:snapToGrid w:val="0"/>
              <w:spacing w:line="300" w:lineRule="auto"/>
              <w:jc w:val="center"/>
              <w:rPr>
                <w:b/>
                <w:bCs/>
                <w:sz w:val="22"/>
                <w:szCs w:val="22"/>
              </w:rPr>
            </w:pPr>
            <w:r w:rsidRPr="00CA2F3F">
              <w:rPr>
                <w:b/>
                <w:bCs/>
                <w:sz w:val="22"/>
                <w:szCs w:val="22"/>
              </w:rPr>
              <w:t>岗位</w:t>
            </w:r>
          </w:p>
        </w:tc>
        <w:tc>
          <w:tcPr>
            <w:tcW w:w="904" w:type="pct"/>
            <w:vAlign w:val="center"/>
          </w:tcPr>
          <w:p w:rsidR="00DB281E" w:rsidRPr="00CA2F3F" w:rsidRDefault="00DB281E" w:rsidP="00547019">
            <w:pPr>
              <w:snapToGrid w:val="0"/>
              <w:spacing w:line="300" w:lineRule="auto"/>
              <w:jc w:val="center"/>
              <w:rPr>
                <w:b/>
                <w:bCs/>
                <w:sz w:val="22"/>
                <w:szCs w:val="22"/>
              </w:rPr>
            </w:pPr>
            <w:r w:rsidRPr="00CA2F3F">
              <w:rPr>
                <w:b/>
                <w:bCs/>
                <w:sz w:val="22"/>
                <w:szCs w:val="22"/>
              </w:rPr>
              <w:t>年龄要求</w:t>
            </w:r>
          </w:p>
        </w:tc>
        <w:tc>
          <w:tcPr>
            <w:tcW w:w="1070" w:type="pct"/>
            <w:vAlign w:val="center"/>
          </w:tcPr>
          <w:p w:rsidR="00DB281E" w:rsidRPr="00CA2F3F" w:rsidRDefault="00DB281E" w:rsidP="00547019">
            <w:pPr>
              <w:snapToGrid w:val="0"/>
              <w:spacing w:line="300" w:lineRule="auto"/>
              <w:jc w:val="center"/>
              <w:rPr>
                <w:b/>
                <w:bCs/>
                <w:sz w:val="22"/>
                <w:szCs w:val="22"/>
              </w:rPr>
            </w:pPr>
            <w:r w:rsidRPr="00CA2F3F">
              <w:rPr>
                <w:b/>
                <w:bCs/>
                <w:sz w:val="22"/>
                <w:szCs w:val="22"/>
              </w:rPr>
              <w:t>数量要求</w:t>
            </w:r>
          </w:p>
        </w:tc>
        <w:tc>
          <w:tcPr>
            <w:tcW w:w="1563" w:type="pct"/>
            <w:vAlign w:val="center"/>
          </w:tcPr>
          <w:p w:rsidR="00DB281E" w:rsidRPr="00CA2F3F" w:rsidRDefault="00DB281E" w:rsidP="00547019">
            <w:pPr>
              <w:snapToGrid w:val="0"/>
              <w:spacing w:line="300" w:lineRule="auto"/>
              <w:jc w:val="center"/>
              <w:rPr>
                <w:b/>
                <w:bCs/>
                <w:sz w:val="22"/>
                <w:szCs w:val="22"/>
              </w:rPr>
            </w:pPr>
            <w:r w:rsidRPr="00CA2F3F">
              <w:rPr>
                <w:b/>
                <w:bCs/>
                <w:sz w:val="22"/>
                <w:szCs w:val="22"/>
              </w:rPr>
              <w:t>备注</w:t>
            </w:r>
          </w:p>
        </w:tc>
      </w:tr>
      <w:tr w:rsidR="00DB281E" w:rsidTr="00547019">
        <w:trPr>
          <w:trHeight w:val="457"/>
        </w:trPr>
        <w:tc>
          <w:tcPr>
            <w:tcW w:w="1463" w:type="pct"/>
            <w:vAlign w:val="center"/>
          </w:tcPr>
          <w:p w:rsidR="00DB281E" w:rsidRPr="00CA2F3F" w:rsidRDefault="00DB281E" w:rsidP="00547019">
            <w:pPr>
              <w:snapToGrid w:val="0"/>
              <w:spacing w:line="300" w:lineRule="auto"/>
              <w:jc w:val="center"/>
              <w:rPr>
                <w:bCs/>
                <w:sz w:val="22"/>
                <w:szCs w:val="22"/>
              </w:rPr>
            </w:pPr>
            <w:r w:rsidRPr="00CA2F3F">
              <w:rPr>
                <w:bCs/>
                <w:sz w:val="22"/>
                <w:szCs w:val="22"/>
              </w:rPr>
              <w:t>绿化技术工人</w:t>
            </w:r>
          </w:p>
        </w:tc>
        <w:tc>
          <w:tcPr>
            <w:tcW w:w="904" w:type="pct"/>
            <w:vAlign w:val="center"/>
          </w:tcPr>
          <w:p w:rsidR="00DB281E" w:rsidRPr="00CA2F3F" w:rsidRDefault="00DB281E" w:rsidP="00547019">
            <w:pPr>
              <w:snapToGrid w:val="0"/>
              <w:spacing w:line="300" w:lineRule="auto"/>
              <w:jc w:val="center"/>
              <w:rPr>
                <w:bCs/>
                <w:sz w:val="22"/>
                <w:szCs w:val="22"/>
              </w:rPr>
            </w:pPr>
            <w:r w:rsidRPr="00CA2F3F">
              <w:rPr>
                <w:spacing w:val="-15"/>
                <w:sz w:val="22"/>
                <w:szCs w:val="22"/>
              </w:rPr>
              <w:t>6</w:t>
            </w:r>
            <w:r w:rsidRPr="00CA2F3F">
              <w:rPr>
                <w:spacing w:val="-12"/>
                <w:sz w:val="22"/>
                <w:szCs w:val="22"/>
              </w:rPr>
              <w:t xml:space="preserve">0 </w:t>
            </w:r>
            <w:r w:rsidRPr="00CA2F3F">
              <w:rPr>
                <w:spacing w:val="-12"/>
                <w:sz w:val="22"/>
                <w:szCs w:val="22"/>
              </w:rPr>
              <w:t>岁以</w:t>
            </w:r>
            <w:r w:rsidRPr="00CA2F3F">
              <w:rPr>
                <w:sz w:val="22"/>
                <w:szCs w:val="22"/>
              </w:rPr>
              <w:t xml:space="preserve"> </w:t>
            </w:r>
            <w:r w:rsidRPr="00CA2F3F">
              <w:rPr>
                <w:sz w:val="22"/>
                <w:szCs w:val="22"/>
              </w:rPr>
              <w:t>下</w:t>
            </w:r>
          </w:p>
        </w:tc>
        <w:tc>
          <w:tcPr>
            <w:tcW w:w="1070" w:type="pct"/>
            <w:vAlign w:val="center"/>
          </w:tcPr>
          <w:p w:rsidR="00DB281E" w:rsidRPr="00CA2F3F" w:rsidRDefault="00DB281E" w:rsidP="00547019">
            <w:pPr>
              <w:snapToGrid w:val="0"/>
              <w:spacing w:line="300" w:lineRule="auto"/>
              <w:jc w:val="center"/>
              <w:rPr>
                <w:bCs/>
                <w:sz w:val="22"/>
                <w:szCs w:val="22"/>
              </w:rPr>
            </w:pPr>
            <w:r w:rsidRPr="00CA2F3F">
              <w:rPr>
                <w:bCs/>
                <w:sz w:val="22"/>
                <w:szCs w:val="22"/>
              </w:rPr>
              <w:t>2</w:t>
            </w:r>
          </w:p>
        </w:tc>
        <w:tc>
          <w:tcPr>
            <w:tcW w:w="1563" w:type="pct"/>
            <w:vAlign w:val="center"/>
          </w:tcPr>
          <w:p w:rsidR="00DB281E" w:rsidRPr="00CA2F3F" w:rsidRDefault="00DB281E" w:rsidP="00547019">
            <w:pPr>
              <w:jc w:val="center"/>
              <w:rPr>
                <w:bCs/>
                <w:sz w:val="22"/>
                <w:szCs w:val="22"/>
              </w:rPr>
            </w:pPr>
            <w:r w:rsidRPr="00CA2F3F">
              <w:rPr>
                <w:bCs/>
                <w:sz w:val="22"/>
                <w:szCs w:val="22"/>
              </w:rPr>
              <w:t>绿化、花卉、植保工</w:t>
            </w:r>
          </w:p>
          <w:p w:rsidR="00DB281E" w:rsidRPr="00CA2F3F" w:rsidRDefault="00DB281E" w:rsidP="00547019">
            <w:pPr>
              <w:jc w:val="center"/>
              <w:rPr>
                <w:bCs/>
                <w:sz w:val="22"/>
                <w:szCs w:val="22"/>
              </w:rPr>
            </w:pPr>
            <w:r w:rsidRPr="00CA2F3F">
              <w:rPr>
                <w:bCs/>
                <w:sz w:val="22"/>
                <w:szCs w:val="22"/>
              </w:rPr>
              <w:t>中级以上</w:t>
            </w:r>
          </w:p>
          <w:p w:rsidR="00DB281E" w:rsidRPr="00CA2F3F" w:rsidRDefault="00DB281E" w:rsidP="00547019">
            <w:pPr>
              <w:snapToGrid w:val="0"/>
              <w:spacing w:line="300" w:lineRule="auto"/>
              <w:jc w:val="center"/>
              <w:rPr>
                <w:bCs/>
                <w:sz w:val="22"/>
                <w:szCs w:val="22"/>
              </w:rPr>
            </w:pPr>
          </w:p>
        </w:tc>
      </w:tr>
      <w:tr w:rsidR="00DB281E" w:rsidTr="00547019">
        <w:trPr>
          <w:trHeight w:val="457"/>
        </w:trPr>
        <w:tc>
          <w:tcPr>
            <w:tcW w:w="1463" w:type="pct"/>
            <w:vAlign w:val="center"/>
          </w:tcPr>
          <w:p w:rsidR="00DB281E" w:rsidRPr="00CA2F3F" w:rsidRDefault="00DB281E" w:rsidP="00547019">
            <w:pPr>
              <w:snapToGrid w:val="0"/>
              <w:spacing w:line="300" w:lineRule="auto"/>
              <w:jc w:val="center"/>
              <w:rPr>
                <w:bCs/>
                <w:sz w:val="22"/>
                <w:szCs w:val="22"/>
              </w:rPr>
            </w:pPr>
            <w:r w:rsidRPr="00CA2F3F">
              <w:rPr>
                <w:bCs/>
                <w:sz w:val="22"/>
                <w:szCs w:val="22"/>
              </w:rPr>
              <w:t>一线养护作业人员</w:t>
            </w:r>
          </w:p>
        </w:tc>
        <w:tc>
          <w:tcPr>
            <w:tcW w:w="904" w:type="pct"/>
            <w:vAlign w:val="center"/>
          </w:tcPr>
          <w:p w:rsidR="00DB281E" w:rsidRPr="00CA2F3F" w:rsidRDefault="00DB281E" w:rsidP="00547019">
            <w:pPr>
              <w:snapToGrid w:val="0"/>
              <w:spacing w:line="300" w:lineRule="auto"/>
              <w:jc w:val="center"/>
              <w:rPr>
                <w:bCs/>
                <w:sz w:val="22"/>
                <w:szCs w:val="22"/>
              </w:rPr>
            </w:pPr>
            <w:r w:rsidRPr="00CA2F3F">
              <w:rPr>
                <w:spacing w:val="-15"/>
                <w:sz w:val="22"/>
                <w:szCs w:val="22"/>
              </w:rPr>
              <w:t>6</w:t>
            </w:r>
            <w:r w:rsidRPr="00CA2F3F">
              <w:rPr>
                <w:spacing w:val="-12"/>
                <w:sz w:val="22"/>
                <w:szCs w:val="22"/>
              </w:rPr>
              <w:t xml:space="preserve">0 </w:t>
            </w:r>
            <w:r w:rsidRPr="00CA2F3F">
              <w:rPr>
                <w:spacing w:val="-12"/>
                <w:sz w:val="22"/>
                <w:szCs w:val="22"/>
              </w:rPr>
              <w:t>岁以</w:t>
            </w:r>
            <w:r w:rsidRPr="00CA2F3F">
              <w:rPr>
                <w:sz w:val="22"/>
                <w:szCs w:val="22"/>
              </w:rPr>
              <w:t xml:space="preserve"> </w:t>
            </w:r>
            <w:r w:rsidRPr="00CA2F3F">
              <w:rPr>
                <w:sz w:val="22"/>
                <w:szCs w:val="22"/>
              </w:rPr>
              <w:t>下</w:t>
            </w:r>
          </w:p>
        </w:tc>
        <w:tc>
          <w:tcPr>
            <w:tcW w:w="1070" w:type="pct"/>
            <w:vAlign w:val="center"/>
          </w:tcPr>
          <w:p w:rsidR="00DB281E" w:rsidRPr="00CA2F3F" w:rsidRDefault="00DB281E" w:rsidP="00547019">
            <w:pPr>
              <w:snapToGrid w:val="0"/>
              <w:spacing w:line="300" w:lineRule="auto"/>
              <w:jc w:val="center"/>
              <w:rPr>
                <w:bCs/>
                <w:sz w:val="22"/>
                <w:szCs w:val="22"/>
              </w:rPr>
            </w:pPr>
            <w:r w:rsidRPr="00CA2F3F">
              <w:rPr>
                <w:bCs/>
                <w:sz w:val="22"/>
                <w:szCs w:val="22"/>
              </w:rPr>
              <w:t>30</w:t>
            </w:r>
          </w:p>
        </w:tc>
        <w:tc>
          <w:tcPr>
            <w:tcW w:w="1563" w:type="pct"/>
            <w:vAlign w:val="center"/>
          </w:tcPr>
          <w:p w:rsidR="00DB281E" w:rsidRPr="00CA2F3F" w:rsidRDefault="00DB281E" w:rsidP="00547019">
            <w:pPr>
              <w:snapToGrid w:val="0"/>
              <w:spacing w:line="300" w:lineRule="auto"/>
              <w:jc w:val="center"/>
              <w:rPr>
                <w:bCs/>
                <w:sz w:val="22"/>
                <w:szCs w:val="22"/>
              </w:rPr>
            </w:pPr>
          </w:p>
        </w:tc>
      </w:tr>
    </w:tbl>
    <w:p w:rsidR="00DB281E" w:rsidRDefault="00DB281E" w:rsidP="00DB281E">
      <w:pPr>
        <w:tabs>
          <w:tab w:val="left" w:pos="3060"/>
        </w:tabs>
        <w:snapToGrid w:val="0"/>
        <w:spacing w:line="300" w:lineRule="auto"/>
        <w:ind w:firstLineChars="200" w:firstLine="440"/>
        <w:rPr>
          <w:bCs/>
          <w:sz w:val="22"/>
          <w:szCs w:val="22"/>
        </w:rPr>
      </w:pPr>
    </w:p>
    <w:p w:rsidR="00DB281E" w:rsidRDefault="00DB281E" w:rsidP="00DB281E">
      <w:pPr>
        <w:snapToGrid w:val="0"/>
        <w:spacing w:line="300" w:lineRule="auto"/>
        <w:ind w:firstLineChars="200" w:firstLine="440"/>
        <w:rPr>
          <w:rFonts w:hint="eastAsia"/>
          <w:sz w:val="22"/>
          <w:szCs w:val="22"/>
        </w:rPr>
      </w:pPr>
      <w:r>
        <w:rPr>
          <w:sz w:val="22"/>
          <w:szCs w:val="22"/>
        </w:rPr>
        <w:t xml:space="preserve">10.2 </w:t>
      </w:r>
      <w:r>
        <w:rPr>
          <w:sz w:val="22"/>
          <w:szCs w:val="22"/>
        </w:rPr>
        <w:t>设备要求</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60"/>
        <w:gridCol w:w="1763"/>
        <w:gridCol w:w="1353"/>
        <w:gridCol w:w="1859"/>
        <w:gridCol w:w="1896"/>
      </w:tblGrid>
      <w:tr w:rsidR="00DB281E" w:rsidTr="00547019">
        <w:trPr>
          <w:trHeight w:val="790"/>
          <w:tblHeader/>
        </w:trPr>
        <w:tc>
          <w:tcPr>
            <w:tcW w:w="826"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设备名称</w:t>
            </w:r>
          </w:p>
        </w:tc>
        <w:tc>
          <w:tcPr>
            <w:tcW w:w="1071"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配置要求</w:t>
            </w:r>
          </w:p>
        </w:tc>
        <w:tc>
          <w:tcPr>
            <w:tcW w:w="822"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数量要求</w:t>
            </w:r>
          </w:p>
        </w:tc>
        <w:tc>
          <w:tcPr>
            <w:tcW w:w="1129"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设备年限要求</w:t>
            </w:r>
          </w:p>
        </w:tc>
        <w:tc>
          <w:tcPr>
            <w:tcW w:w="1152"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备注</w:t>
            </w:r>
          </w:p>
        </w:tc>
      </w:tr>
      <w:tr w:rsidR="00DB281E" w:rsidTr="00547019">
        <w:trPr>
          <w:trHeight w:val="487"/>
        </w:trPr>
        <w:tc>
          <w:tcPr>
            <w:tcW w:w="826" w:type="pct"/>
            <w:vAlign w:val="center"/>
          </w:tcPr>
          <w:p w:rsidR="00DB281E" w:rsidRDefault="00DB281E" w:rsidP="00547019">
            <w:pPr>
              <w:jc w:val="center"/>
              <w:rPr>
                <w:rFonts w:ascii="宋体" w:hAnsi="宋体" w:cs="宋体"/>
                <w:sz w:val="22"/>
                <w:szCs w:val="22"/>
              </w:rPr>
            </w:pPr>
            <w:r>
              <w:rPr>
                <w:rFonts w:ascii="宋体" w:hAnsi="宋体" w:cs="宋体"/>
                <w:spacing w:val="-2"/>
                <w:sz w:val="22"/>
                <w:szCs w:val="22"/>
              </w:rPr>
              <w:t>路况巡</w:t>
            </w:r>
            <w:r>
              <w:rPr>
                <w:rFonts w:ascii="宋体" w:hAnsi="宋体" w:cs="宋体"/>
                <w:spacing w:val="-1"/>
                <w:sz w:val="22"/>
                <w:szCs w:val="22"/>
              </w:rPr>
              <w:t>视车</w:t>
            </w:r>
          </w:p>
        </w:tc>
        <w:tc>
          <w:tcPr>
            <w:tcW w:w="1071" w:type="pct"/>
            <w:vAlign w:val="center"/>
          </w:tcPr>
          <w:p w:rsidR="00DB281E" w:rsidRDefault="00DB281E" w:rsidP="00547019">
            <w:pPr>
              <w:jc w:val="center"/>
              <w:rPr>
                <w:rFonts w:ascii="宋体" w:hAnsi="宋体" w:cs="宋体"/>
                <w:sz w:val="22"/>
                <w:szCs w:val="22"/>
              </w:rPr>
            </w:pPr>
            <w:r>
              <w:rPr>
                <w:rFonts w:ascii="宋体" w:hAnsi="宋体" w:cs="宋体"/>
                <w:spacing w:val="-16"/>
                <w:sz w:val="22"/>
                <w:szCs w:val="22"/>
              </w:rPr>
              <w:t>有</w:t>
            </w:r>
            <w:r>
              <w:rPr>
                <w:rFonts w:ascii="宋体" w:hAnsi="宋体" w:cs="宋体"/>
                <w:spacing w:val="-14"/>
                <w:sz w:val="22"/>
                <w:szCs w:val="22"/>
              </w:rPr>
              <w:t xml:space="preserve"> GPS 装置</w:t>
            </w:r>
          </w:p>
        </w:tc>
        <w:tc>
          <w:tcPr>
            <w:tcW w:w="822" w:type="pct"/>
            <w:vAlign w:val="center"/>
          </w:tcPr>
          <w:p w:rsidR="00DB281E" w:rsidRDefault="00DB281E" w:rsidP="00547019">
            <w:pPr>
              <w:jc w:val="center"/>
              <w:rPr>
                <w:rFonts w:ascii="宋体" w:hAnsi="宋体" w:cs="宋体"/>
                <w:sz w:val="22"/>
                <w:szCs w:val="22"/>
              </w:rPr>
            </w:pPr>
            <w:r>
              <w:rPr>
                <w:rFonts w:ascii="宋体" w:hAnsi="宋体" w:cs="宋体" w:hint="eastAsia"/>
                <w:sz w:val="22"/>
                <w:szCs w:val="22"/>
              </w:rPr>
              <w:t>1</w:t>
            </w:r>
          </w:p>
        </w:tc>
        <w:tc>
          <w:tcPr>
            <w:tcW w:w="1129" w:type="pct"/>
            <w:vAlign w:val="center"/>
          </w:tcPr>
          <w:p w:rsidR="00DB281E" w:rsidRDefault="00DB281E" w:rsidP="00547019">
            <w:pPr>
              <w:jc w:val="center"/>
              <w:rPr>
                <w:rFonts w:ascii="宋体" w:hAnsi="宋体" w:cs="宋体"/>
                <w:sz w:val="22"/>
                <w:szCs w:val="22"/>
              </w:rPr>
            </w:pPr>
            <w:r>
              <w:rPr>
                <w:rFonts w:ascii="宋体" w:hAnsi="宋体" w:cs="宋体"/>
                <w:spacing w:val="-1"/>
                <w:sz w:val="22"/>
                <w:szCs w:val="22"/>
              </w:rPr>
              <w:t>在规定年限</w:t>
            </w:r>
            <w:r>
              <w:rPr>
                <w:rFonts w:ascii="宋体" w:hAnsi="宋体" w:cs="宋体"/>
                <w:sz w:val="22"/>
                <w:szCs w:val="22"/>
              </w:rPr>
              <w:t>内</w:t>
            </w:r>
          </w:p>
        </w:tc>
        <w:tc>
          <w:tcPr>
            <w:tcW w:w="1152" w:type="pct"/>
            <w:vAlign w:val="center"/>
          </w:tcPr>
          <w:p w:rsidR="00DB281E" w:rsidRDefault="00DB281E" w:rsidP="00547019">
            <w:pPr>
              <w:jc w:val="center"/>
              <w:rPr>
                <w:rFonts w:ascii="宋体" w:hAnsi="宋体" w:cs="宋体"/>
                <w:sz w:val="22"/>
                <w:szCs w:val="22"/>
              </w:rPr>
            </w:pPr>
            <w:r>
              <w:rPr>
                <w:rFonts w:ascii="宋体" w:hAnsi="宋体" w:cs="宋体"/>
                <w:spacing w:val="-10"/>
                <w:sz w:val="22"/>
                <w:szCs w:val="22"/>
              </w:rPr>
              <w:t>自</w:t>
            </w:r>
            <w:r>
              <w:rPr>
                <w:rFonts w:ascii="宋体" w:hAnsi="宋体" w:cs="宋体"/>
                <w:spacing w:val="-8"/>
                <w:sz w:val="22"/>
                <w:szCs w:val="22"/>
              </w:rPr>
              <w:t>有或租赁</w:t>
            </w:r>
          </w:p>
        </w:tc>
      </w:tr>
      <w:tr w:rsidR="00DB281E" w:rsidTr="00547019">
        <w:trPr>
          <w:trHeight w:val="487"/>
        </w:trPr>
        <w:tc>
          <w:tcPr>
            <w:tcW w:w="826" w:type="pct"/>
            <w:vAlign w:val="center"/>
          </w:tcPr>
          <w:p w:rsidR="00DB281E" w:rsidRDefault="00DB281E" w:rsidP="00547019">
            <w:pPr>
              <w:jc w:val="center"/>
              <w:rPr>
                <w:rFonts w:ascii="宋体" w:hAnsi="宋体" w:cs="宋体"/>
                <w:sz w:val="22"/>
                <w:szCs w:val="22"/>
              </w:rPr>
            </w:pPr>
            <w:r>
              <w:rPr>
                <w:rFonts w:ascii="宋体" w:hAnsi="宋体" w:cs="宋体"/>
                <w:spacing w:val="-2"/>
                <w:sz w:val="22"/>
                <w:szCs w:val="22"/>
              </w:rPr>
              <w:t>排水</w:t>
            </w:r>
            <w:r>
              <w:rPr>
                <w:rFonts w:ascii="宋体" w:hAnsi="宋体" w:cs="宋体"/>
                <w:spacing w:val="-1"/>
                <w:sz w:val="22"/>
                <w:szCs w:val="22"/>
              </w:rPr>
              <w:t>泵</w:t>
            </w:r>
          </w:p>
        </w:tc>
        <w:tc>
          <w:tcPr>
            <w:tcW w:w="1071" w:type="pct"/>
            <w:vAlign w:val="center"/>
          </w:tcPr>
          <w:p w:rsidR="00DB281E" w:rsidRDefault="00DB281E" w:rsidP="00547019">
            <w:pPr>
              <w:jc w:val="center"/>
              <w:rPr>
                <w:rFonts w:ascii="Arial"/>
              </w:rPr>
            </w:pPr>
          </w:p>
        </w:tc>
        <w:tc>
          <w:tcPr>
            <w:tcW w:w="822" w:type="pct"/>
            <w:vAlign w:val="center"/>
          </w:tcPr>
          <w:p w:rsidR="00DB281E" w:rsidRDefault="00DB281E" w:rsidP="00547019">
            <w:pPr>
              <w:jc w:val="center"/>
              <w:rPr>
                <w:rFonts w:ascii="宋体" w:hAnsi="宋体" w:cs="宋体"/>
                <w:sz w:val="22"/>
                <w:szCs w:val="22"/>
              </w:rPr>
            </w:pPr>
            <w:r>
              <w:rPr>
                <w:rFonts w:ascii="宋体" w:hAnsi="宋体" w:cs="宋体" w:hint="eastAsia"/>
                <w:sz w:val="22"/>
                <w:szCs w:val="22"/>
              </w:rPr>
              <w:t>2</w:t>
            </w:r>
          </w:p>
        </w:tc>
        <w:tc>
          <w:tcPr>
            <w:tcW w:w="1129" w:type="pct"/>
            <w:vAlign w:val="center"/>
          </w:tcPr>
          <w:p w:rsidR="00DB281E" w:rsidRDefault="00DB281E" w:rsidP="00547019">
            <w:pPr>
              <w:jc w:val="center"/>
              <w:rPr>
                <w:rFonts w:ascii="宋体" w:hAnsi="宋体" w:cs="宋体"/>
                <w:sz w:val="22"/>
                <w:szCs w:val="22"/>
              </w:rPr>
            </w:pPr>
            <w:r>
              <w:rPr>
                <w:rFonts w:ascii="宋体" w:hAnsi="宋体" w:cs="宋体"/>
                <w:spacing w:val="-1"/>
                <w:sz w:val="22"/>
                <w:szCs w:val="22"/>
              </w:rPr>
              <w:t>在规定年限</w:t>
            </w:r>
            <w:r>
              <w:rPr>
                <w:rFonts w:ascii="宋体" w:hAnsi="宋体" w:cs="宋体"/>
                <w:sz w:val="22"/>
                <w:szCs w:val="22"/>
              </w:rPr>
              <w:t>内</w:t>
            </w:r>
          </w:p>
        </w:tc>
        <w:tc>
          <w:tcPr>
            <w:tcW w:w="1152" w:type="pct"/>
            <w:vAlign w:val="center"/>
          </w:tcPr>
          <w:p w:rsidR="00DB281E" w:rsidRDefault="00DB281E" w:rsidP="00547019">
            <w:pPr>
              <w:jc w:val="center"/>
              <w:rPr>
                <w:rFonts w:ascii="宋体" w:hAnsi="宋体" w:cs="宋体"/>
                <w:sz w:val="22"/>
                <w:szCs w:val="22"/>
              </w:rPr>
            </w:pPr>
            <w:r>
              <w:rPr>
                <w:rFonts w:ascii="宋体" w:hAnsi="宋体" w:cs="宋体"/>
                <w:spacing w:val="-10"/>
                <w:sz w:val="22"/>
                <w:szCs w:val="22"/>
              </w:rPr>
              <w:t>自</w:t>
            </w:r>
            <w:r>
              <w:rPr>
                <w:rFonts w:ascii="宋体" w:hAnsi="宋体" w:cs="宋体"/>
                <w:spacing w:val="-8"/>
                <w:sz w:val="22"/>
                <w:szCs w:val="22"/>
              </w:rPr>
              <w:t>有或租赁</w:t>
            </w:r>
          </w:p>
        </w:tc>
      </w:tr>
      <w:tr w:rsidR="00DB281E" w:rsidTr="00547019">
        <w:trPr>
          <w:trHeight w:val="511"/>
        </w:trPr>
        <w:tc>
          <w:tcPr>
            <w:tcW w:w="826" w:type="pct"/>
            <w:vAlign w:val="center"/>
          </w:tcPr>
          <w:p w:rsidR="00DB281E" w:rsidRDefault="00DB281E" w:rsidP="00547019">
            <w:pPr>
              <w:jc w:val="center"/>
              <w:rPr>
                <w:rFonts w:ascii="宋体" w:hAnsi="宋体" w:cs="宋体"/>
                <w:sz w:val="22"/>
                <w:szCs w:val="22"/>
              </w:rPr>
            </w:pPr>
            <w:r>
              <w:rPr>
                <w:rFonts w:ascii="宋体" w:hAnsi="宋体" w:cs="宋体"/>
                <w:spacing w:val="-2"/>
                <w:sz w:val="22"/>
                <w:szCs w:val="22"/>
              </w:rPr>
              <w:t>树</w:t>
            </w:r>
            <w:r>
              <w:rPr>
                <w:rFonts w:ascii="宋体" w:hAnsi="宋体" w:cs="宋体"/>
                <w:spacing w:val="-1"/>
                <w:sz w:val="22"/>
                <w:szCs w:val="22"/>
              </w:rPr>
              <w:t>枝粉碎机</w:t>
            </w:r>
          </w:p>
        </w:tc>
        <w:tc>
          <w:tcPr>
            <w:tcW w:w="1071" w:type="pct"/>
            <w:vAlign w:val="center"/>
          </w:tcPr>
          <w:p w:rsidR="00DB281E" w:rsidRDefault="00DB281E" w:rsidP="00547019">
            <w:pPr>
              <w:jc w:val="center"/>
              <w:rPr>
                <w:rFonts w:ascii="Arial"/>
              </w:rPr>
            </w:pPr>
          </w:p>
        </w:tc>
        <w:tc>
          <w:tcPr>
            <w:tcW w:w="822" w:type="pct"/>
            <w:vAlign w:val="center"/>
          </w:tcPr>
          <w:p w:rsidR="00DB281E" w:rsidRDefault="00DB281E" w:rsidP="00547019">
            <w:pPr>
              <w:jc w:val="center"/>
              <w:rPr>
                <w:rFonts w:ascii="宋体" w:hAnsi="宋体" w:cs="宋体"/>
                <w:sz w:val="22"/>
                <w:szCs w:val="22"/>
              </w:rPr>
            </w:pPr>
            <w:r>
              <w:rPr>
                <w:rFonts w:ascii="宋体" w:hAnsi="宋体" w:cs="宋体"/>
                <w:sz w:val="22"/>
                <w:szCs w:val="22"/>
              </w:rPr>
              <w:t>1</w:t>
            </w:r>
          </w:p>
        </w:tc>
        <w:tc>
          <w:tcPr>
            <w:tcW w:w="1129" w:type="pct"/>
            <w:vAlign w:val="center"/>
          </w:tcPr>
          <w:p w:rsidR="00DB281E" w:rsidRDefault="00DB281E" w:rsidP="00547019">
            <w:pPr>
              <w:jc w:val="center"/>
              <w:rPr>
                <w:rFonts w:ascii="宋体" w:hAnsi="宋体" w:cs="宋体"/>
                <w:sz w:val="22"/>
                <w:szCs w:val="22"/>
              </w:rPr>
            </w:pPr>
            <w:r>
              <w:rPr>
                <w:rFonts w:ascii="宋体" w:hAnsi="宋体" w:cs="宋体"/>
                <w:spacing w:val="-1"/>
                <w:sz w:val="22"/>
                <w:szCs w:val="22"/>
              </w:rPr>
              <w:t>在规定年限</w:t>
            </w:r>
            <w:r>
              <w:rPr>
                <w:rFonts w:ascii="宋体" w:hAnsi="宋体" w:cs="宋体"/>
                <w:sz w:val="22"/>
                <w:szCs w:val="22"/>
              </w:rPr>
              <w:t>内</w:t>
            </w:r>
          </w:p>
        </w:tc>
        <w:tc>
          <w:tcPr>
            <w:tcW w:w="1152" w:type="pct"/>
            <w:vAlign w:val="center"/>
          </w:tcPr>
          <w:p w:rsidR="00DB281E" w:rsidRDefault="00DB281E" w:rsidP="00547019">
            <w:pPr>
              <w:jc w:val="center"/>
              <w:rPr>
                <w:rFonts w:ascii="宋体" w:hAnsi="宋体" w:cs="宋体"/>
                <w:sz w:val="22"/>
                <w:szCs w:val="22"/>
              </w:rPr>
            </w:pPr>
            <w:r>
              <w:rPr>
                <w:rFonts w:ascii="宋体" w:hAnsi="宋体" w:cs="宋体"/>
                <w:spacing w:val="-10"/>
                <w:sz w:val="22"/>
                <w:szCs w:val="22"/>
              </w:rPr>
              <w:t>自</w:t>
            </w:r>
            <w:r>
              <w:rPr>
                <w:rFonts w:ascii="宋体" w:hAnsi="宋体" w:cs="宋体"/>
                <w:spacing w:val="-8"/>
                <w:sz w:val="22"/>
                <w:szCs w:val="22"/>
              </w:rPr>
              <w:t>有或租赁</w:t>
            </w:r>
          </w:p>
        </w:tc>
      </w:tr>
      <w:tr w:rsidR="00DB281E" w:rsidTr="00547019">
        <w:trPr>
          <w:trHeight w:val="511"/>
        </w:trPr>
        <w:tc>
          <w:tcPr>
            <w:tcW w:w="826" w:type="pct"/>
            <w:vAlign w:val="center"/>
          </w:tcPr>
          <w:p w:rsidR="00DB281E" w:rsidRDefault="00DB281E" w:rsidP="00547019">
            <w:pPr>
              <w:jc w:val="center"/>
              <w:rPr>
                <w:rFonts w:ascii="宋体" w:hAnsi="宋体" w:cs="宋体"/>
                <w:sz w:val="22"/>
                <w:szCs w:val="22"/>
              </w:rPr>
            </w:pPr>
            <w:r>
              <w:rPr>
                <w:rFonts w:ascii="宋体" w:hAnsi="宋体" w:cs="宋体"/>
                <w:spacing w:val="-4"/>
                <w:sz w:val="22"/>
                <w:szCs w:val="22"/>
              </w:rPr>
              <w:t>登</w:t>
            </w:r>
            <w:r>
              <w:rPr>
                <w:rFonts w:ascii="宋体" w:hAnsi="宋体" w:cs="宋体"/>
                <w:spacing w:val="-2"/>
                <w:sz w:val="22"/>
                <w:szCs w:val="22"/>
              </w:rPr>
              <w:t>高车</w:t>
            </w:r>
          </w:p>
        </w:tc>
        <w:tc>
          <w:tcPr>
            <w:tcW w:w="1071" w:type="pct"/>
            <w:vAlign w:val="center"/>
          </w:tcPr>
          <w:p w:rsidR="00DB281E" w:rsidRDefault="00DB281E" w:rsidP="00547019">
            <w:pPr>
              <w:jc w:val="center"/>
              <w:rPr>
                <w:rFonts w:ascii="Arial"/>
              </w:rPr>
            </w:pPr>
          </w:p>
        </w:tc>
        <w:tc>
          <w:tcPr>
            <w:tcW w:w="822" w:type="pct"/>
            <w:vAlign w:val="center"/>
          </w:tcPr>
          <w:p w:rsidR="00DB281E" w:rsidRDefault="00DB281E" w:rsidP="00547019">
            <w:pPr>
              <w:jc w:val="center"/>
              <w:rPr>
                <w:rFonts w:ascii="宋体" w:hAnsi="宋体" w:cs="宋体"/>
                <w:sz w:val="22"/>
                <w:szCs w:val="22"/>
              </w:rPr>
            </w:pPr>
            <w:r>
              <w:rPr>
                <w:rFonts w:ascii="宋体" w:hAnsi="宋体" w:cs="宋体"/>
                <w:sz w:val="22"/>
                <w:szCs w:val="22"/>
              </w:rPr>
              <w:t>1</w:t>
            </w:r>
          </w:p>
        </w:tc>
        <w:tc>
          <w:tcPr>
            <w:tcW w:w="1129" w:type="pct"/>
            <w:vAlign w:val="center"/>
          </w:tcPr>
          <w:p w:rsidR="00DB281E" w:rsidRDefault="00DB281E" w:rsidP="00547019">
            <w:pPr>
              <w:jc w:val="center"/>
              <w:rPr>
                <w:rFonts w:ascii="宋体" w:hAnsi="宋体" w:cs="宋体"/>
                <w:sz w:val="22"/>
                <w:szCs w:val="22"/>
              </w:rPr>
            </w:pPr>
            <w:r>
              <w:rPr>
                <w:rFonts w:ascii="宋体" w:hAnsi="宋体" w:cs="宋体"/>
                <w:spacing w:val="-1"/>
                <w:sz w:val="22"/>
                <w:szCs w:val="22"/>
              </w:rPr>
              <w:t>在规定年限</w:t>
            </w:r>
            <w:r>
              <w:rPr>
                <w:rFonts w:ascii="宋体" w:hAnsi="宋体" w:cs="宋体"/>
                <w:sz w:val="22"/>
                <w:szCs w:val="22"/>
              </w:rPr>
              <w:t>内</w:t>
            </w:r>
          </w:p>
        </w:tc>
        <w:tc>
          <w:tcPr>
            <w:tcW w:w="1152" w:type="pct"/>
            <w:vAlign w:val="center"/>
          </w:tcPr>
          <w:p w:rsidR="00DB281E" w:rsidRDefault="00DB281E" w:rsidP="00547019">
            <w:pPr>
              <w:jc w:val="center"/>
              <w:rPr>
                <w:rFonts w:ascii="宋体" w:hAnsi="宋体" w:cs="宋体"/>
                <w:sz w:val="22"/>
                <w:szCs w:val="22"/>
              </w:rPr>
            </w:pPr>
            <w:r>
              <w:rPr>
                <w:rFonts w:ascii="宋体" w:hAnsi="宋体" w:cs="宋体"/>
                <w:spacing w:val="-10"/>
                <w:sz w:val="22"/>
                <w:szCs w:val="22"/>
              </w:rPr>
              <w:t>自</w:t>
            </w:r>
            <w:r>
              <w:rPr>
                <w:rFonts w:ascii="宋体" w:hAnsi="宋体" w:cs="宋体"/>
                <w:spacing w:val="-8"/>
                <w:sz w:val="22"/>
                <w:szCs w:val="22"/>
              </w:rPr>
              <w:t>有或租赁</w:t>
            </w:r>
          </w:p>
        </w:tc>
      </w:tr>
      <w:tr w:rsidR="00DB281E" w:rsidTr="00547019">
        <w:trPr>
          <w:trHeight w:val="511"/>
        </w:trPr>
        <w:tc>
          <w:tcPr>
            <w:tcW w:w="826" w:type="pct"/>
            <w:vAlign w:val="center"/>
          </w:tcPr>
          <w:p w:rsidR="00DB281E" w:rsidRDefault="00DB281E" w:rsidP="00547019">
            <w:pPr>
              <w:jc w:val="center"/>
              <w:rPr>
                <w:rFonts w:ascii="宋体" w:hAnsi="宋体" w:cs="宋体"/>
                <w:sz w:val="22"/>
                <w:szCs w:val="22"/>
              </w:rPr>
            </w:pPr>
            <w:r>
              <w:rPr>
                <w:rFonts w:ascii="宋体" w:hAnsi="宋体" w:cs="宋体"/>
                <w:spacing w:val="-1"/>
                <w:sz w:val="22"/>
                <w:szCs w:val="22"/>
              </w:rPr>
              <w:t>应急设备与物</w:t>
            </w:r>
            <w:r>
              <w:rPr>
                <w:rFonts w:ascii="宋体" w:hAnsi="宋体" w:cs="宋体"/>
                <w:sz w:val="22"/>
                <w:szCs w:val="22"/>
              </w:rPr>
              <w:t>资</w:t>
            </w:r>
          </w:p>
        </w:tc>
        <w:tc>
          <w:tcPr>
            <w:tcW w:w="1071" w:type="pct"/>
            <w:vAlign w:val="center"/>
          </w:tcPr>
          <w:p w:rsidR="00DB281E" w:rsidRDefault="00DB281E" w:rsidP="00547019">
            <w:pPr>
              <w:jc w:val="center"/>
              <w:rPr>
                <w:rFonts w:ascii="Arial"/>
              </w:rPr>
            </w:pPr>
          </w:p>
        </w:tc>
        <w:tc>
          <w:tcPr>
            <w:tcW w:w="822" w:type="pct"/>
            <w:vAlign w:val="center"/>
          </w:tcPr>
          <w:p w:rsidR="00DB281E" w:rsidRDefault="00DB281E" w:rsidP="00547019">
            <w:pPr>
              <w:jc w:val="center"/>
              <w:rPr>
                <w:rFonts w:ascii="Arial"/>
              </w:rPr>
            </w:pPr>
          </w:p>
        </w:tc>
        <w:tc>
          <w:tcPr>
            <w:tcW w:w="1129" w:type="pct"/>
            <w:vAlign w:val="center"/>
          </w:tcPr>
          <w:p w:rsidR="00DB281E" w:rsidRDefault="00DB281E" w:rsidP="00547019">
            <w:pPr>
              <w:jc w:val="center"/>
              <w:rPr>
                <w:rFonts w:ascii="Arial"/>
              </w:rPr>
            </w:pPr>
          </w:p>
        </w:tc>
        <w:tc>
          <w:tcPr>
            <w:tcW w:w="1152" w:type="pct"/>
            <w:vAlign w:val="center"/>
          </w:tcPr>
          <w:p w:rsidR="00DB281E" w:rsidRDefault="00DB281E" w:rsidP="00547019">
            <w:pPr>
              <w:jc w:val="center"/>
              <w:rPr>
                <w:rFonts w:ascii="宋体" w:hAnsi="宋体" w:cs="宋体"/>
                <w:sz w:val="22"/>
                <w:szCs w:val="22"/>
              </w:rPr>
            </w:pPr>
            <w:r>
              <w:rPr>
                <w:rFonts w:ascii="宋体" w:hAnsi="宋体" w:cs="宋体"/>
                <w:spacing w:val="-2"/>
                <w:sz w:val="22"/>
                <w:szCs w:val="22"/>
              </w:rPr>
              <w:t>企业自</w:t>
            </w:r>
            <w:r>
              <w:rPr>
                <w:rFonts w:ascii="宋体" w:hAnsi="宋体" w:cs="宋体"/>
                <w:spacing w:val="-1"/>
                <w:sz w:val="22"/>
                <w:szCs w:val="22"/>
              </w:rPr>
              <w:t>报</w:t>
            </w:r>
          </w:p>
        </w:tc>
      </w:tr>
    </w:tbl>
    <w:p w:rsidR="00DB281E" w:rsidRDefault="00DB281E" w:rsidP="00DB281E">
      <w:pPr>
        <w:spacing w:line="300" w:lineRule="auto"/>
        <w:rPr>
          <w:color w:val="000000"/>
          <w:sz w:val="22"/>
          <w:szCs w:val="22"/>
        </w:rPr>
      </w:pPr>
      <w:r>
        <w:rPr>
          <w:color w:val="000000"/>
          <w:sz w:val="22"/>
          <w:szCs w:val="22"/>
        </w:rPr>
        <w:lastRenderedPageBreak/>
        <w:t>注：（</w:t>
      </w:r>
      <w:r>
        <w:rPr>
          <w:color w:val="000000"/>
          <w:sz w:val="22"/>
          <w:szCs w:val="22"/>
        </w:rPr>
        <w:t>1</w:t>
      </w:r>
      <w:r>
        <w:rPr>
          <w:color w:val="000000"/>
          <w:sz w:val="22"/>
          <w:szCs w:val="22"/>
        </w:rPr>
        <w:t>）上述设备中车辆的尾气排放标准必须符合国家和上海市的有关标准。</w:t>
      </w:r>
    </w:p>
    <w:p w:rsidR="00DB281E" w:rsidRDefault="00DB281E" w:rsidP="00DB281E">
      <w:pPr>
        <w:snapToGrid w:val="0"/>
        <w:spacing w:line="300" w:lineRule="auto"/>
        <w:ind w:firstLineChars="200" w:firstLine="440"/>
        <w:rPr>
          <w:sz w:val="22"/>
          <w:szCs w:val="22"/>
        </w:rPr>
      </w:pPr>
      <w:r>
        <w:rPr>
          <w:color w:val="000000"/>
          <w:sz w:val="22"/>
          <w:szCs w:val="22"/>
        </w:rPr>
        <w:t>（</w:t>
      </w:r>
      <w:r>
        <w:rPr>
          <w:color w:val="000000"/>
          <w:sz w:val="22"/>
          <w:szCs w:val="22"/>
        </w:rPr>
        <w:t>2</w:t>
      </w:r>
      <w:r>
        <w:rPr>
          <w:color w:val="000000"/>
          <w:sz w:val="22"/>
          <w:szCs w:val="22"/>
        </w:rPr>
        <w:t>）</w:t>
      </w:r>
      <w:r>
        <w:rPr>
          <w:rFonts w:hint="eastAsia"/>
          <w:color w:val="000000"/>
          <w:sz w:val="22"/>
          <w:szCs w:val="22"/>
        </w:rPr>
        <w:t>上表中的</w:t>
      </w:r>
      <w:r>
        <w:rPr>
          <w:color w:val="000000"/>
          <w:sz w:val="22"/>
          <w:szCs w:val="22"/>
        </w:rPr>
        <w:t>机械</w:t>
      </w:r>
      <w:r>
        <w:rPr>
          <w:rFonts w:hint="eastAsia"/>
          <w:color w:val="000000"/>
          <w:sz w:val="22"/>
          <w:szCs w:val="22"/>
        </w:rPr>
        <w:t>，投标人应作出承诺，若有可提供相关证明材料复印件。</w:t>
      </w:r>
      <w:r>
        <w:rPr>
          <w:color w:val="000000"/>
          <w:sz w:val="22"/>
          <w:szCs w:val="22"/>
        </w:rPr>
        <w:t>中标后一个月内</w:t>
      </w:r>
      <w:r>
        <w:rPr>
          <w:rFonts w:hint="eastAsia"/>
          <w:color w:val="000000"/>
          <w:sz w:val="22"/>
          <w:szCs w:val="22"/>
        </w:rPr>
        <w:t>则须</w:t>
      </w:r>
      <w:r>
        <w:rPr>
          <w:color w:val="000000"/>
          <w:sz w:val="22"/>
          <w:szCs w:val="22"/>
        </w:rPr>
        <w:t>提供以上自有或租赁机械提供相关证明（如购买发票、租赁合同等原件及复印件）</w:t>
      </w:r>
      <w:r>
        <w:rPr>
          <w:rFonts w:hint="eastAsia"/>
          <w:color w:val="000000"/>
          <w:sz w:val="22"/>
          <w:szCs w:val="22"/>
        </w:rPr>
        <w:t>，</w:t>
      </w:r>
      <w:r>
        <w:rPr>
          <w:color w:val="000000"/>
          <w:sz w:val="22"/>
          <w:szCs w:val="22"/>
        </w:rPr>
        <w:t>否则采购人有权不签订合同。</w:t>
      </w: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107" w:name="_Toc172823928"/>
      <w:r>
        <w:rPr>
          <w:b/>
          <w:color w:val="000000"/>
          <w:sz w:val="22"/>
          <w:szCs w:val="22"/>
        </w:rPr>
        <w:t xml:space="preserve">11 </w:t>
      </w:r>
      <w:r>
        <w:rPr>
          <w:b/>
          <w:color w:val="000000"/>
          <w:sz w:val="22"/>
          <w:szCs w:val="22"/>
        </w:rPr>
        <w:t>安全文明作业及应急处置要求</w:t>
      </w:r>
      <w:bookmarkEnd w:id="107"/>
    </w:p>
    <w:p w:rsidR="00DB281E" w:rsidRDefault="00DB281E" w:rsidP="00DB281E">
      <w:pPr>
        <w:tabs>
          <w:tab w:val="left" w:pos="3060"/>
        </w:tabs>
        <w:snapToGrid w:val="0"/>
        <w:spacing w:line="300" w:lineRule="auto"/>
        <w:ind w:firstLineChars="200" w:firstLine="440"/>
        <w:rPr>
          <w:rFonts w:hint="eastAsia"/>
          <w:sz w:val="22"/>
          <w:szCs w:val="22"/>
        </w:rPr>
      </w:pPr>
      <w:r>
        <w:rPr>
          <w:sz w:val="22"/>
          <w:szCs w:val="22"/>
        </w:rPr>
        <w:t xml:space="preserve">11.1 </w:t>
      </w:r>
      <w:r>
        <w:rPr>
          <w:sz w:val="22"/>
          <w:szCs w:val="22"/>
        </w:rPr>
        <w:t>安全文明施工措施与要求</w:t>
      </w:r>
    </w:p>
    <w:p w:rsidR="00DB281E" w:rsidRDefault="00DB281E" w:rsidP="00DB281E">
      <w:pPr>
        <w:tabs>
          <w:tab w:val="left" w:pos="3060"/>
        </w:tabs>
        <w:snapToGrid w:val="0"/>
        <w:spacing w:line="300" w:lineRule="auto"/>
        <w:ind w:firstLineChars="200" w:firstLine="440"/>
        <w:rPr>
          <w:sz w:val="22"/>
          <w:szCs w:val="22"/>
        </w:rPr>
      </w:pPr>
      <w:r>
        <w:rPr>
          <w:sz w:val="22"/>
          <w:szCs w:val="22"/>
        </w:rPr>
        <w:t xml:space="preserve">11.1 </w:t>
      </w:r>
      <w:r>
        <w:rPr>
          <w:sz w:val="22"/>
          <w:szCs w:val="22"/>
        </w:rPr>
        <w:t>安全文明施工措施与要求</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11.1.1  </w:t>
      </w:r>
      <w:r>
        <w:rPr>
          <w:bCs/>
          <w:sz w:val="22"/>
          <w:szCs w:val="22"/>
        </w:rPr>
        <w:t>中标人取得《安全诚信手册》，主要负责人、项目经理、安全管理人员培训合格并具有相应证书。中标人应对养护人员进行全员培训，</w:t>
      </w:r>
      <w:r>
        <w:rPr>
          <w:bCs/>
          <w:sz w:val="22"/>
          <w:szCs w:val="22"/>
        </w:rPr>
        <w:t xml:space="preserve"> </w:t>
      </w:r>
      <w:r>
        <w:rPr>
          <w:bCs/>
          <w:sz w:val="22"/>
          <w:szCs w:val="22"/>
        </w:rPr>
        <w:t>有针对性地开展安全交底活动，重点强调其岗位的安全风险及防范措施；</w:t>
      </w:r>
      <w:r>
        <w:rPr>
          <w:bCs/>
          <w:sz w:val="22"/>
          <w:szCs w:val="22"/>
        </w:rPr>
        <w:t xml:space="preserve"> </w:t>
      </w:r>
      <w:r>
        <w:rPr>
          <w:bCs/>
          <w:sz w:val="22"/>
          <w:szCs w:val="22"/>
        </w:rPr>
        <w:t>特种作业人员必须接受专业培训，持证上岗。</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11.1.2  </w:t>
      </w:r>
      <w:r>
        <w:rPr>
          <w:bCs/>
          <w:sz w:val="22"/>
          <w:szCs w:val="22"/>
        </w:rPr>
        <w:t>建立职工</w:t>
      </w:r>
      <w:r>
        <w:rPr>
          <w:bCs/>
          <w:sz w:val="22"/>
          <w:szCs w:val="22"/>
        </w:rPr>
        <w:t>(</w:t>
      </w:r>
      <w:r>
        <w:rPr>
          <w:bCs/>
          <w:sz w:val="22"/>
          <w:szCs w:val="22"/>
        </w:rPr>
        <w:t>含劳务工等各种类型用工</w:t>
      </w:r>
      <w:r>
        <w:rPr>
          <w:bCs/>
          <w:sz w:val="22"/>
          <w:szCs w:val="22"/>
        </w:rPr>
        <w:t>)</w:t>
      </w:r>
      <w:r>
        <w:rPr>
          <w:bCs/>
          <w:sz w:val="22"/>
          <w:szCs w:val="22"/>
        </w:rPr>
        <w:t>花名册等档案资料，与职工签订劳动合同，</w:t>
      </w:r>
      <w:r>
        <w:rPr>
          <w:bCs/>
          <w:sz w:val="22"/>
          <w:szCs w:val="22"/>
        </w:rPr>
        <w:t xml:space="preserve"> </w:t>
      </w:r>
      <w:r>
        <w:rPr>
          <w:bCs/>
          <w:sz w:val="22"/>
          <w:szCs w:val="22"/>
        </w:rPr>
        <w:t>为其办理国家规定的相关保险，并按规定标准安排专业健康体检和配备劳动防护用品。</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11.1.3  </w:t>
      </w:r>
      <w:r>
        <w:rPr>
          <w:bCs/>
          <w:sz w:val="22"/>
          <w:szCs w:val="22"/>
        </w:rPr>
        <w:t>建立健全安全生产工作责任体系和组织管理网络，设置安全生产监管部门，配备专</w:t>
      </w:r>
      <w:r>
        <w:rPr>
          <w:bCs/>
          <w:sz w:val="22"/>
          <w:szCs w:val="22"/>
        </w:rPr>
        <w:t xml:space="preserve"> </w:t>
      </w:r>
      <w:r>
        <w:rPr>
          <w:bCs/>
          <w:sz w:val="22"/>
          <w:szCs w:val="22"/>
        </w:rPr>
        <w:t>职安全监管人员，</w:t>
      </w:r>
      <w:r>
        <w:rPr>
          <w:bCs/>
          <w:sz w:val="22"/>
          <w:szCs w:val="22"/>
        </w:rPr>
        <w:t xml:space="preserve"> </w:t>
      </w:r>
      <w:r>
        <w:rPr>
          <w:bCs/>
          <w:sz w:val="22"/>
          <w:szCs w:val="22"/>
        </w:rPr>
        <w:t>对施工作业安全进行现场监督；按照</w:t>
      </w:r>
      <w:r>
        <w:rPr>
          <w:bCs/>
          <w:sz w:val="22"/>
          <w:szCs w:val="22"/>
        </w:rPr>
        <w:t>“</w:t>
      </w:r>
      <w:r>
        <w:rPr>
          <w:bCs/>
          <w:sz w:val="22"/>
          <w:szCs w:val="22"/>
        </w:rPr>
        <w:t>横向到边，</w:t>
      </w:r>
      <w:r>
        <w:rPr>
          <w:bCs/>
          <w:sz w:val="22"/>
          <w:szCs w:val="22"/>
        </w:rPr>
        <w:t xml:space="preserve"> </w:t>
      </w:r>
      <w:r>
        <w:rPr>
          <w:bCs/>
          <w:sz w:val="22"/>
          <w:szCs w:val="22"/>
        </w:rPr>
        <w:t>纵向到底</w:t>
      </w:r>
      <w:r>
        <w:rPr>
          <w:bCs/>
          <w:sz w:val="22"/>
          <w:szCs w:val="22"/>
        </w:rPr>
        <w:t>”</w:t>
      </w:r>
      <w:r>
        <w:rPr>
          <w:bCs/>
          <w:sz w:val="22"/>
          <w:szCs w:val="22"/>
        </w:rPr>
        <w:t>责任制要求将安</w:t>
      </w:r>
      <w:r>
        <w:rPr>
          <w:bCs/>
          <w:sz w:val="22"/>
          <w:szCs w:val="22"/>
        </w:rPr>
        <w:t xml:space="preserve"> </w:t>
      </w:r>
      <w:r>
        <w:rPr>
          <w:bCs/>
          <w:sz w:val="22"/>
          <w:szCs w:val="22"/>
        </w:rPr>
        <w:t>全责任分解，中标人法定代表人与项目部、项目部与下属各责任部门必须签订安全协议书；</w:t>
      </w:r>
      <w:r>
        <w:rPr>
          <w:bCs/>
          <w:sz w:val="22"/>
          <w:szCs w:val="22"/>
        </w:rPr>
        <w:t xml:space="preserve"> </w:t>
      </w:r>
      <w:r>
        <w:rPr>
          <w:bCs/>
          <w:sz w:val="22"/>
          <w:szCs w:val="22"/>
        </w:rPr>
        <w:t>定</w:t>
      </w:r>
      <w:r>
        <w:rPr>
          <w:bCs/>
          <w:sz w:val="22"/>
          <w:szCs w:val="22"/>
        </w:rPr>
        <w:t xml:space="preserve"> </w:t>
      </w:r>
      <w:r>
        <w:rPr>
          <w:bCs/>
          <w:sz w:val="22"/>
          <w:szCs w:val="22"/>
        </w:rPr>
        <w:t>期召开安全生产工作会议，每月不少于一次；组织开展安全生产检查，每旬不少于一次。</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11.1.4 </w:t>
      </w:r>
      <w:r>
        <w:rPr>
          <w:bCs/>
          <w:sz w:val="22"/>
          <w:szCs w:val="22"/>
        </w:rPr>
        <w:t>凡占用机动车道进行的养护工程作业，</w:t>
      </w:r>
      <w:r>
        <w:rPr>
          <w:bCs/>
          <w:sz w:val="22"/>
          <w:szCs w:val="22"/>
        </w:rPr>
        <w:t xml:space="preserve"> </w:t>
      </w:r>
      <w:r>
        <w:rPr>
          <w:bCs/>
          <w:sz w:val="22"/>
          <w:szCs w:val="22"/>
        </w:rPr>
        <w:t>必须按照规范要求设置养护维修作业控制区，</w:t>
      </w:r>
      <w:r>
        <w:rPr>
          <w:bCs/>
          <w:sz w:val="22"/>
          <w:szCs w:val="22"/>
        </w:rPr>
        <w:t xml:space="preserve"> </w:t>
      </w:r>
      <w:r>
        <w:rPr>
          <w:bCs/>
          <w:sz w:val="22"/>
          <w:szCs w:val="22"/>
        </w:rPr>
        <w:t>并配置专用标志车</w:t>
      </w:r>
      <w:r>
        <w:rPr>
          <w:bCs/>
          <w:sz w:val="22"/>
          <w:szCs w:val="22"/>
        </w:rPr>
        <w:t>(</w:t>
      </w:r>
      <w:r>
        <w:rPr>
          <w:bCs/>
          <w:sz w:val="22"/>
          <w:szCs w:val="22"/>
        </w:rPr>
        <w:t>防撞车</w:t>
      </w:r>
      <w:r>
        <w:rPr>
          <w:bCs/>
          <w:sz w:val="22"/>
          <w:szCs w:val="22"/>
        </w:rPr>
        <w:t xml:space="preserve">) </w:t>
      </w:r>
      <w:r>
        <w:rPr>
          <w:bCs/>
          <w:sz w:val="22"/>
          <w:szCs w:val="22"/>
        </w:rPr>
        <w:t>和各项安全器材；养护人员上路作业必须统一着装，乘坐专用车</w:t>
      </w:r>
      <w:r>
        <w:rPr>
          <w:bCs/>
          <w:sz w:val="22"/>
          <w:szCs w:val="22"/>
        </w:rPr>
        <w:t xml:space="preserve"> </w:t>
      </w:r>
      <w:r>
        <w:rPr>
          <w:bCs/>
          <w:sz w:val="22"/>
          <w:szCs w:val="22"/>
        </w:rPr>
        <w:t>辆，不得乘坐在无专用设施的货车车斗内。</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11.1.5  </w:t>
      </w:r>
      <w:r>
        <w:rPr>
          <w:bCs/>
          <w:sz w:val="22"/>
          <w:szCs w:val="22"/>
        </w:rPr>
        <w:t>进入养护作业现场的作业机械和车辆，应按规定配置警示标志、灯具。</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11.1.6  </w:t>
      </w:r>
      <w:r>
        <w:rPr>
          <w:bCs/>
          <w:sz w:val="22"/>
          <w:szCs w:val="22"/>
        </w:rPr>
        <w:t>严格执行</w:t>
      </w:r>
      <w:r>
        <w:rPr>
          <w:bCs/>
          <w:sz w:val="22"/>
          <w:szCs w:val="22"/>
        </w:rPr>
        <w:t xml:space="preserve"> JGJ4688-2005</w:t>
      </w:r>
      <w:r>
        <w:rPr>
          <w:bCs/>
          <w:sz w:val="22"/>
          <w:szCs w:val="22"/>
        </w:rPr>
        <w:t>《施工现场临时用电安全技术规范》规定，采用三级配电系</w:t>
      </w:r>
      <w:r>
        <w:rPr>
          <w:bCs/>
          <w:sz w:val="22"/>
          <w:szCs w:val="22"/>
        </w:rPr>
        <w:t xml:space="preserve"> </w:t>
      </w:r>
      <w:r>
        <w:rPr>
          <w:bCs/>
          <w:sz w:val="22"/>
          <w:szCs w:val="22"/>
        </w:rPr>
        <w:t>统、</w:t>
      </w:r>
      <w:r>
        <w:rPr>
          <w:bCs/>
          <w:sz w:val="22"/>
          <w:szCs w:val="22"/>
        </w:rPr>
        <w:t xml:space="preserve"> TN-S </w:t>
      </w:r>
      <w:r>
        <w:rPr>
          <w:bCs/>
          <w:sz w:val="22"/>
          <w:szCs w:val="22"/>
        </w:rPr>
        <w:t>接零保护系统、三级漏电保护系统；</w:t>
      </w:r>
      <w:r>
        <w:rPr>
          <w:bCs/>
          <w:sz w:val="22"/>
          <w:szCs w:val="22"/>
        </w:rPr>
        <w:t xml:space="preserve"> </w:t>
      </w:r>
      <w:r>
        <w:rPr>
          <w:bCs/>
          <w:sz w:val="22"/>
          <w:szCs w:val="22"/>
        </w:rPr>
        <w:t>所有的配电箱、开关电箱符合要求，</w:t>
      </w:r>
      <w:r>
        <w:rPr>
          <w:bCs/>
          <w:sz w:val="22"/>
          <w:szCs w:val="22"/>
        </w:rPr>
        <w:t xml:space="preserve"> </w:t>
      </w:r>
      <w:r>
        <w:rPr>
          <w:bCs/>
          <w:sz w:val="22"/>
          <w:szCs w:val="22"/>
        </w:rPr>
        <w:t>临时用电工</w:t>
      </w:r>
      <w:r>
        <w:rPr>
          <w:bCs/>
          <w:sz w:val="22"/>
          <w:szCs w:val="22"/>
        </w:rPr>
        <w:t xml:space="preserve"> </w:t>
      </w:r>
      <w:r>
        <w:rPr>
          <w:bCs/>
          <w:sz w:val="22"/>
          <w:szCs w:val="22"/>
        </w:rPr>
        <w:t>程所用电器装置、元器件、电线电缆等电工产品必须按国家规定通过</w:t>
      </w:r>
      <w:r>
        <w:rPr>
          <w:bCs/>
          <w:sz w:val="22"/>
          <w:szCs w:val="22"/>
        </w:rPr>
        <w:t>“3C”</w:t>
      </w:r>
      <w:r>
        <w:rPr>
          <w:bCs/>
          <w:sz w:val="22"/>
          <w:szCs w:val="22"/>
        </w:rPr>
        <w:t>认证，并经市建设工</w:t>
      </w:r>
      <w:r>
        <w:rPr>
          <w:bCs/>
          <w:sz w:val="22"/>
          <w:szCs w:val="22"/>
        </w:rPr>
        <w:t xml:space="preserve"> </w:t>
      </w:r>
      <w:r>
        <w:rPr>
          <w:bCs/>
          <w:sz w:val="22"/>
          <w:szCs w:val="22"/>
        </w:rPr>
        <w:t>程安全协会登记备案的进行配置。</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11.1.7  </w:t>
      </w:r>
      <w:r>
        <w:rPr>
          <w:bCs/>
          <w:sz w:val="22"/>
          <w:szCs w:val="22"/>
        </w:rPr>
        <w:t>如养护施工过程中发生重特大安全事故，中标人应快速、及时赶到现场，</w:t>
      </w:r>
      <w:r>
        <w:rPr>
          <w:bCs/>
          <w:sz w:val="22"/>
          <w:szCs w:val="22"/>
        </w:rPr>
        <w:t xml:space="preserve"> </w:t>
      </w:r>
      <w:r>
        <w:rPr>
          <w:bCs/>
          <w:sz w:val="22"/>
          <w:szCs w:val="22"/>
        </w:rPr>
        <w:t>实施紧急</w:t>
      </w:r>
      <w:r>
        <w:rPr>
          <w:bCs/>
          <w:sz w:val="22"/>
          <w:szCs w:val="22"/>
        </w:rPr>
        <w:t xml:space="preserve"> </w:t>
      </w:r>
      <w:r>
        <w:rPr>
          <w:bCs/>
          <w:sz w:val="22"/>
          <w:szCs w:val="22"/>
        </w:rPr>
        <w:t>处置，并协同有关单位和部门做好善后处理和稳定工作；紧急处置的结果须及时上报业主。</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  </w:t>
      </w:r>
      <w:r>
        <w:rPr>
          <w:bCs/>
          <w:sz w:val="22"/>
          <w:szCs w:val="22"/>
        </w:rPr>
        <w:t>应急处置要求</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11.2.1  </w:t>
      </w:r>
      <w:r>
        <w:rPr>
          <w:bCs/>
          <w:sz w:val="22"/>
          <w:szCs w:val="22"/>
        </w:rPr>
        <w:t>按照其性质、严重程度、可控性等因素，灾害性天气、突发事件的等级划分为</w:t>
      </w:r>
      <w:r>
        <w:rPr>
          <w:bCs/>
          <w:sz w:val="22"/>
          <w:szCs w:val="22"/>
        </w:rPr>
        <w:t xml:space="preserve"> </w:t>
      </w:r>
      <w:r>
        <w:rPr>
          <w:rFonts w:ascii="宋体" w:hAnsi="宋体" w:cs="宋体" w:hint="eastAsia"/>
          <w:bCs/>
          <w:sz w:val="22"/>
          <w:szCs w:val="22"/>
        </w:rPr>
        <w:t>Ⅰ</w:t>
      </w:r>
      <w:r>
        <w:rPr>
          <w:bCs/>
          <w:sz w:val="22"/>
          <w:szCs w:val="22"/>
        </w:rPr>
        <w:t>级</w:t>
      </w:r>
      <w:r>
        <w:rPr>
          <w:bCs/>
          <w:sz w:val="22"/>
          <w:szCs w:val="22"/>
        </w:rPr>
        <w:t xml:space="preserve"> (</w:t>
      </w:r>
      <w:r>
        <w:rPr>
          <w:bCs/>
          <w:sz w:val="22"/>
          <w:szCs w:val="22"/>
        </w:rPr>
        <w:t>特别重大</w:t>
      </w:r>
      <w:r>
        <w:rPr>
          <w:bCs/>
          <w:sz w:val="22"/>
          <w:szCs w:val="22"/>
        </w:rPr>
        <w:t>)</w:t>
      </w:r>
      <w:r>
        <w:rPr>
          <w:bCs/>
          <w:sz w:val="22"/>
          <w:szCs w:val="22"/>
        </w:rPr>
        <w:t>、</w:t>
      </w:r>
      <w:r>
        <w:rPr>
          <w:bCs/>
          <w:sz w:val="22"/>
          <w:szCs w:val="22"/>
        </w:rPr>
        <w:t xml:space="preserve"> </w:t>
      </w:r>
      <w:r>
        <w:rPr>
          <w:rFonts w:ascii="宋体" w:hAnsi="宋体" w:cs="宋体" w:hint="eastAsia"/>
          <w:bCs/>
          <w:sz w:val="22"/>
          <w:szCs w:val="22"/>
        </w:rPr>
        <w:t>Ⅱ</w:t>
      </w:r>
      <w:r>
        <w:rPr>
          <w:bCs/>
          <w:sz w:val="22"/>
          <w:szCs w:val="22"/>
        </w:rPr>
        <w:t>级</w:t>
      </w:r>
      <w:r>
        <w:rPr>
          <w:bCs/>
          <w:sz w:val="22"/>
          <w:szCs w:val="22"/>
        </w:rPr>
        <w:t>(</w:t>
      </w:r>
      <w:r>
        <w:rPr>
          <w:bCs/>
          <w:sz w:val="22"/>
          <w:szCs w:val="22"/>
        </w:rPr>
        <w:t>重大</w:t>
      </w:r>
      <w:r>
        <w:rPr>
          <w:bCs/>
          <w:sz w:val="22"/>
          <w:szCs w:val="22"/>
        </w:rPr>
        <w:t>)</w:t>
      </w:r>
      <w:r>
        <w:rPr>
          <w:bCs/>
          <w:sz w:val="22"/>
          <w:szCs w:val="22"/>
        </w:rPr>
        <w:t>、</w:t>
      </w:r>
      <w:r>
        <w:rPr>
          <w:rFonts w:ascii="宋体" w:hAnsi="宋体" w:cs="宋体" w:hint="eastAsia"/>
          <w:bCs/>
          <w:sz w:val="22"/>
          <w:szCs w:val="22"/>
        </w:rPr>
        <w:t>Ⅲ</w:t>
      </w:r>
      <w:r>
        <w:rPr>
          <w:bCs/>
          <w:sz w:val="22"/>
          <w:szCs w:val="22"/>
        </w:rPr>
        <w:t>级</w:t>
      </w:r>
      <w:r>
        <w:rPr>
          <w:bCs/>
          <w:sz w:val="22"/>
          <w:szCs w:val="22"/>
        </w:rPr>
        <w:t>(</w:t>
      </w:r>
      <w:r>
        <w:rPr>
          <w:bCs/>
          <w:sz w:val="22"/>
          <w:szCs w:val="22"/>
        </w:rPr>
        <w:t>较大</w:t>
      </w:r>
      <w:r>
        <w:rPr>
          <w:bCs/>
          <w:sz w:val="22"/>
          <w:szCs w:val="22"/>
        </w:rPr>
        <w:t>)</w:t>
      </w:r>
      <w:r>
        <w:rPr>
          <w:bCs/>
          <w:sz w:val="22"/>
          <w:szCs w:val="22"/>
        </w:rPr>
        <w:t>、</w:t>
      </w:r>
      <w:r>
        <w:rPr>
          <w:bCs/>
          <w:sz w:val="22"/>
          <w:szCs w:val="22"/>
        </w:rPr>
        <w:t xml:space="preserve"> </w:t>
      </w:r>
      <w:r>
        <w:rPr>
          <w:rFonts w:ascii="宋体" w:hAnsi="宋体" w:cs="宋体" w:hint="eastAsia"/>
          <w:bCs/>
          <w:sz w:val="22"/>
          <w:szCs w:val="22"/>
        </w:rPr>
        <w:t>Ⅳ</w:t>
      </w:r>
      <w:r>
        <w:rPr>
          <w:bCs/>
          <w:sz w:val="22"/>
          <w:szCs w:val="22"/>
        </w:rPr>
        <w:t>级</w:t>
      </w:r>
      <w:r>
        <w:rPr>
          <w:bCs/>
          <w:sz w:val="22"/>
          <w:szCs w:val="22"/>
        </w:rPr>
        <w:t>(</w:t>
      </w:r>
      <w:r>
        <w:rPr>
          <w:bCs/>
          <w:sz w:val="22"/>
          <w:szCs w:val="22"/>
        </w:rPr>
        <w:t>一般</w:t>
      </w:r>
      <w:r>
        <w:rPr>
          <w:bCs/>
          <w:sz w:val="22"/>
          <w:szCs w:val="22"/>
        </w:rPr>
        <w:t xml:space="preserve">) </w:t>
      </w:r>
      <w:r>
        <w:rPr>
          <w:bCs/>
          <w:sz w:val="22"/>
          <w:szCs w:val="22"/>
        </w:rPr>
        <w:t>四级。</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11.2.2  </w:t>
      </w:r>
      <w:r>
        <w:rPr>
          <w:bCs/>
          <w:sz w:val="22"/>
          <w:szCs w:val="22"/>
        </w:rPr>
        <w:t>中标人应具有社会责任意识，针对各级各类可能发生的灾害天气和突发事件，积极</w:t>
      </w:r>
      <w:r>
        <w:rPr>
          <w:bCs/>
          <w:sz w:val="22"/>
          <w:szCs w:val="22"/>
        </w:rPr>
        <w:t xml:space="preserve"> </w:t>
      </w:r>
      <w:r>
        <w:rPr>
          <w:bCs/>
          <w:sz w:val="22"/>
          <w:szCs w:val="22"/>
        </w:rPr>
        <w:t>响应发包人的安排并应建立应急处置预案。应急预案包括组织领导体系、预警和预防机制、应</w:t>
      </w:r>
      <w:r>
        <w:rPr>
          <w:bCs/>
          <w:sz w:val="22"/>
          <w:szCs w:val="22"/>
        </w:rPr>
        <w:t xml:space="preserve"> </w:t>
      </w:r>
      <w:r>
        <w:rPr>
          <w:bCs/>
          <w:sz w:val="22"/>
          <w:szCs w:val="22"/>
        </w:rPr>
        <w:t>急响应工程措施、临时交通组织方案、保障措施</w:t>
      </w:r>
      <w:r>
        <w:rPr>
          <w:bCs/>
          <w:sz w:val="22"/>
          <w:szCs w:val="22"/>
        </w:rPr>
        <w:t>(</w:t>
      </w:r>
      <w:r>
        <w:rPr>
          <w:bCs/>
          <w:sz w:val="22"/>
          <w:szCs w:val="22"/>
        </w:rPr>
        <w:t>包括应急人员、物资、机械设备、资金等</w:t>
      </w:r>
      <w:r>
        <w:rPr>
          <w:bCs/>
          <w:sz w:val="22"/>
          <w:szCs w:val="22"/>
        </w:rPr>
        <w:t>)</w:t>
      </w:r>
      <w:r>
        <w:rPr>
          <w:bCs/>
          <w:sz w:val="22"/>
          <w:szCs w:val="22"/>
        </w:rPr>
        <w:t>等内容。</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11.2.3  </w:t>
      </w:r>
      <w:r>
        <w:rPr>
          <w:bCs/>
          <w:sz w:val="22"/>
          <w:szCs w:val="22"/>
        </w:rPr>
        <w:t>建立应急指挥领导小组，负责应急救援总体指挥，并落实各部门职责和相关措施。</w:t>
      </w:r>
    </w:p>
    <w:p w:rsidR="00DB281E" w:rsidRDefault="00DB281E" w:rsidP="00DB281E">
      <w:pPr>
        <w:tabs>
          <w:tab w:val="left" w:pos="3060"/>
        </w:tabs>
        <w:snapToGrid w:val="0"/>
        <w:spacing w:line="300" w:lineRule="auto"/>
        <w:ind w:firstLineChars="200" w:firstLine="440"/>
        <w:rPr>
          <w:bCs/>
          <w:sz w:val="22"/>
          <w:szCs w:val="22"/>
        </w:rPr>
      </w:pPr>
      <w:r>
        <w:rPr>
          <w:bCs/>
          <w:sz w:val="22"/>
          <w:szCs w:val="22"/>
        </w:rPr>
        <w:lastRenderedPageBreak/>
        <w:t xml:space="preserve">11.2.4  </w:t>
      </w:r>
      <w:r>
        <w:rPr>
          <w:bCs/>
          <w:sz w:val="22"/>
          <w:szCs w:val="22"/>
        </w:rPr>
        <w:t>组建一支具有综合救援能力的应急救援队伍，一旦紧急情况发生，能在最短时间内</w:t>
      </w:r>
      <w:r>
        <w:rPr>
          <w:bCs/>
          <w:sz w:val="22"/>
          <w:szCs w:val="22"/>
        </w:rPr>
        <w:t xml:space="preserve"> </w:t>
      </w:r>
      <w:r>
        <w:rPr>
          <w:bCs/>
          <w:sz w:val="22"/>
          <w:szCs w:val="22"/>
        </w:rPr>
        <w:t>到达现场进行应急处置。</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11.2.5  </w:t>
      </w:r>
      <w:r>
        <w:rPr>
          <w:bCs/>
          <w:sz w:val="22"/>
          <w:szCs w:val="22"/>
        </w:rPr>
        <w:t>定期检查应急救援物资与机具，确保物资储备数量充足、机具设备完好可用。</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11.2.6  </w:t>
      </w:r>
      <w:r>
        <w:rPr>
          <w:bCs/>
          <w:sz w:val="22"/>
          <w:szCs w:val="22"/>
        </w:rPr>
        <w:t>与气象部门建立热线联络制度，及时掌握灾害性天气的预警信息，特别在灾害性天</w:t>
      </w:r>
      <w:r>
        <w:rPr>
          <w:bCs/>
          <w:sz w:val="22"/>
          <w:szCs w:val="22"/>
        </w:rPr>
        <w:t xml:space="preserve"> </w:t>
      </w:r>
      <w:r>
        <w:rPr>
          <w:bCs/>
          <w:sz w:val="22"/>
          <w:szCs w:val="22"/>
        </w:rPr>
        <w:t>气易发季节，</w:t>
      </w:r>
      <w:r>
        <w:rPr>
          <w:bCs/>
          <w:sz w:val="22"/>
          <w:szCs w:val="22"/>
        </w:rPr>
        <w:t xml:space="preserve"> </w:t>
      </w:r>
      <w:r>
        <w:rPr>
          <w:bCs/>
          <w:sz w:val="22"/>
          <w:szCs w:val="22"/>
        </w:rPr>
        <w:t>需密切关注气象变化情况，针对其可能带来城市道路通行障碍做好相关防御措施。</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11.2.7  </w:t>
      </w:r>
      <w:r>
        <w:rPr>
          <w:bCs/>
          <w:sz w:val="22"/>
          <w:szCs w:val="22"/>
        </w:rPr>
        <w:t>与交警、消防、医疗等部门建立联动机制，一旦发生紧急情况，能与交警及其它相</w:t>
      </w:r>
      <w:r>
        <w:rPr>
          <w:bCs/>
          <w:sz w:val="22"/>
          <w:szCs w:val="22"/>
        </w:rPr>
        <w:t xml:space="preserve"> </w:t>
      </w:r>
      <w:r>
        <w:rPr>
          <w:bCs/>
          <w:sz w:val="22"/>
          <w:szCs w:val="22"/>
        </w:rPr>
        <w:t>关部门协调配合，维持道路的正常运行和良好秩序，并将实施情况及时上报业主。</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11.2.8  </w:t>
      </w:r>
      <w:r>
        <w:rPr>
          <w:bCs/>
          <w:sz w:val="22"/>
          <w:szCs w:val="22"/>
        </w:rPr>
        <w:t>按照</w:t>
      </w:r>
      <w:r>
        <w:rPr>
          <w:bCs/>
          <w:sz w:val="22"/>
          <w:szCs w:val="22"/>
        </w:rPr>
        <w:t>“</w:t>
      </w:r>
      <w:r>
        <w:rPr>
          <w:bCs/>
          <w:sz w:val="22"/>
          <w:szCs w:val="22"/>
        </w:rPr>
        <w:t>上海市灾害性气候应急处置手册</w:t>
      </w:r>
      <w:r>
        <w:rPr>
          <w:bCs/>
          <w:sz w:val="22"/>
          <w:szCs w:val="22"/>
        </w:rPr>
        <w:t xml:space="preserve">” </w:t>
      </w:r>
      <w:r>
        <w:rPr>
          <w:bCs/>
          <w:sz w:val="22"/>
          <w:szCs w:val="22"/>
        </w:rPr>
        <w:t>、</w:t>
      </w:r>
      <w:r>
        <w:rPr>
          <w:bCs/>
          <w:sz w:val="22"/>
          <w:szCs w:val="22"/>
        </w:rPr>
        <w:t>“</w:t>
      </w:r>
      <w:r>
        <w:rPr>
          <w:bCs/>
          <w:sz w:val="22"/>
          <w:szCs w:val="22"/>
        </w:rPr>
        <w:t>浦东新区突突发事件应急处置预案</w:t>
      </w:r>
      <w:r>
        <w:rPr>
          <w:bCs/>
          <w:sz w:val="22"/>
          <w:szCs w:val="22"/>
        </w:rPr>
        <w:t>”</w:t>
      </w:r>
      <w:r>
        <w:rPr>
          <w:bCs/>
          <w:sz w:val="22"/>
          <w:szCs w:val="22"/>
        </w:rPr>
        <w:t>要求，</w:t>
      </w:r>
      <w:r>
        <w:rPr>
          <w:bCs/>
          <w:sz w:val="22"/>
          <w:szCs w:val="22"/>
        </w:rPr>
        <w:t xml:space="preserve"> </w:t>
      </w:r>
      <w:r>
        <w:rPr>
          <w:bCs/>
          <w:sz w:val="22"/>
          <w:szCs w:val="22"/>
        </w:rPr>
        <w:t>启动相应预警等级的应急响应。</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11.2.9  </w:t>
      </w:r>
      <w:r>
        <w:rPr>
          <w:bCs/>
          <w:sz w:val="22"/>
          <w:szCs w:val="22"/>
        </w:rPr>
        <w:t>定期或不定期开展多方式多类别的应急演练，提高应急队伍的响应速度、救援水平</w:t>
      </w:r>
      <w:r>
        <w:rPr>
          <w:bCs/>
          <w:sz w:val="22"/>
          <w:szCs w:val="22"/>
        </w:rPr>
        <w:t xml:space="preserve"> </w:t>
      </w:r>
      <w:r>
        <w:rPr>
          <w:bCs/>
          <w:sz w:val="22"/>
          <w:szCs w:val="22"/>
        </w:rPr>
        <w:t>和协同能力，并根据演练过程总结和结果评估，</w:t>
      </w:r>
      <w:r>
        <w:rPr>
          <w:bCs/>
          <w:sz w:val="22"/>
          <w:szCs w:val="22"/>
        </w:rPr>
        <w:t xml:space="preserve"> </w:t>
      </w:r>
      <w:r>
        <w:rPr>
          <w:bCs/>
          <w:sz w:val="22"/>
          <w:szCs w:val="22"/>
        </w:rPr>
        <w:t>完善应急预案。</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11.2.10  </w:t>
      </w:r>
      <w:r>
        <w:rPr>
          <w:bCs/>
          <w:sz w:val="22"/>
          <w:szCs w:val="22"/>
        </w:rPr>
        <w:t>建立应急值守制度，</w:t>
      </w:r>
      <w:r>
        <w:rPr>
          <w:bCs/>
          <w:sz w:val="22"/>
          <w:szCs w:val="22"/>
        </w:rPr>
        <w:t xml:space="preserve"> </w:t>
      </w:r>
      <w:r>
        <w:rPr>
          <w:bCs/>
          <w:sz w:val="22"/>
          <w:szCs w:val="22"/>
        </w:rPr>
        <w:t>安排专职人员，</w:t>
      </w:r>
      <w:r>
        <w:rPr>
          <w:bCs/>
          <w:sz w:val="22"/>
          <w:szCs w:val="22"/>
        </w:rPr>
        <w:t xml:space="preserve"> </w:t>
      </w:r>
      <w:r>
        <w:rPr>
          <w:bCs/>
          <w:sz w:val="22"/>
          <w:szCs w:val="22"/>
        </w:rPr>
        <w:t>监测、收集各类信息；一旦发现突发性的紧急</w:t>
      </w:r>
      <w:r>
        <w:rPr>
          <w:bCs/>
          <w:sz w:val="22"/>
          <w:szCs w:val="22"/>
        </w:rPr>
        <w:t xml:space="preserve"> </w:t>
      </w:r>
      <w:r>
        <w:rPr>
          <w:bCs/>
          <w:sz w:val="22"/>
          <w:szCs w:val="22"/>
        </w:rPr>
        <w:t>事件，在启动应急响应的同时，必须及时将情况上报业主，上报的应急信息必须实事求是，</w:t>
      </w:r>
      <w:r>
        <w:rPr>
          <w:bCs/>
          <w:sz w:val="22"/>
          <w:szCs w:val="22"/>
        </w:rPr>
        <w:t xml:space="preserve"> </w:t>
      </w:r>
      <w:r>
        <w:rPr>
          <w:bCs/>
          <w:sz w:val="22"/>
          <w:szCs w:val="22"/>
        </w:rPr>
        <w:t>不</w:t>
      </w:r>
      <w:r>
        <w:rPr>
          <w:bCs/>
          <w:sz w:val="22"/>
          <w:szCs w:val="22"/>
        </w:rPr>
        <w:t xml:space="preserve"> </w:t>
      </w:r>
      <w:r>
        <w:rPr>
          <w:bCs/>
          <w:sz w:val="22"/>
          <w:szCs w:val="22"/>
        </w:rPr>
        <w:t>得瞒报、谎报和拖延不报，上报形式可用电话口头初报，随后再书面报告；业主应急值班联系</w:t>
      </w:r>
      <w:r>
        <w:rPr>
          <w:bCs/>
          <w:sz w:val="22"/>
          <w:szCs w:val="22"/>
        </w:rPr>
        <w:t xml:space="preserve"> </w:t>
      </w:r>
      <w:r>
        <w:rPr>
          <w:bCs/>
          <w:sz w:val="22"/>
          <w:szCs w:val="22"/>
        </w:rPr>
        <w:t>电话。</w:t>
      </w:r>
    </w:p>
    <w:p w:rsidR="00DB281E" w:rsidRPr="001A0AA8" w:rsidRDefault="00DB281E" w:rsidP="00DB281E">
      <w:pPr>
        <w:tabs>
          <w:tab w:val="left" w:pos="3060"/>
        </w:tabs>
        <w:snapToGrid w:val="0"/>
        <w:spacing w:line="300" w:lineRule="auto"/>
        <w:ind w:firstLineChars="200" w:firstLine="440"/>
        <w:rPr>
          <w:bCs/>
          <w:sz w:val="22"/>
          <w:szCs w:val="22"/>
        </w:rPr>
      </w:pPr>
      <w:r>
        <w:rPr>
          <w:bCs/>
          <w:sz w:val="22"/>
          <w:szCs w:val="22"/>
        </w:rPr>
        <w:t xml:space="preserve">11.2.11  </w:t>
      </w:r>
      <w:r>
        <w:rPr>
          <w:bCs/>
          <w:sz w:val="22"/>
          <w:szCs w:val="22"/>
        </w:rPr>
        <w:t>积极做好全市性或全区性重大活动的绿化美观等保障任务。</w:t>
      </w: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108" w:name="_Toc172823929"/>
      <w:r>
        <w:rPr>
          <w:b/>
          <w:color w:val="000000"/>
          <w:sz w:val="22"/>
          <w:szCs w:val="22"/>
        </w:rPr>
        <w:t xml:space="preserve">12 </w:t>
      </w:r>
      <w:r>
        <w:rPr>
          <w:b/>
          <w:color w:val="000000"/>
          <w:sz w:val="22"/>
          <w:szCs w:val="22"/>
        </w:rPr>
        <w:t>养护作业用房配备要求</w:t>
      </w:r>
      <w:bookmarkEnd w:id="108"/>
    </w:p>
    <w:p w:rsidR="00DB281E" w:rsidRDefault="00DB281E" w:rsidP="00DB281E">
      <w:pPr>
        <w:tabs>
          <w:tab w:val="left" w:pos="3060"/>
        </w:tabs>
        <w:snapToGrid w:val="0"/>
        <w:spacing w:line="300" w:lineRule="auto"/>
        <w:ind w:firstLineChars="200" w:firstLine="440"/>
        <w:rPr>
          <w:sz w:val="22"/>
          <w:szCs w:val="22"/>
        </w:rPr>
      </w:pPr>
      <w:r>
        <w:rPr>
          <w:sz w:val="22"/>
          <w:szCs w:val="22"/>
        </w:rPr>
        <w:t>中标企业应确保道班房的使用安全和设施设备的完好，并承担使用期间的所有运行费用和房屋及设施设备的维修维护费用。</w:t>
      </w:r>
    </w:p>
    <w:p w:rsidR="00DB281E" w:rsidRPr="00723C13" w:rsidRDefault="00DB281E" w:rsidP="00DB281E">
      <w:pPr>
        <w:spacing w:line="300" w:lineRule="auto"/>
        <w:rPr>
          <w:rFonts w:hint="eastAsia"/>
          <w:b/>
          <w:bCs/>
          <w:sz w:val="22"/>
          <w:szCs w:val="22"/>
        </w:rPr>
      </w:pPr>
    </w:p>
    <w:p w:rsidR="00DB281E" w:rsidRDefault="00DB281E" w:rsidP="00DB281E">
      <w:pPr>
        <w:spacing w:line="300" w:lineRule="auto"/>
        <w:jc w:val="center"/>
        <w:outlineLvl w:val="1"/>
        <w:rPr>
          <w:b/>
          <w:bCs/>
          <w:sz w:val="22"/>
          <w:szCs w:val="22"/>
        </w:rPr>
      </w:pPr>
      <w:bookmarkStart w:id="109" w:name="_Toc141962807"/>
      <w:bookmarkStart w:id="110" w:name="_Toc172823930"/>
      <w:r w:rsidRPr="00601C2D">
        <w:rPr>
          <w:rFonts w:eastAsia="黑体" w:hint="eastAsia"/>
          <w:b/>
          <w:color w:val="FF0000"/>
          <w:sz w:val="30"/>
          <w:szCs w:val="30"/>
        </w:rPr>
        <w:t>包件</w:t>
      </w:r>
      <w:r>
        <w:rPr>
          <w:rFonts w:eastAsia="黑体" w:hint="eastAsia"/>
          <w:b/>
          <w:color w:val="FF0000"/>
          <w:sz w:val="30"/>
          <w:szCs w:val="30"/>
        </w:rPr>
        <w:t>2</w:t>
      </w:r>
      <w:r w:rsidRPr="00601C2D">
        <w:rPr>
          <w:rFonts w:eastAsia="黑体" w:hint="eastAsia"/>
          <w:b/>
          <w:color w:val="FF0000"/>
          <w:sz w:val="30"/>
          <w:szCs w:val="30"/>
        </w:rPr>
        <w:t>：</w:t>
      </w:r>
      <w:r w:rsidRPr="00601C2D">
        <w:rPr>
          <w:rFonts w:eastAsia="黑体" w:hint="eastAsia"/>
          <w:b/>
          <w:color w:val="FF0000"/>
          <w:sz w:val="30"/>
          <w:szCs w:val="30"/>
        </w:rPr>
        <w:t>202</w:t>
      </w:r>
      <w:r>
        <w:rPr>
          <w:rFonts w:eastAsia="黑体" w:hint="eastAsia"/>
          <w:b/>
          <w:color w:val="FF0000"/>
          <w:sz w:val="30"/>
          <w:szCs w:val="30"/>
        </w:rPr>
        <w:t>4</w:t>
      </w:r>
      <w:r w:rsidRPr="00601C2D">
        <w:rPr>
          <w:rFonts w:eastAsia="黑体" w:hint="eastAsia"/>
          <w:b/>
          <w:color w:val="FF0000"/>
          <w:sz w:val="30"/>
          <w:szCs w:val="30"/>
        </w:rPr>
        <w:t>年惠南镇镇级道路一体化综合养护</w:t>
      </w:r>
      <w:bookmarkEnd w:id="109"/>
      <w:bookmarkEnd w:id="110"/>
    </w:p>
    <w:p w:rsidR="00DB281E" w:rsidRDefault="00DB281E" w:rsidP="00DB281E">
      <w:pPr>
        <w:adjustRightInd w:val="0"/>
        <w:snapToGrid w:val="0"/>
        <w:spacing w:line="300" w:lineRule="auto"/>
        <w:ind w:firstLineChars="196" w:firstLine="590"/>
        <w:jc w:val="center"/>
        <w:outlineLvl w:val="1"/>
        <w:rPr>
          <w:rFonts w:eastAsia="黑体"/>
          <w:b/>
          <w:color w:val="000000"/>
          <w:sz w:val="30"/>
          <w:szCs w:val="30"/>
        </w:rPr>
      </w:pPr>
      <w:bookmarkStart w:id="111" w:name="_Toc460922279"/>
      <w:bookmarkStart w:id="112" w:name="_Toc463690192"/>
      <w:bookmarkStart w:id="113" w:name="_Toc47418245"/>
      <w:bookmarkStart w:id="114" w:name="_Toc48791225"/>
      <w:bookmarkStart w:id="115" w:name="_Toc68072830"/>
      <w:bookmarkStart w:id="116" w:name="_Toc47262059"/>
      <w:bookmarkStart w:id="117" w:name="_Toc67110070"/>
      <w:bookmarkStart w:id="118" w:name="_Toc49019224"/>
      <w:bookmarkStart w:id="119" w:name="_Toc47416185"/>
      <w:bookmarkStart w:id="120" w:name="_Toc413614157"/>
      <w:bookmarkStart w:id="121" w:name="_Toc67110498"/>
      <w:bookmarkStart w:id="122" w:name="_Toc47415931"/>
      <w:bookmarkStart w:id="123" w:name="_Toc68590754"/>
      <w:bookmarkStart w:id="124" w:name="_Toc47418721"/>
      <w:bookmarkStart w:id="125" w:name="_Toc67110068"/>
      <w:bookmarkStart w:id="126" w:name="_Toc49019485"/>
      <w:bookmarkStart w:id="127" w:name="_Toc68072828"/>
      <w:bookmarkStart w:id="128" w:name="_Toc47261875"/>
      <w:bookmarkStart w:id="129" w:name="_Toc47261680"/>
      <w:bookmarkStart w:id="130" w:name="_Toc67110500"/>
      <w:bookmarkStart w:id="131" w:name="_Toc447895535"/>
      <w:bookmarkStart w:id="132" w:name="_Toc49019487"/>
      <w:bookmarkStart w:id="133" w:name="_Toc48995841"/>
      <w:bookmarkStart w:id="134" w:name="_Toc68590756"/>
      <w:bookmarkStart w:id="135" w:name="_Toc413614158"/>
      <w:bookmarkStart w:id="136" w:name="_Toc47418928"/>
      <w:bookmarkStart w:id="137" w:name="_Toc49019226"/>
      <w:bookmarkStart w:id="138" w:name="_Toc172823931"/>
      <w:r>
        <w:rPr>
          <w:rFonts w:eastAsia="黑体"/>
          <w:b/>
          <w:color w:val="000000"/>
          <w:sz w:val="30"/>
          <w:szCs w:val="30"/>
        </w:rPr>
        <w:t>二、项目概况</w:t>
      </w:r>
      <w:bookmarkEnd w:id="138"/>
    </w:p>
    <w:p w:rsidR="00DB281E" w:rsidRDefault="00DB281E" w:rsidP="00DB281E">
      <w:pPr>
        <w:spacing w:line="300" w:lineRule="auto"/>
        <w:rPr>
          <w:b/>
          <w:bCs/>
          <w:sz w:val="22"/>
          <w:szCs w:val="22"/>
        </w:rPr>
      </w:pPr>
      <w:bookmarkStart w:id="139" w:name="_Toc460922281"/>
      <w:bookmarkStart w:id="140" w:name="_Toc463690194"/>
      <w:bookmarkEnd w:id="111"/>
      <w:bookmarkEnd w:id="112"/>
    </w:p>
    <w:p w:rsidR="00DB281E" w:rsidRDefault="00DB281E" w:rsidP="00DB281E">
      <w:pPr>
        <w:snapToGrid w:val="0"/>
        <w:spacing w:line="300" w:lineRule="auto"/>
        <w:ind w:firstLineChars="196" w:firstLine="433"/>
        <w:outlineLvl w:val="2"/>
        <w:rPr>
          <w:b/>
          <w:bCs/>
          <w:sz w:val="22"/>
          <w:szCs w:val="22"/>
        </w:rPr>
      </w:pPr>
      <w:bookmarkStart w:id="141" w:name="_Toc172823932"/>
      <w:r>
        <w:rPr>
          <w:b/>
          <w:bCs/>
          <w:sz w:val="22"/>
          <w:szCs w:val="22"/>
        </w:rPr>
        <w:t xml:space="preserve">2 </w:t>
      </w:r>
      <w:r>
        <w:rPr>
          <w:b/>
          <w:bCs/>
          <w:sz w:val="22"/>
          <w:szCs w:val="22"/>
        </w:rPr>
        <w:t>项目名称</w:t>
      </w:r>
      <w:bookmarkEnd w:id="141"/>
    </w:p>
    <w:p w:rsidR="00DB281E" w:rsidRDefault="00DB281E" w:rsidP="00DB281E">
      <w:pPr>
        <w:pStyle w:val="afffa"/>
        <w:spacing w:line="300" w:lineRule="auto"/>
        <w:ind w:firstLine="440"/>
        <w:rPr>
          <w:rFonts w:ascii="Times New Roman" w:hAnsi="Times New Roman"/>
          <w:bCs/>
          <w:sz w:val="22"/>
        </w:rPr>
      </w:pPr>
      <w:r>
        <w:rPr>
          <w:rFonts w:ascii="Times New Roman" w:hAnsi="Times New Roman"/>
          <w:bCs/>
          <w:sz w:val="22"/>
        </w:rPr>
        <w:t>项目名称：</w:t>
      </w:r>
      <w:r w:rsidRPr="0005058A">
        <w:rPr>
          <w:rFonts w:ascii="Times New Roman" w:hAnsi="Times New Roman" w:hint="eastAsia"/>
          <w:sz w:val="22"/>
        </w:rPr>
        <w:t>2024</w:t>
      </w:r>
      <w:r w:rsidRPr="0005058A">
        <w:rPr>
          <w:rFonts w:ascii="Times New Roman" w:hAnsi="Times New Roman" w:hint="eastAsia"/>
          <w:sz w:val="22"/>
        </w:rPr>
        <w:t>年惠南镇镇级道路一体化综合养护</w:t>
      </w:r>
    </w:p>
    <w:p w:rsidR="00DB281E" w:rsidRDefault="00DB281E" w:rsidP="00DB281E">
      <w:pPr>
        <w:snapToGrid w:val="0"/>
        <w:spacing w:line="300" w:lineRule="auto"/>
        <w:ind w:firstLineChars="196" w:firstLine="433"/>
        <w:outlineLvl w:val="2"/>
        <w:rPr>
          <w:b/>
          <w:bCs/>
          <w:sz w:val="22"/>
          <w:szCs w:val="22"/>
        </w:rPr>
      </w:pPr>
      <w:bookmarkStart w:id="142" w:name="_Toc172823933"/>
      <w:r>
        <w:rPr>
          <w:b/>
          <w:bCs/>
          <w:sz w:val="22"/>
          <w:szCs w:val="22"/>
        </w:rPr>
        <w:t xml:space="preserve">3 </w:t>
      </w:r>
      <w:r>
        <w:rPr>
          <w:b/>
          <w:bCs/>
          <w:sz w:val="22"/>
          <w:szCs w:val="22"/>
        </w:rPr>
        <w:t>项目地点</w:t>
      </w:r>
      <w:bookmarkEnd w:id="142"/>
    </w:p>
    <w:p w:rsidR="00DB281E" w:rsidRDefault="00DB281E" w:rsidP="00DB281E">
      <w:pPr>
        <w:pStyle w:val="afffa"/>
        <w:spacing w:line="300" w:lineRule="auto"/>
        <w:ind w:firstLine="440"/>
        <w:rPr>
          <w:rFonts w:ascii="Times New Roman" w:hAnsi="Times New Roman"/>
          <w:bCs/>
          <w:sz w:val="22"/>
        </w:rPr>
      </w:pPr>
      <w:r>
        <w:rPr>
          <w:rFonts w:ascii="Times New Roman" w:hAnsi="Times New Roman"/>
          <w:bCs/>
          <w:sz w:val="22"/>
        </w:rPr>
        <w:t>项目地点：</w:t>
      </w:r>
      <w:r w:rsidRPr="0005058A">
        <w:rPr>
          <w:rFonts w:ascii="Times New Roman" w:hAnsi="Times New Roman" w:hint="eastAsia"/>
          <w:bCs/>
          <w:sz w:val="22"/>
        </w:rPr>
        <w:t>浦东新区内用户指定地点</w:t>
      </w: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143" w:name="_Toc172823934"/>
      <w:bookmarkEnd w:id="139"/>
      <w:bookmarkEnd w:id="140"/>
      <w:r>
        <w:rPr>
          <w:b/>
          <w:color w:val="000000"/>
          <w:sz w:val="22"/>
          <w:szCs w:val="22"/>
        </w:rPr>
        <w:t xml:space="preserve">4 </w:t>
      </w:r>
      <w:r>
        <w:rPr>
          <w:b/>
          <w:color w:val="000000"/>
          <w:sz w:val="22"/>
          <w:szCs w:val="22"/>
        </w:rPr>
        <w:t>招标范围与内容</w:t>
      </w:r>
      <w:bookmarkEnd w:id="143"/>
    </w:p>
    <w:p w:rsidR="00DB281E" w:rsidRDefault="00DB281E" w:rsidP="00DB281E">
      <w:pPr>
        <w:snapToGrid w:val="0"/>
        <w:spacing w:line="300" w:lineRule="auto"/>
        <w:ind w:firstLineChars="200" w:firstLine="440"/>
        <w:jc w:val="left"/>
        <w:rPr>
          <w:rFonts w:hint="eastAsia"/>
          <w:color w:val="000000"/>
          <w:sz w:val="22"/>
          <w:szCs w:val="22"/>
        </w:rPr>
      </w:pPr>
      <w:r>
        <w:rPr>
          <w:color w:val="000000"/>
          <w:sz w:val="22"/>
          <w:szCs w:val="22"/>
        </w:rPr>
        <w:t xml:space="preserve">4.1 </w:t>
      </w:r>
      <w:r>
        <w:rPr>
          <w:color w:val="000000"/>
          <w:sz w:val="22"/>
          <w:szCs w:val="22"/>
        </w:rPr>
        <w:t>项目背景及现状</w:t>
      </w:r>
    </w:p>
    <w:p w:rsidR="00DB281E" w:rsidRPr="00601C2D" w:rsidRDefault="00DB281E" w:rsidP="00DB281E">
      <w:pPr>
        <w:snapToGrid w:val="0"/>
        <w:spacing w:line="300" w:lineRule="auto"/>
        <w:ind w:firstLineChars="200" w:firstLine="440"/>
        <w:jc w:val="left"/>
        <w:rPr>
          <w:color w:val="000000"/>
          <w:sz w:val="22"/>
          <w:szCs w:val="22"/>
        </w:rPr>
      </w:pPr>
      <w:r w:rsidRPr="00601C2D">
        <w:rPr>
          <w:sz w:val="22"/>
          <w:szCs w:val="22"/>
        </w:rPr>
        <w:t>城市道路属于城市市政基础设施，近年来，随着市政各类基础设施建设的快速发展，对道路建设的要求逐年增加。已建成的道路及附属设施在运行过程中的问题及缺陷也逐渐凸显。</w:t>
      </w:r>
      <w:r w:rsidRPr="00601C2D">
        <w:rPr>
          <w:sz w:val="22"/>
          <w:szCs w:val="22"/>
        </w:rPr>
        <w:t>“</w:t>
      </w:r>
      <w:r w:rsidRPr="00601C2D">
        <w:rPr>
          <w:sz w:val="22"/>
          <w:szCs w:val="22"/>
        </w:rPr>
        <w:t>三分建设，七分养护</w:t>
      </w:r>
      <w:r w:rsidRPr="00601C2D">
        <w:rPr>
          <w:sz w:val="22"/>
          <w:szCs w:val="22"/>
        </w:rPr>
        <w:t>”</w:t>
      </w:r>
      <w:r w:rsidRPr="00601C2D">
        <w:rPr>
          <w:sz w:val="22"/>
          <w:szCs w:val="22"/>
        </w:rPr>
        <w:t>，建立健全养护体系已成为当下解决道路及附属设施现有问题，延长道路及附属设施使用寿命的重要手段。道路及附属设施建成后管理维护及保持设施正常运行是道路及附属设施运营管理中的一个重要工作，只有及</w:t>
      </w:r>
      <w:r w:rsidRPr="00601C2D">
        <w:rPr>
          <w:sz w:val="22"/>
          <w:szCs w:val="22"/>
        </w:rPr>
        <w:lastRenderedPageBreak/>
        <w:t>时的养护，才能保证其发挥正常的功能及安全运行，发挥其最大使用效益，推进人民的正常生活以及生产的正常进行。</w:t>
      </w:r>
    </w:p>
    <w:p w:rsidR="00DB281E" w:rsidRDefault="00DB281E" w:rsidP="00DB281E">
      <w:pPr>
        <w:snapToGrid w:val="0"/>
        <w:spacing w:line="300" w:lineRule="auto"/>
        <w:ind w:firstLineChars="200" w:firstLine="440"/>
        <w:jc w:val="left"/>
        <w:rPr>
          <w:rFonts w:hint="eastAsia"/>
          <w:color w:val="000000"/>
          <w:sz w:val="22"/>
          <w:szCs w:val="22"/>
        </w:rPr>
      </w:pPr>
      <w:r>
        <w:rPr>
          <w:color w:val="000000"/>
          <w:sz w:val="22"/>
          <w:szCs w:val="22"/>
        </w:rPr>
        <w:t xml:space="preserve">4.2 </w:t>
      </w:r>
      <w:r>
        <w:rPr>
          <w:color w:val="000000"/>
          <w:sz w:val="22"/>
          <w:szCs w:val="22"/>
        </w:rPr>
        <w:t>项目招标范围及内容</w:t>
      </w:r>
    </w:p>
    <w:p w:rsidR="00DB281E" w:rsidRDefault="00DB281E" w:rsidP="00DB281E">
      <w:pPr>
        <w:snapToGrid w:val="0"/>
        <w:spacing w:line="300" w:lineRule="auto"/>
        <w:ind w:firstLineChars="200" w:firstLine="440"/>
        <w:jc w:val="left"/>
        <w:rPr>
          <w:color w:val="000000"/>
          <w:sz w:val="22"/>
          <w:szCs w:val="22"/>
        </w:rPr>
      </w:pPr>
      <w:r>
        <w:rPr>
          <w:rFonts w:hint="eastAsia"/>
          <w:color w:val="000000"/>
          <w:sz w:val="22"/>
          <w:szCs w:val="22"/>
        </w:rPr>
        <w:t>详见设施量清单</w:t>
      </w:r>
      <w:r>
        <w:rPr>
          <w:rFonts w:hint="eastAsia"/>
          <w:color w:val="000000"/>
          <w:sz w:val="22"/>
          <w:szCs w:val="22"/>
        </w:rPr>
        <w:t>,</w:t>
      </w:r>
      <w:r w:rsidRPr="00F81517">
        <w:rPr>
          <w:rFonts w:hint="eastAsia"/>
        </w:rPr>
        <w:t xml:space="preserve"> </w:t>
      </w:r>
      <w:r w:rsidRPr="00F81517">
        <w:rPr>
          <w:rFonts w:hint="eastAsia"/>
          <w:color w:val="000000"/>
          <w:sz w:val="22"/>
          <w:szCs w:val="22"/>
        </w:rPr>
        <w:t>对于在养护区域内的属于市政养护范畴，但未纳入本次设施量范围的，由养护单位总包干。</w:t>
      </w:r>
    </w:p>
    <w:p w:rsidR="00DB281E" w:rsidRDefault="00DB281E" w:rsidP="00DB281E">
      <w:pPr>
        <w:snapToGrid w:val="0"/>
        <w:spacing w:line="300" w:lineRule="auto"/>
        <w:ind w:firstLineChars="200" w:firstLine="440"/>
        <w:jc w:val="left"/>
        <w:rPr>
          <w:color w:val="000000"/>
          <w:sz w:val="22"/>
          <w:szCs w:val="22"/>
        </w:rPr>
      </w:pPr>
      <w:r>
        <w:rPr>
          <w:color w:val="000000"/>
          <w:sz w:val="22"/>
          <w:szCs w:val="22"/>
        </w:rPr>
        <w:t xml:space="preserve">4.3 </w:t>
      </w:r>
      <w:r>
        <w:rPr>
          <w:color w:val="000000"/>
          <w:sz w:val="22"/>
          <w:szCs w:val="22"/>
        </w:rPr>
        <w:t>本项目服务期限为</w:t>
      </w:r>
      <w:r>
        <w:rPr>
          <w:rFonts w:hint="eastAsia"/>
          <w:color w:val="000000"/>
          <w:sz w:val="22"/>
          <w:szCs w:val="22"/>
        </w:rPr>
        <w:t>1</w:t>
      </w:r>
      <w:r>
        <w:rPr>
          <w:color w:val="000000"/>
          <w:sz w:val="22"/>
          <w:szCs w:val="22"/>
        </w:rPr>
        <w:t>年，暂定起讫日期为</w:t>
      </w:r>
      <w:r>
        <w:rPr>
          <w:rFonts w:hint="eastAsia"/>
          <w:color w:val="000000"/>
          <w:sz w:val="22"/>
          <w:szCs w:val="22"/>
        </w:rPr>
        <w:t>2024</w:t>
      </w:r>
      <w:r>
        <w:rPr>
          <w:color w:val="000000"/>
          <w:sz w:val="22"/>
          <w:szCs w:val="22"/>
        </w:rPr>
        <w:t>年</w:t>
      </w:r>
      <w:r>
        <w:rPr>
          <w:rFonts w:hint="eastAsia"/>
          <w:color w:val="000000"/>
          <w:sz w:val="22"/>
          <w:szCs w:val="22"/>
        </w:rPr>
        <w:t>9</w:t>
      </w:r>
      <w:r>
        <w:rPr>
          <w:color w:val="000000"/>
          <w:sz w:val="22"/>
          <w:szCs w:val="22"/>
        </w:rPr>
        <w:t>月</w:t>
      </w:r>
      <w:r>
        <w:rPr>
          <w:rFonts w:hint="eastAsia"/>
          <w:color w:val="000000"/>
          <w:sz w:val="22"/>
          <w:szCs w:val="22"/>
        </w:rPr>
        <w:t>1</w:t>
      </w:r>
      <w:r>
        <w:rPr>
          <w:color w:val="000000"/>
          <w:sz w:val="22"/>
          <w:szCs w:val="22"/>
        </w:rPr>
        <w:t>日起到</w:t>
      </w:r>
      <w:r>
        <w:rPr>
          <w:rFonts w:hint="eastAsia"/>
          <w:color w:val="000000"/>
          <w:sz w:val="22"/>
          <w:szCs w:val="22"/>
        </w:rPr>
        <w:t>2025</w:t>
      </w:r>
      <w:r>
        <w:rPr>
          <w:color w:val="000000"/>
          <w:sz w:val="22"/>
          <w:szCs w:val="22"/>
        </w:rPr>
        <w:t>年</w:t>
      </w:r>
      <w:r>
        <w:rPr>
          <w:rFonts w:hint="eastAsia"/>
          <w:color w:val="000000"/>
          <w:sz w:val="22"/>
          <w:szCs w:val="22"/>
        </w:rPr>
        <w:t>8</w:t>
      </w:r>
      <w:r>
        <w:rPr>
          <w:color w:val="000000"/>
          <w:sz w:val="22"/>
          <w:szCs w:val="22"/>
        </w:rPr>
        <w:t>月</w:t>
      </w:r>
      <w:r>
        <w:rPr>
          <w:rFonts w:hint="eastAsia"/>
          <w:color w:val="000000"/>
          <w:sz w:val="22"/>
          <w:szCs w:val="22"/>
        </w:rPr>
        <w:t>31</w:t>
      </w:r>
      <w:r>
        <w:rPr>
          <w:color w:val="000000"/>
          <w:sz w:val="22"/>
          <w:szCs w:val="22"/>
        </w:rPr>
        <w:t>日止，具体以合同签订日期为准。</w:t>
      </w:r>
    </w:p>
    <w:p w:rsidR="00DB281E" w:rsidRPr="0005058A" w:rsidRDefault="00DB281E" w:rsidP="00DB281E">
      <w:pPr>
        <w:adjustRightInd w:val="0"/>
        <w:snapToGrid w:val="0"/>
        <w:spacing w:line="300" w:lineRule="auto"/>
        <w:ind w:firstLineChars="249" w:firstLine="550"/>
        <w:jc w:val="left"/>
        <w:outlineLvl w:val="2"/>
        <w:rPr>
          <w:b/>
          <w:color w:val="000000"/>
          <w:sz w:val="22"/>
          <w:szCs w:val="22"/>
        </w:rPr>
      </w:pPr>
      <w:bookmarkStart w:id="144" w:name="_Toc172823935"/>
      <w:r>
        <w:rPr>
          <w:b/>
          <w:color w:val="000000"/>
          <w:sz w:val="22"/>
          <w:szCs w:val="22"/>
        </w:rPr>
        <w:t xml:space="preserve">5 </w:t>
      </w:r>
      <w:r>
        <w:rPr>
          <w:b/>
          <w:color w:val="000000"/>
          <w:sz w:val="22"/>
          <w:szCs w:val="22"/>
        </w:rPr>
        <w:t>承包方式</w:t>
      </w:r>
      <w:bookmarkEnd w:id="144"/>
    </w:p>
    <w:p w:rsidR="00DB281E" w:rsidRDefault="00DB281E" w:rsidP="00DB281E">
      <w:pPr>
        <w:snapToGrid w:val="0"/>
        <w:spacing w:line="300" w:lineRule="auto"/>
        <w:ind w:firstLine="425"/>
        <w:jc w:val="left"/>
        <w:rPr>
          <w:color w:val="000000"/>
          <w:sz w:val="22"/>
          <w:szCs w:val="22"/>
        </w:rPr>
      </w:pPr>
      <w:r>
        <w:rPr>
          <w:color w:val="000000"/>
          <w:sz w:val="22"/>
          <w:szCs w:val="22"/>
        </w:rPr>
        <w:t xml:space="preserve">5.1 </w:t>
      </w:r>
      <w:r>
        <w:rPr>
          <w:color w:val="000000"/>
          <w:sz w:val="22"/>
          <w:szCs w:val="22"/>
        </w:rPr>
        <w:t>依据本项目的招标范围和内容，中标人以</w:t>
      </w:r>
      <w:r>
        <w:rPr>
          <w:color w:val="000000"/>
          <w:sz w:val="22"/>
          <w:szCs w:val="22"/>
          <w:u w:val="single"/>
        </w:rPr>
        <w:t>包工、包料、包施工、包质量、包安全、包进度</w:t>
      </w:r>
      <w:r>
        <w:rPr>
          <w:color w:val="000000"/>
          <w:sz w:val="22"/>
          <w:szCs w:val="22"/>
        </w:rPr>
        <w:t>的方式实施总承包。</w:t>
      </w:r>
    </w:p>
    <w:p w:rsidR="00DB281E" w:rsidRDefault="00DB281E" w:rsidP="00DB281E">
      <w:pPr>
        <w:adjustRightInd w:val="0"/>
        <w:snapToGrid w:val="0"/>
        <w:spacing w:line="300" w:lineRule="auto"/>
        <w:ind w:firstLineChars="200" w:firstLine="440"/>
        <w:jc w:val="left"/>
        <w:rPr>
          <w:color w:val="000000"/>
          <w:sz w:val="22"/>
        </w:rPr>
      </w:pPr>
      <w:r>
        <w:rPr>
          <w:color w:val="0000FF"/>
          <w:sz w:val="22"/>
        </w:rPr>
        <w:t xml:space="preserve">5.2 </w:t>
      </w:r>
      <w:r>
        <w:rPr>
          <w:color w:val="0000FF"/>
          <w:sz w:val="22"/>
        </w:rPr>
        <w:t>本项目</w:t>
      </w:r>
      <w:r>
        <w:rPr>
          <w:rFonts w:hint="eastAsia"/>
          <w:color w:val="0000FF"/>
          <w:sz w:val="22"/>
        </w:rPr>
        <w:t>不允许分包。</w:t>
      </w:r>
    </w:p>
    <w:p w:rsidR="00DB281E" w:rsidRDefault="00DB281E" w:rsidP="00DB281E">
      <w:pPr>
        <w:adjustRightInd w:val="0"/>
        <w:snapToGrid w:val="0"/>
        <w:spacing w:line="300" w:lineRule="auto"/>
        <w:ind w:firstLineChars="249" w:firstLine="550"/>
        <w:jc w:val="left"/>
        <w:outlineLvl w:val="2"/>
        <w:rPr>
          <w:b/>
          <w:color w:val="000000"/>
          <w:sz w:val="22"/>
          <w:szCs w:val="22"/>
        </w:rPr>
      </w:pPr>
      <w:bookmarkStart w:id="145" w:name="_Toc172823936"/>
      <w:r>
        <w:rPr>
          <w:b/>
          <w:color w:val="000000"/>
          <w:sz w:val="22"/>
          <w:szCs w:val="22"/>
        </w:rPr>
        <w:t xml:space="preserve">6 </w:t>
      </w:r>
      <w:r>
        <w:rPr>
          <w:b/>
          <w:color w:val="000000"/>
          <w:sz w:val="22"/>
          <w:szCs w:val="22"/>
        </w:rPr>
        <w:t>合同的签订</w:t>
      </w:r>
      <w:bookmarkEnd w:id="145"/>
    </w:p>
    <w:p w:rsidR="00DB281E" w:rsidRDefault="00DB281E" w:rsidP="00DB281E">
      <w:pPr>
        <w:snapToGrid w:val="0"/>
        <w:spacing w:line="300" w:lineRule="auto"/>
        <w:ind w:firstLineChars="250" w:firstLine="550"/>
        <w:jc w:val="left"/>
        <w:rPr>
          <w:color w:val="000000"/>
          <w:sz w:val="22"/>
          <w:szCs w:val="22"/>
        </w:rPr>
      </w:pPr>
      <w:r>
        <w:rPr>
          <w:color w:val="000000"/>
          <w:sz w:val="22"/>
          <w:szCs w:val="22"/>
        </w:rPr>
        <w:t xml:space="preserve">6.1 </w:t>
      </w:r>
      <w:r>
        <w:rPr>
          <w:color w:val="000000"/>
          <w:sz w:val="22"/>
          <w:szCs w:val="22"/>
        </w:rPr>
        <w:t>本项目合同的标的、价格、质量及验收标准、考核管理、履约期限等主要条款应当与招标文件和中标人投标文件的内容一致，并互相补充和解释。</w:t>
      </w:r>
    </w:p>
    <w:p w:rsidR="00DB281E" w:rsidRDefault="00DB281E" w:rsidP="00DB281E">
      <w:pPr>
        <w:adjustRightInd w:val="0"/>
        <w:snapToGrid w:val="0"/>
        <w:spacing w:line="300" w:lineRule="auto"/>
        <w:ind w:firstLineChars="200" w:firstLine="442"/>
        <w:jc w:val="left"/>
        <w:outlineLvl w:val="2"/>
        <w:rPr>
          <w:b/>
          <w:sz w:val="22"/>
          <w:szCs w:val="22"/>
        </w:rPr>
      </w:pPr>
      <w:bookmarkStart w:id="146" w:name="_Toc490730072"/>
      <w:bookmarkStart w:id="147" w:name="_Toc172823937"/>
      <w:r>
        <w:rPr>
          <w:b/>
          <w:color w:val="000000"/>
          <w:sz w:val="22"/>
          <w:szCs w:val="22"/>
        </w:rPr>
        <w:t xml:space="preserve">7 </w:t>
      </w:r>
      <w:r>
        <w:rPr>
          <w:b/>
          <w:color w:val="000000"/>
          <w:sz w:val="22"/>
          <w:szCs w:val="22"/>
        </w:rPr>
        <w:t>结算原则和支付方式</w:t>
      </w:r>
      <w:bookmarkEnd w:id="146"/>
      <w:bookmarkEnd w:id="147"/>
    </w:p>
    <w:p w:rsidR="00DB281E" w:rsidRDefault="00DB281E" w:rsidP="00DB281E">
      <w:pPr>
        <w:snapToGrid w:val="0"/>
        <w:spacing w:line="300" w:lineRule="auto"/>
        <w:ind w:firstLineChars="200" w:firstLine="440"/>
        <w:jc w:val="left"/>
        <w:rPr>
          <w:color w:val="000000"/>
          <w:sz w:val="22"/>
          <w:szCs w:val="22"/>
        </w:rPr>
      </w:pPr>
      <w:bookmarkStart w:id="148" w:name="_Toc460922285"/>
      <w:bookmarkStart w:id="149" w:name="_Toc463690198"/>
      <w:r w:rsidRPr="00485821">
        <w:rPr>
          <w:color w:val="000000"/>
          <w:sz w:val="22"/>
          <w:szCs w:val="22"/>
        </w:rPr>
        <w:t xml:space="preserve">7.1 </w:t>
      </w:r>
      <w:r w:rsidRPr="00485821">
        <w:rPr>
          <w:color w:val="000000"/>
          <w:sz w:val="22"/>
          <w:szCs w:val="22"/>
        </w:rPr>
        <w:t>结算原则</w:t>
      </w:r>
    </w:p>
    <w:p w:rsidR="00DB281E" w:rsidRPr="00485821" w:rsidRDefault="00DB281E" w:rsidP="00DB281E">
      <w:pPr>
        <w:snapToGrid w:val="0"/>
        <w:spacing w:line="300" w:lineRule="auto"/>
        <w:ind w:firstLineChars="200" w:firstLine="440"/>
        <w:jc w:val="left"/>
        <w:rPr>
          <w:rFonts w:hint="eastAsia"/>
          <w:color w:val="000000"/>
          <w:sz w:val="22"/>
          <w:szCs w:val="22"/>
        </w:rPr>
      </w:pPr>
      <w:r>
        <w:rPr>
          <w:rFonts w:hint="eastAsia"/>
          <w:color w:val="000000"/>
          <w:sz w:val="22"/>
          <w:szCs w:val="22"/>
        </w:rPr>
        <w:t>本项目经费为总价包干（如考核不合格可按考核办法进行处罚并扣除，除遇不可抗力因素、采购人要求的变更以及招标文件或合同中另有约定的除外），不做任何调整。</w:t>
      </w:r>
    </w:p>
    <w:p w:rsidR="00DB281E" w:rsidRPr="00485821" w:rsidRDefault="00DB281E" w:rsidP="00DB281E">
      <w:pPr>
        <w:snapToGrid w:val="0"/>
        <w:spacing w:line="300" w:lineRule="auto"/>
        <w:ind w:firstLineChars="200" w:firstLine="440"/>
        <w:jc w:val="left"/>
        <w:rPr>
          <w:color w:val="0000FF"/>
          <w:sz w:val="22"/>
          <w:szCs w:val="22"/>
        </w:rPr>
      </w:pPr>
      <w:r w:rsidRPr="00485821">
        <w:rPr>
          <w:color w:val="0000FF"/>
          <w:sz w:val="22"/>
          <w:szCs w:val="22"/>
        </w:rPr>
        <w:t>本项目的结算与支付应以主管部门最终核定的、按养护维修的质量标准和要求完成的实际设施量为准。</w:t>
      </w:r>
    </w:p>
    <w:p w:rsidR="00DB281E" w:rsidRPr="00485821" w:rsidRDefault="00DB281E" w:rsidP="00DB281E">
      <w:pPr>
        <w:snapToGrid w:val="0"/>
        <w:spacing w:line="300" w:lineRule="auto"/>
        <w:ind w:firstLineChars="200" w:firstLine="440"/>
        <w:jc w:val="left"/>
        <w:rPr>
          <w:rFonts w:hint="eastAsia"/>
          <w:color w:val="000000"/>
          <w:sz w:val="22"/>
          <w:szCs w:val="22"/>
        </w:rPr>
      </w:pPr>
      <w:r w:rsidRPr="00485821">
        <w:rPr>
          <w:color w:val="000000"/>
          <w:sz w:val="22"/>
          <w:szCs w:val="22"/>
        </w:rPr>
        <w:t xml:space="preserve">7.2 </w:t>
      </w:r>
      <w:r w:rsidRPr="00485821">
        <w:rPr>
          <w:color w:val="000000"/>
          <w:sz w:val="22"/>
          <w:szCs w:val="22"/>
        </w:rPr>
        <w:t>支付方式</w:t>
      </w:r>
    </w:p>
    <w:p w:rsidR="00DB281E" w:rsidRPr="00485821" w:rsidRDefault="00DB281E" w:rsidP="00DB281E">
      <w:pPr>
        <w:snapToGrid w:val="0"/>
        <w:spacing w:line="300" w:lineRule="auto"/>
        <w:ind w:firstLineChars="200" w:firstLine="440"/>
        <w:jc w:val="left"/>
        <w:rPr>
          <w:rFonts w:hint="eastAsia"/>
          <w:b/>
          <w:bCs/>
          <w:color w:val="FF0000"/>
          <w:sz w:val="22"/>
          <w:szCs w:val="22"/>
          <w:u w:val="wavyHeavy"/>
        </w:rPr>
      </w:pPr>
      <w:r w:rsidRPr="00485821">
        <w:rPr>
          <w:color w:val="0000FF"/>
          <w:sz w:val="22"/>
          <w:szCs w:val="22"/>
        </w:rPr>
        <w:t>日常养护经费按</w:t>
      </w:r>
      <w:r w:rsidRPr="00485821">
        <w:rPr>
          <w:rFonts w:hint="eastAsia"/>
          <w:color w:val="0000FF"/>
          <w:sz w:val="22"/>
          <w:szCs w:val="22"/>
        </w:rPr>
        <w:t>季</w:t>
      </w:r>
      <w:r w:rsidRPr="00485821">
        <w:rPr>
          <w:color w:val="0000FF"/>
          <w:sz w:val="22"/>
          <w:szCs w:val="22"/>
        </w:rPr>
        <w:t>度支付，累计支付至整年养护金额</w:t>
      </w:r>
      <w:r w:rsidRPr="00485821">
        <w:rPr>
          <w:rFonts w:hint="eastAsia"/>
          <w:color w:val="0000FF"/>
          <w:sz w:val="22"/>
          <w:szCs w:val="22"/>
          <w:u w:val="single"/>
        </w:rPr>
        <w:t>75</w:t>
      </w:r>
      <w:r w:rsidRPr="00485821">
        <w:rPr>
          <w:color w:val="0000FF"/>
          <w:sz w:val="22"/>
          <w:szCs w:val="22"/>
          <w:u w:val="single"/>
        </w:rPr>
        <w:t>%</w:t>
      </w:r>
      <w:r w:rsidRPr="00485821">
        <w:rPr>
          <w:color w:val="0000FF"/>
          <w:sz w:val="22"/>
          <w:szCs w:val="22"/>
        </w:rPr>
        <w:t>时，停止支付，</w:t>
      </w:r>
      <w:r w:rsidRPr="00B73F62">
        <w:rPr>
          <w:rFonts w:hint="eastAsia"/>
          <w:color w:val="0000FF"/>
          <w:sz w:val="22"/>
          <w:szCs w:val="22"/>
        </w:rPr>
        <w:t>待项目审计结束后按审定价结算</w:t>
      </w:r>
      <w:r w:rsidRPr="00485821">
        <w:rPr>
          <w:color w:val="0000FF"/>
          <w:sz w:val="22"/>
          <w:szCs w:val="22"/>
        </w:rPr>
        <w:t>，支付年度剩余金额。</w:t>
      </w:r>
    </w:p>
    <w:p w:rsidR="00DB281E" w:rsidRDefault="00DB281E" w:rsidP="00DB281E">
      <w:pPr>
        <w:snapToGrid w:val="0"/>
        <w:spacing w:line="300" w:lineRule="auto"/>
        <w:ind w:firstLineChars="200" w:firstLine="440"/>
        <w:jc w:val="left"/>
        <w:rPr>
          <w:rFonts w:hint="eastAsia"/>
          <w:color w:val="FF0000"/>
          <w:sz w:val="22"/>
        </w:rPr>
      </w:pPr>
      <w:r>
        <w:rPr>
          <w:rFonts w:hint="eastAsia"/>
          <w:color w:val="FF0000"/>
          <w:sz w:val="22"/>
        </w:rPr>
        <w:t>7.3</w:t>
      </w:r>
      <w:r>
        <w:rPr>
          <w:rFonts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color w:val="FF0000"/>
          <w:sz w:val="22"/>
        </w:rPr>
        <w:t>1</w:t>
      </w:r>
      <w:r>
        <w:rPr>
          <w:rFonts w:hint="eastAsia"/>
          <w:color w:val="FF0000"/>
          <w:sz w:val="22"/>
        </w:rPr>
        <w:t>年期贷款市场报价利率。</w:t>
      </w:r>
    </w:p>
    <w:p w:rsidR="00DB281E" w:rsidRDefault="00DB281E" w:rsidP="00DB281E">
      <w:pPr>
        <w:snapToGrid w:val="0"/>
        <w:spacing w:line="300" w:lineRule="auto"/>
        <w:ind w:firstLineChars="200" w:firstLine="440"/>
        <w:jc w:val="left"/>
        <w:rPr>
          <w:color w:val="0000FF"/>
          <w:sz w:val="22"/>
          <w:szCs w:val="22"/>
        </w:rPr>
      </w:pPr>
    </w:p>
    <w:p w:rsidR="00DB281E" w:rsidRDefault="00DB281E" w:rsidP="00DB281E">
      <w:pPr>
        <w:adjustRightInd w:val="0"/>
        <w:snapToGrid w:val="0"/>
        <w:spacing w:line="300" w:lineRule="auto"/>
        <w:ind w:firstLineChars="196" w:firstLine="590"/>
        <w:jc w:val="center"/>
        <w:outlineLvl w:val="1"/>
        <w:rPr>
          <w:rFonts w:eastAsia="黑体"/>
          <w:b/>
          <w:color w:val="000000"/>
          <w:sz w:val="30"/>
          <w:szCs w:val="30"/>
        </w:rPr>
      </w:pPr>
      <w:bookmarkStart w:id="150" w:name="_Toc172823938"/>
      <w:r>
        <w:rPr>
          <w:rFonts w:eastAsia="黑体"/>
          <w:b/>
          <w:color w:val="000000"/>
          <w:sz w:val="30"/>
          <w:szCs w:val="30"/>
        </w:rPr>
        <w:t>三、</w:t>
      </w:r>
      <w:bookmarkEnd w:id="148"/>
      <w:bookmarkEnd w:id="149"/>
      <w:r>
        <w:rPr>
          <w:rFonts w:eastAsia="黑体"/>
          <w:b/>
          <w:color w:val="000000"/>
          <w:sz w:val="30"/>
          <w:szCs w:val="30"/>
        </w:rPr>
        <w:t>技术质量要求</w:t>
      </w:r>
      <w:bookmarkEnd w:id="150"/>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151" w:name="_Toc172823939"/>
      <w:r>
        <w:rPr>
          <w:b/>
          <w:color w:val="000000"/>
          <w:sz w:val="22"/>
          <w:szCs w:val="22"/>
        </w:rPr>
        <w:t xml:space="preserve">8 </w:t>
      </w:r>
      <w:r>
        <w:rPr>
          <w:b/>
          <w:color w:val="000000"/>
          <w:sz w:val="22"/>
          <w:szCs w:val="22"/>
        </w:rPr>
        <w:t>技术规范和规范性文件</w:t>
      </w:r>
      <w:bookmarkEnd w:id="151"/>
    </w:p>
    <w:p w:rsidR="00DB281E" w:rsidRDefault="00DB281E" w:rsidP="00DB281E">
      <w:pPr>
        <w:snapToGrid w:val="0"/>
        <w:spacing w:line="300" w:lineRule="auto"/>
        <w:ind w:firstLineChars="200" w:firstLine="440"/>
        <w:jc w:val="left"/>
        <w:rPr>
          <w:b/>
          <w:sz w:val="22"/>
          <w:szCs w:val="22"/>
          <w:u w:val="single"/>
        </w:rPr>
      </w:pPr>
      <w:r>
        <w:rPr>
          <w:bCs/>
          <w:sz w:val="22"/>
          <w:szCs w:val="22"/>
        </w:rPr>
        <w:t>本项目的养护质量检查评定、养护维修技术标准及养护施工安全文明要求适用国家现行法律、规范、规程、标准以及上海市现行规范标准，具体包括：</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w:t>
      </w:r>
      <w:r w:rsidRPr="00601C2D">
        <w:rPr>
          <w:rFonts w:hint="eastAsia"/>
          <w:bCs/>
          <w:sz w:val="22"/>
          <w:szCs w:val="22"/>
        </w:rPr>
        <w:t>）《公路工程标准体系》（</w:t>
      </w:r>
      <w:r w:rsidRPr="00601C2D">
        <w:rPr>
          <w:rFonts w:hint="eastAsia"/>
          <w:bCs/>
          <w:sz w:val="22"/>
          <w:szCs w:val="22"/>
        </w:rPr>
        <w:t>JTG 1001-2017</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2</w:t>
      </w:r>
      <w:r w:rsidRPr="00601C2D">
        <w:rPr>
          <w:rFonts w:hint="eastAsia"/>
          <w:bCs/>
          <w:sz w:val="22"/>
          <w:szCs w:val="22"/>
        </w:rPr>
        <w:t>）《公路养护技术规范》（</w:t>
      </w:r>
      <w:r w:rsidRPr="00601C2D">
        <w:rPr>
          <w:rFonts w:hint="eastAsia"/>
          <w:bCs/>
          <w:sz w:val="22"/>
          <w:szCs w:val="22"/>
        </w:rPr>
        <w:t>JTG H10-2009</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3</w:t>
      </w:r>
      <w:r w:rsidRPr="00601C2D">
        <w:rPr>
          <w:rFonts w:hint="eastAsia"/>
          <w:bCs/>
          <w:sz w:val="22"/>
          <w:szCs w:val="22"/>
        </w:rPr>
        <w:t>）《农村公路养护技术规范》</w:t>
      </w:r>
      <w:r w:rsidRPr="00601C2D">
        <w:rPr>
          <w:rFonts w:hint="eastAsia"/>
          <w:bCs/>
          <w:sz w:val="22"/>
          <w:szCs w:val="22"/>
        </w:rPr>
        <w:t>(JTG/T 5190-2019)</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4</w:t>
      </w:r>
      <w:r w:rsidRPr="00601C2D">
        <w:rPr>
          <w:rFonts w:hint="eastAsia"/>
          <w:bCs/>
          <w:sz w:val="22"/>
          <w:szCs w:val="22"/>
        </w:rPr>
        <w:t>）《城镇道路养护技术规范》（</w:t>
      </w:r>
      <w:r w:rsidRPr="00601C2D">
        <w:rPr>
          <w:rFonts w:hint="eastAsia"/>
          <w:bCs/>
          <w:sz w:val="22"/>
          <w:szCs w:val="22"/>
        </w:rPr>
        <w:t>CJJ 36-2016</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5</w:t>
      </w:r>
      <w:r w:rsidRPr="00601C2D">
        <w:rPr>
          <w:rFonts w:hint="eastAsia"/>
          <w:bCs/>
          <w:sz w:val="22"/>
          <w:szCs w:val="22"/>
        </w:rPr>
        <w:t>）《城市桥梁养护技术规范》（</w:t>
      </w:r>
      <w:r w:rsidRPr="00601C2D">
        <w:rPr>
          <w:rFonts w:hint="eastAsia"/>
          <w:bCs/>
          <w:sz w:val="22"/>
          <w:szCs w:val="22"/>
        </w:rPr>
        <w:t>CJJ99</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lastRenderedPageBreak/>
        <w:t>（</w:t>
      </w:r>
      <w:r w:rsidRPr="00601C2D">
        <w:rPr>
          <w:rFonts w:hint="eastAsia"/>
          <w:bCs/>
          <w:sz w:val="22"/>
          <w:szCs w:val="22"/>
        </w:rPr>
        <w:t>6</w:t>
      </w:r>
      <w:r w:rsidRPr="00601C2D">
        <w:rPr>
          <w:rFonts w:hint="eastAsia"/>
          <w:bCs/>
          <w:sz w:val="22"/>
          <w:szCs w:val="22"/>
        </w:rPr>
        <w:t>）《城市道路养护技术规程》（</w:t>
      </w:r>
      <w:r w:rsidRPr="00601C2D">
        <w:rPr>
          <w:rFonts w:hint="eastAsia"/>
          <w:bCs/>
          <w:sz w:val="22"/>
          <w:szCs w:val="22"/>
        </w:rPr>
        <w:t>DG/TJ08-92-2013</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7</w:t>
      </w:r>
      <w:r w:rsidRPr="00601C2D">
        <w:rPr>
          <w:rFonts w:hint="eastAsia"/>
          <w:bCs/>
          <w:sz w:val="22"/>
          <w:szCs w:val="22"/>
        </w:rPr>
        <w:t>）《农村公路建设与道路养护技术规范》（</w:t>
      </w:r>
      <w:r w:rsidRPr="00601C2D">
        <w:rPr>
          <w:rFonts w:hint="eastAsia"/>
          <w:bCs/>
          <w:sz w:val="22"/>
          <w:szCs w:val="22"/>
        </w:rPr>
        <w:t>DG/TJ 08-2067-2009</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8</w:t>
      </w:r>
      <w:r w:rsidRPr="00601C2D">
        <w:rPr>
          <w:rFonts w:hint="eastAsia"/>
          <w:bCs/>
          <w:sz w:val="22"/>
          <w:szCs w:val="22"/>
        </w:rPr>
        <w:t>）《城市桥梁养护技术规程》（</w:t>
      </w:r>
      <w:r w:rsidRPr="00601C2D">
        <w:rPr>
          <w:rFonts w:hint="eastAsia"/>
          <w:bCs/>
          <w:sz w:val="22"/>
          <w:szCs w:val="22"/>
        </w:rPr>
        <w:t>DG/TJ08-2145-2014</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9</w:t>
      </w:r>
      <w:r w:rsidRPr="00601C2D">
        <w:rPr>
          <w:rFonts w:hint="eastAsia"/>
          <w:bCs/>
          <w:sz w:val="22"/>
          <w:szCs w:val="22"/>
        </w:rPr>
        <w:t>）《沥青路面预防性养护技术规程》（</w:t>
      </w:r>
      <w:r w:rsidRPr="00601C2D">
        <w:rPr>
          <w:rFonts w:hint="eastAsia"/>
          <w:bCs/>
          <w:sz w:val="22"/>
          <w:szCs w:val="22"/>
        </w:rPr>
        <w:t>DG/TJ 08-2176-2015</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10</w:t>
      </w:r>
      <w:r w:rsidRPr="00601C2D">
        <w:rPr>
          <w:rFonts w:hint="eastAsia"/>
          <w:bCs/>
          <w:sz w:val="22"/>
          <w:szCs w:val="22"/>
        </w:rPr>
        <w:t>）《城市道路养护维修作业安全技术规程》（</w:t>
      </w:r>
      <w:r w:rsidRPr="00601C2D">
        <w:rPr>
          <w:rFonts w:hint="eastAsia"/>
          <w:bCs/>
          <w:sz w:val="22"/>
          <w:szCs w:val="22"/>
        </w:rPr>
        <w:t>DG/TJ08-2183-2015</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11</w:t>
      </w:r>
      <w:r w:rsidRPr="00601C2D">
        <w:rPr>
          <w:rFonts w:hint="eastAsia"/>
          <w:bCs/>
          <w:sz w:val="22"/>
          <w:szCs w:val="22"/>
        </w:rPr>
        <w:t>）《环城绿化带养护管理标准》（</w:t>
      </w:r>
      <w:r w:rsidRPr="00601C2D">
        <w:rPr>
          <w:rFonts w:hint="eastAsia"/>
          <w:bCs/>
          <w:sz w:val="22"/>
          <w:szCs w:val="22"/>
        </w:rPr>
        <w:t>DG/TJ08-2229-2017</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12</w:t>
      </w:r>
      <w:r w:rsidRPr="00601C2D">
        <w:rPr>
          <w:rFonts w:hint="eastAsia"/>
          <w:bCs/>
          <w:sz w:val="22"/>
          <w:szCs w:val="22"/>
        </w:rPr>
        <w:t>）《上海市道路照明设施运行养护标准》（</w:t>
      </w:r>
      <w:r w:rsidRPr="00601C2D">
        <w:rPr>
          <w:rFonts w:hint="eastAsia"/>
          <w:bCs/>
          <w:sz w:val="22"/>
          <w:szCs w:val="22"/>
        </w:rPr>
        <w:t>DG/TJ 08-2215-2016</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13</w:t>
      </w:r>
      <w:r w:rsidRPr="00601C2D">
        <w:rPr>
          <w:rFonts w:hint="eastAsia"/>
          <w:bCs/>
          <w:sz w:val="22"/>
          <w:szCs w:val="22"/>
        </w:rPr>
        <w:t>）《园林绿化养护技术规程》（</w:t>
      </w:r>
      <w:r w:rsidRPr="00601C2D">
        <w:rPr>
          <w:rFonts w:hint="eastAsia"/>
          <w:bCs/>
          <w:sz w:val="22"/>
          <w:szCs w:val="22"/>
        </w:rPr>
        <w:t>DG/TJ08-19-2011</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14</w:t>
      </w:r>
      <w:r w:rsidRPr="00601C2D">
        <w:rPr>
          <w:rFonts w:hint="eastAsia"/>
          <w:bCs/>
          <w:sz w:val="22"/>
          <w:szCs w:val="22"/>
        </w:rPr>
        <w:t>）《上海市公路绿化养护技术规程》（</w:t>
      </w:r>
      <w:r w:rsidRPr="00601C2D">
        <w:rPr>
          <w:rFonts w:hint="eastAsia"/>
          <w:bCs/>
          <w:sz w:val="22"/>
          <w:szCs w:val="22"/>
        </w:rPr>
        <w:t>DG/TJ 08-2167-2015</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15</w:t>
      </w:r>
      <w:r w:rsidRPr="00601C2D">
        <w:rPr>
          <w:rFonts w:hint="eastAsia"/>
          <w:bCs/>
          <w:sz w:val="22"/>
          <w:szCs w:val="22"/>
        </w:rPr>
        <w:t>）《上海市园林绿化养护技术等级标准》（</w:t>
      </w:r>
      <w:r w:rsidRPr="00601C2D">
        <w:rPr>
          <w:rFonts w:hint="eastAsia"/>
          <w:bCs/>
          <w:sz w:val="22"/>
          <w:szCs w:val="22"/>
        </w:rPr>
        <w:t>DG/TJ08-702-2011</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16</w:t>
      </w:r>
      <w:r w:rsidRPr="00601C2D">
        <w:rPr>
          <w:rFonts w:hint="eastAsia"/>
          <w:bCs/>
          <w:sz w:val="22"/>
          <w:szCs w:val="22"/>
        </w:rPr>
        <w:t>）《公共厕所保洁质量和服务要求》（</w:t>
      </w:r>
      <w:r w:rsidRPr="00601C2D">
        <w:rPr>
          <w:rFonts w:hint="eastAsia"/>
          <w:bCs/>
          <w:sz w:val="22"/>
          <w:szCs w:val="22"/>
        </w:rPr>
        <w:t>DB31/T525-2011</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17</w:t>
      </w:r>
      <w:r w:rsidRPr="00601C2D">
        <w:rPr>
          <w:rFonts w:hint="eastAsia"/>
          <w:bCs/>
          <w:sz w:val="22"/>
          <w:szCs w:val="22"/>
        </w:rPr>
        <w:t>）《上海市公路养护工程质量检验评定标准》（</w:t>
      </w:r>
      <w:r w:rsidRPr="00601C2D">
        <w:rPr>
          <w:rFonts w:hint="eastAsia"/>
          <w:bCs/>
          <w:sz w:val="22"/>
          <w:szCs w:val="22"/>
        </w:rPr>
        <w:t>DG/TJ 08-2144-2014</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18</w:t>
      </w:r>
      <w:r w:rsidRPr="00601C2D">
        <w:rPr>
          <w:rFonts w:hint="eastAsia"/>
          <w:bCs/>
          <w:sz w:val="22"/>
          <w:szCs w:val="22"/>
        </w:rPr>
        <w:t>）《上海市城市道路养护维修预算定额（</w:t>
      </w:r>
      <w:r w:rsidRPr="00601C2D">
        <w:rPr>
          <w:rFonts w:hint="eastAsia"/>
          <w:bCs/>
          <w:sz w:val="22"/>
          <w:szCs w:val="22"/>
        </w:rPr>
        <w:t>2019</w:t>
      </w:r>
      <w:r w:rsidRPr="00601C2D">
        <w:rPr>
          <w:rFonts w:hint="eastAsia"/>
          <w:bCs/>
          <w:sz w:val="22"/>
          <w:szCs w:val="22"/>
        </w:rPr>
        <w:t>年度现行单价估价表）》；</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19</w:t>
      </w:r>
      <w:r w:rsidRPr="00601C2D">
        <w:rPr>
          <w:rFonts w:hint="eastAsia"/>
          <w:bCs/>
          <w:sz w:val="22"/>
          <w:szCs w:val="22"/>
        </w:rPr>
        <w:t>）《上海市普通公路设施养护维修年度经费定额》；</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20</w:t>
      </w:r>
      <w:r w:rsidRPr="00601C2D">
        <w:rPr>
          <w:rFonts w:hint="eastAsia"/>
          <w:bCs/>
          <w:sz w:val="22"/>
          <w:szCs w:val="22"/>
        </w:rPr>
        <w:t>）《上海市绿化市容工程养护维修预算定额</w:t>
      </w:r>
      <w:r w:rsidRPr="00601C2D">
        <w:rPr>
          <w:rFonts w:hint="eastAsia"/>
          <w:bCs/>
          <w:sz w:val="22"/>
          <w:szCs w:val="22"/>
        </w:rPr>
        <w:t xml:space="preserve"> </w:t>
      </w:r>
      <w:r w:rsidRPr="00601C2D">
        <w:rPr>
          <w:rFonts w:hint="eastAsia"/>
          <w:bCs/>
          <w:sz w:val="22"/>
          <w:szCs w:val="22"/>
        </w:rPr>
        <w:t>第三册</w:t>
      </w:r>
      <w:r w:rsidRPr="00601C2D">
        <w:rPr>
          <w:rFonts w:hint="eastAsia"/>
          <w:bCs/>
          <w:sz w:val="22"/>
          <w:szCs w:val="22"/>
        </w:rPr>
        <w:t xml:space="preserve"> </w:t>
      </w:r>
      <w:r w:rsidRPr="00601C2D">
        <w:rPr>
          <w:rFonts w:hint="eastAsia"/>
          <w:bCs/>
          <w:sz w:val="22"/>
          <w:szCs w:val="22"/>
        </w:rPr>
        <w:t>园林绿化养护》（</w:t>
      </w:r>
      <w:r w:rsidRPr="00601C2D">
        <w:rPr>
          <w:rFonts w:hint="eastAsia"/>
          <w:bCs/>
          <w:sz w:val="22"/>
          <w:szCs w:val="22"/>
        </w:rPr>
        <w:t>SHA 2-41(03)-2018</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21</w:t>
      </w:r>
      <w:r w:rsidRPr="00601C2D">
        <w:rPr>
          <w:rFonts w:hint="eastAsia"/>
          <w:bCs/>
          <w:sz w:val="22"/>
          <w:szCs w:val="22"/>
        </w:rPr>
        <w:t>）《上海市绿地养护概算定额单位估价表（</w:t>
      </w:r>
      <w:r w:rsidRPr="00601C2D">
        <w:rPr>
          <w:rFonts w:hint="eastAsia"/>
          <w:bCs/>
          <w:sz w:val="22"/>
          <w:szCs w:val="22"/>
        </w:rPr>
        <w:t>2014</w:t>
      </w:r>
      <w:r w:rsidRPr="00601C2D">
        <w:rPr>
          <w:rFonts w:hint="eastAsia"/>
          <w:bCs/>
          <w:sz w:val="22"/>
          <w:szCs w:val="22"/>
        </w:rPr>
        <w:t>）》（上海市建筑建材业市场管理总站）；</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22</w:t>
      </w:r>
      <w:r w:rsidRPr="00601C2D">
        <w:rPr>
          <w:rFonts w:hint="eastAsia"/>
          <w:bCs/>
          <w:sz w:val="22"/>
          <w:szCs w:val="22"/>
        </w:rPr>
        <w:t>）《上海市市政工程养护维修估算指标</w:t>
      </w:r>
      <w:r w:rsidRPr="00601C2D">
        <w:rPr>
          <w:rFonts w:hint="eastAsia"/>
          <w:bCs/>
          <w:sz w:val="22"/>
          <w:szCs w:val="22"/>
        </w:rPr>
        <w:t xml:space="preserve"> </w:t>
      </w:r>
      <w:r w:rsidRPr="00601C2D">
        <w:rPr>
          <w:rFonts w:hint="eastAsia"/>
          <w:bCs/>
          <w:sz w:val="22"/>
          <w:szCs w:val="22"/>
        </w:rPr>
        <w:t>第七册</w:t>
      </w:r>
      <w:r w:rsidRPr="00601C2D">
        <w:rPr>
          <w:rFonts w:hint="eastAsia"/>
          <w:bCs/>
          <w:sz w:val="22"/>
          <w:szCs w:val="22"/>
        </w:rPr>
        <w:t xml:space="preserve"> </w:t>
      </w:r>
      <w:r w:rsidRPr="00601C2D">
        <w:rPr>
          <w:rFonts w:hint="eastAsia"/>
          <w:bCs/>
          <w:sz w:val="22"/>
          <w:szCs w:val="22"/>
        </w:rPr>
        <w:t>城市道路照明设施》（</w:t>
      </w:r>
      <w:r w:rsidRPr="00601C2D">
        <w:rPr>
          <w:rFonts w:hint="eastAsia"/>
          <w:bCs/>
          <w:sz w:val="22"/>
          <w:szCs w:val="22"/>
        </w:rPr>
        <w:t>SHA1-42(07)-2022</w:t>
      </w:r>
      <w:r w:rsidRPr="00601C2D">
        <w:rPr>
          <w:rFonts w:hint="eastAsia"/>
          <w:bCs/>
          <w:sz w:val="22"/>
          <w:szCs w:val="22"/>
        </w:rPr>
        <w:t>）；</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23</w:t>
      </w:r>
      <w:r w:rsidRPr="00601C2D">
        <w:rPr>
          <w:rFonts w:hint="eastAsia"/>
          <w:bCs/>
          <w:sz w:val="22"/>
          <w:szCs w:val="22"/>
        </w:rPr>
        <w:t>）《上海市环卫作业养护预算定额经费（</w:t>
      </w:r>
      <w:r w:rsidRPr="00601C2D">
        <w:rPr>
          <w:rFonts w:hint="eastAsia"/>
          <w:bCs/>
          <w:sz w:val="22"/>
          <w:szCs w:val="22"/>
        </w:rPr>
        <w:t>2019</w:t>
      </w:r>
      <w:r w:rsidRPr="00601C2D">
        <w:rPr>
          <w:rFonts w:hint="eastAsia"/>
          <w:bCs/>
          <w:sz w:val="22"/>
          <w:szCs w:val="22"/>
        </w:rPr>
        <w:t>年）》；</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24</w:t>
      </w:r>
      <w:r w:rsidRPr="00601C2D">
        <w:rPr>
          <w:rFonts w:hint="eastAsia"/>
          <w:bCs/>
          <w:sz w:val="22"/>
          <w:szCs w:val="22"/>
        </w:rPr>
        <w:t>）《市政工程设施管理条例》；</w:t>
      </w:r>
    </w:p>
    <w:p w:rsidR="00DB281E" w:rsidRPr="00601C2D" w:rsidRDefault="00DB281E" w:rsidP="00DB281E">
      <w:pPr>
        <w:tabs>
          <w:tab w:val="left" w:pos="3060"/>
        </w:tabs>
        <w:snapToGrid w:val="0"/>
        <w:spacing w:line="300" w:lineRule="auto"/>
        <w:ind w:firstLineChars="200" w:firstLine="440"/>
        <w:rPr>
          <w:bCs/>
          <w:sz w:val="22"/>
          <w:szCs w:val="22"/>
        </w:rPr>
      </w:pPr>
      <w:r w:rsidRPr="00601C2D">
        <w:rPr>
          <w:rFonts w:hint="eastAsia"/>
          <w:bCs/>
          <w:sz w:val="22"/>
          <w:szCs w:val="22"/>
        </w:rPr>
        <w:t>（</w:t>
      </w:r>
      <w:r w:rsidRPr="00601C2D">
        <w:rPr>
          <w:rFonts w:hint="eastAsia"/>
          <w:bCs/>
          <w:sz w:val="22"/>
          <w:szCs w:val="22"/>
        </w:rPr>
        <w:t>25</w:t>
      </w:r>
      <w:r w:rsidRPr="00601C2D">
        <w:rPr>
          <w:rFonts w:hint="eastAsia"/>
          <w:bCs/>
          <w:sz w:val="22"/>
          <w:szCs w:val="22"/>
        </w:rPr>
        <w:t>）其他现行或行业的有关规定和条款。</w:t>
      </w:r>
    </w:p>
    <w:p w:rsidR="00DB281E" w:rsidRDefault="00DB281E" w:rsidP="00DB281E">
      <w:pPr>
        <w:snapToGrid w:val="0"/>
        <w:spacing w:line="300" w:lineRule="auto"/>
        <w:ind w:firstLineChars="200" w:firstLine="440"/>
        <w:jc w:val="left"/>
        <w:rPr>
          <w:sz w:val="22"/>
        </w:rPr>
      </w:pPr>
      <w:r w:rsidRPr="006C5E30">
        <w:rPr>
          <w:sz w:val="22"/>
        </w:rPr>
        <w:t>各投标人应充分注意，凡涉及国家或行业管理部门颁发的相关规范、规程和标准，无论其是否在本招标文件中列明，中标人应无条件执行。标准、规范等不一致的，以要求高者为准。</w:t>
      </w: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152" w:name="_Toc172823940"/>
      <w:r>
        <w:rPr>
          <w:b/>
          <w:color w:val="000000"/>
          <w:sz w:val="22"/>
          <w:szCs w:val="22"/>
        </w:rPr>
        <w:t xml:space="preserve">9 </w:t>
      </w:r>
      <w:r>
        <w:rPr>
          <w:b/>
          <w:color w:val="000000"/>
          <w:sz w:val="22"/>
          <w:szCs w:val="22"/>
        </w:rPr>
        <w:t>招标内容与质量要求</w:t>
      </w:r>
      <w:bookmarkEnd w:id="152"/>
    </w:p>
    <w:p w:rsidR="00DB281E" w:rsidRDefault="00DB281E" w:rsidP="00DB281E">
      <w:pPr>
        <w:pStyle w:val="af3"/>
        <w:snapToGrid w:val="0"/>
        <w:spacing w:line="300" w:lineRule="auto"/>
        <w:ind w:firstLineChars="200" w:firstLine="440"/>
        <w:jc w:val="left"/>
        <w:rPr>
          <w:rFonts w:ascii="Times New Roman" w:hAnsi="Times New Roman" w:hint="eastAsia"/>
          <w:bCs/>
          <w:sz w:val="22"/>
          <w:szCs w:val="22"/>
        </w:rPr>
      </w:pPr>
      <w:r>
        <w:rPr>
          <w:rFonts w:ascii="Times New Roman" w:hAnsi="Times New Roman"/>
          <w:bCs/>
          <w:sz w:val="22"/>
          <w:szCs w:val="22"/>
        </w:rPr>
        <w:t xml:space="preserve">9.1 </w:t>
      </w:r>
      <w:r>
        <w:rPr>
          <w:rFonts w:ascii="Times New Roman" w:hAnsi="Times New Roman" w:hint="eastAsia"/>
          <w:bCs/>
          <w:sz w:val="22"/>
          <w:szCs w:val="22"/>
        </w:rPr>
        <w:t xml:space="preserve">  </w:t>
      </w:r>
      <w:r>
        <w:rPr>
          <w:rFonts w:ascii="Times New Roman" w:hAnsi="Times New Roman" w:hint="eastAsia"/>
          <w:bCs/>
          <w:sz w:val="22"/>
          <w:szCs w:val="22"/>
        </w:rPr>
        <w:t>设施量清单</w:t>
      </w:r>
    </w:p>
    <w:p w:rsidR="00DB281E" w:rsidRDefault="00DB281E" w:rsidP="00DB281E">
      <w:pPr>
        <w:pStyle w:val="af3"/>
        <w:snapToGrid w:val="0"/>
        <w:spacing w:line="300" w:lineRule="auto"/>
        <w:ind w:firstLineChars="200" w:firstLine="440"/>
        <w:jc w:val="left"/>
        <w:rPr>
          <w:rFonts w:ascii="Times New Roman" w:hAnsi="Times New Roman"/>
          <w:bCs/>
          <w:sz w:val="22"/>
          <w:szCs w:val="22"/>
        </w:rPr>
      </w:pPr>
      <w:r w:rsidRPr="00E376DB">
        <w:rPr>
          <w:rFonts w:ascii="Times New Roman" w:hAnsi="Times New Roman"/>
          <w:bCs/>
          <w:sz w:val="22"/>
          <w:szCs w:val="22"/>
        </w:rPr>
        <w:t>设施量清单详见</w:t>
      </w:r>
      <w:r w:rsidRPr="00E376DB">
        <w:rPr>
          <w:rFonts w:ascii="Times New Roman" w:hAnsi="Times New Roman"/>
          <w:bCs/>
          <w:sz w:val="22"/>
          <w:szCs w:val="22"/>
        </w:rPr>
        <w:t>“</w:t>
      </w:r>
      <w:r w:rsidRPr="00E376DB">
        <w:rPr>
          <w:rFonts w:ascii="Times New Roman" w:hAnsi="Times New Roman"/>
          <w:bCs/>
          <w:sz w:val="22"/>
          <w:szCs w:val="22"/>
        </w:rPr>
        <w:t>第六章</w:t>
      </w:r>
      <w:r w:rsidRPr="00E376DB">
        <w:rPr>
          <w:rFonts w:ascii="Times New Roman" w:hAnsi="Times New Roman" w:hint="eastAsia"/>
          <w:bCs/>
          <w:sz w:val="22"/>
          <w:szCs w:val="22"/>
        </w:rPr>
        <w:t>附件</w:t>
      </w:r>
      <w:r>
        <w:rPr>
          <w:rFonts w:ascii="Times New Roman" w:hAnsi="Times New Roman" w:hint="eastAsia"/>
          <w:bCs/>
          <w:sz w:val="22"/>
          <w:szCs w:val="22"/>
        </w:rPr>
        <w:t xml:space="preserve"> </w:t>
      </w:r>
      <w:r w:rsidRPr="00E37F24">
        <w:rPr>
          <w:rFonts w:ascii="Times New Roman" w:hAnsi="Times New Roman" w:hint="eastAsia"/>
          <w:bCs/>
          <w:sz w:val="22"/>
          <w:szCs w:val="22"/>
        </w:rPr>
        <w:t>设施量清单及报价明细表</w:t>
      </w:r>
      <w:r>
        <w:rPr>
          <w:rFonts w:ascii="Times New Roman" w:hAnsi="Times New Roman" w:hint="eastAsia"/>
          <w:bCs/>
          <w:sz w:val="22"/>
          <w:szCs w:val="22"/>
        </w:rPr>
        <w:t xml:space="preserve"> </w:t>
      </w:r>
      <w:r>
        <w:rPr>
          <w:rFonts w:ascii="Times New Roman" w:hAnsi="Times New Roman" w:hint="eastAsia"/>
          <w:bCs/>
          <w:sz w:val="22"/>
          <w:szCs w:val="22"/>
        </w:rPr>
        <w:t>包件二</w:t>
      </w:r>
      <w:r w:rsidRPr="00E376DB">
        <w:rPr>
          <w:rFonts w:ascii="Times New Roman" w:hAnsi="Times New Roman"/>
          <w:bCs/>
          <w:sz w:val="22"/>
          <w:szCs w:val="22"/>
        </w:rPr>
        <w:t>”</w:t>
      </w:r>
    </w:p>
    <w:p w:rsidR="00DB281E" w:rsidRDefault="00DB281E" w:rsidP="00DB281E">
      <w:pPr>
        <w:spacing w:line="300" w:lineRule="auto"/>
        <w:ind w:firstLine="440"/>
        <w:rPr>
          <w:rFonts w:hint="eastAsia"/>
        </w:rPr>
      </w:pPr>
      <w:r>
        <w:rPr>
          <w:bCs/>
          <w:sz w:val="22"/>
          <w:szCs w:val="22"/>
        </w:rPr>
        <w:t>说明：</w:t>
      </w:r>
      <w:r>
        <w:rPr>
          <w:b/>
          <w:sz w:val="22"/>
        </w:rPr>
        <w:t>投标人不得对表内工作量进行缩减。</w:t>
      </w:r>
    </w:p>
    <w:p w:rsidR="00DB281E" w:rsidRDefault="00DB281E" w:rsidP="00DB281E">
      <w:pPr>
        <w:pStyle w:val="af3"/>
        <w:snapToGrid w:val="0"/>
        <w:spacing w:line="300" w:lineRule="auto"/>
        <w:ind w:firstLineChars="200" w:firstLine="440"/>
        <w:jc w:val="left"/>
        <w:rPr>
          <w:rFonts w:ascii="Times New Roman" w:hAnsi="Times New Roman"/>
          <w:bCs/>
          <w:sz w:val="22"/>
          <w:szCs w:val="22"/>
        </w:rPr>
      </w:pPr>
      <w:r>
        <w:rPr>
          <w:rFonts w:ascii="Times New Roman" w:hAnsi="Times New Roman"/>
          <w:bCs/>
          <w:sz w:val="22"/>
          <w:szCs w:val="22"/>
        </w:rPr>
        <w:t xml:space="preserve">9.2 </w:t>
      </w:r>
      <w:r>
        <w:rPr>
          <w:rFonts w:ascii="Times New Roman" w:hAnsi="Times New Roman"/>
          <w:bCs/>
          <w:sz w:val="22"/>
          <w:szCs w:val="22"/>
        </w:rPr>
        <w:t>日常养护工作基本要求</w:t>
      </w:r>
    </w:p>
    <w:p w:rsidR="00DB281E" w:rsidRPr="00E376DB" w:rsidRDefault="00DB281E" w:rsidP="00DB281E">
      <w:pPr>
        <w:spacing w:line="300" w:lineRule="auto"/>
        <w:outlineLvl w:val="4"/>
        <w:rPr>
          <w:b/>
          <w:bCs/>
          <w:sz w:val="22"/>
          <w:szCs w:val="22"/>
        </w:rPr>
      </w:pPr>
      <w:r w:rsidRPr="00E376DB">
        <w:rPr>
          <w:rFonts w:hint="eastAsia"/>
          <w:b/>
          <w:bCs/>
          <w:sz w:val="22"/>
          <w:szCs w:val="22"/>
        </w:rPr>
        <w:t>9.2.1</w:t>
      </w:r>
      <w:r w:rsidRPr="00E376DB">
        <w:rPr>
          <w:b/>
          <w:bCs/>
          <w:sz w:val="22"/>
          <w:szCs w:val="22"/>
        </w:rPr>
        <w:t>道路养护方案及养护要求</w:t>
      </w:r>
    </w:p>
    <w:p w:rsidR="00DB281E" w:rsidRPr="00E376DB" w:rsidRDefault="00DB281E" w:rsidP="00DB281E">
      <w:pPr>
        <w:spacing w:line="300" w:lineRule="auto"/>
        <w:outlineLvl w:val="5"/>
        <w:rPr>
          <w:b/>
          <w:bCs/>
          <w:sz w:val="22"/>
          <w:szCs w:val="22"/>
        </w:rPr>
      </w:pPr>
      <w:r w:rsidRPr="00E376DB">
        <w:rPr>
          <w:rFonts w:hint="eastAsia"/>
          <w:b/>
          <w:bCs/>
          <w:sz w:val="22"/>
          <w:szCs w:val="22"/>
        </w:rPr>
        <w:t>9.2.1.1</w:t>
      </w:r>
      <w:r w:rsidRPr="00E376DB">
        <w:rPr>
          <w:b/>
          <w:bCs/>
          <w:sz w:val="22"/>
          <w:szCs w:val="22"/>
        </w:rPr>
        <w:t>概述</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9.2.1.1.1</w:t>
      </w:r>
      <w:r w:rsidRPr="00E376DB">
        <w:rPr>
          <w:b/>
          <w:bCs/>
          <w:sz w:val="22"/>
          <w:szCs w:val="22"/>
        </w:rPr>
        <w:t>养护一般要求</w:t>
      </w:r>
    </w:p>
    <w:p w:rsidR="00DB281E" w:rsidRPr="00E376DB" w:rsidRDefault="00DB281E" w:rsidP="00DB281E">
      <w:pPr>
        <w:numPr>
          <w:ilvl w:val="0"/>
          <w:numId w:val="16"/>
        </w:numPr>
        <w:spacing w:line="300" w:lineRule="auto"/>
        <w:ind w:left="420" w:firstLineChars="200" w:firstLine="440"/>
        <w:rPr>
          <w:sz w:val="22"/>
          <w:szCs w:val="22"/>
        </w:rPr>
      </w:pPr>
      <w:r w:rsidRPr="00E376DB">
        <w:rPr>
          <w:sz w:val="22"/>
          <w:szCs w:val="22"/>
        </w:rPr>
        <w:t>道路的养护范围应包括规划红线内的车行道、人行道、广场及其他附属设施。</w:t>
      </w:r>
    </w:p>
    <w:p w:rsidR="00DB281E" w:rsidRPr="00E376DB" w:rsidRDefault="00DB281E" w:rsidP="00DB281E">
      <w:pPr>
        <w:numPr>
          <w:ilvl w:val="0"/>
          <w:numId w:val="16"/>
        </w:numPr>
        <w:spacing w:line="300" w:lineRule="auto"/>
        <w:ind w:left="420" w:firstLineChars="200" w:firstLine="440"/>
        <w:rPr>
          <w:sz w:val="22"/>
          <w:szCs w:val="22"/>
        </w:rPr>
      </w:pPr>
      <w:r w:rsidRPr="00E376DB">
        <w:rPr>
          <w:sz w:val="22"/>
          <w:szCs w:val="22"/>
        </w:rPr>
        <w:t>道路应定期进行检测和评价，并依据评价结果制定年度维修计划和近中期道路养护规划。</w:t>
      </w:r>
    </w:p>
    <w:p w:rsidR="00DB281E" w:rsidRPr="00E376DB" w:rsidRDefault="00DB281E" w:rsidP="00DB281E">
      <w:pPr>
        <w:numPr>
          <w:ilvl w:val="0"/>
          <w:numId w:val="16"/>
        </w:numPr>
        <w:spacing w:line="300" w:lineRule="auto"/>
        <w:ind w:left="420" w:firstLineChars="200" w:firstLine="440"/>
        <w:rPr>
          <w:sz w:val="22"/>
          <w:szCs w:val="22"/>
        </w:rPr>
      </w:pPr>
      <w:r w:rsidRPr="00E376DB">
        <w:rPr>
          <w:sz w:val="22"/>
          <w:szCs w:val="22"/>
        </w:rPr>
        <w:lastRenderedPageBreak/>
        <w:t>城市道路的养护应按快速路、主干道、次干道、一般道路等分类进行养护和评价；农村道路的养护应按一级公路、二级公路、三级公路、四级公路等分类进行养护和评价。</w:t>
      </w:r>
    </w:p>
    <w:p w:rsidR="00DB281E" w:rsidRPr="00E376DB" w:rsidRDefault="00DB281E" w:rsidP="00DB281E">
      <w:pPr>
        <w:numPr>
          <w:ilvl w:val="0"/>
          <w:numId w:val="16"/>
        </w:numPr>
        <w:spacing w:line="300" w:lineRule="auto"/>
        <w:ind w:left="420" w:firstLineChars="200" w:firstLine="440"/>
        <w:rPr>
          <w:sz w:val="22"/>
          <w:szCs w:val="22"/>
        </w:rPr>
      </w:pPr>
      <w:r w:rsidRPr="00E376DB">
        <w:rPr>
          <w:sz w:val="22"/>
          <w:szCs w:val="22"/>
        </w:rPr>
        <w:t>根据上海市城市道路养护维修惯例，将不同类别道路按建成年份分等级，分别为：</w:t>
      </w:r>
    </w:p>
    <w:p w:rsidR="00DB281E" w:rsidRPr="00E376DB" w:rsidRDefault="00DB281E" w:rsidP="00DB281E">
      <w:pPr>
        <w:spacing w:line="300" w:lineRule="auto"/>
        <w:ind w:firstLineChars="200" w:firstLine="440"/>
        <w:rPr>
          <w:sz w:val="22"/>
          <w:szCs w:val="22"/>
        </w:rPr>
      </w:pPr>
      <w:r w:rsidRPr="00E376DB">
        <w:rPr>
          <w:sz w:val="22"/>
          <w:szCs w:val="22"/>
        </w:rPr>
        <w:t>A</w:t>
      </w:r>
      <w:r w:rsidRPr="00E376DB">
        <w:rPr>
          <w:sz w:val="22"/>
          <w:szCs w:val="22"/>
        </w:rPr>
        <w:t>类：建成年份</w:t>
      </w:r>
      <w:r w:rsidRPr="00E376DB">
        <w:rPr>
          <w:sz w:val="22"/>
          <w:szCs w:val="22"/>
        </w:rPr>
        <w:t>5</w:t>
      </w:r>
      <w:r w:rsidRPr="00E376DB">
        <w:rPr>
          <w:sz w:val="22"/>
          <w:szCs w:val="22"/>
        </w:rPr>
        <w:t>年以下；</w:t>
      </w:r>
    </w:p>
    <w:p w:rsidR="00DB281E" w:rsidRPr="00E376DB" w:rsidRDefault="00DB281E" w:rsidP="00DB281E">
      <w:pPr>
        <w:spacing w:line="300" w:lineRule="auto"/>
        <w:ind w:firstLineChars="200" w:firstLine="440"/>
        <w:rPr>
          <w:sz w:val="22"/>
          <w:szCs w:val="22"/>
        </w:rPr>
      </w:pPr>
      <w:r w:rsidRPr="00E376DB">
        <w:rPr>
          <w:sz w:val="22"/>
          <w:szCs w:val="22"/>
        </w:rPr>
        <w:t>B</w:t>
      </w:r>
      <w:r w:rsidRPr="00E376DB">
        <w:rPr>
          <w:sz w:val="22"/>
          <w:szCs w:val="22"/>
        </w:rPr>
        <w:t>类：建成年份</w:t>
      </w:r>
      <w:r w:rsidRPr="00E376DB">
        <w:rPr>
          <w:sz w:val="22"/>
          <w:szCs w:val="22"/>
        </w:rPr>
        <w:t>5</w:t>
      </w:r>
      <w:r w:rsidRPr="00E376DB">
        <w:rPr>
          <w:sz w:val="22"/>
          <w:szCs w:val="22"/>
        </w:rPr>
        <w:t>年以上，</w:t>
      </w:r>
      <w:r w:rsidRPr="00E376DB">
        <w:rPr>
          <w:sz w:val="22"/>
          <w:szCs w:val="22"/>
        </w:rPr>
        <w:t>10</w:t>
      </w:r>
      <w:r w:rsidRPr="00E376DB">
        <w:rPr>
          <w:sz w:val="22"/>
          <w:szCs w:val="22"/>
        </w:rPr>
        <w:t>年以下；</w:t>
      </w:r>
    </w:p>
    <w:p w:rsidR="00DB281E" w:rsidRPr="00E376DB" w:rsidRDefault="00DB281E" w:rsidP="00DB281E">
      <w:pPr>
        <w:spacing w:line="300" w:lineRule="auto"/>
        <w:ind w:firstLineChars="200" w:firstLine="440"/>
        <w:rPr>
          <w:sz w:val="22"/>
          <w:szCs w:val="22"/>
        </w:rPr>
      </w:pPr>
      <w:r w:rsidRPr="00E376DB">
        <w:rPr>
          <w:sz w:val="22"/>
          <w:szCs w:val="22"/>
        </w:rPr>
        <w:t>C</w:t>
      </w:r>
      <w:r w:rsidRPr="00E376DB">
        <w:rPr>
          <w:sz w:val="22"/>
          <w:szCs w:val="22"/>
        </w:rPr>
        <w:t>类：建成年份</w:t>
      </w:r>
      <w:r w:rsidRPr="00E376DB">
        <w:rPr>
          <w:sz w:val="22"/>
          <w:szCs w:val="22"/>
        </w:rPr>
        <w:t>10</w:t>
      </w:r>
      <w:r w:rsidRPr="00E376DB">
        <w:rPr>
          <w:sz w:val="22"/>
          <w:szCs w:val="22"/>
        </w:rPr>
        <w:t>年以上，</w:t>
      </w:r>
      <w:r w:rsidRPr="00E376DB">
        <w:rPr>
          <w:sz w:val="22"/>
          <w:szCs w:val="22"/>
        </w:rPr>
        <w:t>15</w:t>
      </w:r>
      <w:r w:rsidRPr="00E376DB">
        <w:rPr>
          <w:sz w:val="22"/>
          <w:szCs w:val="22"/>
        </w:rPr>
        <w:t>年以下；</w:t>
      </w:r>
    </w:p>
    <w:p w:rsidR="00DB281E" w:rsidRPr="00E376DB" w:rsidRDefault="00DB281E" w:rsidP="00DB281E">
      <w:pPr>
        <w:spacing w:line="300" w:lineRule="auto"/>
        <w:ind w:firstLineChars="200" w:firstLine="440"/>
        <w:rPr>
          <w:sz w:val="22"/>
          <w:szCs w:val="22"/>
        </w:rPr>
      </w:pPr>
      <w:r w:rsidRPr="00E376DB">
        <w:rPr>
          <w:sz w:val="22"/>
          <w:szCs w:val="22"/>
        </w:rPr>
        <w:t>D</w:t>
      </w:r>
      <w:r w:rsidRPr="00E376DB">
        <w:rPr>
          <w:sz w:val="22"/>
          <w:szCs w:val="22"/>
        </w:rPr>
        <w:t>类：建成年份</w:t>
      </w:r>
      <w:r w:rsidRPr="00E376DB">
        <w:rPr>
          <w:sz w:val="22"/>
          <w:szCs w:val="22"/>
        </w:rPr>
        <w:t>15</w:t>
      </w:r>
      <w:r w:rsidRPr="00E376DB">
        <w:rPr>
          <w:sz w:val="22"/>
          <w:szCs w:val="22"/>
        </w:rPr>
        <w:t>年以上。</w:t>
      </w:r>
    </w:p>
    <w:p w:rsidR="00DB281E" w:rsidRPr="00E376DB" w:rsidRDefault="00DB281E" w:rsidP="00DB281E">
      <w:pPr>
        <w:numPr>
          <w:ilvl w:val="0"/>
          <w:numId w:val="16"/>
        </w:numPr>
        <w:spacing w:line="300" w:lineRule="auto"/>
        <w:ind w:left="420" w:firstLineChars="200" w:firstLine="440"/>
        <w:rPr>
          <w:sz w:val="22"/>
          <w:szCs w:val="22"/>
        </w:rPr>
      </w:pPr>
      <w:r w:rsidRPr="00E376DB">
        <w:rPr>
          <w:sz w:val="22"/>
          <w:szCs w:val="22"/>
        </w:rPr>
        <w:t>根据各类道路在城市中的地位和重要性，应将城市道路分为三个养护等级：</w:t>
      </w:r>
    </w:p>
    <w:p w:rsidR="00DB281E" w:rsidRPr="00E376DB" w:rsidRDefault="00DB281E" w:rsidP="00DB281E">
      <w:pPr>
        <w:spacing w:line="300" w:lineRule="auto"/>
        <w:ind w:firstLineChars="200" w:firstLine="440"/>
        <w:rPr>
          <w:sz w:val="22"/>
          <w:szCs w:val="22"/>
        </w:rPr>
      </w:pPr>
      <w:r w:rsidRPr="00E376DB">
        <w:rPr>
          <w:sz w:val="22"/>
          <w:szCs w:val="22"/>
        </w:rPr>
        <w:t>Ⅰ</w:t>
      </w:r>
      <w:r w:rsidRPr="00E376DB">
        <w:rPr>
          <w:sz w:val="22"/>
          <w:szCs w:val="22"/>
        </w:rPr>
        <w:t>等养护</w:t>
      </w:r>
      <w:r w:rsidRPr="00E376DB">
        <w:rPr>
          <w:sz w:val="22"/>
          <w:szCs w:val="22"/>
        </w:rPr>
        <w:t>:</w:t>
      </w:r>
      <w:r w:rsidRPr="00E376DB">
        <w:rPr>
          <w:sz w:val="22"/>
          <w:szCs w:val="22"/>
        </w:rPr>
        <w:t>快速路、主干道和次干道、一般道路中的广场、交通枢纽、商业繁华街道、步行街、旅游集散点及旅游景点；</w:t>
      </w:r>
    </w:p>
    <w:p w:rsidR="00DB281E" w:rsidRPr="00E376DB" w:rsidRDefault="00DB281E" w:rsidP="00DB281E">
      <w:pPr>
        <w:spacing w:line="300" w:lineRule="auto"/>
        <w:ind w:firstLineChars="200" w:firstLine="440"/>
        <w:rPr>
          <w:sz w:val="22"/>
          <w:szCs w:val="22"/>
        </w:rPr>
      </w:pPr>
      <w:r w:rsidRPr="00E376DB">
        <w:rPr>
          <w:sz w:val="22"/>
          <w:szCs w:val="22"/>
        </w:rPr>
        <w:t>Ⅱ</w:t>
      </w:r>
      <w:r w:rsidRPr="00E376DB">
        <w:rPr>
          <w:sz w:val="22"/>
          <w:szCs w:val="22"/>
        </w:rPr>
        <w:t>等养护：除</w:t>
      </w:r>
      <w:r w:rsidRPr="00E376DB">
        <w:rPr>
          <w:sz w:val="22"/>
          <w:szCs w:val="22"/>
        </w:rPr>
        <w:t>Ⅰ</w:t>
      </w:r>
      <w:r w:rsidRPr="00E376DB">
        <w:rPr>
          <w:sz w:val="22"/>
          <w:szCs w:val="22"/>
        </w:rPr>
        <w:t>等养护以外的次干道及一般道路中的商业街道、区间联络线、重点区域或重点单位所在地；</w:t>
      </w:r>
    </w:p>
    <w:p w:rsidR="00DB281E" w:rsidRPr="00E376DB" w:rsidRDefault="00DB281E" w:rsidP="00DB281E">
      <w:pPr>
        <w:spacing w:line="300" w:lineRule="auto"/>
        <w:ind w:firstLineChars="200" w:firstLine="440"/>
        <w:rPr>
          <w:sz w:val="22"/>
          <w:szCs w:val="22"/>
        </w:rPr>
      </w:pPr>
      <w:r w:rsidRPr="00E376DB">
        <w:rPr>
          <w:sz w:val="22"/>
          <w:szCs w:val="22"/>
        </w:rPr>
        <w:t>Ⅲ</w:t>
      </w:r>
      <w:r w:rsidRPr="00E376DB">
        <w:rPr>
          <w:sz w:val="22"/>
          <w:szCs w:val="22"/>
        </w:rPr>
        <w:t>等养护：除</w:t>
      </w:r>
      <w:r w:rsidRPr="00E376DB">
        <w:rPr>
          <w:sz w:val="22"/>
          <w:szCs w:val="22"/>
        </w:rPr>
        <w:t>Ⅰ</w:t>
      </w:r>
      <w:r w:rsidRPr="00E376DB">
        <w:rPr>
          <w:sz w:val="22"/>
          <w:szCs w:val="22"/>
        </w:rPr>
        <w:t>、</w:t>
      </w:r>
      <w:r w:rsidRPr="00E376DB">
        <w:rPr>
          <w:sz w:val="22"/>
          <w:szCs w:val="22"/>
        </w:rPr>
        <w:t>Ⅱ</w:t>
      </w:r>
      <w:r w:rsidRPr="00E376DB">
        <w:rPr>
          <w:sz w:val="22"/>
          <w:szCs w:val="22"/>
        </w:rPr>
        <w:t>等养护以外的其他道路。</w:t>
      </w:r>
    </w:p>
    <w:p w:rsidR="00DB281E" w:rsidRPr="00E376DB" w:rsidRDefault="00DB281E" w:rsidP="00DB281E">
      <w:pPr>
        <w:numPr>
          <w:ilvl w:val="0"/>
          <w:numId w:val="16"/>
        </w:numPr>
        <w:spacing w:line="300" w:lineRule="auto"/>
        <w:ind w:left="420" w:firstLineChars="200" w:firstLine="440"/>
        <w:rPr>
          <w:sz w:val="22"/>
          <w:szCs w:val="22"/>
        </w:rPr>
      </w:pPr>
      <w:r w:rsidRPr="00E376DB">
        <w:rPr>
          <w:sz w:val="22"/>
          <w:szCs w:val="22"/>
        </w:rPr>
        <w:t>在道路养护中，应积极提倡采用新技术、新材料、新工艺。新设备，提高养护效率、降低养护成本、确保养护质量。</w:t>
      </w:r>
    </w:p>
    <w:p w:rsidR="00DB281E" w:rsidRPr="00E376DB" w:rsidRDefault="00DB281E" w:rsidP="00DB281E">
      <w:pPr>
        <w:numPr>
          <w:ilvl w:val="0"/>
          <w:numId w:val="16"/>
        </w:numPr>
        <w:spacing w:line="300" w:lineRule="auto"/>
        <w:ind w:left="420" w:firstLineChars="200" w:firstLine="440"/>
        <w:rPr>
          <w:sz w:val="22"/>
          <w:szCs w:val="22"/>
        </w:rPr>
      </w:pPr>
      <w:r w:rsidRPr="00E376DB">
        <w:rPr>
          <w:sz w:val="22"/>
          <w:szCs w:val="22"/>
        </w:rPr>
        <w:t>道路应根据不同的技术状况进行预防性养护工作。</w:t>
      </w:r>
    </w:p>
    <w:p w:rsidR="00DB281E" w:rsidRPr="00E376DB" w:rsidRDefault="00DB281E" w:rsidP="00DB281E">
      <w:pPr>
        <w:numPr>
          <w:ilvl w:val="0"/>
          <w:numId w:val="16"/>
        </w:numPr>
        <w:spacing w:line="300" w:lineRule="auto"/>
        <w:ind w:left="420" w:firstLineChars="200" w:firstLine="440"/>
        <w:rPr>
          <w:sz w:val="22"/>
          <w:szCs w:val="22"/>
        </w:rPr>
      </w:pPr>
      <w:r w:rsidRPr="00E376DB">
        <w:rPr>
          <w:sz w:val="22"/>
          <w:szCs w:val="22"/>
        </w:rPr>
        <w:t>养护单位应按所养护管辖道路的范围、工作量、养护要求和特点，配备必要的养护设备、检测设备及专业养护技术人员。</w:t>
      </w:r>
    </w:p>
    <w:p w:rsidR="00DB281E" w:rsidRPr="00E376DB" w:rsidRDefault="00DB281E" w:rsidP="00DB281E">
      <w:pPr>
        <w:numPr>
          <w:ilvl w:val="0"/>
          <w:numId w:val="16"/>
        </w:numPr>
        <w:spacing w:line="300" w:lineRule="auto"/>
        <w:ind w:left="420" w:firstLineChars="200" w:firstLine="440"/>
        <w:rPr>
          <w:sz w:val="22"/>
          <w:szCs w:val="22"/>
        </w:rPr>
      </w:pPr>
      <w:r w:rsidRPr="00E376DB">
        <w:rPr>
          <w:sz w:val="22"/>
          <w:szCs w:val="22"/>
        </w:rPr>
        <w:t>对道路设施的检测和评定实行信息化管理，建立和应用道路管理系统。养护管理单位应建立技术档案，并符合下列要求：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）道路应按每条道路为单位建立档案</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）档案内容主要应包括道路的基本数据，各类施工技术文件，巡查、年度的检测资料和图片等。</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9.2.1.1</w:t>
      </w:r>
      <w:r w:rsidRPr="00E376DB">
        <w:rPr>
          <w:b/>
          <w:bCs/>
          <w:sz w:val="22"/>
          <w:szCs w:val="22"/>
        </w:rPr>
        <w:t>.2</w:t>
      </w:r>
      <w:r w:rsidRPr="00E376DB">
        <w:rPr>
          <w:b/>
          <w:bCs/>
          <w:sz w:val="22"/>
          <w:szCs w:val="22"/>
        </w:rPr>
        <w:t>经常性巡查</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、经常性巡查应由道路管理人员或养护技术人员负责。</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、经常性巡查应对路面结构变化道路施工作业情况、各种标志及其附属设施等状况进行检查应包括下列内容</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）路面及附属设施外观完好情况包括下列内容：</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沉陷、坑槽、拥包、车辙、松散、剥落啃边、错台、缺失、损坏、淤塞、检查井框与路面高差等损坏；</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检查井盖、雨水算完好情况；</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积水情况。</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）基变形破损等。</w:t>
      </w:r>
    </w:p>
    <w:p w:rsidR="00DB281E" w:rsidRPr="00E376DB" w:rsidRDefault="00DB281E" w:rsidP="00DB281E">
      <w:pPr>
        <w:spacing w:line="300" w:lineRule="auto"/>
        <w:ind w:firstLineChars="200" w:firstLine="440"/>
        <w:rPr>
          <w:sz w:val="22"/>
          <w:szCs w:val="22"/>
        </w:rPr>
      </w:pPr>
      <w:r w:rsidRPr="00E376DB">
        <w:rPr>
          <w:sz w:val="22"/>
          <w:szCs w:val="22"/>
        </w:rPr>
        <w:lastRenderedPageBreak/>
        <w:t>（</w:t>
      </w:r>
      <w:r w:rsidRPr="00E376DB">
        <w:rPr>
          <w:sz w:val="22"/>
          <w:szCs w:val="22"/>
        </w:rPr>
        <w:t>3</w:t>
      </w:r>
      <w:r w:rsidRPr="00E376DB">
        <w:rPr>
          <w:sz w:val="22"/>
          <w:szCs w:val="22"/>
        </w:rPr>
        <w:t>）道路范围内的施工作业对道路设施的影响。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）其他损坏及不正常现象。</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、经常性巡查应按道路养护等级制定巡查周期。</w:t>
      </w:r>
      <w:r w:rsidRPr="00E376DB">
        <w:rPr>
          <w:sz w:val="22"/>
          <w:szCs w:val="22"/>
        </w:rPr>
        <w:t>I</w:t>
      </w:r>
      <w:r w:rsidRPr="00E376DB">
        <w:rPr>
          <w:sz w:val="22"/>
          <w:szCs w:val="22"/>
        </w:rPr>
        <w:t>等养护的道路宜每日巡查一次</w:t>
      </w:r>
      <w:r w:rsidRPr="00E376DB">
        <w:rPr>
          <w:sz w:val="22"/>
          <w:szCs w:val="22"/>
        </w:rPr>
        <w:t>Ⅱ</w:t>
      </w:r>
      <w:r w:rsidRPr="00E376DB">
        <w:rPr>
          <w:sz w:val="22"/>
          <w:szCs w:val="22"/>
        </w:rPr>
        <w:t>等养护的道路宜每两日巡查一次，</w:t>
      </w:r>
      <w:r w:rsidRPr="00E376DB">
        <w:rPr>
          <w:sz w:val="22"/>
          <w:szCs w:val="22"/>
        </w:rPr>
        <w:t>Ⅲ</w:t>
      </w:r>
      <w:r w:rsidRPr="00E376DB">
        <w:rPr>
          <w:sz w:val="22"/>
          <w:szCs w:val="22"/>
        </w:rPr>
        <w:t>等养护的道路宜每三日巡查一次。</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、经常性巡查以目测为主，并应按《</w:t>
      </w:r>
      <w:hyperlink r:id="rId8" w:tgtFrame="http://www.jianbiaoku.com/webarbs/book/72420/_self" w:history="1">
        <w:r w:rsidRPr="00E376DB">
          <w:rPr>
            <w:sz w:val="22"/>
            <w:szCs w:val="22"/>
          </w:rPr>
          <w:t>上海市城市道路养护技术规程</w:t>
        </w:r>
      </w:hyperlink>
      <w:r w:rsidRPr="00E376DB">
        <w:rPr>
          <w:sz w:val="22"/>
          <w:szCs w:val="22"/>
        </w:rPr>
        <w:t>》（</w:t>
      </w:r>
      <w:r w:rsidRPr="00E376DB">
        <w:rPr>
          <w:sz w:val="22"/>
          <w:szCs w:val="22"/>
        </w:rPr>
        <w:t>DG/TJ08-92-2013</w:t>
      </w:r>
      <w:r w:rsidRPr="00E376DB">
        <w:rPr>
          <w:sz w:val="22"/>
          <w:szCs w:val="22"/>
        </w:rPr>
        <w:t>）附录</w:t>
      </w:r>
      <w:r w:rsidRPr="00E376DB">
        <w:rPr>
          <w:sz w:val="22"/>
          <w:szCs w:val="22"/>
        </w:rPr>
        <w:t>A</w:t>
      </w:r>
      <w:r w:rsidRPr="00E376DB">
        <w:rPr>
          <w:sz w:val="22"/>
          <w:szCs w:val="22"/>
        </w:rPr>
        <w:t>中表</w:t>
      </w:r>
      <w:r w:rsidRPr="00E376DB">
        <w:rPr>
          <w:sz w:val="22"/>
          <w:szCs w:val="22"/>
        </w:rPr>
        <w:t>A-1</w:t>
      </w:r>
      <w:r w:rsidRPr="00E376DB">
        <w:rPr>
          <w:sz w:val="22"/>
          <w:szCs w:val="22"/>
        </w:rPr>
        <w:t>填写城市道路巡查表。经常性巡查记录应定期整理归档</w:t>
      </w:r>
      <w:r w:rsidRPr="00E376DB">
        <w:rPr>
          <w:sz w:val="22"/>
          <w:szCs w:val="22"/>
        </w:rPr>
        <w:t>,</w:t>
      </w:r>
      <w:r w:rsidRPr="00E376DB">
        <w:rPr>
          <w:sz w:val="22"/>
          <w:szCs w:val="22"/>
        </w:rPr>
        <w:t>并提出处理意见。</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、经常性巡查过程中发现设施明显损坏，应按《</w:t>
      </w:r>
      <w:hyperlink r:id="rId9" w:tgtFrame="http://www.jianbiaoku.com/webarbs/book/72420/_self" w:history="1">
        <w:r w:rsidRPr="00E376DB">
          <w:rPr>
            <w:sz w:val="22"/>
            <w:szCs w:val="22"/>
          </w:rPr>
          <w:t>上海市城市道路养护技术规程</w:t>
        </w:r>
      </w:hyperlink>
      <w:r w:rsidRPr="00E376DB">
        <w:rPr>
          <w:sz w:val="22"/>
          <w:szCs w:val="22"/>
        </w:rPr>
        <w:t>》（</w:t>
      </w:r>
      <w:r w:rsidRPr="00E376DB">
        <w:rPr>
          <w:sz w:val="22"/>
          <w:szCs w:val="22"/>
        </w:rPr>
        <w:t>DG/TJ08-92-2013</w:t>
      </w:r>
      <w:r w:rsidRPr="00E376DB">
        <w:rPr>
          <w:sz w:val="22"/>
          <w:szCs w:val="22"/>
        </w:rPr>
        <w:t>）附录</w:t>
      </w:r>
      <w:r w:rsidRPr="00E376DB">
        <w:rPr>
          <w:sz w:val="22"/>
          <w:szCs w:val="22"/>
        </w:rPr>
        <w:t>A</w:t>
      </w:r>
      <w:r w:rsidRPr="00E376DB">
        <w:rPr>
          <w:sz w:val="22"/>
          <w:szCs w:val="22"/>
        </w:rPr>
        <w:t>中表</w:t>
      </w:r>
      <w:r w:rsidRPr="00E376DB">
        <w:rPr>
          <w:sz w:val="22"/>
          <w:szCs w:val="22"/>
        </w:rPr>
        <w:t xml:space="preserve"> A-2</w:t>
      </w:r>
      <w:r w:rsidRPr="00E376DB">
        <w:rPr>
          <w:sz w:val="22"/>
          <w:szCs w:val="22"/>
        </w:rPr>
        <w:t>填写设施损坏通知单，并及时采取相应的养护措施。当发现道路沉陷、空洞或大于</w:t>
      </w:r>
      <w:r w:rsidRPr="00E376DB">
        <w:rPr>
          <w:sz w:val="22"/>
          <w:szCs w:val="22"/>
        </w:rPr>
        <w:t>100mm</w:t>
      </w:r>
      <w:r w:rsidRPr="00E376DB">
        <w:rPr>
          <w:sz w:val="22"/>
          <w:szCs w:val="22"/>
        </w:rPr>
        <w:t>的错台以及井盖、雨水算丢失等影响道路安全运行情况时，应立即上报、并在现场监护，直至应急处置人员到场。</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9.2.1.1.</w:t>
      </w:r>
      <w:r w:rsidRPr="00E376DB">
        <w:rPr>
          <w:b/>
          <w:bCs/>
          <w:sz w:val="22"/>
          <w:szCs w:val="22"/>
        </w:rPr>
        <w:t>3</w:t>
      </w:r>
      <w:r w:rsidRPr="00E376DB">
        <w:rPr>
          <w:b/>
          <w:bCs/>
          <w:sz w:val="22"/>
          <w:szCs w:val="22"/>
        </w:rPr>
        <w:t>定期检测</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、定期检测按照道路分类进行，主干道宜每</w:t>
      </w:r>
      <w:r w:rsidRPr="00E376DB">
        <w:rPr>
          <w:sz w:val="22"/>
          <w:szCs w:val="22"/>
        </w:rPr>
        <w:t>2</w:t>
      </w:r>
      <w:r w:rsidRPr="00E376DB">
        <w:rPr>
          <w:sz w:val="22"/>
          <w:szCs w:val="22"/>
        </w:rPr>
        <w:t>年</w:t>
      </w:r>
      <w:r w:rsidRPr="00E376DB">
        <w:rPr>
          <w:sz w:val="22"/>
          <w:szCs w:val="22"/>
        </w:rPr>
        <w:t>~3</w:t>
      </w:r>
      <w:r w:rsidRPr="00E376DB">
        <w:rPr>
          <w:sz w:val="22"/>
          <w:szCs w:val="22"/>
        </w:rPr>
        <w:t>年一次，次干道、一般道路宜每</w:t>
      </w:r>
      <w:r w:rsidRPr="00E376DB">
        <w:rPr>
          <w:sz w:val="22"/>
          <w:szCs w:val="22"/>
        </w:rPr>
        <w:t>3</w:t>
      </w:r>
      <w:r w:rsidRPr="00E376DB">
        <w:rPr>
          <w:sz w:val="22"/>
          <w:szCs w:val="22"/>
        </w:rPr>
        <w:t>年</w:t>
      </w:r>
      <w:r w:rsidRPr="00E376DB">
        <w:rPr>
          <w:sz w:val="22"/>
          <w:szCs w:val="22"/>
        </w:rPr>
        <w:t>~4</w:t>
      </w:r>
      <w:r w:rsidRPr="00E376DB">
        <w:rPr>
          <w:sz w:val="22"/>
          <w:szCs w:val="22"/>
        </w:rPr>
        <w:t>年一次。</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、定期检测应由专职道路养护技术人员负责。</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、定期检测应符合下列规定</w:t>
      </w:r>
      <w:r w:rsidRPr="00E376DB">
        <w:rPr>
          <w:rFonts w:hint="eastAsia"/>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）对照城市道路资料卡的基本情况现场校核城市道路的基本数据，资料卡格式应符合《</w:t>
      </w:r>
      <w:hyperlink r:id="rId10" w:tgtFrame="http://www.jianbiaoku.com/webarbs/book/72420/_self" w:history="1">
        <w:r w:rsidRPr="00E376DB">
          <w:rPr>
            <w:sz w:val="22"/>
            <w:szCs w:val="22"/>
          </w:rPr>
          <w:t>上海市城市道路养护技术规程</w:t>
        </w:r>
      </w:hyperlink>
      <w:r w:rsidRPr="00E376DB">
        <w:rPr>
          <w:sz w:val="22"/>
          <w:szCs w:val="22"/>
        </w:rPr>
        <w:t>》（</w:t>
      </w:r>
      <w:r w:rsidRPr="00E376DB">
        <w:rPr>
          <w:sz w:val="22"/>
          <w:szCs w:val="22"/>
        </w:rPr>
        <w:t>DG/TJ08-92-2013</w:t>
      </w:r>
      <w:r w:rsidRPr="00E376DB">
        <w:rPr>
          <w:sz w:val="22"/>
          <w:szCs w:val="22"/>
        </w:rPr>
        <w:t>）附录</w:t>
      </w:r>
      <w:r w:rsidRPr="00E376DB">
        <w:rPr>
          <w:sz w:val="22"/>
          <w:szCs w:val="22"/>
        </w:rPr>
        <w:t>B</w:t>
      </w:r>
      <w:r w:rsidRPr="00E376DB">
        <w:rPr>
          <w:sz w:val="22"/>
          <w:szCs w:val="22"/>
        </w:rPr>
        <w:t>中表</w:t>
      </w:r>
      <w:r w:rsidRPr="00E376DB">
        <w:rPr>
          <w:sz w:val="22"/>
          <w:szCs w:val="22"/>
        </w:rPr>
        <w:t>B-1</w:t>
      </w:r>
      <w:r w:rsidRPr="00E376DB">
        <w:rPr>
          <w:sz w:val="22"/>
          <w:szCs w:val="22"/>
        </w:rPr>
        <w:t>的规定</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）检测损坏情况</w:t>
      </w:r>
      <w:r w:rsidRPr="00E376DB">
        <w:rPr>
          <w:rFonts w:hint="eastAsia"/>
          <w:sz w:val="22"/>
          <w:szCs w:val="22"/>
        </w:rPr>
        <w:t>，</w:t>
      </w:r>
      <w:r w:rsidRPr="00E376DB">
        <w:rPr>
          <w:sz w:val="22"/>
          <w:szCs w:val="22"/>
        </w:rPr>
        <w:t>判断损坏原因确定养护范围和方案</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）对难判断损坏程度和原因的道路，提出进行特殊检测的建议。</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、定期检测应包括下列内容</w:t>
      </w:r>
      <w:r w:rsidRPr="00E376DB">
        <w:rPr>
          <w:rFonts w:hint="eastAsia"/>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）车行道人行道广场铺装的平整度；</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）车行道人行道广场设施的损坏；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）基础损坏状况；</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）附属设施损坏状况。</w:t>
      </w:r>
    </w:p>
    <w:p w:rsidR="00DB281E" w:rsidRPr="00E376DB" w:rsidRDefault="00DB281E" w:rsidP="00DB281E">
      <w:pPr>
        <w:spacing w:line="300" w:lineRule="auto"/>
        <w:outlineLvl w:val="5"/>
        <w:rPr>
          <w:b/>
          <w:bCs/>
          <w:sz w:val="22"/>
          <w:szCs w:val="22"/>
        </w:rPr>
      </w:pPr>
      <w:r w:rsidRPr="00E376DB">
        <w:rPr>
          <w:rFonts w:hint="eastAsia"/>
          <w:b/>
          <w:bCs/>
          <w:sz w:val="22"/>
          <w:szCs w:val="22"/>
        </w:rPr>
        <w:t>9.2.1</w:t>
      </w:r>
      <w:r w:rsidRPr="00E376DB">
        <w:rPr>
          <w:b/>
          <w:bCs/>
          <w:sz w:val="22"/>
          <w:szCs w:val="22"/>
        </w:rPr>
        <w:t xml:space="preserve">.2 </w:t>
      </w:r>
      <w:r w:rsidRPr="00E376DB">
        <w:rPr>
          <w:b/>
          <w:bCs/>
          <w:sz w:val="22"/>
          <w:szCs w:val="22"/>
        </w:rPr>
        <w:t>沥青路面养护</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.2.1 </w:t>
      </w:r>
      <w:r w:rsidRPr="00E376DB">
        <w:rPr>
          <w:b/>
          <w:bCs/>
          <w:sz w:val="22"/>
          <w:szCs w:val="22"/>
        </w:rPr>
        <w:t>一般规定</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、根据沥青路面使用状况，分析损坏产生原因，结合道路交通、季节气候等条件，采用适当的技术措施，科学、合理、有序地组织实施养护工程。</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、沥青路面修补材料应有出厂合格证明。沥青混合料的外观应拌合均匀、色泽一致、无油团集聚、无粒料花白及枯焦现象。</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、沥青路面应采用机械化养护并应符合下列要求：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）路面损坏修补应配备沥青路面养护车，养护车的技术性能符合《沥青路面养护车</w:t>
      </w:r>
      <w:r w:rsidRPr="00E376DB">
        <w:rPr>
          <w:sz w:val="22"/>
          <w:szCs w:val="22"/>
        </w:rPr>
        <w:t>/</w:t>
      </w:r>
      <w:r w:rsidRPr="00E376DB">
        <w:rPr>
          <w:sz w:val="22"/>
          <w:szCs w:val="22"/>
        </w:rPr>
        <w:t>机》（</w:t>
      </w:r>
      <w:r w:rsidRPr="00E376DB">
        <w:rPr>
          <w:sz w:val="22"/>
          <w:szCs w:val="22"/>
        </w:rPr>
        <w:t>T/T501</w:t>
      </w:r>
      <w:r w:rsidRPr="00E376DB">
        <w:rPr>
          <w:sz w:val="22"/>
          <w:szCs w:val="22"/>
        </w:rPr>
        <w:t>）的要求；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）面层沥青混合料连续作业面积大于</w:t>
      </w:r>
      <w:r w:rsidRPr="00E376DB">
        <w:rPr>
          <w:sz w:val="22"/>
          <w:szCs w:val="22"/>
        </w:rPr>
        <w:t>400m</w:t>
      </w:r>
      <w:r w:rsidRPr="00E376DB">
        <w:rPr>
          <w:sz w:val="22"/>
          <w:szCs w:val="22"/>
          <w:vertAlign w:val="superscript"/>
        </w:rPr>
        <w:t>2</w:t>
      </w:r>
      <w:r w:rsidRPr="00E376DB">
        <w:rPr>
          <w:sz w:val="22"/>
          <w:szCs w:val="22"/>
        </w:rPr>
        <w:t>时，宜采用摊铺机铺筑。摊铺机技</w:t>
      </w:r>
      <w:r w:rsidRPr="00E376DB">
        <w:rPr>
          <w:sz w:val="22"/>
          <w:szCs w:val="22"/>
        </w:rPr>
        <w:lastRenderedPageBreak/>
        <w:t>术性能应符合《沥青混凝土摊铺机》（</w:t>
      </w:r>
      <w:r w:rsidRPr="00E376DB">
        <w:rPr>
          <w:sz w:val="22"/>
          <w:szCs w:val="22"/>
        </w:rPr>
        <w:t>GB/T16277</w:t>
      </w:r>
      <w:r w:rsidRPr="00E376DB">
        <w:rPr>
          <w:sz w:val="22"/>
          <w:szCs w:val="22"/>
        </w:rPr>
        <w:t>）要求；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）铣刨机铣刨路面，应做好余料残屑清理和防扬尘污染措施。铣刨机应符合《路面铣刨机》（</w:t>
      </w:r>
      <w:r w:rsidRPr="00E376DB">
        <w:rPr>
          <w:sz w:val="22"/>
          <w:szCs w:val="22"/>
        </w:rPr>
        <w:t>JTT500</w:t>
      </w:r>
      <w:r w:rsidRPr="00E376DB">
        <w:rPr>
          <w:sz w:val="22"/>
          <w:szCs w:val="22"/>
        </w:rPr>
        <w:t>）的要求并与运料车密切配合。铣刨、挖除的旧沥青料应再生利用。</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、沥青混合料铺筑的气温不宜低于</w:t>
      </w:r>
      <w:r w:rsidRPr="00E376DB">
        <w:rPr>
          <w:sz w:val="22"/>
          <w:szCs w:val="22"/>
        </w:rPr>
        <w:t>10℃</w:t>
      </w:r>
      <w:r w:rsidRPr="00E376DB">
        <w:rPr>
          <w:sz w:val="22"/>
          <w:szCs w:val="22"/>
        </w:rPr>
        <w:t>，否则应采取相应的技术措施。雨天及气温低于</w:t>
      </w:r>
      <w:r w:rsidRPr="00E376DB">
        <w:rPr>
          <w:sz w:val="22"/>
          <w:szCs w:val="22"/>
        </w:rPr>
        <w:t>5℃</w:t>
      </w:r>
      <w:r w:rsidRPr="00E376DB">
        <w:rPr>
          <w:sz w:val="22"/>
          <w:szCs w:val="22"/>
        </w:rPr>
        <w:t>不得施工。</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、养护维修的路面结构层强度不宜低于原结构强度标准不同种类的路面材料，不得在面层修补中混用。</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.2.2 </w:t>
      </w:r>
      <w:r w:rsidRPr="00E376DB">
        <w:rPr>
          <w:b/>
          <w:bCs/>
          <w:sz w:val="22"/>
          <w:szCs w:val="22"/>
        </w:rPr>
        <w:t>日常养护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、沥青路面养护应根据季节气候特点，按照</w:t>
      </w:r>
      <w:r w:rsidRPr="00E376DB">
        <w:rPr>
          <w:sz w:val="22"/>
          <w:szCs w:val="22"/>
        </w:rPr>
        <w:t>“</w:t>
      </w:r>
      <w:r w:rsidRPr="00E376DB">
        <w:rPr>
          <w:sz w:val="22"/>
          <w:szCs w:val="22"/>
        </w:rPr>
        <w:t>预防为主、防治结合</w:t>
      </w:r>
      <w:r w:rsidRPr="00E376DB">
        <w:rPr>
          <w:sz w:val="22"/>
          <w:szCs w:val="22"/>
        </w:rPr>
        <w:t>”</w:t>
      </w:r>
      <w:r w:rsidRPr="00E376DB">
        <w:rPr>
          <w:sz w:val="22"/>
          <w:szCs w:val="22"/>
        </w:rPr>
        <w:t>的原则，有计划地进行。</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）春季：做好路面的温缩裂缝和其它裂缝的灌、封修补，并及时快速地修补冬寒春雨期产生的坑槽、松散等损坏；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）夏季：利用高温期铲除拥包，修复车辙等变形类损坏，改善和提高路面的平整度。修复寒冷季节期修补处出现的损坏，恢复路面使用质量；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）秋季：密切注意气候变化，在降温前完成年度路面修补主要工作。适时做好路面过冬保全措施，及时修补坑槽及进行路面上封层铣刨加罩等；</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）冬季：以零星损坏修补为主，同时落实防雪、防冰、防滑等预案措施，以及做好冬春之际阴雨天气的突击补坑等维护工作。</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、应按照经常性巡查要求和路面变化状况，做好下列保养小修工作：</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）维护新铺路面施工接缝及处理路面接茬处不紧密、粒料散失现象；</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）处治路面轻微裂缝、拥包、麻面剥落等损伤征状；</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）整治沥青面层与水泥及其他材料面层交界处局部变形及高差；</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）快速路的路面清扫保洁及雨后路侧黄泥沉积带清除。</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.2.3 </w:t>
      </w:r>
      <w:r w:rsidRPr="00E376DB">
        <w:rPr>
          <w:b/>
          <w:bCs/>
          <w:sz w:val="22"/>
          <w:szCs w:val="22"/>
        </w:rPr>
        <w:t>常见损坏处治</w:t>
      </w:r>
    </w:p>
    <w:p w:rsidR="00DB281E" w:rsidRPr="00E376DB" w:rsidRDefault="00DB281E" w:rsidP="00DB281E">
      <w:pPr>
        <w:spacing w:line="300" w:lineRule="auto"/>
        <w:ind w:firstLineChars="200" w:firstLine="440"/>
        <w:rPr>
          <w:sz w:val="22"/>
          <w:szCs w:val="22"/>
        </w:rPr>
      </w:pPr>
      <w:r w:rsidRPr="00E376DB">
        <w:rPr>
          <w:rFonts w:hint="eastAsia"/>
          <w:sz w:val="22"/>
          <w:szCs w:val="22"/>
        </w:rPr>
        <w:t>1</w:t>
      </w:r>
      <w:r w:rsidRPr="00E376DB">
        <w:rPr>
          <w:rFonts w:hint="eastAsia"/>
          <w:sz w:val="22"/>
          <w:szCs w:val="22"/>
        </w:rPr>
        <w:t>、</w:t>
      </w:r>
      <w:r w:rsidRPr="00E376DB">
        <w:rPr>
          <w:sz w:val="22"/>
          <w:szCs w:val="22"/>
        </w:rPr>
        <w:t>沥青路面出现下列损坏情况，应及时进行修补，防止损坏扩散：</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）裂缝类、变形类、松散类及其他类型的路面小面积损坏；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）引起行车跳动的桥头接坡轻度下沉现象；</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）掘路修复沟槽及其它路面修补再次出现下沉、损坏状况。</w:t>
      </w:r>
    </w:p>
    <w:p w:rsidR="00DB281E" w:rsidRPr="00E376DB" w:rsidRDefault="00DB281E" w:rsidP="00DB281E">
      <w:pPr>
        <w:spacing w:line="300" w:lineRule="auto"/>
        <w:ind w:firstLineChars="200" w:firstLine="440"/>
        <w:rPr>
          <w:sz w:val="22"/>
          <w:szCs w:val="22"/>
        </w:rPr>
      </w:pPr>
      <w:r w:rsidRPr="00E376DB">
        <w:rPr>
          <w:rFonts w:hint="eastAsia"/>
          <w:sz w:val="22"/>
          <w:szCs w:val="22"/>
        </w:rPr>
        <w:t>2</w:t>
      </w:r>
      <w:r w:rsidRPr="00E376DB">
        <w:rPr>
          <w:rFonts w:hint="eastAsia"/>
          <w:sz w:val="22"/>
          <w:szCs w:val="22"/>
        </w:rPr>
        <w:t>、</w:t>
      </w:r>
      <w:r w:rsidRPr="00E376DB">
        <w:rPr>
          <w:sz w:val="22"/>
          <w:szCs w:val="22"/>
        </w:rPr>
        <w:t>路面线形裂缝的贴封、灌缝填封措施宜参照表</w:t>
      </w:r>
      <w:r w:rsidRPr="00E376DB">
        <w:rPr>
          <w:sz w:val="22"/>
          <w:szCs w:val="22"/>
        </w:rPr>
        <w:t>3.2-1</w:t>
      </w:r>
      <w:r w:rsidRPr="00E376DB">
        <w:rPr>
          <w:sz w:val="22"/>
          <w:szCs w:val="22"/>
        </w:rPr>
        <w:t>要求选用：</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 xml:space="preserve">3.2-1 </w:t>
      </w:r>
      <w:r w:rsidRPr="00E376DB">
        <w:rPr>
          <w:sz w:val="22"/>
          <w:szCs w:val="22"/>
        </w:rPr>
        <w:t>路面线形裂缝修补适用范围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7"/>
        <w:gridCol w:w="2059"/>
        <w:gridCol w:w="2059"/>
        <w:gridCol w:w="2059"/>
      </w:tblGrid>
      <w:tr w:rsidR="00DB281E" w:rsidRPr="00E376DB" w:rsidTr="00547019">
        <w:trPr>
          <w:trHeight w:hRule="exact" w:val="425"/>
          <w:tblHeader/>
        </w:trPr>
        <w:tc>
          <w:tcPr>
            <w:tcW w:w="2499" w:type="pct"/>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1250" w:type="pc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预防性保护</w:t>
            </w:r>
          </w:p>
        </w:tc>
        <w:tc>
          <w:tcPr>
            <w:tcW w:w="1250" w:type="pc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损坏修补</w:t>
            </w:r>
          </w:p>
        </w:tc>
      </w:tr>
      <w:tr w:rsidR="00DB281E" w:rsidRPr="00E376DB" w:rsidTr="00547019">
        <w:trPr>
          <w:trHeight w:hRule="exact" w:val="425"/>
        </w:trPr>
        <w:tc>
          <w:tcPr>
            <w:tcW w:w="1249" w:type="pct"/>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裂缝宽度</w:t>
            </w:r>
          </w:p>
        </w:tc>
        <w:tc>
          <w:tcPr>
            <w:tcW w:w="1249"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≤3mm</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非开槽贴封</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r>
      <w:tr w:rsidR="00DB281E" w:rsidRPr="00E376DB" w:rsidTr="00547019">
        <w:trPr>
          <w:trHeight w:hRule="exact" w:val="425"/>
        </w:trPr>
        <w:tc>
          <w:tcPr>
            <w:tcW w:w="1249" w:type="pct"/>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249"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≤5mm</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开槽扩缝灌封</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r>
      <w:tr w:rsidR="00DB281E" w:rsidRPr="00E376DB" w:rsidTr="00547019">
        <w:trPr>
          <w:trHeight w:hRule="exact" w:val="425"/>
        </w:trPr>
        <w:tc>
          <w:tcPr>
            <w:tcW w:w="1249" w:type="pct"/>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249"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＞5mm</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开槽扩缝灌封</w:t>
            </w:r>
          </w:p>
        </w:tc>
      </w:tr>
      <w:tr w:rsidR="00DB281E" w:rsidRPr="00E376DB" w:rsidTr="00547019">
        <w:trPr>
          <w:trHeight w:hRule="exact" w:val="425"/>
        </w:trPr>
        <w:tc>
          <w:tcPr>
            <w:tcW w:w="1249" w:type="pct"/>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249"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细粒式混合料填封</w:t>
            </w:r>
          </w:p>
        </w:tc>
      </w:tr>
    </w:tbl>
    <w:p w:rsidR="00DB281E" w:rsidRPr="00E376DB" w:rsidRDefault="00DB281E" w:rsidP="00DB281E">
      <w:pPr>
        <w:spacing w:line="300" w:lineRule="auto"/>
        <w:ind w:firstLineChars="200" w:firstLine="440"/>
        <w:rPr>
          <w:sz w:val="22"/>
          <w:szCs w:val="22"/>
        </w:rPr>
      </w:pPr>
      <w:r w:rsidRPr="00E376DB">
        <w:rPr>
          <w:rFonts w:hint="eastAsia"/>
          <w:sz w:val="22"/>
          <w:szCs w:val="22"/>
        </w:rPr>
        <w:t>3</w:t>
      </w:r>
      <w:r w:rsidRPr="00E376DB">
        <w:rPr>
          <w:rFonts w:hint="eastAsia"/>
          <w:sz w:val="22"/>
          <w:szCs w:val="22"/>
        </w:rPr>
        <w:t>、</w:t>
      </w:r>
      <w:r w:rsidRPr="00E376DB">
        <w:rPr>
          <w:sz w:val="22"/>
          <w:szCs w:val="22"/>
        </w:rPr>
        <w:t>路面坑槽修补应符合下列要求：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）在有条件的情况下宜采用就地热再生技术修复；常温下（</w:t>
      </w:r>
      <w:r w:rsidRPr="00E376DB">
        <w:rPr>
          <w:sz w:val="22"/>
          <w:szCs w:val="22"/>
        </w:rPr>
        <w:t>≥5℃</w:t>
      </w:r>
      <w:r w:rsidRPr="00E376DB">
        <w:rPr>
          <w:sz w:val="22"/>
          <w:szCs w:val="22"/>
        </w:rPr>
        <w:t>）可采用开槽填补热拌沥青混合料修复；低温下（</w:t>
      </w:r>
      <w:r w:rsidRPr="00E376DB">
        <w:rPr>
          <w:sz w:val="22"/>
          <w:szCs w:val="22"/>
        </w:rPr>
        <w:t>&lt;5℃</w:t>
      </w:r>
      <w:r w:rsidRPr="00E376DB">
        <w:rPr>
          <w:sz w:val="22"/>
          <w:szCs w:val="22"/>
        </w:rPr>
        <w:t>）可采用开槽填补储存式冷铺混合料修复；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）坑槽修复范围应向四周适当扩展，修补形状应为顺路方向的规整矩形；</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）坑槽的深度巳已达基层或因基层原因引起坑槽或沉陷，应先处治好基层再修复面层。槽深大于</w:t>
      </w:r>
      <w:r w:rsidRPr="00E376DB">
        <w:rPr>
          <w:sz w:val="22"/>
          <w:szCs w:val="22"/>
        </w:rPr>
        <w:t>50mm</w:t>
      </w:r>
      <w:r w:rsidRPr="00E376DB">
        <w:rPr>
          <w:sz w:val="22"/>
          <w:szCs w:val="22"/>
        </w:rPr>
        <w:t>时须分层摊铺和压实；</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）开挖修补槽的四壁应垂直且无松动现象，基层与面层为层间阶梯状递进，新老材料接触面须均匀涂刷黏层油。</w:t>
      </w:r>
    </w:p>
    <w:p w:rsidR="00DB281E" w:rsidRPr="00E376DB" w:rsidRDefault="00DB281E" w:rsidP="00DB281E">
      <w:pPr>
        <w:spacing w:line="300" w:lineRule="auto"/>
        <w:ind w:firstLineChars="200" w:firstLine="440"/>
        <w:rPr>
          <w:sz w:val="22"/>
          <w:szCs w:val="22"/>
        </w:rPr>
      </w:pPr>
      <w:r w:rsidRPr="00E376DB">
        <w:rPr>
          <w:rFonts w:hint="eastAsia"/>
          <w:sz w:val="22"/>
          <w:szCs w:val="22"/>
        </w:rPr>
        <w:t>4</w:t>
      </w:r>
      <w:r w:rsidRPr="00E376DB">
        <w:rPr>
          <w:rFonts w:hint="eastAsia"/>
          <w:sz w:val="22"/>
          <w:szCs w:val="22"/>
        </w:rPr>
        <w:t>、</w:t>
      </w:r>
      <w:r w:rsidRPr="00E376DB">
        <w:rPr>
          <w:sz w:val="22"/>
          <w:szCs w:val="22"/>
        </w:rPr>
        <w:t>路面啃边修补应参照本节第</w:t>
      </w:r>
      <w:r w:rsidRPr="00E376DB">
        <w:rPr>
          <w:sz w:val="22"/>
          <w:szCs w:val="22"/>
        </w:rPr>
        <w:t>3</w:t>
      </w:r>
      <w:r w:rsidRPr="00E376DB">
        <w:rPr>
          <w:sz w:val="22"/>
          <w:szCs w:val="22"/>
        </w:rPr>
        <w:t>条的相应款项要求执行。若侧平石损坏或下沉，应予补砌及调整。</w:t>
      </w:r>
    </w:p>
    <w:p w:rsidR="00DB281E" w:rsidRPr="00E376DB" w:rsidRDefault="00DB281E" w:rsidP="00DB281E">
      <w:pPr>
        <w:spacing w:line="300" w:lineRule="auto"/>
        <w:ind w:firstLineChars="200" w:firstLine="440"/>
        <w:rPr>
          <w:sz w:val="22"/>
          <w:szCs w:val="22"/>
        </w:rPr>
      </w:pPr>
      <w:r w:rsidRPr="00E376DB">
        <w:rPr>
          <w:rFonts w:hint="eastAsia"/>
          <w:sz w:val="22"/>
          <w:szCs w:val="22"/>
        </w:rPr>
        <w:t>5</w:t>
      </w:r>
      <w:r w:rsidRPr="00E376DB">
        <w:rPr>
          <w:rFonts w:hint="eastAsia"/>
          <w:sz w:val="22"/>
          <w:szCs w:val="22"/>
        </w:rPr>
        <w:t>、</w:t>
      </w:r>
      <w:r w:rsidRPr="00E376DB">
        <w:rPr>
          <w:sz w:val="22"/>
          <w:szCs w:val="22"/>
        </w:rPr>
        <w:t>路面拥包修补应符合下列要求：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）拥包峰谷高差不超过</w:t>
      </w:r>
      <w:r w:rsidRPr="00E376DB">
        <w:rPr>
          <w:sz w:val="22"/>
          <w:szCs w:val="22"/>
        </w:rPr>
        <w:t>15mm</w:t>
      </w:r>
      <w:r w:rsidRPr="00E376DB">
        <w:rPr>
          <w:sz w:val="22"/>
          <w:szCs w:val="22"/>
        </w:rPr>
        <w:t>且已趋于稳定，可采用加热装置烘软铲平或采用铣削机械刨除平整。如铣削后路表平整难以保证的，应按照下面第（</w:t>
      </w:r>
      <w:r w:rsidRPr="00E376DB">
        <w:rPr>
          <w:sz w:val="22"/>
          <w:szCs w:val="22"/>
        </w:rPr>
        <w:t>2</w:t>
      </w:r>
      <w:r w:rsidRPr="00E376DB">
        <w:rPr>
          <w:sz w:val="22"/>
          <w:szCs w:val="22"/>
        </w:rPr>
        <w:t>）款规定执行；</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）拥包峰谷高差大于</w:t>
      </w:r>
      <w:r w:rsidRPr="00E376DB">
        <w:rPr>
          <w:sz w:val="22"/>
          <w:szCs w:val="22"/>
        </w:rPr>
        <w:t>15mm</w:t>
      </w:r>
      <w:r w:rsidRPr="00E376DB">
        <w:rPr>
          <w:sz w:val="22"/>
          <w:szCs w:val="22"/>
        </w:rPr>
        <w:t>且面积大于</w:t>
      </w:r>
      <w:r w:rsidRPr="00E376DB">
        <w:rPr>
          <w:sz w:val="22"/>
          <w:szCs w:val="22"/>
        </w:rPr>
        <w:t>2m2</w:t>
      </w:r>
      <w:r w:rsidRPr="00E376DB">
        <w:rPr>
          <w:sz w:val="22"/>
          <w:szCs w:val="22"/>
        </w:rPr>
        <w:t>或多次出现拥包但基层仍然稳定时，应用铣刨机械或其它切凿机具将拥包全部去除并低于路表</w:t>
      </w:r>
      <w:r w:rsidRPr="00E376DB">
        <w:rPr>
          <w:sz w:val="22"/>
          <w:szCs w:val="22"/>
        </w:rPr>
        <w:t>40mm</w:t>
      </w:r>
      <w:r w:rsidRPr="00E376DB">
        <w:rPr>
          <w:sz w:val="22"/>
          <w:szCs w:val="22"/>
        </w:rPr>
        <w:t>或至原路下（中）面层，重铺沥青混合料上面层；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）面层与基层间结合不良被推移形成的拥包，应将拥包连同面层全部铣除洒布黏层油，再重铺面层；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）因基层局部强度不足、变形形成的拥包，应更换重铺己变形的基层和面层</w:t>
      </w:r>
    </w:p>
    <w:p w:rsidR="00DB281E" w:rsidRPr="00E376DB" w:rsidRDefault="00DB281E" w:rsidP="00DB281E">
      <w:pPr>
        <w:spacing w:line="300" w:lineRule="auto"/>
        <w:ind w:firstLineChars="200" w:firstLine="440"/>
        <w:rPr>
          <w:sz w:val="22"/>
          <w:szCs w:val="22"/>
        </w:rPr>
      </w:pPr>
      <w:r w:rsidRPr="00E376DB">
        <w:rPr>
          <w:rFonts w:hint="eastAsia"/>
          <w:sz w:val="22"/>
          <w:szCs w:val="22"/>
        </w:rPr>
        <w:t>6</w:t>
      </w:r>
      <w:r w:rsidRPr="00E376DB">
        <w:rPr>
          <w:rFonts w:hint="eastAsia"/>
          <w:sz w:val="22"/>
          <w:szCs w:val="22"/>
        </w:rPr>
        <w:t>、</w:t>
      </w:r>
      <w:r w:rsidRPr="00E376DB">
        <w:rPr>
          <w:sz w:val="22"/>
          <w:szCs w:val="22"/>
        </w:rPr>
        <w:t>路面车辙的修补应符合下列要求：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）因路面压密沉实而形成车辙且无横向推挤，深度小于等于</w:t>
      </w:r>
      <w:r w:rsidRPr="00E376DB">
        <w:rPr>
          <w:sz w:val="22"/>
          <w:szCs w:val="22"/>
        </w:rPr>
        <w:t>15mm</w:t>
      </w:r>
      <w:r w:rsidRPr="00E376DB">
        <w:rPr>
          <w:sz w:val="22"/>
          <w:szCs w:val="22"/>
        </w:rPr>
        <w:t>时，可采用微表处技术处治；深度大于</w:t>
      </w:r>
      <w:r w:rsidRPr="00E376DB">
        <w:rPr>
          <w:sz w:val="22"/>
          <w:szCs w:val="22"/>
        </w:rPr>
        <w:t>15mm</w:t>
      </w:r>
      <w:r w:rsidRPr="00E376DB">
        <w:rPr>
          <w:sz w:val="22"/>
          <w:szCs w:val="22"/>
        </w:rPr>
        <w:t>时，铣刨后采用薄层罩面技术修补；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）路面车辙伴有横向推挤形成拥垄现象时，根据发生原因分别按本节第</w:t>
      </w:r>
      <w:r w:rsidRPr="00E376DB">
        <w:rPr>
          <w:sz w:val="22"/>
          <w:szCs w:val="22"/>
        </w:rPr>
        <w:t>5</w:t>
      </w:r>
      <w:r w:rsidRPr="00E376DB">
        <w:rPr>
          <w:sz w:val="22"/>
          <w:szCs w:val="22"/>
        </w:rPr>
        <w:t>条路面拥包修补的第（</w:t>
      </w:r>
      <w:r w:rsidRPr="00E376DB">
        <w:rPr>
          <w:sz w:val="22"/>
          <w:szCs w:val="22"/>
        </w:rPr>
        <w:t>3</w:t>
      </w:r>
      <w:r w:rsidRPr="00E376DB">
        <w:rPr>
          <w:sz w:val="22"/>
          <w:szCs w:val="22"/>
        </w:rPr>
        <w:t>）、（</w:t>
      </w:r>
      <w:r w:rsidRPr="00E376DB">
        <w:rPr>
          <w:sz w:val="22"/>
          <w:szCs w:val="22"/>
        </w:rPr>
        <w:t>4</w:t>
      </w:r>
      <w:r w:rsidRPr="00E376DB">
        <w:rPr>
          <w:sz w:val="22"/>
          <w:szCs w:val="22"/>
        </w:rPr>
        <w:t>）款要求执行。</w:t>
      </w:r>
    </w:p>
    <w:p w:rsidR="00DB281E" w:rsidRPr="00E376DB" w:rsidRDefault="00DB281E" w:rsidP="00DB281E">
      <w:pPr>
        <w:spacing w:line="300" w:lineRule="auto"/>
        <w:ind w:firstLineChars="200" w:firstLine="440"/>
        <w:rPr>
          <w:sz w:val="22"/>
          <w:szCs w:val="22"/>
        </w:rPr>
      </w:pPr>
      <w:r w:rsidRPr="00E376DB">
        <w:rPr>
          <w:rFonts w:hint="eastAsia"/>
          <w:sz w:val="22"/>
          <w:szCs w:val="22"/>
        </w:rPr>
        <w:t>7</w:t>
      </w:r>
      <w:r w:rsidRPr="00E376DB">
        <w:rPr>
          <w:rFonts w:hint="eastAsia"/>
          <w:sz w:val="22"/>
          <w:szCs w:val="22"/>
        </w:rPr>
        <w:t>、</w:t>
      </w:r>
      <w:r w:rsidRPr="00E376DB">
        <w:rPr>
          <w:sz w:val="22"/>
          <w:szCs w:val="22"/>
        </w:rPr>
        <w:t>路面沉陷的修补应符合下列要求：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道路局部沉降引起路面沉陷但土基和基层已经密实稳定。路面无损坏或轻微裂缝时，可规整切凿修补范围边缘，填铺沥青混合料；路面损坏严重，已松动脱落，将损坏部分面层挖除用相同的材料填补或实施面层铣刨加罩；</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）因基层受损及强度不足导致路面沉陷的，挖除损坏路面材料，按原基层、面层厚度重新修复，或者采取置换水泥稳定碎石等其他材料基层等路面补强措施；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）若因路基出现问题，使得沉陷导致道路结构整体破坏，对路基进行处理，再修理路面。</w:t>
      </w:r>
    </w:p>
    <w:p w:rsidR="00DB281E" w:rsidRPr="00E376DB" w:rsidRDefault="00DB281E" w:rsidP="00DB281E">
      <w:pPr>
        <w:spacing w:line="300" w:lineRule="auto"/>
        <w:ind w:firstLineChars="200" w:firstLine="440"/>
        <w:rPr>
          <w:sz w:val="22"/>
          <w:szCs w:val="22"/>
        </w:rPr>
      </w:pPr>
      <w:r w:rsidRPr="00E376DB">
        <w:rPr>
          <w:rFonts w:hint="eastAsia"/>
          <w:sz w:val="22"/>
          <w:szCs w:val="22"/>
        </w:rPr>
        <w:lastRenderedPageBreak/>
        <w:t>8</w:t>
      </w:r>
      <w:r w:rsidRPr="00E376DB">
        <w:rPr>
          <w:rFonts w:hint="eastAsia"/>
          <w:sz w:val="22"/>
          <w:szCs w:val="22"/>
        </w:rPr>
        <w:t>、</w:t>
      </w:r>
      <w:r w:rsidRPr="00E376DB">
        <w:rPr>
          <w:sz w:val="22"/>
          <w:szCs w:val="22"/>
        </w:rPr>
        <w:t>路面松散的修补应符合下列要求：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）路表麻面、微坑。小面积宜采用就地热再生技术处治；面积较大宜采用雾状封层沥青再生技术处治；</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）面层集料颗粒脱落、上面层剥落散失。小面积宜采用就地热再生处治；较大面积宜采取铣刨铺罩整治；</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）上面层脱皮，小面积参照本节第</w:t>
      </w:r>
      <w:r w:rsidRPr="00E376DB">
        <w:rPr>
          <w:sz w:val="22"/>
          <w:szCs w:val="22"/>
        </w:rPr>
        <w:t>7</w:t>
      </w:r>
      <w:r w:rsidRPr="00E376DB">
        <w:rPr>
          <w:sz w:val="22"/>
          <w:szCs w:val="22"/>
        </w:rPr>
        <w:t>条路面沉陷修补的第（</w:t>
      </w:r>
      <w:r w:rsidRPr="00E376DB">
        <w:rPr>
          <w:sz w:val="22"/>
          <w:szCs w:val="22"/>
        </w:rPr>
        <w:t>1</w:t>
      </w:r>
      <w:r w:rsidRPr="00E376DB">
        <w:rPr>
          <w:sz w:val="22"/>
          <w:szCs w:val="22"/>
        </w:rPr>
        <w:t>）款相应款措施执行。成片脱皮，采取铣刨上面层重新铺罩沥青混合料；</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）因面层材料、施工等问题引起路面破碎散失挖除全部面层重新分层铺筑；</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）因基层、路基原因造成道路结构整体遭受破坏，按本节第</w:t>
      </w:r>
      <w:r w:rsidRPr="00E376DB">
        <w:rPr>
          <w:sz w:val="22"/>
          <w:szCs w:val="22"/>
        </w:rPr>
        <w:t>7</w:t>
      </w:r>
      <w:r w:rsidRPr="00E376DB">
        <w:rPr>
          <w:sz w:val="22"/>
          <w:szCs w:val="22"/>
        </w:rPr>
        <w:t>条路面沉陷修补的第（</w:t>
      </w:r>
      <w:r w:rsidRPr="00E376DB">
        <w:rPr>
          <w:sz w:val="22"/>
          <w:szCs w:val="22"/>
        </w:rPr>
        <w:t>2</w:t>
      </w:r>
      <w:r w:rsidRPr="00E376DB">
        <w:rPr>
          <w:sz w:val="22"/>
          <w:szCs w:val="22"/>
        </w:rPr>
        <w:t>）、（</w:t>
      </w:r>
      <w:r w:rsidRPr="00E376DB">
        <w:rPr>
          <w:sz w:val="22"/>
          <w:szCs w:val="22"/>
        </w:rPr>
        <w:t>3</w:t>
      </w:r>
      <w:r w:rsidRPr="00E376DB">
        <w:rPr>
          <w:sz w:val="22"/>
          <w:szCs w:val="22"/>
        </w:rPr>
        <w:t>）款规定执行。</w:t>
      </w:r>
    </w:p>
    <w:p w:rsidR="00DB281E" w:rsidRPr="00E376DB" w:rsidRDefault="00DB281E" w:rsidP="00DB281E">
      <w:pPr>
        <w:spacing w:line="300" w:lineRule="auto"/>
        <w:ind w:firstLineChars="200" w:firstLine="440"/>
        <w:rPr>
          <w:sz w:val="22"/>
          <w:szCs w:val="22"/>
        </w:rPr>
      </w:pPr>
      <w:r w:rsidRPr="00E376DB">
        <w:rPr>
          <w:rFonts w:hint="eastAsia"/>
          <w:sz w:val="22"/>
          <w:szCs w:val="22"/>
        </w:rPr>
        <w:t>9</w:t>
      </w:r>
      <w:r w:rsidRPr="00E376DB">
        <w:rPr>
          <w:rFonts w:hint="eastAsia"/>
          <w:sz w:val="22"/>
          <w:szCs w:val="22"/>
        </w:rPr>
        <w:t>、</w:t>
      </w:r>
      <w:r w:rsidRPr="00E376DB">
        <w:rPr>
          <w:sz w:val="22"/>
          <w:szCs w:val="22"/>
        </w:rPr>
        <w:t>沥青路面的修补质量及检查与验收，应符合《城市道路养护技术规程》（</w:t>
      </w:r>
      <w:r w:rsidRPr="00E376DB">
        <w:rPr>
          <w:sz w:val="22"/>
          <w:szCs w:val="22"/>
        </w:rPr>
        <w:t>DG/TJ08-92-2013</w:t>
      </w:r>
      <w:r w:rsidRPr="00E376DB">
        <w:rPr>
          <w:sz w:val="22"/>
          <w:szCs w:val="22"/>
        </w:rPr>
        <w:t>）第</w:t>
      </w:r>
      <w:r w:rsidRPr="00E376DB">
        <w:rPr>
          <w:sz w:val="22"/>
          <w:szCs w:val="22"/>
        </w:rPr>
        <w:t>12.2</w:t>
      </w:r>
      <w:r w:rsidRPr="00E376DB">
        <w:rPr>
          <w:sz w:val="22"/>
          <w:szCs w:val="22"/>
        </w:rPr>
        <w:t>节相应条款的规定。</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.2.4 </w:t>
      </w:r>
      <w:r w:rsidRPr="00E376DB">
        <w:rPr>
          <w:b/>
          <w:bCs/>
          <w:sz w:val="22"/>
          <w:szCs w:val="22"/>
        </w:rPr>
        <w:t>路面封层和罩面</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、路面强度足够，但整段或整条道路出现下列状况，造成面层渗水或防滑能力下降，影响使用功能时，除应按</w:t>
      </w:r>
      <w:r w:rsidRPr="00E376DB">
        <w:rPr>
          <w:sz w:val="22"/>
          <w:szCs w:val="22"/>
        </w:rPr>
        <w:t>1.2.3</w:t>
      </w:r>
      <w:r w:rsidRPr="00E376DB">
        <w:rPr>
          <w:sz w:val="22"/>
          <w:szCs w:val="22"/>
        </w:rPr>
        <w:t>节要求及时修补局部损坏外，尚应进行路表及上面层的全面封、罩养护并符合下列要求：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）路面轻微不规则裂缝、疏散和贫油麻面等损耗现象，可采用雾状封层沥青再生等技术进行处治；</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）路面轻微不规则裂缝和网裂、龟裂，松散、麻面、泛油及磨光等损伤现象，可采用乳化沥青稀浆封层、微表处等技术进行处治；</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）路面轻微不规则裂缝和网裂、龟裂、车辙、麻面、松散、磨光和泛油等损坏现象，以及平整度小于</w:t>
      </w:r>
      <w:r w:rsidRPr="00E376DB">
        <w:rPr>
          <w:sz w:val="22"/>
          <w:szCs w:val="22"/>
        </w:rPr>
        <w:t>10mm</w:t>
      </w:r>
      <w:r w:rsidRPr="00E376DB">
        <w:rPr>
          <w:sz w:val="22"/>
          <w:szCs w:val="22"/>
        </w:rPr>
        <w:t>的情况。可采用薄层罩面技术进行治理。</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、路面封层和罩面应注意以下事项：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）雾状封层和沥青还原处治，应确保防滑能力不低于原路面，必要时采取掺加防滑砂措施；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）稀浆封层不宜在次干道以上级别道路上使用，不得作为路面补强层使用；</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）微表处宜用于快速路、主干道的上封层。微表处应采用稀浆封层摊铺机进行施工；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）稀浆封层和微表处使用的材料应符合相关标准的技术要求；施工现场严格按设计配合比控制混合料搅拌质量；摊铺后如局部缺陷应及时找平和处置，并应注意以下事项：</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对原路面应进行整平处理；</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乳化沥青、改性乳化沥青中的沥青应符合道路石油沥青标准；</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采用的集料应坚硬、耐磨、棱角多、表面粗糙、不含杂质，砂当量宜为：稀浆封层</w:t>
      </w:r>
      <w:r w:rsidRPr="00E376DB">
        <w:rPr>
          <w:sz w:val="22"/>
          <w:szCs w:val="22"/>
        </w:rPr>
        <w:t>≥50%</w:t>
      </w:r>
      <w:r w:rsidRPr="00E376DB">
        <w:rPr>
          <w:sz w:val="22"/>
          <w:szCs w:val="22"/>
        </w:rPr>
        <w:t>微表处</w:t>
      </w:r>
      <w:r w:rsidRPr="00E376DB">
        <w:rPr>
          <w:sz w:val="22"/>
          <w:szCs w:val="22"/>
        </w:rPr>
        <w:t>≥65%</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lastRenderedPageBreak/>
        <w:t>④</w:t>
      </w:r>
      <w:r w:rsidRPr="00E376DB">
        <w:rPr>
          <w:sz w:val="22"/>
          <w:szCs w:val="22"/>
        </w:rPr>
        <w:t>摊铺机人员配备、铺筑方法和质量要求应符合《路面稀浆封层施工规程》（</w:t>
      </w:r>
      <w:r w:rsidRPr="00E376DB">
        <w:rPr>
          <w:sz w:val="22"/>
          <w:szCs w:val="22"/>
        </w:rPr>
        <w:t>CJJ66</w:t>
      </w:r>
      <w:r w:rsidRPr="00E376DB">
        <w:rPr>
          <w:sz w:val="22"/>
          <w:szCs w:val="22"/>
        </w:rPr>
        <w:t>）的规定；</w:t>
      </w:r>
    </w:p>
    <w:p w:rsidR="00DB281E" w:rsidRPr="00E376DB" w:rsidRDefault="00DB281E" w:rsidP="00DB281E">
      <w:pPr>
        <w:spacing w:line="300" w:lineRule="auto"/>
        <w:ind w:firstLineChars="200" w:firstLine="440"/>
        <w:rPr>
          <w:sz w:val="22"/>
          <w:szCs w:val="22"/>
        </w:rPr>
      </w:pPr>
      <w:r w:rsidRPr="00E376DB">
        <w:rPr>
          <w:sz w:val="22"/>
          <w:szCs w:val="22"/>
        </w:rPr>
        <w:t>⑤</w:t>
      </w:r>
      <w:r w:rsidRPr="00E376DB">
        <w:rPr>
          <w:sz w:val="22"/>
          <w:szCs w:val="22"/>
        </w:rPr>
        <w:t>施工、养生期内的气温应高于</w:t>
      </w:r>
      <w:r w:rsidRPr="00E376DB">
        <w:rPr>
          <w:sz w:val="22"/>
          <w:szCs w:val="22"/>
        </w:rPr>
        <w:t>10℃</w:t>
      </w:r>
      <w:r w:rsidRPr="00E376DB">
        <w:rPr>
          <w:sz w:val="22"/>
          <w:szCs w:val="22"/>
        </w:rPr>
        <w:t>，并不得在雨天施工。</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.2.5 </w:t>
      </w:r>
      <w:r w:rsidRPr="00E376DB">
        <w:rPr>
          <w:b/>
          <w:bCs/>
          <w:sz w:val="22"/>
          <w:szCs w:val="22"/>
        </w:rPr>
        <w:t>路面补强</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、当路面结构强度评价结果为</w:t>
      </w:r>
      <w:r w:rsidRPr="00E376DB">
        <w:rPr>
          <w:sz w:val="22"/>
          <w:szCs w:val="22"/>
        </w:rPr>
        <w:t>“</w:t>
      </w:r>
      <w:r w:rsidRPr="00E376DB">
        <w:rPr>
          <w:sz w:val="22"/>
          <w:szCs w:val="22"/>
        </w:rPr>
        <w:t>不足</w:t>
      </w:r>
      <w:r w:rsidRPr="00E376DB">
        <w:rPr>
          <w:sz w:val="22"/>
          <w:szCs w:val="22"/>
        </w:rPr>
        <w:t>”</w:t>
      </w:r>
      <w:r w:rsidRPr="00E376DB">
        <w:rPr>
          <w:sz w:val="22"/>
          <w:szCs w:val="22"/>
        </w:rPr>
        <w:t>或翻挖面层发现基层材料存在开裂、破碎等破坏现象时，应采取补强措施。</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、路面补强应符合下列要求：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）对原有路面技术状况进行调查和评估。包括路面损坏及程度，原路面的设计、施工、养护技术资料，年平均双向日交通量及交通增长率，原路回弹弯沉测试值等；</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）综合考虑由于厚度变化导致的纵坡与横坡的调整，并与沿线建筑构造物地坪平顺连接及与排水设施相互协调；</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）应通过设计交通量预测、原材料选择、设计参数测试和确定、进行路面补强的混合料配合比设计，提出补强设计的道路使用年限；</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）补强结构层设置应考虑与原路面厚度衔接因素，有条件的情况下应做到：</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主干道的沥青面层应采用三层式，且上、中面层选用改性沥青；</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次干道的沥青面层可采用三层式或两层式，且上面层选用改性沥青；</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一般道路等其他道路的沥青面层采用两层式，上面层宜选用改性沥青；</w:t>
      </w:r>
    </w:p>
    <w:p w:rsidR="00DB281E" w:rsidRPr="00E376DB" w:rsidRDefault="00DB281E" w:rsidP="00DB281E">
      <w:pPr>
        <w:spacing w:line="300" w:lineRule="auto"/>
        <w:ind w:firstLineChars="200" w:firstLine="440"/>
        <w:rPr>
          <w:sz w:val="22"/>
          <w:szCs w:val="22"/>
        </w:rPr>
      </w:pPr>
      <w:r w:rsidRPr="00E376DB">
        <w:rPr>
          <w:sz w:val="22"/>
          <w:szCs w:val="22"/>
        </w:rPr>
        <w:t>④</w:t>
      </w:r>
      <w:r w:rsidRPr="00E376DB">
        <w:rPr>
          <w:sz w:val="22"/>
          <w:szCs w:val="22"/>
        </w:rPr>
        <w:t>上面层选用</w:t>
      </w:r>
      <w:r w:rsidRPr="00E376DB">
        <w:rPr>
          <w:sz w:val="22"/>
          <w:szCs w:val="22"/>
        </w:rPr>
        <w:t>SMA</w:t>
      </w:r>
      <w:r w:rsidRPr="00E376DB">
        <w:rPr>
          <w:sz w:val="22"/>
          <w:szCs w:val="22"/>
        </w:rPr>
        <w:t>改性沥青混合料时，其厚度不宜小于</w:t>
      </w:r>
      <w:r w:rsidRPr="00E376DB">
        <w:rPr>
          <w:sz w:val="22"/>
          <w:szCs w:val="22"/>
        </w:rPr>
        <w:t>40mm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⑤</w:t>
      </w:r>
      <w:r w:rsidRPr="00E376DB">
        <w:rPr>
          <w:sz w:val="22"/>
          <w:szCs w:val="22"/>
        </w:rPr>
        <w:t>补强结构层应与原路面结构联结牢固</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、路面补强结构组合形式的选择应符合下列要求：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）快速路或主干道可采用半刚性基层加沥青混合料面层的结构形式；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）次干道或一般道路在不改变道路分类的情况下，可采用单层或多层面层补强结构；如需提升道路类别时，宜采用半刚性基层加沥青混合料面层的结构形式；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）交叉口、公交停靠站等部位的路面结构组合应加强设计；</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）半刚性基层宜优先使用水泥稳定碎石。</w:t>
      </w:r>
    </w:p>
    <w:p w:rsidR="00DB281E" w:rsidRPr="00E376DB" w:rsidRDefault="00DB281E" w:rsidP="00DB281E">
      <w:pPr>
        <w:spacing w:line="300" w:lineRule="auto"/>
        <w:ind w:firstLineChars="200" w:firstLine="440"/>
        <w:rPr>
          <w:sz w:val="22"/>
          <w:szCs w:val="22"/>
        </w:rPr>
      </w:pPr>
      <w:r w:rsidRPr="00E376DB">
        <w:rPr>
          <w:rFonts w:hint="eastAsia"/>
          <w:sz w:val="22"/>
          <w:szCs w:val="22"/>
        </w:rPr>
        <w:t>4</w:t>
      </w:r>
      <w:r w:rsidRPr="00E376DB">
        <w:rPr>
          <w:rFonts w:hint="eastAsia"/>
          <w:sz w:val="22"/>
          <w:szCs w:val="22"/>
        </w:rPr>
        <w:t>、</w:t>
      </w:r>
      <w:r w:rsidRPr="00E376DB">
        <w:rPr>
          <w:sz w:val="22"/>
          <w:szCs w:val="22"/>
        </w:rPr>
        <w:t>路面补强沥青混合料施工应符合下列要求：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）必须按</w:t>
      </w:r>
      <w:r w:rsidRPr="00E376DB">
        <w:rPr>
          <w:sz w:val="22"/>
          <w:szCs w:val="22"/>
        </w:rPr>
        <w:t>3.2.3</w:t>
      </w:r>
      <w:r w:rsidRPr="00E376DB">
        <w:rPr>
          <w:sz w:val="22"/>
          <w:szCs w:val="22"/>
        </w:rPr>
        <w:t>节要求对原有路面的局部损坏进行全面修补；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）摊铺前，作业面内的检查井、雨水口等应调整标高和稳固位置；井框及平石、接边等侧壁应均匀涂刷沥青黏结剂并采取防污染措施；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）摊铺时，各层沥青混合料之间应喷涂黏层油；旧路面应作铣刨拉毛处理并喷洒黏层油。黏层油宜选择乳化沥青，待破乳后方可摊铺；</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）沥青混合料摊铺层碾压成型厚度一次不得大于</w:t>
      </w:r>
      <w:r w:rsidRPr="00E376DB">
        <w:rPr>
          <w:sz w:val="22"/>
          <w:szCs w:val="22"/>
        </w:rPr>
        <w:t>100m</w:t>
      </w:r>
      <w:r w:rsidRPr="00E376DB">
        <w:rPr>
          <w:sz w:val="22"/>
          <w:szCs w:val="22"/>
        </w:rPr>
        <w:t>大于</w:t>
      </w:r>
      <w:r w:rsidRPr="00E376DB">
        <w:rPr>
          <w:sz w:val="22"/>
          <w:szCs w:val="22"/>
        </w:rPr>
        <w:t>100mm</w:t>
      </w:r>
      <w:r w:rsidRPr="00E376DB">
        <w:rPr>
          <w:sz w:val="22"/>
          <w:szCs w:val="22"/>
        </w:rPr>
        <w:t>时应分层摊铺和压实；</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）人工摊铺或配合机铺整修沥青混合料时，铲料应翻铲扣送，不得扬锹远抛；摊刮应迅速连贯，不得反复迟滞；施工人员不应站在混合料上操作；</w:t>
      </w:r>
    </w:p>
    <w:p w:rsidR="00DB281E" w:rsidRPr="00E376DB" w:rsidRDefault="00DB281E" w:rsidP="00DB281E">
      <w:pPr>
        <w:spacing w:line="300" w:lineRule="auto"/>
        <w:ind w:firstLineChars="200" w:firstLine="440"/>
        <w:rPr>
          <w:sz w:val="22"/>
          <w:szCs w:val="22"/>
        </w:rPr>
      </w:pPr>
      <w:r w:rsidRPr="00E376DB">
        <w:rPr>
          <w:sz w:val="22"/>
          <w:szCs w:val="22"/>
        </w:rPr>
        <w:lastRenderedPageBreak/>
        <w:t>（</w:t>
      </w:r>
      <w:r w:rsidRPr="00E376DB">
        <w:rPr>
          <w:sz w:val="22"/>
          <w:szCs w:val="22"/>
        </w:rPr>
        <w:t>6</w:t>
      </w:r>
      <w:r w:rsidRPr="00E376DB">
        <w:rPr>
          <w:sz w:val="22"/>
          <w:szCs w:val="22"/>
        </w:rPr>
        <w:t>）碾压及接茬应注意以下事项：</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碾压应按初压、复压和终压顺序进行。碾压机械不得在碾压层上急停、转向、调头。碾压机械需暂作停顿时，应驶离新碾压段。碾压的沥青层不得出现推挤和裂纹现象；</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路面修补边缘纵、横缝冷接茬，应使用机械切割并涂以沥青黏合剂。铺补新料后整平、夯实，并用压路机顺缝方向加强碾压，直至使接茬平顺；</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热拌料应待冷却到常温后方可开放交通。如需提前开放交通，应采取相应技术措施</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、路面补强翻修施工应符合下列要求：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）依据设计厚度翻挖部分或全部沥青面层时应注意以下事项：</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应采用铣刨机严格按设计挖除厚度铣刨，并按</w:t>
      </w:r>
      <w:r w:rsidRPr="00E376DB">
        <w:rPr>
          <w:sz w:val="22"/>
          <w:szCs w:val="22"/>
        </w:rPr>
        <w:t>3.2.1</w:t>
      </w:r>
      <w:r w:rsidRPr="00E376DB">
        <w:rPr>
          <w:sz w:val="22"/>
          <w:szCs w:val="22"/>
        </w:rPr>
        <w:t>节第</w:t>
      </w:r>
      <w:r w:rsidRPr="00E376DB">
        <w:rPr>
          <w:sz w:val="22"/>
          <w:szCs w:val="22"/>
        </w:rPr>
        <w:t>3</w:t>
      </w:r>
      <w:r w:rsidRPr="00E376DB">
        <w:rPr>
          <w:sz w:val="22"/>
          <w:szCs w:val="22"/>
        </w:rPr>
        <w:t>条的要求执行。局部边角铣刨未达之处，应采用其他机械配合人工翻挖；</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摊铺沥青混合料应按本节第</w:t>
      </w:r>
      <w:r w:rsidRPr="00E376DB">
        <w:rPr>
          <w:sz w:val="22"/>
          <w:szCs w:val="22"/>
        </w:rPr>
        <w:t>4</w:t>
      </w:r>
      <w:r w:rsidRPr="00E376DB">
        <w:rPr>
          <w:sz w:val="22"/>
          <w:szCs w:val="22"/>
        </w:rPr>
        <w:t>条相应款项要求执行；</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新修铺的沥青面层经碾压成型后宜略高于原路面新旧材料接缝应烫边封密；</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）按设计要求挖除更换路面结构时应注意以下注意事项：</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面层铣刨范围超出基层翻挖范围边缘</w:t>
      </w:r>
      <w:r w:rsidRPr="00E376DB">
        <w:rPr>
          <w:sz w:val="22"/>
          <w:szCs w:val="22"/>
        </w:rPr>
        <w:t>30cm</w:t>
      </w:r>
      <w:r w:rsidRPr="00E376DB">
        <w:rPr>
          <w:sz w:val="22"/>
          <w:szCs w:val="22"/>
        </w:rPr>
        <w:t>以上，采用合适的机械翻挖基层材料，整平基底表面并碾压密实；</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按设计要求铺筑新的基层材料，每层压实厚度不得大干</w:t>
      </w:r>
      <w:r w:rsidRPr="00E376DB">
        <w:rPr>
          <w:sz w:val="22"/>
          <w:szCs w:val="22"/>
        </w:rPr>
        <w:t>200mm</w:t>
      </w:r>
      <w:r w:rsidRPr="00E376DB">
        <w:rPr>
          <w:sz w:val="22"/>
          <w:szCs w:val="22"/>
        </w:rPr>
        <w:t>。压路机碾压不到的边角地带，应用其他夯压机具压实，每层压实厚度不得大于</w:t>
      </w:r>
      <w:r w:rsidRPr="00E376DB">
        <w:rPr>
          <w:sz w:val="22"/>
          <w:szCs w:val="22"/>
        </w:rPr>
        <w:t>150mm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基层压实稳定并达到要求强度后，应喷洒透层沥青及设置下封层，在接缝处应铺设土工合成材料；</w:t>
      </w:r>
    </w:p>
    <w:p w:rsidR="00DB281E" w:rsidRPr="00E376DB" w:rsidRDefault="00DB281E" w:rsidP="00DB281E">
      <w:pPr>
        <w:spacing w:line="300" w:lineRule="auto"/>
        <w:ind w:firstLineChars="200" w:firstLine="440"/>
        <w:rPr>
          <w:sz w:val="22"/>
          <w:szCs w:val="22"/>
        </w:rPr>
      </w:pPr>
      <w:r w:rsidRPr="00E376DB">
        <w:rPr>
          <w:sz w:val="22"/>
          <w:szCs w:val="22"/>
        </w:rPr>
        <w:t>④</w:t>
      </w:r>
      <w:r w:rsidRPr="00E376DB">
        <w:rPr>
          <w:sz w:val="22"/>
          <w:szCs w:val="22"/>
        </w:rPr>
        <w:t>摊铺沥青混合料应按第本节第</w:t>
      </w:r>
      <w:r w:rsidRPr="00E376DB">
        <w:rPr>
          <w:sz w:val="22"/>
          <w:szCs w:val="22"/>
        </w:rPr>
        <w:t>4</w:t>
      </w:r>
      <w:r w:rsidRPr="00E376DB">
        <w:rPr>
          <w:sz w:val="22"/>
          <w:szCs w:val="22"/>
        </w:rPr>
        <w:t>条相应款项要求执行；</w:t>
      </w:r>
    </w:p>
    <w:p w:rsidR="00DB281E" w:rsidRPr="00E376DB" w:rsidRDefault="00DB281E" w:rsidP="00DB281E">
      <w:pPr>
        <w:spacing w:line="300" w:lineRule="auto"/>
        <w:ind w:firstLineChars="200" w:firstLine="440"/>
        <w:rPr>
          <w:sz w:val="22"/>
          <w:szCs w:val="22"/>
        </w:rPr>
      </w:pPr>
      <w:r w:rsidRPr="00E376DB">
        <w:rPr>
          <w:sz w:val="22"/>
          <w:szCs w:val="22"/>
        </w:rPr>
        <w:t>⑤</w:t>
      </w:r>
      <w:r w:rsidRPr="00E376DB">
        <w:rPr>
          <w:sz w:val="22"/>
          <w:szCs w:val="22"/>
        </w:rPr>
        <w:t>作好交通开放使用的初期养护工作</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、路面补强的路基要求应符合下列要求：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）土基回弹模量快速路应不小于</w:t>
      </w:r>
      <w:r w:rsidRPr="00E376DB">
        <w:rPr>
          <w:sz w:val="22"/>
          <w:szCs w:val="22"/>
        </w:rPr>
        <w:t>40MPa</w:t>
      </w:r>
      <w:r w:rsidRPr="00E376DB">
        <w:rPr>
          <w:sz w:val="22"/>
          <w:szCs w:val="22"/>
        </w:rPr>
        <w:t>；主干道、承受重交通荷载的次干道应不小于</w:t>
      </w:r>
      <w:r w:rsidRPr="00E376DB">
        <w:rPr>
          <w:sz w:val="22"/>
          <w:szCs w:val="22"/>
        </w:rPr>
        <w:t>30MPa</w:t>
      </w:r>
      <w:r w:rsidRPr="00E376DB">
        <w:rPr>
          <w:sz w:val="22"/>
          <w:szCs w:val="22"/>
        </w:rPr>
        <w:t>；次干道、承受重交通荷载的一般道路应不小于</w:t>
      </w:r>
      <w:r w:rsidRPr="00E376DB">
        <w:rPr>
          <w:sz w:val="22"/>
          <w:szCs w:val="22"/>
        </w:rPr>
        <w:t>25MPa</w:t>
      </w:r>
      <w:r w:rsidRPr="00E376DB">
        <w:rPr>
          <w:sz w:val="22"/>
          <w:szCs w:val="22"/>
        </w:rPr>
        <w:t>；其他道路宜大于或等于</w:t>
      </w:r>
      <w:r w:rsidRPr="00E376DB">
        <w:rPr>
          <w:sz w:val="22"/>
          <w:szCs w:val="22"/>
        </w:rPr>
        <w:t>20MPa</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）如遇路基软弱，强度与稳定性不足，应采取换填土、无机结合料稳定、化学注浆固结、粉喷桩等处理措施。路基强度达到标准后，再修铺基层和面层。</w:t>
      </w:r>
    </w:p>
    <w:p w:rsidR="00DB281E" w:rsidRPr="00E376DB" w:rsidRDefault="00DB281E" w:rsidP="00DB281E">
      <w:pPr>
        <w:spacing w:line="300" w:lineRule="auto"/>
        <w:outlineLvl w:val="5"/>
        <w:rPr>
          <w:b/>
          <w:bCs/>
          <w:sz w:val="22"/>
          <w:szCs w:val="22"/>
        </w:rPr>
      </w:pPr>
      <w:r w:rsidRPr="00E376DB">
        <w:rPr>
          <w:rFonts w:hint="eastAsia"/>
          <w:b/>
          <w:bCs/>
          <w:sz w:val="22"/>
          <w:szCs w:val="22"/>
        </w:rPr>
        <w:t>9.2.1</w:t>
      </w:r>
      <w:r w:rsidRPr="00E376DB">
        <w:rPr>
          <w:b/>
          <w:bCs/>
          <w:sz w:val="22"/>
          <w:szCs w:val="22"/>
        </w:rPr>
        <w:t xml:space="preserve">.3 </w:t>
      </w:r>
      <w:r w:rsidRPr="00E376DB">
        <w:rPr>
          <w:b/>
          <w:bCs/>
          <w:sz w:val="22"/>
          <w:szCs w:val="22"/>
        </w:rPr>
        <w:t>水泥混凝土路面养护</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.3.1 </w:t>
      </w:r>
      <w:r w:rsidRPr="00E376DB">
        <w:rPr>
          <w:b/>
          <w:bCs/>
          <w:sz w:val="22"/>
          <w:szCs w:val="22"/>
        </w:rPr>
        <w:t>一般规定</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、应根据路面使用状况采取适当的技术措施，科学、合理、有序地组织实施养护工程。</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、水泥路面修补材料应有出厂合格证明，主要材料应进行试验并符合相关规范要求。</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、修补混凝土应具有足够的强度、耐久性和稳定性。损坏处治应采用快速修补混</w:t>
      </w:r>
      <w:r w:rsidRPr="00E376DB">
        <w:rPr>
          <w:sz w:val="22"/>
          <w:szCs w:val="22"/>
        </w:rPr>
        <w:lastRenderedPageBreak/>
        <w:t>凝土或聚合物混凝土及砂浆，并涂刷乳液界面剂。路面加铺及板块翻修的混凝土，应根据道路分类进行配合比设计。</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、次干道以上类别的道路，宜采用专用机械及相应的快速维修方法施工。</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、除路面封层、加铺、接缝和裂缝填充及临时应急措施外，不宜采用沥青混合料修补板面损坏和错台衬坡。</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.3.2 </w:t>
      </w:r>
      <w:r w:rsidRPr="00E376DB">
        <w:rPr>
          <w:b/>
          <w:bCs/>
          <w:sz w:val="22"/>
          <w:szCs w:val="22"/>
        </w:rPr>
        <w:t>日常养护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、水泥路面养护应按照</w:t>
      </w:r>
      <w:r w:rsidRPr="00E376DB">
        <w:rPr>
          <w:sz w:val="22"/>
          <w:szCs w:val="22"/>
        </w:rPr>
        <w:t>“</w:t>
      </w:r>
      <w:r w:rsidRPr="00E376DB">
        <w:rPr>
          <w:sz w:val="22"/>
          <w:szCs w:val="22"/>
        </w:rPr>
        <w:t>预防为主、防治结合</w:t>
      </w:r>
      <w:r w:rsidRPr="00E376DB">
        <w:rPr>
          <w:sz w:val="22"/>
          <w:szCs w:val="22"/>
        </w:rPr>
        <w:t>”</w:t>
      </w:r>
      <w:r w:rsidRPr="00E376DB">
        <w:rPr>
          <w:sz w:val="22"/>
          <w:szCs w:val="22"/>
        </w:rPr>
        <w:t>的原则有规律地进行。</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）应对面层接缝进行经常性维护；每</w:t>
      </w:r>
      <w:r w:rsidRPr="00E376DB">
        <w:rPr>
          <w:sz w:val="22"/>
          <w:szCs w:val="22"/>
        </w:rPr>
        <w:t>2</w:t>
      </w:r>
      <w:r w:rsidRPr="00E376DB">
        <w:rPr>
          <w:sz w:val="22"/>
          <w:szCs w:val="22"/>
        </w:rPr>
        <w:t>年</w:t>
      </w:r>
      <w:r w:rsidRPr="00E376DB">
        <w:rPr>
          <w:sz w:val="22"/>
          <w:szCs w:val="22"/>
        </w:rPr>
        <w:t>~3</w:t>
      </w:r>
      <w:r w:rsidRPr="00E376DB">
        <w:rPr>
          <w:sz w:val="22"/>
          <w:szCs w:val="22"/>
        </w:rPr>
        <w:t>年全面清理和更换</w:t>
      </w:r>
      <w:r w:rsidRPr="00E376DB">
        <w:rPr>
          <w:sz w:val="22"/>
          <w:szCs w:val="22"/>
        </w:rPr>
        <w:t>1</w:t>
      </w:r>
      <w:r w:rsidRPr="00E376DB">
        <w:rPr>
          <w:sz w:val="22"/>
          <w:szCs w:val="22"/>
        </w:rPr>
        <w:t>次接缝填缝料，保持面板良好的闭水防渗性；</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）应采用合适的检测手段，有计划地对面板进行的板底脱空探查；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）观察和记录路面变化状况，分析各类损坏原因并采取相应的养护措施。</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、水泥混凝土路面应做好下列经常性保养工作：</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）清除嵌入接缝的异物，填补脱落缺损和铲除高出板面的填缝料；</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）清洗路面上因化学试剂及油污造成的污染；</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）严禁直接在路面上拌制水泥混凝土或砂浆，保持路面整洁；</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）整治水泥面层与沥青及其他材料面层交界处局部变形及高差。</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、接缝的日常养护工作应符合下列要求：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）接缝维护措施可按表</w:t>
      </w:r>
      <w:r w:rsidRPr="00E376DB">
        <w:rPr>
          <w:sz w:val="22"/>
          <w:szCs w:val="22"/>
        </w:rPr>
        <w:t>3.3-1</w:t>
      </w:r>
      <w:r w:rsidRPr="00E376DB">
        <w:rPr>
          <w:sz w:val="22"/>
          <w:szCs w:val="22"/>
        </w:rPr>
        <w:t>的规定执行：</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3.3-1</w:t>
      </w:r>
      <w:r w:rsidRPr="00E376DB">
        <w:rPr>
          <w:sz w:val="22"/>
          <w:szCs w:val="22"/>
        </w:rPr>
        <w:t>接缝维护措施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6"/>
        <w:gridCol w:w="1407"/>
        <w:gridCol w:w="1985"/>
        <w:gridCol w:w="1986"/>
      </w:tblGrid>
      <w:tr w:rsidR="00DB281E" w:rsidRPr="00E376DB" w:rsidTr="00547019">
        <w:trPr>
          <w:trHeight w:hRule="exact" w:val="425"/>
          <w:tblHeader/>
        </w:trPr>
        <w:tc>
          <w:tcPr>
            <w:tcW w:w="1598" w:type="pc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填缝料状况</w:t>
            </w:r>
          </w:p>
        </w:tc>
        <w:tc>
          <w:tcPr>
            <w:tcW w:w="900" w:type="pc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允许指标</w:t>
            </w:r>
          </w:p>
        </w:tc>
        <w:tc>
          <w:tcPr>
            <w:tcW w:w="1250" w:type="pc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维护措施</w:t>
            </w:r>
          </w:p>
        </w:tc>
        <w:tc>
          <w:tcPr>
            <w:tcW w:w="1250" w:type="pc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说明</w:t>
            </w:r>
          </w:p>
        </w:tc>
      </w:tr>
      <w:tr w:rsidR="00DB281E" w:rsidRPr="00E376DB" w:rsidTr="00547019">
        <w:trPr>
          <w:trHeight w:hRule="exact" w:val="425"/>
        </w:trPr>
        <w:tc>
          <w:tcPr>
            <w:tcW w:w="1598" w:type="pct"/>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凸出路面</w:t>
            </w:r>
          </w:p>
        </w:tc>
        <w:tc>
          <w:tcPr>
            <w:tcW w:w="90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不允许</w:t>
            </w:r>
          </w:p>
        </w:tc>
        <w:tc>
          <w:tcPr>
            <w:tcW w:w="1250" w:type="pct"/>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铲平</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快速路、主干道</w:t>
            </w:r>
          </w:p>
        </w:tc>
      </w:tr>
      <w:tr w:rsidR="00DB281E" w:rsidRPr="00E376DB" w:rsidTr="00547019">
        <w:trPr>
          <w:trHeight w:hRule="exact" w:val="425"/>
        </w:trPr>
        <w:tc>
          <w:tcPr>
            <w:tcW w:w="1598" w:type="pct"/>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90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≥3mm</w:t>
            </w:r>
          </w:p>
        </w:tc>
        <w:tc>
          <w:tcPr>
            <w:tcW w:w="1250" w:type="pct"/>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次干道、一般道路</w:t>
            </w:r>
          </w:p>
        </w:tc>
      </w:tr>
      <w:tr w:rsidR="00DB281E" w:rsidRPr="00E376DB" w:rsidTr="00547019">
        <w:trPr>
          <w:trHeight w:hRule="exact" w:val="425"/>
        </w:trPr>
        <w:tc>
          <w:tcPr>
            <w:tcW w:w="1598" w:type="pct"/>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脱落缺尖（边长）</w:t>
            </w:r>
          </w:p>
        </w:tc>
        <w:tc>
          <w:tcPr>
            <w:tcW w:w="90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＜1/3</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填补</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r>
      <w:tr w:rsidR="00DB281E" w:rsidRPr="00E376DB" w:rsidTr="00547019">
        <w:trPr>
          <w:trHeight w:hRule="exact" w:val="425"/>
        </w:trPr>
        <w:tc>
          <w:tcPr>
            <w:tcW w:w="1598" w:type="pct"/>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90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≥1/3</w:t>
            </w:r>
          </w:p>
        </w:tc>
        <w:tc>
          <w:tcPr>
            <w:tcW w:w="1250" w:type="pct"/>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更换</w:t>
            </w: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r>
      <w:tr w:rsidR="00DB281E" w:rsidRPr="00E376DB" w:rsidTr="00547019">
        <w:trPr>
          <w:trHeight w:hRule="exact" w:val="425"/>
        </w:trPr>
        <w:tc>
          <w:tcPr>
            <w:tcW w:w="1598"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老化、开裂，密封性能丧失</w:t>
            </w:r>
          </w:p>
        </w:tc>
        <w:tc>
          <w:tcPr>
            <w:tcW w:w="90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c>
          <w:tcPr>
            <w:tcW w:w="1250" w:type="pct"/>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250"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r>
    </w:tbl>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）接缝填缝料的更换及填补应符合下列要求：</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清缝、灌缝宜使用专用机具，确保填缝料与面板粘结牢固，填缝料外溢流淌到面板应予清除。填缝料的技术性能应满足表</w:t>
      </w:r>
      <w:r w:rsidRPr="00E376DB">
        <w:rPr>
          <w:sz w:val="22"/>
          <w:szCs w:val="22"/>
        </w:rPr>
        <w:t>3.3-2</w:t>
      </w:r>
      <w:r w:rsidRPr="00E376DB">
        <w:rPr>
          <w:sz w:val="22"/>
          <w:szCs w:val="22"/>
        </w:rPr>
        <w:t>的规定。</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 xml:space="preserve">3.3-2 </w:t>
      </w:r>
      <w:r w:rsidRPr="00E376DB">
        <w:rPr>
          <w:sz w:val="22"/>
          <w:szCs w:val="22"/>
        </w:rPr>
        <w:t>填缝料技术要求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5"/>
        <w:gridCol w:w="2744"/>
        <w:gridCol w:w="2745"/>
      </w:tblGrid>
      <w:tr w:rsidR="00DB281E" w:rsidRPr="00E376DB" w:rsidTr="00547019">
        <w:trPr>
          <w:trHeight w:hRule="exact" w:val="425"/>
        </w:trPr>
        <w:tc>
          <w:tcPr>
            <w:tcW w:w="1666" w:type="pct"/>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3333" w:type="pct"/>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技术指标</w:t>
            </w:r>
          </w:p>
        </w:tc>
      </w:tr>
      <w:tr w:rsidR="00DB281E" w:rsidRPr="00E376DB" w:rsidTr="00547019">
        <w:trPr>
          <w:trHeight w:hRule="exact" w:val="425"/>
        </w:trPr>
        <w:tc>
          <w:tcPr>
            <w:tcW w:w="1666" w:type="pct"/>
            <w:vMerge/>
            <w:shd w:val="clear" w:color="auto" w:fill="auto"/>
            <w:vAlign w:val="center"/>
          </w:tcPr>
          <w:p w:rsidR="00DB281E" w:rsidRPr="00E376DB" w:rsidRDefault="00DB281E" w:rsidP="00547019">
            <w:pPr>
              <w:spacing w:line="300" w:lineRule="auto"/>
              <w:jc w:val="center"/>
              <w:rPr>
                <w:rFonts w:eastAsia="Times New Roman"/>
                <w:b/>
                <w:bCs/>
                <w:sz w:val="22"/>
                <w:szCs w:val="22"/>
              </w:rPr>
            </w:pPr>
          </w:p>
        </w:tc>
        <w:tc>
          <w:tcPr>
            <w:tcW w:w="1666" w:type="pc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热熔型</w:t>
            </w:r>
          </w:p>
        </w:tc>
        <w:tc>
          <w:tcPr>
            <w:tcW w:w="1666" w:type="pc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常温型</w:t>
            </w:r>
          </w:p>
        </w:tc>
      </w:tr>
      <w:tr w:rsidR="00DB281E" w:rsidRPr="00E376DB" w:rsidTr="00547019">
        <w:trPr>
          <w:trHeight w:hRule="exact" w:val="425"/>
        </w:trPr>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针入度（0.1mm）</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＜90</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r>
      <w:tr w:rsidR="00DB281E" w:rsidRPr="00E376DB" w:rsidTr="00547019">
        <w:trPr>
          <w:trHeight w:hRule="exact" w:val="425"/>
        </w:trPr>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黏结强度（MPa）</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≥0.4</w:t>
            </w:r>
          </w:p>
        </w:tc>
      </w:tr>
      <w:tr w:rsidR="00DB281E" w:rsidRPr="00E376DB" w:rsidTr="00547019">
        <w:trPr>
          <w:trHeight w:hRule="exact" w:val="425"/>
        </w:trPr>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弹性（复原）率（%）</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≥60</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≥90</w:t>
            </w:r>
          </w:p>
        </w:tc>
      </w:tr>
      <w:tr w:rsidR="00DB281E" w:rsidRPr="00E376DB" w:rsidTr="00547019">
        <w:trPr>
          <w:trHeight w:hRule="exact" w:val="425"/>
        </w:trPr>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lastRenderedPageBreak/>
              <w:t>流动度（mm）</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0</w:t>
            </w:r>
          </w:p>
        </w:tc>
      </w:tr>
      <w:tr w:rsidR="00DB281E" w:rsidRPr="00E376DB" w:rsidTr="00547019">
        <w:trPr>
          <w:trHeight w:hRule="exact" w:val="425"/>
        </w:trPr>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拉伸量（-10℃，mm）</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≥15</w:t>
            </w:r>
          </w:p>
        </w:tc>
        <w:tc>
          <w:tcPr>
            <w:tcW w:w="1666" w:type="pc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≥25</w:t>
            </w:r>
          </w:p>
        </w:tc>
      </w:tr>
    </w:tbl>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胀缝的接缝板损坏和失效，应进行更换接。缝板的技术性能应满足表</w:t>
      </w:r>
      <w:r w:rsidRPr="00E376DB">
        <w:rPr>
          <w:sz w:val="22"/>
          <w:szCs w:val="22"/>
        </w:rPr>
        <w:t>3.3-3</w:t>
      </w:r>
      <w:r w:rsidRPr="00E376DB">
        <w:rPr>
          <w:sz w:val="22"/>
          <w:szCs w:val="22"/>
        </w:rPr>
        <w:t>的规定。</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 xml:space="preserve">3.3-3 </w:t>
      </w:r>
      <w:r w:rsidRPr="00E376DB">
        <w:rPr>
          <w:sz w:val="22"/>
          <w:szCs w:val="22"/>
        </w:rPr>
        <w:t>接缝板技术要求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0"/>
        <w:gridCol w:w="2114"/>
        <w:gridCol w:w="2005"/>
        <w:gridCol w:w="2005"/>
      </w:tblGrid>
      <w:tr w:rsidR="00DB281E" w:rsidRPr="00E376DB" w:rsidTr="00547019">
        <w:trPr>
          <w:trHeight w:hRule="exact" w:val="425"/>
        </w:trPr>
        <w:tc>
          <w:tcPr>
            <w:tcW w:w="2130"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试检项目</w:t>
            </w:r>
          </w:p>
        </w:tc>
        <w:tc>
          <w:tcPr>
            <w:tcW w:w="6392" w:type="dxa"/>
            <w:gridSpan w:val="3"/>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接缝板种类</w:t>
            </w:r>
          </w:p>
        </w:tc>
      </w:tr>
      <w:tr w:rsidR="00DB281E" w:rsidRPr="00E376DB" w:rsidTr="00547019">
        <w:trPr>
          <w:trHeight w:hRule="exact" w:val="425"/>
        </w:trPr>
        <w:tc>
          <w:tcPr>
            <w:tcW w:w="2130" w:type="dxa"/>
            <w:vMerge/>
            <w:shd w:val="clear" w:color="auto" w:fill="auto"/>
            <w:vAlign w:val="center"/>
          </w:tcPr>
          <w:p w:rsidR="00DB281E" w:rsidRPr="00E376DB" w:rsidRDefault="00DB281E" w:rsidP="00547019">
            <w:pPr>
              <w:spacing w:line="300" w:lineRule="auto"/>
              <w:jc w:val="center"/>
              <w:rPr>
                <w:rFonts w:eastAsia="Times New Roman"/>
                <w:b/>
                <w:bCs/>
                <w:sz w:val="22"/>
                <w:szCs w:val="22"/>
              </w:rPr>
            </w:pPr>
          </w:p>
        </w:tc>
        <w:tc>
          <w:tcPr>
            <w:tcW w:w="213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塑胶、橡胶泡袜类</w:t>
            </w:r>
          </w:p>
        </w:tc>
        <w:tc>
          <w:tcPr>
            <w:tcW w:w="2131"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纤维类</w:t>
            </w:r>
          </w:p>
        </w:tc>
        <w:tc>
          <w:tcPr>
            <w:tcW w:w="2131"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木材类</w:t>
            </w:r>
          </w:p>
        </w:tc>
      </w:tr>
      <w:tr w:rsidR="00DB281E" w:rsidRPr="00E376DB" w:rsidTr="00547019">
        <w:trPr>
          <w:trHeight w:hRule="exact" w:val="425"/>
        </w:trPr>
        <w:tc>
          <w:tcPr>
            <w:tcW w:w="213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压缩应力（MPa）</w:t>
            </w:r>
          </w:p>
        </w:tc>
        <w:tc>
          <w:tcPr>
            <w:tcW w:w="213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0.2~0.6</w:t>
            </w:r>
          </w:p>
        </w:tc>
        <w:tc>
          <w:tcPr>
            <w:tcW w:w="213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2.0~10.0</w:t>
            </w:r>
          </w:p>
        </w:tc>
        <w:tc>
          <w:tcPr>
            <w:tcW w:w="213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5.0~20</w:t>
            </w:r>
          </w:p>
        </w:tc>
      </w:tr>
      <w:tr w:rsidR="00DB281E" w:rsidRPr="00E376DB" w:rsidTr="00547019">
        <w:trPr>
          <w:trHeight w:hRule="exact" w:val="425"/>
        </w:trPr>
        <w:tc>
          <w:tcPr>
            <w:tcW w:w="213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复原率（%）</w:t>
            </w:r>
          </w:p>
        </w:tc>
        <w:tc>
          <w:tcPr>
            <w:tcW w:w="213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≥90</w:t>
            </w:r>
          </w:p>
        </w:tc>
        <w:tc>
          <w:tcPr>
            <w:tcW w:w="213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≥65</w:t>
            </w:r>
          </w:p>
        </w:tc>
        <w:tc>
          <w:tcPr>
            <w:tcW w:w="213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≥55</w:t>
            </w:r>
          </w:p>
        </w:tc>
      </w:tr>
      <w:tr w:rsidR="00DB281E" w:rsidRPr="00E376DB" w:rsidTr="00547019">
        <w:trPr>
          <w:trHeight w:hRule="exact" w:val="425"/>
        </w:trPr>
        <w:tc>
          <w:tcPr>
            <w:tcW w:w="213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挤出量（mm）</w:t>
            </w:r>
          </w:p>
        </w:tc>
        <w:tc>
          <w:tcPr>
            <w:tcW w:w="213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＜5.0</w:t>
            </w:r>
          </w:p>
        </w:tc>
        <w:tc>
          <w:tcPr>
            <w:tcW w:w="213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＜4.0</w:t>
            </w:r>
          </w:p>
        </w:tc>
        <w:tc>
          <w:tcPr>
            <w:tcW w:w="213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＜5.5</w:t>
            </w:r>
          </w:p>
        </w:tc>
      </w:tr>
      <w:tr w:rsidR="00DB281E" w:rsidRPr="00E376DB" w:rsidTr="00547019">
        <w:trPr>
          <w:trHeight w:hRule="exact" w:val="425"/>
        </w:trPr>
        <w:tc>
          <w:tcPr>
            <w:tcW w:w="213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弯曲荷载（N）</w:t>
            </w:r>
          </w:p>
        </w:tc>
        <w:tc>
          <w:tcPr>
            <w:tcW w:w="213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0~50</w:t>
            </w:r>
          </w:p>
        </w:tc>
        <w:tc>
          <w:tcPr>
            <w:tcW w:w="213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5~40</w:t>
            </w:r>
          </w:p>
        </w:tc>
        <w:tc>
          <w:tcPr>
            <w:tcW w:w="213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100~400</w:t>
            </w:r>
          </w:p>
        </w:tc>
      </w:tr>
    </w:tbl>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对于纵向接缝，应参照表</w:t>
      </w:r>
      <w:r w:rsidRPr="00E376DB">
        <w:rPr>
          <w:sz w:val="22"/>
          <w:szCs w:val="22"/>
        </w:rPr>
        <w:t>3.3-4</w:t>
      </w:r>
      <w:r w:rsidRPr="00E376DB">
        <w:rPr>
          <w:sz w:val="22"/>
          <w:szCs w:val="22"/>
        </w:rPr>
        <w:t>的规定，按不同缝宽选用相应的接缝填补材料。</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 xml:space="preserve">3.3-4 </w:t>
      </w:r>
      <w:r w:rsidRPr="00E376DB">
        <w:rPr>
          <w:sz w:val="22"/>
          <w:szCs w:val="22"/>
        </w:rPr>
        <w:t>纵向接缝填补材料选择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9"/>
        <w:gridCol w:w="6415"/>
      </w:tblGrid>
      <w:tr w:rsidR="00DB281E" w:rsidRPr="00E376DB" w:rsidTr="00547019">
        <w:trPr>
          <w:trHeight w:hRule="exact" w:val="425"/>
          <w:tblHeader/>
        </w:trPr>
        <w:tc>
          <w:tcPr>
            <w:tcW w:w="1917" w:type="dxa"/>
            <w:shd w:val="clear" w:color="auto" w:fill="auto"/>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缝宽</w:t>
            </w:r>
          </w:p>
        </w:tc>
        <w:tc>
          <w:tcPr>
            <w:tcW w:w="6605" w:type="dxa"/>
            <w:shd w:val="clear" w:color="auto" w:fill="auto"/>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接缝填补材料</w:t>
            </w:r>
          </w:p>
        </w:tc>
      </w:tr>
      <w:tr w:rsidR="00DB281E" w:rsidRPr="00E376DB" w:rsidTr="00547019">
        <w:trPr>
          <w:trHeight w:hRule="exact" w:val="425"/>
        </w:trPr>
        <w:tc>
          <w:tcPr>
            <w:tcW w:w="1917"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w:t>
            </w:r>
          </w:p>
        </w:tc>
        <w:tc>
          <w:tcPr>
            <w:tcW w:w="6605"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聚氯乙稀胶泥、橡胶枥青灌封胶、沥青玛蹄脂（热熔型）</w:t>
            </w:r>
          </w:p>
        </w:tc>
      </w:tr>
      <w:tr w:rsidR="00DB281E" w:rsidRPr="00E376DB" w:rsidTr="00547019">
        <w:trPr>
          <w:trHeight w:hRule="exact" w:val="425"/>
        </w:trPr>
        <w:tc>
          <w:tcPr>
            <w:tcW w:w="1917"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10mm~15mm</w:t>
            </w:r>
          </w:p>
        </w:tc>
        <w:tc>
          <w:tcPr>
            <w:tcW w:w="6605"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聚氨酯类（常温型）</w:t>
            </w:r>
          </w:p>
        </w:tc>
      </w:tr>
      <w:tr w:rsidR="00DB281E" w:rsidRPr="00E376DB" w:rsidTr="00547019">
        <w:trPr>
          <w:trHeight w:hRule="exact" w:val="425"/>
        </w:trPr>
        <w:tc>
          <w:tcPr>
            <w:tcW w:w="1917"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＞15mm</w:t>
            </w:r>
          </w:p>
        </w:tc>
        <w:tc>
          <w:tcPr>
            <w:tcW w:w="6605"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砂粒式沥青混合料</w:t>
            </w:r>
          </w:p>
        </w:tc>
      </w:tr>
    </w:tbl>
    <w:p w:rsidR="00DB281E" w:rsidRPr="00E376DB" w:rsidRDefault="00DB281E" w:rsidP="00DB281E">
      <w:pPr>
        <w:numPr>
          <w:ilvl w:val="0"/>
          <w:numId w:val="19"/>
        </w:numPr>
        <w:spacing w:line="300" w:lineRule="auto"/>
        <w:ind w:firstLineChars="200" w:firstLine="440"/>
        <w:rPr>
          <w:sz w:val="22"/>
          <w:szCs w:val="22"/>
        </w:rPr>
      </w:pPr>
      <w:r w:rsidRPr="00E376DB">
        <w:rPr>
          <w:sz w:val="22"/>
          <w:szCs w:val="22"/>
        </w:rPr>
        <w:t>填缝料更换宜选在春秋两季，或在气温居中且较干燥的时候进行，操作时缝壁应保持干燥。</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.3.3 </w:t>
      </w:r>
      <w:r w:rsidRPr="00E376DB">
        <w:rPr>
          <w:b/>
          <w:bCs/>
          <w:sz w:val="22"/>
          <w:szCs w:val="22"/>
        </w:rPr>
        <w:t>常见损坏处治</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、水泥混凝土路面出现下列损坏情况，应及时进行修补：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）裂缝类、接缝破坏类、表面破坏类及其他类型的路面局部损坏；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）检查井隔仓内板面损坏；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）板底脱空现象。</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、面板裂缝或接缝损伤修补应符合下列要求：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）板面出现单条线形裂缝，应按以下情况分别处治。其中，灌浆材料应满足表</w:t>
      </w:r>
      <w:r w:rsidRPr="00E376DB">
        <w:rPr>
          <w:sz w:val="22"/>
          <w:szCs w:val="22"/>
        </w:rPr>
        <w:t>3.3-5</w:t>
      </w:r>
      <w:r w:rsidRPr="00E376DB">
        <w:rPr>
          <w:sz w:val="22"/>
          <w:szCs w:val="22"/>
        </w:rPr>
        <w:t>的规定：</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裂缝宽度小于</w:t>
      </w:r>
      <w:r w:rsidRPr="00E376DB">
        <w:rPr>
          <w:sz w:val="22"/>
          <w:szCs w:val="22"/>
        </w:rPr>
        <w:t>3mm</w:t>
      </w:r>
      <w:r w:rsidRPr="00E376DB">
        <w:rPr>
          <w:sz w:val="22"/>
          <w:szCs w:val="22"/>
        </w:rPr>
        <w:t>的，可采用注浆黏结方法处治，使用压力灌浆器将灌浆材料顺序注入缝内：</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裂缝宽度为</w:t>
      </w:r>
      <w:r w:rsidRPr="00E376DB">
        <w:rPr>
          <w:sz w:val="22"/>
          <w:szCs w:val="22"/>
        </w:rPr>
        <w:t>3mm~15mm</w:t>
      </w:r>
      <w:r w:rsidRPr="00E376DB">
        <w:rPr>
          <w:sz w:val="22"/>
          <w:szCs w:val="22"/>
        </w:rPr>
        <w:t>的，可采用扩缝补块法处治，顺裂缝两侧平行于缩缝进行切缝，切缝距裂缝不小于</w:t>
      </w:r>
      <w:r w:rsidRPr="00E376DB">
        <w:rPr>
          <w:sz w:val="22"/>
          <w:szCs w:val="22"/>
        </w:rPr>
        <w:t>150mm</w:t>
      </w:r>
      <w:r w:rsidRPr="00E376DB">
        <w:rPr>
          <w:sz w:val="22"/>
          <w:szCs w:val="22"/>
        </w:rPr>
        <w:t>，切凿深度不大于</w:t>
      </w:r>
      <w:r w:rsidRPr="00E376DB">
        <w:rPr>
          <w:sz w:val="22"/>
          <w:szCs w:val="22"/>
        </w:rPr>
        <w:t>2/3</w:t>
      </w:r>
      <w:r w:rsidRPr="00E376DB">
        <w:rPr>
          <w:sz w:val="22"/>
          <w:szCs w:val="22"/>
        </w:rPr>
        <w:t>板厚：</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裂缝宽度大于</w:t>
      </w:r>
      <w:r w:rsidRPr="00E376DB">
        <w:rPr>
          <w:sz w:val="22"/>
          <w:szCs w:val="22"/>
        </w:rPr>
        <w:t>15mm</w:t>
      </w:r>
      <w:r w:rsidRPr="00E376DB">
        <w:rPr>
          <w:sz w:val="22"/>
          <w:szCs w:val="22"/>
        </w:rPr>
        <w:t>的，可采用全深度切凿补块，并按本节第</w:t>
      </w:r>
      <w:r w:rsidRPr="00E376DB">
        <w:rPr>
          <w:sz w:val="22"/>
          <w:szCs w:val="22"/>
        </w:rPr>
        <w:t>5</w:t>
      </w:r>
      <w:r w:rsidRPr="00E376DB">
        <w:rPr>
          <w:sz w:val="22"/>
          <w:szCs w:val="22"/>
        </w:rPr>
        <w:t>条第（</w:t>
      </w:r>
      <w:r w:rsidRPr="00E376DB">
        <w:rPr>
          <w:sz w:val="22"/>
          <w:szCs w:val="22"/>
        </w:rPr>
        <w:t>2</w:t>
      </w:r>
      <w:r w:rsidRPr="00E376DB">
        <w:rPr>
          <w:sz w:val="22"/>
          <w:szCs w:val="22"/>
        </w:rPr>
        <w:t>）款要求执行。</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3.3-5</w:t>
      </w:r>
      <w:r w:rsidRPr="00E376DB">
        <w:rPr>
          <w:sz w:val="22"/>
          <w:szCs w:val="22"/>
        </w:rPr>
        <w:t>面板裂缝灌补材料技术要求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1"/>
        <w:gridCol w:w="2706"/>
        <w:gridCol w:w="2757"/>
      </w:tblGrid>
      <w:tr w:rsidR="00DB281E" w:rsidRPr="00E376DB" w:rsidTr="00547019">
        <w:trPr>
          <w:trHeight w:hRule="exact" w:val="425"/>
        </w:trPr>
        <w:tc>
          <w:tcPr>
            <w:tcW w:w="2840"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lastRenderedPageBreak/>
              <w:t>性能</w:t>
            </w:r>
          </w:p>
        </w:tc>
        <w:tc>
          <w:tcPr>
            <w:tcW w:w="5682" w:type="dxa"/>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技术要求</w:t>
            </w:r>
          </w:p>
        </w:tc>
      </w:tr>
      <w:tr w:rsidR="00DB281E" w:rsidRPr="00E376DB" w:rsidTr="00547019">
        <w:trPr>
          <w:trHeight w:hRule="exact" w:val="425"/>
        </w:trPr>
        <w:tc>
          <w:tcPr>
            <w:tcW w:w="2840" w:type="dxa"/>
            <w:vMerge/>
            <w:shd w:val="clear" w:color="auto" w:fill="auto"/>
            <w:vAlign w:val="center"/>
          </w:tcPr>
          <w:p w:rsidR="00DB281E" w:rsidRPr="00E376DB" w:rsidRDefault="00DB281E" w:rsidP="00547019">
            <w:pPr>
              <w:spacing w:line="300" w:lineRule="auto"/>
              <w:jc w:val="center"/>
              <w:rPr>
                <w:rFonts w:eastAsia="Times New Roman"/>
                <w:b/>
                <w:bCs/>
                <w:sz w:val="22"/>
                <w:szCs w:val="22"/>
              </w:rPr>
            </w:pPr>
          </w:p>
        </w:tc>
        <w:tc>
          <w:tcPr>
            <w:tcW w:w="2841"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注浆黏结</w:t>
            </w:r>
          </w:p>
        </w:tc>
        <w:tc>
          <w:tcPr>
            <w:tcW w:w="2841"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清缝、扩缝灌浆</w:t>
            </w:r>
          </w:p>
        </w:tc>
      </w:tr>
      <w:tr w:rsidR="00DB281E" w:rsidRPr="00E376DB" w:rsidTr="00547019">
        <w:trPr>
          <w:trHeight w:hRule="exact" w:val="425"/>
        </w:trPr>
        <w:tc>
          <w:tcPr>
            <w:tcW w:w="284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灌入稠度（s）</w:t>
            </w:r>
          </w:p>
        </w:tc>
        <w:tc>
          <w:tcPr>
            <w:tcW w:w="284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w:t>
            </w:r>
          </w:p>
        </w:tc>
        <w:tc>
          <w:tcPr>
            <w:tcW w:w="284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w:t>
            </w:r>
          </w:p>
        </w:tc>
      </w:tr>
      <w:tr w:rsidR="00DB281E" w:rsidRPr="00E376DB" w:rsidTr="00547019">
        <w:trPr>
          <w:trHeight w:hRule="exact" w:val="425"/>
        </w:trPr>
        <w:tc>
          <w:tcPr>
            <w:tcW w:w="284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拉伸强度（MPa）</w:t>
            </w:r>
          </w:p>
        </w:tc>
        <w:tc>
          <w:tcPr>
            <w:tcW w:w="284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w:t>
            </w:r>
          </w:p>
        </w:tc>
        <w:tc>
          <w:tcPr>
            <w:tcW w:w="284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≥4</w:t>
            </w:r>
          </w:p>
        </w:tc>
      </w:tr>
      <w:tr w:rsidR="00DB281E" w:rsidRPr="00E376DB" w:rsidTr="00547019">
        <w:trPr>
          <w:trHeight w:hRule="exact" w:val="425"/>
        </w:trPr>
        <w:tc>
          <w:tcPr>
            <w:tcW w:w="284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黏结强度（MPa）</w:t>
            </w:r>
          </w:p>
        </w:tc>
        <w:tc>
          <w:tcPr>
            <w:tcW w:w="284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w:t>
            </w:r>
          </w:p>
        </w:tc>
        <w:tc>
          <w:tcPr>
            <w:tcW w:w="284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≥4</w:t>
            </w:r>
          </w:p>
        </w:tc>
      </w:tr>
      <w:tr w:rsidR="00DB281E" w:rsidRPr="00E376DB" w:rsidTr="00547019">
        <w:trPr>
          <w:trHeight w:hRule="exact" w:val="425"/>
        </w:trPr>
        <w:tc>
          <w:tcPr>
            <w:tcW w:w="284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断裂伸长率（%）</w:t>
            </w:r>
          </w:p>
        </w:tc>
        <w:tc>
          <w:tcPr>
            <w:tcW w:w="284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2~5</w:t>
            </w:r>
          </w:p>
        </w:tc>
        <w:tc>
          <w:tcPr>
            <w:tcW w:w="284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≥50</w:t>
            </w:r>
          </w:p>
        </w:tc>
      </w:tr>
    </w:tbl>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）面板纵向出现缝宽</w:t>
      </w:r>
      <w:r w:rsidRPr="00E376DB">
        <w:rPr>
          <w:sz w:val="22"/>
          <w:szCs w:val="22"/>
        </w:rPr>
        <w:t>3mm~l5mm</w:t>
      </w:r>
      <w:r w:rsidRPr="00E376DB">
        <w:rPr>
          <w:sz w:val="22"/>
          <w:szCs w:val="22"/>
        </w:rPr>
        <w:t>的裂缝，或纵向接缝发生侧移，可采用槽补植筋法或交叉钉补法予以锚固；</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）面板横向接缝或裂缝的嵌锁作用丧失，相邻板块产生</w:t>
      </w:r>
      <w:r w:rsidRPr="00E376DB">
        <w:rPr>
          <w:sz w:val="22"/>
          <w:szCs w:val="22"/>
        </w:rPr>
        <w:t>5mm~l0mm</w:t>
      </w:r>
      <w:r w:rsidRPr="00E376DB">
        <w:rPr>
          <w:sz w:val="22"/>
          <w:szCs w:val="22"/>
        </w:rPr>
        <w:t>高差，可采用设置传力装置的槽补法恢复传荷能力；</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）面板接缝或裂缝出现唧泥现象时，应采取板底压浆处理，然后对裂缝进行灌浇；</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）面板与检查井、分隔带等设施相接部位产生裂缝，以及面板异型角隅等部位的裂缝，必须针对裂缝产生的原因，采取相应的技术措施；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6</w:t>
      </w:r>
      <w:r w:rsidRPr="00E376DB">
        <w:rPr>
          <w:sz w:val="22"/>
          <w:szCs w:val="22"/>
        </w:rPr>
        <w:t>）实施接缝、裂缝修补应注意以下事项：</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填缝料、植入筋、修补混凝土等材料应有出厂合格证并符合相关标准的要求；</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灌封后的填缝料应饱满、密实、与面板粘结牢固；</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应根据年降水分布统计情况，在雨期集中来临之前组织实施。</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、面板脱空修补，应采取板底压浆措施并符合下列要求：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）宜采用弯沉仪、探地雷达等设备准确地检测判定板底脱空位置、程度和数量。弯沉值超过</w:t>
      </w:r>
      <w:r w:rsidRPr="00E376DB">
        <w:rPr>
          <w:sz w:val="22"/>
          <w:szCs w:val="22"/>
        </w:rPr>
        <w:t>0.2mm</w:t>
      </w:r>
      <w:r w:rsidRPr="00E376DB">
        <w:rPr>
          <w:sz w:val="22"/>
          <w:szCs w:val="22"/>
        </w:rPr>
        <w:t>时即确定为面板脱空。</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）选择和配置合格的压浆材料，并在设定时间内用完：</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）合理布设压浆孔，孔位与板边的净距应不小于</w:t>
      </w:r>
      <w:r w:rsidRPr="00E376DB">
        <w:rPr>
          <w:sz w:val="22"/>
          <w:szCs w:val="22"/>
        </w:rPr>
        <w:t>500mm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）无机类压浆材料灌注压力宜为</w:t>
      </w:r>
      <w:r w:rsidRPr="00E376DB">
        <w:rPr>
          <w:sz w:val="22"/>
          <w:szCs w:val="22"/>
        </w:rPr>
        <w:t>1.5MPa~2.0MPa</w:t>
      </w:r>
      <w:r w:rsidRPr="00E376DB">
        <w:rPr>
          <w:sz w:val="22"/>
          <w:szCs w:val="22"/>
        </w:rPr>
        <w:t>，达到设定值后应保持稳压状态</w:t>
      </w:r>
      <w:r w:rsidRPr="00E376DB">
        <w:rPr>
          <w:sz w:val="22"/>
          <w:szCs w:val="22"/>
        </w:rPr>
        <w:t>3min~l0min</w:t>
      </w:r>
      <w:r w:rsidRPr="00E376DB">
        <w:rPr>
          <w:sz w:val="22"/>
          <w:szCs w:val="22"/>
        </w:rPr>
        <w:t>，再逐渐降压及终止；</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）压浆结束后立即堵孔，并用快凝水泥砂浆封实抹平，冲刷残留浆体。</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、面板坑洞等损坏修补应符合下列要求：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）深度大于等于</w:t>
      </w:r>
      <w:r w:rsidRPr="00E376DB">
        <w:rPr>
          <w:sz w:val="22"/>
          <w:szCs w:val="22"/>
        </w:rPr>
        <w:t>30mm</w:t>
      </w:r>
      <w:r w:rsidRPr="00E376DB">
        <w:rPr>
          <w:sz w:val="22"/>
          <w:szCs w:val="22"/>
        </w:rPr>
        <w:t>的坑洞，应按矩形切割凿成直壁槽，用高标号水泥砂浆等材料填补；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）深度小于</w:t>
      </w:r>
      <w:r w:rsidRPr="00E376DB">
        <w:rPr>
          <w:sz w:val="22"/>
          <w:szCs w:val="22"/>
        </w:rPr>
        <w:t>30mm</w:t>
      </w:r>
      <w:r w:rsidRPr="00E376DB">
        <w:rPr>
          <w:sz w:val="22"/>
          <w:szCs w:val="22"/>
        </w:rPr>
        <w:t>且数量较多、距离靠近的浅坑，可采用适宜材料成片地切凿修补。</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、板边、板角损坏修补应符合下列要求：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）板边（接缝和裂缝）出现碎裂时，应先扩缝补块，再做接缝处理；</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）板角断裂应按破裂面确定切割范围和修补。在后补的水泥混凝土上，对应原</w:t>
      </w:r>
      <w:r w:rsidRPr="00E376DB">
        <w:rPr>
          <w:sz w:val="22"/>
          <w:szCs w:val="22"/>
        </w:rPr>
        <w:lastRenderedPageBreak/>
        <w:t>板块纵横处切缝分离，并应符合下列要求：</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凿除损坏部分时，应保留原有钢筋。新旧板面间应涂刷界面剂；</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与原有路面板的接缝面，应涂刷沥青。如为胀缝，应设置接缝板；</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当混凝土养生达到设计强度后，方可开放交通。</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、板面错台修补应符合下列要求：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）主干道和次干道、一般道路中的广场、交通枢纽、商业繁华街道、步行街、旅游集散点及旅游景点等，道路高差小于等于</w:t>
      </w:r>
      <w:r w:rsidRPr="00E376DB">
        <w:rPr>
          <w:sz w:val="22"/>
          <w:szCs w:val="22"/>
        </w:rPr>
        <w:t>8mm</w:t>
      </w:r>
      <w:r w:rsidRPr="00E376DB">
        <w:rPr>
          <w:sz w:val="22"/>
          <w:szCs w:val="22"/>
        </w:rPr>
        <w:t>时，其他道路小于等于</w:t>
      </w:r>
      <w:r w:rsidRPr="00E376DB">
        <w:rPr>
          <w:sz w:val="22"/>
          <w:szCs w:val="22"/>
        </w:rPr>
        <w:t>12mm</w:t>
      </w:r>
      <w:r w:rsidRPr="00E376DB">
        <w:rPr>
          <w:sz w:val="22"/>
          <w:szCs w:val="22"/>
        </w:rPr>
        <w:t>时，可采用以下方法处理：</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金刚砂机械研磨，至相邻两板块面齐平为止；</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若角隅部分的基层薄弱，可采用板底压浆抬升法，将板块恢复到原有位置。</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）高差小于等于</w:t>
      </w:r>
      <w:r w:rsidRPr="00E376DB">
        <w:rPr>
          <w:sz w:val="22"/>
          <w:szCs w:val="22"/>
        </w:rPr>
        <w:t>20mm</w:t>
      </w:r>
      <w:r w:rsidRPr="00E376DB">
        <w:rPr>
          <w:sz w:val="22"/>
          <w:szCs w:val="22"/>
        </w:rPr>
        <w:t>时，应采用适当材料衬坡且坡度不得大于</w:t>
      </w:r>
      <w:r w:rsidRPr="00E376DB">
        <w:rPr>
          <w:sz w:val="22"/>
          <w:szCs w:val="22"/>
        </w:rPr>
        <w:t>1%</w:t>
      </w:r>
      <w:r w:rsidRPr="00E376DB">
        <w:rPr>
          <w:sz w:val="22"/>
          <w:szCs w:val="22"/>
        </w:rPr>
        <w:t>。修补时应将下沉板凿成</w:t>
      </w:r>
      <w:r w:rsidRPr="00E376DB">
        <w:rPr>
          <w:sz w:val="22"/>
          <w:szCs w:val="22"/>
        </w:rPr>
        <w:t>20mm~50mm</w:t>
      </w:r>
      <w:r w:rsidRPr="00E376DB">
        <w:rPr>
          <w:sz w:val="22"/>
          <w:szCs w:val="22"/>
        </w:rPr>
        <w:t>深的槽，并涂刷界面剂。</w:t>
      </w:r>
    </w:p>
    <w:p w:rsidR="00DB281E" w:rsidRPr="00E376DB" w:rsidRDefault="00DB281E" w:rsidP="00DB281E">
      <w:pPr>
        <w:spacing w:line="300" w:lineRule="auto"/>
        <w:ind w:firstLineChars="200" w:firstLine="440"/>
        <w:rPr>
          <w:sz w:val="22"/>
          <w:szCs w:val="22"/>
        </w:rPr>
      </w:pPr>
      <w:r w:rsidRPr="00E376DB">
        <w:rPr>
          <w:sz w:val="22"/>
          <w:szCs w:val="22"/>
        </w:rPr>
        <w:t>7</w:t>
      </w:r>
      <w:r w:rsidRPr="00E376DB">
        <w:rPr>
          <w:sz w:val="22"/>
          <w:szCs w:val="22"/>
        </w:rPr>
        <w:t>、相邻板块拱起修复应符合下列要求：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）将拱起板的板端单侧或双侧横缝切宽、清缝，使板块逐渐回落复位；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）按第本节第</w:t>
      </w:r>
      <w:r w:rsidRPr="00E376DB">
        <w:rPr>
          <w:sz w:val="22"/>
          <w:szCs w:val="22"/>
        </w:rPr>
        <w:t>3</w:t>
      </w:r>
      <w:r w:rsidRPr="00E376DB">
        <w:rPr>
          <w:sz w:val="22"/>
          <w:szCs w:val="22"/>
        </w:rPr>
        <w:t>条要求实施板底脱空处治；</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）进行接缝处理，灌填缝料。</w:t>
      </w:r>
    </w:p>
    <w:p w:rsidR="00DB281E" w:rsidRPr="00E376DB" w:rsidRDefault="00DB281E" w:rsidP="00DB281E">
      <w:pPr>
        <w:spacing w:line="300" w:lineRule="auto"/>
        <w:ind w:firstLineChars="200" w:firstLine="440"/>
        <w:rPr>
          <w:sz w:val="22"/>
          <w:szCs w:val="22"/>
        </w:rPr>
      </w:pPr>
      <w:r w:rsidRPr="00E376DB">
        <w:rPr>
          <w:sz w:val="22"/>
          <w:szCs w:val="22"/>
        </w:rPr>
        <w:t>8</w:t>
      </w:r>
      <w:r w:rsidRPr="00E376DB">
        <w:rPr>
          <w:sz w:val="22"/>
          <w:szCs w:val="22"/>
        </w:rPr>
        <w:t>、路面沉陷维修应符合下列要求：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）可采用板块顶升灌浆，将沉陷板升到预定的高度位置：</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）板块整板或整段沉陷并碎裂，应将破碎板块挖出，重新翻修；</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）若沉陷处经常积水，可在适当位置增设雨水口。</w:t>
      </w:r>
    </w:p>
    <w:p w:rsidR="00DB281E" w:rsidRPr="00E376DB" w:rsidRDefault="00DB281E" w:rsidP="00DB281E">
      <w:pPr>
        <w:spacing w:line="300" w:lineRule="auto"/>
        <w:ind w:firstLineChars="200" w:firstLine="440"/>
        <w:rPr>
          <w:sz w:val="22"/>
          <w:szCs w:val="22"/>
        </w:rPr>
      </w:pPr>
      <w:r w:rsidRPr="00E376DB">
        <w:rPr>
          <w:sz w:val="22"/>
          <w:szCs w:val="22"/>
        </w:rPr>
        <w:t>9</w:t>
      </w:r>
      <w:r w:rsidRPr="00E376DB">
        <w:rPr>
          <w:sz w:val="22"/>
          <w:szCs w:val="22"/>
        </w:rPr>
        <w:t>、局部板块出现起皮剥落及露骨现象，可凿除约</w:t>
      </w:r>
      <w:r w:rsidRPr="00E376DB">
        <w:rPr>
          <w:sz w:val="22"/>
          <w:szCs w:val="22"/>
        </w:rPr>
        <w:t>5mm</w:t>
      </w:r>
      <w:r w:rsidRPr="00E376DB">
        <w:rPr>
          <w:sz w:val="22"/>
          <w:szCs w:val="22"/>
        </w:rPr>
        <w:t>厚表层，涂刷界面黏结剂，用快速修补混凝土铺罩。</w:t>
      </w:r>
    </w:p>
    <w:p w:rsidR="00DB281E" w:rsidRPr="00E376DB" w:rsidRDefault="00DB281E" w:rsidP="00DB281E">
      <w:pPr>
        <w:spacing w:line="300" w:lineRule="auto"/>
        <w:ind w:firstLineChars="200" w:firstLine="440"/>
        <w:rPr>
          <w:sz w:val="22"/>
          <w:szCs w:val="22"/>
        </w:rPr>
      </w:pPr>
      <w:r w:rsidRPr="00E376DB">
        <w:rPr>
          <w:sz w:val="22"/>
          <w:szCs w:val="22"/>
        </w:rPr>
        <w:t>10</w:t>
      </w:r>
      <w:r w:rsidRPr="00E376DB">
        <w:rPr>
          <w:sz w:val="22"/>
          <w:szCs w:val="22"/>
        </w:rPr>
        <w:t>、对弯道、桥坡等路段出现的磨光现象，宜采用金钢砂打磨或机械刻槽，以恢复抗滑力。机械刻槽的深度和宽度宜为各</w:t>
      </w:r>
      <w:r w:rsidRPr="00E376DB">
        <w:rPr>
          <w:sz w:val="22"/>
          <w:szCs w:val="22"/>
        </w:rPr>
        <w:t>3mm~5mm</w:t>
      </w:r>
      <w:r w:rsidRPr="00E376DB">
        <w:rPr>
          <w:sz w:val="22"/>
          <w:szCs w:val="22"/>
        </w:rPr>
        <w:t>，缝距宜为</w:t>
      </w:r>
      <w:r w:rsidRPr="00E376DB">
        <w:rPr>
          <w:sz w:val="22"/>
          <w:szCs w:val="22"/>
        </w:rPr>
        <w:t>10mm~20mm</w:t>
      </w:r>
      <w:r w:rsidRPr="00E376DB">
        <w:rPr>
          <w:sz w:val="22"/>
          <w:szCs w:val="22"/>
        </w:rPr>
        <w:t>，刻槽时宜由高向低逐步推进。</w:t>
      </w:r>
    </w:p>
    <w:p w:rsidR="00DB281E" w:rsidRPr="00E376DB" w:rsidRDefault="00DB281E" w:rsidP="00DB281E">
      <w:pPr>
        <w:spacing w:line="300" w:lineRule="auto"/>
        <w:ind w:firstLineChars="200" w:firstLine="440"/>
        <w:rPr>
          <w:sz w:val="22"/>
          <w:szCs w:val="22"/>
        </w:rPr>
      </w:pPr>
      <w:r w:rsidRPr="00E376DB">
        <w:rPr>
          <w:sz w:val="22"/>
          <w:szCs w:val="22"/>
        </w:rPr>
        <w:t>11</w:t>
      </w:r>
      <w:r w:rsidRPr="00E376DB">
        <w:rPr>
          <w:sz w:val="22"/>
          <w:szCs w:val="22"/>
        </w:rPr>
        <w:t>、路面出现较大面积的磨光、起皮、剥落、露骨等损坏路段，其处治方式应符合下列要求：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）一般道路可铺罩稀浆封层；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）次干道可铺罩微表处；</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）微表处和稀浆封层的施工应按本文第</w:t>
      </w:r>
      <w:r w:rsidRPr="00E376DB">
        <w:rPr>
          <w:sz w:val="22"/>
          <w:szCs w:val="22"/>
        </w:rPr>
        <w:t>3.2.4</w:t>
      </w:r>
      <w:r w:rsidRPr="00E376DB">
        <w:rPr>
          <w:sz w:val="22"/>
          <w:szCs w:val="22"/>
        </w:rPr>
        <w:t>节第</w:t>
      </w:r>
      <w:r w:rsidRPr="00E376DB">
        <w:rPr>
          <w:sz w:val="22"/>
          <w:szCs w:val="22"/>
        </w:rPr>
        <w:t>2</w:t>
      </w:r>
      <w:r w:rsidRPr="00E376DB">
        <w:rPr>
          <w:sz w:val="22"/>
          <w:szCs w:val="22"/>
        </w:rPr>
        <w:t>条第（</w:t>
      </w:r>
      <w:r w:rsidRPr="00E376DB">
        <w:rPr>
          <w:sz w:val="22"/>
          <w:szCs w:val="22"/>
        </w:rPr>
        <w:t>4</w:t>
      </w:r>
      <w:r w:rsidRPr="00E376DB">
        <w:rPr>
          <w:sz w:val="22"/>
          <w:szCs w:val="22"/>
        </w:rPr>
        <w:t>）款规定执行；</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）主干道可按本文第</w:t>
      </w:r>
      <w:r w:rsidRPr="00E376DB">
        <w:rPr>
          <w:sz w:val="22"/>
          <w:szCs w:val="22"/>
        </w:rPr>
        <w:t>3.3.4</w:t>
      </w:r>
      <w:r w:rsidRPr="00E376DB">
        <w:rPr>
          <w:sz w:val="22"/>
          <w:szCs w:val="22"/>
        </w:rPr>
        <w:t>节相关要求，加罩沥青混合料面层。</w:t>
      </w:r>
    </w:p>
    <w:p w:rsidR="00DB281E" w:rsidRPr="00E376DB" w:rsidRDefault="00DB281E" w:rsidP="00DB281E">
      <w:pPr>
        <w:spacing w:line="300" w:lineRule="auto"/>
        <w:ind w:firstLineChars="200" w:firstLine="440"/>
        <w:rPr>
          <w:sz w:val="22"/>
          <w:szCs w:val="22"/>
        </w:rPr>
      </w:pPr>
      <w:r w:rsidRPr="00E376DB">
        <w:rPr>
          <w:sz w:val="22"/>
          <w:szCs w:val="22"/>
        </w:rPr>
        <w:t>12</w:t>
      </w:r>
      <w:r w:rsidRPr="00E376DB">
        <w:rPr>
          <w:sz w:val="22"/>
          <w:szCs w:val="22"/>
        </w:rPr>
        <w:t>、水泥混凝土路面的修补质量及检查与验收，应符合《城市道路养护技术规程》（</w:t>
      </w:r>
      <w:r w:rsidRPr="00E376DB">
        <w:rPr>
          <w:sz w:val="22"/>
          <w:szCs w:val="22"/>
        </w:rPr>
        <w:t>DG/TJ08-92-2013</w:t>
      </w:r>
      <w:r w:rsidRPr="00E376DB">
        <w:rPr>
          <w:sz w:val="22"/>
          <w:szCs w:val="22"/>
        </w:rPr>
        <w:t>）第</w:t>
      </w:r>
      <w:r w:rsidRPr="00E376DB">
        <w:rPr>
          <w:sz w:val="22"/>
          <w:szCs w:val="22"/>
        </w:rPr>
        <w:t>12.3</w:t>
      </w:r>
      <w:r w:rsidRPr="00E376DB">
        <w:rPr>
          <w:sz w:val="22"/>
          <w:szCs w:val="22"/>
        </w:rPr>
        <w:t>节相应条款的规定。</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.3.4 </w:t>
      </w:r>
      <w:r w:rsidRPr="00E376DB">
        <w:rPr>
          <w:b/>
          <w:bCs/>
          <w:sz w:val="22"/>
          <w:szCs w:val="22"/>
        </w:rPr>
        <w:t>路面加铺及翻修</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、为改善路面行驶条件及提高道路承载能力，可视面层使用状况，因地制宜地加</w:t>
      </w:r>
      <w:r w:rsidRPr="00E376DB">
        <w:rPr>
          <w:sz w:val="22"/>
          <w:szCs w:val="22"/>
        </w:rPr>
        <w:lastRenderedPageBreak/>
        <w:t>铺水泥混凝土面层或沥青混合料面层。</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、对原有路面的技术状况调查和评估，除应参照本文第</w:t>
      </w:r>
      <w:r w:rsidRPr="00E376DB">
        <w:rPr>
          <w:sz w:val="22"/>
          <w:szCs w:val="22"/>
        </w:rPr>
        <w:t>3.2.5</w:t>
      </w:r>
      <w:r w:rsidRPr="00E376DB">
        <w:rPr>
          <w:sz w:val="22"/>
          <w:szCs w:val="22"/>
        </w:rPr>
        <w:t>节第</w:t>
      </w:r>
      <w:r w:rsidRPr="00E376DB">
        <w:rPr>
          <w:sz w:val="22"/>
          <w:szCs w:val="22"/>
        </w:rPr>
        <w:t>2</w:t>
      </w:r>
      <w:r w:rsidRPr="00E376DB">
        <w:rPr>
          <w:sz w:val="22"/>
          <w:szCs w:val="22"/>
        </w:rPr>
        <w:t>条第（</w:t>
      </w:r>
      <w:r w:rsidRPr="00E376DB">
        <w:rPr>
          <w:sz w:val="22"/>
          <w:szCs w:val="22"/>
        </w:rPr>
        <w:t>1</w:t>
      </w:r>
      <w:r w:rsidRPr="00E376DB">
        <w:rPr>
          <w:sz w:val="22"/>
          <w:szCs w:val="22"/>
        </w:rPr>
        <w:t>）款要求实施外，尚需有针对性地开展接缝传荷能力、板底脱空状况及路面结构参数的调查评定。</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、加铺水泥混凝土面层的形式选择应符合下列要求：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）路面损坏状况和接缝传荷能力评为优良、面板平面尺寸及接缝布置合理，路拱横坡符合要求时，可采用结合式混凝土加铺层；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）路面损坏状况和接缝传荷能力评为中或次，或者新旧混凝土板的平面尺寸不同、接缝形式或位置不对应或路拱横坡不一致时，应采用分离式混凝土加铺层。</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、加铺水泥混凝土面层厚度应符合下列要求：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）加铺厚度应通过计算确定，结合式加铺层不应小于</w:t>
      </w:r>
      <w:r w:rsidRPr="00E376DB">
        <w:rPr>
          <w:sz w:val="22"/>
          <w:szCs w:val="22"/>
        </w:rPr>
        <w:t>140mm</w:t>
      </w:r>
      <w:r w:rsidRPr="00E376DB">
        <w:rPr>
          <w:sz w:val="22"/>
          <w:szCs w:val="22"/>
        </w:rPr>
        <w:t>、分离式加铺层不应小于</w:t>
      </w:r>
      <w:r w:rsidRPr="00E376DB">
        <w:rPr>
          <w:sz w:val="22"/>
          <w:szCs w:val="22"/>
        </w:rPr>
        <w:t>180mm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）路段标高或桥面荷载受到限制时，可采用钢纤维混凝土加铺层或沥青混合料加铺层。钢纤混凝土加铺层厚度，结合式不应小于</w:t>
      </w:r>
      <w:r w:rsidRPr="00E376DB">
        <w:rPr>
          <w:sz w:val="22"/>
          <w:szCs w:val="22"/>
        </w:rPr>
        <w:t>120mm</w:t>
      </w:r>
      <w:r w:rsidRPr="00E376DB">
        <w:rPr>
          <w:sz w:val="22"/>
          <w:szCs w:val="22"/>
        </w:rPr>
        <w:t>、分离式不应小于</w:t>
      </w:r>
      <w:r w:rsidRPr="00E376DB">
        <w:rPr>
          <w:sz w:val="22"/>
          <w:szCs w:val="22"/>
        </w:rPr>
        <w:t>140mm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、加铺水泥混凝土面层施工应符合下列要求：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）应控制加铺层的标高与周边环境、沿路建筑地坪相协调，不得影响正常道路排水；</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）必须按第</w:t>
      </w:r>
      <w:r w:rsidRPr="00E376DB">
        <w:rPr>
          <w:sz w:val="22"/>
          <w:szCs w:val="22"/>
        </w:rPr>
        <w:t>3.3.3</w:t>
      </w:r>
      <w:r w:rsidRPr="00E376DB">
        <w:rPr>
          <w:sz w:val="22"/>
          <w:szCs w:val="22"/>
        </w:rPr>
        <w:t>节相关规定对原路损坏面板进行全面处治，更换破碎板，清缝封缝；</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）结合式加铺层应将旧面板的凿毛、深度为</w:t>
      </w:r>
      <w:r w:rsidRPr="00E376DB">
        <w:rPr>
          <w:sz w:val="22"/>
          <w:szCs w:val="22"/>
        </w:rPr>
        <w:t>5mm~10mm</w:t>
      </w:r>
      <w:r w:rsidRPr="00E376DB">
        <w:rPr>
          <w:sz w:val="22"/>
          <w:szCs w:val="22"/>
        </w:rPr>
        <w:t>，表面刷一层水灰比为</w:t>
      </w:r>
      <w:r w:rsidRPr="00E376DB">
        <w:rPr>
          <w:sz w:val="22"/>
          <w:szCs w:val="22"/>
        </w:rPr>
        <w:t>0.4~0.5</w:t>
      </w:r>
      <w:r w:rsidRPr="00E376DB">
        <w:rPr>
          <w:sz w:val="22"/>
          <w:szCs w:val="22"/>
        </w:rPr>
        <w:t>的水泥桨；</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）分离式加铺层新旧面层之间应设置隔离层。隔离层可选用沥青混合料、无纺土工织物或沥青油毡等品种；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）钢纤维混凝土加铺层宜采用表面振动器振平，直到拌合物表面充分的泛浆为止；</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6</w:t>
      </w:r>
      <w:r w:rsidRPr="00E376DB">
        <w:rPr>
          <w:sz w:val="22"/>
          <w:szCs w:val="22"/>
        </w:rPr>
        <w:t>）加铺层新、旧混凝土面板应尽可能对缝，模板拆除时必须做好锯缝位置的标记。</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、路面的损坏状况和接缝传荷能力评为优良或中时，可采用沥青混合料加铺层。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）沥青混合料加铺层应进行混合料配比及厚度等设计计算。其最小厚度，快速路、主干道应不少于</w:t>
      </w:r>
      <w:r w:rsidRPr="00E376DB">
        <w:rPr>
          <w:sz w:val="22"/>
          <w:szCs w:val="22"/>
        </w:rPr>
        <w:t>100mm</w:t>
      </w:r>
      <w:r w:rsidRPr="00E376DB">
        <w:rPr>
          <w:sz w:val="22"/>
          <w:szCs w:val="22"/>
        </w:rPr>
        <w:t>，次干道、一般道路应不小于</w:t>
      </w:r>
      <w:r w:rsidRPr="00E376DB">
        <w:rPr>
          <w:sz w:val="22"/>
          <w:szCs w:val="22"/>
        </w:rPr>
        <w:t>80mm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）沥青混合料加铺层施工应符合下列要求：</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加铺层标高控制应按本节第</w:t>
      </w:r>
      <w:r w:rsidRPr="00E376DB">
        <w:rPr>
          <w:sz w:val="22"/>
          <w:szCs w:val="22"/>
        </w:rPr>
        <w:t>5</w:t>
      </w:r>
      <w:r w:rsidRPr="00E376DB">
        <w:rPr>
          <w:sz w:val="22"/>
          <w:szCs w:val="22"/>
        </w:rPr>
        <w:t>条第（</w:t>
      </w:r>
      <w:r w:rsidRPr="00E376DB">
        <w:rPr>
          <w:sz w:val="22"/>
          <w:szCs w:val="22"/>
        </w:rPr>
        <w:t>1</w:t>
      </w:r>
      <w:r w:rsidRPr="00E376DB">
        <w:rPr>
          <w:sz w:val="22"/>
          <w:szCs w:val="22"/>
        </w:rPr>
        <w:t>）款的规定执行；</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加铺前必须按本文</w:t>
      </w:r>
      <w:r w:rsidRPr="00E376DB">
        <w:rPr>
          <w:sz w:val="22"/>
          <w:szCs w:val="22"/>
        </w:rPr>
        <w:t>3.2.3</w:t>
      </w:r>
      <w:r w:rsidRPr="00E376DB">
        <w:rPr>
          <w:sz w:val="22"/>
          <w:szCs w:val="22"/>
        </w:rPr>
        <w:t>节要求对原路面板进行全面处治：</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黑白加铺层间须设置聚合物改性沥青应力吸收层、应力吸收膜或铺设玻璃纤维格栅、土工织物，以及在沥青加铺层下采取开级配沥青碎石等缓解反射裂缝的技术措施；</w:t>
      </w:r>
    </w:p>
    <w:p w:rsidR="00DB281E" w:rsidRPr="00E376DB" w:rsidRDefault="00DB281E" w:rsidP="00DB281E">
      <w:pPr>
        <w:spacing w:line="300" w:lineRule="auto"/>
        <w:ind w:firstLineChars="200" w:firstLine="440"/>
        <w:rPr>
          <w:sz w:val="22"/>
          <w:szCs w:val="22"/>
        </w:rPr>
      </w:pPr>
      <w:r w:rsidRPr="00E376DB">
        <w:rPr>
          <w:sz w:val="22"/>
          <w:szCs w:val="22"/>
        </w:rPr>
        <w:lastRenderedPageBreak/>
        <w:t>④</w:t>
      </w:r>
      <w:r w:rsidRPr="00E376DB">
        <w:rPr>
          <w:sz w:val="22"/>
          <w:szCs w:val="22"/>
        </w:rPr>
        <w:t>沥青混合料摊铺作业应按本文</w:t>
      </w:r>
      <w:r w:rsidRPr="00E376DB">
        <w:rPr>
          <w:sz w:val="22"/>
          <w:szCs w:val="22"/>
        </w:rPr>
        <w:t>3.2.5</w:t>
      </w:r>
      <w:r w:rsidRPr="00E376DB">
        <w:rPr>
          <w:sz w:val="22"/>
          <w:szCs w:val="22"/>
        </w:rPr>
        <w:t>节第</w:t>
      </w:r>
      <w:r w:rsidRPr="00E376DB">
        <w:rPr>
          <w:sz w:val="22"/>
          <w:szCs w:val="22"/>
        </w:rPr>
        <w:t>4</w:t>
      </w:r>
      <w:r w:rsidRPr="00E376DB">
        <w:rPr>
          <w:sz w:val="22"/>
          <w:szCs w:val="22"/>
        </w:rPr>
        <w:t>条相关规定执行。</w:t>
      </w:r>
    </w:p>
    <w:p w:rsidR="00DB281E" w:rsidRPr="00E376DB" w:rsidRDefault="00DB281E" w:rsidP="00DB281E">
      <w:pPr>
        <w:spacing w:line="300" w:lineRule="auto"/>
        <w:ind w:firstLineChars="200" w:firstLine="440"/>
        <w:rPr>
          <w:sz w:val="22"/>
          <w:szCs w:val="22"/>
        </w:rPr>
      </w:pPr>
      <w:r w:rsidRPr="00E376DB">
        <w:rPr>
          <w:sz w:val="22"/>
          <w:szCs w:val="22"/>
        </w:rPr>
        <w:t>7</w:t>
      </w:r>
      <w:r w:rsidRPr="00E376DB">
        <w:rPr>
          <w:sz w:val="22"/>
          <w:szCs w:val="22"/>
        </w:rPr>
        <w:t>、路面因施工、养护及自然因素等原因，使严重的破碎、沉陷等损坏集中于一块板内及蔓延到部分路段，应通过整块面板或道路成段翻修以恢复使用功能。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）整块面板断成</w:t>
      </w:r>
      <w:r w:rsidRPr="00E376DB">
        <w:rPr>
          <w:sz w:val="22"/>
          <w:szCs w:val="22"/>
        </w:rPr>
        <w:t>3</w:t>
      </w:r>
      <w:r w:rsidRPr="00E376DB">
        <w:rPr>
          <w:sz w:val="22"/>
          <w:szCs w:val="22"/>
        </w:rPr>
        <w:t>块以上或出现破碎沉陷严重现象，应将旧板全部破碎后挖出，重新浇注混凝土，并应符合下列要求：</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破除旧板时不得伤及邻板。应保留、整直原有拉杆、传力杆，若损坏应重新补设；</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基层损坏或强度不足时，宜采用不低于</w:t>
      </w:r>
      <w:r w:rsidRPr="00E376DB">
        <w:rPr>
          <w:sz w:val="22"/>
          <w:szCs w:val="22"/>
        </w:rPr>
        <w:t>C15</w:t>
      </w:r>
      <w:r w:rsidRPr="00E376DB">
        <w:rPr>
          <w:sz w:val="22"/>
          <w:szCs w:val="22"/>
        </w:rPr>
        <w:t>混凝土补强，喷洒一层乳化沥青防水层。基层补强层顶面标高应与原路基层顶面标高相同；</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应根据道路交通状况选用路面快速修补材料，进行配合比设计，浇筑新混凝土板：</w:t>
      </w:r>
    </w:p>
    <w:p w:rsidR="00DB281E" w:rsidRPr="00E376DB" w:rsidRDefault="00DB281E" w:rsidP="00DB281E">
      <w:pPr>
        <w:spacing w:line="300" w:lineRule="auto"/>
        <w:ind w:firstLineChars="200" w:firstLine="440"/>
        <w:rPr>
          <w:sz w:val="22"/>
          <w:szCs w:val="22"/>
        </w:rPr>
      </w:pPr>
      <w:r w:rsidRPr="00E376DB">
        <w:rPr>
          <w:sz w:val="22"/>
          <w:szCs w:val="22"/>
        </w:rPr>
        <w:t>④</w:t>
      </w:r>
      <w:r w:rsidRPr="00E376DB">
        <w:rPr>
          <w:sz w:val="22"/>
          <w:szCs w:val="22"/>
        </w:rPr>
        <w:t>应按原路面纹理，用适当方式在新修板表面横向刻槽；</w:t>
      </w:r>
    </w:p>
    <w:p w:rsidR="00DB281E" w:rsidRPr="00E376DB" w:rsidRDefault="00DB281E" w:rsidP="00DB281E">
      <w:pPr>
        <w:spacing w:line="300" w:lineRule="auto"/>
        <w:ind w:firstLineChars="200" w:firstLine="440"/>
        <w:rPr>
          <w:sz w:val="22"/>
          <w:szCs w:val="22"/>
        </w:rPr>
      </w:pPr>
      <w:r w:rsidRPr="00E376DB">
        <w:rPr>
          <w:sz w:val="22"/>
          <w:szCs w:val="22"/>
        </w:rPr>
        <w:t>⑤</w:t>
      </w:r>
      <w:r w:rsidRPr="00E376DB">
        <w:rPr>
          <w:sz w:val="22"/>
          <w:szCs w:val="22"/>
        </w:rPr>
        <w:t>宜用切缝机在新修板边切缝，缝深为</w:t>
      </w:r>
      <w:r w:rsidRPr="00E376DB">
        <w:rPr>
          <w:sz w:val="22"/>
          <w:szCs w:val="22"/>
        </w:rPr>
        <w:t>1/4</w:t>
      </w:r>
      <w:r w:rsidRPr="00E376DB">
        <w:rPr>
          <w:sz w:val="22"/>
          <w:szCs w:val="22"/>
        </w:rPr>
        <w:t>板厚。切缝时间须依据经验并进行试切后确定；</w:t>
      </w:r>
    </w:p>
    <w:p w:rsidR="00DB281E" w:rsidRPr="00E376DB" w:rsidRDefault="00DB281E" w:rsidP="00DB281E">
      <w:pPr>
        <w:spacing w:line="300" w:lineRule="auto"/>
        <w:ind w:firstLineChars="200" w:firstLine="440"/>
        <w:rPr>
          <w:sz w:val="22"/>
          <w:szCs w:val="22"/>
        </w:rPr>
      </w:pPr>
      <w:r w:rsidRPr="00E376DB">
        <w:rPr>
          <w:sz w:val="22"/>
          <w:szCs w:val="22"/>
        </w:rPr>
        <w:t>⑥</w:t>
      </w:r>
      <w:r w:rsidRPr="00E376DB">
        <w:rPr>
          <w:sz w:val="22"/>
          <w:szCs w:val="22"/>
        </w:rPr>
        <w:t>面板翻修宜在气温高于</w:t>
      </w:r>
      <w:r w:rsidRPr="00E376DB">
        <w:rPr>
          <w:sz w:val="22"/>
          <w:szCs w:val="22"/>
        </w:rPr>
        <w:t>5℃</w:t>
      </w:r>
      <w:r w:rsidRPr="00E376DB">
        <w:rPr>
          <w:sz w:val="22"/>
          <w:szCs w:val="22"/>
        </w:rPr>
        <w:t>时进行，夏季施工做好保水措施；必须在低于</w:t>
      </w:r>
      <w:r w:rsidRPr="00E376DB">
        <w:rPr>
          <w:sz w:val="22"/>
          <w:szCs w:val="22"/>
        </w:rPr>
        <w:t>5℃</w:t>
      </w:r>
      <w:r w:rsidRPr="00E376DB">
        <w:rPr>
          <w:sz w:val="22"/>
          <w:szCs w:val="22"/>
        </w:rPr>
        <w:t>时作业时，应采取早强及蓄热保温措施。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）部分路段面板连续破坏需成段翻修时，应符合下列要求：</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全面详细地检测路段损坏状况，调查分析原因，确定翻修的等级和标准；</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路段的翻修应通过设计流程，按设计文件要求施行：</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旧水泥混凝土板破碎，宜采用配备液压镐的混凝土破碎机进行，将旧板击成为约</w:t>
      </w:r>
      <w:r w:rsidRPr="00E376DB">
        <w:rPr>
          <w:sz w:val="22"/>
          <w:szCs w:val="22"/>
        </w:rPr>
        <w:t>30cm×30cm</w:t>
      </w:r>
      <w:r w:rsidRPr="00E376DB">
        <w:rPr>
          <w:sz w:val="22"/>
          <w:szCs w:val="22"/>
        </w:rPr>
        <w:t>的碎块；</w:t>
      </w:r>
    </w:p>
    <w:p w:rsidR="00DB281E" w:rsidRPr="00E376DB" w:rsidRDefault="00DB281E" w:rsidP="00DB281E">
      <w:pPr>
        <w:spacing w:line="300" w:lineRule="auto"/>
        <w:ind w:firstLineChars="200" w:firstLine="440"/>
        <w:rPr>
          <w:sz w:val="22"/>
          <w:szCs w:val="22"/>
        </w:rPr>
      </w:pPr>
      <w:r w:rsidRPr="00E376DB">
        <w:rPr>
          <w:sz w:val="22"/>
          <w:szCs w:val="22"/>
        </w:rPr>
        <w:t>④</w:t>
      </w:r>
      <w:r w:rsidRPr="00E376DB">
        <w:rPr>
          <w:sz w:val="22"/>
          <w:szCs w:val="22"/>
        </w:rPr>
        <w:t>修补、整平、压实基层。若基层大面积损坏，宜采用水泥稳定碎石补强。应在基层上设置沥青下封层，沥青用量为</w:t>
      </w:r>
      <w:r w:rsidRPr="00E376DB">
        <w:rPr>
          <w:sz w:val="22"/>
          <w:szCs w:val="22"/>
        </w:rPr>
        <w:t>1.0kg/m</w:t>
      </w:r>
      <w:r w:rsidRPr="00E376DB">
        <w:rPr>
          <w:sz w:val="22"/>
          <w:szCs w:val="22"/>
          <w:vertAlign w:val="superscript"/>
        </w:rPr>
        <w:t>2</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⑤</w:t>
      </w:r>
      <w:r w:rsidRPr="00E376DB">
        <w:rPr>
          <w:sz w:val="22"/>
          <w:szCs w:val="22"/>
        </w:rPr>
        <w:t>新旧水泥混凝土板交接处应设传力杆，并对损坏的拉杆进行修复；</w:t>
      </w:r>
    </w:p>
    <w:p w:rsidR="00DB281E" w:rsidRPr="00E376DB" w:rsidRDefault="00DB281E" w:rsidP="00DB281E">
      <w:pPr>
        <w:spacing w:line="300" w:lineRule="auto"/>
        <w:ind w:firstLineChars="200" w:firstLine="440"/>
        <w:rPr>
          <w:sz w:val="22"/>
          <w:szCs w:val="22"/>
        </w:rPr>
      </w:pPr>
      <w:r w:rsidRPr="00E376DB">
        <w:rPr>
          <w:sz w:val="22"/>
          <w:szCs w:val="22"/>
        </w:rPr>
        <w:t>⑥</w:t>
      </w:r>
      <w:r w:rsidRPr="00E376DB">
        <w:rPr>
          <w:sz w:val="22"/>
          <w:szCs w:val="22"/>
        </w:rPr>
        <w:t>按照施工组织要求，浇筑水泥混凝土拌合物并控制施工的各道工序质量。</w:t>
      </w:r>
    </w:p>
    <w:p w:rsidR="00DB281E" w:rsidRPr="00E376DB" w:rsidRDefault="00DB281E" w:rsidP="00DB281E">
      <w:pPr>
        <w:spacing w:line="300" w:lineRule="auto"/>
        <w:outlineLvl w:val="5"/>
        <w:rPr>
          <w:b/>
          <w:bCs/>
          <w:sz w:val="22"/>
          <w:szCs w:val="22"/>
        </w:rPr>
      </w:pPr>
      <w:r w:rsidRPr="00E376DB">
        <w:rPr>
          <w:rFonts w:hint="eastAsia"/>
          <w:b/>
          <w:bCs/>
          <w:sz w:val="22"/>
          <w:szCs w:val="22"/>
        </w:rPr>
        <w:t>9.2.1</w:t>
      </w:r>
      <w:r w:rsidRPr="00E376DB">
        <w:rPr>
          <w:b/>
          <w:bCs/>
          <w:sz w:val="22"/>
          <w:szCs w:val="22"/>
        </w:rPr>
        <w:t xml:space="preserve">.4 </w:t>
      </w:r>
      <w:r w:rsidRPr="00E376DB">
        <w:rPr>
          <w:b/>
          <w:bCs/>
          <w:sz w:val="22"/>
          <w:szCs w:val="22"/>
        </w:rPr>
        <w:t>人行道养护</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.4.1 </w:t>
      </w:r>
      <w:r w:rsidRPr="00E376DB">
        <w:rPr>
          <w:b/>
          <w:bCs/>
          <w:sz w:val="22"/>
          <w:szCs w:val="22"/>
        </w:rPr>
        <w:t>一般规定</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、人行道养护应包括人行道基层、面层及无障碍设施：侧石、平石和踏步等。</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、对人行道应经常巡查，并应符合《城市道路养护技术规程》（</w:t>
      </w:r>
      <w:r w:rsidRPr="00E376DB">
        <w:rPr>
          <w:sz w:val="22"/>
          <w:szCs w:val="22"/>
        </w:rPr>
        <w:t>DG/TJ08-92-2013</w:t>
      </w:r>
      <w:r w:rsidRPr="00E376DB">
        <w:rPr>
          <w:sz w:val="22"/>
          <w:szCs w:val="22"/>
        </w:rPr>
        <w:t>）第</w:t>
      </w:r>
      <w:r w:rsidRPr="00E376DB">
        <w:rPr>
          <w:sz w:val="22"/>
          <w:szCs w:val="22"/>
        </w:rPr>
        <w:t>4.2.4</w:t>
      </w:r>
      <w:r w:rsidRPr="00E376DB">
        <w:rPr>
          <w:sz w:val="22"/>
          <w:szCs w:val="22"/>
        </w:rPr>
        <w:t>条相应条款的规定。</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、人行道应处于完好状态，人行道的养护应符合下列规定：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）表面平整，无积水，砌块无松动、残缺，相邻块高差符合要求；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）侧石、平石、踏步稳定牢固，不得缺失：</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）人行道检查井盖不得凸起、沉陷，检查并盖不得缺失；</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）盲道上的导向砖、止步砖位置应安装正确。</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.4.2 </w:t>
      </w:r>
      <w:r w:rsidRPr="00E376DB">
        <w:rPr>
          <w:b/>
          <w:bCs/>
          <w:sz w:val="22"/>
          <w:szCs w:val="22"/>
        </w:rPr>
        <w:t>面层养护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、常用面层：水泥混凝土预制板、水泥混凝土预制块、现浇水泥混凝土、沥青混</w:t>
      </w:r>
      <w:r w:rsidRPr="00E376DB">
        <w:rPr>
          <w:sz w:val="22"/>
          <w:szCs w:val="22"/>
        </w:rPr>
        <w:lastRenderedPageBreak/>
        <w:t>凝土、石材及广场砖等。</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、人行道面层砌块铺装必须设置足够强度的基层和垫层。面层砌块发现松动应及时补充填缝料，充填稳固，若垫层不平、应重新铺砌。</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、整平层材料可采用砂（石屑）、干拌水泥砂、水泥沙浆、水泥净浆、旧料再生等，根据面层材料性质选用。</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、面层养护应包括下列内容：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）砌块填缝料失散的补充；</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）路面砖松动、损坏、错台、凸起或凹陷的维修；</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）较大面积的沉陷、隆起或错台、损坏的维修：</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）检查井沉陷和凸起的维修。</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、面层砌块缝隙应填灌饱满、砌块排列整齐。面层稳固平整、排水通畅。</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、面层养护应符合下列规定：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）更换的砌块色彩、强度、块型、尺寸均应与原面层砌块一致；</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）面层砌块发生错台、凸出、沉陷时，应将其取出，整理整平层，重新铺装面层，填缝。修理的部位应与周围的面层砌块砖相接平顺；</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）对基层强度不足产生的沉陷、破碎损坏，应先加固基层，再铺砌面层；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）砌块的修补部位宜大于损坏部位一整砖；</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）检查井周围或与构筑物接壤的砌块宜切块补齐，不宜切块补齐的部分应及时填补平整；</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6</w:t>
      </w:r>
      <w:r w:rsidRPr="00E376DB">
        <w:rPr>
          <w:sz w:val="22"/>
          <w:szCs w:val="22"/>
        </w:rPr>
        <w:t>）盲道砌块缺失、损坏应及时修补。提示盲道的块型、位置应安装正确。</w:t>
      </w:r>
    </w:p>
    <w:p w:rsidR="00DB281E" w:rsidRPr="00E376DB" w:rsidRDefault="00DB281E" w:rsidP="00DB281E">
      <w:pPr>
        <w:spacing w:line="300" w:lineRule="auto"/>
        <w:ind w:firstLineChars="200" w:firstLine="440"/>
        <w:rPr>
          <w:sz w:val="22"/>
          <w:szCs w:val="22"/>
        </w:rPr>
      </w:pPr>
      <w:r w:rsidRPr="00E376DB">
        <w:rPr>
          <w:sz w:val="22"/>
          <w:szCs w:val="22"/>
        </w:rPr>
        <w:t>7</w:t>
      </w:r>
      <w:r w:rsidRPr="00E376DB">
        <w:rPr>
          <w:sz w:val="22"/>
          <w:szCs w:val="22"/>
        </w:rPr>
        <w:t>、人行道养护质量标准应符合《城市道路养护技术规程》（</w:t>
      </w:r>
      <w:r w:rsidRPr="00E376DB">
        <w:rPr>
          <w:sz w:val="22"/>
          <w:szCs w:val="22"/>
        </w:rPr>
        <w:t>DG/TJ08-92-2013</w:t>
      </w:r>
      <w:r w:rsidRPr="00E376DB">
        <w:rPr>
          <w:sz w:val="22"/>
          <w:szCs w:val="22"/>
        </w:rPr>
        <w:t>）第</w:t>
      </w:r>
      <w:r w:rsidRPr="00E376DB">
        <w:rPr>
          <w:sz w:val="22"/>
          <w:szCs w:val="22"/>
        </w:rPr>
        <w:t>12.5.2</w:t>
      </w:r>
      <w:r w:rsidRPr="00E376DB">
        <w:rPr>
          <w:sz w:val="22"/>
          <w:szCs w:val="22"/>
        </w:rPr>
        <w:t>条相应条款的规定。</w:t>
      </w:r>
    </w:p>
    <w:p w:rsidR="00DB281E" w:rsidRPr="00E376DB" w:rsidRDefault="00DB281E" w:rsidP="00DB281E">
      <w:pPr>
        <w:spacing w:line="300" w:lineRule="auto"/>
        <w:ind w:firstLineChars="200" w:firstLine="440"/>
        <w:rPr>
          <w:sz w:val="22"/>
          <w:szCs w:val="22"/>
        </w:rPr>
      </w:pPr>
      <w:r w:rsidRPr="00E376DB">
        <w:rPr>
          <w:sz w:val="22"/>
          <w:szCs w:val="22"/>
        </w:rPr>
        <w:t>8</w:t>
      </w:r>
      <w:r w:rsidRPr="00E376DB">
        <w:rPr>
          <w:sz w:val="22"/>
          <w:szCs w:val="22"/>
        </w:rPr>
        <w:t>、人行道面层砌块应具有防滑性能，其材质标准应符合表</w:t>
      </w:r>
      <w:r w:rsidRPr="00E376DB">
        <w:rPr>
          <w:sz w:val="22"/>
          <w:szCs w:val="22"/>
        </w:rPr>
        <w:t>3.4-1</w:t>
      </w:r>
      <w:r w:rsidRPr="00E376DB">
        <w:rPr>
          <w:sz w:val="22"/>
          <w:szCs w:val="22"/>
        </w:rPr>
        <w:t>的要求。</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3.4-1</w:t>
      </w:r>
      <w:r w:rsidRPr="00E376DB">
        <w:rPr>
          <w:sz w:val="22"/>
          <w:szCs w:val="22"/>
        </w:rPr>
        <w:t>人行道面层砌块材质标准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7"/>
        <w:gridCol w:w="5057"/>
      </w:tblGrid>
      <w:tr w:rsidR="00DB281E" w:rsidRPr="00E376DB" w:rsidTr="00547019">
        <w:trPr>
          <w:trHeight w:hRule="exact" w:val="425"/>
        </w:trPr>
        <w:tc>
          <w:tcPr>
            <w:tcW w:w="3345"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5177"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技术要求</w:t>
            </w:r>
          </w:p>
        </w:tc>
      </w:tr>
      <w:tr w:rsidR="00DB281E" w:rsidRPr="00E376DB" w:rsidTr="00547019">
        <w:trPr>
          <w:trHeight w:hRule="exact" w:val="425"/>
        </w:trPr>
        <w:tc>
          <w:tcPr>
            <w:tcW w:w="334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抗折强度（MPa）</w:t>
            </w:r>
          </w:p>
        </w:tc>
        <w:tc>
          <w:tcPr>
            <w:tcW w:w="517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不低于设计要求</w:t>
            </w:r>
          </w:p>
        </w:tc>
      </w:tr>
      <w:tr w:rsidR="00DB281E" w:rsidRPr="00E376DB" w:rsidTr="00547019">
        <w:trPr>
          <w:trHeight w:hRule="exact" w:val="425"/>
        </w:trPr>
        <w:tc>
          <w:tcPr>
            <w:tcW w:w="334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抗压强度（MPa）</w:t>
            </w:r>
          </w:p>
        </w:tc>
        <w:tc>
          <w:tcPr>
            <w:tcW w:w="517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≥30</w:t>
            </w:r>
          </w:p>
        </w:tc>
      </w:tr>
      <w:tr w:rsidR="00DB281E" w:rsidRPr="00E376DB" w:rsidTr="00547019">
        <w:trPr>
          <w:trHeight w:hRule="exact" w:val="425"/>
        </w:trPr>
        <w:tc>
          <w:tcPr>
            <w:tcW w:w="334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对角线长度（mm）</w:t>
            </w:r>
          </w:p>
        </w:tc>
        <w:tc>
          <w:tcPr>
            <w:tcW w:w="517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土3（边长&gt;350mm），土2（边长&lt;350mm）</w:t>
            </w:r>
          </w:p>
        </w:tc>
      </w:tr>
      <w:tr w:rsidR="00DB281E" w:rsidRPr="00E376DB" w:rsidTr="00547019">
        <w:trPr>
          <w:trHeight w:hRule="exact" w:val="425"/>
        </w:trPr>
        <w:tc>
          <w:tcPr>
            <w:tcW w:w="334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厚度（mm）</w:t>
            </w:r>
          </w:p>
        </w:tc>
        <w:tc>
          <w:tcPr>
            <w:tcW w:w="517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土3（厚度&gt;80mm），士2（厚度&lt;80mm）</w:t>
            </w:r>
          </w:p>
        </w:tc>
      </w:tr>
      <w:tr w:rsidR="00DB281E" w:rsidRPr="00E376DB" w:rsidTr="00547019">
        <w:trPr>
          <w:trHeight w:hRule="exact" w:val="425"/>
        </w:trPr>
        <w:tc>
          <w:tcPr>
            <w:tcW w:w="334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边长（mm）</w:t>
            </w:r>
          </w:p>
        </w:tc>
        <w:tc>
          <w:tcPr>
            <w:tcW w:w="517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士3（边长&gt;250mm），土2（边长&lt;250mm）</w:t>
            </w:r>
          </w:p>
        </w:tc>
      </w:tr>
      <w:tr w:rsidR="00DB281E" w:rsidRPr="00E376DB" w:rsidTr="00547019">
        <w:trPr>
          <w:trHeight w:hRule="exact" w:val="425"/>
        </w:trPr>
        <w:tc>
          <w:tcPr>
            <w:tcW w:w="334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缺边掉角长度（mm）</w:t>
            </w:r>
          </w:p>
        </w:tc>
        <w:tc>
          <w:tcPr>
            <w:tcW w:w="517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≤10（边长&gt;250mm），≤5（边长&lt;250mm）</w:t>
            </w:r>
          </w:p>
        </w:tc>
      </w:tr>
      <w:tr w:rsidR="00DB281E" w:rsidRPr="00E376DB" w:rsidTr="00547019">
        <w:trPr>
          <w:trHeight w:hRule="exact" w:val="425"/>
        </w:trPr>
        <w:tc>
          <w:tcPr>
            <w:tcW w:w="334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其他</w:t>
            </w:r>
          </w:p>
        </w:tc>
        <w:tc>
          <w:tcPr>
            <w:tcW w:w="517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颜色一致，无蜂窝，露石，脱皮，裂缝等</w:t>
            </w:r>
          </w:p>
        </w:tc>
      </w:tr>
    </w:tbl>
    <w:p w:rsidR="00DB281E" w:rsidRPr="00E376DB" w:rsidRDefault="00DB281E" w:rsidP="00DB281E">
      <w:pPr>
        <w:spacing w:line="300" w:lineRule="auto"/>
        <w:ind w:firstLineChars="200" w:firstLine="440"/>
        <w:rPr>
          <w:sz w:val="22"/>
          <w:szCs w:val="22"/>
        </w:rPr>
      </w:pPr>
      <w:r w:rsidRPr="00E376DB">
        <w:rPr>
          <w:sz w:val="22"/>
          <w:szCs w:val="22"/>
        </w:rPr>
        <w:t>9</w:t>
      </w:r>
      <w:r w:rsidRPr="00E376DB">
        <w:rPr>
          <w:sz w:val="22"/>
          <w:szCs w:val="22"/>
        </w:rPr>
        <w:t>、沥青混凝土面层的人行道养护参照本文第</w:t>
      </w:r>
      <w:r w:rsidRPr="00E376DB">
        <w:rPr>
          <w:sz w:val="22"/>
          <w:szCs w:val="22"/>
        </w:rPr>
        <w:t>3.2</w:t>
      </w:r>
      <w:r w:rsidRPr="00E376DB">
        <w:rPr>
          <w:sz w:val="22"/>
          <w:szCs w:val="22"/>
        </w:rPr>
        <w:t>节。</w:t>
      </w:r>
    </w:p>
    <w:p w:rsidR="00DB281E" w:rsidRPr="00E376DB" w:rsidRDefault="00DB281E" w:rsidP="00DB281E">
      <w:pPr>
        <w:spacing w:line="300" w:lineRule="auto"/>
        <w:ind w:firstLineChars="200" w:firstLine="440"/>
        <w:rPr>
          <w:sz w:val="22"/>
          <w:szCs w:val="22"/>
        </w:rPr>
      </w:pPr>
      <w:r w:rsidRPr="00E376DB">
        <w:rPr>
          <w:sz w:val="22"/>
          <w:szCs w:val="22"/>
        </w:rPr>
        <w:t>10</w:t>
      </w:r>
      <w:r w:rsidRPr="00E376DB">
        <w:rPr>
          <w:sz w:val="22"/>
          <w:szCs w:val="22"/>
        </w:rPr>
        <w:t>、泥混凝土人行道的养护参照本文第</w:t>
      </w:r>
      <w:r w:rsidRPr="00E376DB">
        <w:rPr>
          <w:sz w:val="22"/>
          <w:szCs w:val="22"/>
        </w:rPr>
        <w:t>3.3</w:t>
      </w:r>
      <w:r w:rsidRPr="00E376DB">
        <w:rPr>
          <w:sz w:val="22"/>
          <w:szCs w:val="22"/>
        </w:rPr>
        <w:t>节。</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lastRenderedPageBreak/>
        <w:t>9.2.1</w:t>
      </w:r>
      <w:r w:rsidRPr="00E376DB">
        <w:rPr>
          <w:b/>
          <w:bCs/>
          <w:sz w:val="22"/>
          <w:szCs w:val="22"/>
        </w:rPr>
        <w:t xml:space="preserve">.4.3 </w:t>
      </w:r>
      <w:r w:rsidRPr="00E376DB">
        <w:rPr>
          <w:b/>
          <w:bCs/>
          <w:sz w:val="22"/>
          <w:szCs w:val="22"/>
        </w:rPr>
        <w:t>基础养护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、基础养护包括路基和基层的养护。人行道侧石不得缺失。形成坑槽的路面砖及安装交通标杆、公共交通站牌、废物箱、消防栓等形成的洞穴，应及时修补。</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、当人行道变形下沉和拱胀凸起时，应对基础进行维修。</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、修复挖掘的人行道基础，应符合下列规定：</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）沟槽回填的最小宽度应满足夯实机械的最小工作宽度，且不得小于</w:t>
      </w:r>
      <w:r w:rsidRPr="00E376DB">
        <w:rPr>
          <w:sz w:val="22"/>
          <w:szCs w:val="22"/>
        </w:rPr>
        <w:t>600mm</w:t>
      </w:r>
      <w:r w:rsidRPr="00E376DB">
        <w:rPr>
          <w:sz w:val="22"/>
          <w:szCs w:val="22"/>
        </w:rPr>
        <w:t>；应分层回填夯实，分层的厚度应小于夯实机械最大振实厚度；</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）当不能满足回填最小宽度时，可采用灌筑混凝土等方法回填密实；</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）沟槽回填应高于原路床，夯实后再整平，恢复面层。</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、人行道基础维修质量应符合表</w:t>
      </w:r>
      <w:r w:rsidRPr="00E376DB">
        <w:rPr>
          <w:sz w:val="22"/>
          <w:szCs w:val="22"/>
        </w:rPr>
        <w:t>3.4-2</w:t>
      </w:r>
      <w:r w:rsidRPr="00E376DB">
        <w:rPr>
          <w:sz w:val="22"/>
          <w:szCs w:val="22"/>
        </w:rPr>
        <w:t>的规定。</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3.4-2</w:t>
      </w:r>
      <w:r w:rsidRPr="00E376DB">
        <w:rPr>
          <w:sz w:val="22"/>
          <w:szCs w:val="22"/>
        </w:rPr>
        <w:t>人行道基础维修质量标准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6"/>
        <w:gridCol w:w="1132"/>
        <w:gridCol w:w="1756"/>
        <w:gridCol w:w="1134"/>
        <w:gridCol w:w="1134"/>
        <w:gridCol w:w="1542"/>
      </w:tblGrid>
      <w:tr w:rsidR="00DB281E" w:rsidRPr="00E376DB" w:rsidTr="00547019">
        <w:trPr>
          <w:trHeight w:hRule="exact" w:val="425"/>
          <w:tblHeader/>
        </w:trPr>
        <w:tc>
          <w:tcPr>
            <w:tcW w:w="2817" w:type="dxa"/>
            <w:gridSpan w:val="2"/>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1413"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技术要求</w:t>
            </w:r>
          </w:p>
        </w:tc>
        <w:tc>
          <w:tcPr>
            <w:tcW w:w="2819" w:type="dxa"/>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检验频率</w:t>
            </w:r>
          </w:p>
        </w:tc>
        <w:tc>
          <w:tcPr>
            <w:tcW w:w="1411"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检查方法</w:t>
            </w:r>
          </w:p>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（取最大值）</w:t>
            </w:r>
          </w:p>
        </w:tc>
      </w:tr>
      <w:tr w:rsidR="00DB281E" w:rsidRPr="00E376DB" w:rsidTr="00547019">
        <w:trPr>
          <w:trHeight w:hRule="exact" w:val="425"/>
          <w:tblHeader/>
        </w:trPr>
        <w:tc>
          <w:tcPr>
            <w:tcW w:w="2817" w:type="dxa"/>
            <w:gridSpan w:val="2"/>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3"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范围</w:t>
            </w:r>
          </w:p>
        </w:tc>
        <w:tc>
          <w:tcPr>
            <w:tcW w:w="1409"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点数</w:t>
            </w:r>
          </w:p>
        </w:tc>
        <w:tc>
          <w:tcPr>
            <w:tcW w:w="1411"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1409"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压实度</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（重型击实）</w:t>
            </w:r>
          </w:p>
        </w:tc>
        <w:tc>
          <w:tcPr>
            <w:tcW w:w="140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路基</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≥90%</w:t>
            </w:r>
          </w:p>
        </w:tc>
        <w:tc>
          <w:tcPr>
            <w:tcW w:w="1410"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409"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1"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环刀法</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灌砂法</w:t>
            </w:r>
          </w:p>
        </w:tc>
      </w:tr>
      <w:tr w:rsidR="00DB281E" w:rsidRPr="00E376DB" w:rsidTr="00547019">
        <w:trPr>
          <w:trHeight w:hRule="exact" w:val="425"/>
        </w:trPr>
        <w:tc>
          <w:tcPr>
            <w:tcW w:w="1409"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基层</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≥93%</w:t>
            </w:r>
          </w:p>
        </w:tc>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9"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1"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2817" w:type="dxa"/>
            <w:gridSpan w:val="2"/>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平整度</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w:t>
            </w:r>
          </w:p>
        </w:tc>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9"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3m直尺</w:t>
            </w:r>
          </w:p>
        </w:tc>
      </w:tr>
      <w:tr w:rsidR="00DB281E" w:rsidRPr="00E376DB" w:rsidTr="00547019">
        <w:trPr>
          <w:trHeight w:hRule="exact" w:val="425"/>
        </w:trPr>
        <w:tc>
          <w:tcPr>
            <w:tcW w:w="2817" w:type="dxa"/>
            <w:gridSpan w:val="2"/>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厚度</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w:t>
            </w:r>
          </w:p>
        </w:tc>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9"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钢尺</w:t>
            </w:r>
          </w:p>
        </w:tc>
      </w:tr>
      <w:tr w:rsidR="00DB281E" w:rsidRPr="00E376DB" w:rsidTr="00547019">
        <w:trPr>
          <w:trHeight w:hRule="exact" w:val="425"/>
        </w:trPr>
        <w:tc>
          <w:tcPr>
            <w:tcW w:w="2817" w:type="dxa"/>
            <w:gridSpan w:val="2"/>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宽度</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不小于设计规定</w:t>
            </w:r>
          </w:p>
        </w:tc>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9"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钢尺</w:t>
            </w:r>
          </w:p>
        </w:tc>
      </w:tr>
      <w:tr w:rsidR="00DB281E" w:rsidRPr="00E376DB" w:rsidTr="00547019">
        <w:trPr>
          <w:trHeight w:hRule="exact" w:val="425"/>
        </w:trPr>
        <w:tc>
          <w:tcPr>
            <w:tcW w:w="2817" w:type="dxa"/>
            <w:gridSpan w:val="2"/>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横坡</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±0.3%</w:t>
            </w:r>
          </w:p>
        </w:tc>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9"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水准仪</w:t>
            </w:r>
          </w:p>
        </w:tc>
      </w:tr>
    </w:tbl>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.4.4 </w:t>
      </w:r>
      <w:r w:rsidRPr="00E376DB">
        <w:rPr>
          <w:b/>
          <w:bCs/>
          <w:sz w:val="22"/>
          <w:szCs w:val="22"/>
        </w:rPr>
        <w:t>侧石养护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、混凝土侧石应经常保持稳固、直顺，发生挤压变形，拱胀变形应予以调整，调整后的侧石应及时勾缝。</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、更换的侧石规格、材质应同原路一致。预制水泥混凝土侧石抗压强度应不低于</w:t>
      </w:r>
      <w:r w:rsidRPr="00E376DB">
        <w:rPr>
          <w:sz w:val="22"/>
          <w:szCs w:val="22"/>
        </w:rPr>
        <w:t>30MPa</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、花岗石、大理石类的侧石其缝宽不得小于</w:t>
      </w:r>
      <w:r w:rsidRPr="00E376DB">
        <w:rPr>
          <w:sz w:val="22"/>
          <w:szCs w:val="22"/>
        </w:rPr>
        <w:t>3mm</w:t>
      </w:r>
      <w:r w:rsidRPr="00E376DB">
        <w:rPr>
          <w:sz w:val="22"/>
          <w:szCs w:val="22"/>
        </w:rPr>
        <w:t>，最大缝宽不得超过</w:t>
      </w:r>
      <w:r w:rsidRPr="00E376DB">
        <w:rPr>
          <w:sz w:val="22"/>
          <w:szCs w:val="22"/>
        </w:rPr>
        <w:t>10mm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、道路翻修、人行道改造时，砌筑侧石应采取</w:t>
      </w:r>
      <w:r w:rsidRPr="00E376DB">
        <w:rPr>
          <w:sz w:val="22"/>
          <w:szCs w:val="22"/>
        </w:rPr>
        <w:t>C15</w:t>
      </w:r>
      <w:r w:rsidRPr="00E376DB">
        <w:rPr>
          <w:sz w:val="22"/>
          <w:szCs w:val="22"/>
        </w:rPr>
        <w:t>水泥混凝土做侧石背填。</w:t>
      </w:r>
    </w:p>
    <w:p w:rsidR="00DB281E" w:rsidRPr="00E376DB" w:rsidRDefault="00DB281E" w:rsidP="00DB281E">
      <w:pPr>
        <w:spacing w:line="300" w:lineRule="auto"/>
        <w:ind w:firstLineChars="200" w:firstLine="440"/>
        <w:rPr>
          <w:rFonts w:hint="eastAsia"/>
          <w:sz w:val="22"/>
          <w:szCs w:val="22"/>
        </w:rPr>
      </w:pPr>
      <w:r w:rsidRPr="00E376DB">
        <w:rPr>
          <w:sz w:val="22"/>
          <w:szCs w:val="22"/>
        </w:rPr>
        <w:t>5</w:t>
      </w:r>
      <w:r w:rsidRPr="00E376DB">
        <w:rPr>
          <w:sz w:val="22"/>
          <w:szCs w:val="22"/>
        </w:rPr>
        <w:t>、侧石养护质量标准应符合表</w:t>
      </w:r>
      <w:r w:rsidRPr="00E376DB">
        <w:rPr>
          <w:sz w:val="22"/>
          <w:szCs w:val="22"/>
        </w:rPr>
        <w:t>3.4-3</w:t>
      </w:r>
      <w:r w:rsidRPr="00E376DB">
        <w:rPr>
          <w:sz w:val="22"/>
          <w:szCs w:val="22"/>
        </w:rPr>
        <w:t>的规定。</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3.4-3</w:t>
      </w:r>
      <w:r w:rsidRPr="00E376DB">
        <w:rPr>
          <w:sz w:val="22"/>
          <w:szCs w:val="22"/>
        </w:rPr>
        <w:t>人行道侧石养护质量标准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3"/>
        <w:gridCol w:w="1653"/>
        <w:gridCol w:w="1618"/>
        <w:gridCol w:w="1617"/>
        <w:gridCol w:w="1683"/>
      </w:tblGrid>
      <w:tr w:rsidR="00DB281E" w:rsidRPr="00E376DB" w:rsidTr="00547019">
        <w:trPr>
          <w:trHeight w:hRule="exact" w:val="425"/>
        </w:trPr>
        <w:tc>
          <w:tcPr>
            <w:tcW w:w="1690"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1695"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技术要求</w:t>
            </w:r>
          </w:p>
        </w:tc>
        <w:tc>
          <w:tcPr>
            <w:tcW w:w="3381" w:type="dxa"/>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检验频率</w:t>
            </w:r>
          </w:p>
        </w:tc>
        <w:tc>
          <w:tcPr>
            <w:tcW w:w="1694"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检查方法</w:t>
            </w:r>
          </w:p>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（取最大值）</w:t>
            </w:r>
          </w:p>
        </w:tc>
      </w:tr>
      <w:tr w:rsidR="00DB281E" w:rsidRPr="00E376DB" w:rsidTr="00547019">
        <w:trPr>
          <w:trHeight w:hRule="exact" w:val="425"/>
        </w:trPr>
        <w:tc>
          <w:tcPr>
            <w:tcW w:w="169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695"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691"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范围</w:t>
            </w:r>
          </w:p>
        </w:tc>
        <w:tc>
          <w:tcPr>
            <w:tcW w:w="169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点数</w:t>
            </w:r>
          </w:p>
        </w:tc>
        <w:tc>
          <w:tcPr>
            <w:tcW w:w="1694"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直顺度</w:t>
            </w:r>
          </w:p>
        </w:tc>
        <w:tc>
          <w:tcPr>
            <w:tcW w:w="169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w:t>
            </w:r>
          </w:p>
        </w:tc>
        <w:tc>
          <w:tcPr>
            <w:tcW w:w="169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169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20mm小线</w:t>
            </w:r>
          </w:p>
        </w:tc>
      </w:tr>
      <w:tr w:rsidR="00DB281E" w:rsidRPr="00E376DB" w:rsidTr="00547019">
        <w:trPr>
          <w:trHeight w:hRule="exact" w:val="425"/>
        </w:trPr>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相邻块高差</w:t>
            </w:r>
          </w:p>
        </w:tc>
        <w:tc>
          <w:tcPr>
            <w:tcW w:w="169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≤3mm</w:t>
            </w:r>
          </w:p>
        </w:tc>
        <w:tc>
          <w:tcPr>
            <w:tcW w:w="169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w:t>
            </w:r>
          </w:p>
        </w:tc>
        <w:tc>
          <w:tcPr>
            <w:tcW w:w="169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钢尺</w:t>
            </w:r>
          </w:p>
        </w:tc>
      </w:tr>
      <w:tr w:rsidR="00DB281E" w:rsidRPr="00E376DB" w:rsidTr="00547019">
        <w:trPr>
          <w:trHeight w:hRule="exact" w:val="425"/>
        </w:trPr>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缝宽</w:t>
            </w:r>
          </w:p>
        </w:tc>
        <w:tc>
          <w:tcPr>
            <w:tcW w:w="169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士3mm</w:t>
            </w:r>
          </w:p>
        </w:tc>
        <w:tc>
          <w:tcPr>
            <w:tcW w:w="169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169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钢尺</w:t>
            </w:r>
          </w:p>
        </w:tc>
      </w:tr>
      <w:tr w:rsidR="00DB281E" w:rsidRPr="00E376DB" w:rsidTr="00547019">
        <w:trPr>
          <w:trHeight w:hRule="exact" w:val="425"/>
        </w:trPr>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lastRenderedPageBreak/>
              <w:t>高程</w:t>
            </w:r>
          </w:p>
        </w:tc>
        <w:tc>
          <w:tcPr>
            <w:tcW w:w="169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士10mm</w:t>
            </w:r>
          </w:p>
        </w:tc>
        <w:tc>
          <w:tcPr>
            <w:tcW w:w="169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169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水准仪</w:t>
            </w:r>
          </w:p>
        </w:tc>
      </w:tr>
    </w:tbl>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.4.5 </w:t>
      </w:r>
      <w:r w:rsidRPr="00E376DB">
        <w:rPr>
          <w:b/>
          <w:bCs/>
          <w:sz w:val="22"/>
          <w:szCs w:val="22"/>
        </w:rPr>
        <w:t>平石养护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、平石与路面接边线平整，平石与侧石错缝对中相接。</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、更换的平石规格、材质应同原路一致。预制水泥混凝土平石抗压强度应不低于</w:t>
      </w:r>
      <w:r w:rsidRPr="00E376DB">
        <w:rPr>
          <w:sz w:val="22"/>
          <w:szCs w:val="22"/>
        </w:rPr>
        <w:t>30MPa</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、平石不得低于雨水口。排水保持通畅，无积水现象。</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、平石接缝处砂浆嵌缝密实、勾平缝。</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、平石养护质量标准应符合表</w:t>
      </w:r>
      <w:r w:rsidRPr="00E376DB">
        <w:rPr>
          <w:sz w:val="22"/>
          <w:szCs w:val="22"/>
        </w:rPr>
        <w:t>3.4-4</w:t>
      </w:r>
      <w:r w:rsidRPr="00E376DB">
        <w:rPr>
          <w:sz w:val="22"/>
          <w:szCs w:val="22"/>
        </w:rPr>
        <w:t>的规定。</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3.4-4</w:t>
      </w:r>
      <w:r w:rsidRPr="00E376DB">
        <w:rPr>
          <w:sz w:val="22"/>
          <w:szCs w:val="22"/>
        </w:rPr>
        <w:t>平石养护质量标准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3"/>
        <w:gridCol w:w="1653"/>
        <w:gridCol w:w="1618"/>
        <w:gridCol w:w="1617"/>
        <w:gridCol w:w="1683"/>
      </w:tblGrid>
      <w:tr w:rsidR="00DB281E" w:rsidRPr="00E376DB" w:rsidTr="00547019">
        <w:trPr>
          <w:trHeight w:hRule="exact" w:val="425"/>
        </w:trPr>
        <w:tc>
          <w:tcPr>
            <w:tcW w:w="1690"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1695"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技术要求</w:t>
            </w:r>
          </w:p>
        </w:tc>
        <w:tc>
          <w:tcPr>
            <w:tcW w:w="3381" w:type="dxa"/>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检验频率</w:t>
            </w:r>
          </w:p>
        </w:tc>
        <w:tc>
          <w:tcPr>
            <w:tcW w:w="1694"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检查方法</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（取最大值）</w:t>
            </w:r>
          </w:p>
        </w:tc>
      </w:tr>
      <w:tr w:rsidR="00DB281E" w:rsidRPr="00E376DB" w:rsidTr="00547019">
        <w:trPr>
          <w:trHeight w:hRule="exact" w:val="425"/>
        </w:trPr>
        <w:tc>
          <w:tcPr>
            <w:tcW w:w="1690" w:type="dxa"/>
            <w:vMerge/>
            <w:shd w:val="clear" w:color="auto" w:fill="auto"/>
            <w:vAlign w:val="center"/>
          </w:tcPr>
          <w:p w:rsidR="00DB281E" w:rsidRPr="00E376DB" w:rsidRDefault="00DB281E" w:rsidP="00547019">
            <w:pPr>
              <w:spacing w:line="300" w:lineRule="auto"/>
              <w:jc w:val="center"/>
              <w:rPr>
                <w:rFonts w:eastAsia="Times New Roman"/>
                <w:b/>
                <w:bCs/>
                <w:sz w:val="22"/>
                <w:szCs w:val="22"/>
              </w:rPr>
            </w:pPr>
          </w:p>
        </w:tc>
        <w:tc>
          <w:tcPr>
            <w:tcW w:w="1695" w:type="dxa"/>
            <w:vMerge/>
            <w:shd w:val="clear" w:color="auto" w:fill="auto"/>
            <w:vAlign w:val="center"/>
          </w:tcPr>
          <w:p w:rsidR="00DB281E" w:rsidRPr="00E376DB" w:rsidRDefault="00DB281E" w:rsidP="00547019">
            <w:pPr>
              <w:spacing w:line="300" w:lineRule="auto"/>
              <w:jc w:val="center"/>
              <w:rPr>
                <w:rFonts w:eastAsia="Times New Roman"/>
                <w:b/>
                <w:bCs/>
                <w:sz w:val="22"/>
                <w:szCs w:val="22"/>
              </w:rPr>
            </w:pPr>
          </w:p>
        </w:tc>
        <w:tc>
          <w:tcPr>
            <w:tcW w:w="1691"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范围</w:t>
            </w:r>
          </w:p>
        </w:tc>
        <w:tc>
          <w:tcPr>
            <w:tcW w:w="169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点数</w:t>
            </w:r>
          </w:p>
        </w:tc>
        <w:tc>
          <w:tcPr>
            <w:tcW w:w="1694"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直顺度</w:t>
            </w:r>
          </w:p>
        </w:tc>
        <w:tc>
          <w:tcPr>
            <w:tcW w:w="169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w:t>
            </w:r>
          </w:p>
        </w:tc>
        <w:tc>
          <w:tcPr>
            <w:tcW w:w="169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169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20mm小线</w:t>
            </w:r>
          </w:p>
        </w:tc>
      </w:tr>
      <w:tr w:rsidR="00DB281E" w:rsidRPr="00E376DB" w:rsidTr="00547019">
        <w:trPr>
          <w:trHeight w:hRule="exact" w:val="425"/>
        </w:trPr>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相邻块高差</w:t>
            </w:r>
          </w:p>
        </w:tc>
        <w:tc>
          <w:tcPr>
            <w:tcW w:w="169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≤3mm</w:t>
            </w:r>
          </w:p>
        </w:tc>
        <w:tc>
          <w:tcPr>
            <w:tcW w:w="169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w:t>
            </w:r>
          </w:p>
        </w:tc>
        <w:tc>
          <w:tcPr>
            <w:tcW w:w="169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钢尺</w:t>
            </w:r>
          </w:p>
        </w:tc>
      </w:tr>
      <w:tr w:rsidR="00DB281E" w:rsidRPr="00E376DB" w:rsidTr="00547019">
        <w:trPr>
          <w:trHeight w:hRule="exact" w:val="425"/>
        </w:trPr>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缝宽</w:t>
            </w:r>
          </w:p>
        </w:tc>
        <w:tc>
          <w:tcPr>
            <w:tcW w:w="169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士3mm</w:t>
            </w:r>
          </w:p>
        </w:tc>
        <w:tc>
          <w:tcPr>
            <w:tcW w:w="169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169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钢尺</w:t>
            </w:r>
          </w:p>
        </w:tc>
      </w:tr>
      <w:tr w:rsidR="00DB281E" w:rsidRPr="00E376DB" w:rsidTr="00547019">
        <w:trPr>
          <w:trHeight w:hRule="exact" w:val="425"/>
        </w:trPr>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高程</w:t>
            </w:r>
          </w:p>
        </w:tc>
        <w:tc>
          <w:tcPr>
            <w:tcW w:w="169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士10mm</w:t>
            </w:r>
          </w:p>
        </w:tc>
        <w:tc>
          <w:tcPr>
            <w:tcW w:w="169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169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水准仪</w:t>
            </w:r>
          </w:p>
        </w:tc>
      </w:tr>
    </w:tbl>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.4.6 </w:t>
      </w:r>
      <w:r w:rsidRPr="00E376DB">
        <w:rPr>
          <w:b/>
          <w:bCs/>
          <w:sz w:val="22"/>
          <w:szCs w:val="22"/>
        </w:rPr>
        <w:t>踏步养护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、踏步损坏或失稳，应及吋维修。</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、维修踏步每阶高度应一致。当踏步顶面为贴面时，应具有防滑性能。</w:t>
      </w:r>
    </w:p>
    <w:p w:rsidR="00DB281E" w:rsidRPr="00E376DB" w:rsidRDefault="00DB281E" w:rsidP="00DB281E">
      <w:pPr>
        <w:spacing w:line="300" w:lineRule="auto"/>
        <w:outlineLvl w:val="5"/>
        <w:rPr>
          <w:b/>
          <w:bCs/>
          <w:sz w:val="22"/>
          <w:szCs w:val="22"/>
        </w:rPr>
      </w:pPr>
      <w:r w:rsidRPr="00E376DB">
        <w:rPr>
          <w:rFonts w:hint="eastAsia"/>
          <w:b/>
          <w:bCs/>
          <w:sz w:val="22"/>
          <w:szCs w:val="22"/>
        </w:rPr>
        <w:t>9.2.1</w:t>
      </w:r>
      <w:r w:rsidRPr="00E376DB">
        <w:rPr>
          <w:b/>
          <w:bCs/>
          <w:sz w:val="22"/>
          <w:szCs w:val="22"/>
        </w:rPr>
        <w:t xml:space="preserve">.5 </w:t>
      </w:r>
      <w:r w:rsidRPr="00E376DB">
        <w:rPr>
          <w:b/>
          <w:bCs/>
          <w:sz w:val="22"/>
          <w:szCs w:val="22"/>
        </w:rPr>
        <w:t>道路附属设施养护</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.5.1 </w:t>
      </w:r>
      <w:r w:rsidRPr="00E376DB">
        <w:rPr>
          <w:b/>
          <w:bCs/>
          <w:sz w:val="22"/>
          <w:szCs w:val="22"/>
        </w:rPr>
        <w:t>一般规定</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、附属设施应包括分隔带及护栏、路名牌、检查井和雨水口等，本次养护将检查井与雨水口划入管道养护中。</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、设施应经常巡查，并应符合《城市道路养护技术规程》（</w:t>
      </w:r>
      <w:r w:rsidRPr="00E376DB">
        <w:rPr>
          <w:sz w:val="22"/>
          <w:szCs w:val="22"/>
        </w:rPr>
        <w:t>DG/TJ08-92-2013</w:t>
      </w:r>
      <w:r w:rsidRPr="00E376DB">
        <w:rPr>
          <w:sz w:val="22"/>
          <w:szCs w:val="22"/>
        </w:rPr>
        <w:t>）第</w:t>
      </w:r>
      <w:r w:rsidRPr="00E376DB">
        <w:rPr>
          <w:sz w:val="22"/>
          <w:szCs w:val="22"/>
        </w:rPr>
        <w:t>4.2.4</w:t>
      </w:r>
      <w:r w:rsidRPr="00E376DB">
        <w:rPr>
          <w:sz w:val="22"/>
          <w:szCs w:val="22"/>
        </w:rPr>
        <w:t>条相应条款的规定。</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、设施应处于完好状态，设施的养护应符合下列规定：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）分隔带及护栏应保持整齐、清洁、无缺损。当损坏或丢失，应按原设计的式样、颜色及时修补；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）路名牌不得安装在路口无障碍坡道上，不得妨碍行人正常通行；</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.5.2 </w:t>
      </w:r>
      <w:r w:rsidRPr="00E376DB">
        <w:rPr>
          <w:b/>
          <w:bCs/>
          <w:sz w:val="22"/>
          <w:szCs w:val="22"/>
        </w:rPr>
        <w:t>分隔带及护拦</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、分隔带及护拦应保持整齐、清洁、无缺损。当损坏或丢失，应按原设计的式样、颜色及时修补。</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、防撞墩类分隔带应保持整齐、醒目、清洁。</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、侧石类分隔带，应按侧石养护标准进行检查、维护。</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、分隔带及护拦，宜</w:t>
      </w:r>
      <w:r w:rsidRPr="00E376DB">
        <w:rPr>
          <w:sz w:val="22"/>
          <w:szCs w:val="22"/>
        </w:rPr>
        <w:t>2</w:t>
      </w:r>
      <w:r w:rsidRPr="00E376DB">
        <w:rPr>
          <w:sz w:val="22"/>
          <w:szCs w:val="22"/>
        </w:rPr>
        <w:t>个月清洗一次。当油漆脱落面积较大、有锈蚀现象，应重</w:t>
      </w:r>
      <w:r w:rsidRPr="00E376DB">
        <w:rPr>
          <w:sz w:val="22"/>
          <w:szCs w:val="22"/>
        </w:rPr>
        <w:lastRenderedPageBreak/>
        <w:t>新刷涂油漆，油漆前必须先除锈、涂刷二度防锈漆和二度面漆，宜每年油漆一次。</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.5.3 </w:t>
      </w:r>
      <w:r w:rsidRPr="00E376DB">
        <w:rPr>
          <w:b/>
          <w:bCs/>
          <w:sz w:val="22"/>
          <w:szCs w:val="22"/>
        </w:rPr>
        <w:t>路名牌</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、路名牌应按《城市道路路名牌》（</w:t>
      </w:r>
      <w:r w:rsidRPr="00E376DB">
        <w:rPr>
          <w:sz w:val="22"/>
          <w:szCs w:val="22"/>
        </w:rPr>
        <w:t>DB31/T416</w:t>
      </w:r>
      <w:r w:rsidRPr="00E376DB">
        <w:rPr>
          <w:sz w:val="22"/>
          <w:szCs w:val="22"/>
        </w:rPr>
        <w:t>）的要求设置。</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、路名牌应保持整齐、醒目，每月清洁一次。</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、路名牌出现松动或倾斜等现象时应及时进行修复，对严重损坏的路名牌应及时更换。</w:t>
      </w:r>
    </w:p>
    <w:p w:rsidR="00DB281E" w:rsidRPr="00E376DB" w:rsidRDefault="00DB281E" w:rsidP="00DB281E">
      <w:pPr>
        <w:spacing w:line="300" w:lineRule="auto"/>
        <w:outlineLvl w:val="5"/>
        <w:rPr>
          <w:b/>
          <w:bCs/>
          <w:sz w:val="22"/>
          <w:szCs w:val="22"/>
        </w:rPr>
      </w:pPr>
      <w:r w:rsidRPr="00E376DB">
        <w:rPr>
          <w:rFonts w:hint="eastAsia"/>
          <w:b/>
          <w:bCs/>
          <w:sz w:val="22"/>
          <w:szCs w:val="22"/>
        </w:rPr>
        <w:t>9.2.1.6</w:t>
      </w:r>
      <w:r w:rsidRPr="00E376DB">
        <w:rPr>
          <w:b/>
          <w:bCs/>
          <w:sz w:val="22"/>
          <w:szCs w:val="22"/>
        </w:rPr>
        <w:t xml:space="preserve"> </w:t>
      </w:r>
      <w:r w:rsidRPr="00E376DB">
        <w:rPr>
          <w:b/>
          <w:bCs/>
          <w:sz w:val="22"/>
          <w:szCs w:val="22"/>
        </w:rPr>
        <w:t>掘路修复</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9.2.1.6</w:t>
      </w:r>
      <w:r w:rsidRPr="00E376DB">
        <w:rPr>
          <w:b/>
          <w:bCs/>
          <w:sz w:val="22"/>
          <w:szCs w:val="22"/>
        </w:rPr>
        <w:t xml:space="preserve">.1 </w:t>
      </w:r>
      <w:r w:rsidRPr="00E376DB">
        <w:rPr>
          <w:b/>
          <w:bCs/>
          <w:sz w:val="22"/>
          <w:szCs w:val="22"/>
        </w:rPr>
        <w:t>一般规定</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、施工前应查明地下管线状况，挖掘时不得损坏原有的地下管线。</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、施工应减小对交通的影响，减少扰民，并注意对城市环境的保护。</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、掘路修复的宽度应满足压实机械宽度要求，当宽度不适宜压实机械作业时，其结构修复必须按原标准提高一个等级进行，或对基础进行加固处理。</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、当顺向掘路宽度达到原路</w:t>
      </w:r>
      <w:r w:rsidRPr="00E376DB">
        <w:rPr>
          <w:sz w:val="22"/>
          <w:szCs w:val="22"/>
        </w:rPr>
        <w:t>1/2</w:t>
      </w:r>
      <w:r w:rsidRPr="00E376DB">
        <w:rPr>
          <w:sz w:val="22"/>
          <w:szCs w:val="22"/>
        </w:rPr>
        <w:t>时，面层宜为全幅修复。</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、基层应具有足够的强度、刚度和良好的稳定性，表面应平整、密实，拱度应与面层一致，高程应符合要求。</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、掘路埋设各种管线的管顶埋深应大于路床下</w:t>
      </w:r>
      <w:r w:rsidRPr="00E376DB">
        <w:rPr>
          <w:sz w:val="22"/>
          <w:szCs w:val="22"/>
        </w:rPr>
        <w:t>300mm</w:t>
      </w:r>
      <w:r w:rsidRPr="00E376DB">
        <w:rPr>
          <w:sz w:val="22"/>
          <w:szCs w:val="22"/>
        </w:rPr>
        <w:t>，否则应采取加固措施。</w:t>
      </w:r>
    </w:p>
    <w:p w:rsidR="00DB281E" w:rsidRPr="00E376DB" w:rsidRDefault="00DB281E" w:rsidP="00DB281E">
      <w:pPr>
        <w:spacing w:line="300" w:lineRule="auto"/>
        <w:ind w:firstLineChars="200" w:firstLine="440"/>
        <w:rPr>
          <w:sz w:val="22"/>
          <w:szCs w:val="22"/>
        </w:rPr>
      </w:pPr>
      <w:r w:rsidRPr="00E376DB">
        <w:rPr>
          <w:sz w:val="22"/>
          <w:szCs w:val="22"/>
        </w:rPr>
        <w:t>7</w:t>
      </w:r>
      <w:r w:rsidRPr="00E376DB">
        <w:rPr>
          <w:sz w:val="22"/>
          <w:szCs w:val="22"/>
        </w:rPr>
        <w:t>、掘路修复的技术资料应归入该条道路的技术档案。</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9.2.1.6</w:t>
      </w:r>
      <w:r w:rsidRPr="00E376DB">
        <w:rPr>
          <w:b/>
          <w:bCs/>
          <w:sz w:val="22"/>
          <w:szCs w:val="22"/>
        </w:rPr>
        <w:t xml:space="preserve">.2 </w:t>
      </w:r>
      <w:r w:rsidRPr="00E376DB">
        <w:rPr>
          <w:b/>
          <w:bCs/>
          <w:sz w:val="22"/>
          <w:szCs w:val="22"/>
        </w:rPr>
        <w:t>回填</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、回填沟槽内不得有积水，回填路基必须均匀、密实、稳定。路基回弹模量应比原有路基模量提高</w:t>
      </w:r>
      <w:r w:rsidRPr="00E376DB">
        <w:rPr>
          <w:sz w:val="22"/>
          <w:szCs w:val="22"/>
        </w:rPr>
        <w:t>5%~10%</w:t>
      </w:r>
      <w:r w:rsidRPr="00E376DB">
        <w:rPr>
          <w:sz w:val="22"/>
          <w:szCs w:val="22"/>
        </w:rPr>
        <w:t>，不得小于</w:t>
      </w:r>
      <w:r w:rsidRPr="00E376DB">
        <w:rPr>
          <w:sz w:val="22"/>
          <w:szCs w:val="22"/>
        </w:rPr>
        <w:t>20MPa</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、路基回填料必须分层填筑、整平、压实，一般每层松铺厚度不得超过</w:t>
      </w:r>
      <w:r w:rsidRPr="00E376DB">
        <w:rPr>
          <w:sz w:val="22"/>
          <w:szCs w:val="22"/>
        </w:rPr>
        <w:t>30cm</w:t>
      </w:r>
      <w:r w:rsidRPr="00E376DB">
        <w:rPr>
          <w:sz w:val="22"/>
          <w:szCs w:val="22"/>
        </w:rPr>
        <w:t>（压实厚度约</w:t>
      </w:r>
      <w:r w:rsidRPr="00E376DB">
        <w:rPr>
          <w:sz w:val="22"/>
          <w:szCs w:val="22"/>
        </w:rPr>
        <w:t>20cm</w:t>
      </w:r>
      <w:r w:rsidRPr="00E376DB">
        <w:rPr>
          <w:sz w:val="22"/>
          <w:szCs w:val="22"/>
        </w:rPr>
        <w:t>）。如果采用薄铺碾的方法，每层松铺厚度可为</w:t>
      </w:r>
      <w:r w:rsidRPr="00E376DB">
        <w:rPr>
          <w:sz w:val="22"/>
          <w:szCs w:val="22"/>
        </w:rPr>
        <w:t>15cm~20cm</w:t>
      </w:r>
      <w:r w:rsidRPr="00E376DB">
        <w:rPr>
          <w:sz w:val="22"/>
          <w:szCs w:val="22"/>
        </w:rPr>
        <w:t>。分层夯实时，按一层松铺厚度的用量回填，并均匀铺入槽内，不得集中推入。</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、在压实过程中应随时检查有无软弹、推挤、波浪及裂纹等现象，如发现上述情况，应及时采取措施。</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、路基回填压实后，不得有翻浆、波浪、弹簧、积水、表面不平等现象。如下层未达到压实度要求，不得铺筑上层。</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、道路边缘、检查井、雨水口周围以及沟槽宽度过窄（宽度小于</w:t>
      </w:r>
      <w:r w:rsidRPr="00E376DB">
        <w:rPr>
          <w:sz w:val="22"/>
          <w:szCs w:val="22"/>
        </w:rPr>
        <w:t>1.2m</w:t>
      </w:r>
      <w:r w:rsidRPr="00E376DB">
        <w:rPr>
          <w:sz w:val="22"/>
          <w:szCs w:val="22"/>
        </w:rPr>
        <w:t>）等不便使用压路机碾压的部位，应采用机夯或人力夯夯实。</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、在满足压实度要求的前提下，路基层顶标高应与未开挖区域的路基顶面齐平或略高（不超过</w:t>
      </w:r>
      <w:r w:rsidRPr="00E376DB">
        <w:rPr>
          <w:sz w:val="22"/>
          <w:szCs w:val="22"/>
        </w:rPr>
        <w:t>1cm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7</w:t>
      </w:r>
      <w:r w:rsidRPr="00E376DB">
        <w:rPr>
          <w:sz w:val="22"/>
          <w:szCs w:val="22"/>
        </w:rPr>
        <w:t>、常用的路基回填材料应选用洁净、坚硬、级配良好的中粗砂、碎砾石、石屑等，严禁使用淤泥、腐殖土、垃圾杂物等。石屑的最大粒径应小于</w:t>
      </w:r>
      <w:r w:rsidRPr="00E376DB">
        <w:rPr>
          <w:sz w:val="22"/>
          <w:szCs w:val="22"/>
        </w:rPr>
        <w:t>5mm</w:t>
      </w:r>
      <w:r w:rsidRPr="00E376DB">
        <w:rPr>
          <w:sz w:val="22"/>
          <w:szCs w:val="22"/>
        </w:rPr>
        <w:t>，含泥量不得超过</w:t>
      </w:r>
      <w:r w:rsidRPr="00E376DB">
        <w:rPr>
          <w:sz w:val="22"/>
          <w:szCs w:val="22"/>
        </w:rPr>
        <w:t>3%</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8</w:t>
      </w:r>
      <w:r w:rsidRPr="00E376DB">
        <w:rPr>
          <w:sz w:val="22"/>
          <w:szCs w:val="22"/>
        </w:rPr>
        <w:t>、回填施工技术要求：中粗砂或碎砾石回填可采用传统的洒水密实法，也可采用</w:t>
      </w:r>
      <w:r w:rsidRPr="00E376DB">
        <w:rPr>
          <w:sz w:val="22"/>
          <w:szCs w:val="22"/>
        </w:rPr>
        <w:lastRenderedPageBreak/>
        <w:t>插入式振动器振密，插入间距可根据机械振幅大小确定，应遵循</w:t>
      </w:r>
      <w:r w:rsidRPr="00E376DB">
        <w:rPr>
          <w:sz w:val="22"/>
          <w:szCs w:val="22"/>
        </w:rPr>
        <w:t>“</w:t>
      </w:r>
      <w:r w:rsidRPr="00E376DB">
        <w:rPr>
          <w:sz w:val="22"/>
          <w:szCs w:val="22"/>
        </w:rPr>
        <w:t>快进慢出</w:t>
      </w:r>
      <w:r w:rsidRPr="00E376DB">
        <w:rPr>
          <w:sz w:val="22"/>
          <w:szCs w:val="22"/>
        </w:rPr>
        <w:t>”</w:t>
      </w:r>
      <w:r w:rsidRPr="00E376DB">
        <w:rPr>
          <w:sz w:val="22"/>
          <w:szCs w:val="22"/>
        </w:rPr>
        <w:t>的原则。</w:t>
      </w:r>
    </w:p>
    <w:p w:rsidR="00DB281E" w:rsidRPr="00E376DB" w:rsidRDefault="00DB281E" w:rsidP="00DB281E">
      <w:pPr>
        <w:spacing w:line="300" w:lineRule="auto"/>
        <w:ind w:firstLineChars="200" w:firstLine="440"/>
        <w:rPr>
          <w:sz w:val="22"/>
          <w:szCs w:val="22"/>
        </w:rPr>
      </w:pPr>
      <w:r w:rsidRPr="00E376DB">
        <w:rPr>
          <w:sz w:val="22"/>
          <w:szCs w:val="22"/>
        </w:rPr>
        <w:t>石屑回填宜采用灌水振捣密实法。可先用石屑回填沟槽，饱水状态下用混凝土振捣棒以与地面呈</w:t>
      </w:r>
      <w:r w:rsidRPr="00E376DB">
        <w:rPr>
          <w:sz w:val="22"/>
          <w:szCs w:val="22"/>
        </w:rPr>
        <w:t>5</w:t>
      </w:r>
      <w:r w:rsidRPr="00E376DB">
        <w:rPr>
          <w:sz w:val="22"/>
          <w:szCs w:val="22"/>
        </w:rPr>
        <w:t>度斜角插入石屑中充分振捣。每次振捣的深度不宜大于</w:t>
      </w:r>
      <w:r w:rsidRPr="00E376DB">
        <w:rPr>
          <w:sz w:val="22"/>
          <w:szCs w:val="22"/>
        </w:rPr>
        <w:t>1.5m</w:t>
      </w:r>
      <w:r w:rsidRPr="00E376DB">
        <w:rPr>
          <w:sz w:val="22"/>
          <w:szCs w:val="22"/>
        </w:rPr>
        <w:t>。若沟槽深度大于</w:t>
      </w:r>
      <w:r w:rsidRPr="00E376DB">
        <w:rPr>
          <w:sz w:val="22"/>
          <w:szCs w:val="22"/>
        </w:rPr>
        <w:t>1.5m</w:t>
      </w:r>
      <w:r w:rsidRPr="00E376DB">
        <w:rPr>
          <w:sz w:val="22"/>
          <w:szCs w:val="22"/>
        </w:rPr>
        <w:t>，应分层振捣夯实。</w:t>
      </w:r>
    </w:p>
    <w:p w:rsidR="00DB281E" w:rsidRPr="00E376DB" w:rsidRDefault="00DB281E" w:rsidP="00DB281E">
      <w:pPr>
        <w:spacing w:line="300" w:lineRule="auto"/>
        <w:ind w:firstLineChars="200" w:firstLine="440"/>
        <w:rPr>
          <w:sz w:val="22"/>
          <w:szCs w:val="22"/>
        </w:rPr>
      </w:pPr>
      <w:r w:rsidRPr="00E376DB">
        <w:rPr>
          <w:sz w:val="22"/>
          <w:szCs w:val="22"/>
        </w:rPr>
        <w:t>9</w:t>
      </w:r>
      <w:r w:rsidRPr="00E376DB">
        <w:rPr>
          <w:sz w:val="22"/>
          <w:szCs w:val="22"/>
        </w:rPr>
        <w:t>、沟槽回填质量应符合表</w:t>
      </w:r>
      <w:r w:rsidRPr="00E376DB">
        <w:rPr>
          <w:sz w:val="22"/>
          <w:szCs w:val="22"/>
        </w:rPr>
        <w:t>3.6-1</w:t>
      </w:r>
      <w:r w:rsidRPr="00E376DB">
        <w:rPr>
          <w:sz w:val="22"/>
          <w:szCs w:val="22"/>
        </w:rPr>
        <w:t>的要求。</w:t>
      </w:r>
    </w:p>
    <w:p w:rsidR="00DB281E" w:rsidRPr="00E376DB" w:rsidRDefault="00DB281E" w:rsidP="00DB281E">
      <w:pPr>
        <w:spacing w:line="300" w:lineRule="auto"/>
        <w:ind w:firstLineChars="200" w:firstLine="440"/>
        <w:jc w:val="center"/>
        <w:rPr>
          <w:sz w:val="22"/>
          <w:szCs w:val="22"/>
        </w:rPr>
      </w:pPr>
      <w:r w:rsidRPr="00E376DB">
        <w:rPr>
          <w:sz w:val="22"/>
          <w:szCs w:val="22"/>
        </w:rPr>
        <w:t>表</w:t>
      </w:r>
      <w:r w:rsidRPr="00E376DB">
        <w:rPr>
          <w:sz w:val="22"/>
          <w:szCs w:val="22"/>
        </w:rPr>
        <w:t xml:space="preserve">3.6-1 </w:t>
      </w:r>
      <w:r w:rsidRPr="00E376DB">
        <w:rPr>
          <w:sz w:val="22"/>
          <w:szCs w:val="22"/>
        </w:rPr>
        <w:t>沟槽回填质量标准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7"/>
        <w:gridCol w:w="1763"/>
        <w:gridCol w:w="909"/>
        <w:gridCol w:w="1125"/>
        <w:gridCol w:w="939"/>
        <w:gridCol w:w="1054"/>
        <w:gridCol w:w="1177"/>
      </w:tblGrid>
      <w:tr w:rsidR="00DB281E" w:rsidRPr="00E376DB" w:rsidTr="00547019">
        <w:trPr>
          <w:trHeight w:hRule="exact" w:val="425"/>
        </w:trPr>
        <w:tc>
          <w:tcPr>
            <w:tcW w:w="1332"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noProof/>
                <w:sz w:val="22"/>
                <w:szCs w:val="22"/>
              </w:rPr>
              <mc:AlternateContent>
                <mc:Choice Requires="wps">
                  <w:drawing>
                    <wp:anchor distT="0" distB="0" distL="114300" distR="114300" simplePos="0" relativeHeight="251659264" behindDoc="0" locked="0" layoutInCell="1" allowOverlap="1">
                      <wp:simplePos x="0" y="0"/>
                      <wp:positionH relativeFrom="column">
                        <wp:posOffset>-69215</wp:posOffset>
                      </wp:positionH>
                      <wp:positionV relativeFrom="paragraph">
                        <wp:posOffset>-6350</wp:posOffset>
                      </wp:positionV>
                      <wp:extent cx="869950" cy="549275"/>
                      <wp:effectExtent l="0" t="0" r="25400" b="22225"/>
                      <wp:wrapNone/>
                      <wp:docPr id="7" name="直接连接符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69950" cy="549275"/>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47A465A1" id="直接连接符 7"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5pt" to="63.05pt,4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" strokecolor="windowText">
                      <o:lock v:ext="edit" shapetype="f"/>
                    </v:line>
                  </w:pict>
                </mc:Fallback>
              </mc:AlternateContent>
            </w:r>
            <w:r w:rsidRPr="00E376DB">
              <w:rPr>
                <w:rFonts w:eastAsia="Times New Roman"/>
                <w:b/>
                <w:bCs/>
                <w:sz w:val="22"/>
                <w:szCs w:val="22"/>
              </w:rPr>
              <w:t xml:space="preserve">    项目</w:t>
            </w:r>
          </w:p>
          <w:p w:rsidR="00DB281E" w:rsidRPr="00E376DB" w:rsidRDefault="00DB281E" w:rsidP="00547019">
            <w:pPr>
              <w:spacing w:line="300" w:lineRule="auto"/>
              <w:jc w:val="left"/>
              <w:rPr>
                <w:rFonts w:eastAsia="Times New Roman"/>
                <w:b/>
                <w:bCs/>
                <w:sz w:val="22"/>
                <w:szCs w:val="22"/>
              </w:rPr>
            </w:pPr>
            <w:r w:rsidRPr="00E376DB">
              <w:rPr>
                <w:rFonts w:eastAsia="Times New Roman"/>
                <w:b/>
                <w:bCs/>
                <w:sz w:val="22"/>
                <w:szCs w:val="22"/>
              </w:rPr>
              <w:t>回填深度</w:t>
            </w:r>
          </w:p>
        </w:tc>
        <w:tc>
          <w:tcPr>
            <w:tcW w:w="3670" w:type="dxa"/>
            <w:gridSpan w:val="3"/>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压实度（重型压实）</w:t>
            </w:r>
          </w:p>
        </w:tc>
        <w:tc>
          <w:tcPr>
            <w:tcW w:w="2252" w:type="dxa"/>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检测频率</w:t>
            </w:r>
          </w:p>
        </w:tc>
        <w:tc>
          <w:tcPr>
            <w:tcW w:w="1206"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检查方法</w:t>
            </w:r>
          </w:p>
        </w:tc>
      </w:tr>
      <w:tr w:rsidR="00DB281E" w:rsidRPr="00E376DB" w:rsidTr="00547019">
        <w:trPr>
          <w:trHeight w:hRule="exact" w:val="425"/>
        </w:trPr>
        <w:tc>
          <w:tcPr>
            <w:tcW w:w="1332"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616"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快速路、主干道</w:t>
            </w:r>
          </w:p>
        </w:tc>
        <w:tc>
          <w:tcPr>
            <w:tcW w:w="92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次干道</w:t>
            </w:r>
          </w:p>
        </w:tc>
        <w:tc>
          <w:tcPr>
            <w:tcW w:w="1134"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一般道路</w:t>
            </w:r>
          </w:p>
        </w:tc>
        <w:tc>
          <w:tcPr>
            <w:tcW w:w="1046"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范围</w:t>
            </w:r>
          </w:p>
        </w:tc>
        <w:tc>
          <w:tcPr>
            <w:tcW w:w="1206"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点数</w:t>
            </w:r>
          </w:p>
        </w:tc>
        <w:tc>
          <w:tcPr>
            <w:tcW w:w="1206"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133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0~0.8</w:t>
            </w:r>
          </w:p>
        </w:tc>
        <w:tc>
          <w:tcPr>
            <w:tcW w:w="1616"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≥95%</w:t>
            </w:r>
          </w:p>
        </w:tc>
        <w:tc>
          <w:tcPr>
            <w:tcW w:w="92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≥94%</w:t>
            </w:r>
          </w:p>
        </w:tc>
        <w:tc>
          <w:tcPr>
            <w:tcW w:w="113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≥93%</w:t>
            </w:r>
          </w:p>
        </w:tc>
        <w:tc>
          <w:tcPr>
            <w:tcW w:w="1046"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w:t>
            </w:r>
          </w:p>
        </w:tc>
        <w:tc>
          <w:tcPr>
            <w:tcW w:w="1206"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1206"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环刀法</w:t>
            </w:r>
          </w:p>
        </w:tc>
      </w:tr>
      <w:tr w:rsidR="00DB281E" w:rsidRPr="00E376DB" w:rsidTr="00547019">
        <w:trPr>
          <w:trHeight w:hRule="exact" w:val="425"/>
        </w:trPr>
        <w:tc>
          <w:tcPr>
            <w:tcW w:w="133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0.8~1.5</w:t>
            </w:r>
          </w:p>
        </w:tc>
        <w:tc>
          <w:tcPr>
            <w:tcW w:w="1616"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≥92%</w:t>
            </w:r>
          </w:p>
        </w:tc>
        <w:tc>
          <w:tcPr>
            <w:tcW w:w="92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≥91%</w:t>
            </w:r>
          </w:p>
        </w:tc>
        <w:tc>
          <w:tcPr>
            <w:tcW w:w="113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≥90%</w:t>
            </w:r>
          </w:p>
        </w:tc>
        <w:tc>
          <w:tcPr>
            <w:tcW w:w="1046"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206"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206"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133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＞1.5</w:t>
            </w:r>
          </w:p>
        </w:tc>
        <w:tc>
          <w:tcPr>
            <w:tcW w:w="1616"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≥90%</w:t>
            </w:r>
          </w:p>
        </w:tc>
        <w:tc>
          <w:tcPr>
            <w:tcW w:w="92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≥90%</w:t>
            </w:r>
          </w:p>
        </w:tc>
        <w:tc>
          <w:tcPr>
            <w:tcW w:w="113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≥90%</w:t>
            </w:r>
          </w:p>
        </w:tc>
        <w:tc>
          <w:tcPr>
            <w:tcW w:w="1046"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206"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206"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bl>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9.2.1.6</w:t>
      </w:r>
      <w:r w:rsidRPr="00E376DB">
        <w:rPr>
          <w:b/>
          <w:bCs/>
          <w:sz w:val="22"/>
          <w:szCs w:val="22"/>
        </w:rPr>
        <w:t xml:space="preserve">.3 </w:t>
      </w:r>
      <w:r w:rsidRPr="00E376DB">
        <w:rPr>
          <w:b/>
          <w:bCs/>
          <w:sz w:val="22"/>
          <w:szCs w:val="22"/>
        </w:rPr>
        <w:t>基层修复</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、修复基层的各类材料应具有出厂合格证明，且应经试验合格后才能使用。</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、根据碾压、养生、供料等具体条件，可采用半刚性或柔性基层材料。修复应在开挖断面两侧各加宽</w:t>
      </w:r>
      <w:r w:rsidRPr="00E376DB">
        <w:rPr>
          <w:sz w:val="22"/>
          <w:szCs w:val="22"/>
        </w:rPr>
        <w:t>300mm~500mm</w:t>
      </w:r>
      <w:r w:rsidRPr="00E376DB">
        <w:rPr>
          <w:sz w:val="22"/>
          <w:szCs w:val="22"/>
        </w:rPr>
        <w:t>，边界应凿切整齐，清理千净。</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、石灰、粉煤灰类材料碾压成型的基层，养生时间不得少于</w:t>
      </w:r>
      <w:r w:rsidRPr="00E376DB">
        <w:rPr>
          <w:sz w:val="22"/>
          <w:szCs w:val="22"/>
        </w:rPr>
        <w:t>7d</w:t>
      </w:r>
      <w:r w:rsidRPr="00E376DB">
        <w:rPr>
          <w:sz w:val="22"/>
          <w:szCs w:val="22"/>
        </w:rPr>
        <w:t>，气温不得小于</w:t>
      </w:r>
      <w:r w:rsidRPr="00E376DB">
        <w:rPr>
          <w:sz w:val="22"/>
          <w:szCs w:val="22"/>
        </w:rPr>
        <w:t>10℃</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、沥青稳定类混合料应集中厂拌，填铺厚度大于</w:t>
      </w:r>
      <w:r w:rsidRPr="00E376DB">
        <w:rPr>
          <w:sz w:val="22"/>
          <w:szCs w:val="22"/>
        </w:rPr>
        <w:t>10cm</w:t>
      </w:r>
      <w:r w:rsidRPr="00E376DB">
        <w:rPr>
          <w:sz w:val="22"/>
          <w:szCs w:val="22"/>
        </w:rPr>
        <w:t>时，应分层摊铺并涂黏层油。采用压路机压实或振动夯板夯实，难以机械夯实之处，应采用夯锤人工夯实。</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、级配碎石宜集中厂拌。摊铺前应对下层沟槽及土基回填料顶面洒水预湿，在接近最佳含水量的情况下迅速铺摊，每层摊铺厚度通常为</w:t>
      </w:r>
      <w:r w:rsidRPr="00E376DB">
        <w:rPr>
          <w:sz w:val="22"/>
          <w:szCs w:val="22"/>
        </w:rPr>
        <w:t>15cm~20cm</w:t>
      </w:r>
      <w:r w:rsidRPr="00E376DB">
        <w:rPr>
          <w:sz w:val="22"/>
          <w:szCs w:val="22"/>
        </w:rPr>
        <w:t>。应采用小型振动夯板振密，在边角机械压实困难之处，应采用夯锤人工夯实。</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、无机结合料稳定类混合料宜集中厂拌，每层的压实厚度不应超过</w:t>
      </w:r>
      <w:r w:rsidRPr="00E376DB">
        <w:rPr>
          <w:sz w:val="22"/>
          <w:szCs w:val="22"/>
        </w:rPr>
        <w:t>20cm</w:t>
      </w:r>
      <w:r w:rsidRPr="00E376DB">
        <w:rPr>
          <w:sz w:val="22"/>
          <w:szCs w:val="22"/>
        </w:rPr>
        <w:t>，摊铺均匀并消除粗细集料离析。压实要求应符合本节第</w:t>
      </w:r>
      <w:r w:rsidRPr="00E376DB">
        <w:rPr>
          <w:sz w:val="22"/>
          <w:szCs w:val="22"/>
        </w:rPr>
        <w:t>4</w:t>
      </w:r>
      <w:r w:rsidRPr="00E376DB">
        <w:rPr>
          <w:sz w:val="22"/>
          <w:szCs w:val="22"/>
        </w:rPr>
        <w:t>条规定。</w:t>
      </w:r>
    </w:p>
    <w:p w:rsidR="00DB281E" w:rsidRPr="00E376DB" w:rsidRDefault="00DB281E" w:rsidP="00DB281E">
      <w:pPr>
        <w:spacing w:line="300" w:lineRule="auto"/>
        <w:ind w:firstLineChars="200" w:firstLine="440"/>
        <w:rPr>
          <w:sz w:val="22"/>
          <w:szCs w:val="22"/>
        </w:rPr>
      </w:pPr>
      <w:r w:rsidRPr="00E376DB">
        <w:rPr>
          <w:sz w:val="22"/>
          <w:szCs w:val="22"/>
        </w:rPr>
        <w:t>7</w:t>
      </w:r>
      <w:r w:rsidRPr="00E376DB">
        <w:rPr>
          <w:sz w:val="22"/>
          <w:szCs w:val="22"/>
        </w:rPr>
        <w:t>、基层的修复质量应符合表</w:t>
      </w:r>
      <w:r w:rsidRPr="00E376DB">
        <w:rPr>
          <w:sz w:val="22"/>
          <w:szCs w:val="22"/>
        </w:rPr>
        <w:t>3.6-2</w:t>
      </w:r>
      <w:r w:rsidRPr="00E376DB">
        <w:rPr>
          <w:sz w:val="22"/>
          <w:szCs w:val="22"/>
        </w:rPr>
        <w:t>的要求。</w:t>
      </w:r>
    </w:p>
    <w:p w:rsidR="00DB281E" w:rsidRPr="00E376DB" w:rsidRDefault="00DB281E" w:rsidP="00DB281E">
      <w:pPr>
        <w:spacing w:line="300" w:lineRule="auto"/>
        <w:ind w:firstLineChars="200" w:firstLine="440"/>
        <w:jc w:val="center"/>
        <w:rPr>
          <w:sz w:val="22"/>
          <w:szCs w:val="22"/>
        </w:rPr>
      </w:pPr>
      <w:r w:rsidRPr="00E376DB">
        <w:rPr>
          <w:sz w:val="22"/>
          <w:szCs w:val="22"/>
        </w:rPr>
        <w:t>表</w:t>
      </w:r>
      <w:r w:rsidRPr="00E376DB">
        <w:rPr>
          <w:sz w:val="22"/>
          <w:szCs w:val="22"/>
        </w:rPr>
        <w:t xml:space="preserve">3.6-2 </w:t>
      </w:r>
      <w:r w:rsidRPr="00E376DB">
        <w:rPr>
          <w:sz w:val="22"/>
          <w:szCs w:val="22"/>
        </w:rPr>
        <w:t>基层修复质量标准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6"/>
        <w:gridCol w:w="1756"/>
        <w:gridCol w:w="1267"/>
        <w:gridCol w:w="1081"/>
        <w:gridCol w:w="1058"/>
        <w:gridCol w:w="1536"/>
      </w:tblGrid>
      <w:tr w:rsidR="00DB281E" w:rsidRPr="00E376DB" w:rsidTr="00547019">
        <w:trPr>
          <w:trHeight w:hRule="exact" w:val="425"/>
        </w:trPr>
        <w:tc>
          <w:tcPr>
            <w:tcW w:w="1410"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1410"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道路分类</w:t>
            </w:r>
          </w:p>
        </w:tc>
        <w:tc>
          <w:tcPr>
            <w:tcW w:w="1413"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技术要求</w:t>
            </w:r>
          </w:p>
        </w:tc>
        <w:tc>
          <w:tcPr>
            <w:tcW w:w="2818" w:type="dxa"/>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检验频率</w:t>
            </w:r>
          </w:p>
        </w:tc>
        <w:tc>
          <w:tcPr>
            <w:tcW w:w="1409"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b/>
                <w:bCs/>
                <w:sz w:val="22"/>
                <w:szCs w:val="22"/>
              </w:rPr>
              <w:t>检查方法</w:t>
            </w:r>
          </w:p>
        </w:tc>
      </w:tr>
      <w:tr w:rsidR="00DB281E" w:rsidRPr="00E376DB" w:rsidTr="00547019">
        <w:trPr>
          <w:trHeight w:hRule="exact" w:val="425"/>
        </w:trPr>
        <w:tc>
          <w:tcPr>
            <w:tcW w:w="1410" w:type="dxa"/>
            <w:vMerge/>
            <w:shd w:val="clear" w:color="auto" w:fill="auto"/>
            <w:vAlign w:val="center"/>
          </w:tcPr>
          <w:p w:rsidR="00DB281E" w:rsidRPr="00E376DB" w:rsidRDefault="00DB281E" w:rsidP="00547019">
            <w:pPr>
              <w:spacing w:line="300" w:lineRule="auto"/>
              <w:jc w:val="center"/>
              <w:rPr>
                <w:rFonts w:eastAsia="Times New Roman"/>
                <w:b/>
                <w:bCs/>
                <w:sz w:val="22"/>
                <w:szCs w:val="22"/>
              </w:rPr>
            </w:pPr>
          </w:p>
        </w:tc>
        <w:tc>
          <w:tcPr>
            <w:tcW w:w="1410" w:type="dxa"/>
            <w:vMerge/>
            <w:shd w:val="clear" w:color="auto" w:fill="auto"/>
            <w:vAlign w:val="center"/>
          </w:tcPr>
          <w:p w:rsidR="00DB281E" w:rsidRPr="00E376DB" w:rsidRDefault="00DB281E" w:rsidP="00547019">
            <w:pPr>
              <w:spacing w:line="300" w:lineRule="auto"/>
              <w:jc w:val="center"/>
              <w:rPr>
                <w:rFonts w:eastAsia="Times New Roman"/>
                <w:b/>
                <w:bCs/>
                <w:sz w:val="22"/>
                <w:szCs w:val="22"/>
              </w:rPr>
            </w:pPr>
          </w:p>
        </w:tc>
        <w:tc>
          <w:tcPr>
            <w:tcW w:w="1413" w:type="dxa"/>
            <w:vMerge/>
            <w:shd w:val="clear" w:color="auto" w:fill="auto"/>
            <w:vAlign w:val="center"/>
          </w:tcPr>
          <w:p w:rsidR="00DB281E" w:rsidRPr="00E376DB" w:rsidRDefault="00DB281E" w:rsidP="00547019">
            <w:pPr>
              <w:spacing w:line="300" w:lineRule="auto"/>
              <w:jc w:val="center"/>
              <w:rPr>
                <w:rFonts w:eastAsia="Times New Roman"/>
                <w:b/>
                <w:bCs/>
                <w:sz w:val="22"/>
                <w:szCs w:val="22"/>
              </w:rPr>
            </w:pPr>
          </w:p>
        </w:tc>
        <w:tc>
          <w:tcPr>
            <w:tcW w:w="141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范围</w:t>
            </w:r>
          </w:p>
        </w:tc>
        <w:tc>
          <w:tcPr>
            <w:tcW w:w="1408"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点数</w:t>
            </w:r>
          </w:p>
        </w:tc>
        <w:tc>
          <w:tcPr>
            <w:tcW w:w="1409"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1410"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压实度</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（重型压实）</w:t>
            </w:r>
          </w:p>
        </w:tc>
        <w:tc>
          <w:tcPr>
            <w:tcW w:w="141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快速路、主干道</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≥97%</w:t>
            </w:r>
          </w:p>
        </w:tc>
        <w:tc>
          <w:tcPr>
            <w:tcW w:w="1410"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20cm</w:t>
            </w:r>
          </w:p>
        </w:tc>
        <w:tc>
          <w:tcPr>
            <w:tcW w:w="1408"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1409" w:type="dxa"/>
            <w:vMerge w:val="restart"/>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环刀法灌砂法</w:t>
            </w:r>
          </w:p>
        </w:tc>
      </w:tr>
      <w:tr w:rsidR="00DB281E" w:rsidRPr="00E376DB" w:rsidTr="00547019">
        <w:trPr>
          <w:trHeight w:hRule="exact" w:val="425"/>
        </w:trPr>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次干道</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≥96%</w:t>
            </w:r>
          </w:p>
        </w:tc>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8"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9"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1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一般道路</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≥95%</w:t>
            </w:r>
          </w:p>
        </w:tc>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8"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9"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2820" w:type="dxa"/>
            <w:gridSpan w:val="2"/>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平整度</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w:t>
            </w:r>
          </w:p>
        </w:tc>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8"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3m直尺</w:t>
            </w:r>
          </w:p>
        </w:tc>
      </w:tr>
      <w:tr w:rsidR="00DB281E" w:rsidRPr="00E376DB" w:rsidTr="00547019">
        <w:trPr>
          <w:trHeight w:hRule="exact" w:val="425"/>
        </w:trPr>
        <w:tc>
          <w:tcPr>
            <w:tcW w:w="2820" w:type="dxa"/>
            <w:gridSpan w:val="2"/>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厚度</w:t>
            </w:r>
          </w:p>
        </w:tc>
        <w:tc>
          <w:tcPr>
            <w:tcW w:w="141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土10%</w:t>
            </w:r>
          </w:p>
        </w:tc>
        <w:tc>
          <w:tcPr>
            <w:tcW w:w="1410"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8"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40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钢尺</w:t>
            </w:r>
          </w:p>
        </w:tc>
      </w:tr>
    </w:tbl>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9.2.1.6</w:t>
      </w:r>
      <w:r w:rsidRPr="00E376DB">
        <w:rPr>
          <w:b/>
          <w:bCs/>
          <w:sz w:val="22"/>
          <w:szCs w:val="22"/>
        </w:rPr>
        <w:t xml:space="preserve">.4 </w:t>
      </w:r>
      <w:r w:rsidRPr="00E376DB">
        <w:rPr>
          <w:b/>
          <w:bCs/>
          <w:sz w:val="22"/>
          <w:szCs w:val="22"/>
        </w:rPr>
        <w:t>面层修复</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、沥青混凝土面层修复应符合下列规定：</w:t>
      </w:r>
    </w:p>
    <w:p w:rsidR="00DB281E" w:rsidRPr="00E376DB" w:rsidRDefault="00DB281E" w:rsidP="00DB281E">
      <w:pPr>
        <w:spacing w:line="300" w:lineRule="auto"/>
        <w:ind w:firstLineChars="200" w:firstLine="440"/>
        <w:rPr>
          <w:sz w:val="22"/>
          <w:szCs w:val="22"/>
        </w:rPr>
      </w:pPr>
      <w:r w:rsidRPr="00E376DB">
        <w:rPr>
          <w:sz w:val="22"/>
          <w:szCs w:val="22"/>
        </w:rPr>
        <w:lastRenderedPageBreak/>
        <w:t>（</w:t>
      </w:r>
      <w:r w:rsidRPr="00E376DB">
        <w:rPr>
          <w:sz w:val="22"/>
          <w:szCs w:val="22"/>
        </w:rPr>
        <w:t>1</w:t>
      </w:r>
      <w:r w:rsidRPr="00E376DB">
        <w:rPr>
          <w:sz w:val="22"/>
          <w:szCs w:val="22"/>
        </w:rPr>
        <w:t>）面层的修复宽度应大于基层修复宽度，每侧宜大于</w:t>
      </w:r>
      <w:r w:rsidRPr="00E376DB">
        <w:rPr>
          <w:sz w:val="22"/>
          <w:szCs w:val="22"/>
        </w:rPr>
        <w:t>200mm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）铺筑前应全面检查下层质量，如有不符合应整改至合格。摊铺应均匀、连续不间断地进行；</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）沥青混合料的最大压实厚度不宜大于</w:t>
      </w:r>
      <w:r w:rsidRPr="00E376DB">
        <w:rPr>
          <w:sz w:val="22"/>
          <w:szCs w:val="22"/>
        </w:rPr>
        <w:t>l00mm</w:t>
      </w:r>
      <w:r w:rsidRPr="00E376DB">
        <w:rPr>
          <w:sz w:val="22"/>
          <w:szCs w:val="22"/>
        </w:rPr>
        <w:t>；如采用大功率压路机且经试验证明能达到压实度时允许增大到</w:t>
      </w:r>
      <w:r w:rsidRPr="00E376DB">
        <w:rPr>
          <w:sz w:val="22"/>
          <w:szCs w:val="22"/>
        </w:rPr>
        <w:t>150mm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）表面应平整、坚实，接缝紧密、平顺，烫缝不枯焦。面层与平石应衔接平顺，不得有积水等现象。</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、应急抢修或冬季修补掘路面层，可采用冷拌沥青混凝土修补平整，并在气温转暖后再做二次修复。</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、水泥混凝土面层的修复应确保基层表面洁净并湿润；模板应当稳固并涂好隔离剂；边缘角隅的钢筋及传力杆的位置应设置正确。</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、水泥混凝土面层修复应符合下列规定：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）模板应支立牢固，不得倾斜、漏浆；</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）面层应平整、密实，边角整齐，不得有蜂窝、麻面、裂纹等现象；</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）伸缩缝应垂直、直顺，灌缝饱满、缝面整齐：</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）横坡应顺直，无积水等现象，拉毛或刻痕的构造深度应符合要求。</w:t>
      </w:r>
    </w:p>
    <w:p w:rsidR="00DB281E" w:rsidRPr="00E376DB" w:rsidRDefault="00DB281E" w:rsidP="00DB281E">
      <w:pPr>
        <w:spacing w:line="300" w:lineRule="auto"/>
        <w:outlineLvl w:val="5"/>
        <w:rPr>
          <w:b/>
          <w:bCs/>
          <w:sz w:val="22"/>
          <w:szCs w:val="22"/>
        </w:rPr>
      </w:pPr>
      <w:r w:rsidRPr="00E376DB">
        <w:rPr>
          <w:rFonts w:hint="eastAsia"/>
          <w:b/>
          <w:bCs/>
          <w:sz w:val="22"/>
          <w:szCs w:val="22"/>
        </w:rPr>
        <w:t>9.2.1</w:t>
      </w:r>
      <w:r w:rsidRPr="00E376DB">
        <w:rPr>
          <w:b/>
          <w:bCs/>
          <w:sz w:val="22"/>
          <w:szCs w:val="22"/>
        </w:rPr>
        <w:t xml:space="preserve">.7 </w:t>
      </w:r>
      <w:r w:rsidRPr="00E376DB">
        <w:rPr>
          <w:b/>
          <w:bCs/>
          <w:sz w:val="22"/>
          <w:szCs w:val="22"/>
        </w:rPr>
        <w:t>桥梁养护</w:t>
      </w:r>
      <w:r w:rsidRPr="00E376DB">
        <w:rPr>
          <w:b/>
          <w:bCs/>
          <w:sz w:val="22"/>
          <w:szCs w:val="22"/>
        </w:rPr>
        <w:t xml:space="preserve"> </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.7.1 </w:t>
      </w:r>
      <w:r w:rsidRPr="00E376DB">
        <w:rPr>
          <w:b/>
          <w:bCs/>
          <w:sz w:val="22"/>
          <w:szCs w:val="22"/>
        </w:rPr>
        <w:t>一般规定</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、桥梁养护应遵循下列原则</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）各类城市桥骆的养护工作应贰彻</w:t>
      </w:r>
      <w:r w:rsidRPr="00E376DB">
        <w:rPr>
          <w:sz w:val="22"/>
          <w:szCs w:val="22"/>
        </w:rPr>
        <w:t>“</w:t>
      </w:r>
      <w:r w:rsidRPr="00E376DB">
        <w:rPr>
          <w:sz w:val="22"/>
          <w:szCs w:val="22"/>
        </w:rPr>
        <w:t>防治结合，安全受控，重视结构，全面养护</w:t>
      </w:r>
      <w:r w:rsidRPr="00E376DB">
        <w:rPr>
          <w:sz w:val="22"/>
          <w:szCs w:val="22"/>
        </w:rPr>
        <w:t>”</w:t>
      </w:r>
      <w:r w:rsidRPr="00E376DB">
        <w:rPr>
          <w:sz w:val="22"/>
          <w:szCs w:val="22"/>
        </w:rPr>
        <w:t>的方针。</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）推广和应用先进的养护技术和机械设备。重视技术方案比选，提高养护工程技术水平。</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）重视环境保护，节约资源。</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）城市桥梁检测评定和养护工程技术资料均应归入城市桥梁管理信息系统。</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、桥梁应保持安全、完好、整洁。附属设施应齐备有效，并符合相关技术标准的要求。各类桥梁指示标志应齐全、清晰。</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、桥梁养护工程规模应按现行行业标准《城市桥梁养护技术规范》（</w:t>
      </w:r>
      <w:r w:rsidRPr="00E376DB">
        <w:rPr>
          <w:sz w:val="22"/>
          <w:szCs w:val="22"/>
        </w:rPr>
        <w:t>CJJ99</w:t>
      </w:r>
      <w:r w:rsidRPr="00E376DB">
        <w:rPr>
          <w:sz w:val="22"/>
          <w:szCs w:val="22"/>
        </w:rPr>
        <w:t>）第</w:t>
      </w:r>
      <w:r w:rsidRPr="00E376DB">
        <w:rPr>
          <w:sz w:val="22"/>
          <w:szCs w:val="22"/>
        </w:rPr>
        <w:t>3.0.5</w:t>
      </w:r>
      <w:r w:rsidRPr="00E376DB">
        <w:rPr>
          <w:sz w:val="22"/>
          <w:szCs w:val="22"/>
        </w:rPr>
        <w:t>条划分为保养、小修工程；中修工程；大修工程；加固、改扩建工程。</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、桥梁应根据现行行业标准《城市桥梁养护技术规范》（</w:t>
      </w:r>
      <w:r w:rsidRPr="00E376DB">
        <w:rPr>
          <w:sz w:val="22"/>
          <w:szCs w:val="22"/>
        </w:rPr>
        <w:t>CJJ99</w:t>
      </w:r>
      <w:r w:rsidRPr="00E376DB">
        <w:rPr>
          <w:sz w:val="22"/>
          <w:szCs w:val="22"/>
        </w:rPr>
        <w:t>）第</w:t>
      </w:r>
      <w:r w:rsidRPr="00E376DB">
        <w:rPr>
          <w:sz w:val="22"/>
          <w:szCs w:val="22"/>
        </w:rPr>
        <w:t>3.0.3</w:t>
      </w:r>
      <w:r w:rsidRPr="00E376DB">
        <w:rPr>
          <w:sz w:val="22"/>
          <w:szCs w:val="22"/>
        </w:rPr>
        <w:t>条的规定划分为</w:t>
      </w:r>
      <w:r w:rsidRPr="00E376DB">
        <w:rPr>
          <w:sz w:val="22"/>
          <w:szCs w:val="22"/>
        </w:rPr>
        <w:t>I~V</w:t>
      </w:r>
      <w:r w:rsidRPr="00E376DB">
        <w:rPr>
          <w:sz w:val="22"/>
          <w:szCs w:val="22"/>
        </w:rPr>
        <w:t>类养护类别。</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、桥梁养护企业应按表</w:t>
      </w:r>
      <w:r w:rsidRPr="00E376DB">
        <w:rPr>
          <w:sz w:val="22"/>
          <w:szCs w:val="22"/>
        </w:rPr>
        <w:t>3.7-1</w:t>
      </w:r>
      <w:r w:rsidRPr="00E376DB">
        <w:rPr>
          <w:sz w:val="22"/>
          <w:szCs w:val="22"/>
        </w:rPr>
        <w:t>的要求配备桥梁养护技术人员。</w:t>
      </w:r>
    </w:p>
    <w:p w:rsidR="00DB281E" w:rsidRPr="00E376DB" w:rsidRDefault="00DB281E" w:rsidP="00DB281E">
      <w:pPr>
        <w:spacing w:line="300" w:lineRule="auto"/>
        <w:ind w:firstLineChars="200" w:firstLine="440"/>
        <w:jc w:val="center"/>
        <w:rPr>
          <w:sz w:val="22"/>
          <w:szCs w:val="22"/>
        </w:rPr>
      </w:pPr>
      <w:r w:rsidRPr="00E376DB">
        <w:rPr>
          <w:sz w:val="22"/>
          <w:szCs w:val="22"/>
        </w:rPr>
        <w:t>表</w:t>
      </w:r>
      <w:r w:rsidRPr="00E376DB">
        <w:rPr>
          <w:sz w:val="22"/>
          <w:szCs w:val="22"/>
        </w:rPr>
        <w:t xml:space="preserve">3.7-1 </w:t>
      </w:r>
      <w:r w:rsidRPr="00E376DB">
        <w:rPr>
          <w:sz w:val="22"/>
          <w:szCs w:val="22"/>
        </w:rPr>
        <w:t>桥梁养护技术人员配备</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9"/>
        <w:gridCol w:w="2520"/>
        <w:gridCol w:w="2036"/>
        <w:gridCol w:w="2239"/>
      </w:tblGrid>
      <w:tr w:rsidR="00DB281E" w:rsidRPr="00E376DB" w:rsidTr="00547019">
        <w:trPr>
          <w:trHeight w:hRule="exact" w:val="425"/>
          <w:tblHeader/>
        </w:trPr>
        <w:tc>
          <w:tcPr>
            <w:tcW w:w="1542" w:type="dxa"/>
            <w:shd w:val="clear" w:color="auto" w:fill="auto"/>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lastRenderedPageBreak/>
              <w:t>养护类别</w:t>
            </w:r>
          </w:p>
        </w:tc>
        <w:tc>
          <w:tcPr>
            <w:tcW w:w="2611" w:type="dxa"/>
            <w:shd w:val="clear" w:color="auto" w:fill="auto"/>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职称及数量</w:t>
            </w:r>
          </w:p>
        </w:tc>
        <w:tc>
          <w:tcPr>
            <w:tcW w:w="2120" w:type="dxa"/>
            <w:shd w:val="clear" w:color="auto" w:fill="auto"/>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专业</w:t>
            </w:r>
          </w:p>
        </w:tc>
        <w:tc>
          <w:tcPr>
            <w:tcW w:w="2249" w:type="dxa"/>
            <w:shd w:val="clear" w:color="auto" w:fill="auto"/>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养护工作年限（年）</w:t>
            </w:r>
          </w:p>
        </w:tc>
      </w:tr>
      <w:tr w:rsidR="00DB281E" w:rsidRPr="00E376DB" w:rsidTr="00547019">
        <w:trPr>
          <w:trHeight w:hRule="exact" w:val="425"/>
        </w:trPr>
        <w:tc>
          <w:tcPr>
            <w:tcW w:w="1542"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Ⅰ</w:t>
            </w:r>
          </w:p>
        </w:tc>
        <w:tc>
          <w:tcPr>
            <w:tcW w:w="2611"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高级≥2名、中级≥4名</w:t>
            </w:r>
          </w:p>
        </w:tc>
        <w:tc>
          <w:tcPr>
            <w:tcW w:w="2120"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桥梁工程</w:t>
            </w:r>
          </w:p>
        </w:tc>
        <w:tc>
          <w:tcPr>
            <w:tcW w:w="2249"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w:t>
            </w:r>
          </w:p>
        </w:tc>
      </w:tr>
      <w:tr w:rsidR="00DB281E" w:rsidRPr="00E376DB" w:rsidTr="00547019">
        <w:trPr>
          <w:trHeight w:hRule="exact" w:val="425"/>
        </w:trPr>
        <w:tc>
          <w:tcPr>
            <w:tcW w:w="1542"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Ⅱ、Ⅲ</w:t>
            </w:r>
          </w:p>
        </w:tc>
        <w:tc>
          <w:tcPr>
            <w:tcW w:w="2611"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高级≥1名、中级≥3名</w:t>
            </w:r>
          </w:p>
        </w:tc>
        <w:tc>
          <w:tcPr>
            <w:tcW w:w="2120"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桥梁或结构工程</w:t>
            </w:r>
          </w:p>
        </w:tc>
        <w:tc>
          <w:tcPr>
            <w:tcW w:w="2249"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w:t>
            </w:r>
          </w:p>
        </w:tc>
      </w:tr>
      <w:tr w:rsidR="00DB281E" w:rsidRPr="00E376DB" w:rsidTr="00547019">
        <w:trPr>
          <w:trHeight w:hRule="exact" w:val="425"/>
        </w:trPr>
        <w:tc>
          <w:tcPr>
            <w:tcW w:w="1542"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Ⅳ</w:t>
            </w:r>
          </w:p>
        </w:tc>
        <w:tc>
          <w:tcPr>
            <w:tcW w:w="2611"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高级≥1名、中级≥1名</w:t>
            </w:r>
          </w:p>
        </w:tc>
        <w:tc>
          <w:tcPr>
            <w:tcW w:w="2120"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桥梁或结构工程</w:t>
            </w:r>
          </w:p>
        </w:tc>
        <w:tc>
          <w:tcPr>
            <w:tcW w:w="2249" w:type="dxa"/>
            <w:shd w:val="clear" w:color="auto" w:fill="auto"/>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w:t>
            </w:r>
          </w:p>
        </w:tc>
      </w:tr>
    </w:tbl>
    <w:p w:rsidR="00DB281E" w:rsidRPr="00E376DB" w:rsidRDefault="00DB281E" w:rsidP="00DB281E">
      <w:pPr>
        <w:numPr>
          <w:ilvl w:val="0"/>
          <w:numId w:val="18"/>
        </w:numPr>
        <w:spacing w:line="300" w:lineRule="auto"/>
        <w:ind w:left="1260" w:firstLineChars="200" w:firstLine="440"/>
        <w:rPr>
          <w:sz w:val="22"/>
          <w:szCs w:val="22"/>
        </w:rPr>
      </w:pPr>
      <w:r w:rsidRPr="00E376DB">
        <w:rPr>
          <w:sz w:val="22"/>
          <w:szCs w:val="22"/>
        </w:rPr>
        <w:t>城市桥梁养护应进行经常性巡查、定期检测与评估，标准参考《城市桥梁养护技术规程》（</w:t>
      </w:r>
      <w:r w:rsidRPr="00E376DB">
        <w:rPr>
          <w:sz w:val="22"/>
          <w:szCs w:val="22"/>
        </w:rPr>
        <w:t>DG/TJ08-2145-2014</w:t>
      </w:r>
      <w:r w:rsidRPr="00E376DB">
        <w:rPr>
          <w:sz w:val="22"/>
          <w:szCs w:val="22"/>
        </w:rPr>
        <w:t>）。</w:t>
      </w:r>
    </w:p>
    <w:p w:rsidR="00DB281E" w:rsidRPr="00E376DB" w:rsidRDefault="00DB281E" w:rsidP="00DB281E">
      <w:pPr>
        <w:numPr>
          <w:ilvl w:val="0"/>
          <w:numId w:val="18"/>
        </w:numPr>
        <w:spacing w:line="300" w:lineRule="auto"/>
        <w:ind w:left="1260" w:firstLineChars="200" w:firstLine="440"/>
        <w:rPr>
          <w:sz w:val="22"/>
          <w:szCs w:val="22"/>
        </w:rPr>
      </w:pPr>
      <w:r w:rsidRPr="00E376DB">
        <w:rPr>
          <w:sz w:val="22"/>
          <w:szCs w:val="22"/>
        </w:rPr>
        <w:t>城市桥梁应依据现行行业标准《城市桥梁养护技术规范》（</w:t>
      </w:r>
      <w:r w:rsidRPr="00E376DB">
        <w:rPr>
          <w:sz w:val="22"/>
          <w:szCs w:val="22"/>
        </w:rPr>
        <w:t>CJJ99</w:t>
      </w:r>
      <w:r w:rsidRPr="00E376DB">
        <w:rPr>
          <w:sz w:val="22"/>
          <w:szCs w:val="22"/>
        </w:rPr>
        <w:t>）第</w:t>
      </w:r>
      <w:r w:rsidRPr="00E376DB">
        <w:rPr>
          <w:sz w:val="22"/>
          <w:szCs w:val="22"/>
        </w:rPr>
        <w:t>4</w:t>
      </w:r>
      <w:r w:rsidRPr="00E376DB">
        <w:rPr>
          <w:sz w:val="22"/>
          <w:szCs w:val="22"/>
        </w:rPr>
        <w:t>章中的有关规定实施检测评估，及时掌握桥梁的基本运行状况，并采取相应的养护措施。</w:t>
      </w:r>
    </w:p>
    <w:p w:rsidR="00DB281E" w:rsidRPr="00E376DB" w:rsidRDefault="00DB281E" w:rsidP="00DB281E">
      <w:pPr>
        <w:numPr>
          <w:ilvl w:val="0"/>
          <w:numId w:val="18"/>
        </w:numPr>
        <w:spacing w:line="300" w:lineRule="auto"/>
        <w:ind w:left="1260" w:firstLineChars="200" w:firstLine="440"/>
        <w:rPr>
          <w:sz w:val="22"/>
          <w:szCs w:val="22"/>
        </w:rPr>
      </w:pPr>
      <w:r w:rsidRPr="00E376DB">
        <w:rPr>
          <w:sz w:val="22"/>
          <w:szCs w:val="22"/>
        </w:rPr>
        <w:t>本报告主要针对项目区内混凝土结构及钢筋混凝土组合梁桥养护，其他城市桥梁养护细则参考《城市桥梁养护技术规程》（</w:t>
      </w:r>
      <w:r w:rsidRPr="00E376DB">
        <w:rPr>
          <w:sz w:val="22"/>
          <w:szCs w:val="22"/>
        </w:rPr>
        <w:t>DG/TJ08-2145-2014</w:t>
      </w:r>
      <w:r w:rsidRPr="00E376DB">
        <w:rPr>
          <w:sz w:val="22"/>
          <w:szCs w:val="22"/>
        </w:rPr>
        <w:t>）。</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.7.2</w:t>
      </w:r>
      <w:r w:rsidRPr="00E376DB">
        <w:rPr>
          <w:b/>
          <w:bCs/>
          <w:sz w:val="22"/>
          <w:szCs w:val="22"/>
        </w:rPr>
        <w:t>混凝土结构的养护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、桥梁处于潮湿、腐蚀等恶劣环境中的混凝土结构应采取可靠的防潮、防蚀措施。</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、混凝土结构应设置必要的排水、防水设施，避免水浸（桥墩、桥台除外）。</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、混凝土结构应重点检查下列病害：</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）混擬土结构表面渗水或出现白垩。</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）混凝土保护层剥落、钢筋锈蚀。</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）结构下挠与变形。</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）结构裂缝。</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、结构定期检测或特殊检测应满足下列规定：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）应检测并核对关键部位混凝土的强度。</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）对发现混凝土开裂的构件应测量混凝土裂缝宽度和形状并分析裂缝成因。</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）对使用</w:t>
      </w:r>
      <w:r w:rsidRPr="00E376DB">
        <w:rPr>
          <w:sz w:val="22"/>
          <w:szCs w:val="22"/>
        </w:rPr>
        <w:t>20</w:t>
      </w:r>
      <w:r w:rsidRPr="00E376DB">
        <w:rPr>
          <w:sz w:val="22"/>
          <w:szCs w:val="22"/>
        </w:rPr>
        <w:t>年以上且存在明显锈蚀痕迹或曾出现严重钢筋锈蚀的混凝土结构应检查钢筋和预应力钢筋的锈蚀程度。</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）预应力混凝土结构应检查锚头与锚固区混凝土病害。</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、混凝土结构日常养护工作应包括下列内容：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）表面保洁与防护。</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）混凝土表观病害修复。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）非结构裂缝封闭。</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）钢筋除锈及保护层修复。</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、清洗混凝土构件应采用清水或无腐蚀性的洗涤剂。混凝土结构表面不耐水冲的涂层不应采用高压水冲洗。</w:t>
      </w:r>
    </w:p>
    <w:p w:rsidR="00DB281E" w:rsidRPr="00E376DB" w:rsidRDefault="00DB281E" w:rsidP="00DB281E">
      <w:pPr>
        <w:spacing w:line="300" w:lineRule="auto"/>
        <w:ind w:firstLineChars="200" w:firstLine="440"/>
        <w:rPr>
          <w:sz w:val="22"/>
          <w:szCs w:val="22"/>
        </w:rPr>
      </w:pPr>
      <w:r w:rsidRPr="00E376DB">
        <w:rPr>
          <w:sz w:val="22"/>
          <w:szCs w:val="22"/>
        </w:rPr>
        <w:t>7</w:t>
      </w:r>
      <w:r w:rsidRPr="00E376DB">
        <w:rPr>
          <w:sz w:val="22"/>
          <w:szCs w:val="22"/>
        </w:rPr>
        <w:t>、混凝土结构涂层的保洁与维修应纳入日常养护任务中。</w:t>
      </w:r>
    </w:p>
    <w:p w:rsidR="00DB281E" w:rsidRPr="00E376DB" w:rsidRDefault="00DB281E" w:rsidP="00DB281E">
      <w:pPr>
        <w:spacing w:line="300" w:lineRule="auto"/>
        <w:ind w:firstLineChars="200" w:firstLine="440"/>
        <w:rPr>
          <w:sz w:val="22"/>
          <w:szCs w:val="22"/>
        </w:rPr>
      </w:pPr>
      <w:r w:rsidRPr="00E376DB">
        <w:rPr>
          <w:sz w:val="22"/>
          <w:szCs w:val="22"/>
        </w:rPr>
        <w:lastRenderedPageBreak/>
        <w:t>8</w:t>
      </w:r>
      <w:r w:rsidRPr="00E376DB">
        <w:rPr>
          <w:sz w:val="22"/>
          <w:szCs w:val="22"/>
        </w:rPr>
        <w:t>、混凝土外露的金属连接件、预应力锚头应采用油漆或防锈油脂防护。金属结构与混凝土间缝隙应采用环氧树脂、聚氨酯等材料封闭。</w:t>
      </w:r>
    </w:p>
    <w:p w:rsidR="00DB281E" w:rsidRPr="00E376DB" w:rsidRDefault="00DB281E" w:rsidP="00DB281E">
      <w:pPr>
        <w:spacing w:line="300" w:lineRule="auto"/>
        <w:ind w:firstLineChars="200" w:firstLine="440"/>
        <w:rPr>
          <w:sz w:val="22"/>
          <w:szCs w:val="22"/>
        </w:rPr>
      </w:pPr>
      <w:r w:rsidRPr="00E376DB">
        <w:rPr>
          <w:sz w:val="22"/>
          <w:szCs w:val="22"/>
        </w:rPr>
        <w:t>9</w:t>
      </w:r>
      <w:r w:rsidRPr="00E376DB">
        <w:rPr>
          <w:sz w:val="22"/>
          <w:szCs w:val="22"/>
        </w:rPr>
        <w:t>、在钢筋混凝土、预应力混凝土主要受力构件上安装与结构运营安全无关的构件应征得主管部门同意。必须设置的永久性设施宜采用植筋方式连接，并应避免损伤主筋。混凝土结构与附属设施连接件的表面接缝应采取密封措施防潮。</w:t>
      </w:r>
    </w:p>
    <w:p w:rsidR="00DB281E" w:rsidRPr="00E376DB" w:rsidRDefault="00DB281E" w:rsidP="00DB281E">
      <w:pPr>
        <w:spacing w:line="300" w:lineRule="auto"/>
        <w:ind w:firstLineChars="200" w:firstLine="440"/>
        <w:rPr>
          <w:sz w:val="22"/>
          <w:szCs w:val="22"/>
        </w:rPr>
      </w:pPr>
      <w:r w:rsidRPr="00E376DB">
        <w:rPr>
          <w:sz w:val="22"/>
          <w:szCs w:val="22"/>
        </w:rPr>
        <w:t>10</w:t>
      </w:r>
      <w:r w:rsidRPr="00E376DB">
        <w:rPr>
          <w:sz w:val="22"/>
          <w:szCs w:val="22"/>
        </w:rPr>
        <w:t>、混凝土结构渗水应根据病害成因采取相应的修复措施。</w:t>
      </w:r>
    </w:p>
    <w:p w:rsidR="00DB281E" w:rsidRPr="00E376DB" w:rsidRDefault="00DB281E" w:rsidP="00DB281E">
      <w:pPr>
        <w:spacing w:line="300" w:lineRule="auto"/>
        <w:ind w:firstLineChars="200" w:firstLine="440"/>
        <w:rPr>
          <w:sz w:val="22"/>
          <w:szCs w:val="22"/>
        </w:rPr>
      </w:pPr>
      <w:r w:rsidRPr="00E376DB">
        <w:rPr>
          <w:sz w:val="22"/>
          <w:szCs w:val="22"/>
        </w:rPr>
        <w:t>11</w:t>
      </w:r>
      <w:r w:rsidRPr="00E376DB">
        <w:rPr>
          <w:sz w:val="22"/>
          <w:szCs w:val="22"/>
        </w:rPr>
        <w:t>、混凝土表面出现孔洞、风化、剥落时，应先将病害位置表面的松散部分混凝上清除，将处理后的结构凿毛并冲洗干净后再修补。新补混凝土应结构密实，表面平整，与原结构牢固结合。</w:t>
      </w:r>
    </w:p>
    <w:p w:rsidR="00DB281E" w:rsidRPr="00E376DB" w:rsidRDefault="00DB281E" w:rsidP="00DB281E">
      <w:pPr>
        <w:spacing w:line="300" w:lineRule="auto"/>
        <w:ind w:firstLineChars="200" w:firstLine="440"/>
        <w:rPr>
          <w:sz w:val="22"/>
          <w:szCs w:val="22"/>
        </w:rPr>
      </w:pPr>
      <w:r w:rsidRPr="00E376DB">
        <w:rPr>
          <w:sz w:val="22"/>
          <w:szCs w:val="22"/>
        </w:rPr>
        <w:t>12</w:t>
      </w:r>
      <w:r w:rsidRPr="00E376DB">
        <w:rPr>
          <w:sz w:val="22"/>
          <w:szCs w:val="22"/>
        </w:rPr>
        <w:t>、混凝土非结构裂缝与孔洞应结合缝宽、孔径等病害特征采取有效方法及时修补。裂缝宽度小于</w:t>
      </w:r>
      <w:r w:rsidRPr="00E376DB">
        <w:rPr>
          <w:sz w:val="22"/>
          <w:szCs w:val="22"/>
        </w:rPr>
        <w:t>0.2mm</w:t>
      </w:r>
      <w:r w:rsidRPr="00E376DB">
        <w:rPr>
          <w:sz w:val="22"/>
          <w:szCs w:val="22"/>
        </w:rPr>
        <w:t>时可进行表面封闭处理，裂缝宽度大于</w:t>
      </w:r>
      <w:r w:rsidRPr="00E376DB">
        <w:rPr>
          <w:sz w:val="22"/>
          <w:szCs w:val="22"/>
        </w:rPr>
        <w:t>0.2mm</w:t>
      </w:r>
      <w:r w:rsidRPr="00E376DB">
        <w:rPr>
          <w:sz w:val="22"/>
          <w:szCs w:val="22"/>
        </w:rPr>
        <w:t>宜采用环氧树脂或其他高分子材料进行压力注浆。</w:t>
      </w:r>
    </w:p>
    <w:p w:rsidR="00DB281E" w:rsidRPr="00E376DB" w:rsidRDefault="00DB281E" w:rsidP="00DB281E">
      <w:pPr>
        <w:spacing w:line="300" w:lineRule="auto"/>
        <w:ind w:firstLineChars="200" w:firstLine="440"/>
        <w:rPr>
          <w:sz w:val="22"/>
          <w:szCs w:val="22"/>
        </w:rPr>
      </w:pPr>
      <w:r w:rsidRPr="00E376DB">
        <w:rPr>
          <w:sz w:val="22"/>
          <w:szCs w:val="22"/>
        </w:rPr>
        <w:t>13</w:t>
      </w:r>
      <w:r w:rsidRPr="00E376DB">
        <w:rPr>
          <w:sz w:val="22"/>
          <w:szCs w:val="22"/>
        </w:rPr>
        <w:t>、混凝土表面小范围露筋、保护层剥落应先将松动的混凝土凿除，然后用钢丝刷清除钢筋表面锈层并清洁表面，再进行修补。</w:t>
      </w:r>
    </w:p>
    <w:p w:rsidR="00DB281E" w:rsidRPr="00E376DB" w:rsidRDefault="00DB281E" w:rsidP="00DB281E">
      <w:pPr>
        <w:spacing w:line="300" w:lineRule="auto"/>
        <w:ind w:firstLineChars="200" w:firstLine="440"/>
        <w:rPr>
          <w:sz w:val="22"/>
          <w:szCs w:val="22"/>
        </w:rPr>
      </w:pPr>
      <w:r w:rsidRPr="00E376DB">
        <w:rPr>
          <w:sz w:val="22"/>
          <w:szCs w:val="22"/>
        </w:rPr>
        <w:t>14</w:t>
      </w:r>
      <w:r w:rsidRPr="00E376DB">
        <w:rPr>
          <w:sz w:val="22"/>
          <w:szCs w:val="22"/>
        </w:rPr>
        <w:t>、混凝土结构的维修与加固包括下列内容：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）钢筋锈蚀应根据锈蚀成因及锈蚀程度采取恰当的修复措施。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）预应力混凝土构件锚固端的端封混凝土出现裂缝、剥落、渗透、穿孔、预应力锚具暴露时应及时清除松散部分的混凝土，重做端封混凝土。</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）在大面积清除严重损坏的混凝土时，应在保证结构承载能力无明显降低的前提下，分批清理、分批修复。否则，应采取可靠措施进行临时加固或支撑。</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）维修混凝土桥梁不宜采用破拆机或风镐。</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）混凝土结构加固设计应满足下列要求：</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设计前应收集整理待加固桥梁的相关信息。</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加固设计不仪应满足相关设计规范的要求，还应按结构实际的构造特点与实际的交通荷载作用进行设计验算。</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对存在开裂的细部构造宜采用有限元实体单元建模进行分析。</w:t>
      </w:r>
    </w:p>
    <w:p w:rsidR="00DB281E" w:rsidRPr="00E376DB" w:rsidRDefault="00DB281E" w:rsidP="00DB281E">
      <w:pPr>
        <w:spacing w:line="300" w:lineRule="auto"/>
        <w:ind w:firstLineChars="200" w:firstLine="440"/>
        <w:rPr>
          <w:sz w:val="22"/>
          <w:szCs w:val="22"/>
        </w:rPr>
      </w:pPr>
      <w:r w:rsidRPr="00E376DB">
        <w:rPr>
          <w:sz w:val="22"/>
          <w:szCs w:val="22"/>
        </w:rPr>
        <w:t>④</w:t>
      </w:r>
      <w:r w:rsidRPr="00E376DB">
        <w:rPr>
          <w:sz w:val="22"/>
          <w:szCs w:val="22"/>
        </w:rPr>
        <w:t>加固设计应充分考虑施工难度并尽可能采用成熟的施工方法。</w:t>
      </w:r>
    </w:p>
    <w:p w:rsidR="00DB281E" w:rsidRPr="00E376DB" w:rsidRDefault="00DB281E" w:rsidP="00DB281E">
      <w:pPr>
        <w:spacing w:line="300" w:lineRule="auto"/>
        <w:ind w:firstLineChars="200" w:firstLine="440"/>
        <w:rPr>
          <w:sz w:val="22"/>
          <w:szCs w:val="22"/>
        </w:rPr>
      </w:pPr>
      <w:r w:rsidRPr="00E376DB">
        <w:rPr>
          <w:sz w:val="22"/>
          <w:szCs w:val="22"/>
        </w:rPr>
        <w:t>⑤</w:t>
      </w:r>
      <w:r w:rsidRPr="00E376DB">
        <w:rPr>
          <w:sz w:val="22"/>
          <w:szCs w:val="22"/>
        </w:rPr>
        <w:t>加固设计应考虑新老材料的相适性。</w:t>
      </w:r>
    </w:p>
    <w:p w:rsidR="00DB281E" w:rsidRPr="00E376DB" w:rsidRDefault="00DB281E" w:rsidP="00DB281E">
      <w:pPr>
        <w:spacing w:line="300" w:lineRule="auto"/>
        <w:ind w:firstLineChars="200" w:firstLine="440"/>
        <w:rPr>
          <w:sz w:val="22"/>
          <w:szCs w:val="22"/>
        </w:rPr>
      </w:pPr>
      <w:r w:rsidRPr="00E376DB">
        <w:rPr>
          <w:sz w:val="22"/>
          <w:szCs w:val="22"/>
        </w:rPr>
        <w:t>⑥</w:t>
      </w:r>
      <w:r w:rsidRPr="00E376DB">
        <w:rPr>
          <w:sz w:val="22"/>
          <w:szCs w:val="22"/>
        </w:rPr>
        <w:t>采用新材料、新工艺、新方法时应进行性能检验，并评估可能的不良影响。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6</w:t>
      </w:r>
      <w:r w:rsidRPr="00E376DB">
        <w:rPr>
          <w:sz w:val="22"/>
          <w:szCs w:val="22"/>
        </w:rPr>
        <w:t>）混凝土结构加固宜根据旧桥的使用状况、承载能力下降程度及今后的使用要求选用合适的方法。</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.7.3</w:t>
      </w:r>
      <w:r w:rsidRPr="00E376DB">
        <w:rPr>
          <w:b/>
          <w:bCs/>
          <w:sz w:val="22"/>
          <w:szCs w:val="22"/>
        </w:rPr>
        <w:t>钢筋混凝土组合梁桥的养护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、钢筋混凝土组合梁桥的日常养护应符合《城市桥梁养护技术规程》（</w:t>
      </w:r>
      <w:r w:rsidRPr="00E376DB">
        <w:rPr>
          <w:sz w:val="22"/>
          <w:szCs w:val="22"/>
        </w:rPr>
        <w:t>DG/TJ08-2145-2014</w:t>
      </w:r>
      <w:r w:rsidRPr="00E376DB">
        <w:rPr>
          <w:sz w:val="22"/>
          <w:szCs w:val="22"/>
        </w:rPr>
        <w:t>）中对钢结构及混凝土结构养护的相关规定。</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、养护和维修钢筋混凝土组合梁桥病害应包括下列内容：</w:t>
      </w:r>
    </w:p>
    <w:p w:rsidR="00DB281E" w:rsidRPr="00E376DB" w:rsidRDefault="00DB281E" w:rsidP="00DB281E">
      <w:pPr>
        <w:spacing w:line="300" w:lineRule="auto"/>
        <w:ind w:firstLineChars="200" w:firstLine="440"/>
        <w:rPr>
          <w:sz w:val="22"/>
          <w:szCs w:val="22"/>
        </w:rPr>
      </w:pPr>
      <w:r w:rsidRPr="00E376DB">
        <w:rPr>
          <w:sz w:val="22"/>
          <w:szCs w:val="22"/>
        </w:rPr>
        <w:lastRenderedPageBreak/>
        <w:t>（</w:t>
      </w:r>
      <w:r w:rsidRPr="00E376DB">
        <w:rPr>
          <w:sz w:val="22"/>
          <w:szCs w:val="22"/>
        </w:rPr>
        <w:t>1</w:t>
      </w:r>
      <w:r w:rsidRPr="00E376DB">
        <w:rPr>
          <w:sz w:val="22"/>
          <w:szCs w:val="22"/>
        </w:rPr>
        <w:t>）混凝土桥面板裂缝。</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）剪力钉附近混凝土松散、破碎。</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）主梁腹板与钢横梁连接失效。</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）梁体的扭转变形。</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、钢筋混凝土组合梁应每季度检查</w:t>
      </w:r>
      <w:r w:rsidRPr="00E376DB">
        <w:rPr>
          <w:sz w:val="22"/>
          <w:szCs w:val="22"/>
        </w:rPr>
        <w:t>1</w:t>
      </w:r>
      <w:r w:rsidRPr="00E376DB">
        <w:rPr>
          <w:sz w:val="22"/>
          <w:szCs w:val="22"/>
        </w:rPr>
        <w:t>次桥面板纵向裂缝。检测内容应包括纵向裂缝的宽度、长度、位置、密度及发展程度等，必要时应拆除部分铺装层检测。发现纵向裂缝应及时采取加固措施。</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、发现混凝土桥面板裂缝渗水，应详细检查裂缝的宽度、长度、位置、密度及发展程度等，及时采取下列处治措施：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）若钢筋混凝土桥面板小范围开裂，应将开裂部分及周围一个板厚范围内的混凝土凿除，用高强度微膨张混凝土填补。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）若钢筋混凝土桥面板大面积开裂，应重新浇筑混凝土板。重新浇筑混凝土桥面板前应采用反顶法设置钢梁预拱度。</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）浇筑混凝土时，必须设置强度足够的临时支架减少浇筑过程中钢梁下挠。</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、钢梁与混凝土桥面板之间的剪力连接件应完好无损，不得有纵向滑移或掀起。</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、钢筋混凝土组合梁桥的钢结构部分加固应参照《城市桥梁养护技术规程》（</w:t>
      </w:r>
      <w:r w:rsidRPr="00E376DB">
        <w:rPr>
          <w:sz w:val="22"/>
          <w:szCs w:val="22"/>
        </w:rPr>
        <w:t>DG/TJ08-2145-2014</w:t>
      </w:r>
      <w:r w:rsidRPr="00E376DB">
        <w:rPr>
          <w:sz w:val="22"/>
          <w:szCs w:val="22"/>
        </w:rPr>
        <w:t>）中钢梁加固方法。</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.7.4</w:t>
      </w:r>
      <w:r w:rsidRPr="00E376DB">
        <w:rPr>
          <w:b/>
          <w:bCs/>
          <w:sz w:val="22"/>
          <w:szCs w:val="22"/>
        </w:rPr>
        <w:t>桥面铺装养护</w:t>
      </w:r>
    </w:p>
    <w:p w:rsidR="00DB281E" w:rsidRPr="00E376DB" w:rsidRDefault="00DB281E" w:rsidP="00DB281E">
      <w:pPr>
        <w:numPr>
          <w:ilvl w:val="0"/>
          <w:numId w:val="20"/>
        </w:numPr>
        <w:spacing w:line="300" w:lineRule="auto"/>
        <w:ind w:firstLineChars="200" w:firstLine="440"/>
        <w:rPr>
          <w:sz w:val="22"/>
          <w:szCs w:val="22"/>
        </w:rPr>
      </w:pPr>
      <w:r w:rsidRPr="00E376DB">
        <w:rPr>
          <w:sz w:val="22"/>
          <w:szCs w:val="22"/>
        </w:rPr>
        <w:t>桥面的养护应符合道路养护的相关标准和规定。</w:t>
      </w:r>
    </w:p>
    <w:p w:rsidR="00DB281E" w:rsidRPr="00E376DB" w:rsidRDefault="00DB281E" w:rsidP="00DB281E">
      <w:pPr>
        <w:numPr>
          <w:ilvl w:val="0"/>
          <w:numId w:val="20"/>
        </w:numPr>
        <w:spacing w:line="300" w:lineRule="auto"/>
        <w:ind w:firstLineChars="200" w:firstLine="440"/>
        <w:rPr>
          <w:sz w:val="22"/>
          <w:szCs w:val="22"/>
        </w:rPr>
      </w:pPr>
      <w:r w:rsidRPr="00E376DB">
        <w:rPr>
          <w:sz w:val="22"/>
          <w:szCs w:val="22"/>
        </w:rPr>
        <w:t>沥青混凝土桥面铺装的日常养护工作应包括下列内容：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）桥面应经常清扫，保持平整、清洁，及时排除积水，清除泥土、垃圾、积雪。</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）沥青混凝土桥面出现泛油、裂缝、波浪、坑槽、车撤等病害时应及时处治。</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）混凝土桥面铺装改用沥青桥面铺装时，应先凿除原有桥面，在梁板顶面现浇厚度为</w:t>
      </w:r>
      <w:r w:rsidRPr="00E376DB">
        <w:rPr>
          <w:sz w:val="22"/>
          <w:szCs w:val="22"/>
        </w:rPr>
        <w:t>60mm~100mm</w:t>
      </w:r>
      <w:r w:rsidRPr="00E376DB">
        <w:rPr>
          <w:sz w:val="22"/>
          <w:szCs w:val="22"/>
        </w:rPr>
        <w:t>的防水混凝土，然后做防水层，再在其上铺筑沥背面层。沥青铺装的厚度宜为</w:t>
      </w:r>
      <w:r w:rsidRPr="00E376DB">
        <w:rPr>
          <w:sz w:val="22"/>
          <w:szCs w:val="22"/>
        </w:rPr>
        <w:t>50mm~90mm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、维修桥面沥青铺装层应综合考虑损伤种类、施工条件及通车要求等因素，制定合理的修缮方案。</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、水泥混凝土桥面铺装应满足下列要求：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）梁式桥桥面采用水泥混礙土铺装时，应先在梁板顶面现浇防水混凝土，一般厚度为</w:t>
      </w:r>
      <w:r w:rsidRPr="00E376DB">
        <w:rPr>
          <w:sz w:val="22"/>
          <w:szCs w:val="22"/>
        </w:rPr>
        <w:t>10mm~13mm</w:t>
      </w:r>
      <w:r w:rsidRPr="00E376DB">
        <w:rPr>
          <w:sz w:val="22"/>
          <w:szCs w:val="22"/>
        </w:rPr>
        <w:t>，然后再浇水泥混凝土。钢筋混凝土桥梁的混凝土铺装层强度等级宜采用</w:t>
      </w:r>
      <w:r w:rsidRPr="00E376DB">
        <w:rPr>
          <w:sz w:val="22"/>
          <w:szCs w:val="22"/>
        </w:rPr>
        <w:t>C30</w:t>
      </w:r>
      <w:r w:rsidRPr="00E376DB">
        <w:rPr>
          <w:sz w:val="22"/>
          <w:szCs w:val="22"/>
        </w:rPr>
        <w:t>，预应力混凝土桥梁的铺装层混凝土宜采用</w:t>
      </w:r>
      <w:r w:rsidRPr="00E376DB">
        <w:rPr>
          <w:sz w:val="22"/>
          <w:szCs w:val="22"/>
        </w:rPr>
        <w:t>C40</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）混凝土铺装层中应布置加强钢筋网。</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）参与上部结构受力的水泥混凝土桥面铺装层翻修时，不能将其凿除改做沥青混凝土桥面。</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）桥面卷材防水层的修补和桥面防水混凝土的维修应符合现行行业标准《城市</w:t>
      </w:r>
      <w:r w:rsidRPr="00E376DB">
        <w:rPr>
          <w:sz w:val="22"/>
          <w:szCs w:val="22"/>
        </w:rPr>
        <w:lastRenderedPageBreak/>
        <w:t>桥梁养护技术规范》（</w:t>
      </w:r>
      <w:r w:rsidRPr="00E376DB">
        <w:rPr>
          <w:sz w:val="22"/>
          <w:szCs w:val="22"/>
        </w:rPr>
        <w:t>CJJ99</w:t>
      </w:r>
      <w:r w:rsidRPr="00E376DB">
        <w:rPr>
          <w:sz w:val="22"/>
          <w:szCs w:val="22"/>
        </w:rPr>
        <w:t>）第</w:t>
      </w:r>
      <w:r w:rsidRPr="00E376DB">
        <w:rPr>
          <w:sz w:val="22"/>
          <w:szCs w:val="22"/>
        </w:rPr>
        <w:t>5.15</w:t>
      </w:r>
      <w:r w:rsidRPr="00E376DB">
        <w:rPr>
          <w:sz w:val="22"/>
          <w:szCs w:val="22"/>
        </w:rPr>
        <w:t>条和第</w:t>
      </w:r>
      <w:r w:rsidRPr="00E376DB">
        <w:rPr>
          <w:sz w:val="22"/>
          <w:szCs w:val="22"/>
        </w:rPr>
        <w:t>5.16</w:t>
      </w:r>
      <w:r w:rsidRPr="00E376DB">
        <w:rPr>
          <w:sz w:val="22"/>
          <w:szCs w:val="22"/>
        </w:rPr>
        <w:t>条的规定。</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、维修桥面铺装应选择对交通干扰少的时段施工。</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.7.5</w:t>
      </w:r>
      <w:r w:rsidRPr="00E376DB">
        <w:rPr>
          <w:b/>
          <w:bCs/>
          <w:sz w:val="22"/>
          <w:szCs w:val="22"/>
        </w:rPr>
        <w:t>伸缩装置养护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、钢板伸缩缝日常养护应包括下列内容：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）清除缝内塞进的硬物、杂物，保证伸缩缝可自由伸缩。</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）保持伸缩缝排水通畅。</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）保持钢板焊接部位清洁，防止锈蚀。</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）钢板开焊、翘曲或脱落时，应及时补焊或整治。</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）发现伸缩装置中构件与钢筋混凝土梁锚固松动时及时修复。</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、橡胶板式伸缩缝日常养护应包括下列内容：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）保特伸缩缝表面清洁，满足路面平整度要求，防止硬物破坏橡胶块。</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）紧固松脱的螺栓，防止橡胶剥离。</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）橡胶板局部损坏应及时修补，大面积破损时应予以更换。</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）清除伸缩缝内垃圾和杂物，保证伸缩缝自由伸缩。</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）防止伸缩缝局部下陷或凸出而产生噪声。</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、模数式伸缩缝日常养护应包括下列工作：</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）清除伸缩缝内垃圾和杂物，保证伸缩缝可自由伸缩。</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）经常检查钢构件焊接部位是否牢靠。</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）更换损坏的密封橡胶带。</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、填充式伸缩缝日常养护应包括下列工作：</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）及时清除脱落、翘曲的填充弹塑体，并重新浇注弹塑性混合料。</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）当槽口的沥青混合料坍塌、不满足平整度要求时，重新摊铺、碾压沥青混合料。</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）及时修复弹塑体混合料与桥梁连接界面处的开裂。</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、型钢伸缩缝日常养护应包括下列工作：</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）定期清除伸缩缝内的垃圾和杂物，保持伸缩缝的自由伸缩。</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）经常检查密封橡胶带是否老化破损，如有漏水应及时更换。</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、梳齿式伸缩缝日常养护应包括下列工作：</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）检查梳形钢板伸缩缝在梳齿与承托连接处是否牢固。</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）清除缝内塞进的硬物和垃圾，保证伸缩缝排水和自由伸缩。</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）检查紧固螺栓，防止梳齿板松动外翘。</w:t>
      </w:r>
    </w:p>
    <w:p w:rsidR="00DB281E" w:rsidRPr="00E376DB" w:rsidRDefault="00DB281E" w:rsidP="00DB281E">
      <w:pPr>
        <w:spacing w:line="300" w:lineRule="auto"/>
        <w:ind w:firstLineChars="200" w:firstLine="440"/>
        <w:rPr>
          <w:sz w:val="22"/>
          <w:szCs w:val="22"/>
        </w:rPr>
      </w:pPr>
      <w:r w:rsidRPr="00E376DB">
        <w:rPr>
          <w:sz w:val="22"/>
          <w:szCs w:val="22"/>
        </w:rPr>
        <w:t>7</w:t>
      </w:r>
      <w:r w:rsidRPr="00E376DB">
        <w:rPr>
          <w:sz w:val="22"/>
          <w:szCs w:val="22"/>
        </w:rPr>
        <w:t>、发现伸缩缝保护角钢或平板松动应重新紧固。如过分松动，则必须重新锚固。重新锚固可通过下列措施实现：</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）安装附加锚具（如化学锚具）不得采用膨胀楔形锚具。</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）浇注钢筋或植筋，把底板、保护角钢或平板与混凝土中钢筋重新连接牢固。</w:t>
      </w:r>
    </w:p>
    <w:p w:rsidR="00DB281E" w:rsidRPr="00E376DB" w:rsidRDefault="00DB281E" w:rsidP="00DB281E">
      <w:pPr>
        <w:spacing w:line="300" w:lineRule="auto"/>
        <w:ind w:firstLineChars="200" w:firstLine="440"/>
        <w:rPr>
          <w:sz w:val="22"/>
          <w:szCs w:val="22"/>
        </w:rPr>
      </w:pPr>
      <w:r w:rsidRPr="00E376DB">
        <w:rPr>
          <w:sz w:val="22"/>
          <w:szCs w:val="22"/>
        </w:rPr>
        <w:lastRenderedPageBreak/>
        <w:t>8</w:t>
      </w:r>
      <w:r w:rsidRPr="00E376DB">
        <w:rPr>
          <w:sz w:val="22"/>
          <w:szCs w:val="22"/>
        </w:rPr>
        <w:t>、伸缩缝两侧密封层和密封条损坏应用优质材料替换。铺装层破坏应凿除重新铺筑。</w:t>
      </w:r>
    </w:p>
    <w:p w:rsidR="00DB281E" w:rsidRPr="00E376DB" w:rsidRDefault="00DB281E" w:rsidP="00DB281E">
      <w:pPr>
        <w:spacing w:line="300" w:lineRule="auto"/>
        <w:ind w:firstLineChars="200" w:firstLine="440"/>
        <w:rPr>
          <w:sz w:val="22"/>
          <w:szCs w:val="22"/>
        </w:rPr>
      </w:pPr>
      <w:r w:rsidRPr="00E376DB">
        <w:rPr>
          <w:sz w:val="22"/>
          <w:szCs w:val="22"/>
        </w:rPr>
        <w:t>9</w:t>
      </w:r>
      <w:r w:rsidRPr="00E376DB">
        <w:rPr>
          <w:sz w:val="22"/>
          <w:szCs w:val="22"/>
        </w:rPr>
        <w:t>、当钢板与角钢焊接开裂时，应清除秽垢并重新焊牢。</w:t>
      </w:r>
    </w:p>
    <w:p w:rsidR="00DB281E" w:rsidRPr="00E376DB" w:rsidRDefault="00DB281E" w:rsidP="00DB281E">
      <w:pPr>
        <w:spacing w:line="300" w:lineRule="auto"/>
        <w:ind w:firstLineChars="200" w:firstLine="440"/>
        <w:rPr>
          <w:sz w:val="22"/>
          <w:szCs w:val="22"/>
        </w:rPr>
      </w:pPr>
      <w:r w:rsidRPr="00E376DB">
        <w:rPr>
          <w:sz w:val="22"/>
          <w:szCs w:val="22"/>
        </w:rPr>
        <w:t>10</w:t>
      </w:r>
      <w:r w:rsidRPr="00E376DB">
        <w:rPr>
          <w:sz w:val="22"/>
          <w:szCs w:val="22"/>
        </w:rPr>
        <w:t>、伸缩缝严重损坏导致混凝土桥面板或桥台台背碎裂时，宜拆除原伸缩缝，修补桥台或桥面板，再安装新伸缩缝。</w:t>
      </w:r>
    </w:p>
    <w:p w:rsidR="00DB281E" w:rsidRPr="00E376DB" w:rsidRDefault="00DB281E" w:rsidP="00DB281E">
      <w:pPr>
        <w:spacing w:line="300" w:lineRule="auto"/>
        <w:ind w:firstLineChars="200" w:firstLine="440"/>
        <w:rPr>
          <w:sz w:val="22"/>
          <w:szCs w:val="22"/>
        </w:rPr>
      </w:pPr>
      <w:r w:rsidRPr="00E376DB">
        <w:rPr>
          <w:sz w:val="22"/>
          <w:szCs w:val="22"/>
        </w:rPr>
        <w:t>11</w:t>
      </w:r>
      <w:r w:rsidRPr="00E376DB">
        <w:rPr>
          <w:sz w:val="22"/>
          <w:szCs w:val="22"/>
        </w:rPr>
        <w:t>、更换模数式伸缩缝时应注意下列事项：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）应先拆除原有伸缩缝，并将槽内清扫干净，再按照设计核对留槽尺寸，预埋锚固筋。</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）安装伸缩缝装置前应先按现场气温调整安装时的伸缩量，再用专用卡具将伸缩缝定位。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）安装伸缩缝时，伸缩缝中心线应与桥梁中心线重合，并使顶面标高与路面设计标高相吻合。</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）浇筑混凝土前应将梁间缝隙临时填塞，防止浇筑混凝土渗漏将间隙堵死或混凝土渗入模数式伸缩装置位移控制箱内。</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）伸缩缝两侧混凝土强度达到设计要求后方可开放交通。</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.7.6</w:t>
      </w:r>
      <w:r w:rsidRPr="00E376DB">
        <w:rPr>
          <w:b/>
          <w:bCs/>
          <w:sz w:val="22"/>
          <w:szCs w:val="22"/>
        </w:rPr>
        <w:t>附属设施养护</w:t>
      </w:r>
    </w:p>
    <w:p w:rsidR="00DB281E" w:rsidRPr="00E376DB" w:rsidRDefault="00DB281E" w:rsidP="00DB281E">
      <w:pPr>
        <w:numPr>
          <w:ilvl w:val="0"/>
          <w:numId w:val="21"/>
        </w:numPr>
        <w:spacing w:line="300" w:lineRule="auto"/>
        <w:ind w:firstLineChars="200" w:firstLine="440"/>
        <w:rPr>
          <w:sz w:val="22"/>
          <w:szCs w:val="22"/>
        </w:rPr>
      </w:pPr>
      <w:r w:rsidRPr="00E376DB">
        <w:rPr>
          <w:sz w:val="22"/>
          <w:szCs w:val="22"/>
        </w:rPr>
        <w:t>排水设施的养护应满足以下要求：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）排水系统应保持完好、畅通、有效。</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）每年雨季前应全面检查、疏通桥梁泄水管和排水槽，跨河桥梁泄水管下端应露出水面不少于</w:t>
      </w:r>
      <w:r w:rsidRPr="00E376DB">
        <w:rPr>
          <w:sz w:val="22"/>
          <w:szCs w:val="22"/>
        </w:rPr>
        <w:t>100mm</w:t>
      </w:r>
      <w:r w:rsidRPr="00E376DB">
        <w:rPr>
          <w:sz w:val="22"/>
          <w:szCs w:val="22"/>
        </w:rPr>
        <w:t>。立交桥泄水管出口宜高于地面</w:t>
      </w:r>
      <w:r w:rsidRPr="00E376DB">
        <w:rPr>
          <w:sz w:val="22"/>
          <w:szCs w:val="22"/>
        </w:rPr>
        <w:t>500mm~1000mm</w:t>
      </w:r>
      <w:r w:rsidRPr="00E376DB">
        <w:rPr>
          <w:sz w:val="22"/>
          <w:szCs w:val="22"/>
        </w:rPr>
        <w:t>或直接接入雨水系统。</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）大桥的导水设施应设置可伸缩节段以适应桥粱温差变形的影响。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）跨线桥与跨河桥不得从桥梁两侧直接向桥下排水，宜采用泄水管排水。</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）路面纵、横坡应符合设计要求，满足排水功能。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6</w:t>
      </w:r>
      <w:r w:rsidRPr="00E376DB">
        <w:rPr>
          <w:sz w:val="22"/>
          <w:szCs w:val="22"/>
        </w:rPr>
        <w:t>）排水槽等设施损坏应及时修补或更换。修补或更换应优选便于后期养护的措施。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7</w:t>
      </w:r>
      <w:r w:rsidRPr="00E376DB">
        <w:rPr>
          <w:sz w:val="22"/>
          <w:szCs w:val="22"/>
        </w:rPr>
        <w:t>）导水设施的支撑构件应牢固可靠，损坏应及时维修或更换。</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8</w:t>
      </w:r>
      <w:r w:rsidRPr="00E376DB">
        <w:rPr>
          <w:sz w:val="22"/>
          <w:szCs w:val="22"/>
        </w:rPr>
        <w:t>）排水设施和导水设施之间应连接可靠，不影响排水系统的正常工作性能。</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、防护设施的养护应满足以下要求：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）桥梁的防护栏杆、防护栅、防护网、隔离带、防撞墩、防撞护栏、防撞水箱、遮光板、隔离带、绿化等均应完整、美观、有效，不得有断裂、松动、错位、缺件、剥落、锈蚀等损坏。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）防护设施应色彩鲜艳醒目，不得被污秽遮盖。</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）遮光板及各类指示标志应完整、有效，不得错误标识和缺失，遮光板变形应立即修复或更换。</w:t>
      </w:r>
    </w:p>
    <w:p w:rsidR="00DB281E" w:rsidRPr="00E376DB" w:rsidRDefault="00DB281E" w:rsidP="00DB281E">
      <w:pPr>
        <w:spacing w:line="300" w:lineRule="auto"/>
        <w:ind w:firstLineChars="200" w:firstLine="440"/>
        <w:rPr>
          <w:sz w:val="22"/>
          <w:szCs w:val="22"/>
        </w:rPr>
      </w:pPr>
      <w:r w:rsidRPr="00E376DB">
        <w:rPr>
          <w:sz w:val="22"/>
          <w:szCs w:val="22"/>
        </w:rPr>
        <w:lastRenderedPageBreak/>
        <w:t>（</w:t>
      </w:r>
      <w:r w:rsidRPr="00E376DB">
        <w:rPr>
          <w:sz w:val="22"/>
          <w:szCs w:val="22"/>
        </w:rPr>
        <w:t>4</w:t>
      </w:r>
      <w:r w:rsidRPr="00E376DB">
        <w:rPr>
          <w:sz w:val="22"/>
          <w:szCs w:val="22"/>
        </w:rPr>
        <w:t>）防撞墩、防撞栏杆不得缺损、变形；被撞损后，应及时修复。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）在高路堤、桥头、临河路堤、陡坡等桥区，应安装防护栏。防护栏应完整、美观、有效。发现防护栏缺损应及时修复。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6</w:t>
      </w:r>
      <w:r w:rsidRPr="00E376DB">
        <w:rPr>
          <w:sz w:val="22"/>
          <w:szCs w:val="22"/>
        </w:rPr>
        <w:t>）桥面绿化植物的乘具应合理设计，避免根系侵蚀桥梁结构或影响桥梁安全。绿化植物应定期修剪，不得侵入行车道或遮挡行车视线，不得影响桥梁养护、检查。</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、挡墙和护坡的养护应满足以下要求：</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）挡墙应坚固、耐用、完好。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）护坡应完好，下沉超过</w:t>
      </w:r>
      <w:r w:rsidRPr="00E376DB">
        <w:rPr>
          <w:sz w:val="22"/>
          <w:szCs w:val="22"/>
        </w:rPr>
        <w:t>30mm</w:t>
      </w:r>
      <w:r w:rsidRPr="00E376DB">
        <w:rPr>
          <w:sz w:val="22"/>
          <w:szCs w:val="22"/>
        </w:rPr>
        <w:t>或残缺超过</w:t>
      </w:r>
      <w:r w:rsidRPr="00E376DB">
        <w:rPr>
          <w:sz w:val="22"/>
          <w:szCs w:val="22"/>
        </w:rPr>
        <w:t>0.2m</w:t>
      </w:r>
      <w:r w:rsidRPr="00E376DB">
        <w:rPr>
          <w:sz w:val="22"/>
          <w:szCs w:val="22"/>
          <w:vertAlign w:val="superscript"/>
        </w:rPr>
        <w:t>2</w:t>
      </w:r>
      <w:r w:rsidRPr="00E376DB">
        <w:rPr>
          <w:sz w:val="22"/>
          <w:szCs w:val="22"/>
        </w:rPr>
        <w:t>时应及时雏修。</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）挡墙应每季度检查一次，中雨以上降雨后应及时巡检，挡墙倾移超过</w:t>
      </w:r>
      <w:r w:rsidRPr="00E376DB">
        <w:rPr>
          <w:sz w:val="22"/>
          <w:szCs w:val="22"/>
        </w:rPr>
        <w:t>20mm</w:t>
      </w:r>
      <w:r w:rsidRPr="00E376DB">
        <w:rPr>
          <w:sz w:val="22"/>
          <w:szCs w:val="22"/>
        </w:rPr>
        <w:t>或膨胀时应进行维修加固。挡墙折断应及时加固，开裂超过</w:t>
      </w:r>
      <w:r w:rsidRPr="00E376DB">
        <w:rPr>
          <w:sz w:val="22"/>
          <w:szCs w:val="22"/>
        </w:rPr>
        <w:t>10mm</w:t>
      </w:r>
      <w:r w:rsidRPr="00E376DB">
        <w:rPr>
          <w:sz w:val="22"/>
          <w:szCs w:val="22"/>
        </w:rPr>
        <w:t>应进行封闭。</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、桥梁附属设施的图纸、说明书、相关资料应纳入桥梁管理系统中。</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、易于损坏的桥梁附属设施应采用易更换构件，并预留备用件。</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、每座桥梁均应设置限载标志牌。</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.7.7</w:t>
      </w:r>
      <w:r w:rsidRPr="00E376DB">
        <w:rPr>
          <w:b/>
          <w:bCs/>
          <w:sz w:val="22"/>
          <w:szCs w:val="22"/>
        </w:rPr>
        <w:t>支座养护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、支座、限位装置以及支座垫板（块）的养护应符合本节的规定。</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、支座设计寿命或平均使用寿命低于桥梁主体结构的设计寿命时应建立支座更换预案。</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、支座垫层应保特平整，支座积水应采取必要的排水措施。</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、实施特殊检测时不应遗漏对支座、限位装置的病害检。</w:t>
      </w:r>
    </w:p>
    <w:p w:rsidR="00DB281E" w:rsidRPr="00E376DB" w:rsidRDefault="00DB281E" w:rsidP="00DB281E">
      <w:pPr>
        <w:spacing w:line="300" w:lineRule="auto"/>
        <w:ind w:firstLineChars="200" w:firstLine="440"/>
        <w:rPr>
          <w:sz w:val="22"/>
          <w:szCs w:val="22"/>
        </w:rPr>
      </w:pPr>
      <w:r w:rsidRPr="00E376DB">
        <w:rPr>
          <w:sz w:val="22"/>
          <w:szCs w:val="22"/>
        </w:rPr>
        <w:t>5</w:t>
      </w:r>
      <w:r w:rsidRPr="00E376DB">
        <w:rPr>
          <w:sz w:val="22"/>
          <w:szCs w:val="22"/>
        </w:rPr>
        <w:t>、难以接近的桥梁支座应设置攀扶设施或检测平台便利检测作业。</w:t>
      </w:r>
    </w:p>
    <w:p w:rsidR="00DB281E" w:rsidRPr="00E376DB" w:rsidRDefault="00DB281E" w:rsidP="00DB281E">
      <w:pPr>
        <w:spacing w:line="300" w:lineRule="auto"/>
        <w:ind w:firstLineChars="200" w:firstLine="440"/>
        <w:rPr>
          <w:sz w:val="22"/>
          <w:szCs w:val="22"/>
        </w:rPr>
      </w:pPr>
      <w:r w:rsidRPr="00E376DB">
        <w:rPr>
          <w:sz w:val="22"/>
          <w:szCs w:val="22"/>
        </w:rPr>
        <w:t>6</w:t>
      </w:r>
      <w:r w:rsidRPr="00E376DB">
        <w:rPr>
          <w:sz w:val="22"/>
          <w:szCs w:val="22"/>
        </w:rPr>
        <w:t>、</w:t>
      </w:r>
      <w:r w:rsidRPr="00E376DB">
        <w:rPr>
          <w:sz w:val="22"/>
          <w:szCs w:val="22"/>
        </w:rPr>
        <w:t>I</w:t>
      </w:r>
      <w:r w:rsidRPr="00E376DB">
        <w:rPr>
          <w:sz w:val="22"/>
          <w:szCs w:val="22"/>
        </w:rPr>
        <w:t>类养护桥梁的支座及限位装置旁宜设置相应的刻度、指针等辅助检测设施。</w:t>
      </w:r>
    </w:p>
    <w:p w:rsidR="00DB281E" w:rsidRPr="00E376DB" w:rsidRDefault="00DB281E" w:rsidP="00DB281E">
      <w:pPr>
        <w:spacing w:line="300" w:lineRule="auto"/>
        <w:ind w:firstLineChars="200" w:firstLine="440"/>
        <w:rPr>
          <w:sz w:val="22"/>
          <w:szCs w:val="22"/>
        </w:rPr>
      </w:pPr>
      <w:r w:rsidRPr="00E376DB">
        <w:rPr>
          <w:sz w:val="22"/>
          <w:szCs w:val="22"/>
        </w:rPr>
        <w:t>7</w:t>
      </w:r>
      <w:r w:rsidRPr="00E376DB">
        <w:rPr>
          <w:sz w:val="22"/>
          <w:szCs w:val="22"/>
        </w:rPr>
        <w:t>、支座的日常养护包括下列内容：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）支座各部分应保特完整、清洁、有效，并每季度保养一次。</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）滚动支座的滚动面宜每年涂润滑油一次。</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）钢支座宜每三年拷铲油漆一次（包括盆式橡胶支座的钢圈部分），清除锈迹，打磨光洁，并重新涂刷防锈油漆保护。</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）支座的支承垫板应平整紧密，连接螺栓应及时拧紧。</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）各种橡胶支座应每年清除四周的污水和垃圾。</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6</w:t>
      </w:r>
      <w:r w:rsidRPr="00E376DB">
        <w:rPr>
          <w:sz w:val="22"/>
          <w:szCs w:val="22"/>
        </w:rPr>
        <w:t>）滑板支座与盆式橡胶支座的防尘罩应保持完好，防止尘埃落人或雨雪渗入。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7</w:t>
      </w:r>
      <w:r w:rsidRPr="00E376DB">
        <w:rPr>
          <w:sz w:val="22"/>
          <w:szCs w:val="22"/>
        </w:rPr>
        <w:t>）板式橡胶支座在荷载作用下产生的剪切位移应在设计范围内；支座橡胶应无开裂、变硬、老化等现象，支座各层加劲钢板之间的橡胶外凸应均匀和正常。</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8</w:t>
      </w:r>
      <w:r w:rsidRPr="00E376DB">
        <w:rPr>
          <w:sz w:val="22"/>
          <w:szCs w:val="22"/>
        </w:rPr>
        <w:t>）滑动盆式橡胶支座的固定螺栓不得剪切损坏，螺栓松动应及时拧紧。</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9</w:t>
      </w:r>
      <w:r w:rsidRPr="00E376DB">
        <w:rPr>
          <w:sz w:val="22"/>
          <w:szCs w:val="22"/>
        </w:rPr>
        <w:t>）摆柱式支座的混凝土不得脱皮露筋，滑动钢板不得移位，摆柱不得倾斜。</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10</w:t>
      </w:r>
      <w:r w:rsidRPr="00E376DB">
        <w:rPr>
          <w:sz w:val="22"/>
          <w:szCs w:val="22"/>
        </w:rPr>
        <w:t>）球形支座橡胶密封圈不得龟裂、老化，支座相对位移应均匀。</w:t>
      </w:r>
    </w:p>
    <w:p w:rsidR="00DB281E" w:rsidRPr="00E376DB" w:rsidRDefault="00DB281E" w:rsidP="00DB281E">
      <w:pPr>
        <w:spacing w:line="300" w:lineRule="auto"/>
        <w:ind w:firstLineChars="200" w:firstLine="440"/>
        <w:rPr>
          <w:sz w:val="22"/>
          <w:szCs w:val="22"/>
        </w:rPr>
      </w:pPr>
      <w:r w:rsidRPr="00E376DB">
        <w:rPr>
          <w:sz w:val="22"/>
          <w:szCs w:val="22"/>
        </w:rPr>
        <w:t>8</w:t>
      </w:r>
      <w:r w:rsidRPr="00E376DB">
        <w:rPr>
          <w:sz w:val="22"/>
          <w:szCs w:val="22"/>
        </w:rPr>
        <w:t>、支座的维修与更换包括下列内容：</w:t>
      </w:r>
    </w:p>
    <w:p w:rsidR="00DB281E" w:rsidRPr="00E376DB" w:rsidRDefault="00DB281E" w:rsidP="00DB281E">
      <w:pPr>
        <w:spacing w:line="300" w:lineRule="auto"/>
        <w:ind w:firstLineChars="200" w:firstLine="440"/>
        <w:rPr>
          <w:sz w:val="22"/>
          <w:szCs w:val="22"/>
        </w:rPr>
      </w:pPr>
      <w:r w:rsidRPr="00E376DB">
        <w:rPr>
          <w:sz w:val="22"/>
          <w:szCs w:val="22"/>
        </w:rPr>
        <w:lastRenderedPageBreak/>
        <w:t>（</w:t>
      </w:r>
      <w:r w:rsidRPr="00E376DB">
        <w:rPr>
          <w:sz w:val="22"/>
          <w:szCs w:val="22"/>
        </w:rPr>
        <w:t>1</w:t>
      </w:r>
      <w:r w:rsidRPr="00E376DB">
        <w:rPr>
          <w:sz w:val="22"/>
          <w:szCs w:val="22"/>
        </w:rPr>
        <w:t>）支座出现下列缺陷或故障不能正常工作时，应及时维修或更换：</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滚动面不平整，轴承有裂纹、切口或个别辊轴大小不合适。</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板式橡胶支座损坏失效，混凝土摆柱出现严重开裂、歪斜。</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梁支点承压不均匀。</w:t>
      </w:r>
    </w:p>
    <w:p w:rsidR="00DB281E" w:rsidRPr="00E376DB" w:rsidRDefault="00DB281E" w:rsidP="00DB281E">
      <w:pPr>
        <w:spacing w:line="300" w:lineRule="auto"/>
        <w:ind w:firstLineChars="200" w:firstLine="440"/>
        <w:rPr>
          <w:sz w:val="22"/>
          <w:szCs w:val="22"/>
        </w:rPr>
      </w:pPr>
      <w:r w:rsidRPr="00E376DB">
        <w:rPr>
          <w:sz w:val="22"/>
          <w:szCs w:val="22"/>
        </w:rPr>
        <w:t>④</w:t>
      </w:r>
      <w:r w:rsidRPr="00E376DB">
        <w:rPr>
          <w:sz w:val="22"/>
          <w:szCs w:val="22"/>
        </w:rPr>
        <w:t>支座座板翘起、断裂，焊缝开裂。</w:t>
      </w:r>
    </w:p>
    <w:p w:rsidR="00DB281E" w:rsidRPr="00E376DB" w:rsidRDefault="00DB281E" w:rsidP="00DB281E">
      <w:pPr>
        <w:spacing w:line="300" w:lineRule="auto"/>
        <w:ind w:firstLineChars="200" w:firstLine="440"/>
        <w:rPr>
          <w:sz w:val="22"/>
          <w:szCs w:val="22"/>
        </w:rPr>
      </w:pPr>
      <w:r w:rsidRPr="00E376DB">
        <w:rPr>
          <w:sz w:val="22"/>
          <w:szCs w:val="22"/>
        </w:rPr>
        <w:t>⑤</w:t>
      </w:r>
      <w:r w:rsidRPr="00E376DB">
        <w:rPr>
          <w:sz w:val="22"/>
          <w:szCs w:val="22"/>
        </w:rPr>
        <w:t>板式橡胶支座脱空或不均匀压缩变形时。</w:t>
      </w:r>
    </w:p>
    <w:p w:rsidR="00DB281E" w:rsidRPr="00E376DB" w:rsidRDefault="00DB281E" w:rsidP="00DB281E">
      <w:pPr>
        <w:spacing w:line="300" w:lineRule="auto"/>
        <w:ind w:firstLineChars="200" w:firstLine="440"/>
        <w:rPr>
          <w:sz w:val="22"/>
          <w:szCs w:val="22"/>
        </w:rPr>
      </w:pPr>
      <w:r w:rsidRPr="00E376DB">
        <w:rPr>
          <w:sz w:val="22"/>
          <w:szCs w:val="22"/>
        </w:rPr>
        <w:t>⑥</w:t>
      </w:r>
      <w:r w:rsidRPr="00E376DB">
        <w:rPr>
          <w:sz w:val="22"/>
          <w:szCs w:val="22"/>
        </w:rPr>
        <w:t>橡胶支座产生过大剪切变形，中间钢板外露，橡胶开裂、老化。</w:t>
      </w:r>
    </w:p>
    <w:p w:rsidR="00DB281E" w:rsidRPr="00E376DB" w:rsidRDefault="00DB281E" w:rsidP="00DB281E">
      <w:pPr>
        <w:spacing w:line="300" w:lineRule="auto"/>
        <w:ind w:firstLineChars="200" w:firstLine="440"/>
        <w:rPr>
          <w:sz w:val="22"/>
          <w:szCs w:val="22"/>
        </w:rPr>
      </w:pPr>
      <w:r w:rsidRPr="00E376DB">
        <w:rPr>
          <w:sz w:val="22"/>
          <w:szCs w:val="22"/>
        </w:rPr>
        <w:t>⑦</w:t>
      </w:r>
      <w:r w:rsidRPr="00E376DB">
        <w:rPr>
          <w:sz w:val="22"/>
          <w:szCs w:val="22"/>
        </w:rPr>
        <w:t>小跨径（板）桥油毡支座的油毡垫层破坏、掉落、老化。</w:t>
      </w:r>
    </w:p>
    <w:p w:rsidR="00DB281E" w:rsidRPr="00E376DB" w:rsidRDefault="00DB281E" w:rsidP="00DB281E">
      <w:pPr>
        <w:spacing w:line="300" w:lineRule="auto"/>
        <w:ind w:firstLineChars="200" w:firstLine="440"/>
        <w:rPr>
          <w:sz w:val="22"/>
          <w:szCs w:val="22"/>
        </w:rPr>
      </w:pPr>
      <w:r w:rsidRPr="00E376DB">
        <w:rPr>
          <w:sz w:val="22"/>
          <w:szCs w:val="22"/>
        </w:rPr>
        <w:t>⑧</w:t>
      </w:r>
      <w:r w:rsidRPr="00E376DB">
        <w:rPr>
          <w:sz w:val="22"/>
          <w:szCs w:val="22"/>
        </w:rPr>
        <w:t>辊轴支座的实际纵向位移与计算的正常位移不相符。</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）支座需垫高时，宜根据垫高量的大小垫入钢板（</w:t>
      </w:r>
      <w:r w:rsidRPr="00E376DB">
        <w:rPr>
          <w:sz w:val="22"/>
          <w:szCs w:val="22"/>
        </w:rPr>
        <w:t>50mm</w:t>
      </w:r>
      <w:r w:rsidRPr="00E376DB">
        <w:rPr>
          <w:sz w:val="22"/>
          <w:szCs w:val="22"/>
        </w:rPr>
        <w:t>以内）或铸钢板（</w:t>
      </w:r>
      <w:r w:rsidRPr="00E376DB">
        <w:rPr>
          <w:sz w:val="22"/>
          <w:szCs w:val="22"/>
        </w:rPr>
        <w:t>50mm~100mm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）更换支座宜采用整体拾升起重袋法、楔紧法或液压千斤顶顶升法。</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.7.8</w:t>
      </w:r>
      <w:r w:rsidRPr="00E376DB">
        <w:rPr>
          <w:b/>
          <w:bCs/>
          <w:sz w:val="22"/>
          <w:szCs w:val="22"/>
        </w:rPr>
        <w:t>墩台基础养护</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、桥梁墩台表面设置装饰工程及广告不得妨碍日常养护作业。</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、桥梁墩台应在适当位置设置永久水准点，以便于连续观测沉降情况。</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、当连续梁桥墩台和拱桥的不均匀沉降值超过设计允许变形时，应查明原因，进行加固处理和调整高程。</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、墩台的养护与加固包括下列内容：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）桥梁墩台养护与维修应满足下列要求：</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墩台表面应保持整清。</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墩台结构表面风化剥落应按</w:t>
      </w:r>
      <w:r w:rsidRPr="00E376DB">
        <w:rPr>
          <w:sz w:val="22"/>
          <w:szCs w:val="22"/>
        </w:rPr>
        <w:t>3.7.2</w:t>
      </w:r>
      <w:r w:rsidRPr="00E376DB">
        <w:rPr>
          <w:sz w:val="22"/>
          <w:szCs w:val="22"/>
        </w:rPr>
        <w:t>的相关内容予以修复。</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墩台身圬工砌体大范围裂缝应凿除松散混凝土重新砌筑。</w:t>
      </w:r>
    </w:p>
    <w:p w:rsidR="00DB281E" w:rsidRPr="00E376DB" w:rsidRDefault="00DB281E" w:rsidP="00DB281E">
      <w:pPr>
        <w:spacing w:line="300" w:lineRule="auto"/>
        <w:ind w:firstLineChars="200" w:firstLine="440"/>
        <w:rPr>
          <w:sz w:val="22"/>
          <w:szCs w:val="22"/>
        </w:rPr>
      </w:pPr>
      <w:r w:rsidRPr="00E376DB">
        <w:rPr>
          <w:sz w:val="22"/>
          <w:szCs w:val="22"/>
        </w:rPr>
        <w:t>④</w:t>
      </w:r>
      <w:r w:rsidRPr="00E376DB">
        <w:rPr>
          <w:sz w:val="22"/>
          <w:szCs w:val="22"/>
        </w:rPr>
        <w:t>墩台表面发生侵蚀剥落、蜂窝麻面、露筋等病害可采用水泥砂浆、环氧树脂或其他聚合物混凝土修补。</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）水中墩台应利用桥梁结构定期检测的时机委托具有相关行业资质的专业单位实施检测和评定。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）墩台变位应查明原因并采取针对性处治措施。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）墩台开裂时，应视裂缝大小采取下列措施：</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裂缝小于现行行业标准《城市桥梁养护技术规范》（</w:t>
      </w:r>
      <w:r w:rsidRPr="00E376DB">
        <w:rPr>
          <w:sz w:val="22"/>
          <w:szCs w:val="22"/>
        </w:rPr>
        <w:t>CJJ99</w:t>
      </w:r>
      <w:r w:rsidRPr="00E376DB">
        <w:rPr>
          <w:sz w:val="22"/>
          <w:szCs w:val="22"/>
        </w:rPr>
        <w:t>）中规定的限值时，可涂刷水玻璃或环氧树胎进行封闭处理。</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裂缝大于限值时，应采用压力灌浆法灌注环氧树脂胶，确保裂缝不再延伸。</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因活动支座失灵导致墩台裂缝时，应先修复或更换支座，再处理裂缝。</w:t>
      </w:r>
    </w:p>
    <w:p w:rsidR="00DB281E" w:rsidRPr="00E376DB" w:rsidRDefault="00DB281E" w:rsidP="00DB281E">
      <w:pPr>
        <w:spacing w:line="300" w:lineRule="auto"/>
        <w:ind w:firstLineChars="200" w:firstLine="440"/>
        <w:rPr>
          <w:sz w:val="22"/>
          <w:szCs w:val="22"/>
        </w:rPr>
      </w:pPr>
      <w:r w:rsidRPr="00E376DB">
        <w:rPr>
          <w:sz w:val="22"/>
          <w:szCs w:val="22"/>
        </w:rPr>
        <w:t>④</w:t>
      </w:r>
      <w:r w:rsidRPr="00E376DB">
        <w:rPr>
          <w:sz w:val="22"/>
          <w:szCs w:val="22"/>
        </w:rPr>
        <w:t>因基础不均匀沉降而产生自下而上的裂缝时，应先加固基础，再视裂缝发展程度灌缝或加固墩台。</w:t>
      </w:r>
    </w:p>
    <w:p w:rsidR="00DB281E" w:rsidRPr="00E376DB" w:rsidRDefault="00DB281E" w:rsidP="00DB281E">
      <w:pPr>
        <w:spacing w:line="300" w:lineRule="auto"/>
        <w:ind w:firstLineChars="200" w:firstLine="440"/>
        <w:rPr>
          <w:sz w:val="22"/>
          <w:szCs w:val="22"/>
        </w:rPr>
      </w:pPr>
      <w:r w:rsidRPr="00E376DB">
        <w:rPr>
          <w:sz w:val="22"/>
          <w:szCs w:val="22"/>
        </w:rPr>
        <w:t>⑤</w:t>
      </w:r>
      <w:r w:rsidRPr="00E376DB">
        <w:rPr>
          <w:sz w:val="22"/>
          <w:szCs w:val="22"/>
        </w:rPr>
        <w:t>如裂缝已贯通墩台，宜用钢箍或碳纤维织物实施加固。</w:t>
      </w:r>
    </w:p>
    <w:p w:rsidR="00DB281E" w:rsidRPr="00E376DB" w:rsidRDefault="00DB281E" w:rsidP="00DB281E">
      <w:pPr>
        <w:numPr>
          <w:ilvl w:val="0"/>
          <w:numId w:val="22"/>
        </w:numPr>
        <w:spacing w:line="300" w:lineRule="auto"/>
        <w:ind w:firstLineChars="200" w:firstLine="440"/>
        <w:rPr>
          <w:sz w:val="22"/>
          <w:szCs w:val="22"/>
        </w:rPr>
      </w:pPr>
      <w:r w:rsidRPr="00E376DB">
        <w:rPr>
          <w:sz w:val="22"/>
          <w:szCs w:val="22"/>
        </w:rPr>
        <w:lastRenderedPageBreak/>
        <w:t>墩台基础的维修与加固包括下列内容：</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）位于河道内的桥梁墩台基础应采取下列保护措施：</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不得在桥梁上下游</w:t>
      </w:r>
      <w:r w:rsidRPr="00E376DB">
        <w:rPr>
          <w:sz w:val="22"/>
          <w:szCs w:val="22"/>
        </w:rPr>
        <w:t>200m</w:t>
      </w:r>
      <w:r w:rsidRPr="00E376DB">
        <w:rPr>
          <w:sz w:val="22"/>
          <w:szCs w:val="22"/>
        </w:rPr>
        <w:t>范围内（若桥长的</w:t>
      </w:r>
      <w:r w:rsidRPr="00E376DB">
        <w:rPr>
          <w:sz w:val="22"/>
          <w:szCs w:val="22"/>
        </w:rPr>
        <w:t>1.5</w:t>
      </w:r>
      <w:r w:rsidRPr="00E376DB">
        <w:rPr>
          <w:sz w:val="22"/>
          <w:szCs w:val="22"/>
        </w:rPr>
        <w:t>倍超过</w:t>
      </w:r>
      <w:r w:rsidRPr="00E376DB">
        <w:rPr>
          <w:sz w:val="22"/>
          <w:szCs w:val="22"/>
        </w:rPr>
        <w:t>200m</w:t>
      </w:r>
      <w:r w:rsidRPr="00E376DB">
        <w:rPr>
          <w:sz w:val="22"/>
          <w:szCs w:val="22"/>
        </w:rPr>
        <w:t>时，范围应相应扩大）随意修建水工设施，避免墩台基础附近河床扰动。</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基础冲刷过深甚至局部掏空时，应立即采取抛石、加固基础等防护措施。</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）墩台变位超出下列限位值时应对基础实施特殊检测：</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墩台均匀沉降值（不包括施工中的沉降）：</w:t>
      </w:r>
      <w:r w:rsidRPr="00E376DB">
        <w:rPr>
          <w:sz w:val="22"/>
          <w:szCs w:val="22"/>
        </w:rPr>
        <w:t>20</w:t>
      </w:r>
      <w:r w:rsidRPr="00E376DB">
        <w:rPr>
          <w:position w:val="-6"/>
          <w:sz w:val="22"/>
          <w:szCs w:val="22"/>
        </w:rPr>
        <w:object w:dxaOrig="40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25pt;height:17.25pt" o:ole="">
            <v:imagedata r:id="rId11" o:title=""/>
          </v:shape>
          <o:OLEObject Type="Embed" ProgID="Equation.3" ShapeID="_x0000_i1025" DrawAspect="Content" ObjectID="_1783762483" r:id="rId12"/>
        </w:object>
      </w:r>
      <w:r w:rsidRPr="00E376DB">
        <w:rPr>
          <w:sz w:val="22"/>
          <w:szCs w:val="22"/>
        </w:rPr>
        <w:t>（</w:t>
      </w:r>
      <w:r w:rsidRPr="00E376DB">
        <w:rPr>
          <w:sz w:val="22"/>
          <w:szCs w:val="22"/>
        </w:rPr>
        <w:t>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相邻墩台总沉降差值（不包括施工中的沉降）：</w:t>
      </w:r>
      <w:r w:rsidRPr="00E376DB">
        <w:rPr>
          <w:sz w:val="22"/>
          <w:szCs w:val="22"/>
        </w:rPr>
        <w:t>l0</w:t>
      </w:r>
      <w:r w:rsidRPr="00E376DB">
        <w:rPr>
          <w:position w:val="-6"/>
          <w:sz w:val="22"/>
          <w:szCs w:val="22"/>
        </w:rPr>
        <w:object w:dxaOrig="400" w:dyaOrig="340">
          <v:shape id="_x0000_i1026" type="#_x0000_t75" style="width:20.25pt;height:17.25pt" o:ole="">
            <v:imagedata r:id="rId11" o:title=""/>
          </v:shape>
          <o:OLEObject Type="Embed" ProgID="Equation.3" ShapeID="_x0000_i1026" DrawAspect="Content" ObjectID="_1783762484" r:id="rId13"/>
        </w:object>
      </w:r>
      <w:r w:rsidRPr="00E376DB">
        <w:rPr>
          <w:sz w:val="22"/>
          <w:szCs w:val="22"/>
        </w:rPr>
        <w:t>（</w:t>
      </w:r>
      <w:r w:rsidRPr="00E376DB">
        <w:rPr>
          <w:sz w:val="22"/>
          <w:szCs w:val="22"/>
        </w:rPr>
        <w:t>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墩台顶面水平位移值：</w:t>
      </w:r>
      <w:r w:rsidRPr="00E376DB">
        <w:rPr>
          <w:sz w:val="22"/>
          <w:szCs w:val="22"/>
        </w:rPr>
        <w:t>0.5</w:t>
      </w:r>
      <w:r w:rsidRPr="00E376DB">
        <w:rPr>
          <w:position w:val="-6"/>
          <w:sz w:val="22"/>
          <w:szCs w:val="22"/>
        </w:rPr>
        <w:object w:dxaOrig="400" w:dyaOrig="340">
          <v:shape id="_x0000_i1027" type="#_x0000_t75" style="width:20.25pt;height:17.25pt" o:ole="">
            <v:imagedata r:id="rId11" o:title=""/>
          </v:shape>
          <o:OLEObject Type="Embed" ProgID="Equation.3" ShapeID="_x0000_i1027" DrawAspect="Content" ObjectID="_1783762485" r:id="rId14"/>
        </w:object>
      </w:r>
      <w:r w:rsidRPr="00E376DB">
        <w:rPr>
          <w:sz w:val="22"/>
          <w:szCs w:val="22"/>
        </w:rPr>
        <w:t>（</w:t>
      </w:r>
      <w:r w:rsidRPr="00E376DB">
        <w:rPr>
          <w:sz w:val="22"/>
          <w:szCs w:val="22"/>
        </w:rPr>
        <w:t>mm</w:t>
      </w:r>
      <w:r w:rsidRPr="00E376DB">
        <w:rPr>
          <w:sz w:val="22"/>
          <w:szCs w:val="22"/>
        </w:rPr>
        <w:t>）。</w:t>
      </w:r>
    </w:p>
    <w:p w:rsidR="00DB281E" w:rsidRPr="00E376DB" w:rsidRDefault="00DB281E" w:rsidP="00DB281E">
      <w:pPr>
        <w:spacing w:line="300" w:lineRule="auto"/>
        <w:ind w:firstLineChars="200" w:firstLine="440"/>
        <w:rPr>
          <w:sz w:val="22"/>
          <w:szCs w:val="22"/>
        </w:rPr>
      </w:pPr>
      <w:r w:rsidRPr="00E376DB">
        <w:rPr>
          <w:sz w:val="22"/>
          <w:szCs w:val="22"/>
        </w:rPr>
        <w:t>注：</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i</w:t>
      </w:r>
      <w:r w:rsidRPr="00E376DB">
        <w:rPr>
          <w:sz w:val="22"/>
          <w:szCs w:val="22"/>
        </w:rPr>
        <w:t>）</w:t>
      </w:r>
      <w:r w:rsidRPr="00E376DB">
        <w:rPr>
          <w:sz w:val="22"/>
          <w:szCs w:val="22"/>
        </w:rPr>
        <w:t>L</w:t>
      </w:r>
      <w:r w:rsidRPr="00E376DB">
        <w:rPr>
          <w:sz w:val="22"/>
          <w:szCs w:val="22"/>
        </w:rPr>
        <w:t>为相邻墩台间最小跨径，以</w:t>
      </w:r>
      <w:r w:rsidRPr="00E376DB">
        <w:rPr>
          <w:sz w:val="22"/>
          <w:szCs w:val="22"/>
        </w:rPr>
        <w:t>m</w:t>
      </w:r>
      <w:r w:rsidRPr="00E376DB">
        <w:rPr>
          <w:sz w:val="22"/>
          <w:szCs w:val="22"/>
        </w:rPr>
        <w:t>计，跨径小于</w:t>
      </w:r>
      <w:r w:rsidRPr="00E376DB">
        <w:rPr>
          <w:sz w:val="22"/>
          <w:szCs w:val="22"/>
        </w:rPr>
        <w:t>25m</w:t>
      </w:r>
      <w:r w:rsidRPr="00E376DB">
        <w:rPr>
          <w:sz w:val="22"/>
          <w:szCs w:val="22"/>
        </w:rPr>
        <w:t>时，仍以</w:t>
      </w:r>
      <w:r w:rsidRPr="00E376DB">
        <w:rPr>
          <w:sz w:val="22"/>
          <w:szCs w:val="22"/>
        </w:rPr>
        <w:t>25m</w:t>
      </w:r>
      <w:r w:rsidRPr="00E376DB">
        <w:rPr>
          <w:sz w:val="22"/>
          <w:szCs w:val="22"/>
        </w:rPr>
        <w:t>计算。</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ii</w:t>
      </w:r>
      <w:r w:rsidRPr="00E376DB">
        <w:rPr>
          <w:sz w:val="22"/>
          <w:szCs w:val="22"/>
        </w:rPr>
        <w:t>）总沉降值和总沉降差值不包括施工阶段产生的沉降。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）因加固导致结构自重增加时，应对基础承载力进行验算。如承载力不满足规范要求应予以加固。</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）基础维修应根据病害程度、范围和具体形式选择合适的方法。</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5</w:t>
      </w:r>
      <w:r w:rsidRPr="00E376DB">
        <w:rPr>
          <w:sz w:val="22"/>
          <w:szCs w:val="22"/>
        </w:rPr>
        <w:t>）道路扩容需加宽墩台基础时，应先评估新增结果对老基础的影响。</w:t>
      </w:r>
    </w:p>
    <w:p w:rsidR="00DB281E" w:rsidRPr="00E376DB" w:rsidRDefault="00DB281E" w:rsidP="00DB281E">
      <w:pPr>
        <w:spacing w:line="300" w:lineRule="auto"/>
        <w:rPr>
          <w:b/>
          <w:bCs/>
          <w:sz w:val="22"/>
          <w:szCs w:val="22"/>
        </w:rPr>
      </w:pPr>
      <w:r w:rsidRPr="00E376DB">
        <w:rPr>
          <w:sz w:val="22"/>
          <w:szCs w:val="22"/>
        </w:rPr>
        <w:br w:type="page"/>
      </w:r>
      <w:r w:rsidRPr="00E376DB">
        <w:rPr>
          <w:rFonts w:hint="eastAsia"/>
          <w:b/>
          <w:bCs/>
          <w:sz w:val="22"/>
          <w:szCs w:val="22"/>
        </w:rPr>
        <w:lastRenderedPageBreak/>
        <w:t>9.2.1</w:t>
      </w:r>
      <w:r w:rsidRPr="00E376DB">
        <w:rPr>
          <w:b/>
          <w:bCs/>
          <w:sz w:val="22"/>
          <w:szCs w:val="22"/>
        </w:rPr>
        <w:t>.8</w:t>
      </w:r>
      <w:r w:rsidRPr="00E376DB">
        <w:rPr>
          <w:b/>
          <w:bCs/>
          <w:sz w:val="22"/>
          <w:szCs w:val="22"/>
        </w:rPr>
        <w:t>道路养护要求及质量评定标准</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.8.1 </w:t>
      </w:r>
      <w:r w:rsidRPr="00E376DB">
        <w:rPr>
          <w:b/>
          <w:bCs/>
          <w:sz w:val="22"/>
          <w:szCs w:val="22"/>
        </w:rPr>
        <w:t>沥青路面</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、沥青道路养护工程检查内容应包括：凿边、铺筑、平整度、接茬、路框差、横坡度等质量。</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、沥青道路养护质量验收应符合表</w:t>
      </w:r>
      <w:r w:rsidRPr="00E376DB">
        <w:rPr>
          <w:sz w:val="22"/>
          <w:szCs w:val="22"/>
        </w:rPr>
        <w:t>3.8-1</w:t>
      </w:r>
      <w:r w:rsidRPr="00E376DB">
        <w:rPr>
          <w:sz w:val="22"/>
          <w:szCs w:val="22"/>
        </w:rPr>
        <w:t>的规定。</w:t>
      </w:r>
    </w:p>
    <w:p w:rsidR="00DB281E" w:rsidRPr="00E376DB" w:rsidRDefault="00DB281E" w:rsidP="00DB281E">
      <w:pPr>
        <w:spacing w:line="300" w:lineRule="auto"/>
        <w:ind w:firstLineChars="200" w:firstLine="440"/>
        <w:jc w:val="center"/>
        <w:rPr>
          <w:sz w:val="22"/>
          <w:szCs w:val="22"/>
        </w:rPr>
      </w:pPr>
      <w:r w:rsidRPr="00E376DB">
        <w:rPr>
          <w:sz w:val="22"/>
          <w:szCs w:val="22"/>
        </w:rPr>
        <w:t>表</w:t>
      </w:r>
      <w:r w:rsidRPr="00E376DB">
        <w:rPr>
          <w:sz w:val="22"/>
          <w:szCs w:val="22"/>
        </w:rPr>
        <w:t xml:space="preserve">3.8-1 </w:t>
      </w:r>
      <w:r w:rsidRPr="00E376DB">
        <w:rPr>
          <w:sz w:val="22"/>
          <w:szCs w:val="22"/>
        </w:rPr>
        <w:t>沥青道路养护质量验收标准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6974"/>
        <w:gridCol w:w="703"/>
      </w:tblGrid>
      <w:tr w:rsidR="00DB281E" w:rsidRPr="00E376DB" w:rsidTr="00547019">
        <w:tc>
          <w:tcPr>
            <w:tcW w:w="86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6453"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规定值及允许偏差</w:t>
            </w:r>
          </w:p>
        </w:tc>
        <w:tc>
          <w:tcPr>
            <w:tcW w:w="1147"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检验方法</w:t>
            </w:r>
          </w:p>
        </w:tc>
      </w:tr>
      <w:tr w:rsidR="00DB281E" w:rsidRPr="00E376DB" w:rsidTr="00547019">
        <w:tc>
          <w:tcPr>
            <w:tcW w:w="8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凿边</w:t>
            </w:r>
          </w:p>
        </w:tc>
        <w:tc>
          <w:tcPr>
            <w:tcW w:w="64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1.四周用切割机切割，整齐不斜：</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2.如采用铣刨机或其他工程机械施工，边口应整齐不斜：</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3.四周修凿垂直不斜，凿边宽度不小于50mm，深度不小于30mm。</w:t>
            </w:r>
          </w:p>
        </w:tc>
        <w:tc>
          <w:tcPr>
            <w:tcW w:w="114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用尺量</w:t>
            </w:r>
          </w:p>
        </w:tc>
      </w:tr>
      <w:tr w:rsidR="00DB281E" w:rsidRPr="00E376DB" w:rsidTr="00547019">
        <w:tc>
          <w:tcPr>
            <w:tcW w:w="8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铺筑</w:t>
            </w:r>
          </w:p>
        </w:tc>
        <w:tc>
          <w:tcPr>
            <w:tcW w:w="64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1.面层铺筑厚度 -5mm，+10mm：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2.细粒式沥青混凝土面层厚度不得低于30mm，粗粒式沥青混凝土面层厚度不得低于50mm，中粒式沥青混凝土面层厚度不得低于40mm：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3.表面粗细均匀，无毛细裂缝，碾压紧密，无明显轮迹</w:t>
            </w:r>
          </w:p>
        </w:tc>
        <w:tc>
          <w:tcPr>
            <w:tcW w:w="114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用尺量</w:t>
            </w:r>
          </w:p>
        </w:tc>
      </w:tr>
      <w:tr w:rsidR="00DB281E" w:rsidRPr="00E376DB" w:rsidTr="00547019">
        <w:tc>
          <w:tcPr>
            <w:tcW w:w="8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平整度</w:t>
            </w:r>
          </w:p>
        </w:tc>
        <w:tc>
          <w:tcPr>
            <w:tcW w:w="64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路面平整，不大于5mm</w:t>
            </w:r>
          </w:p>
        </w:tc>
        <w:tc>
          <w:tcPr>
            <w:tcW w:w="114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3m直尺量</w:t>
            </w:r>
          </w:p>
        </w:tc>
      </w:tr>
      <w:tr w:rsidR="00DB281E" w:rsidRPr="00E376DB" w:rsidTr="00547019">
        <w:tc>
          <w:tcPr>
            <w:tcW w:w="8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接茬</w:t>
            </w:r>
          </w:p>
        </w:tc>
        <w:tc>
          <w:tcPr>
            <w:tcW w:w="64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1.接茬密实，无起壳、松散：</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2.与平石相接不得低于30mm，粗粒式沥青混凝土面层厚度不得低于50mm，中粒式沥青混凝土面层厚度不得低于40mm：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3.新老接茬密实，平顺齐直，不得低于原路面，高不得大于5mm</w:t>
            </w:r>
          </w:p>
        </w:tc>
        <w:tc>
          <w:tcPr>
            <w:tcW w:w="114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1m直尺量</w:t>
            </w:r>
          </w:p>
        </w:tc>
      </w:tr>
      <w:tr w:rsidR="00DB281E" w:rsidRPr="00E376DB" w:rsidTr="00547019">
        <w:tc>
          <w:tcPr>
            <w:tcW w:w="8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路框差</w:t>
            </w:r>
          </w:p>
        </w:tc>
        <w:tc>
          <w:tcPr>
            <w:tcW w:w="64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1.各类井框周围路面无沉陷；</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2.各类井框与路面高差不得大于5mm</w:t>
            </w:r>
          </w:p>
        </w:tc>
        <w:tc>
          <w:tcPr>
            <w:tcW w:w="114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1m直尺量</w:t>
            </w:r>
          </w:p>
        </w:tc>
      </w:tr>
      <w:tr w:rsidR="00DB281E" w:rsidRPr="00E376DB" w:rsidTr="00547019">
        <w:tc>
          <w:tcPr>
            <w:tcW w:w="8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横坡度</w:t>
            </w:r>
          </w:p>
        </w:tc>
        <w:tc>
          <w:tcPr>
            <w:tcW w:w="64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与原路面横坡相一致，不得有积水</w:t>
            </w:r>
          </w:p>
        </w:tc>
        <w:tc>
          <w:tcPr>
            <w:tcW w:w="1147"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目测</w:t>
            </w:r>
          </w:p>
        </w:tc>
      </w:tr>
    </w:tbl>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8.2 </w:t>
      </w:r>
      <w:r w:rsidRPr="00E376DB">
        <w:rPr>
          <w:b/>
          <w:bCs/>
          <w:sz w:val="22"/>
          <w:szCs w:val="22"/>
        </w:rPr>
        <w:t>水泥混凝土路面</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、水泥混凝土道路养护检查内容应包括：切割、铺筑、平整度、抗滑、相邻板差、伸缩缝、路框差、纵横坡度等质量。</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、水泥混凝土道路养护质量验收应符合表</w:t>
      </w:r>
      <w:r w:rsidRPr="00E376DB">
        <w:rPr>
          <w:sz w:val="22"/>
          <w:szCs w:val="22"/>
        </w:rPr>
        <w:t>3.8-2.</w:t>
      </w:r>
      <w:r w:rsidRPr="00E376DB">
        <w:rPr>
          <w:sz w:val="22"/>
          <w:szCs w:val="22"/>
        </w:rPr>
        <w:t>的规定。</w:t>
      </w:r>
      <w:r w:rsidRPr="00E376DB">
        <w:rPr>
          <w:sz w:val="22"/>
          <w:szCs w:val="22"/>
        </w:rPr>
        <w:tab/>
      </w:r>
    </w:p>
    <w:p w:rsidR="00DB281E" w:rsidRPr="00E376DB" w:rsidRDefault="00DB281E" w:rsidP="00DB281E">
      <w:pPr>
        <w:spacing w:line="300" w:lineRule="auto"/>
        <w:ind w:firstLineChars="200" w:firstLine="440"/>
        <w:jc w:val="center"/>
        <w:rPr>
          <w:sz w:val="22"/>
          <w:szCs w:val="22"/>
        </w:rPr>
      </w:pPr>
    </w:p>
    <w:p w:rsidR="00DB281E" w:rsidRPr="00E376DB" w:rsidRDefault="00DB281E" w:rsidP="00DB281E">
      <w:pPr>
        <w:spacing w:line="300" w:lineRule="auto"/>
        <w:ind w:firstLineChars="200" w:firstLine="440"/>
        <w:jc w:val="center"/>
        <w:rPr>
          <w:sz w:val="22"/>
          <w:szCs w:val="22"/>
        </w:rPr>
      </w:pPr>
    </w:p>
    <w:p w:rsidR="00DB281E" w:rsidRPr="00E376DB" w:rsidRDefault="00DB281E" w:rsidP="00DB281E">
      <w:pPr>
        <w:spacing w:line="300" w:lineRule="auto"/>
        <w:ind w:firstLineChars="200" w:firstLine="440"/>
        <w:jc w:val="center"/>
        <w:rPr>
          <w:sz w:val="22"/>
          <w:szCs w:val="22"/>
        </w:rPr>
      </w:pPr>
      <w:r w:rsidRPr="00E376DB">
        <w:rPr>
          <w:sz w:val="22"/>
          <w:szCs w:val="22"/>
        </w:rPr>
        <w:lastRenderedPageBreak/>
        <w:t>表</w:t>
      </w:r>
      <w:r w:rsidRPr="00E376DB">
        <w:rPr>
          <w:sz w:val="22"/>
          <w:szCs w:val="22"/>
        </w:rPr>
        <w:t xml:space="preserve">3.8-2 </w:t>
      </w:r>
      <w:r w:rsidRPr="00E376DB">
        <w:rPr>
          <w:sz w:val="22"/>
          <w:szCs w:val="22"/>
        </w:rPr>
        <w:t>水泥混凝土道路养护质量验收标准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5"/>
        <w:gridCol w:w="5586"/>
        <w:gridCol w:w="1693"/>
      </w:tblGrid>
      <w:tr w:rsidR="00DB281E" w:rsidRPr="00E376DB" w:rsidTr="00547019">
        <w:trPr>
          <w:tblHeader/>
        </w:trPr>
        <w:tc>
          <w:tcPr>
            <w:tcW w:w="1118"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6282"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规定值及允许偏差</w:t>
            </w:r>
          </w:p>
        </w:tc>
        <w:tc>
          <w:tcPr>
            <w:tcW w:w="106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检验方法</w:t>
            </w:r>
          </w:p>
        </w:tc>
      </w:tr>
      <w:tr w:rsidR="00DB281E" w:rsidRPr="00E376DB" w:rsidTr="00547019">
        <w:tc>
          <w:tcPr>
            <w:tcW w:w="111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切割</w:t>
            </w:r>
          </w:p>
        </w:tc>
        <w:tc>
          <w:tcPr>
            <w:tcW w:w="62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四周切制整齐垂直，不得附有损伤碎片，切角不得小于90°</w:t>
            </w:r>
          </w:p>
        </w:tc>
        <w:tc>
          <w:tcPr>
            <w:tcW w:w="10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1m直尺量</w:t>
            </w:r>
          </w:p>
        </w:tc>
      </w:tr>
      <w:tr w:rsidR="00DB281E" w:rsidRPr="00E376DB" w:rsidTr="00547019">
        <w:tc>
          <w:tcPr>
            <w:tcW w:w="111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铺筑</w:t>
            </w:r>
          </w:p>
        </w:tc>
        <w:tc>
          <w:tcPr>
            <w:tcW w:w="6282" w:type="dxa"/>
            <w:shd w:val="clear" w:color="auto" w:fill="auto"/>
            <w:vAlign w:val="center"/>
          </w:tcPr>
          <w:p w:rsidR="00DB281E" w:rsidRPr="00E376DB" w:rsidRDefault="00DB281E" w:rsidP="00547019">
            <w:pPr>
              <w:spacing w:line="300" w:lineRule="auto"/>
              <w:rPr>
                <w:rFonts w:eastAsia="Times New Roman"/>
                <w:sz w:val="22"/>
                <w:szCs w:val="22"/>
              </w:rPr>
            </w:pPr>
            <w:r w:rsidRPr="00E376DB">
              <w:rPr>
                <w:rFonts w:eastAsia="Times New Roman"/>
                <w:sz w:val="22"/>
                <w:szCs w:val="22"/>
              </w:rPr>
              <w:t>1.抗压、抗折强度不低于原有路面强度，板厚度允许误差</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+10mm，-5mm：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2.路面无露骨、麻面，板边蜂窝麻面不得大于3%，面层拉毛应整齐</w:t>
            </w:r>
          </w:p>
        </w:tc>
        <w:tc>
          <w:tcPr>
            <w:tcW w:w="10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试块测试及用尺量</w:t>
            </w:r>
          </w:p>
        </w:tc>
      </w:tr>
      <w:tr w:rsidR="00DB281E" w:rsidRPr="00E376DB" w:rsidTr="00547019">
        <w:tc>
          <w:tcPr>
            <w:tcW w:w="111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平整度</w:t>
            </w:r>
          </w:p>
        </w:tc>
        <w:tc>
          <w:tcPr>
            <w:tcW w:w="62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路面平整度高差不大于3mm</w:t>
            </w:r>
          </w:p>
        </w:tc>
        <w:tc>
          <w:tcPr>
            <w:tcW w:w="10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3m直尺量</w:t>
            </w:r>
          </w:p>
        </w:tc>
      </w:tr>
      <w:tr w:rsidR="00DB281E" w:rsidRPr="00E376DB" w:rsidTr="00547019">
        <w:tc>
          <w:tcPr>
            <w:tcW w:w="111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抗滑</w:t>
            </w:r>
          </w:p>
        </w:tc>
        <w:tc>
          <w:tcPr>
            <w:tcW w:w="62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抗滑值BPN不大于45或横向力系数SFC不大于0.38</w:t>
            </w:r>
          </w:p>
        </w:tc>
        <w:tc>
          <w:tcPr>
            <w:tcW w:w="10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测试</w:t>
            </w:r>
          </w:p>
        </w:tc>
      </w:tr>
      <w:tr w:rsidR="00DB281E" w:rsidRPr="00E376DB" w:rsidTr="00547019">
        <w:tc>
          <w:tcPr>
            <w:tcW w:w="111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相邻板差</w:t>
            </w:r>
          </w:p>
        </w:tc>
        <w:tc>
          <w:tcPr>
            <w:tcW w:w="62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新板块接边，高差不得大于5mm</w:t>
            </w:r>
          </w:p>
        </w:tc>
        <w:tc>
          <w:tcPr>
            <w:tcW w:w="10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1m直尺量</w:t>
            </w:r>
          </w:p>
        </w:tc>
      </w:tr>
      <w:tr w:rsidR="00DB281E" w:rsidRPr="00E376DB" w:rsidTr="00547019">
        <w:tc>
          <w:tcPr>
            <w:tcW w:w="111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伸缩缝</w:t>
            </w:r>
          </w:p>
        </w:tc>
        <w:tc>
          <w:tcPr>
            <w:tcW w:w="62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1.顺直，深度、宽度不得小于原规定</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2.嵌缝密实，高差不得大于3mm</w:t>
            </w:r>
          </w:p>
        </w:tc>
        <w:tc>
          <w:tcPr>
            <w:tcW w:w="10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1m直尺量</w:t>
            </w:r>
          </w:p>
        </w:tc>
      </w:tr>
      <w:tr w:rsidR="00DB281E" w:rsidRPr="00E376DB" w:rsidTr="00547019">
        <w:tc>
          <w:tcPr>
            <w:tcW w:w="111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路框差</w:t>
            </w:r>
          </w:p>
        </w:tc>
        <w:tc>
          <w:tcPr>
            <w:tcW w:w="62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1.座框四周宜设置混凝土保护边：</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2.座框或护边与路面高差不得大于3mm</w:t>
            </w:r>
          </w:p>
        </w:tc>
        <w:tc>
          <w:tcPr>
            <w:tcW w:w="10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1m直尺量</w:t>
            </w:r>
          </w:p>
        </w:tc>
      </w:tr>
      <w:tr w:rsidR="00DB281E" w:rsidRPr="00E376DB" w:rsidTr="00547019">
        <w:tc>
          <w:tcPr>
            <w:tcW w:w="1118"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纵横坡度</w:t>
            </w:r>
          </w:p>
        </w:tc>
        <w:tc>
          <w:tcPr>
            <w:tcW w:w="62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与原路面纵坡、横坡相一致，不得有积水</w:t>
            </w:r>
          </w:p>
        </w:tc>
        <w:tc>
          <w:tcPr>
            <w:tcW w:w="106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目测</w:t>
            </w:r>
          </w:p>
        </w:tc>
      </w:tr>
    </w:tbl>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8.3 </w:t>
      </w:r>
      <w:r w:rsidRPr="00E376DB">
        <w:rPr>
          <w:b/>
          <w:bCs/>
          <w:sz w:val="22"/>
          <w:szCs w:val="22"/>
        </w:rPr>
        <w:t>人行道</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、人行道养护检查内容应包括：铺筑、强度、平整度、路框差、接茬、凿边及滚花等质量。</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、人行道养护质量验收应符合表</w:t>
      </w:r>
      <w:r w:rsidRPr="00E376DB">
        <w:rPr>
          <w:sz w:val="22"/>
          <w:szCs w:val="22"/>
        </w:rPr>
        <w:t>3.8-3</w:t>
      </w:r>
      <w:r w:rsidRPr="00E376DB">
        <w:rPr>
          <w:sz w:val="22"/>
          <w:szCs w:val="22"/>
        </w:rPr>
        <w:t>的规定。</w:t>
      </w:r>
    </w:p>
    <w:p w:rsidR="00DB281E" w:rsidRPr="00E376DB" w:rsidRDefault="00DB281E" w:rsidP="00DB281E">
      <w:pPr>
        <w:spacing w:line="300" w:lineRule="auto"/>
        <w:ind w:firstLineChars="200" w:firstLine="440"/>
        <w:jc w:val="center"/>
        <w:rPr>
          <w:sz w:val="22"/>
          <w:szCs w:val="22"/>
        </w:rPr>
      </w:pPr>
      <w:r w:rsidRPr="00E376DB">
        <w:rPr>
          <w:sz w:val="22"/>
          <w:szCs w:val="22"/>
        </w:rPr>
        <w:t>表</w:t>
      </w:r>
      <w:r w:rsidRPr="00E376DB">
        <w:rPr>
          <w:sz w:val="22"/>
          <w:szCs w:val="22"/>
        </w:rPr>
        <w:t xml:space="preserve">3.8-3 </w:t>
      </w:r>
      <w:r w:rsidRPr="00E376DB">
        <w:rPr>
          <w:sz w:val="22"/>
          <w:szCs w:val="22"/>
        </w:rPr>
        <w:t>人行道养护质量验收标准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4"/>
        <w:gridCol w:w="5622"/>
        <w:gridCol w:w="1488"/>
      </w:tblGrid>
      <w:tr w:rsidR="00DB281E" w:rsidRPr="00E376DB" w:rsidTr="00547019">
        <w:trPr>
          <w:tblHeader/>
        </w:trPr>
        <w:tc>
          <w:tcPr>
            <w:tcW w:w="879"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649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规定值及允许偏差</w:t>
            </w:r>
          </w:p>
        </w:tc>
        <w:tc>
          <w:tcPr>
            <w:tcW w:w="1153"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检验方法</w:t>
            </w:r>
          </w:p>
        </w:tc>
      </w:tr>
      <w:tr w:rsidR="00DB281E" w:rsidRPr="00E376DB" w:rsidTr="00547019">
        <w:tc>
          <w:tcPr>
            <w:tcW w:w="87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铺筑</w:t>
            </w:r>
          </w:p>
        </w:tc>
        <w:tc>
          <w:tcPr>
            <w:tcW w:w="64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1.预制块、块石铺筑平整不摇动，缝隙饱满：</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2.纵横缝顺直，排列整齐，纵向偏差不得大于10mm；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3.铺筑人行道板完整，一块板不超过一条裂缝，有缺角用混凝土补平</w:t>
            </w:r>
          </w:p>
        </w:tc>
        <w:tc>
          <w:tcPr>
            <w:tcW w:w="11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用10m线量测</w:t>
            </w:r>
          </w:p>
        </w:tc>
      </w:tr>
      <w:tr w:rsidR="00DB281E" w:rsidRPr="00E376DB" w:rsidTr="00547019">
        <w:tc>
          <w:tcPr>
            <w:tcW w:w="87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强度</w:t>
            </w:r>
          </w:p>
        </w:tc>
        <w:tc>
          <w:tcPr>
            <w:tcW w:w="64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1.现浇水泥人行道强度、厚度符合设计要求，振捣坚实：</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2.表面无露骨、麻面。厚度偏差十10mm、一5mm</w:t>
            </w:r>
          </w:p>
        </w:tc>
        <w:tc>
          <w:tcPr>
            <w:tcW w:w="11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试块检验用尺量</w:t>
            </w:r>
          </w:p>
        </w:tc>
      </w:tr>
      <w:tr w:rsidR="00DB281E" w:rsidRPr="00E376DB" w:rsidTr="00547019">
        <w:tc>
          <w:tcPr>
            <w:tcW w:w="87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平整度</w:t>
            </w:r>
          </w:p>
        </w:tc>
        <w:tc>
          <w:tcPr>
            <w:tcW w:w="64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预制块和现浇水泥人行道的平整度不得大于5mm</w:t>
            </w:r>
          </w:p>
        </w:tc>
        <w:tc>
          <w:tcPr>
            <w:tcW w:w="11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3m直尺量</w:t>
            </w:r>
          </w:p>
        </w:tc>
      </w:tr>
      <w:tr w:rsidR="00DB281E" w:rsidRPr="00E376DB" w:rsidTr="00547019">
        <w:tc>
          <w:tcPr>
            <w:tcW w:w="87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路框差</w:t>
            </w:r>
          </w:p>
        </w:tc>
        <w:tc>
          <w:tcPr>
            <w:tcW w:w="64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1，检查井及公用事业井盖框和人行道高差不得大于5mm</w:t>
            </w:r>
            <w:r w:rsidRPr="00E376DB">
              <w:rPr>
                <w:rFonts w:eastAsia="Times New Roman"/>
                <w:sz w:val="22"/>
                <w:szCs w:val="22"/>
              </w:rPr>
              <w:lastRenderedPageBreak/>
              <w:t>：</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2.现浇水泥人行道不得大于3mm</w:t>
            </w:r>
          </w:p>
        </w:tc>
        <w:tc>
          <w:tcPr>
            <w:tcW w:w="11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lastRenderedPageBreak/>
              <w:t>1m直尺量</w:t>
            </w:r>
          </w:p>
        </w:tc>
      </w:tr>
      <w:tr w:rsidR="00DB281E" w:rsidRPr="00E376DB" w:rsidTr="00547019">
        <w:tc>
          <w:tcPr>
            <w:tcW w:w="87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接茬</w:t>
            </w:r>
          </w:p>
        </w:tc>
        <w:tc>
          <w:tcPr>
            <w:tcW w:w="64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1.新老接茬齐平，高差不得大于5mm：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2.人行道面应高出侧石顶面5mm</w:t>
            </w:r>
          </w:p>
        </w:tc>
        <w:tc>
          <w:tcPr>
            <w:tcW w:w="11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1m直尺量</w:t>
            </w:r>
          </w:p>
        </w:tc>
      </w:tr>
      <w:tr w:rsidR="00DB281E" w:rsidRPr="00E376DB" w:rsidTr="00547019">
        <w:tc>
          <w:tcPr>
            <w:tcW w:w="87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凿边及滚花</w:t>
            </w:r>
          </w:p>
        </w:tc>
        <w:tc>
          <w:tcPr>
            <w:tcW w:w="64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1.现浇水泥人行道四周凿边整齐不斜，四周不得有损伤碎石：</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2.现浇混凝土粗底完成后紧跟做细砂浆，表面平整类观，</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3.纵横划线垂直齐整、缝宽和缝深均匀，滚花整齐</w:t>
            </w:r>
          </w:p>
        </w:tc>
        <w:tc>
          <w:tcPr>
            <w:tcW w:w="11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目测</w:t>
            </w:r>
          </w:p>
        </w:tc>
      </w:tr>
    </w:tbl>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、道路无障碍设施养护检查应符合下列规定：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）无障碍设施应包括侧平石坡道、缓坡道、盲道等；</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）应检查盲道类型、位置、宽度等；</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）应检查坡道位置、宽度、坡度、接茬平顺等。</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、道路无障碍设施养护质量验收应符合下列规定：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）盲道养护质量验收应符合表</w:t>
      </w:r>
      <w:r w:rsidRPr="00E376DB">
        <w:rPr>
          <w:sz w:val="22"/>
          <w:szCs w:val="22"/>
        </w:rPr>
        <w:t>3.8-4</w:t>
      </w:r>
      <w:r w:rsidRPr="00E376DB">
        <w:rPr>
          <w:sz w:val="22"/>
          <w:szCs w:val="22"/>
        </w:rPr>
        <w:t>的要求。</w:t>
      </w:r>
    </w:p>
    <w:p w:rsidR="00DB281E" w:rsidRPr="00E376DB" w:rsidRDefault="00DB281E" w:rsidP="00DB281E">
      <w:pPr>
        <w:spacing w:line="300" w:lineRule="auto"/>
        <w:ind w:firstLineChars="200" w:firstLine="440"/>
        <w:jc w:val="center"/>
        <w:rPr>
          <w:sz w:val="22"/>
          <w:szCs w:val="22"/>
        </w:rPr>
      </w:pPr>
      <w:r w:rsidRPr="00E376DB">
        <w:rPr>
          <w:sz w:val="22"/>
          <w:szCs w:val="22"/>
        </w:rPr>
        <w:t>表</w:t>
      </w:r>
      <w:r w:rsidRPr="00E376DB">
        <w:rPr>
          <w:sz w:val="22"/>
          <w:szCs w:val="22"/>
        </w:rPr>
        <w:t xml:space="preserve">3.8-4 </w:t>
      </w:r>
      <w:r w:rsidRPr="00E376DB">
        <w:rPr>
          <w:sz w:val="22"/>
          <w:szCs w:val="22"/>
        </w:rPr>
        <w:t>盲道养护质量验收标准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6825"/>
        <w:gridCol w:w="868"/>
      </w:tblGrid>
      <w:tr w:rsidR="00DB281E" w:rsidRPr="00E376DB" w:rsidTr="00547019">
        <w:tc>
          <w:tcPr>
            <w:tcW w:w="879"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649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规定值及允许偏差</w:t>
            </w:r>
          </w:p>
        </w:tc>
        <w:tc>
          <w:tcPr>
            <w:tcW w:w="1153"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检验方法</w:t>
            </w:r>
          </w:p>
        </w:tc>
      </w:tr>
      <w:tr w:rsidR="00DB281E" w:rsidRPr="00E376DB" w:rsidTr="00547019">
        <w:tc>
          <w:tcPr>
            <w:tcW w:w="87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位置</w:t>
            </w:r>
          </w:p>
        </w:tc>
        <w:tc>
          <w:tcPr>
            <w:tcW w:w="64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1.设置盲道的城市道路人行道宽度不宜小于3500mm：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2.避开各类地面障碍物并距人行道边线250mm~600mm；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3.育道中应无障碍物，检查并盖析框高低差不超过10mm</w:t>
            </w:r>
          </w:p>
        </w:tc>
        <w:tc>
          <w:tcPr>
            <w:tcW w:w="11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用尺量</w:t>
            </w:r>
          </w:p>
        </w:tc>
      </w:tr>
      <w:tr w:rsidR="00DB281E" w:rsidRPr="00E376DB" w:rsidTr="00547019">
        <w:tc>
          <w:tcPr>
            <w:tcW w:w="87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宽度</w:t>
            </w:r>
          </w:p>
        </w:tc>
        <w:tc>
          <w:tcPr>
            <w:tcW w:w="64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1.人行道铺设盲道宽度宜为300mm~600mm：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2.在人行道转弯处设置的全宽式无障碍坡道形式，设置提示盲道，宽度应大于行进盲道的宽度</w:t>
            </w:r>
          </w:p>
        </w:tc>
        <w:tc>
          <w:tcPr>
            <w:tcW w:w="115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用尺量</w:t>
            </w:r>
          </w:p>
        </w:tc>
      </w:tr>
    </w:tbl>
    <w:p w:rsidR="00DB281E" w:rsidRPr="00E376DB" w:rsidRDefault="00DB281E" w:rsidP="00DB281E">
      <w:pPr>
        <w:numPr>
          <w:ilvl w:val="0"/>
          <w:numId w:val="23"/>
        </w:numPr>
        <w:spacing w:line="300" w:lineRule="auto"/>
        <w:ind w:firstLineChars="200" w:firstLine="440"/>
        <w:rPr>
          <w:sz w:val="22"/>
          <w:szCs w:val="22"/>
        </w:rPr>
      </w:pPr>
      <w:r w:rsidRPr="00E376DB">
        <w:rPr>
          <w:sz w:val="22"/>
          <w:szCs w:val="22"/>
        </w:rPr>
        <w:t>无障碍坡道养护质量验收应符合表</w:t>
      </w:r>
      <w:r w:rsidRPr="00E376DB">
        <w:rPr>
          <w:sz w:val="22"/>
          <w:szCs w:val="22"/>
        </w:rPr>
        <w:t>3.8-5</w:t>
      </w:r>
      <w:r w:rsidRPr="00E376DB">
        <w:rPr>
          <w:sz w:val="22"/>
          <w:szCs w:val="22"/>
        </w:rPr>
        <w:t>的规定。</w:t>
      </w:r>
    </w:p>
    <w:p w:rsidR="00DB281E" w:rsidRPr="00E376DB" w:rsidRDefault="00DB281E" w:rsidP="00DB281E">
      <w:pPr>
        <w:spacing w:line="300" w:lineRule="auto"/>
        <w:ind w:firstLineChars="200" w:firstLine="440"/>
        <w:jc w:val="center"/>
        <w:rPr>
          <w:sz w:val="22"/>
          <w:szCs w:val="22"/>
        </w:rPr>
      </w:pPr>
      <w:r w:rsidRPr="00E376DB">
        <w:rPr>
          <w:sz w:val="22"/>
          <w:szCs w:val="22"/>
        </w:rPr>
        <w:t>表</w:t>
      </w:r>
      <w:r w:rsidRPr="00E376DB">
        <w:rPr>
          <w:sz w:val="22"/>
          <w:szCs w:val="22"/>
        </w:rPr>
        <w:t xml:space="preserve">3.8-5 </w:t>
      </w:r>
      <w:r w:rsidRPr="00E376DB">
        <w:rPr>
          <w:sz w:val="22"/>
          <w:szCs w:val="22"/>
        </w:rPr>
        <w:t>无障得坡道养护质量验收标准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
        <w:gridCol w:w="6265"/>
        <w:gridCol w:w="1137"/>
      </w:tblGrid>
      <w:tr w:rsidR="00DB281E" w:rsidRPr="00E376DB" w:rsidTr="00547019">
        <w:trPr>
          <w:tblHeader/>
        </w:trPr>
        <w:tc>
          <w:tcPr>
            <w:tcW w:w="875"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6439"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规定值及允许偏差</w:t>
            </w:r>
          </w:p>
        </w:tc>
        <w:tc>
          <w:tcPr>
            <w:tcW w:w="1146"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检验方法</w:t>
            </w:r>
          </w:p>
        </w:tc>
      </w:tr>
      <w:tr w:rsidR="00DB281E" w:rsidRPr="00E376DB" w:rsidTr="00547019">
        <w:tc>
          <w:tcPr>
            <w:tcW w:w="87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坡度</w:t>
            </w:r>
          </w:p>
        </w:tc>
        <w:tc>
          <w:tcPr>
            <w:tcW w:w="643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1.侧平石坡道正面坡的坡度不得大于1·12：</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2.侧平石坡道两侧面坡的坡度不得大于1:12：</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3.缓坡道正面坡的坡度不得大于1:20</w:t>
            </w:r>
          </w:p>
        </w:tc>
        <w:tc>
          <w:tcPr>
            <w:tcW w:w="1146"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用尺量</w:t>
            </w:r>
          </w:p>
        </w:tc>
      </w:tr>
      <w:tr w:rsidR="00DB281E" w:rsidRPr="00E376DB" w:rsidTr="00547019">
        <w:tc>
          <w:tcPr>
            <w:tcW w:w="87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高度</w:t>
            </w:r>
          </w:p>
        </w:tc>
        <w:tc>
          <w:tcPr>
            <w:tcW w:w="643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侧平石坡道正面坡中侧平石外露高度不得大于20mm</w:t>
            </w:r>
          </w:p>
        </w:tc>
        <w:tc>
          <w:tcPr>
            <w:tcW w:w="1146"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用尺量</w:t>
            </w:r>
          </w:p>
        </w:tc>
      </w:tr>
      <w:tr w:rsidR="00DB281E" w:rsidRPr="00E376DB" w:rsidTr="00547019">
        <w:tc>
          <w:tcPr>
            <w:tcW w:w="87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宽度</w:t>
            </w:r>
          </w:p>
        </w:tc>
        <w:tc>
          <w:tcPr>
            <w:tcW w:w="643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1.三面坡侧平石坡道的正面坡道宽度不得小于1200mm；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2.扇面式侧平石坡道的下口宽度不得小于1500nm：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lastRenderedPageBreak/>
              <w:t>3.转角处侧平石坡道的上口宽度不宜小于2000mm：</w:t>
            </w:r>
          </w:p>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4，其他形式的侧平石坡道的宽度不应小于1200mm</w:t>
            </w:r>
          </w:p>
        </w:tc>
        <w:tc>
          <w:tcPr>
            <w:tcW w:w="1146"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lastRenderedPageBreak/>
              <w:t>用尺量</w:t>
            </w:r>
          </w:p>
        </w:tc>
      </w:tr>
    </w:tbl>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.8.4 </w:t>
      </w:r>
      <w:r w:rsidRPr="00E376DB">
        <w:rPr>
          <w:b/>
          <w:bCs/>
          <w:sz w:val="22"/>
          <w:szCs w:val="22"/>
        </w:rPr>
        <w:t>道路附属设施</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、道路附属设施养护检查应符合下列规定：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）附属设施应包括隔离护栏、路名牌等：</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）隔离护栏检查内容应包括：设置位置、顺直度、高度、固定式垂直度、相邻隔栅错缝高差等：</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）路名牌检查内容应包括：字体、指向、高度、垂直度、位置等。</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、道路附属设施养护质量验收应符合下列规定：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）隔离护栏养护质量验收应符合表</w:t>
      </w:r>
      <w:r w:rsidRPr="00E376DB">
        <w:rPr>
          <w:sz w:val="22"/>
          <w:szCs w:val="22"/>
        </w:rPr>
        <w:t>3.8-6</w:t>
      </w:r>
      <w:r w:rsidRPr="00E376DB">
        <w:rPr>
          <w:sz w:val="22"/>
          <w:szCs w:val="22"/>
        </w:rPr>
        <w:t>的规定。</w:t>
      </w:r>
    </w:p>
    <w:p w:rsidR="00DB281E" w:rsidRPr="00E376DB" w:rsidRDefault="00DB281E" w:rsidP="00DB281E">
      <w:pPr>
        <w:spacing w:line="300" w:lineRule="auto"/>
        <w:ind w:firstLineChars="200" w:firstLine="440"/>
        <w:jc w:val="center"/>
        <w:rPr>
          <w:sz w:val="22"/>
          <w:szCs w:val="22"/>
        </w:rPr>
      </w:pPr>
      <w:r w:rsidRPr="00E376DB">
        <w:rPr>
          <w:sz w:val="22"/>
          <w:szCs w:val="22"/>
        </w:rPr>
        <w:t>表</w:t>
      </w:r>
      <w:r w:rsidRPr="00E376DB">
        <w:rPr>
          <w:sz w:val="22"/>
          <w:szCs w:val="22"/>
        </w:rPr>
        <w:t xml:space="preserve">3.8-6 </w:t>
      </w:r>
      <w:r w:rsidRPr="00E376DB">
        <w:rPr>
          <w:sz w:val="22"/>
          <w:szCs w:val="22"/>
        </w:rPr>
        <w:t>隔离护栏养护质量标准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9"/>
        <w:gridCol w:w="1908"/>
        <w:gridCol w:w="1385"/>
        <w:gridCol w:w="762"/>
        <w:gridCol w:w="2190"/>
      </w:tblGrid>
      <w:tr w:rsidR="00DB281E" w:rsidRPr="00E376DB" w:rsidTr="00547019">
        <w:tc>
          <w:tcPr>
            <w:tcW w:w="2033"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1375"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允许偏差（mm）</w:t>
            </w:r>
          </w:p>
        </w:tc>
        <w:tc>
          <w:tcPr>
            <w:tcW w:w="2793" w:type="dxa"/>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检验频率</w:t>
            </w:r>
          </w:p>
        </w:tc>
        <w:tc>
          <w:tcPr>
            <w:tcW w:w="2321"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检验方法</w:t>
            </w:r>
          </w:p>
        </w:tc>
      </w:tr>
      <w:tr w:rsidR="00DB281E" w:rsidRPr="00E376DB" w:rsidTr="00547019">
        <w:tc>
          <w:tcPr>
            <w:tcW w:w="2033"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375"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704"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范围（m）</w:t>
            </w:r>
          </w:p>
        </w:tc>
        <w:tc>
          <w:tcPr>
            <w:tcW w:w="1089"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点数</w:t>
            </w:r>
          </w:p>
        </w:tc>
        <w:tc>
          <w:tcPr>
            <w:tcW w:w="2321"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203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护栏顺直度</w:t>
            </w:r>
          </w:p>
        </w:tc>
        <w:tc>
          <w:tcPr>
            <w:tcW w:w="137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w:t>
            </w:r>
          </w:p>
        </w:tc>
        <w:tc>
          <w:tcPr>
            <w:tcW w:w="170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100</w:t>
            </w:r>
          </w:p>
        </w:tc>
        <w:tc>
          <w:tcPr>
            <w:tcW w:w="108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232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用20m线量取最大位</w:t>
            </w:r>
          </w:p>
        </w:tc>
      </w:tr>
      <w:tr w:rsidR="00DB281E" w:rsidRPr="00E376DB" w:rsidTr="00547019">
        <w:trPr>
          <w:trHeight w:hRule="exact" w:val="425"/>
        </w:trPr>
        <w:tc>
          <w:tcPr>
            <w:tcW w:w="203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护栏高度</w:t>
            </w:r>
          </w:p>
        </w:tc>
        <w:tc>
          <w:tcPr>
            <w:tcW w:w="137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+20，-10</w:t>
            </w:r>
          </w:p>
        </w:tc>
        <w:tc>
          <w:tcPr>
            <w:tcW w:w="170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100</w:t>
            </w:r>
          </w:p>
        </w:tc>
        <w:tc>
          <w:tcPr>
            <w:tcW w:w="108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w:t>
            </w:r>
          </w:p>
        </w:tc>
        <w:tc>
          <w:tcPr>
            <w:tcW w:w="232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用钢尺量</w:t>
            </w:r>
          </w:p>
        </w:tc>
      </w:tr>
      <w:tr w:rsidR="00DB281E" w:rsidRPr="00E376DB" w:rsidTr="00547019">
        <w:trPr>
          <w:trHeight w:hRule="exact" w:val="425"/>
        </w:trPr>
        <w:tc>
          <w:tcPr>
            <w:tcW w:w="203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固定式垂直度</w:t>
            </w:r>
          </w:p>
        </w:tc>
        <w:tc>
          <w:tcPr>
            <w:tcW w:w="137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w:t>
            </w:r>
          </w:p>
        </w:tc>
        <w:tc>
          <w:tcPr>
            <w:tcW w:w="170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100</w:t>
            </w:r>
          </w:p>
        </w:tc>
        <w:tc>
          <w:tcPr>
            <w:tcW w:w="108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w:t>
            </w:r>
          </w:p>
        </w:tc>
        <w:tc>
          <w:tcPr>
            <w:tcW w:w="232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用垂线吊量</w:t>
            </w:r>
          </w:p>
        </w:tc>
      </w:tr>
      <w:tr w:rsidR="00DB281E" w:rsidRPr="00E376DB" w:rsidTr="00547019">
        <w:trPr>
          <w:trHeight w:hRule="exact" w:val="425"/>
        </w:trPr>
        <w:tc>
          <w:tcPr>
            <w:tcW w:w="2033"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相邻隔栅错缝高差</w:t>
            </w:r>
          </w:p>
        </w:tc>
        <w:tc>
          <w:tcPr>
            <w:tcW w:w="1375"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士5</w:t>
            </w:r>
          </w:p>
        </w:tc>
        <w:tc>
          <w:tcPr>
            <w:tcW w:w="1704"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100</w:t>
            </w:r>
          </w:p>
        </w:tc>
        <w:tc>
          <w:tcPr>
            <w:tcW w:w="1089"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3</w:t>
            </w:r>
          </w:p>
        </w:tc>
        <w:tc>
          <w:tcPr>
            <w:tcW w:w="232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用钢尺量</w:t>
            </w:r>
          </w:p>
        </w:tc>
      </w:tr>
    </w:tbl>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）路名牌养护质量验收应符合表</w:t>
      </w:r>
      <w:r w:rsidRPr="00E376DB">
        <w:rPr>
          <w:sz w:val="22"/>
          <w:szCs w:val="22"/>
        </w:rPr>
        <w:t>3.8-7</w:t>
      </w:r>
      <w:r w:rsidRPr="00E376DB">
        <w:rPr>
          <w:sz w:val="22"/>
          <w:szCs w:val="22"/>
        </w:rPr>
        <w:t>的规定。</w:t>
      </w:r>
    </w:p>
    <w:p w:rsidR="00DB281E" w:rsidRPr="00E376DB" w:rsidRDefault="00DB281E" w:rsidP="00DB281E">
      <w:pPr>
        <w:spacing w:line="300" w:lineRule="auto"/>
        <w:ind w:firstLineChars="200" w:firstLine="440"/>
        <w:jc w:val="center"/>
        <w:rPr>
          <w:sz w:val="22"/>
          <w:szCs w:val="22"/>
        </w:rPr>
      </w:pPr>
      <w:r w:rsidRPr="00E376DB">
        <w:rPr>
          <w:sz w:val="22"/>
          <w:szCs w:val="22"/>
        </w:rPr>
        <w:t>表</w:t>
      </w:r>
      <w:r w:rsidRPr="00E376DB">
        <w:rPr>
          <w:sz w:val="22"/>
          <w:szCs w:val="22"/>
        </w:rPr>
        <w:t xml:space="preserve">3.8-7 </w:t>
      </w:r>
      <w:r w:rsidRPr="00E376DB">
        <w:rPr>
          <w:sz w:val="22"/>
          <w:szCs w:val="22"/>
        </w:rPr>
        <w:t>路名牌养护质量验收标准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1361"/>
        <w:gridCol w:w="1624"/>
        <w:gridCol w:w="1055"/>
        <w:gridCol w:w="2238"/>
      </w:tblGrid>
      <w:tr w:rsidR="00DB281E" w:rsidRPr="00E376DB" w:rsidTr="00547019">
        <w:trPr>
          <w:tblHeader/>
        </w:trPr>
        <w:tc>
          <w:tcPr>
            <w:tcW w:w="2016"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项目</w:t>
            </w:r>
          </w:p>
        </w:tc>
        <w:tc>
          <w:tcPr>
            <w:tcW w:w="1371"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允许偏差</w:t>
            </w:r>
          </w:p>
        </w:tc>
        <w:tc>
          <w:tcPr>
            <w:tcW w:w="2772" w:type="dxa"/>
            <w:gridSpan w:val="2"/>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检验频率</w:t>
            </w:r>
          </w:p>
        </w:tc>
        <w:tc>
          <w:tcPr>
            <w:tcW w:w="2301" w:type="dxa"/>
            <w:vMerge w:val="restart"/>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检验方法</w:t>
            </w:r>
          </w:p>
        </w:tc>
      </w:tr>
      <w:tr w:rsidR="00DB281E" w:rsidRPr="00E376DB" w:rsidTr="00547019">
        <w:trPr>
          <w:tblHeader/>
        </w:trPr>
        <w:tc>
          <w:tcPr>
            <w:tcW w:w="2016"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371"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c>
          <w:tcPr>
            <w:tcW w:w="1690"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范围</w:t>
            </w:r>
          </w:p>
        </w:tc>
        <w:tc>
          <w:tcPr>
            <w:tcW w:w="1082" w:type="dxa"/>
            <w:shd w:val="clear" w:color="auto" w:fill="auto"/>
            <w:vAlign w:val="center"/>
          </w:tcPr>
          <w:p w:rsidR="00DB281E" w:rsidRPr="00E376DB" w:rsidRDefault="00DB281E" w:rsidP="00547019">
            <w:pPr>
              <w:spacing w:line="300" w:lineRule="auto"/>
              <w:jc w:val="center"/>
              <w:rPr>
                <w:rFonts w:eastAsia="Times New Roman"/>
                <w:b/>
                <w:bCs/>
                <w:sz w:val="22"/>
                <w:szCs w:val="22"/>
              </w:rPr>
            </w:pPr>
            <w:r w:rsidRPr="00E376DB">
              <w:rPr>
                <w:rFonts w:eastAsia="Times New Roman"/>
                <w:b/>
                <w:bCs/>
                <w:sz w:val="22"/>
                <w:szCs w:val="22"/>
              </w:rPr>
              <w:t>点数</w:t>
            </w:r>
          </w:p>
        </w:tc>
        <w:tc>
          <w:tcPr>
            <w:tcW w:w="2301" w:type="dxa"/>
            <w:vMerge/>
            <w:shd w:val="clear" w:color="auto" w:fill="auto"/>
            <w:vAlign w:val="center"/>
          </w:tcPr>
          <w:p w:rsidR="00DB281E" w:rsidRPr="00E376DB" w:rsidRDefault="00DB281E" w:rsidP="00547019">
            <w:pPr>
              <w:spacing w:line="300" w:lineRule="auto"/>
              <w:jc w:val="center"/>
              <w:rPr>
                <w:rFonts w:eastAsia="Times New Roman"/>
                <w:sz w:val="22"/>
                <w:szCs w:val="22"/>
              </w:rPr>
            </w:pPr>
          </w:p>
        </w:tc>
      </w:tr>
      <w:tr w:rsidR="00DB281E" w:rsidRPr="00E376DB" w:rsidTr="00547019">
        <w:trPr>
          <w:trHeight w:hRule="exact" w:val="425"/>
        </w:trPr>
        <w:tc>
          <w:tcPr>
            <w:tcW w:w="2016"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高度</w:t>
            </w:r>
          </w:p>
        </w:tc>
        <w:tc>
          <w:tcPr>
            <w:tcW w:w="137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20（mm）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每块</w:t>
            </w:r>
          </w:p>
        </w:tc>
        <w:tc>
          <w:tcPr>
            <w:tcW w:w="10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2</w:t>
            </w:r>
          </w:p>
        </w:tc>
        <w:tc>
          <w:tcPr>
            <w:tcW w:w="230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用尺量</w:t>
            </w:r>
          </w:p>
        </w:tc>
      </w:tr>
      <w:tr w:rsidR="00DB281E" w:rsidRPr="00E376DB" w:rsidTr="00547019">
        <w:trPr>
          <w:trHeight w:hRule="exact" w:val="425"/>
        </w:trPr>
        <w:tc>
          <w:tcPr>
            <w:tcW w:w="2016"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垂直度</w:t>
            </w:r>
          </w:p>
        </w:tc>
        <w:tc>
          <w:tcPr>
            <w:tcW w:w="137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10（mm）</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每块</w:t>
            </w:r>
          </w:p>
        </w:tc>
        <w:tc>
          <w:tcPr>
            <w:tcW w:w="10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1</w:t>
            </w:r>
          </w:p>
        </w:tc>
        <w:tc>
          <w:tcPr>
            <w:tcW w:w="230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用垂线吊量</w:t>
            </w:r>
          </w:p>
        </w:tc>
      </w:tr>
      <w:tr w:rsidR="00DB281E" w:rsidRPr="00E376DB" w:rsidTr="00547019">
        <w:trPr>
          <w:trHeight w:hRule="exact" w:val="425"/>
        </w:trPr>
        <w:tc>
          <w:tcPr>
            <w:tcW w:w="2016"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牌面位置</w:t>
            </w:r>
          </w:p>
        </w:tc>
        <w:tc>
          <w:tcPr>
            <w:tcW w:w="137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5度</w:t>
            </w:r>
          </w:p>
        </w:tc>
        <w:tc>
          <w:tcPr>
            <w:tcW w:w="1690"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c>
          <w:tcPr>
            <w:tcW w:w="1082"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w:t>
            </w:r>
          </w:p>
        </w:tc>
        <w:tc>
          <w:tcPr>
            <w:tcW w:w="2301" w:type="dxa"/>
            <w:shd w:val="clear" w:color="auto" w:fill="auto"/>
            <w:vAlign w:val="center"/>
          </w:tcPr>
          <w:p w:rsidR="00DB281E" w:rsidRPr="00E376DB" w:rsidRDefault="00DB281E" w:rsidP="00547019">
            <w:pPr>
              <w:spacing w:line="300" w:lineRule="auto"/>
              <w:jc w:val="center"/>
              <w:rPr>
                <w:rFonts w:eastAsia="Times New Roman"/>
                <w:sz w:val="22"/>
                <w:szCs w:val="22"/>
              </w:rPr>
            </w:pPr>
            <w:r w:rsidRPr="00E376DB">
              <w:rPr>
                <w:rFonts w:eastAsia="Times New Roman"/>
                <w:sz w:val="22"/>
                <w:szCs w:val="22"/>
              </w:rPr>
              <w:t>用尺量</w:t>
            </w:r>
          </w:p>
        </w:tc>
      </w:tr>
    </w:tbl>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 xml:space="preserve">.8.5 </w:t>
      </w:r>
      <w:r w:rsidRPr="00E376DB">
        <w:rPr>
          <w:b/>
          <w:bCs/>
          <w:sz w:val="22"/>
          <w:szCs w:val="22"/>
        </w:rPr>
        <w:t>掘路修复</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、掘路修复应符合下列规定：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）掘路修复所采用的基层、面层材料不应低于原结构强度；</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）紧急抢修的掘路，当一次修复达不到规定压实度时，应进行两次修复；</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）掘路修复应做到快速、坚实、平整，现场应工完料清。</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、小型掘路修复质量要求，应符合沥青路面、水泥混凝土路面、人行道的养护质量评定标准。</w:t>
      </w:r>
    </w:p>
    <w:p w:rsidR="00DB281E" w:rsidRPr="00E376DB" w:rsidRDefault="00DB281E" w:rsidP="00DB281E">
      <w:pPr>
        <w:spacing w:line="300" w:lineRule="auto"/>
        <w:ind w:firstLineChars="200" w:firstLine="442"/>
        <w:outlineLvl w:val="6"/>
        <w:rPr>
          <w:b/>
          <w:bCs/>
          <w:sz w:val="22"/>
          <w:szCs w:val="22"/>
        </w:rPr>
      </w:pPr>
      <w:r w:rsidRPr="00E376DB">
        <w:rPr>
          <w:rFonts w:hint="eastAsia"/>
          <w:b/>
          <w:bCs/>
          <w:sz w:val="22"/>
          <w:szCs w:val="22"/>
        </w:rPr>
        <w:t>9.2.1</w:t>
      </w:r>
      <w:r w:rsidRPr="00E376DB">
        <w:rPr>
          <w:b/>
          <w:bCs/>
          <w:sz w:val="22"/>
          <w:szCs w:val="22"/>
        </w:rPr>
        <w:t>.8.6</w:t>
      </w:r>
      <w:r w:rsidRPr="00E376DB">
        <w:rPr>
          <w:b/>
          <w:bCs/>
          <w:sz w:val="22"/>
          <w:szCs w:val="22"/>
        </w:rPr>
        <w:t>城市桥梁</w:t>
      </w:r>
    </w:p>
    <w:p w:rsidR="00DB281E" w:rsidRPr="00E376DB" w:rsidRDefault="00DB281E" w:rsidP="00DB281E">
      <w:pPr>
        <w:spacing w:line="300" w:lineRule="auto"/>
        <w:ind w:firstLineChars="200" w:firstLine="440"/>
        <w:rPr>
          <w:sz w:val="22"/>
          <w:szCs w:val="22"/>
        </w:rPr>
      </w:pPr>
      <w:r w:rsidRPr="00E376DB">
        <w:rPr>
          <w:sz w:val="22"/>
          <w:szCs w:val="22"/>
        </w:rPr>
        <w:t>1</w:t>
      </w:r>
      <w:r w:rsidRPr="00E376DB">
        <w:rPr>
          <w:sz w:val="22"/>
          <w:szCs w:val="22"/>
        </w:rPr>
        <w:t>、大中修、加固和改扩建工程应按照现行行业标准《市政桥梁工程质量检验评定</w:t>
      </w:r>
      <w:r w:rsidRPr="00E376DB">
        <w:rPr>
          <w:sz w:val="22"/>
          <w:szCs w:val="22"/>
        </w:rPr>
        <w:lastRenderedPageBreak/>
        <w:t>标谁》（</w:t>
      </w:r>
      <w:r w:rsidRPr="00E376DB">
        <w:rPr>
          <w:sz w:val="22"/>
          <w:szCs w:val="22"/>
        </w:rPr>
        <w:t>CJJ2</w:t>
      </w:r>
      <w:r w:rsidRPr="00E376DB">
        <w:rPr>
          <w:sz w:val="22"/>
          <w:szCs w:val="22"/>
        </w:rPr>
        <w:t>）进行验收。</w:t>
      </w:r>
    </w:p>
    <w:p w:rsidR="00DB281E" w:rsidRPr="00E376DB" w:rsidRDefault="00DB281E" w:rsidP="00DB281E">
      <w:pPr>
        <w:spacing w:line="300" w:lineRule="auto"/>
        <w:ind w:firstLineChars="200" w:firstLine="440"/>
        <w:rPr>
          <w:sz w:val="22"/>
          <w:szCs w:val="22"/>
        </w:rPr>
      </w:pPr>
      <w:r w:rsidRPr="00E376DB">
        <w:rPr>
          <w:sz w:val="22"/>
          <w:szCs w:val="22"/>
        </w:rPr>
        <w:t>2</w:t>
      </w:r>
      <w:r w:rsidRPr="00E376DB">
        <w:rPr>
          <w:sz w:val="22"/>
          <w:szCs w:val="22"/>
        </w:rPr>
        <w:t>、保养、小修工程的检查验收应符合下列规定：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）桥梁养护单位应检查保养、小修工程的施工质量。</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）养护单位应及时检查保养、小修完成情况及损坏恢复程度。</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）养护单位应负贵将小修验收结果提交桥梁主管单位归档。</w:t>
      </w:r>
    </w:p>
    <w:p w:rsidR="00DB281E" w:rsidRPr="00E376DB" w:rsidRDefault="00DB281E" w:rsidP="00DB281E">
      <w:pPr>
        <w:spacing w:line="300" w:lineRule="auto"/>
        <w:ind w:firstLineChars="200" w:firstLine="440"/>
        <w:rPr>
          <w:sz w:val="22"/>
          <w:szCs w:val="22"/>
        </w:rPr>
      </w:pPr>
      <w:r w:rsidRPr="00E376DB">
        <w:rPr>
          <w:sz w:val="22"/>
          <w:szCs w:val="22"/>
        </w:rPr>
        <w:t>3</w:t>
      </w:r>
      <w:r w:rsidRPr="00E376DB">
        <w:rPr>
          <w:sz w:val="22"/>
          <w:szCs w:val="22"/>
        </w:rPr>
        <w:t>、中修工程的检查与验收应符合下列规定：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）桥梁主管单位的养护工程师应参与工程全过程，特别是隐蔽工程的检查和验收。</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）工程完成后，桥梁养护单位应对工程外观质量及桥梁整体恢复程度提出验收意见，并报主管单位备案。</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）竣工资料（含电子文档）应及时验收归档。</w:t>
      </w:r>
    </w:p>
    <w:p w:rsidR="00DB281E" w:rsidRPr="00E376DB" w:rsidRDefault="00DB281E" w:rsidP="00DB281E">
      <w:pPr>
        <w:spacing w:line="300" w:lineRule="auto"/>
        <w:ind w:firstLineChars="200" w:firstLine="440"/>
        <w:rPr>
          <w:sz w:val="22"/>
          <w:szCs w:val="22"/>
        </w:rPr>
      </w:pPr>
      <w:r w:rsidRPr="00E376DB">
        <w:rPr>
          <w:sz w:val="22"/>
          <w:szCs w:val="22"/>
        </w:rPr>
        <w:t>4</w:t>
      </w:r>
      <w:r w:rsidRPr="00E376DB">
        <w:rPr>
          <w:sz w:val="22"/>
          <w:szCs w:val="22"/>
        </w:rPr>
        <w:t>、大修工程的检查与验收应符合下列规定：</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1</w:t>
      </w:r>
      <w:r w:rsidRPr="00E376DB">
        <w:rPr>
          <w:sz w:val="22"/>
          <w:szCs w:val="22"/>
        </w:rPr>
        <w:t>）建立严格的质量管理体系。</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2</w:t>
      </w:r>
      <w:r w:rsidRPr="00E376DB">
        <w:rPr>
          <w:sz w:val="22"/>
          <w:szCs w:val="22"/>
        </w:rPr>
        <w:t>）桥梁主管单位的养护工程师应会同质量监管人员参与工程全过程，特别是隐薇工程的检查和验收，并及时做好验收记录。</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3</w:t>
      </w:r>
      <w:r w:rsidRPr="00E376DB">
        <w:rPr>
          <w:sz w:val="22"/>
          <w:szCs w:val="22"/>
        </w:rPr>
        <w:t>）按分项工程逐项进行验收。</w:t>
      </w:r>
    </w:p>
    <w:p w:rsidR="00DB281E" w:rsidRPr="00E376DB" w:rsidRDefault="00DB281E" w:rsidP="00DB281E">
      <w:pPr>
        <w:spacing w:line="300" w:lineRule="auto"/>
        <w:ind w:firstLineChars="200" w:firstLine="440"/>
        <w:rPr>
          <w:sz w:val="22"/>
          <w:szCs w:val="22"/>
        </w:rPr>
      </w:pPr>
      <w:r w:rsidRPr="00E376DB">
        <w:rPr>
          <w:sz w:val="22"/>
          <w:szCs w:val="22"/>
        </w:rPr>
        <w:t>（</w:t>
      </w:r>
      <w:r w:rsidRPr="00E376DB">
        <w:rPr>
          <w:sz w:val="22"/>
          <w:szCs w:val="22"/>
        </w:rPr>
        <w:t>4</w:t>
      </w:r>
      <w:r w:rsidRPr="00E376DB">
        <w:rPr>
          <w:sz w:val="22"/>
          <w:szCs w:val="22"/>
        </w:rPr>
        <w:t>）竣工验收程序应符合下列规定：</w:t>
      </w:r>
    </w:p>
    <w:p w:rsidR="00DB281E" w:rsidRPr="00E376DB" w:rsidRDefault="00DB281E" w:rsidP="00DB281E">
      <w:pPr>
        <w:spacing w:line="300" w:lineRule="auto"/>
        <w:ind w:firstLineChars="200" w:firstLine="440"/>
        <w:rPr>
          <w:sz w:val="22"/>
          <w:szCs w:val="22"/>
        </w:rPr>
      </w:pPr>
      <w:r w:rsidRPr="00E376DB">
        <w:rPr>
          <w:sz w:val="22"/>
          <w:szCs w:val="22"/>
        </w:rPr>
        <w:t>①</w:t>
      </w:r>
      <w:r w:rsidRPr="00E376DB">
        <w:rPr>
          <w:sz w:val="22"/>
          <w:szCs w:val="22"/>
        </w:rPr>
        <w:t>工程竣工后，应先由施工单位按设计文件和桥梁维修作业验收标准进行自检，做出自检记录和质量自评。</w:t>
      </w:r>
    </w:p>
    <w:p w:rsidR="00DB281E" w:rsidRPr="00E376DB" w:rsidRDefault="00DB281E" w:rsidP="00DB281E">
      <w:pPr>
        <w:spacing w:line="300" w:lineRule="auto"/>
        <w:ind w:firstLineChars="200" w:firstLine="440"/>
        <w:rPr>
          <w:sz w:val="22"/>
          <w:szCs w:val="22"/>
        </w:rPr>
      </w:pPr>
      <w:r w:rsidRPr="00E376DB">
        <w:rPr>
          <w:sz w:val="22"/>
          <w:szCs w:val="22"/>
        </w:rPr>
        <w:t>②</w:t>
      </w:r>
      <w:r w:rsidRPr="00E376DB">
        <w:rPr>
          <w:sz w:val="22"/>
          <w:szCs w:val="22"/>
        </w:rPr>
        <w:t>桥梁主管单位接到施工单位申请办理正式验收的报告后，应立即组织验收并进行质量评定。</w:t>
      </w:r>
    </w:p>
    <w:p w:rsidR="00DB281E" w:rsidRPr="00E376DB" w:rsidRDefault="00DB281E" w:rsidP="00DB281E">
      <w:pPr>
        <w:spacing w:line="300" w:lineRule="auto"/>
        <w:ind w:firstLineChars="200" w:firstLine="440"/>
        <w:rPr>
          <w:sz w:val="22"/>
          <w:szCs w:val="22"/>
        </w:rPr>
      </w:pPr>
      <w:r w:rsidRPr="00E376DB">
        <w:rPr>
          <w:sz w:val="22"/>
          <w:szCs w:val="22"/>
        </w:rPr>
        <w:t>③</w:t>
      </w:r>
      <w:r w:rsidRPr="00E376DB">
        <w:rPr>
          <w:sz w:val="22"/>
          <w:szCs w:val="22"/>
        </w:rPr>
        <w:t>工程内容符合设计文件，工程质量符合验收标准，竣工文件齐全完整时，桥梁主管单位应及时办理交验手续。如工程未达到验收标准，主管单位应提出整改意见，由施工单位及时整政，达到标准后再行复验。</w:t>
      </w:r>
    </w:p>
    <w:p w:rsidR="00DB281E" w:rsidRPr="00E376DB" w:rsidRDefault="00DB281E" w:rsidP="00DB281E">
      <w:pPr>
        <w:spacing w:line="300" w:lineRule="auto"/>
        <w:ind w:firstLineChars="200" w:firstLine="440"/>
        <w:rPr>
          <w:sz w:val="22"/>
          <w:szCs w:val="22"/>
        </w:rPr>
      </w:pPr>
      <w:r w:rsidRPr="00E376DB">
        <w:rPr>
          <w:sz w:val="22"/>
          <w:szCs w:val="22"/>
        </w:rPr>
        <w:t>④</w:t>
      </w:r>
      <w:r w:rsidRPr="00E376DB">
        <w:rPr>
          <w:sz w:val="22"/>
          <w:szCs w:val="22"/>
        </w:rPr>
        <w:t>大修工程的所有竣工资料应及时验收归档。</w:t>
      </w:r>
    </w:p>
    <w:p w:rsidR="00DB281E" w:rsidRPr="00E376DB" w:rsidRDefault="00DB281E" w:rsidP="00DB281E">
      <w:pPr>
        <w:numPr>
          <w:ilvl w:val="0"/>
          <w:numId w:val="22"/>
        </w:numPr>
        <w:spacing w:line="300" w:lineRule="auto"/>
        <w:ind w:firstLineChars="200" w:firstLine="440"/>
        <w:rPr>
          <w:sz w:val="22"/>
          <w:szCs w:val="22"/>
        </w:rPr>
      </w:pPr>
      <w:r w:rsidRPr="00E376DB">
        <w:rPr>
          <w:sz w:val="22"/>
          <w:szCs w:val="22"/>
        </w:rPr>
        <w:t>桥梁加固和政扩建工程检查与验收应根据新建工程的验收标准进行。</w:t>
      </w:r>
    </w:p>
    <w:p w:rsidR="00DB281E" w:rsidRPr="00E376DB" w:rsidRDefault="00DB281E" w:rsidP="00DB281E">
      <w:pPr>
        <w:spacing w:line="300" w:lineRule="auto"/>
        <w:ind w:firstLineChars="200" w:firstLine="440"/>
        <w:jc w:val="left"/>
        <w:rPr>
          <w:rFonts w:hint="eastAsia"/>
          <w:sz w:val="22"/>
          <w:szCs w:val="22"/>
        </w:rPr>
      </w:pPr>
    </w:p>
    <w:p w:rsidR="00DB281E" w:rsidRPr="004718BE" w:rsidRDefault="00DB281E" w:rsidP="00DB281E">
      <w:pPr>
        <w:spacing w:line="300" w:lineRule="auto"/>
        <w:outlineLvl w:val="5"/>
        <w:rPr>
          <w:b/>
          <w:bCs/>
          <w:sz w:val="22"/>
          <w:szCs w:val="22"/>
        </w:rPr>
      </w:pPr>
      <w:bookmarkStart w:id="153" w:name="_Toc7261"/>
      <w:bookmarkStart w:id="154" w:name="_Toc13756"/>
      <w:r w:rsidRPr="004718BE">
        <w:rPr>
          <w:rFonts w:hint="eastAsia"/>
          <w:b/>
          <w:bCs/>
          <w:sz w:val="22"/>
          <w:szCs w:val="22"/>
        </w:rPr>
        <w:t>9.2.2</w:t>
      </w:r>
      <w:r w:rsidRPr="004718BE">
        <w:rPr>
          <w:b/>
          <w:bCs/>
          <w:sz w:val="22"/>
          <w:szCs w:val="22"/>
        </w:rPr>
        <w:t>.2</w:t>
      </w:r>
      <w:r w:rsidRPr="004718BE">
        <w:rPr>
          <w:b/>
          <w:bCs/>
          <w:sz w:val="22"/>
          <w:szCs w:val="22"/>
        </w:rPr>
        <w:t>道路绿化养护措施</w:t>
      </w:r>
      <w:bookmarkEnd w:id="153"/>
      <w:bookmarkEnd w:id="154"/>
    </w:p>
    <w:p w:rsidR="00DB281E" w:rsidRPr="004718BE" w:rsidRDefault="00DB281E" w:rsidP="00DB281E">
      <w:pPr>
        <w:spacing w:line="300" w:lineRule="auto"/>
        <w:ind w:firstLineChars="200" w:firstLine="442"/>
        <w:outlineLvl w:val="6"/>
        <w:rPr>
          <w:b/>
          <w:bCs/>
          <w:sz w:val="22"/>
          <w:szCs w:val="22"/>
        </w:rPr>
      </w:pPr>
      <w:bookmarkStart w:id="155" w:name="_Toc29389"/>
      <w:bookmarkStart w:id="156" w:name="_Toc1637"/>
      <w:r w:rsidRPr="004718BE">
        <w:rPr>
          <w:b/>
          <w:bCs/>
          <w:sz w:val="22"/>
          <w:szCs w:val="22"/>
        </w:rPr>
        <w:t>9.2.2.2.1</w:t>
      </w:r>
      <w:r w:rsidRPr="004718BE">
        <w:rPr>
          <w:b/>
          <w:bCs/>
          <w:sz w:val="22"/>
          <w:szCs w:val="22"/>
        </w:rPr>
        <w:t>一般规定</w:t>
      </w:r>
      <w:bookmarkEnd w:id="155"/>
      <w:bookmarkEnd w:id="156"/>
    </w:p>
    <w:p w:rsidR="00DB281E" w:rsidRPr="004718BE" w:rsidRDefault="00DB281E" w:rsidP="00DB281E">
      <w:pPr>
        <w:adjustRightInd w:val="0"/>
        <w:spacing w:line="300" w:lineRule="auto"/>
        <w:ind w:firstLineChars="200" w:firstLine="440"/>
        <w:rPr>
          <w:sz w:val="22"/>
          <w:szCs w:val="22"/>
        </w:rPr>
      </w:pPr>
      <w:r w:rsidRPr="004718BE">
        <w:rPr>
          <w:sz w:val="22"/>
          <w:szCs w:val="22"/>
        </w:rPr>
        <w:t>1</w:t>
      </w:r>
      <w:r w:rsidRPr="004718BE">
        <w:rPr>
          <w:sz w:val="22"/>
          <w:szCs w:val="22"/>
        </w:rPr>
        <w:t>、养护巡查应及时、全面的掌握公路绿化整体情况。</w:t>
      </w:r>
    </w:p>
    <w:p w:rsidR="00DB281E" w:rsidRPr="004718BE" w:rsidRDefault="00DB281E" w:rsidP="00DB281E">
      <w:pPr>
        <w:adjustRightInd w:val="0"/>
        <w:spacing w:line="300" w:lineRule="auto"/>
        <w:ind w:firstLineChars="200" w:firstLine="440"/>
        <w:rPr>
          <w:sz w:val="22"/>
          <w:szCs w:val="22"/>
        </w:rPr>
      </w:pPr>
      <w:r w:rsidRPr="004718BE">
        <w:rPr>
          <w:sz w:val="22"/>
          <w:szCs w:val="22"/>
        </w:rPr>
        <w:t>2</w:t>
      </w:r>
      <w:r w:rsidRPr="004718BE">
        <w:rPr>
          <w:sz w:val="22"/>
          <w:szCs w:val="22"/>
        </w:rPr>
        <w:t>、小修保养应根据植物特性、种植形式，技术要求等实施日常养护工作，针对养护巡查发现的问题开展针对性养护。</w:t>
      </w:r>
    </w:p>
    <w:p w:rsidR="00DB281E" w:rsidRPr="004718BE" w:rsidRDefault="00DB281E" w:rsidP="00DB281E">
      <w:pPr>
        <w:adjustRightInd w:val="0"/>
        <w:spacing w:line="300" w:lineRule="auto"/>
        <w:ind w:firstLineChars="200" w:firstLine="440"/>
        <w:rPr>
          <w:sz w:val="22"/>
          <w:szCs w:val="22"/>
        </w:rPr>
      </w:pPr>
      <w:r w:rsidRPr="004718BE">
        <w:rPr>
          <w:sz w:val="22"/>
          <w:szCs w:val="22"/>
        </w:rPr>
        <w:t>3</w:t>
      </w:r>
      <w:r w:rsidRPr="004718BE">
        <w:rPr>
          <w:sz w:val="22"/>
          <w:szCs w:val="22"/>
        </w:rPr>
        <w:t>、管理、养护人员应具备一定专业知识和技能，坚持科学养护。</w:t>
      </w:r>
    </w:p>
    <w:p w:rsidR="00DB281E" w:rsidRPr="004718BE" w:rsidRDefault="00DB281E" w:rsidP="00DB281E">
      <w:pPr>
        <w:spacing w:line="300" w:lineRule="auto"/>
        <w:ind w:firstLineChars="200" w:firstLine="442"/>
        <w:outlineLvl w:val="6"/>
        <w:rPr>
          <w:b/>
          <w:bCs/>
          <w:sz w:val="22"/>
          <w:szCs w:val="22"/>
        </w:rPr>
      </w:pPr>
      <w:bookmarkStart w:id="157" w:name="_Toc4505"/>
      <w:bookmarkStart w:id="158" w:name="_Toc28375"/>
      <w:r w:rsidRPr="004718BE">
        <w:rPr>
          <w:b/>
          <w:bCs/>
          <w:sz w:val="22"/>
          <w:szCs w:val="22"/>
        </w:rPr>
        <w:t>9.2.2.2.2</w:t>
      </w:r>
      <w:r w:rsidRPr="004718BE">
        <w:rPr>
          <w:b/>
          <w:bCs/>
          <w:sz w:val="22"/>
          <w:szCs w:val="22"/>
        </w:rPr>
        <w:t>养护巡查</w:t>
      </w:r>
      <w:bookmarkEnd w:id="157"/>
      <w:bookmarkEnd w:id="158"/>
    </w:p>
    <w:p w:rsidR="00DB281E" w:rsidRPr="004718BE" w:rsidRDefault="00DB281E" w:rsidP="00DB281E">
      <w:pPr>
        <w:adjustRightInd w:val="0"/>
        <w:spacing w:line="300" w:lineRule="auto"/>
        <w:ind w:firstLineChars="200" w:firstLine="440"/>
        <w:rPr>
          <w:sz w:val="22"/>
          <w:szCs w:val="22"/>
        </w:rPr>
      </w:pPr>
      <w:r w:rsidRPr="004718BE">
        <w:rPr>
          <w:sz w:val="22"/>
          <w:szCs w:val="22"/>
        </w:rPr>
        <w:t>1</w:t>
      </w:r>
      <w:r w:rsidRPr="004718BE">
        <w:rPr>
          <w:sz w:val="22"/>
          <w:szCs w:val="22"/>
        </w:rPr>
        <w:t>、养护巡查分为日常巡查和专项巡查。</w:t>
      </w:r>
    </w:p>
    <w:p w:rsidR="00DB281E" w:rsidRPr="004718BE" w:rsidRDefault="00DB281E" w:rsidP="00DB281E">
      <w:pPr>
        <w:adjustRightInd w:val="0"/>
        <w:spacing w:line="300" w:lineRule="auto"/>
        <w:ind w:firstLineChars="200" w:firstLine="440"/>
        <w:rPr>
          <w:sz w:val="22"/>
          <w:szCs w:val="22"/>
        </w:rPr>
      </w:pPr>
      <w:r w:rsidRPr="004718BE">
        <w:rPr>
          <w:sz w:val="22"/>
          <w:szCs w:val="22"/>
        </w:rPr>
        <w:lastRenderedPageBreak/>
        <w:t>2</w:t>
      </w:r>
      <w:r w:rsidRPr="004718BE">
        <w:rPr>
          <w:sz w:val="22"/>
          <w:szCs w:val="22"/>
        </w:rPr>
        <w:t>、高速公路、一级、二级公路日常巡查不得少于每周</w:t>
      </w:r>
      <w:r w:rsidRPr="004718BE">
        <w:rPr>
          <w:sz w:val="22"/>
          <w:szCs w:val="22"/>
        </w:rPr>
        <w:t>5</w:t>
      </w:r>
      <w:r w:rsidRPr="004718BE">
        <w:rPr>
          <w:sz w:val="22"/>
          <w:szCs w:val="22"/>
        </w:rPr>
        <w:t>次；其他等级公路不得少于每周</w:t>
      </w:r>
      <w:r w:rsidRPr="004718BE">
        <w:rPr>
          <w:sz w:val="22"/>
          <w:szCs w:val="22"/>
        </w:rPr>
        <w:t>2</w:t>
      </w:r>
      <w:r w:rsidRPr="004718BE">
        <w:rPr>
          <w:sz w:val="22"/>
          <w:szCs w:val="22"/>
        </w:rPr>
        <w:t>次。</w:t>
      </w:r>
    </w:p>
    <w:p w:rsidR="00DB281E" w:rsidRPr="004718BE" w:rsidRDefault="00DB281E" w:rsidP="00DB281E">
      <w:pPr>
        <w:adjustRightInd w:val="0"/>
        <w:spacing w:line="300" w:lineRule="auto"/>
        <w:ind w:firstLineChars="200" w:firstLine="440"/>
        <w:rPr>
          <w:sz w:val="22"/>
          <w:szCs w:val="22"/>
        </w:rPr>
      </w:pPr>
      <w:r w:rsidRPr="004718BE">
        <w:rPr>
          <w:sz w:val="22"/>
          <w:szCs w:val="22"/>
        </w:rPr>
        <w:t>3</w:t>
      </w:r>
      <w:r w:rsidRPr="004718BE">
        <w:rPr>
          <w:sz w:val="22"/>
          <w:szCs w:val="22"/>
        </w:rPr>
        <w:t>、专项巡查应根据突发情况和应急事件等实际需要进行。</w:t>
      </w:r>
    </w:p>
    <w:p w:rsidR="00DB281E" w:rsidRPr="004718BE" w:rsidRDefault="00DB281E" w:rsidP="00DB281E">
      <w:pPr>
        <w:adjustRightInd w:val="0"/>
        <w:spacing w:line="300" w:lineRule="auto"/>
        <w:ind w:firstLineChars="200" w:firstLine="440"/>
        <w:rPr>
          <w:sz w:val="22"/>
          <w:szCs w:val="22"/>
        </w:rPr>
      </w:pPr>
      <w:r w:rsidRPr="004718BE">
        <w:rPr>
          <w:sz w:val="22"/>
          <w:szCs w:val="22"/>
        </w:rPr>
        <w:t>4</w:t>
      </w:r>
      <w:r w:rsidRPr="004718BE">
        <w:rPr>
          <w:sz w:val="22"/>
          <w:szCs w:val="22"/>
        </w:rPr>
        <w:t>、应在巡查中记录相关巡查信息和工作内容。</w:t>
      </w:r>
    </w:p>
    <w:p w:rsidR="00DB281E" w:rsidRPr="004718BE" w:rsidRDefault="00DB281E" w:rsidP="00DB281E">
      <w:pPr>
        <w:spacing w:line="300" w:lineRule="auto"/>
        <w:ind w:firstLineChars="200" w:firstLine="442"/>
        <w:outlineLvl w:val="6"/>
        <w:rPr>
          <w:b/>
          <w:bCs/>
          <w:sz w:val="22"/>
          <w:szCs w:val="22"/>
        </w:rPr>
      </w:pPr>
      <w:bookmarkStart w:id="159" w:name="_Toc12390"/>
      <w:bookmarkStart w:id="160" w:name="_Toc26457"/>
      <w:r w:rsidRPr="004718BE">
        <w:rPr>
          <w:b/>
          <w:bCs/>
          <w:sz w:val="22"/>
          <w:szCs w:val="22"/>
        </w:rPr>
        <w:t>9.2.2.2.3</w:t>
      </w:r>
      <w:r w:rsidRPr="004718BE">
        <w:rPr>
          <w:b/>
          <w:bCs/>
          <w:sz w:val="22"/>
          <w:szCs w:val="22"/>
        </w:rPr>
        <w:t>养护措施</w:t>
      </w:r>
      <w:bookmarkEnd w:id="159"/>
      <w:bookmarkEnd w:id="160"/>
    </w:p>
    <w:p w:rsidR="00DB281E" w:rsidRPr="004718BE" w:rsidRDefault="00DB281E" w:rsidP="00DB281E">
      <w:pPr>
        <w:adjustRightInd w:val="0"/>
        <w:spacing w:line="300" w:lineRule="auto"/>
        <w:ind w:firstLineChars="200" w:firstLine="440"/>
        <w:rPr>
          <w:sz w:val="22"/>
          <w:szCs w:val="22"/>
        </w:rPr>
      </w:pPr>
      <w:bookmarkStart w:id="161" w:name="_Toc14309"/>
      <w:r w:rsidRPr="004718BE">
        <w:rPr>
          <w:sz w:val="22"/>
          <w:szCs w:val="22"/>
        </w:rPr>
        <w:t>1</w:t>
      </w:r>
      <w:r w:rsidRPr="004718BE">
        <w:rPr>
          <w:sz w:val="22"/>
          <w:szCs w:val="22"/>
        </w:rPr>
        <w:t>、保洁</w:t>
      </w:r>
      <w:bookmarkEnd w:id="161"/>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）行道树树穴、绿化带应保持整洁，无垃圾和堆积物，行道树树体上不应有妨碍观瞻的悬挂物。</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）绿化带中因各种原因形成的浮土应清理。</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）对尘土，油类物质或化学物品造成的叶面污染，应结合灌水进行叶面冲洗。</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）日常保洁应根据污染程度、交通量大小及其组成、气候及环境条件等因素实施。</w:t>
      </w:r>
    </w:p>
    <w:p w:rsidR="00DB281E" w:rsidRPr="004718BE" w:rsidRDefault="00DB281E" w:rsidP="00DB281E">
      <w:pPr>
        <w:adjustRightInd w:val="0"/>
        <w:spacing w:line="300" w:lineRule="auto"/>
        <w:ind w:firstLineChars="200" w:firstLine="440"/>
        <w:rPr>
          <w:sz w:val="22"/>
          <w:szCs w:val="22"/>
        </w:rPr>
      </w:pPr>
      <w:bookmarkStart w:id="162" w:name="_Toc22585"/>
      <w:r w:rsidRPr="004718BE">
        <w:rPr>
          <w:sz w:val="22"/>
          <w:szCs w:val="22"/>
        </w:rPr>
        <w:t>2</w:t>
      </w:r>
      <w:r w:rsidRPr="004718BE">
        <w:rPr>
          <w:sz w:val="22"/>
          <w:szCs w:val="22"/>
        </w:rPr>
        <w:t>、灌溉</w:t>
      </w:r>
      <w:bookmarkEnd w:id="162"/>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）应使用不含有害物质的水源。</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）夏季灌溉应在清晨和傍晚；干旱天应增加灌溉频率；冰冻天不应灌溉。</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）应根据雨水情况和植物习性灌溉。</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）灌溉应结合松土；暴雨后积水应排除；低洼积水处应填土整平或浅沟排水。</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）每次灌溉应水量充足、均匀；适宜的灌水量以灌溉后半小时地面无积水为准。</w:t>
      </w:r>
    </w:p>
    <w:p w:rsidR="00DB281E" w:rsidRPr="004718BE" w:rsidRDefault="00DB281E" w:rsidP="00DB281E">
      <w:pPr>
        <w:adjustRightInd w:val="0"/>
        <w:spacing w:line="300" w:lineRule="auto"/>
        <w:ind w:firstLineChars="200" w:firstLine="440"/>
        <w:rPr>
          <w:sz w:val="22"/>
          <w:szCs w:val="22"/>
        </w:rPr>
      </w:pPr>
      <w:bookmarkStart w:id="163" w:name="_Toc16579"/>
      <w:r w:rsidRPr="004718BE">
        <w:rPr>
          <w:sz w:val="22"/>
          <w:szCs w:val="22"/>
        </w:rPr>
        <w:t>3</w:t>
      </w:r>
      <w:r w:rsidRPr="004718BE">
        <w:rPr>
          <w:sz w:val="22"/>
          <w:szCs w:val="22"/>
        </w:rPr>
        <w:t>、土壤改良</w:t>
      </w:r>
      <w:bookmarkEnd w:id="163"/>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）盐碱化的土壤改良应符合下列要求：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应用洗盐，平整土地、深耕等方式进行改良。</w:t>
      </w:r>
      <w:r w:rsidRPr="004718BE">
        <w:rPr>
          <w:sz w:val="22"/>
          <w:szCs w:val="22"/>
        </w:rPr>
        <w:t>②</w:t>
      </w:r>
      <w:r w:rsidRPr="004718BE">
        <w:rPr>
          <w:sz w:val="22"/>
          <w:szCs w:val="22"/>
        </w:rPr>
        <w:t>增施有机肥，改良土壤结构，加速脱盐。</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）被化学污染的土壤改良应符合下列要求：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对受重金属污染的应增施有机肥或腐殖酸性物质，合理排灌，用换土或深翻等方式进行处理。</w:t>
      </w:r>
      <w:r w:rsidRPr="004718BE">
        <w:rPr>
          <w:sz w:val="22"/>
          <w:szCs w:val="22"/>
        </w:rPr>
        <w:t>②</w:t>
      </w:r>
      <w:r w:rsidRPr="004718BE">
        <w:rPr>
          <w:sz w:val="22"/>
          <w:szCs w:val="22"/>
        </w:rPr>
        <w:t>对受农药污染的应增加土壤中有机质，合理排灌，用翻地、曝晒等方式进行处理。</w:t>
      </w:r>
      <w:r w:rsidRPr="004718BE">
        <w:rPr>
          <w:sz w:val="22"/>
          <w:szCs w:val="22"/>
        </w:rPr>
        <w:t>③</w:t>
      </w:r>
      <w:r w:rsidRPr="004718BE">
        <w:rPr>
          <w:sz w:val="22"/>
          <w:szCs w:val="22"/>
        </w:rPr>
        <w:t>对受工业有机废弃物和其他有毒有机物污染的应中断污染源，暂停使用有机肥料，开沟排水，晒土；局部严重污染的土壤应换土。</w:t>
      </w:r>
      <w:r w:rsidRPr="004718BE">
        <w:rPr>
          <w:sz w:val="22"/>
          <w:szCs w:val="22"/>
        </w:rPr>
        <w:t>④</w:t>
      </w:r>
      <w:r w:rsidRPr="004718BE">
        <w:rPr>
          <w:sz w:val="22"/>
          <w:szCs w:val="22"/>
        </w:rPr>
        <w:t>对受煤气或天然气污染的应在树木周围地上每隔</w:t>
      </w:r>
      <w:r w:rsidRPr="004718BE">
        <w:rPr>
          <w:sz w:val="22"/>
          <w:szCs w:val="22"/>
        </w:rPr>
        <w:t>50cm</w:t>
      </w:r>
      <w:r w:rsidRPr="004718BE">
        <w:rPr>
          <w:sz w:val="22"/>
          <w:szCs w:val="22"/>
        </w:rPr>
        <w:t>打一些直立的通气孔，或埋设管式通气井。</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）被生物污染的土壤改良应符合下列要求：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产生生物污染的污染源应进行无害化处理。</w:t>
      </w:r>
      <w:r w:rsidRPr="004718BE">
        <w:rPr>
          <w:sz w:val="22"/>
          <w:szCs w:val="22"/>
        </w:rPr>
        <w:t>②</w:t>
      </w:r>
      <w:r w:rsidRPr="004718BE">
        <w:rPr>
          <w:sz w:val="22"/>
          <w:szCs w:val="22"/>
        </w:rPr>
        <w:t>已发生生物污染的绿地土壤应进行消毒处理。</w:t>
      </w:r>
    </w:p>
    <w:p w:rsidR="00DB281E" w:rsidRPr="004718BE" w:rsidRDefault="00DB281E" w:rsidP="00DB281E">
      <w:pPr>
        <w:adjustRightInd w:val="0"/>
        <w:spacing w:line="300" w:lineRule="auto"/>
        <w:ind w:firstLineChars="200" w:firstLine="440"/>
        <w:rPr>
          <w:sz w:val="22"/>
          <w:szCs w:val="22"/>
        </w:rPr>
      </w:pPr>
      <w:bookmarkStart w:id="164" w:name="_Toc27718"/>
      <w:r w:rsidRPr="004718BE">
        <w:rPr>
          <w:sz w:val="22"/>
          <w:szCs w:val="22"/>
        </w:rPr>
        <w:t>4</w:t>
      </w:r>
      <w:r w:rsidRPr="004718BE">
        <w:rPr>
          <w:sz w:val="22"/>
          <w:szCs w:val="22"/>
        </w:rPr>
        <w:t>、施肥</w:t>
      </w:r>
      <w:bookmarkEnd w:id="164"/>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）施用肥料的种类、施肥量、时期、方式应根据树种、树龄、生长阶段、土壤情况及功能等不同要求而定，并应符合下列要求：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施肥应使用撒施、沟施等方法。</w:t>
      </w:r>
      <w:r w:rsidRPr="004718BE">
        <w:rPr>
          <w:sz w:val="22"/>
          <w:szCs w:val="22"/>
        </w:rPr>
        <w:t>②</w:t>
      </w:r>
      <w:r w:rsidRPr="004718BE">
        <w:rPr>
          <w:sz w:val="22"/>
          <w:szCs w:val="22"/>
        </w:rPr>
        <w:t>施肥应在晴天，除根外施肥，肥料不得触及叶</w:t>
      </w:r>
      <w:r w:rsidRPr="004718BE">
        <w:rPr>
          <w:sz w:val="22"/>
          <w:szCs w:val="22"/>
        </w:rPr>
        <w:lastRenderedPageBreak/>
        <w:t>片；有机肥应腐熟后施用。</w:t>
      </w:r>
      <w:r w:rsidRPr="004718BE">
        <w:rPr>
          <w:sz w:val="22"/>
          <w:szCs w:val="22"/>
        </w:rPr>
        <w:t>③</w:t>
      </w:r>
      <w:r w:rsidRPr="004718BE">
        <w:rPr>
          <w:sz w:val="22"/>
          <w:szCs w:val="22"/>
        </w:rPr>
        <w:t>施肥量应根据树种、树龄、生长期和肥源以及土壤理化性状等条件确定。</w:t>
      </w:r>
      <w:r w:rsidRPr="004718BE">
        <w:rPr>
          <w:sz w:val="22"/>
          <w:szCs w:val="22"/>
        </w:rPr>
        <w:t>④</w:t>
      </w:r>
      <w:r w:rsidRPr="004718BE">
        <w:rPr>
          <w:sz w:val="22"/>
          <w:szCs w:val="22"/>
        </w:rPr>
        <w:t>观花、观果植物宜适当增加施肥量。</w:t>
      </w:r>
      <w:r w:rsidRPr="004718BE">
        <w:rPr>
          <w:sz w:val="22"/>
          <w:szCs w:val="22"/>
        </w:rPr>
        <w:t>⑤</w:t>
      </w:r>
      <w:r w:rsidRPr="004718BE">
        <w:rPr>
          <w:sz w:val="22"/>
          <w:szCs w:val="22"/>
        </w:rPr>
        <w:t>土壤中有机质含量低于</w:t>
      </w:r>
      <w:r w:rsidRPr="004718BE">
        <w:rPr>
          <w:sz w:val="22"/>
          <w:szCs w:val="22"/>
        </w:rPr>
        <w:t>2%</w:t>
      </w:r>
      <w:r w:rsidRPr="004718BE">
        <w:rPr>
          <w:sz w:val="22"/>
          <w:szCs w:val="22"/>
        </w:rPr>
        <w:t>应增施有机肥。</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）行道树穴有盖板而无法使用沟施法进行休眠期施基肥的应在生长期施追肥。</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）生理性病害如缺素症等应结合施肥和土壤改良补充植物所需的营养元素。</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）绿地内乔灌木林下的落叶等植物凋落物宜保留，发挥绿地自肥功能。</w:t>
      </w:r>
    </w:p>
    <w:p w:rsidR="00DB281E" w:rsidRPr="004718BE" w:rsidRDefault="00DB281E" w:rsidP="00DB281E">
      <w:pPr>
        <w:adjustRightInd w:val="0"/>
        <w:spacing w:line="300" w:lineRule="auto"/>
        <w:ind w:firstLineChars="200" w:firstLine="440"/>
        <w:rPr>
          <w:sz w:val="22"/>
          <w:szCs w:val="22"/>
        </w:rPr>
      </w:pPr>
      <w:bookmarkStart w:id="165" w:name="_Toc13641"/>
      <w:r w:rsidRPr="004718BE">
        <w:rPr>
          <w:sz w:val="22"/>
          <w:szCs w:val="22"/>
        </w:rPr>
        <w:t>5</w:t>
      </w:r>
      <w:r w:rsidRPr="004718BE">
        <w:rPr>
          <w:sz w:val="22"/>
          <w:szCs w:val="22"/>
        </w:rPr>
        <w:t>、中耕</w:t>
      </w:r>
      <w:bookmarkEnd w:id="165"/>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）植物根部附近的土壤应保持疏松。</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）中耕应选在晴朗或初晴天气，土壤不过分潮湿的时候进行；应在雨后或灌溉后</w:t>
      </w:r>
      <w:r w:rsidRPr="004718BE">
        <w:rPr>
          <w:sz w:val="22"/>
          <w:szCs w:val="22"/>
        </w:rPr>
        <w:t>2d</w:t>
      </w:r>
      <w:r w:rsidRPr="004718BE">
        <w:rPr>
          <w:sz w:val="22"/>
          <w:szCs w:val="22"/>
        </w:rPr>
        <w:t>～</w:t>
      </w:r>
      <w:r w:rsidRPr="004718BE">
        <w:rPr>
          <w:sz w:val="22"/>
          <w:szCs w:val="22"/>
        </w:rPr>
        <w:t>3d</w:t>
      </w:r>
      <w:r w:rsidRPr="004718BE">
        <w:rPr>
          <w:sz w:val="22"/>
          <w:szCs w:val="22"/>
        </w:rPr>
        <w:t>进行。</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）中耕深度以不影响根系生长为限；中耕范围应在树冠投影圈内。</w:t>
      </w:r>
    </w:p>
    <w:p w:rsidR="00DB281E" w:rsidRPr="004718BE" w:rsidRDefault="00DB281E" w:rsidP="00DB281E">
      <w:pPr>
        <w:adjustRightInd w:val="0"/>
        <w:spacing w:line="300" w:lineRule="auto"/>
        <w:ind w:firstLineChars="200" w:firstLine="440"/>
        <w:rPr>
          <w:sz w:val="22"/>
          <w:szCs w:val="22"/>
        </w:rPr>
      </w:pPr>
      <w:bookmarkStart w:id="166" w:name="_Toc18130"/>
      <w:r w:rsidRPr="004718BE">
        <w:rPr>
          <w:sz w:val="22"/>
          <w:szCs w:val="22"/>
        </w:rPr>
        <w:t>6</w:t>
      </w:r>
      <w:r w:rsidRPr="004718BE">
        <w:rPr>
          <w:sz w:val="22"/>
          <w:szCs w:val="22"/>
        </w:rPr>
        <w:t>、除草</w:t>
      </w:r>
      <w:bookmarkEnd w:id="166"/>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）侵入性、危害性杂草应去除；草坪中杂草高度不得高于原有植物；其他绿化带内杂草不得超过</w:t>
      </w:r>
      <w:r w:rsidRPr="004718BE">
        <w:rPr>
          <w:sz w:val="22"/>
          <w:szCs w:val="22"/>
        </w:rPr>
        <w:t>15cm</w:t>
      </w:r>
      <w:r w:rsidRPr="004718BE">
        <w:rPr>
          <w:sz w:val="22"/>
          <w:szCs w:val="22"/>
        </w:rPr>
        <w:t>。</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）草坪因品种退化且杂草无法控制时，宜淘汰重铺。</w:t>
      </w:r>
    </w:p>
    <w:p w:rsidR="00DB281E" w:rsidRPr="004718BE" w:rsidRDefault="00DB281E" w:rsidP="00DB281E">
      <w:pPr>
        <w:adjustRightInd w:val="0"/>
        <w:spacing w:line="300" w:lineRule="auto"/>
        <w:ind w:firstLineChars="200" w:firstLine="440"/>
        <w:rPr>
          <w:sz w:val="22"/>
          <w:szCs w:val="22"/>
        </w:rPr>
      </w:pPr>
      <w:bookmarkStart w:id="167" w:name="_Toc7921"/>
      <w:r w:rsidRPr="004718BE">
        <w:rPr>
          <w:sz w:val="22"/>
          <w:szCs w:val="22"/>
        </w:rPr>
        <w:t>7</w:t>
      </w:r>
      <w:r w:rsidRPr="004718BE">
        <w:rPr>
          <w:sz w:val="22"/>
          <w:szCs w:val="22"/>
        </w:rPr>
        <w:t>、修剪整形</w:t>
      </w:r>
      <w:bookmarkEnd w:id="167"/>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）行道树修剪应以自然形和杯状形为主，并应符合下列要求；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树枝伸入车行道的行道树分枝点高</w:t>
      </w:r>
      <w:r w:rsidRPr="004718BE">
        <w:rPr>
          <w:sz w:val="22"/>
          <w:szCs w:val="22"/>
        </w:rPr>
        <w:t>3.5m</w:t>
      </w:r>
      <w:r w:rsidRPr="004718BE">
        <w:rPr>
          <w:sz w:val="22"/>
          <w:szCs w:val="22"/>
        </w:rPr>
        <w:t>以上，分枝点以下无萌孽；同一条道路上定干、分枝点高度应一致、整齐，树冠圆整，分枝均衡。</w:t>
      </w:r>
      <w:r w:rsidRPr="004718BE">
        <w:rPr>
          <w:sz w:val="22"/>
          <w:szCs w:val="22"/>
        </w:rPr>
        <w:t>②</w:t>
      </w:r>
      <w:r w:rsidRPr="004718BE">
        <w:rPr>
          <w:sz w:val="22"/>
          <w:szCs w:val="22"/>
        </w:rPr>
        <w:t>遇有架空线应按杯状形修剪；对遮挡公路、交通标志和行车道的枝条应及时修剪。</w:t>
      </w:r>
      <w:r w:rsidRPr="004718BE">
        <w:rPr>
          <w:sz w:val="22"/>
          <w:szCs w:val="22"/>
        </w:rPr>
        <w:t>③</w:t>
      </w:r>
      <w:r w:rsidRPr="004718BE">
        <w:rPr>
          <w:sz w:val="22"/>
          <w:szCs w:val="22"/>
        </w:rPr>
        <w:t>行道树应培育主干，</w:t>
      </w:r>
      <w:r w:rsidRPr="004718BE">
        <w:rPr>
          <w:sz w:val="22"/>
          <w:szCs w:val="22"/>
        </w:rPr>
        <w:t>“</w:t>
      </w:r>
      <w:r w:rsidRPr="004718BE">
        <w:rPr>
          <w:sz w:val="22"/>
          <w:szCs w:val="22"/>
        </w:rPr>
        <w:t>疏侧留主，去弱留强</w:t>
      </w:r>
      <w:r w:rsidRPr="004718BE">
        <w:rPr>
          <w:sz w:val="22"/>
          <w:szCs w:val="22"/>
        </w:rPr>
        <w:t>”</w:t>
      </w:r>
      <w:r w:rsidRPr="004718BE">
        <w:rPr>
          <w:sz w:val="22"/>
          <w:szCs w:val="22"/>
        </w:rPr>
        <w:t>；修剪时切口应靠节，剪口应在剪口芽的反侧呈</w:t>
      </w:r>
      <w:r w:rsidRPr="004718BE">
        <w:rPr>
          <w:sz w:val="22"/>
          <w:szCs w:val="22"/>
        </w:rPr>
        <w:t>45°</w:t>
      </w:r>
      <w:r w:rsidRPr="004718BE">
        <w:rPr>
          <w:sz w:val="22"/>
          <w:szCs w:val="22"/>
        </w:rPr>
        <w:t>倾斜；剪口平整，直径</w:t>
      </w:r>
      <w:r w:rsidRPr="004718BE">
        <w:rPr>
          <w:sz w:val="22"/>
          <w:szCs w:val="22"/>
        </w:rPr>
        <w:t>3cm</w:t>
      </w:r>
      <w:r w:rsidRPr="004718BE">
        <w:rPr>
          <w:sz w:val="22"/>
          <w:szCs w:val="22"/>
        </w:rPr>
        <w:t>以上的截面应涂园林专用防腐剂；对粗壮大枝应采取分段截枝法，防止扯裂树皮。</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）绿地内乔木和灌木的修剪应以自然树形为主，不得平截强修，并应符合下列要求：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乔木类应修除徒长枝、病虫枝、交叉枝、并生枝、下垂枝、扭伤枝，枯枝等，保持其生长的自然形态。</w:t>
      </w:r>
      <w:r w:rsidRPr="004718BE">
        <w:rPr>
          <w:sz w:val="22"/>
          <w:szCs w:val="22"/>
        </w:rPr>
        <w:t>②</w:t>
      </w:r>
      <w:r w:rsidRPr="004718BE">
        <w:rPr>
          <w:sz w:val="22"/>
          <w:szCs w:val="22"/>
        </w:rPr>
        <w:t>花灌木类修剪应根据植物习性并满足功能要求。</w:t>
      </w:r>
      <w:r w:rsidRPr="004718BE">
        <w:rPr>
          <w:sz w:val="22"/>
          <w:szCs w:val="22"/>
        </w:rPr>
        <w:t>③</w:t>
      </w:r>
      <w:r w:rsidRPr="004718BE">
        <w:rPr>
          <w:sz w:val="22"/>
          <w:szCs w:val="22"/>
        </w:rPr>
        <w:t>绿篱类修剪应修除平侧枝，统一高度和侧面，顶面和侧面兼顾；球类等特殊造型应逐步修剪成形。</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）地被、攀援类植物、草坪等应根据不同品种、功能进行修剪，应符合下列要求：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地被、攀援类植物修剪应促进枝条分散，加速覆盖和攀援的功能；对多年生的攀援植物要定期翻蔓，清除枯枝和老弱藤蔓。</w:t>
      </w:r>
      <w:r w:rsidRPr="004718BE">
        <w:rPr>
          <w:sz w:val="22"/>
          <w:szCs w:val="22"/>
        </w:rPr>
        <w:t>②</w:t>
      </w:r>
      <w:r w:rsidRPr="004718BE">
        <w:rPr>
          <w:sz w:val="22"/>
          <w:szCs w:val="22"/>
        </w:rPr>
        <w:t>草坪生长季节应定期修剪，高度控制在</w:t>
      </w:r>
      <w:r w:rsidRPr="004718BE">
        <w:rPr>
          <w:sz w:val="22"/>
          <w:szCs w:val="22"/>
        </w:rPr>
        <w:t>10cm</w:t>
      </w:r>
      <w:r w:rsidRPr="004718BE">
        <w:rPr>
          <w:sz w:val="22"/>
          <w:szCs w:val="22"/>
        </w:rPr>
        <w:t>以内；越冬前的最后一、二次修剪应提高留茬高度。</w:t>
      </w:r>
      <w:r w:rsidRPr="004718BE">
        <w:rPr>
          <w:sz w:val="22"/>
          <w:szCs w:val="22"/>
        </w:rPr>
        <w:t>③</w:t>
      </w:r>
      <w:r w:rsidRPr="004718BE">
        <w:rPr>
          <w:sz w:val="22"/>
          <w:szCs w:val="22"/>
        </w:rPr>
        <w:t>树木根颈周围的草应修剪整齐，边角无遗漏；轧草前应清除草坪上的石子、瓦砾，树枝等杂物；草屑应清除。</w:t>
      </w:r>
      <w:r w:rsidRPr="004718BE">
        <w:rPr>
          <w:sz w:val="22"/>
          <w:szCs w:val="22"/>
        </w:rPr>
        <w:t>④</w:t>
      </w:r>
      <w:r w:rsidRPr="004718BE">
        <w:rPr>
          <w:sz w:val="22"/>
          <w:szCs w:val="22"/>
        </w:rPr>
        <w:t>路缘石以及树坛、花坛边缘的草坪，应切边保持线条清晰。</w:t>
      </w:r>
    </w:p>
    <w:p w:rsidR="00DB281E" w:rsidRPr="004718BE" w:rsidRDefault="00DB281E" w:rsidP="00DB281E">
      <w:pPr>
        <w:adjustRightInd w:val="0"/>
        <w:spacing w:line="300" w:lineRule="auto"/>
        <w:ind w:firstLineChars="200" w:firstLine="440"/>
        <w:rPr>
          <w:sz w:val="22"/>
          <w:szCs w:val="22"/>
        </w:rPr>
      </w:pPr>
      <w:r w:rsidRPr="004718BE">
        <w:rPr>
          <w:sz w:val="22"/>
          <w:szCs w:val="22"/>
        </w:rPr>
        <w:lastRenderedPageBreak/>
        <w:t>（</w:t>
      </w:r>
      <w:r w:rsidRPr="004718BE">
        <w:rPr>
          <w:sz w:val="22"/>
          <w:szCs w:val="22"/>
        </w:rPr>
        <w:t>4</w:t>
      </w:r>
      <w:r w:rsidRPr="004718BE">
        <w:rPr>
          <w:sz w:val="22"/>
          <w:szCs w:val="22"/>
        </w:rPr>
        <w:t>）休眠期修剪以整形为主，可重剪；生长期修剪以调整树势为主，应轻剪。有伤流的树种应在夏秋两季修剪。</w:t>
      </w:r>
    </w:p>
    <w:p w:rsidR="00DB281E" w:rsidRPr="004718BE" w:rsidRDefault="00DB281E" w:rsidP="00DB281E">
      <w:pPr>
        <w:adjustRightInd w:val="0"/>
        <w:spacing w:line="300" w:lineRule="auto"/>
        <w:ind w:firstLineChars="200" w:firstLine="440"/>
        <w:rPr>
          <w:sz w:val="22"/>
          <w:szCs w:val="22"/>
        </w:rPr>
      </w:pPr>
      <w:bookmarkStart w:id="168" w:name="_Toc14613"/>
      <w:r w:rsidRPr="004718BE">
        <w:rPr>
          <w:sz w:val="22"/>
          <w:szCs w:val="22"/>
        </w:rPr>
        <w:t>8</w:t>
      </w:r>
      <w:r w:rsidRPr="004718BE">
        <w:rPr>
          <w:sz w:val="22"/>
          <w:szCs w:val="22"/>
        </w:rPr>
        <w:t>、防护</w:t>
      </w:r>
      <w:bookmarkEnd w:id="168"/>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）在汛期和台风期间应做好树木的预防和抢救工作，并应符合下列要求：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汛期来临前应对浅根、迎风、树冠庞大、枝叶过密以及立地条件差的树木按实际情况分别采取立支柱、绑扎、加土、扶正、疏枝、打地桩等综合措施。</w:t>
      </w:r>
      <w:r w:rsidRPr="004718BE">
        <w:rPr>
          <w:sz w:val="22"/>
          <w:szCs w:val="22"/>
        </w:rPr>
        <w:t>②</w:t>
      </w:r>
      <w:r w:rsidRPr="004718BE">
        <w:rPr>
          <w:sz w:val="22"/>
          <w:szCs w:val="22"/>
        </w:rPr>
        <w:t>应将已倒伏影响交通的树木顺势移至路肩或人行道上，修剪树冠部分枝条；台风过后，应进行抢救。</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）防冻害、雪害所采取的防护措施应符合下列要求：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易受冻害的树木，冬季应采取根际培土、主干包扎等防寒措施；及时清除枝叶积雪，有倒伏危险的树木应立支柱支撑保护。</w:t>
      </w:r>
      <w:r w:rsidRPr="004718BE">
        <w:rPr>
          <w:sz w:val="22"/>
          <w:szCs w:val="22"/>
        </w:rPr>
        <w:t>②</w:t>
      </w:r>
      <w:r w:rsidRPr="004718BE">
        <w:rPr>
          <w:sz w:val="22"/>
          <w:szCs w:val="22"/>
        </w:rPr>
        <w:t>宜采用地面覆盖、搭风障和刷白保护树体；包扎树的材料应用透气材料并且注意保护根颈部位；包干材料应牢固。</w:t>
      </w:r>
      <w:r w:rsidRPr="004718BE">
        <w:rPr>
          <w:sz w:val="22"/>
          <w:szCs w:val="22"/>
        </w:rPr>
        <w:t>③</w:t>
      </w:r>
      <w:r w:rsidRPr="004718BE">
        <w:rPr>
          <w:sz w:val="22"/>
          <w:szCs w:val="22"/>
        </w:rPr>
        <w:t>受冻后的伤口宜涂防腐剂和生长激素；根颈部位受害可用桥接或根接法抢救。</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）防光害、热害所采取的防护措施应符合下列要求：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为防治日灼应采取刷白，包干、喷水、保湿等措施。</w:t>
      </w:r>
      <w:r w:rsidRPr="004718BE">
        <w:rPr>
          <w:sz w:val="22"/>
          <w:szCs w:val="22"/>
        </w:rPr>
        <w:t>②</w:t>
      </w:r>
      <w:r w:rsidRPr="004718BE">
        <w:rPr>
          <w:sz w:val="22"/>
          <w:szCs w:val="22"/>
        </w:rPr>
        <w:t>受日灼的植株应清理和平整伤口，涂防腐剂和生长素，采取遮阳措施。</w:t>
      </w:r>
      <w:r w:rsidRPr="004718BE">
        <w:rPr>
          <w:sz w:val="22"/>
          <w:szCs w:val="22"/>
        </w:rPr>
        <w:t>③</w:t>
      </w:r>
      <w:r w:rsidRPr="004718BE">
        <w:rPr>
          <w:sz w:val="22"/>
          <w:szCs w:val="22"/>
        </w:rPr>
        <w:t>高温干旱天气持续时，应对植物采取遮辙，早晚喷淋等措施。</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）粉尘污染地区应经常进行植物叶面的喷淋清洗。</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）树木被撞倒、拉伤应扶正，伤口应用防腐剂处理。</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6</w:t>
      </w:r>
      <w:r w:rsidRPr="004718BE">
        <w:rPr>
          <w:sz w:val="22"/>
          <w:szCs w:val="22"/>
        </w:rPr>
        <w:t>）防护效果过后应清除包扎物或支撑材料。</w:t>
      </w:r>
    </w:p>
    <w:p w:rsidR="00DB281E" w:rsidRPr="004718BE" w:rsidRDefault="00DB281E" w:rsidP="00DB281E">
      <w:pPr>
        <w:adjustRightInd w:val="0"/>
        <w:spacing w:line="300" w:lineRule="auto"/>
        <w:ind w:firstLineChars="200" w:firstLine="440"/>
        <w:rPr>
          <w:sz w:val="22"/>
          <w:szCs w:val="22"/>
        </w:rPr>
      </w:pPr>
      <w:bookmarkStart w:id="169" w:name="_Toc26902"/>
      <w:r w:rsidRPr="004718BE">
        <w:rPr>
          <w:sz w:val="22"/>
          <w:szCs w:val="22"/>
        </w:rPr>
        <w:t>9</w:t>
      </w:r>
      <w:r w:rsidRPr="004718BE">
        <w:rPr>
          <w:sz w:val="22"/>
          <w:szCs w:val="22"/>
        </w:rPr>
        <w:t>、刷白</w:t>
      </w:r>
      <w:bookmarkEnd w:id="169"/>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）刷白涂料选材、配比应正确，乔木刷白高度距地面</w:t>
      </w:r>
      <w:r w:rsidRPr="004718BE">
        <w:rPr>
          <w:sz w:val="22"/>
          <w:szCs w:val="22"/>
        </w:rPr>
        <w:t>1.3m</w:t>
      </w:r>
      <w:r w:rsidRPr="004718BE">
        <w:rPr>
          <w:sz w:val="22"/>
          <w:szCs w:val="22"/>
        </w:rPr>
        <w:t>，上口整齐，下口刷至地面。</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）刷白时不应污染周围环境。</w:t>
      </w:r>
    </w:p>
    <w:p w:rsidR="00DB281E" w:rsidRPr="004718BE" w:rsidRDefault="00DB281E" w:rsidP="00DB281E">
      <w:pPr>
        <w:adjustRightInd w:val="0"/>
        <w:spacing w:line="300" w:lineRule="auto"/>
        <w:ind w:firstLineChars="200" w:firstLine="440"/>
        <w:rPr>
          <w:sz w:val="22"/>
          <w:szCs w:val="22"/>
        </w:rPr>
      </w:pPr>
      <w:bookmarkStart w:id="170" w:name="_Toc27642"/>
      <w:r w:rsidRPr="004718BE">
        <w:rPr>
          <w:sz w:val="22"/>
          <w:szCs w:val="22"/>
        </w:rPr>
        <w:t>10</w:t>
      </w:r>
      <w:r w:rsidRPr="004718BE">
        <w:rPr>
          <w:sz w:val="22"/>
          <w:szCs w:val="22"/>
        </w:rPr>
        <w:t>、调整、抽稀</w:t>
      </w:r>
      <w:bookmarkEnd w:id="170"/>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）对有害生物危害严重的、为了提前郁闭而栽植密度大的和生长势弱的树木应优先进行调整。</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）应遵循自然生态群落的原则，留大去小、留强去弱，保持原有群落的景观。</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）应促进不同习性的树种的混交，并对不同树种的自然冠形、冠幅进行科学控制。</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）林带里的调整与抽稀应疏密有致。</w:t>
      </w:r>
    </w:p>
    <w:p w:rsidR="00DB281E" w:rsidRPr="004718BE" w:rsidRDefault="00DB281E" w:rsidP="00DB281E">
      <w:pPr>
        <w:adjustRightInd w:val="0"/>
        <w:spacing w:line="300" w:lineRule="auto"/>
        <w:ind w:firstLineChars="200" w:firstLine="440"/>
        <w:rPr>
          <w:sz w:val="22"/>
          <w:szCs w:val="22"/>
        </w:rPr>
      </w:pPr>
      <w:bookmarkStart w:id="171" w:name="_Toc16394"/>
      <w:r w:rsidRPr="004718BE">
        <w:rPr>
          <w:sz w:val="22"/>
          <w:szCs w:val="22"/>
        </w:rPr>
        <w:t>11</w:t>
      </w:r>
      <w:r w:rsidRPr="004718BE">
        <w:rPr>
          <w:sz w:val="22"/>
          <w:szCs w:val="22"/>
        </w:rPr>
        <w:t>、更新补种</w:t>
      </w:r>
      <w:bookmarkEnd w:id="171"/>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）植物更新应遵循其生物习性进行。</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）枯死植物应连同根部挖除，并填平坑槽。</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）行道树补种宜选择同路段的树种，规格相近；若改变树种或规格应与原来的景观相协调。</w:t>
      </w:r>
    </w:p>
    <w:p w:rsidR="00DB281E" w:rsidRPr="004718BE" w:rsidRDefault="00DB281E" w:rsidP="00DB281E">
      <w:pPr>
        <w:adjustRightInd w:val="0"/>
        <w:spacing w:line="300" w:lineRule="auto"/>
        <w:ind w:firstLineChars="200" w:firstLine="440"/>
        <w:rPr>
          <w:sz w:val="22"/>
          <w:szCs w:val="22"/>
        </w:rPr>
      </w:pPr>
      <w:r w:rsidRPr="004718BE">
        <w:rPr>
          <w:sz w:val="22"/>
          <w:szCs w:val="22"/>
        </w:rPr>
        <w:lastRenderedPageBreak/>
        <w:t>（</w:t>
      </w:r>
      <w:r w:rsidRPr="004718BE">
        <w:rPr>
          <w:sz w:val="22"/>
          <w:szCs w:val="22"/>
        </w:rPr>
        <w:t>4</w:t>
      </w:r>
      <w:r w:rsidRPr="004718BE">
        <w:rPr>
          <w:sz w:val="22"/>
          <w:szCs w:val="22"/>
        </w:rPr>
        <w:t>）半截或主干高度低于同一路段群体高度</w:t>
      </w:r>
      <w:r w:rsidRPr="004718BE">
        <w:rPr>
          <w:sz w:val="22"/>
          <w:szCs w:val="22"/>
        </w:rPr>
        <w:t>1m</w:t>
      </w:r>
      <w:r w:rsidRPr="004718BE">
        <w:rPr>
          <w:sz w:val="22"/>
          <w:szCs w:val="22"/>
        </w:rPr>
        <w:t>以上的行道树，应换种。</w:t>
      </w:r>
    </w:p>
    <w:p w:rsidR="00DB281E" w:rsidRPr="004718BE" w:rsidRDefault="00DB281E" w:rsidP="00DB281E">
      <w:pPr>
        <w:adjustRightInd w:val="0"/>
        <w:spacing w:line="300" w:lineRule="auto"/>
        <w:ind w:firstLineChars="200" w:firstLine="440"/>
        <w:rPr>
          <w:sz w:val="22"/>
          <w:szCs w:val="22"/>
        </w:rPr>
      </w:pPr>
      <w:bookmarkStart w:id="172" w:name="_Toc11603"/>
      <w:r w:rsidRPr="004718BE">
        <w:rPr>
          <w:sz w:val="22"/>
          <w:szCs w:val="22"/>
        </w:rPr>
        <w:t>12</w:t>
      </w:r>
      <w:r w:rsidRPr="004718BE">
        <w:rPr>
          <w:sz w:val="22"/>
          <w:szCs w:val="22"/>
        </w:rPr>
        <w:t>、水体景观养护</w:t>
      </w:r>
      <w:bookmarkEnd w:id="172"/>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）禁止排放各类污水和污染物。</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）应清理各类漂浮物、杂物，清淤和疏浚污染底泥。</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）适时调水和换水，促进水体的流动性和交换性。</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）加强水土保持，减少地表径流，控制性地保护水生植物。</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）应对损坏和缺失的警示、安全防护设施进行维修。</w:t>
      </w:r>
    </w:p>
    <w:p w:rsidR="00DB281E" w:rsidRPr="004718BE" w:rsidRDefault="00DB281E" w:rsidP="00DB281E">
      <w:pPr>
        <w:adjustRightInd w:val="0"/>
        <w:spacing w:line="300" w:lineRule="auto"/>
        <w:ind w:firstLineChars="200" w:firstLine="440"/>
        <w:rPr>
          <w:sz w:val="22"/>
          <w:szCs w:val="22"/>
        </w:rPr>
      </w:pPr>
      <w:bookmarkStart w:id="173" w:name="_Toc27126"/>
      <w:r w:rsidRPr="004718BE">
        <w:rPr>
          <w:sz w:val="22"/>
          <w:szCs w:val="22"/>
        </w:rPr>
        <w:t>13</w:t>
      </w:r>
      <w:r w:rsidRPr="004718BE">
        <w:rPr>
          <w:sz w:val="22"/>
          <w:szCs w:val="22"/>
        </w:rPr>
        <w:t>、立体绿化养护</w:t>
      </w:r>
      <w:bookmarkEnd w:id="173"/>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）新植和近期移植的植物应连续灌溉；在土壤保水力差或高温季节应适当增加灌溉次数和水量；不得使用高压水枪。</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）梅雨、暴雨季节应防止积水，如有积水应排除。</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）攀援植物发芽后应做好牵引，直至其能独立沿依附物攀援为止。应根据攀援植物种类、生长阶段等，确定牵引方法。</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）攀援植物栽植后当年生长季节应进行理藤、造型；理藤时应将新生枝条进行固定。</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）应根据各类植物的生物习性进行造型，宜在植株秋季落叶后和春季发芽前进行，可采用整形、疏枝、艺术造型、摘心、疏果等方法。</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6</w:t>
      </w:r>
      <w:r w:rsidRPr="004718BE">
        <w:rPr>
          <w:sz w:val="22"/>
          <w:szCs w:val="22"/>
        </w:rPr>
        <w:t>）攀援植物间移应在休眠期进行。</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7</w:t>
      </w:r>
      <w:r w:rsidRPr="004718BE">
        <w:rPr>
          <w:sz w:val="22"/>
          <w:szCs w:val="22"/>
        </w:rPr>
        <w:t>）喜肥的攀援植物宜多施有机肥；吸附类藤本宜叶面施肥；对箱体绿化追肥宜点施、喷施，薄肥勤施；除根外追肥及特殊花卉植物需叶面喷液外，不得将肥料施于花、叶上，施肥后应用清水喷洒枝叶。</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8</w:t>
      </w:r>
      <w:r w:rsidRPr="004718BE">
        <w:rPr>
          <w:sz w:val="22"/>
          <w:szCs w:val="22"/>
        </w:rPr>
        <w:t>）应保持依附物、箱体等固定物的完好、清洁、稳固，定期检查，台风暴雨季节应进行加固。</w:t>
      </w:r>
    </w:p>
    <w:p w:rsidR="00DB281E" w:rsidRPr="004718BE" w:rsidRDefault="00DB281E" w:rsidP="00DB281E">
      <w:pPr>
        <w:adjustRightInd w:val="0"/>
        <w:spacing w:line="300" w:lineRule="auto"/>
        <w:ind w:firstLineChars="200" w:firstLine="440"/>
        <w:rPr>
          <w:sz w:val="22"/>
          <w:szCs w:val="22"/>
        </w:rPr>
      </w:pPr>
      <w:bookmarkStart w:id="174" w:name="_Toc9158"/>
      <w:r w:rsidRPr="004718BE">
        <w:rPr>
          <w:sz w:val="22"/>
          <w:szCs w:val="22"/>
        </w:rPr>
        <w:t>14</w:t>
      </w:r>
      <w:r w:rsidRPr="004718BE">
        <w:rPr>
          <w:sz w:val="22"/>
          <w:szCs w:val="22"/>
        </w:rPr>
        <w:t>、景观小品养护</w:t>
      </w:r>
      <w:bookmarkEnd w:id="174"/>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）景观小品中植物的养护要求应按照《园林绿化养护技术规程》</w:t>
      </w:r>
      <w:r w:rsidRPr="004718BE">
        <w:rPr>
          <w:sz w:val="22"/>
          <w:szCs w:val="22"/>
        </w:rPr>
        <w:t>DG/TJ08-19</w:t>
      </w:r>
      <w:r w:rsidRPr="004718BE">
        <w:rPr>
          <w:sz w:val="22"/>
          <w:szCs w:val="22"/>
        </w:rPr>
        <w:t>第</w:t>
      </w:r>
      <w:r w:rsidRPr="004718BE">
        <w:rPr>
          <w:sz w:val="22"/>
          <w:szCs w:val="22"/>
        </w:rPr>
        <w:t>5.3</w:t>
      </w:r>
      <w:r w:rsidRPr="004718BE">
        <w:rPr>
          <w:sz w:val="22"/>
          <w:szCs w:val="22"/>
        </w:rPr>
        <w:t>节相关内容执行。</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）景观小品中排水系统、假山、雕塑、桌椅等设施养护要求应按照现行上海市工程建设规范《园林绿化养护技术规程》</w:t>
      </w:r>
      <w:r w:rsidRPr="004718BE">
        <w:rPr>
          <w:sz w:val="22"/>
          <w:szCs w:val="22"/>
        </w:rPr>
        <w:t>DG/TJ08-19</w:t>
      </w:r>
      <w:r w:rsidRPr="004718BE">
        <w:rPr>
          <w:sz w:val="22"/>
          <w:szCs w:val="22"/>
        </w:rPr>
        <w:t>执行。</w:t>
      </w:r>
    </w:p>
    <w:p w:rsidR="00DB281E" w:rsidRPr="004718BE" w:rsidRDefault="00DB281E" w:rsidP="00DB281E">
      <w:pPr>
        <w:adjustRightInd w:val="0"/>
        <w:spacing w:line="300" w:lineRule="auto"/>
        <w:ind w:firstLineChars="200" w:firstLine="440"/>
        <w:rPr>
          <w:sz w:val="22"/>
          <w:szCs w:val="22"/>
        </w:rPr>
      </w:pPr>
      <w:bookmarkStart w:id="175" w:name="_Toc28576"/>
      <w:r w:rsidRPr="004718BE">
        <w:rPr>
          <w:sz w:val="22"/>
          <w:szCs w:val="22"/>
        </w:rPr>
        <w:t>15</w:t>
      </w:r>
      <w:r w:rsidRPr="004718BE">
        <w:rPr>
          <w:sz w:val="22"/>
          <w:szCs w:val="22"/>
        </w:rPr>
        <w:t>、绿地附属设施养护</w:t>
      </w:r>
      <w:bookmarkEnd w:id="175"/>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）应保持给排水管道畅通、无污染、无渗漏；奢井、进水口、泵房等外露的排水设备应保持完好。</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）护栏应保持干净、整洁、完好无损坏。</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）其他绿地附属设施应按照现行上海市工程建设规范《园林绿化养护技术规程》</w:t>
      </w:r>
      <w:r w:rsidRPr="004718BE">
        <w:rPr>
          <w:sz w:val="22"/>
          <w:szCs w:val="22"/>
        </w:rPr>
        <w:t>DG/TJ 08-19</w:t>
      </w:r>
      <w:r w:rsidRPr="004718BE">
        <w:rPr>
          <w:sz w:val="22"/>
          <w:szCs w:val="22"/>
        </w:rPr>
        <w:t>执行。</w:t>
      </w:r>
    </w:p>
    <w:p w:rsidR="00DB281E" w:rsidRPr="004718BE" w:rsidRDefault="00DB281E" w:rsidP="00DB281E">
      <w:pPr>
        <w:adjustRightInd w:val="0"/>
        <w:spacing w:line="300" w:lineRule="auto"/>
        <w:ind w:firstLineChars="200" w:firstLine="440"/>
        <w:rPr>
          <w:sz w:val="22"/>
          <w:szCs w:val="22"/>
        </w:rPr>
      </w:pPr>
      <w:bookmarkStart w:id="176" w:name="_Toc1765"/>
      <w:r w:rsidRPr="004718BE">
        <w:rPr>
          <w:sz w:val="22"/>
          <w:szCs w:val="22"/>
        </w:rPr>
        <w:t>16</w:t>
      </w:r>
      <w:r w:rsidRPr="004718BE">
        <w:rPr>
          <w:sz w:val="22"/>
          <w:szCs w:val="22"/>
        </w:rPr>
        <w:t>、有害生物防治</w:t>
      </w:r>
      <w:bookmarkEnd w:id="176"/>
    </w:p>
    <w:p w:rsidR="00DB281E" w:rsidRPr="004718BE" w:rsidRDefault="00DB281E" w:rsidP="00DB281E">
      <w:pPr>
        <w:adjustRightInd w:val="0"/>
        <w:spacing w:line="300" w:lineRule="auto"/>
        <w:ind w:firstLineChars="200" w:firstLine="440"/>
        <w:rPr>
          <w:sz w:val="22"/>
          <w:szCs w:val="22"/>
        </w:rPr>
      </w:pPr>
      <w:r w:rsidRPr="004718BE">
        <w:rPr>
          <w:sz w:val="22"/>
          <w:szCs w:val="22"/>
        </w:rPr>
        <w:lastRenderedPageBreak/>
        <w:t>有害生物防治应通过科学监测与研究，掌握有害生物的生活习性、危害方式、发生规律、种群动态与环境条件的关系以确定有效防治措施，具体应按照《上海市公路绿化养护技术规程》（</w:t>
      </w:r>
      <w:r w:rsidRPr="004718BE">
        <w:rPr>
          <w:sz w:val="22"/>
          <w:szCs w:val="22"/>
        </w:rPr>
        <w:t>DG/TJ08-2167-2015</w:t>
      </w:r>
      <w:r w:rsidRPr="004718BE">
        <w:rPr>
          <w:sz w:val="22"/>
          <w:szCs w:val="22"/>
        </w:rPr>
        <w:t>）附录</w:t>
      </w:r>
      <w:r w:rsidRPr="004718BE">
        <w:rPr>
          <w:sz w:val="22"/>
          <w:szCs w:val="22"/>
        </w:rPr>
        <w:t>F</w:t>
      </w:r>
      <w:r w:rsidRPr="004718BE">
        <w:rPr>
          <w:sz w:val="22"/>
          <w:szCs w:val="22"/>
        </w:rPr>
        <w:t>执行。</w:t>
      </w:r>
    </w:p>
    <w:p w:rsidR="00DB281E" w:rsidRPr="004718BE" w:rsidRDefault="00DB281E" w:rsidP="00DB281E">
      <w:pPr>
        <w:adjustRightInd w:val="0"/>
        <w:spacing w:line="300" w:lineRule="auto"/>
        <w:ind w:firstLineChars="200" w:firstLine="440"/>
        <w:rPr>
          <w:sz w:val="22"/>
          <w:szCs w:val="22"/>
        </w:rPr>
      </w:pPr>
      <w:r w:rsidRPr="004718BE">
        <w:rPr>
          <w:sz w:val="22"/>
          <w:szCs w:val="22"/>
        </w:rPr>
        <w:t>建立有害生物综合防治体系，健全植保工作机制，并应符合下列规定：</w:t>
      </w:r>
      <w:r w:rsidRPr="004718BE">
        <w:rPr>
          <w:sz w:val="22"/>
          <w:szCs w:val="22"/>
        </w:rPr>
        <w:t>①</w:t>
      </w:r>
      <w:r w:rsidRPr="004718BE">
        <w:rPr>
          <w:sz w:val="22"/>
          <w:szCs w:val="22"/>
        </w:rPr>
        <w:t>构建公路绿化有害生物综合防治体系。</w:t>
      </w:r>
      <w:r w:rsidRPr="004718BE">
        <w:rPr>
          <w:sz w:val="22"/>
          <w:szCs w:val="22"/>
        </w:rPr>
        <w:t>②</w:t>
      </w:r>
      <w:r w:rsidRPr="004718BE">
        <w:rPr>
          <w:sz w:val="22"/>
          <w:szCs w:val="22"/>
        </w:rPr>
        <w:t>建立健全完善的防治监测体系，对新发、检疫性、大规模突发有害生物等开展有效的预测、预报和预警。</w:t>
      </w:r>
    </w:p>
    <w:p w:rsidR="00DB281E" w:rsidRPr="004718BE" w:rsidRDefault="00DB281E" w:rsidP="00DB281E">
      <w:pPr>
        <w:adjustRightInd w:val="0"/>
        <w:spacing w:line="300" w:lineRule="auto"/>
        <w:ind w:firstLineChars="200" w:firstLine="440"/>
        <w:rPr>
          <w:sz w:val="22"/>
          <w:szCs w:val="22"/>
        </w:rPr>
      </w:pPr>
      <w:r w:rsidRPr="004718BE">
        <w:rPr>
          <w:sz w:val="22"/>
          <w:szCs w:val="22"/>
        </w:rPr>
        <w:t>有害生物重点防治对象主要为病害、虫害和草害，具体可按照《上海市公路绿化养护技术规程》（</w:t>
      </w:r>
      <w:r w:rsidRPr="004718BE">
        <w:rPr>
          <w:sz w:val="22"/>
          <w:szCs w:val="22"/>
        </w:rPr>
        <w:t>DG/TJ08-2167-2015</w:t>
      </w:r>
      <w:r w:rsidRPr="004718BE">
        <w:rPr>
          <w:sz w:val="22"/>
          <w:szCs w:val="22"/>
        </w:rPr>
        <w:t>）附录</w:t>
      </w:r>
      <w:r w:rsidRPr="004718BE">
        <w:rPr>
          <w:sz w:val="22"/>
          <w:szCs w:val="22"/>
        </w:rPr>
        <w:t>G</w:t>
      </w:r>
      <w:r w:rsidRPr="004718BE">
        <w:rPr>
          <w:sz w:val="22"/>
          <w:szCs w:val="22"/>
        </w:rPr>
        <w:t>执行。</w:t>
      </w:r>
    </w:p>
    <w:p w:rsidR="00DB281E" w:rsidRPr="004718BE" w:rsidRDefault="00DB281E" w:rsidP="00DB281E">
      <w:pPr>
        <w:adjustRightInd w:val="0"/>
        <w:spacing w:line="300" w:lineRule="auto"/>
        <w:ind w:firstLineChars="200" w:firstLine="440"/>
        <w:rPr>
          <w:sz w:val="22"/>
          <w:szCs w:val="22"/>
        </w:rPr>
      </w:pPr>
      <w:r w:rsidRPr="004718BE">
        <w:rPr>
          <w:sz w:val="22"/>
          <w:szCs w:val="22"/>
        </w:rPr>
        <w:t>有害生物防治应符合下列规定：</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）植物检疫应符合下列要求：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携带有害生物的苗木不得进人公路绿化。</w:t>
      </w:r>
      <w:r w:rsidRPr="004718BE">
        <w:rPr>
          <w:sz w:val="22"/>
          <w:szCs w:val="22"/>
        </w:rPr>
        <w:t>②</w:t>
      </w:r>
      <w:r w:rsidRPr="004718BE">
        <w:rPr>
          <w:sz w:val="22"/>
          <w:szCs w:val="22"/>
        </w:rPr>
        <w:t>一旦发现检疫性有害生物，应立即上报有关部门，配合开展防控措施，防止扩散和蔓延。</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）园艺技术防治应符合下列要求：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合理配置绿地植物，植物定植前进行地下害虫的抽样调查和普查，进行土壤消毒；严禁近距离种植互为病虫转主寄生的园林植物，避免相同食料及相同寄主范围的植物混栽或间作。</w:t>
      </w:r>
      <w:r w:rsidRPr="004718BE">
        <w:rPr>
          <w:sz w:val="22"/>
          <w:szCs w:val="22"/>
        </w:rPr>
        <w:t>②</w:t>
      </w:r>
      <w:r w:rsidRPr="004718BE">
        <w:rPr>
          <w:sz w:val="22"/>
          <w:szCs w:val="22"/>
        </w:rPr>
        <w:t>应做好肥水管理、修剪、中耕松土、深翻培土、树木刷白、刮除翘皮等日常养护工作，及时清除已死亡或严重受害并成为病虫源的植物，做好病原土壤的消毒工作。</w:t>
      </w:r>
      <w:r w:rsidRPr="004718BE">
        <w:rPr>
          <w:sz w:val="22"/>
          <w:szCs w:val="22"/>
        </w:rPr>
        <w:t>③</w:t>
      </w:r>
      <w:r w:rsidRPr="004718BE">
        <w:rPr>
          <w:sz w:val="22"/>
          <w:szCs w:val="22"/>
        </w:rPr>
        <w:t>应摘除悬挂或依附在植物体和建筑物上的越冬虫茧、虫囊和卵块、卵囊及休眠虫体，剪除孵化初期尚未分散的小幼虫枝叶，并集中处理；人工捕杀个体大、危害明显的害虫，以及有假死性、群集性或飞翔性不强的成虫。</w:t>
      </w:r>
      <w:r w:rsidRPr="004718BE">
        <w:rPr>
          <w:sz w:val="22"/>
          <w:szCs w:val="22"/>
        </w:rPr>
        <w:t>④</w:t>
      </w:r>
      <w:r w:rsidRPr="004718BE">
        <w:rPr>
          <w:sz w:val="22"/>
          <w:szCs w:val="22"/>
        </w:rPr>
        <w:t>对损伤的树体进行表皮损伤修补，保持绿地环境卫生；收集绿地中的有害生物残体，集中处理。</w:t>
      </w:r>
      <w:r w:rsidRPr="004718BE">
        <w:rPr>
          <w:sz w:val="22"/>
          <w:szCs w:val="22"/>
        </w:rPr>
        <w:t>⑤</w:t>
      </w:r>
      <w:r w:rsidRPr="004718BE">
        <w:rPr>
          <w:sz w:val="22"/>
          <w:szCs w:val="22"/>
        </w:rPr>
        <w:t>园艺操作过程中应避免人为传播和感染。</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）物理防治应符合下列要求：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宜用热风或温水处理植株或种子；蒸气热处理种苗或土壤。</w:t>
      </w:r>
      <w:r w:rsidRPr="004718BE">
        <w:rPr>
          <w:sz w:val="22"/>
          <w:szCs w:val="22"/>
        </w:rPr>
        <w:t>②</w:t>
      </w:r>
      <w:r w:rsidRPr="004718BE">
        <w:rPr>
          <w:sz w:val="22"/>
          <w:szCs w:val="22"/>
        </w:rPr>
        <w:t>在栽培中宜早春覆膜减少叶病的发生。</w:t>
      </w:r>
      <w:r w:rsidRPr="004718BE">
        <w:rPr>
          <w:sz w:val="22"/>
          <w:szCs w:val="22"/>
        </w:rPr>
        <w:t>③</w:t>
      </w:r>
      <w:r w:rsidRPr="004718BE">
        <w:rPr>
          <w:sz w:val="22"/>
          <w:szCs w:val="22"/>
        </w:rPr>
        <w:t>宜用黑光灯或频振式杀虫灯诱杀成虫。</w:t>
      </w:r>
      <w:r w:rsidRPr="004718BE">
        <w:rPr>
          <w:sz w:val="22"/>
          <w:szCs w:val="22"/>
        </w:rPr>
        <w:t>④</w:t>
      </w:r>
      <w:r w:rsidRPr="004718BE">
        <w:rPr>
          <w:sz w:val="22"/>
          <w:szCs w:val="22"/>
        </w:rPr>
        <w:t>宜用毒饵诱杀、饵木诱杀、潜所诱杀和色板诱杀等技术消灭害虫。</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）药剂防治应符合下列要求：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应用对人畜和天敌安全，且在对害虫有效浓度下对植物无药害、对周边环境无影响或影响较小的无公害药剂，无公害药剂品种具体参照《上海市公路绿化养护技术规程》（</w:t>
      </w:r>
      <w:r w:rsidRPr="004718BE">
        <w:rPr>
          <w:sz w:val="22"/>
          <w:szCs w:val="22"/>
        </w:rPr>
        <w:t>DG/TJ08-2167-2015</w:t>
      </w:r>
      <w:r w:rsidRPr="004718BE">
        <w:rPr>
          <w:sz w:val="22"/>
          <w:szCs w:val="22"/>
        </w:rPr>
        <w:t>）附录</w:t>
      </w:r>
      <w:r w:rsidRPr="004718BE">
        <w:rPr>
          <w:sz w:val="22"/>
          <w:szCs w:val="22"/>
        </w:rPr>
        <w:t>A</w:t>
      </w:r>
      <w:r w:rsidRPr="004718BE">
        <w:rPr>
          <w:sz w:val="22"/>
          <w:szCs w:val="22"/>
        </w:rPr>
        <w:t>。</w:t>
      </w:r>
      <w:r w:rsidRPr="004718BE">
        <w:rPr>
          <w:sz w:val="22"/>
          <w:szCs w:val="22"/>
        </w:rPr>
        <w:t>②</w:t>
      </w:r>
      <w:r w:rsidRPr="004718BE">
        <w:rPr>
          <w:sz w:val="22"/>
          <w:szCs w:val="22"/>
        </w:rPr>
        <w:t>应根据有害生物发生的具体情况，正确选择药剂；避免单一药剂及相同作用机理的药剂长期使用，对植物产生药害。</w:t>
      </w:r>
      <w:r w:rsidRPr="004718BE">
        <w:rPr>
          <w:sz w:val="22"/>
          <w:szCs w:val="22"/>
        </w:rPr>
        <w:t>③</w:t>
      </w:r>
      <w:r w:rsidRPr="004718BE">
        <w:rPr>
          <w:sz w:val="22"/>
          <w:szCs w:val="22"/>
        </w:rPr>
        <w:t>严禁使用致癌、致畸、致突变机制的药物。</w:t>
      </w:r>
      <w:r w:rsidRPr="004718BE">
        <w:rPr>
          <w:sz w:val="22"/>
          <w:szCs w:val="22"/>
        </w:rPr>
        <w:t>④</w:t>
      </w:r>
      <w:r w:rsidRPr="004718BE">
        <w:rPr>
          <w:sz w:val="22"/>
          <w:szCs w:val="22"/>
        </w:rPr>
        <w:t>严禁使用国家明令禁止使用的</w:t>
      </w:r>
      <w:r w:rsidRPr="004718BE">
        <w:rPr>
          <w:sz w:val="22"/>
          <w:szCs w:val="22"/>
        </w:rPr>
        <w:t>33</w:t>
      </w:r>
      <w:r w:rsidRPr="004718BE">
        <w:rPr>
          <w:sz w:val="22"/>
          <w:szCs w:val="22"/>
        </w:rPr>
        <w:t>种药剂。</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）生物防治应符合下列要求：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应逐步推广生物防治技术，以提高物种的多样性，保持良好的生态平衡。</w:t>
      </w:r>
      <w:r w:rsidRPr="004718BE">
        <w:rPr>
          <w:sz w:val="22"/>
          <w:szCs w:val="22"/>
        </w:rPr>
        <w:t>②</w:t>
      </w:r>
      <w:r w:rsidRPr="004718BE">
        <w:rPr>
          <w:sz w:val="22"/>
          <w:szCs w:val="22"/>
        </w:rPr>
        <w:t>宜增加蜜源植物和作为天敌昆虫补充寄主的食料植物和鸟食植物。</w:t>
      </w:r>
      <w:r w:rsidRPr="004718BE">
        <w:rPr>
          <w:sz w:val="22"/>
          <w:szCs w:val="22"/>
        </w:rPr>
        <w:t>③</w:t>
      </w:r>
      <w:r w:rsidRPr="004718BE">
        <w:rPr>
          <w:sz w:val="22"/>
          <w:szCs w:val="22"/>
        </w:rPr>
        <w:t>应保护和利用天敌资</w:t>
      </w:r>
      <w:r w:rsidRPr="004718BE">
        <w:rPr>
          <w:sz w:val="22"/>
          <w:szCs w:val="22"/>
        </w:rPr>
        <w:lastRenderedPageBreak/>
        <w:t>源，宜开展天敌的引迁、助迁工作和人工繁殖、释放试验，挂置人工鸟巢，吸引鸟类的定居和繁衍。</w:t>
      </w:r>
      <w:r w:rsidRPr="004718BE">
        <w:rPr>
          <w:sz w:val="22"/>
          <w:szCs w:val="22"/>
        </w:rPr>
        <w:t>④</w:t>
      </w:r>
      <w:r w:rsidRPr="004718BE">
        <w:rPr>
          <w:sz w:val="22"/>
          <w:szCs w:val="22"/>
        </w:rPr>
        <w:t>药剂防治时，改善施药手段，应保护天敌。</w:t>
      </w:r>
    </w:p>
    <w:p w:rsidR="00DB281E" w:rsidRPr="004718BE" w:rsidRDefault="00DB281E" w:rsidP="00DB281E">
      <w:pPr>
        <w:adjustRightInd w:val="0"/>
        <w:spacing w:line="300" w:lineRule="auto"/>
        <w:ind w:firstLineChars="200" w:firstLine="440"/>
        <w:rPr>
          <w:sz w:val="22"/>
          <w:szCs w:val="22"/>
        </w:rPr>
      </w:pPr>
      <w:r w:rsidRPr="004718BE">
        <w:rPr>
          <w:sz w:val="22"/>
          <w:szCs w:val="22"/>
        </w:rPr>
        <w:t>主要防治技术操作质量标准应符合下列规定：</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）喷药质量</w:t>
      </w:r>
      <w:r w:rsidRPr="004718BE">
        <w:rPr>
          <w:sz w:val="22"/>
          <w:szCs w:val="22"/>
        </w:rPr>
        <w:t xml:space="preserve"> </w:t>
      </w:r>
      <w:r w:rsidRPr="004718BE">
        <w:rPr>
          <w:sz w:val="22"/>
          <w:szCs w:val="22"/>
        </w:rPr>
        <w:t>标准应符合下列要求：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应按规定浓度准确配、用。</w:t>
      </w:r>
      <w:r w:rsidRPr="004718BE">
        <w:rPr>
          <w:sz w:val="22"/>
          <w:szCs w:val="22"/>
        </w:rPr>
        <w:t>②</w:t>
      </w:r>
      <w:r w:rsidRPr="004718BE">
        <w:rPr>
          <w:sz w:val="22"/>
          <w:szCs w:val="22"/>
        </w:rPr>
        <w:t>喷药要求成雾状，雾点直径不应大于</w:t>
      </w:r>
      <w:r w:rsidRPr="004718BE">
        <w:rPr>
          <w:sz w:val="22"/>
          <w:szCs w:val="22"/>
        </w:rPr>
        <w:t>80μm</w:t>
      </w:r>
      <w:r w:rsidRPr="004718BE">
        <w:rPr>
          <w:sz w:val="22"/>
          <w:szCs w:val="22"/>
        </w:rPr>
        <w:t>；喷粉粉粒直径不应大于</w:t>
      </w:r>
      <w:r w:rsidRPr="004718BE">
        <w:rPr>
          <w:sz w:val="22"/>
          <w:szCs w:val="22"/>
        </w:rPr>
        <w:t>20μm</w:t>
      </w:r>
      <w:r w:rsidRPr="004718BE">
        <w:rPr>
          <w:sz w:val="22"/>
          <w:szCs w:val="22"/>
        </w:rPr>
        <w:t>，根据不同有害生物分布的部位，喷酒均匀。</w:t>
      </w:r>
      <w:r w:rsidRPr="004718BE">
        <w:rPr>
          <w:sz w:val="22"/>
          <w:szCs w:val="22"/>
        </w:rPr>
        <w:t>③</w:t>
      </w:r>
      <w:r w:rsidRPr="004718BE">
        <w:rPr>
          <w:sz w:val="22"/>
          <w:szCs w:val="22"/>
        </w:rPr>
        <w:t>用高射程喷药车喷药时，应下车绕树喷药，并摆动喷枪，击散水柱，使其成雾状，喷洒均匀。</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）根施内吸杀虫杀螨颗粒剂质量标准应符合下列要求：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应按规定用药量准确配、用。</w:t>
      </w:r>
      <w:r w:rsidRPr="004718BE">
        <w:rPr>
          <w:sz w:val="22"/>
          <w:szCs w:val="22"/>
        </w:rPr>
        <w:t>②</w:t>
      </w:r>
      <w:r w:rsidRPr="004718BE">
        <w:rPr>
          <w:sz w:val="22"/>
          <w:szCs w:val="22"/>
        </w:rPr>
        <w:t>施药面积应占有效吸收根分布总面积的</w:t>
      </w:r>
      <w:r w:rsidRPr="004718BE">
        <w:rPr>
          <w:sz w:val="22"/>
          <w:szCs w:val="22"/>
        </w:rPr>
        <w:t>1/3</w:t>
      </w:r>
      <w:r w:rsidRPr="004718BE">
        <w:rPr>
          <w:sz w:val="22"/>
          <w:szCs w:val="22"/>
        </w:rPr>
        <w:t>以上。</w:t>
      </w:r>
      <w:r w:rsidRPr="004718BE">
        <w:rPr>
          <w:sz w:val="22"/>
          <w:szCs w:val="22"/>
        </w:rPr>
        <w:t>③</w:t>
      </w:r>
      <w:r w:rsidRPr="004718BE">
        <w:rPr>
          <w:sz w:val="22"/>
          <w:szCs w:val="22"/>
        </w:rPr>
        <w:t>埋土后必须浇透水，保持土壤经常湿润。</w:t>
      </w:r>
      <w:r w:rsidRPr="004718BE">
        <w:rPr>
          <w:sz w:val="22"/>
          <w:szCs w:val="22"/>
        </w:rPr>
        <w:t>④</w:t>
      </w:r>
      <w:r w:rsidRPr="004718BE">
        <w:rPr>
          <w:sz w:val="22"/>
          <w:szCs w:val="22"/>
        </w:rPr>
        <w:t>药剂禁止入口、接触皮肤和吸收药粒的粉尘。</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）浇灌内吸杀虫杀螨药液质量标准应符合下列要求：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应按规定用药量准确配、用。</w:t>
      </w:r>
      <w:r w:rsidRPr="004718BE">
        <w:rPr>
          <w:sz w:val="22"/>
          <w:szCs w:val="22"/>
        </w:rPr>
        <w:t>②</w:t>
      </w:r>
      <w:r w:rsidRPr="004718BE">
        <w:rPr>
          <w:sz w:val="22"/>
          <w:szCs w:val="22"/>
        </w:rPr>
        <w:t>应均匀地浇在植物吸收根周围。</w:t>
      </w:r>
      <w:r w:rsidRPr="004718BE">
        <w:rPr>
          <w:sz w:val="22"/>
          <w:szCs w:val="22"/>
        </w:rPr>
        <w:t>③</w:t>
      </w:r>
      <w:r w:rsidRPr="004718BE">
        <w:rPr>
          <w:sz w:val="22"/>
          <w:szCs w:val="22"/>
        </w:rPr>
        <w:t>药液渗完后必须封掩，配、用药人员应注意安全防护，防止，人口、眼和接触皮肤。</w:t>
      </w:r>
    </w:p>
    <w:p w:rsidR="00DB281E" w:rsidRPr="004718BE" w:rsidRDefault="00DB281E" w:rsidP="00DB281E">
      <w:pPr>
        <w:adjustRightInd w:val="0"/>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）打针（高压注射内吸杀虫杀螨剂）法质量标准应符合下列要求：</w:t>
      </w:r>
    </w:p>
    <w:p w:rsidR="00DB281E" w:rsidRPr="004718BE" w:rsidRDefault="00DB281E" w:rsidP="00DB281E">
      <w:pPr>
        <w:adjustRightInd w:val="0"/>
        <w:spacing w:line="300" w:lineRule="auto"/>
        <w:ind w:firstLineChars="200" w:firstLine="440"/>
        <w:rPr>
          <w:sz w:val="22"/>
          <w:szCs w:val="22"/>
        </w:rPr>
      </w:pPr>
      <w:r w:rsidRPr="004718BE">
        <w:rPr>
          <w:sz w:val="22"/>
          <w:szCs w:val="22"/>
        </w:rPr>
        <w:t>①</w:t>
      </w:r>
      <w:r w:rsidRPr="004718BE">
        <w:rPr>
          <w:sz w:val="22"/>
          <w:szCs w:val="22"/>
        </w:rPr>
        <w:t>应按规定用药量和浓度准确配、用。</w:t>
      </w:r>
      <w:r w:rsidRPr="004718BE">
        <w:rPr>
          <w:sz w:val="22"/>
          <w:szCs w:val="22"/>
        </w:rPr>
        <w:t>②</w:t>
      </w:r>
      <w:r w:rsidRPr="004718BE">
        <w:rPr>
          <w:sz w:val="22"/>
          <w:szCs w:val="22"/>
        </w:rPr>
        <w:t>打针部位应在树干基部周围主根上，无条件的可在主干基部，但各针位应在主干基部周围应分布均匀，并上下错开成</w:t>
      </w:r>
      <w:r w:rsidRPr="004718BE">
        <w:rPr>
          <w:sz w:val="22"/>
          <w:szCs w:val="22"/>
        </w:rPr>
        <w:t>“</w:t>
      </w:r>
      <w:r w:rsidRPr="004718BE">
        <w:rPr>
          <w:sz w:val="22"/>
          <w:szCs w:val="22"/>
        </w:rPr>
        <w:t>品</w:t>
      </w:r>
      <w:r w:rsidRPr="004718BE">
        <w:rPr>
          <w:sz w:val="22"/>
          <w:szCs w:val="22"/>
        </w:rPr>
        <w:t>”</w:t>
      </w:r>
      <w:r w:rsidRPr="004718BE">
        <w:rPr>
          <w:sz w:val="22"/>
          <w:szCs w:val="22"/>
        </w:rPr>
        <w:t>字形排列，上、下两针位之垂直距离不应小于</w:t>
      </w:r>
      <w:r w:rsidRPr="004718BE">
        <w:rPr>
          <w:sz w:val="22"/>
          <w:szCs w:val="22"/>
        </w:rPr>
        <w:t>20cm</w:t>
      </w:r>
      <w:r w:rsidRPr="004718BE">
        <w:rPr>
          <w:sz w:val="22"/>
          <w:szCs w:val="22"/>
        </w:rPr>
        <w:t>。</w:t>
      </w:r>
      <w:r w:rsidRPr="004718BE">
        <w:rPr>
          <w:sz w:val="22"/>
          <w:szCs w:val="22"/>
        </w:rPr>
        <w:t>③</w:t>
      </w:r>
      <w:r w:rsidRPr="004718BE">
        <w:rPr>
          <w:sz w:val="22"/>
          <w:szCs w:val="22"/>
        </w:rPr>
        <w:t>加压不应过急过大，防止胀裂树皮及针孔附近发生药害。</w:t>
      </w:r>
      <w:r w:rsidRPr="004718BE">
        <w:rPr>
          <w:sz w:val="22"/>
          <w:szCs w:val="22"/>
        </w:rPr>
        <w:t>④</w:t>
      </w:r>
      <w:r w:rsidRPr="004718BE">
        <w:rPr>
          <w:sz w:val="22"/>
          <w:szCs w:val="22"/>
        </w:rPr>
        <w:t>起针后应封死针孔。</w:t>
      </w:r>
    </w:p>
    <w:p w:rsidR="00DB281E" w:rsidRPr="004718BE" w:rsidRDefault="00DB281E" w:rsidP="00DB281E">
      <w:pPr>
        <w:adjustRightInd w:val="0"/>
        <w:spacing w:line="300" w:lineRule="auto"/>
        <w:ind w:firstLineChars="200" w:firstLine="440"/>
        <w:rPr>
          <w:sz w:val="22"/>
          <w:szCs w:val="22"/>
        </w:rPr>
      </w:pPr>
      <w:r w:rsidRPr="004718BE">
        <w:rPr>
          <w:sz w:val="22"/>
          <w:szCs w:val="22"/>
        </w:rPr>
        <w:t>有害生物防治指标应考虑不同等级的公路在生态环境安全性和景观等方面的要求，内容包括危险性评估要素、有害生物调查统计等；具体防治指标应符合《上海市公路绿化养护技术规程》（</w:t>
      </w:r>
      <w:r w:rsidRPr="004718BE">
        <w:rPr>
          <w:sz w:val="22"/>
          <w:szCs w:val="22"/>
        </w:rPr>
        <w:t>DG/TJ08-2167-2015</w:t>
      </w:r>
      <w:r w:rsidRPr="004718BE">
        <w:rPr>
          <w:sz w:val="22"/>
          <w:szCs w:val="22"/>
        </w:rPr>
        <w:t>）附录</w:t>
      </w:r>
      <w:r w:rsidRPr="004718BE">
        <w:rPr>
          <w:sz w:val="22"/>
          <w:szCs w:val="22"/>
        </w:rPr>
        <w:t>H</w:t>
      </w:r>
      <w:r w:rsidRPr="004718BE">
        <w:rPr>
          <w:sz w:val="22"/>
          <w:szCs w:val="22"/>
        </w:rPr>
        <w:t>要求。</w:t>
      </w:r>
    </w:p>
    <w:p w:rsidR="00DB281E" w:rsidRPr="004718BE" w:rsidRDefault="00DB281E" w:rsidP="00DB281E">
      <w:pPr>
        <w:spacing w:line="300" w:lineRule="auto"/>
        <w:outlineLvl w:val="5"/>
        <w:rPr>
          <w:b/>
          <w:bCs/>
          <w:sz w:val="22"/>
          <w:szCs w:val="22"/>
        </w:rPr>
      </w:pPr>
      <w:bookmarkStart w:id="177" w:name="_Toc11521"/>
      <w:bookmarkStart w:id="178" w:name="_Toc10996"/>
      <w:r w:rsidRPr="004718BE">
        <w:rPr>
          <w:rFonts w:hint="eastAsia"/>
          <w:b/>
          <w:bCs/>
          <w:sz w:val="22"/>
          <w:szCs w:val="22"/>
        </w:rPr>
        <w:t xml:space="preserve">9.2.2.3 </w:t>
      </w:r>
      <w:r w:rsidRPr="004718BE">
        <w:rPr>
          <w:b/>
          <w:bCs/>
          <w:sz w:val="22"/>
          <w:szCs w:val="22"/>
        </w:rPr>
        <w:t>养护质量要求</w:t>
      </w:r>
      <w:bookmarkEnd w:id="177"/>
      <w:bookmarkEnd w:id="178"/>
    </w:p>
    <w:p w:rsidR="00DB281E" w:rsidRPr="004718BE" w:rsidRDefault="00DB281E" w:rsidP="00DB281E">
      <w:pPr>
        <w:spacing w:line="300" w:lineRule="auto"/>
        <w:ind w:firstLineChars="200" w:firstLine="442"/>
        <w:outlineLvl w:val="6"/>
        <w:rPr>
          <w:b/>
          <w:bCs/>
          <w:sz w:val="22"/>
          <w:szCs w:val="22"/>
        </w:rPr>
      </w:pPr>
      <w:bookmarkStart w:id="179" w:name="_Toc11733"/>
      <w:bookmarkStart w:id="180" w:name="_Toc9834"/>
      <w:r w:rsidRPr="004718BE">
        <w:rPr>
          <w:rFonts w:hint="eastAsia"/>
          <w:b/>
          <w:bCs/>
          <w:sz w:val="22"/>
          <w:szCs w:val="22"/>
        </w:rPr>
        <w:t>9.2.2.3</w:t>
      </w:r>
      <w:r w:rsidRPr="004718BE">
        <w:rPr>
          <w:b/>
          <w:bCs/>
          <w:sz w:val="22"/>
          <w:szCs w:val="22"/>
        </w:rPr>
        <w:t>.1</w:t>
      </w:r>
      <w:r w:rsidRPr="004718BE">
        <w:rPr>
          <w:b/>
          <w:bCs/>
          <w:sz w:val="22"/>
          <w:szCs w:val="22"/>
        </w:rPr>
        <w:t>树木养护质量要求</w:t>
      </w:r>
      <w:bookmarkEnd w:id="179"/>
      <w:bookmarkEnd w:id="180"/>
    </w:p>
    <w:p w:rsidR="00DB281E" w:rsidRPr="004718BE" w:rsidRDefault="00DB281E" w:rsidP="00DB281E">
      <w:pPr>
        <w:adjustRightInd w:val="0"/>
        <w:spacing w:line="300" w:lineRule="auto"/>
        <w:jc w:val="center"/>
        <w:rPr>
          <w:sz w:val="22"/>
          <w:szCs w:val="22"/>
        </w:rPr>
      </w:pPr>
      <w:r w:rsidRPr="004718BE">
        <w:rPr>
          <w:sz w:val="22"/>
          <w:szCs w:val="22"/>
        </w:rPr>
        <w:t>表</w:t>
      </w:r>
      <w:r w:rsidRPr="004718BE">
        <w:rPr>
          <w:rFonts w:hint="eastAsia"/>
          <w:sz w:val="22"/>
          <w:szCs w:val="22"/>
        </w:rPr>
        <w:t>4.3</w:t>
      </w:r>
      <w:r w:rsidRPr="004718BE">
        <w:rPr>
          <w:sz w:val="22"/>
          <w:szCs w:val="22"/>
        </w:rPr>
        <w:t xml:space="preserve">-1 </w:t>
      </w:r>
      <w:r w:rsidRPr="004718BE">
        <w:rPr>
          <w:sz w:val="22"/>
          <w:szCs w:val="22"/>
        </w:rPr>
        <w:t>树木养护质量要求</w:t>
      </w:r>
    </w:p>
    <w:tbl>
      <w:tblPr>
        <w:tblW w:w="4998" w:type="pct"/>
        <w:jc w:val="center"/>
        <w:tblLayout w:type="fixed"/>
        <w:tblLook w:val="04A0" w:firstRow="1" w:lastRow="0" w:firstColumn="1" w:lastColumn="0" w:noHBand="0" w:noVBand="1"/>
      </w:tblPr>
      <w:tblGrid>
        <w:gridCol w:w="899"/>
        <w:gridCol w:w="1391"/>
        <w:gridCol w:w="5941"/>
      </w:tblGrid>
      <w:tr w:rsidR="00DB281E" w:rsidRPr="004718BE" w:rsidTr="00547019">
        <w:trPr>
          <w:trHeight w:val="300"/>
          <w:tblHeader/>
          <w:jc w:val="center"/>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rStyle w:val="font01"/>
                <w:rFonts w:hint="default"/>
                <w:b/>
                <w:bCs/>
                <w:lang w:bidi="ar"/>
              </w:rPr>
              <w:t>序号</w:t>
            </w:r>
          </w:p>
        </w:tc>
        <w:tc>
          <w:tcPr>
            <w:tcW w:w="8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rStyle w:val="font01"/>
                <w:rFonts w:hint="default"/>
                <w:b/>
                <w:bCs/>
                <w:lang w:bidi="ar"/>
              </w:rPr>
              <w:t>项目</w:t>
            </w:r>
          </w:p>
        </w:tc>
        <w:tc>
          <w:tcPr>
            <w:tcW w:w="360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rStyle w:val="font01"/>
                <w:rFonts w:hint="default"/>
                <w:b/>
                <w:bCs/>
                <w:lang w:bidi="ar"/>
              </w:rPr>
              <w:t>质量要求</w:t>
            </w:r>
          </w:p>
        </w:tc>
      </w:tr>
      <w:tr w:rsidR="00DB281E" w:rsidRPr="004718BE" w:rsidTr="00547019">
        <w:trPr>
          <w:trHeight w:val="2660"/>
          <w:jc w:val="center"/>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p>
        </w:tc>
        <w:tc>
          <w:tcPr>
            <w:tcW w:w="8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rStyle w:val="font01"/>
                <w:rFonts w:hint="default"/>
                <w:lang w:bidi="ar"/>
              </w:rPr>
              <w:t>整体效果</w:t>
            </w:r>
          </w:p>
        </w:tc>
        <w:tc>
          <w:tcPr>
            <w:tcW w:w="36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left"/>
              <w:textAlignment w:val="center"/>
              <w:rPr>
                <w:sz w:val="22"/>
                <w:szCs w:val="22"/>
              </w:rPr>
            </w:pPr>
            <w:r w:rsidRPr="004718BE">
              <w:rPr>
                <w:kern w:val="0"/>
                <w:sz w:val="22"/>
                <w:szCs w:val="22"/>
                <w:lang w:bidi="ar"/>
              </w:rPr>
              <w:t>(1)</w:t>
            </w:r>
            <w:r w:rsidRPr="004718BE">
              <w:rPr>
                <w:rStyle w:val="font01"/>
                <w:rFonts w:hint="default"/>
                <w:lang w:bidi="ar"/>
              </w:rPr>
              <w:t>树林，树丛群落结构基本合理，林冠线和林缘线基本完整；</w:t>
            </w:r>
            <w:r w:rsidRPr="004718BE">
              <w:rPr>
                <w:sz w:val="22"/>
                <w:szCs w:val="22"/>
                <w:lang w:bidi="ar"/>
              </w:rPr>
              <w:br/>
              <w:t>(2)</w:t>
            </w:r>
            <w:r w:rsidRPr="004718BE">
              <w:rPr>
                <w:rStyle w:val="font01"/>
                <w:rFonts w:hint="default"/>
                <w:lang w:bidi="ar"/>
              </w:rPr>
              <w:t>孤植树树形基本完美，树冠基本饱满；</w:t>
            </w:r>
            <w:r w:rsidRPr="004718BE">
              <w:rPr>
                <w:sz w:val="22"/>
                <w:szCs w:val="22"/>
                <w:lang w:bidi="ar"/>
              </w:rPr>
              <w:br/>
              <w:t>(3)</w:t>
            </w:r>
            <w:r w:rsidRPr="004718BE">
              <w:rPr>
                <w:rStyle w:val="font01"/>
                <w:rFonts w:hint="default"/>
                <w:lang w:bidi="ar"/>
              </w:rPr>
              <w:t>行道树树冠基本完整。规格基本整齐，无死树，缺株</w:t>
            </w:r>
            <w:r w:rsidRPr="004718BE">
              <w:rPr>
                <w:sz w:val="22"/>
                <w:szCs w:val="22"/>
                <w:lang w:bidi="ar"/>
              </w:rPr>
              <w:t>≤5%</w:t>
            </w:r>
            <w:r w:rsidRPr="004718BE">
              <w:rPr>
                <w:rStyle w:val="font01"/>
                <w:rFonts w:hint="default"/>
                <w:lang w:bidi="ar"/>
              </w:rPr>
              <w:t>，树干基本挺直；</w:t>
            </w:r>
            <w:r w:rsidRPr="004718BE">
              <w:rPr>
                <w:sz w:val="22"/>
                <w:szCs w:val="22"/>
                <w:lang w:bidi="ar"/>
              </w:rPr>
              <w:br/>
              <w:t>(4)</w:t>
            </w:r>
            <w:r w:rsidRPr="004718BE">
              <w:rPr>
                <w:rStyle w:val="font01"/>
                <w:rFonts w:hint="default"/>
                <w:lang w:bidi="ar"/>
              </w:rPr>
              <w:t>绿篱基本无缺株，修剪面平整饱满，直线处平直，曲线处弧度圆润</w:t>
            </w:r>
          </w:p>
        </w:tc>
      </w:tr>
      <w:tr w:rsidR="00DB281E" w:rsidRPr="004718BE" w:rsidTr="00547019">
        <w:trPr>
          <w:trHeight w:val="870"/>
          <w:jc w:val="center"/>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lastRenderedPageBreak/>
              <w:t>2</w:t>
            </w:r>
          </w:p>
        </w:tc>
        <w:tc>
          <w:tcPr>
            <w:tcW w:w="8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rStyle w:val="font01"/>
                <w:rFonts w:hint="default"/>
                <w:lang w:bidi="ar"/>
              </w:rPr>
              <w:t>生长势</w:t>
            </w:r>
          </w:p>
        </w:tc>
        <w:tc>
          <w:tcPr>
            <w:tcW w:w="36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left"/>
              <w:textAlignment w:val="center"/>
              <w:rPr>
                <w:sz w:val="22"/>
                <w:szCs w:val="22"/>
              </w:rPr>
            </w:pPr>
            <w:r w:rsidRPr="004718BE">
              <w:rPr>
                <w:rStyle w:val="font01"/>
                <w:rFonts w:hint="default"/>
                <w:lang w:bidi="ar"/>
              </w:rPr>
              <w:t>枝叶生长正常，观花、观果树种正常开花结果。无明显枯枝</w:t>
            </w:r>
          </w:p>
        </w:tc>
      </w:tr>
      <w:tr w:rsidR="00DB281E" w:rsidRPr="004718BE" w:rsidTr="00547019">
        <w:trPr>
          <w:trHeight w:val="900"/>
          <w:jc w:val="center"/>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3</w:t>
            </w:r>
          </w:p>
        </w:tc>
        <w:tc>
          <w:tcPr>
            <w:tcW w:w="8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rStyle w:val="font01"/>
                <w:rFonts w:hint="default"/>
                <w:lang w:bidi="ar"/>
              </w:rPr>
              <w:t>排灌</w:t>
            </w:r>
          </w:p>
        </w:tc>
        <w:tc>
          <w:tcPr>
            <w:tcW w:w="36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left"/>
              <w:textAlignment w:val="center"/>
              <w:rPr>
                <w:sz w:val="22"/>
                <w:szCs w:val="22"/>
              </w:rPr>
            </w:pPr>
            <w:r w:rsidRPr="004718BE">
              <w:rPr>
                <w:kern w:val="0"/>
                <w:sz w:val="22"/>
                <w:szCs w:val="22"/>
                <w:lang w:bidi="ar"/>
              </w:rPr>
              <w:t>(1)</w:t>
            </w:r>
            <w:r w:rsidRPr="004718BE">
              <w:rPr>
                <w:rStyle w:val="font01"/>
                <w:rFonts w:hint="default"/>
                <w:lang w:bidi="ar"/>
              </w:rPr>
              <w:t>暴雨后</w:t>
            </w:r>
            <w:r w:rsidRPr="004718BE">
              <w:rPr>
                <w:sz w:val="22"/>
                <w:szCs w:val="22"/>
                <w:lang w:bidi="ar"/>
              </w:rPr>
              <w:t>0.5d</w:t>
            </w:r>
            <w:r w:rsidRPr="004718BE">
              <w:rPr>
                <w:rStyle w:val="font01"/>
                <w:rFonts w:hint="default"/>
                <w:lang w:bidi="ar"/>
              </w:rPr>
              <w:t>内无积水</w:t>
            </w:r>
            <w:r w:rsidRPr="004718BE">
              <w:rPr>
                <w:sz w:val="22"/>
                <w:szCs w:val="22"/>
                <w:lang w:bidi="ar"/>
              </w:rPr>
              <w:t>：</w:t>
            </w:r>
            <w:r w:rsidRPr="004718BE">
              <w:rPr>
                <w:sz w:val="22"/>
                <w:szCs w:val="22"/>
                <w:lang w:bidi="ar"/>
              </w:rPr>
              <w:br/>
              <w:t>(2)</w:t>
            </w:r>
            <w:r w:rsidRPr="004718BE">
              <w:rPr>
                <w:rStyle w:val="font01"/>
                <w:rFonts w:hint="default"/>
                <w:lang w:bidi="ar"/>
              </w:rPr>
              <w:t>植株基本无失水萎蔫和沥涝现象</w:t>
            </w:r>
          </w:p>
        </w:tc>
      </w:tr>
      <w:tr w:rsidR="00DB281E" w:rsidRPr="004718BE" w:rsidTr="00547019">
        <w:trPr>
          <w:trHeight w:val="1200"/>
          <w:jc w:val="center"/>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4</w:t>
            </w:r>
          </w:p>
        </w:tc>
        <w:tc>
          <w:tcPr>
            <w:tcW w:w="8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rStyle w:val="font01"/>
                <w:rFonts w:hint="default"/>
                <w:lang w:bidi="ar"/>
              </w:rPr>
              <w:t>病虫害情况</w:t>
            </w:r>
          </w:p>
        </w:tc>
        <w:tc>
          <w:tcPr>
            <w:tcW w:w="36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left"/>
              <w:textAlignment w:val="center"/>
              <w:rPr>
                <w:sz w:val="22"/>
                <w:szCs w:val="22"/>
              </w:rPr>
            </w:pPr>
            <w:r w:rsidRPr="004718BE">
              <w:rPr>
                <w:kern w:val="0"/>
                <w:sz w:val="22"/>
                <w:szCs w:val="22"/>
                <w:lang w:bidi="ar"/>
              </w:rPr>
              <w:t xml:space="preserve">(1) </w:t>
            </w:r>
            <w:r w:rsidRPr="004718BE">
              <w:rPr>
                <w:rStyle w:val="font01"/>
                <w:rFonts w:hint="default"/>
                <w:lang w:bidi="ar"/>
              </w:rPr>
              <w:t>无明显的有害生物危害状</w:t>
            </w:r>
            <w:r w:rsidRPr="004718BE">
              <w:rPr>
                <w:sz w:val="22"/>
                <w:szCs w:val="22"/>
                <w:lang w:bidi="ar"/>
              </w:rPr>
              <w:t>：</w:t>
            </w:r>
            <w:r w:rsidRPr="004718BE">
              <w:rPr>
                <w:sz w:val="22"/>
                <w:szCs w:val="22"/>
                <w:lang w:bidi="ar"/>
              </w:rPr>
              <w:br/>
              <w:t>(2)</w:t>
            </w:r>
            <w:r w:rsidRPr="004718BE">
              <w:rPr>
                <w:rStyle w:val="font01"/>
                <w:rFonts w:hint="default"/>
                <w:lang w:bidi="ar"/>
              </w:rPr>
              <w:t>整体枝叶受害率</w:t>
            </w:r>
            <w:r w:rsidRPr="004718BE">
              <w:rPr>
                <w:sz w:val="22"/>
                <w:szCs w:val="22"/>
                <w:lang w:bidi="ar"/>
              </w:rPr>
              <w:t>≤10%.</w:t>
            </w:r>
            <w:r w:rsidRPr="004718BE">
              <w:rPr>
                <w:rStyle w:val="font01"/>
                <w:rFonts w:hint="default"/>
                <w:lang w:bidi="ar"/>
              </w:rPr>
              <w:t>树干受害</w:t>
            </w:r>
            <w:r w:rsidRPr="004718BE">
              <w:rPr>
                <w:sz w:val="22"/>
                <w:szCs w:val="22"/>
                <w:lang w:bidi="ar"/>
              </w:rPr>
              <w:br/>
            </w:r>
            <w:r w:rsidRPr="004718BE">
              <w:rPr>
                <w:rStyle w:val="font01"/>
                <w:rFonts w:hint="default"/>
                <w:lang w:bidi="ar"/>
              </w:rPr>
              <w:t>率</w:t>
            </w:r>
            <w:r w:rsidRPr="004718BE">
              <w:rPr>
                <w:sz w:val="22"/>
                <w:szCs w:val="22"/>
                <w:lang w:bidi="ar"/>
              </w:rPr>
              <w:t>≤8%</w:t>
            </w:r>
          </w:p>
        </w:tc>
      </w:tr>
      <w:tr w:rsidR="00DB281E" w:rsidRPr="004718BE" w:rsidTr="00547019">
        <w:trPr>
          <w:trHeight w:val="300"/>
          <w:jc w:val="center"/>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5</w:t>
            </w:r>
          </w:p>
        </w:tc>
        <w:tc>
          <w:tcPr>
            <w:tcW w:w="8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rStyle w:val="font01"/>
                <w:rFonts w:hint="default"/>
                <w:lang w:bidi="ar"/>
              </w:rPr>
              <w:t>补植完成时间</w:t>
            </w:r>
          </w:p>
        </w:tc>
        <w:tc>
          <w:tcPr>
            <w:tcW w:w="360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left"/>
              <w:textAlignment w:val="center"/>
              <w:rPr>
                <w:sz w:val="22"/>
                <w:szCs w:val="22"/>
              </w:rPr>
            </w:pPr>
            <w:r w:rsidRPr="004718BE">
              <w:rPr>
                <w:kern w:val="0"/>
                <w:sz w:val="22"/>
                <w:szCs w:val="22"/>
                <w:lang w:bidi="ar"/>
              </w:rPr>
              <w:t>≤7d</w:t>
            </w:r>
          </w:p>
        </w:tc>
      </w:tr>
    </w:tbl>
    <w:p w:rsidR="00DB281E" w:rsidRPr="004718BE" w:rsidRDefault="00DB281E" w:rsidP="00DB281E">
      <w:pPr>
        <w:spacing w:line="300" w:lineRule="auto"/>
        <w:ind w:firstLineChars="200" w:firstLine="442"/>
        <w:outlineLvl w:val="6"/>
        <w:rPr>
          <w:b/>
          <w:bCs/>
          <w:sz w:val="22"/>
          <w:szCs w:val="22"/>
        </w:rPr>
      </w:pPr>
      <w:bookmarkStart w:id="181" w:name="_Toc10050"/>
      <w:bookmarkStart w:id="182" w:name="_Toc10582"/>
      <w:r w:rsidRPr="004718BE">
        <w:rPr>
          <w:rFonts w:hint="eastAsia"/>
          <w:b/>
          <w:bCs/>
          <w:sz w:val="22"/>
          <w:szCs w:val="22"/>
        </w:rPr>
        <w:t>9.2.2.3</w:t>
      </w:r>
      <w:r w:rsidRPr="004718BE">
        <w:rPr>
          <w:b/>
          <w:bCs/>
          <w:sz w:val="22"/>
          <w:szCs w:val="22"/>
        </w:rPr>
        <w:t>.2</w:t>
      </w:r>
      <w:r w:rsidRPr="004718BE">
        <w:rPr>
          <w:b/>
          <w:bCs/>
          <w:sz w:val="22"/>
          <w:szCs w:val="22"/>
        </w:rPr>
        <w:t>花卉养护质量要求</w:t>
      </w:r>
      <w:bookmarkEnd w:id="181"/>
      <w:bookmarkEnd w:id="182"/>
    </w:p>
    <w:p w:rsidR="00DB281E" w:rsidRPr="004718BE" w:rsidRDefault="00DB281E" w:rsidP="00DB281E">
      <w:pPr>
        <w:adjustRightInd w:val="0"/>
        <w:spacing w:line="300" w:lineRule="auto"/>
        <w:jc w:val="center"/>
        <w:rPr>
          <w:sz w:val="22"/>
          <w:szCs w:val="22"/>
        </w:rPr>
      </w:pPr>
      <w:r w:rsidRPr="004718BE">
        <w:rPr>
          <w:sz w:val="22"/>
          <w:szCs w:val="22"/>
        </w:rPr>
        <w:t>表</w:t>
      </w:r>
      <w:r w:rsidRPr="004718BE">
        <w:rPr>
          <w:rFonts w:hint="eastAsia"/>
          <w:sz w:val="22"/>
          <w:szCs w:val="22"/>
        </w:rPr>
        <w:t>4.3</w:t>
      </w:r>
      <w:r w:rsidRPr="004718BE">
        <w:rPr>
          <w:sz w:val="22"/>
          <w:szCs w:val="22"/>
        </w:rPr>
        <w:t xml:space="preserve">-2 </w:t>
      </w:r>
      <w:r w:rsidRPr="004718BE">
        <w:rPr>
          <w:sz w:val="22"/>
          <w:szCs w:val="22"/>
        </w:rPr>
        <w:t>花卉养护质量要求</w:t>
      </w:r>
    </w:p>
    <w:tbl>
      <w:tblPr>
        <w:tblW w:w="4999" w:type="pct"/>
        <w:tblLook w:val="04A0" w:firstRow="1" w:lastRow="0" w:firstColumn="1" w:lastColumn="0" w:noHBand="0" w:noVBand="1"/>
      </w:tblPr>
      <w:tblGrid>
        <w:gridCol w:w="899"/>
        <w:gridCol w:w="2142"/>
        <w:gridCol w:w="5191"/>
      </w:tblGrid>
      <w:tr w:rsidR="00DB281E" w:rsidRPr="004718BE" w:rsidTr="00547019">
        <w:trPr>
          <w:trHeight w:val="300"/>
          <w:tblHeader/>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序号</w:t>
            </w:r>
          </w:p>
        </w:tc>
        <w:tc>
          <w:tcPr>
            <w:tcW w:w="13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项目</w:t>
            </w:r>
          </w:p>
        </w:tc>
        <w:tc>
          <w:tcPr>
            <w:tcW w:w="315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质量要求</w:t>
            </w:r>
          </w:p>
        </w:tc>
      </w:tr>
      <w:tr w:rsidR="00DB281E" w:rsidRPr="004718BE" w:rsidTr="00547019">
        <w:trPr>
          <w:trHeight w:val="660"/>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p>
        </w:tc>
        <w:tc>
          <w:tcPr>
            <w:tcW w:w="13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整体效果</w:t>
            </w:r>
          </w:p>
        </w:tc>
        <w:tc>
          <w:tcPr>
            <w:tcW w:w="3153"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after="220" w:line="300" w:lineRule="auto"/>
              <w:jc w:val="center"/>
              <w:textAlignment w:val="center"/>
              <w:rPr>
                <w:sz w:val="22"/>
                <w:szCs w:val="22"/>
              </w:rPr>
            </w:pPr>
            <w:r w:rsidRPr="004718BE">
              <w:rPr>
                <w:kern w:val="0"/>
                <w:sz w:val="22"/>
                <w:szCs w:val="22"/>
                <w:lang w:bidi="ar"/>
              </w:rPr>
              <w:t>(1)</w:t>
            </w:r>
            <w:r w:rsidRPr="004718BE">
              <w:rPr>
                <w:kern w:val="0"/>
                <w:sz w:val="22"/>
                <w:szCs w:val="22"/>
                <w:lang w:bidi="ar"/>
              </w:rPr>
              <w:t>缺株倒伏的花苗</w:t>
            </w:r>
            <w:r w:rsidRPr="004718BE">
              <w:rPr>
                <w:kern w:val="0"/>
                <w:sz w:val="22"/>
                <w:szCs w:val="22"/>
                <w:lang w:bidi="ar"/>
              </w:rPr>
              <w:t>≤7%</w:t>
            </w:r>
            <w:r w:rsidRPr="004718BE">
              <w:rPr>
                <w:kern w:val="0"/>
                <w:sz w:val="22"/>
                <w:szCs w:val="22"/>
                <w:lang w:bidi="ar"/>
              </w:rPr>
              <w:t>；</w:t>
            </w:r>
            <w:r w:rsidRPr="004718BE">
              <w:rPr>
                <w:kern w:val="0"/>
                <w:sz w:val="22"/>
                <w:szCs w:val="22"/>
                <w:lang w:bidi="ar"/>
              </w:rPr>
              <w:br/>
              <w:t xml:space="preserve">(2) </w:t>
            </w:r>
            <w:r w:rsidRPr="004718BE">
              <w:rPr>
                <w:kern w:val="0"/>
                <w:sz w:val="22"/>
                <w:szCs w:val="22"/>
                <w:lang w:bidi="ar"/>
              </w:rPr>
              <w:t>枯叶、残花量</w:t>
            </w:r>
            <w:r w:rsidRPr="004718BE">
              <w:rPr>
                <w:kern w:val="0"/>
                <w:sz w:val="22"/>
                <w:szCs w:val="22"/>
                <w:lang w:bidi="ar"/>
              </w:rPr>
              <w:t>≤5%</w:t>
            </w:r>
          </w:p>
        </w:tc>
      </w:tr>
      <w:tr w:rsidR="00DB281E" w:rsidRPr="004718BE" w:rsidTr="00547019">
        <w:trPr>
          <w:trHeight w:val="1120"/>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2</w:t>
            </w:r>
          </w:p>
        </w:tc>
        <w:tc>
          <w:tcPr>
            <w:tcW w:w="13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生长势</w:t>
            </w:r>
          </w:p>
        </w:tc>
        <w:tc>
          <w:tcPr>
            <w:tcW w:w="3153"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植株生长基本健壮；</w:t>
            </w:r>
            <w:r w:rsidRPr="004718BE">
              <w:rPr>
                <w:kern w:val="0"/>
                <w:sz w:val="22"/>
                <w:szCs w:val="22"/>
                <w:lang w:bidi="ar"/>
              </w:rPr>
              <w:br/>
              <w:t>(2)</w:t>
            </w:r>
            <w:r w:rsidRPr="004718BE">
              <w:rPr>
                <w:kern w:val="0"/>
                <w:sz w:val="22"/>
                <w:szCs w:val="22"/>
                <w:lang w:bidi="ar"/>
              </w:rPr>
              <w:t>基干粗壮，基部分枝强健，蓬径基本饱满；</w:t>
            </w:r>
            <w:r w:rsidRPr="004718BE">
              <w:rPr>
                <w:kern w:val="0"/>
                <w:sz w:val="22"/>
                <w:szCs w:val="22"/>
                <w:lang w:bidi="ar"/>
              </w:rPr>
              <w:br/>
              <w:t>(3)</w:t>
            </w:r>
            <w:r w:rsidRPr="004718BE">
              <w:rPr>
                <w:kern w:val="0"/>
                <w:sz w:val="22"/>
                <w:szCs w:val="22"/>
                <w:lang w:bidi="ar"/>
              </w:rPr>
              <w:t>株高一致</w:t>
            </w:r>
          </w:p>
        </w:tc>
      </w:tr>
      <w:tr w:rsidR="00DB281E" w:rsidRPr="004718BE" w:rsidTr="00547019">
        <w:trPr>
          <w:trHeight w:val="900"/>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3</w:t>
            </w:r>
          </w:p>
        </w:tc>
        <w:tc>
          <w:tcPr>
            <w:tcW w:w="13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排灌</w:t>
            </w:r>
          </w:p>
        </w:tc>
        <w:tc>
          <w:tcPr>
            <w:tcW w:w="3153"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暴雨后</w:t>
            </w:r>
            <w:r w:rsidRPr="004718BE">
              <w:rPr>
                <w:kern w:val="0"/>
                <w:sz w:val="22"/>
                <w:szCs w:val="22"/>
                <w:lang w:bidi="ar"/>
              </w:rPr>
              <w:t>0.5d</w:t>
            </w:r>
            <w:r w:rsidRPr="004718BE">
              <w:rPr>
                <w:kern w:val="0"/>
                <w:sz w:val="22"/>
                <w:szCs w:val="22"/>
                <w:lang w:bidi="ar"/>
              </w:rPr>
              <w:t>内无积水；</w:t>
            </w:r>
            <w:r w:rsidRPr="004718BE">
              <w:rPr>
                <w:kern w:val="0"/>
                <w:sz w:val="22"/>
                <w:szCs w:val="22"/>
                <w:lang w:bidi="ar"/>
              </w:rPr>
              <w:br/>
              <w:t>(2)</w:t>
            </w:r>
            <w:r w:rsidRPr="004718BE">
              <w:rPr>
                <w:kern w:val="0"/>
                <w:sz w:val="22"/>
                <w:szCs w:val="22"/>
                <w:lang w:bidi="ar"/>
              </w:rPr>
              <w:t>植株基本无失水萎蔫现象</w:t>
            </w:r>
          </w:p>
        </w:tc>
      </w:tr>
      <w:tr w:rsidR="00DB281E" w:rsidRPr="004718BE" w:rsidTr="00547019">
        <w:trPr>
          <w:trHeight w:val="600"/>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4</w:t>
            </w:r>
          </w:p>
        </w:tc>
        <w:tc>
          <w:tcPr>
            <w:tcW w:w="13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病虫害情况</w:t>
            </w:r>
          </w:p>
        </w:tc>
        <w:tc>
          <w:tcPr>
            <w:tcW w:w="3153"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 xml:space="preserve">(1) </w:t>
            </w:r>
            <w:r w:rsidRPr="004718BE">
              <w:rPr>
                <w:kern w:val="0"/>
                <w:sz w:val="22"/>
                <w:szCs w:val="22"/>
                <w:lang w:bidi="ar"/>
              </w:rPr>
              <w:t>无明显的有害生物危害状；</w:t>
            </w:r>
            <w:r w:rsidRPr="004718BE">
              <w:rPr>
                <w:kern w:val="0"/>
                <w:sz w:val="22"/>
                <w:szCs w:val="22"/>
                <w:lang w:bidi="ar"/>
              </w:rPr>
              <w:br/>
              <w:t>(2)</w:t>
            </w:r>
            <w:r w:rsidRPr="004718BE">
              <w:rPr>
                <w:kern w:val="0"/>
                <w:sz w:val="22"/>
                <w:szCs w:val="22"/>
                <w:lang w:bidi="ar"/>
              </w:rPr>
              <w:t>植株受害率</w:t>
            </w:r>
            <w:r w:rsidRPr="004718BE">
              <w:rPr>
                <w:kern w:val="0"/>
                <w:sz w:val="22"/>
                <w:szCs w:val="22"/>
                <w:lang w:bidi="ar"/>
              </w:rPr>
              <w:t>≤8%</w:t>
            </w:r>
          </w:p>
        </w:tc>
      </w:tr>
      <w:tr w:rsidR="00DB281E" w:rsidRPr="004718BE" w:rsidTr="00547019">
        <w:trPr>
          <w:trHeight w:val="300"/>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5</w:t>
            </w:r>
          </w:p>
        </w:tc>
        <w:tc>
          <w:tcPr>
            <w:tcW w:w="13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杂草覆盖率</w:t>
            </w:r>
          </w:p>
        </w:tc>
        <w:tc>
          <w:tcPr>
            <w:tcW w:w="315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≤5%</w:t>
            </w:r>
          </w:p>
        </w:tc>
      </w:tr>
      <w:tr w:rsidR="00DB281E" w:rsidRPr="004718BE" w:rsidTr="00547019">
        <w:trPr>
          <w:trHeight w:val="300"/>
        </w:trPr>
        <w:tc>
          <w:tcPr>
            <w:tcW w:w="54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6</w:t>
            </w:r>
          </w:p>
        </w:tc>
        <w:tc>
          <w:tcPr>
            <w:tcW w:w="13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补植完成时间</w:t>
            </w:r>
          </w:p>
        </w:tc>
        <w:tc>
          <w:tcPr>
            <w:tcW w:w="315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≤7d</w:t>
            </w:r>
          </w:p>
        </w:tc>
      </w:tr>
    </w:tbl>
    <w:p w:rsidR="00DB281E" w:rsidRPr="004718BE" w:rsidRDefault="00DB281E" w:rsidP="00DB281E">
      <w:pPr>
        <w:spacing w:line="300" w:lineRule="auto"/>
        <w:ind w:firstLineChars="200" w:firstLine="442"/>
        <w:outlineLvl w:val="6"/>
        <w:rPr>
          <w:b/>
          <w:bCs/>
          <w:sz w:val="22"/>
          <w:szCs w:val="22"/>
        </w:rPr>
      </w:pPr>
      <w:bookmarkStart w:id="183" w:name="_Toc26555"/>
      <w:bookmarkStart w:id="184" w:name="_Toc26122"/>
      <w:r w:rsidRPr="004718BE">
        <w:rPr>
          <w:rFonts w:hint="eastAsia"/>
          <w:b/>
          <w:bCs/>
          <w:sz w:val="22"/>
          <w:szCs w:val="22"/>
        </w:rPr>
        <w:t>9.2.2.3</w:t>
      </w:r>
      <w:r w:rsidRPr="004718BE">
        <w:rPr>
          <w:b/>
          <w:bCs/>
          <w:sz w:val="22"/>
          <w:szCs w:val="22"/>
        </w:rPr>
        <w:t>.3</w:t>
      </w:r>
      <w:r w:rsidRPr="004718BE">
        <w:rPr>
          <w:b/>
          <w:bCs/>
          <w:sz w:val="22"/>
          <w:szCs w:val="22"/>
        </w:rPr>
        <w:t>草坪养护质量要求</w:t>
      </w:r>
      <w:bookmarkEnd w:id="183"/>
      <w:bookmarkEnd w:id="184"/>
    </w:p>
    <w:p w:rsidR="00DB281E" w:rsidRPr="004718BE" w:rsidRDefault="00DB281E" w:rsidP="00DB281E">
      <w:pPr>
        <w:adjustRightInd w:val="0"/>
        <w:spacing w:line="300" w:lineRule="auto"/>
        <w:jc w:val="center"/>
        <w:rPr>
          <w:sz w:val="22"/>
          <w:szCs w:val="22"/>
        </w:rPr>
      </w:pPr>
      <w:r w:rsidRPr="004718BE">
        <w:rPr>
          <w:sz w:val="22"/>
          <w:szCs w:val="22"/>
        </w:rPr>
        <w:t>表</w:t>
      </w:r>
      <w:r w:rsidRPr="004718BE">
        <w:rPr>
          <w:rFonts w:hint="eastAsia"/>
          <w:sz w:val="22"/>
          <w:szCs w:val="22"/>
        </w:rPr>
        <w:t>4.3</w:t>
      </w:r>
      <w:r w:rsidRPr="004718BE">
        <w:rPr>
          <w:sz w:val="22"/>
          <w:szCs w:val="22"/>
        </w:rPr>
        <w:t xml:space="preserve">-3 </w:t>
      </w:r>
      <w:r w:rsidRPr="004718BE">
        <w:rPr>
          <w:sz w:val="22"/>
          <w:szCs w:val="22"/>
        </w:rPr>
        <w:t>草坪养护质量要求</w:t>
      </w:r>
    </w:p>
    <w:tbl>
      <w:tblPr>
        <w:tblW w:w="4998" w:type="pct"/>
        <w:tblLook w:val="04A0" w:firstRow="1" w:lastRow="0" w:firstColumn="1" w:lastColumn="0" w:noHBand="0" w:noVBand="1"/>
      </w:tblPr>
      <w:tblGrid>
        <w:gridCol w:w="744"/>
        <w:gridCol w:w="1536"/>
        <w:gridCol w:w="5951"/>
      </w:tblGrid>
      <w:tr w:rsidR="00DB281E" w:rsidRPr="004718BE" w:rsidTr="00547019">
        <w:trPr>
          <w:trHeight w:val="300"/>
          <w:tblHeader/>
        </w:trPr>
        <w:tc>
          <w:tcPr>
            <w:tcW w:w="45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序号</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项目</w:t>
            </w:r>
          </w:p>
        </w:tc>
        <w:tc>
          <w:tcPr>
            <w:tcW w:w="361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质量要求</w:t>
            </w:r>
          </w:p>
        </w:tc>
      </w:tr>
      <w:tr w:rsidR="00DB281E" w:rsidRPr="004718BE" w:rsidTr="00547019">
        <w:trPr>
          <w:trHeight w:val="2100"/>
        </w:trPr>
        <w:tc>
          <w:tcPr>
            <w:tcW w:w="45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整体效果</w:t>
            </w:r>
          </w:p>
        </w:tc>
        <w:tc>
          <w:tcPr>
            <w:tcW w:w="361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成坪高度应符合现行国家标准《主要花卉产品等级第</w:t>
            </w:r>
            <w:r w:rsidRPr="004718BE">
              <w:rPr>
                <w:kern w:val="0"/>
                <w:sz w:val="22"/>
                <w:szCs w:val="22"/>
                <w:lang w:bidi="ar"/>
              </w:rPr>
              <w:t>7</w:t>
            </w:r>
            <w:r w:rsidRPr="004718BE">
              <w:rPr>
                <w:kern w:val="0"/>
                <w:sz w:val="22"/>
                <w:szCs w:val="22"/>
                <w:lang w:bidi="ar"/>
              </w:rPr>
              <w:t>部分：草坪》</w:t>
            </w:r>
            <w:r w:rsidRPr="004718BE">
              <w:rPr>
                <w:kern w:val="0"/>
                <w:sz w:val="22"/>
                <w:szCs w:val="22"/>
                <w:lang w:bidi="ar"/>
              </w:rPr>
              <w:t>GB/T 18247.7</w:t>
            </w:r>
            <w:r w:rsidRPr="004718BE">
              <w:rPr>
                <w:kern w:val="0"/>
                <w:sz w:val="22"/>
                <w:szCs w:val="22"/>
                <w:lang w:bidi="ar"/>
              </w:rPr>
              <w:t>中开放型绿地草坪二级标准的要求；</w:t>
            </w:r>
            <w:r w:rsidRPr="004718BE">
              <w:rPr>
                <w:kern w:val="0"/>
                <w:sz w:val="22"/>
                <w:szCs w:val="22"/>
                <w:lang w:bidi="ar"/>
              </w:rPr>
              <w:br/>
              <w:t>(2)</w:t>
            </w:r>
            <w:r w:rsidRPr="004718BE">
              <w:rPr>
                <w:kern w:val="0"/>
                <w:sz w:val="22"/>
                <w:szCs w:val="22"/>
                <w:lang w:bidi="ar"/>
              </w:rPr>
              <w:t>修剪后基本无残留草屑，剪口基本无撕裂现象</w:t>
            </w:r>
          </w:p>
        </w:tc>
      </w:tr>
      <w:tr w:rsidR="00DB281E" w:rsidRPr="004718BE" w:rsidTr="00547019">
        <w:trPr>
          <w:trHeight w:val="300"/>
        </w:trPr>
        <w:tc>
          <w:tcPr>
            <w:tcW w:w="45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lastRenderedPageBreak/>
              <w:t>2</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生长势</w:t>
            </w:r>
          </w:p>
        </w:tc>
        <w:tc>
          <w:tcPr>
            <w:tcW w:w="361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生长良好</w:t>
            </w:r>
          </w:p>
        </w:tc>
      </w:tr>
      <w:tr w:rsidR="00DB281E" w:rsidRPr="004718BE" w:rsidTr="00547019">
        <w:trPr>
          <w:trHeight w:val="900"/>
        </w:trPr>
        <w:tc>
          <w:tcPr>
            <w:tcW w:w="45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3</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排灌</w:t>
            </w:r>
          </w:p>
        </w:tc>
        <w:tc>
          <w:tcPr>
            <w:tcW w:w="361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暴雨后</w:t>
            </w:r>
            <w:r w:rsidRPr="004718BE">
              <w:rPr>
                <w:kern w:val="0"/>
                <w:sz w:val="22"/>
                <w:szCs w:val="22"/>
                <w:lang w:bidi="ar"/>
              </w:rPr>
              <w:t>0.5d</w:t>
            </w:r>
            <w:r w:rsidRPr="004718BE">
              <w:rPr>
                <w:kern w:val="0"/>
                <w:sz w:val="22"/>
                <w:szCs w:val="22"/>
                <w:lang w:bidi="ar"/>
              </w:rPr>
              <w:t>内无积水；</w:t>
            </w:r>
            <w:r w:rsidRPr="004718BE">
              <w:rPr>
                <w:kern w:val="0"/>
                <w:sz w:val="22"/>
                <w:szCs w:val="22"/>
                <w:lang w:bidi="ar"/>
              </w:rPr>
              <w:br/>
              <w:t>(2)</w:t>
            </w:r>
            <w:r w:rsidRPr="004718BE">
              <w:rPr>
                <w:kern w:val="0"/>
                <w:sz w:val="22"/>
                <w:szCs w:val="22"/>
                <w:lang w:bidi="ar"/>
              </w:rPr>
              <w:t>草坪基本无失水萎蔫现象</w:t>
            </w:r>
          </w:p>
        </w:tc>
      </w:tr>
      <w:tr w:rsidR="00DB281E" w:rsidRPr="004718BE" w:rsidTr="00547019">
        <w:trPr>
          <w:trHeight w:val="2220"/>
        </w:trPr>
        <w:tc>
          <w:tcPr>
            <w:tcW w:w="45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4</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病虫害情况</w:t>
            </w:r>
          </w:p>
        </w:tc>
        <w:tc>
          <w:tcPr>
            <w:tcW w:w="361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after="220" w:line="300" w:lineRule="auto"/>
              <w:jc w:val="center"/>
              <w:textAlignment w:val="center"/>
              <w:rPr>
                <w:sz w:val="22"/>
                <w:szCs w:val="22"/>
              </w:rPr>
            </w:pPr>
            <w:r w:rsidRPr="004718BE">
              <w:rPr>
                <w:kern w:val="0"/>
                <w:sz w:val="22"/>
                <w:szCs w:val="22"/>
                <w:lang w:bidi="ar"/>
              </w:rPr>
              <w:t>(1</w:t>
            </w:r>
            <w:r w:rsidRPr="004718BE">
              <w:rPr>
                <w:kern w:val="0"/>
                <w:sz w:val="22"/>
                <w:szCs w:val="22"/>
                <w:lang w:bidi="ar"/>
              </w:rPr>
              <w:t>）草坪草受害度应符合现行国家标准《主要花卉产品等级第</w:t>
            </w:r>
            <w:r w:rsidRPr="004718BE">
              <w:rPr>
                <w:kern w:val="0"/>
                <w:sz w:val="22"/>
                <w:szCs w:val="22"/>
                <w:lang w:bidi="ar"/>
              </w:rPr>
              <w:t>7</w:t>
            </w:r>
            <w:r w:rsidRPr="004718BE">
              <w:rPr>
                <w:kern w:val="0"/>
                <w:sz w:val="22"/>
                <w:szCs w:val="22"/>
                <w:lang w:bidi="ar"/>
              </w:rPr>
              <w:t>部分：草坪》</w:t>
            </w:r>
            <w:r w:rsidRPr="004718BE">
              <w:rPr>
                <w:kern w:val="0"/>
                <w:sz w:val="22"/>
                <w:szCs w:val="22"/>
                <w:lang w:bidi="ar"/>
              </w:rPr>
              <w:t>GB/T 18247.7</w:t>
            </w:r>
            <w:r w:rsidRPr="004718BE">
              <w:rPr>
                <w:kern w:val="0"/>
                <w:sz w:val="22"/>
                <w:szCs w:val="22"/>
                <w:lang w:bidi="ar"/>
              </w:rPr>
              <w:t>中开放型绿地草坪二级标准的要求；</w:t>
            </w:r>
            <w:r w:rsidRPr="004718BE">
              <w:rPr>
                <w:kern w:val="0"/>
                <w:sz w:val="22"/>
                <w:szCs w:val="22"/>
                <w:lang w:bidi="ar"/>
              </w:rPr>
              <w:br/>
              <w:t>(2)</w:t>
            </w:r>
            <w:r w:rsidRPr="004718BE">
              <w:rPr>
                <w:kern w:val="0"/>
                <w:sz w:val="22"/>
                <w:szCs w:val="22"/>
                <w:lang w:bidi="ar"/>
              </w:rPr>
              <w:t>杂草率应符合现行国家标准《主要花卉产品等级第</w:t>
            </w:r>
            <w:r w:rsidRPr="004718BE">
              <w:rPr>
                <w:kern w:val="0"/>
                <w:sz w:val="22"/>
                <w:szCs w:val="22"/>
                <w:lang w:bidi="ar"/>
              </w:rPr>
              <w:t>7</w:t>
            </w:r>
            <w:r w:rsidRPr="004718BE">
              <w:rPr>
                <w:kern w:val="0"/>
                <w:sz w:val="22"/>
                <w:szCs w:val="22"/>
                <w:lang w:bidi="ar"/>
              </w:rPr>
              <w:t>部分：草坪》</w:t>
            </w:r>
            <w:r w:rsidRPr="004718BE">
              <w:rPr>
                <w:kern w:val="0"/>
                <w:sz w:val="22"/>
                <w:szCs w:val="22"/>
                <w:lang w:bidi="ar"/>
              </w:rPr>
              <w:t>GB/T18247.7</w:t>
            </w:r>
            <w:r w:rsidRPr="004718BE">
              <w:rPr>
                <w:kern w:val="0"/>
                <w:sz w:val="22"/>
                <w:szCs w:val="22"/>
                <w:lang w:bidi="ar"/>
              </w:rPr>
              <w:t>中开放型绿地草坪二级标准的要求</w:t>
            </w:r>
          </w:p>
        </w:tc>
      </w:tr>
      <w:tr w:rsidR="00DB281E" w:rsidRPr="004718BE" w:rsidTr="00547019">
        <w:trPr>
          <w:trHeight w:val="880"/>
        </w:trPr>
        <w:tc>
          <w:tcPr>
            <w:tcW w:w="45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5</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覆盖率</w:t>
            </w:r>
          </w:p>
        </w:tc>
        <w:tc>
          <w:tcPr>
            <w:tcW w:w="361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kern w:val="0"/>
                <w:sz w:val="22"/>
                <w:szCs w:val="22"/>
                <w:lang w:bidi="ar"/>
              </w:rPr>
            </w:pPr>
            <w:r w:rsidRPr="004718BE">
              <w:rPr>
                <w:kern w:val="0"/>
                <w:sz w:val="22"/>
                <w:szCs w:val="22"/>
                <w:lang w:bidi="ar"/>
              </w:rPr>
              <w:t>应符合现行国家标准《主要花卉产品等级第</w:t>
            </w:r>
            <w:r w:rsidRPr="004718BE">
              <w:rPr>
                <w:kern w:val="0"/>
                <w:sz w:val="22"/>
                <w:szCs w:val="22"/>
                <w:lang w:bidi="ar"/>
              </w:rPr>
              <w:t>7</w:t>
            </w:r>
            <w:r w:rsidRPr="004718BE">
              <w:rPr>
                <w:kern w:val="0"/>
                <w:sz w:val="22"/>
                <w:szCs w:val="22"/>
                <w:lang w:bidi="ar"/>
              </w:rPr>
              <w:t>部分：草坪》</w:t>
            </w:r>
          </w:p>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GB/T 18247.7</w:t>
            </w:r>
            <w:r w:rsidRPr="004718BE">
              <w:rPr>
                <w:kern w:val="0"/>
                <w:sz w:val="22"/>
                <w:szCs w:val="22"/>
                <w:lang w:bidi="ar"/>
              </w:rPr>
              <w:br/>
            </w:r>
            <w:r w:rsidRPr="004718BE">
              <w:rPr>
                <w:kern w:val="0"/>
                <w:sz w:val="22"/>
                <w:szCs w:val="22"/>
                <w:lang w:bidi="ar"/>
              </w:rPr>
              <w:t>中开放型绿地草坪。级标准的要求</w:t>
            </w:r>
          </w:p>
        </w:tc>
      </w:tr>
      <w:tr w:rsidR="00DB281E" w:rsidRPr="004718BE" w:rsidTr="00547019">
        <w:trPr>
          <w:trHeight w:val="300"/>
        </w:trPr>
        <w:tc>
          <w:tcPr>
            <w:tcW w:w="45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6</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补植完成时间</w:t>
            </w:r>
          </w:p>
        </w:tc>
        <w:tc>
          <w:tcPr>
            <w:tcW w:w="361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≤7d</w:t>
            </w:r>
          </w:p>
        </w:tc>
      </w:tr>
    </w:tbl>
    <w:p w:rsidR="00DB281E" w:rsidRPr="004718BE" w:rsidRDefault="00DB281E" w:rsidP="00DB281E">
      <w:pPr>
        <w:spacing w:line="300" w:lineRule="auto"/>
        <w:ind w:firstLineChars="200" w:firstLine="442"/>
        <w:outlineLvl w:val="6"/>
        <w:rPr>
          <w:b/>
          <w:bCs/>
          <w:sz w:val="22"/>
          <w:szCs w:val="22"/>
        </w:rPr>
      </w:pPr>
      <w:bookmarkStart w:id="185" w:name="_Toc18241"/>
      <w:bookmarkStart w:id="186" w:name="_Toc26294"/>
      <w:r w:rsidRPr="004718BE">
        <w:rPr>
          <w:rFonts w:hint="eastAsia"/>
          <w:b/>
          <w:bCs/>
          <w:sz w:val="22"/>
          <w:szCs w:val="22"/>
        </w:rPr>
        <w:t>9.2.2.3</w:t>
      </w:r>
      <w:r w:rsidRPr="004718BE">
        <w:rPr>
          <w:b/>
          <w:bCs/>
          <w:sz w:val="22"/>
          <w:szCs w:val="22"/>
        </w:rPr>
        <w:t>.4</w:t>
      </w:r>
      <w:r w:rsidRPr="004718BE">
        <w:rPr>
          <w:b/>
          <w:bCs/>
          <w:sz w:val="22"/>
          <w:szCs w:val="22"/>
        </w:rPr>
        <w:t>地被养护质量要求</w:t>
      </w:r>
      <w:bookmarkEnd w:id="185"/>
      <w:bookmarkEnd w:id="186"/>
    </w:p>
    <w:p w:rsidR="00DB281E" w:rsidRPr="004718BE" w:rsidRDefault="00DB281E" w:rsidP="00DB281E">
      <w:pPr>
        <w:adjustRightInd w:val="0"/>
        <w:spacing w:line="300" w:lineRule="auto"/>
        <w:jc w:val="center"/>
        <w:rPr>
          <w:sz w:val="22"/>
          <w:szCs w:val="22"/>
        </w:rPr>
      </w:pPr>
      <w:r w:rsidRPr="004718BE">
        <w:rPr>
          <w:sz w:val="22"/>
          <w:szCs w:val="22"/>
        </w:rPr>
        <w:t>表</w:t>
      </w:r>
      <w:r w:rsidRPr="004718BE">
        <w:rPr>
          <w:rFonts w:hint="eastAsia"/>
          <w:sz w:val="22"/>
          <w:szCs w:val="22"/>
        </w:rPr>
        <w:t>4.3</w:t>
      </w:r>
      <w:r w:rsidRPr="004718BE">
        <w:rPr>
          <w:sz w:val="22"/>
          <w:szCs w:val="22"/>
        </w:rPr>
        <w:t xml:space="preserve">-4 </w:t>
      </w:r>
      <w:r w:rsidRPr="004718BE">
        <w:rPr>
          <w:sz w:val="22"/>
          <w:szCs w:val="22"/>
        </w:rPr>
        <w:t>地被养护质量要求</w:t>
      </w:r>
    </w:p>
    <w:tbl>
      <w:tblPr>
        <w:tblW w:w="4998" w:type="pct"/>
        <w:tblLook w:val="04A0" w:firstRow="1" w:lastRow="0" w:firstColumn="1" w:lastColumn="0" w:noHBand="0" w:noVBand="1"/>
      </w:tblPr>
      <w:tblGrid>
        <w:gridCol w:w="752"/>
        <w:gridCol w:w="1536"/>
        <w:gridCol w:w="5943"/>
      </w:tblGrid>
      <w:tr w:rsidR="00DB281E" w:rsidRPr="004718BE" w:rsidTr="00547019">
        <w:trPr>
          <w:trHeight w:val="300"/>
          <w:tblHeader/>
        </w:trPr>
        <w:tc>
          <w:tcPr>
            <w:tcW w:w="4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序号</w:t>
            </w:r>
          </w:p>
        </w:tc>
        <w:tc>
          <w:tcPr>
            <w:tcW w:w="89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项目</w:t>
            </w:r>
          </w:p>
        </w:tc>
        <w:tc>
          <w:tcPr>
            <w:tcW w:w="362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质量要求</w:t>
            </w:r>
          </w:p>
        </w:tc>
      </w:tr>
      <w:tr w:rsidR="00DB281E" w:rsidRPr="004718BE" w:rsidTr="00547019">
        <w:trPr>
          <w:trHeight w:val="560"/>
        </w:trPr>
        <w:tc>
          <w:tcPr>
            <w:tcW w:w="4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p>
        </w:tc>
        <w:tc>
          <w:tcPr>
            <w:tcW w:w="89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整体效果</w:t>
            </w:r>
          </w:p>
        </w:tc>
        <w:tc>
          <w:tcPr>
            <w:tcW w:w="362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植株规格基本一致；</w:t>
            </w:r>
            <w:r w:rsidRPr="004718BE">
              <w:rPr>
                <w:kern w:val="0"/>
                <w:sz w:val="22"/>
                <w:szCs w:val="22"/>
                <w:lang w:bidi="ar"/>
              </w:rPr>
              <w:br/>
              <w:t>(2)</w:t>
            </w:r>
            <w:r w:rsidRPr="004718BE">
              <w:rPr>
                <w:kern w:val="0"/>
                <w:sz w:val="22"/>
                <w:szCs w:val="22"/>
                <w:lang w:bidi="ar"/>
              </w:rPr>
              <w:t>基本无死株，群体景现效果较好</w:t>
            </w:r>
          </w:p>
        </w:tc>
      </w:tr>
      <w:tr w:rsidR="00DB281E" w:rsidRPr="004718BE" w:rsidTr="00547019">
        <w:trPr>
          <w:trHeight w:val="300"/>
        </w:trPr>
        <w:tc>
          <w:tcPr>
            <w:tcW w:w="4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2</w:t>
            </w:r>
          </w:p>
        </w:tc>
        <w:tc>
          <w:tcPr>
            <w:tcW w:w="89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生长势</w:t>
            </w:r>
          </w:p>
        </w:tc>
        <w:tc>
          <w:tcPr>
            <w:tcW w:w="362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生长良好</w:t>
            </w:r>
          </w:p>
        </w:tc>
      </w:tr>
      <w:tr w:rsidR="00DB281E" w:rsidRPr="004718BE" w:rsidTr="00547019">
        <w:trPr>
          <w:trHeight w:val="840"/>
        </w:trPr>
        <w:tc>
          <w:tcPr>
            <w:tcW w:w="4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3</w:t>
            </w:r>
          </w:p>
        </w:tc>
        <w:tc>
          <w:tcPr>
            <w:tcW w:w="89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排灌</w:t>
            </w:r>
          </w:p>
        </w:tc>
        <w:tc>
          <w:tcPr>
            <w:tcW w:w="362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 xml:space="preserve">(1) </w:t>
            </w:r>
            <w:r w:rsidRPr="004718BE">
              <w:rPr>
                <w:kern w:val="0"/>
                <w:sz w:val="22"/>
                <w:szCs w:val="22"/>
                <w:lang w:bidi="ar"/>
              </w:rPr>
              <w:t>木本地被暴雨后</w:t>
            </w:r>
            <w:r w:rsidRPr="004718BE">
              <w:rPr>
                <w:kern w:val="0"/>
                <w:sz w:val="22"/>
                <w:szCs w:val="22"/>
                <w:lang w:bidi="ar"/>
              </w:rPr>
              <w:t>0.5d</w:t>
            </w:r>
            <w:r w:rsidRPr="004718BE">
              <w:rPr>
                <w:kern w:val="0"/>
                <w:sz w:val="22"/>
                <w:szCs w:val="22"/>
                <w:lang w:bidi="ar"/>
              </w:rPr>
              <w:t>内无积水；</w:t>
            </w:r>
            <w:r w:rsidRPr="004718BE">
              <w:rPr>
                <w:kern w:val="0"/>
                <w:sz w:val="22"/>
                <w:szCs w:val="22"/>
                <w:lang w:bidi="ar"/>
              </w:rPr>
              <w:br/>
            </w:r>
            <w:r w:rsidRPr="004718BE">
              <w:rPr>
                <w:kern w:val="0"/>
                <w:sz w:val="22"/>
                <w:szCs w:val="22"/>
                <w:lang w:bidi="ar"/>
              </w:rPr>
              <w:t>草本地被雨后</w:t>
            </w:r>
            <w:r w:rsidRPr="004718BE">
              <w:rPr>
                <w:kern w:val="0"/>
                <w:sz w:val="22"/>
                <w:szCs w:val="22"/>
                <w:lang w:bidi="ar"/>
              </w:rPr>
              <w:t>4h</w:t>
            </w:r>
            <w:r w:rsidRPr="004718BE">
              <w:rPr>
                <w:kern w:val="0"/>
                <w:sz w:val="22"/>
                <w:szCs w:val="22"/>
                <w:lang w:bidi="ar"/>
              </w:rPr>
              <w:t>无积水；</w:t>
            </w:r>
            <w:r w:rsidRPr="004718BE">
              <w:rPr>
                <w:kern w:val="0"/>
                <w:sz w:val="22"/>
                <w:szCs w:val="22"/>
                <w:lang w:bidi="ar"/>
              </w:rPr>
              <w:br/>
              <w:t>(2)</w:t>
            </w:r>
            <w:r w:rsidRPr="004718BE">
              <w:rPr>
                <w:kern w:val="0"/>
                <w:sz w:val="22"/>
                <w:szCs w:val="22"/>
                <w:lang w:bidi="ar"/>
              </w:rPr>
              <w:t>植株基本无失水萎蔫现象</w:t>
            </w:r>
          </w:p>
        </w:tc>
      </w:tr>
      <w:tr w:rsidR="00DB281E" w:rsidRPr="004718BE" w:rsidTr="00547019">
        <w:trPr>
          <w:trHeight w:val="820"/>
        </w:trPr>
        <w:tc>
          <w:tcPr>
            <w:tcW w:w="4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4</w:t>
            </w:r>
          </w:p>
        </w:tc>
        <w:tc>
          <w:tcPr>
            <w:tcW w:w="89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病虫害情况</w:t>
            </w:r>
          </w:p>
        </w:tc>
        <w:tc>
          <w:tcPr>
            <w:tcW w:w="362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无明显有害生物危害状：</w:t>
            </w:r>
            <w:r w:rsidRPr="004718BE">
              <w:rPr>
                <w:kern w:val="0"/>
                <w:sz w:val="22"/>
                <w:szCs w:val="22"/>
                <w:lang w:bidi="ar"/>
              </w:rPr>
              <w:br/>
              <w:t>(2)</w:t>
            </w:r>
            <w:r w:rsidRPr="004718BE">
              <w:rPr>
                <w:kern w:val="0"/>
                <w:sz w:val="22"/>
                <w:szCs w:val="22"/>
                <w:lang w:bidi="ar"/>
              </w:rPr>
              <w:t>受害率</w:t>
            </w:r>
            <w:r w:rsidRPr="004718BE">
              <w:rPr>
                <w:kern w:val="0"/>
                <w:sz w:val="22"/>
                <w:szCs w:val="22"/>
                <w:lang w:bidi="ar"/>
              </w:rPr>
              <w:t>≤15%</w:t>
            </w:r>
            <w:r w:rsidRPr="004718BE">
              <w:rPr>
                <w:kern w:val="0"/>
                <w:sz w:val="22"/>
                <w:szCs w:val="22"/>
                <w:lang w:bidi="ar"/>
              </w:rPr>
              <w:t>；</w:t>
            </w:r>
            <w:r w:rsidRPr="004718BE">
              <w:rPr>
                <w:kern w:val="0"/>
                <w:sz w:val="22"/>
                <w:szCs w:val="22"/>
                <w:lang w:bidi="ar"/>
              </w:rPr>
              <w:br/>
              <w:t>(3)</w:t>
            </w:r>
            <w:r w:rsidRPr="004718BE">
              <w:rPr>
                <w:kern w:val="0"/>
                <w:sz w:val="22"/>
                <w:szCs w:val="22"/>
                <w:lang w:bidi="ar"/>
              </w:rPr>
              <w:t>基本无影响景观杂草</w:t>
            </w:r>
          </w:p>
        </w:tc>
      </w:tr>
      <w:tr w:rsidR="00DB281E" w:rsidRPr="004718BE" w:rsidTr="00547019">
        <w:trPr>
          <w:trHeight w:val="300"/>
        </w:trPr>
        <w:tc>
          <w:tcPr>
            <w:tcW w:w="4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5</w:t>
            </w:r>
          </w:p>
        </w:tc>
        <w:tc>
          <w:tcPr>
            <w:tcW w:w="89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覆盖率</w:t>
            </w:r>
          </w:p>
        </w:tc>
        <w:tc>
          <w:tcPr>
            <w:tcW w:w="362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≥90%</w:t>
            </w:r>
          </w:p>
        </w:tc>
      </w:tr>
      <w:tr w:rsidR="00DB281E" w:rsidRPr="004718BE" w:rsidTr="00547019">
        <w:trPr>
          <w:trHeight w:val="300"/>
        </w:trPr>
        <w:tc>
          <w:tcPr>
            <w:tcW w:w="47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6</w:t>
            </w:r>
          </w:p>
        </w:tc>
        <w:tc>
          <w:tcPr>
            <w:tcW w:w="89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补植完成时间</w:t>
            </w:r>
          </w:p>
        </w:tc>
        <w:tc>
          <w:tcPr>
            <w:tcW w:w="362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≤7d</w:t>
            </w:r>
          </w:p>
        </w:tc>
      </w:tr>
    </w:tbl>
    <w:p w:rsidR="00DB281E" w:rsidRPr="004718BE" w:rsidRDefault="00DB281E" w:rsidP="00DB281E">
      <w:pPr>
        <w:spacing w:line="300" w:lineRule="auto"/>
        <w:ind w:firstLineChars="200" w:firstLine="442"/>
        <w:outlineLvl w:val="6"/>
        <w:rPr>
          <w:b/>
          <w:bCs/>
          <w:sz w:val="22"/>
          <w:szCs w:val="22"/>
        </w:rPr>
      </w:pPr>
      <w:bookmarkStart w:id="187" w:name="_Toc27338"/>
      <w:bookmarkStart w:id="188" w:name="_Toc4174"/>
      <w:r w:rsidRPr="004718BE">
        <w:rPr>
          <w:rFonts w:hint="eastAsia"/>
          <w:b/>
          <w:bCs/>
          <w:sz w:val="22"/>
          <w:szCs w:val="22"/>
        </w:rPr>
        <w:t>9.2.2.3</w:t>
      </w:r>
      <w:r w:rsidRPr="004718BE">
        <w:rPr>
          <w:b/>
          <w:bCs/>
          <w:sz w:val="22"/>
          <w:szCs w:val="22"/>
        </w:rPr>
        <w:t>.5</w:t>
      </w:r>
      <w:r w:rsidRPr="004718BE">
        <w:rPr>
          <w:b/>
          <w:bCs/>
          <w:sz w:val="22"/>
          <w:szCs w:val="22"/>
        </w:rPr>
        <w:t>水生植物养护质量要求</w:t>
      </w:r>
      <w:bookmarkEnd w:id="187"/>
      <w:bookmarkEnd w:id="188"/>
    </w:p>
    <w:p w:rsidR="00DB281E" w:rsidRPr="004718BE" w:rsidRDefault="00DB281E" w:rsidP="00DB281E">
      <w:pPr>
        <w:adjustRightInd w:val="0"/>
        <w:spacing w:line="300" w:lineRule="auto"/>
        <w:jc w:val="center"/>
        <w:rPr>
          <w:sz w:val="22"/>
          <w:szCs w:val="22"/>
        </w:rPr>
      </w:pPr>
      <w:r w:rsidRPr="004718BE">
        <w:rPr>
          <w:sz w:val="22"/>
          <w:szCs w:val="22"/>
        </w:rPr>
        <w:t>表</w:t>
      </w:r>
      <w:r w:rsidRPr="004718BE">
        <w:rPr>
          <w:rFonts w:hint="eastAsia"/>
          <w:sz w:val="22"/>
          <w:szCs w:val="22"/>
        </w:rPr>
        <w:t>4.3</w:t>
      </w:r>
      <w:r w:rsidRPr="004718BE">
        <w:rPr>
          <w:sz w:val="22"/>
          <w:szCs w:val="22"/>
        </w:rPr>
        <w:t xml:space="preserve">-5 </w:t>
      </w:r>
      <w:r w:rsidRPr="004718BE">
        <w:rPr>
          <w:sz w:val="22"/>
          <w:szCs w:val="22"/>
        </w:rPr>
        <w:t>水生植物养护质量要求</w:t>
      </w:r>
    </w:p>
    <w:tbl>
      <w:tblPr>
        <w:tblW w:w="4998" w:type="pct"/>
        <w:tblLook w:val="04A0" w:firstRow="1" w:lastRow="0" w:firstColumn="1" w:lastColumn="0" w:noHBand="0" w:noVBand="1"/>
      </w:tblPr>
      <w:tblGrid>
        <w:gridCol w:w="793"/>
        <w:gridCol w:w="1536"/>
        <w:gridCol w:w="5902"/>
      </w:tblGrid>
      <w:tr w:rsidR="00DB281E" w:rsidRPr="004718BE" w:rsidTr="00547019">
        <w:trPr>
          <w:trHeight w:val="300"/>
          <w:tblHeader/>
        </w:trPr>
        <w:tc>
          <w:tcPr>
            <w:tcW w:w="48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序号</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项目</w:t>
            </w:r>
          </w:p>
        </w:tc>
        <w:tc>
          <w:tcPr>
            <w:tcW w:w="358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质量要求</w:t>
            </w:r>
          </w:p>
        </w:tc>
      </w:tr>
      <w:tr w:rsidR="00DB281E" w:rsidRPr="004718BE" w:rsidTr="00547019">
        <w:trPr>
          <w:trHeight w:val="380"/>
        </w:trPr>
        <w:tc>
          <w:tcPr>
            <w:tcW w:w="48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整体效果</w:t>
            </w:r>
          </w:p>
        </w:tc>
        <w:tc>
          <w:tcPr>
            <w:tcW w:w="358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景现效果明显，基本无残花败叶漂浮</w:t>
            </w:r>
          </w:p>
        </w:tc>
      </w:tr>
      <w:tr w:rsidR="00DB281E" w:rsidRPr="004718BE" w:rsidTr="00547019">
        <w:trPr>
          <w:trHeight w:val="1500"/>
        </w:trPr>
        <w:tc>
          <w:tcPr>
            <w:tcW w:w="48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lastRenderedPageBreak/>
              <w:t>2</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生长势</w:t>
            </w:r>
          </w:p>
        </w:tc>
        <w:tc>
          <w:tcPr>
            <w:tcW w:w="358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植株生长良好；</w:t>
            </w:r>
            <w:r w:rsidRPr="004718BE">
              <w:rPr>
                <w:kern w:val="0"/>
                <w:sz w:val="22"/>
                <w:szCs w:val="22"/>
                <w:lang w:bidi="ar"/>
              </w:rPr>
              <w:br/>
              <w:t>(2)</w:t>
            </w:r>
            <w:r w:rsidRPr="004718BE">
              <w:rPr>
                <w:kern w:val="0"/>
                <w:sz w:val="22"/>
                <w:szCs w:val="22"/>
                <w:lang w:bidi="ar"/>
              </w:rPr>
              <w:t>叶色正常，观花、观果植株正常开花结果；</w:t>
            </w:r>
            <w:r w:rsidRPr="004718BE">
              <w:rPr>
                <w:kern w:val="0"/>
                <w:sz w:val="22"/>
                <w:szCs w:val="22"/>
                <w:lang w:bidi="ar"/>
              </w:rPr>
              <w:br/>
              <w:t>(3)</w:t>
            </w:r>
            <w:r w:rsidRPr="004718BE">
              <w:rPr>
                <w:kern w:val="0"/>
                <w:sz w:val="22"/>
                <w:szCs w:val="22"/>
                <w:lang w:bidi="ar"/>
              </w:rPr>
              <w:t>枯死植株</w:t>
            </w:r>
            <w:r w:rsidRPr="004718BE">
              <w:rPr>
                <w:kern w:val="0"/>
                <w:sz w:val="22"/>
                <w:szCs w:val="22"/>
                <w:lang w:bidi="ar"/>
              </w:rPr>
              <w:t>≤10%</w:t>
            </w:r>
          </w:p>
        </w:tc>
      </w:tr>
      <w:tr w:rsidR="00DB281E" w:rsidRPr="004718BE" w:rsidTr="00547019">
        <w:trPr>
          <w:trHeight w:val="300"/>
        </w:trPr>
        <w:tc>
          <w:tcPr>
            <w:tcW w:w="48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3</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排灌</w:t>
            </w:r>
          </w:p>
        </w:tc>
        <w:tc>
          <w:tcPr>
            <w:tcW w:w="358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暴雨后</w:t>
            </w:r>
            <w:r w:rsidRPr="004718BE">
              <w:rPr>
                <w:kern w:val="0"/>
                <w:sz w:val="22"/>
                <w:szCs w:val="22"/>
                <w:lang w:bidi="ar"/>
              </w:rPr>
              <w:t>1d</w:t>
            </w:r>
            <w:r w:rsidRPr="004718BE">
              <w:rPr>
                <w:kern w:val="0"/>
                <w:sz w:val="22"/>
                <w:szCs w:val="22"/>
                <w:lang w:bidi="ar"/>
              </w:rPr>
              <w:t>内恢复常水位</w:t>
            </w:r>
          </w:p>
        </w:tc>
      </w:tr>
      <w:tr w:rsidR="00DB281E" w:rsidRPr="004718BE" w:rsidTr="00547019">
        <w:trPr>
          <w:trHeight w:val="420"/>
        </w:trPr>
        <w:tc>
          <w:tcPr>
            <w:tcW w:w="48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4</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病虫害情况</w:t>
            </w:r>
          </w:p>
        </w:tc>
        <w:tc>
          <w:tcPr>
            <w:tcW w:w="358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无明显有害生物危害状，无杂草</w:t>
            </w:r>
          </w:p>
        </w:tc>
      </w:tr>
      <w:tr w:rsidR="00DB281E" w:rsidRPr="004718BE" w:rsidTr="00547019">
        <w:trPr>
          <w:trHeight w:val="300"/>
        </w:trPr>
        <w:tc>
          <w:tcPr>
            <w:tcW w:w="48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5</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覆盖率</w:t>
            </w:r>
          </w:p>
        </w:tc>
        <w:tc>
          <w:tcPr>
            <w:tcW w:w="358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≥90%</w:t>
            </w:r>
          </w:p>
        </w:tc>
      </w:tr>
      <w:tr w:rsidR="00DB281E" w:rsidRPr="004718BE" w:rsidTr="00547019">
        <w:trPr>
          <w:trHeight w:val="300"/>
        </w:trPr>
        <w:tc>
          <w:tcPr>
            <w:tcW w:w="48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6</w:t>
            </w:r>
          </w:p>
        </w:tc>
        <w:tc>
          <w:tcPr>
            <w:tcW w:w="92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补植完成时间</w:t>
            </w:r>
          </w:p>
        </w:tc>
        <w:tc>
          <w:tcPr>
            <w:tcW w:w="358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≤7d</w:t>
            </w:r>
          </w:p>
        </w:tc>
      </w:tr>
    </w:tbl>
    <w:p w:rsidR="00DB281E" w:rsidRPr="004718BE" w:rsidRDefault="00DB281E" w:rsidP="00DB281E">
      <w:pPr>
        <w:spacing w:line="300" w:lineRule="auto"/>
        <w:ind w:firstLineChars="200" w:firstLine="442"/>
        <w:outlineLvl w:val="6"/>
        <w:rPr>
          <w:b/>
          <w:bCs/>
          <w:sz w:val="22"/>
          <w:szCs w:val="22"/>
        </w:rPr>
      </w:pPr>
      <w:bookmarkStart w:id="189" w:name="_Toc24312"/>
      <w:bookmarkStart w:id="190" w:name="_Toc3315"/>
      <w:r w:rsidRPr="004718BE">
        <w:rPr>
          <w:rFonts w:hint="eastAsia"/>
          <w:b/>
          <w:bCs/>
          <w:sz w:val="22"/>
          <w:szCs w:val="22"/>
        </w:rPr>
        <w:t>9.2.2.3</w:t>
      </w:r>
      <w:r w:rsidRPr="004718BE">
        <w:rPr>
          <w:b/>
          <w:bCs/>
          <w:sz w:val="22"/>
          <w:szCs w:val="22"/>
        </w:rPr>
        <w:t>.6</w:t>
      </w:r>
      <w:r w:rsidRPr="004718BE">
        <w:rPr>
          <w:b/>
          <w:bCs/>
          <w:sz w:val="22"/>
          <w:szCs w:val="22"/>
        </w:rPr>
        <w:t>竹类养护质量要求</w:t>
      </w:r>
      <w:bookmarkEnd w:id="189"/>
      <w:bookmarkEnd w:id="190"/>
    </w:p>
    <w:p w:rsidR="00DB281E" w:rsidRPr="004718BE" w:rsidRDefault="00DB281E" w:rsidP="00DB281E">
      <w:pPr>
        <w:adjustRightInd w:val="0"/>
        <w:spacing w:line="300" w:lineRule="auto"/>
        <w:jc w:val="center"/>
        <w:rPr>
          <w:sz w:val="22"/>
          <w:szCs w:val="22"/>
        </w:rPr>
      </w:pPr>
      <w:r w:rsidRPr="004718BE">
        <w:rPr>
          <w:sz w:val="22"/>
          <w:szCs w:val="22"/>
        </w:rPr>
        <w:t>表</w:t>
      </w:r>
      <w:r w:rsidRPr="004718BE">
        <w:rPr>
          <w:rFonts w:hint="eastAsia"/>
          <w:sz w:val="22"/>
          <w:szCs w:val="22"/>
        </w:rPr>
        <w:t>4.3</w:t>
      </w:r>
      <w:r w:rsidRPr="004718BE">
        <w:rPr>
          <w:sz w:val="22"/>
          <w:szCs w:val="22"/>
        </w:rPr>
        <w:t>-6</w:t>
      </w:r>
      <w:r w:rsidRPr="004718BE">
        <w:rPr>
          <w:sz w:val="22"/>
          <w:szCs w:val="22"/>
        </w:rPr>
        <w:t>竹类养护质量要求</w:t>
      </w:r>
    </w:p>
    <w:tbl>
      <w:tblPr>
        <w:tblW w:w="4998" w:type="pct"/>
        <w:tblLook w:val="04A0" w:firstRow="1" w:lastRow="0" w:firstColumn="1" w:lastColumn="0" w:noHBand="0" w:noVBand="1"/>
      </w:tblPr>
      <w:tblGrid>
        <w:gridCol w:w="718"/>
        <w:gridCol w:w="1784"/>
        <w:gridCol w:w="5729"/>
      </w:tblGrid>
      <w:tr w:rsidR="00DB281E" w:rsidRPr="004718BE" w:rsidTr="00547019">
        <w:trPr>
          <w:trHeight w:val="300"/>
          <w:tblHeader/>
        </w:trPr>
        <w:tc>
          <w:tcPr>
            <w:tcW w:w="43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序号</w:t>
            </w:r>
          </w:p>
        </w:tc>
        <w:tc>
          <w:tcPr>
            <w:tcW w:w="108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项目</w:t>
            </w:r>
          </w:p>
        </w:tc>
        <w:tc>
          <w:tcPr>
            <w:tcW w:w="347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b/>
                <w:bCs/>
                <w:sz w:val="22"/>
                <w:szCs w:val="22"/>
              </w:rPr>
            </w:pPr>
            <w:r w:rsidRPr="004718BE">
              <w:rPr>
                <w:b/>
                <w:bCs/>
                <w:kern w:val="0"/>
                <w:sz w:val="22"/>
                <w:szCs w:val="22"/>
                <w:lang w:bidi="ar"/>
              </w:rPr>
              <w:t>质量要求</w:t>
            </w:r>
          </w:p>
        </w:tc>
      </w:tr>
      <w:tr w:rsidR="00DB281E" w:rsidRPr="004718BE" w:rsidTr="00547019">
        <w:trPr>
          <w:trHeight w:val="900"/>
        </w:trPr>
        <w:tc>
          <w:tcPr>
            <w:tcW w:w="43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p>
        </w:tc>
        <w:tc>
          <w:tcPr>
            <w:tcW w:w="108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整体效果</w:t>
            </w:r>
          </w:p>
        </w:tc>
        <w:tc>
          <w:tcPr>
            <w:tcW w:w="34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死竹、桔竹、破损竹</w:t>
            </w:r>
            <w:r w:rsidRPr="004718BE">
              <w:rPr>
                <w:kern w:val="0"/>
                <w:sz w:val="22"/>
                <w:szCs w:val="22"/>
                <w:lang w:bidi="ar"/>
              </w:rPr>
              <w:t>≤7%</w:t>
            </w:r>
            <w:r w:rsidRPr="004718BE">
              <w:rPr>
                <w:kern w:val="0"/>
                <w:sz w:val="22"/>
                <w:szCs w:val="22"/>
                <w:lang w:bidi="ar"/>
              </w:rPr>
              <w:t>；</w:t>
            </w:r>
            <w:r w:rsidRPr="004718BE">
              <w:rPr>
                <w:kern w:val="0"/>
                <w:sz w:val="22"/>
                <w:szCs w:val="22"/>
                <w:lang w:bidi="ar"/>
              </w:rPr>
              <w:t>(2)</w:t>
            </w:r>
            <w:r w:rsidRPr="004718BE">
              <w:rPr>
                <w:kern w:val="0"/>
                <w:sz w:val="22"/>
                <w:szCs w:val="22"/>
                <w:lang w:bidi="ar"/>
              </w:rPr>
              <w:t>有完整的林相</w:t>
            </w:r>
          </w:p>
        </w:tc>
      </w:tr>
      <w:tr w:rsidR="00DB281E" w:rsidRPr="004718BE" w:rsidTr="00547019">
        <w:trPr>
          <w:trHeight w:val="1200"/>
        </w:trPr>
        <w:tc>
          <w:tcPr>
            <w:tcW w:w="43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2</w:t>
            </w:r>
          </w:p>
        </w:tc>
        <w:tc>
          <w:tcPr>
            <w:tcW w:w="108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生长势</w:t>
            </w:r>
          </w:p>
        </w:tc>
        <w:tc>
          <w:tcPr>
            <w:tcW w:w="34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竹丛通风透光，植株生长良好；</w:t>
            </w:r>
            <w:r w:rsidRPr="004718BE">
              <w:rPr>
                <w:kern w:val="0"/>
                <w:sz w:val="22"/>
                <w:szCs w:val="22"/>
                <w:lang w:bidi="ar"/>
              </w:rPr>
              <w:t>(2)</w:t>
            </w:r>
            <w:r w:rsidRPr="004718BE">
              <w:rPr>
                <w:kern w:val="0"/>
                <w:sz w:val="22"/>
                <w:szCs w:val="22"/>
                <w:lang w:bidi="ar"/>
              </w:rPr>
              <w:t>新、老竹生长比例基本当；</w:t>
            </w:r>
            <w:r w:rsidRPr="004718BE">
              <w:rPr>
                <w:kern w:val="0"/>
                <w:sz w:val="22"/>
                <w:szCs w:val="22"/>
                <w:lang w:bidi="ar"/>
              </w:rPr>
              <w:t>(3)</w:t>
            </w:r>
            <w:r w:rsidRPr="004718BE">
              <w:rPr>
                <w:kern w:val="0"/>
                <w:sz w:val="22"/>
                <w:szCs w:val="22"/>
                <w:lang w:bidi="ar"/>
              </w:rPr>
              <w:t>竹鞭基本无裸露</w:t>
            </w:r>
          </w:p>
        </w:tc>
      </w:tr>
      <w:tr w:rsidR="00DB281E" w:rsidRPr="004718BE" w:rsidTr="00547019">
        <w:trPr>
          <w:trHeight w:val="660"/>
        </w:trPr>
        <w:tc>
          <w:tcPr>
            <w:tcW w:w="43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3</w:t>
            </w:r>
          </w:p>
        </w:tc>
        <w:tc>
          <w:tcPr>
            <w:tcW w:w="108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排灌</w:t>
            </w:r>
          </w:p>
        </w:tc>
        <w:tc>
          <w:tcPr>
            <w:tcW w:w="34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(1)</w:t>
            </w:r>
            <w:r w:rsidRPr="004718BE">
              <w:rPr>
                <w:kern w:val="0"/>
                <w:sz w:val="22"/>
                <w:szCs w:val="22"/>
                <w:lang w:bidi="ar"/>
              </w:rPr>
              <w:t>暴雨后</w:t>
            </w:r>
            <w:r w:rsidRPr="004718BE">
              <w:rPr>
                <w:kern w:val="0"/>
                <w:sz w:val="22"/>
                <w:szCs w:val="22"/>
                <w:lang w:bidi="ar"/>
              </w:rPr>
              <w:t>0.5d</w:t>
            </w:r>
            <w:r w:rsidRPr="004718BE">
              <w:rPr>
                <w:kern w:val="0"/>
                <w:sz w:val="22"/>
                <w:szCs w:val="22"/>
                <w:lang w:bidi="ar"/>
              </w:rPr>
              <w:t>内无积水；</w:t>
            </w:r>
            <w:r w:rsidRPr="004718BE">
              <w:rPr>
                <w:kern w:val="0"/>
                <w:sz w:val="22"/>
                <w:szCs w:val="22"/>
                <w:lang w:bidi="ar"/>
              </w:rPr>
              <w:t>(2)</w:t>
            </w:r>
            <w:r w:rsidRPr="004718BE">
              <w:rPr>
                <w:kern w:val="0"/>
                <w:sz w:val="22"/>
                <w:szCs w:val="22"/>
                <w:lang w:bidi="ar"/>
              </w:rPr>
              <w:t>植株基本无失水萎蔫现象</w:t>
            </w:r>
          </w:p>
        </w:tc>
      </w:tr>
      <w:tr w:rsidR="00DB281E" w:rsidRPr="004718BE" w:rsidTr="00547019">
        <w:trPr>
          <w:trHeight w:val="264"/>
        </w:trPr>
        <w:tc>
          <w:tcPr>
            <w:tcW w:w="43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4</w:t>
            </w:r>
          </w:p>
        </w:tc>
        <w:tc>
          <w:tcPr>
            <w:tcW w:w="108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病虫害情况</w:t>
            </w:r>
          </w:p>
        </w:tc>
        <w:tc>
          <w:tcPr>
            <w:tcW w:w="34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 xml:space="preserve">(1) </w:t>
            </w:r>
            <w:r w:rsidRPr="004718BE">
              <w:rPr>
                <w:kern w:val="0"/>
                <w:sz w:val="22"/>
                <w:szCs w:val="22"/>
                <w:lang w:bidi="ar"/>
              </w:rPr>
              <w:t>无明显的有害生物危害状；</w:t>
            </w:r>
            <w:r w:rsidRPr="004718BE">
              <w:rPr>
                <w:kern w:val="0"/>
                <w:sz w:val="22"/>
                <w:szCs w:val="22"/>
                <w:lang w:bidi="ar"/>
              </w:rPr>
              <w:t>(2)</w:t>
            </w:r>
            <w:r w:rsidRPr="004718BE">
              <w:rPr>
                <w:kern w:val="0"/>
                <w:sz w:val="22"/>
                <w:szCs w:val="22"/>
                <w:lang w:bidi="ar"/>
              </w:rPr>
              <w:t>竹叶受害率</w:t>
            </w:r>
            <w:r w:rsidRPr="004718BE">
              <w:rPr>
                <w:kern w:val="0"/>
                <w:sz w:val="22"/>
                <w:szCs w:val="22"/>
                <w:lang w:bidi="ar"/>
              </w:rPr>
              <w:t>≤10%</w:t>
            </w:r>
            <w:r w:rsidRPr="004718BE">
              <w:rPr>
                <w:kern w:val="0"/>
                <w:sz w:val="22"/>
                <w:szCs w:val="22"/>
                <w:lang w:bidi="ar"/>
              </w:rPr>
              <w:t>；（</w:t>
            </w:r>
            <w:r w:rsidRPr="004718BE">
              <w:rPr>
                <w:kern w:val="0"/>
                <w:sz w:val="22"/>
                <w:szCs w:val="22"/>
                <w:lang w:bidi="ar"/>
              </w:rPr>
              <w:t>3</w:t>
            </w:r>
            <w:r w:rsidRPr="004718BE">
              <w:rPr>
                <w:kern w:val="0"/>
                <w:sz w:val="22"/>
                <w:szCs w:val="22"/>
                <w:lang w:bidi="ar"/>
              </w:rPr>
              <w:t>）竹梢、竹秆受害率</w:t>
            </w:r>
            <w:r w:rsidRPr="004718BE">
              <w:rPr>
                <w:kern w:val="0"/>
                <w:sz w:val="22"/>
                <w:szCs w:val="22"/>
                <w:lang w:bidi="ar"/>
              </w:rPr>
              <w:t>≤8%</w:t>
            </w:r>
          </w:p>
        </w:tc>
      </w:tr>
      <w:tr w:rsidR="00DB281E" w:rsidRPr="004718BE" w:rsidTr="00547019">
        <w:trPr>
          <w:trHeight w:val="300"/>
        </w:trPr>
        <w:tc>
          <w:tcPr>
            <w:tcW w:w="43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5</w:t>
            </w:r>
          </w:p>
        </w:tc>
        <w:tc>
          <w:tcPr>
            <w:tcW w:w="108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补植完成时间</w:t>
            </w:r>
          </w:p>
        </w:tc>
        <w:tc>
          <w:tcPr>
            <w:tcW w:w="347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DB281E" w:rsidRPr="004718BE" w:rsidRDefault="00DB281E" w:rsidP="00547019">
            <w:pPr>
              <w:widowControl/>
              <w:spacing w:line="300" w:lineRule="auto"/>
              <w:jc w:val="center"/>
              <w:textAlignment w:val="center"/>
              <w:rPr>
                <w:sz w:val="22"/>
                <w:szCs w:val="22"/>
              </w:rPr>
            </w:pPr>
            <w:r w:rsidRPr="004718BE">
              <w:rPr>
                <w:kern w:val="0"/>
                <w:sz w:val="22"/>
                <w:szCs w:val="22"/>
                <w:lang w:bidi="ar"/>
              </w:rPr>
              <w:t>≤7d</w:t>
            </w:r>
          </w:p>
        </w:tc>
      </w:tr>
    </w:tbl>
    <w:p w:rsidR="00DB281E" w:rsidRPr="004718BE" w:rsidRDefault="00DB281E" w:rsidP="00DB281E">
      <w:pPr>
        <w:spacing w:line="300" w:lineRule="auto"/>
        <w:rPr>
          <w:sz w:val="22"/>
          <w:szCs w:val="22"/>
        </w:rPr>
      </w:pPr>
    </w:p>
    <w:p w:rsidR="00DB281E" w:rsidRPr="004718BE" w:rsidRDefault="00DB281E" w:rsidP="00DB281E">
      <w:pPr>
        <w:spacing w:line="300" w:lineRule="auto"/>
        <w:outlineLvl w:val="4"/>
        <w:rPr>
          <w:b/>
          <w:bCs/>
          <w:sz w:val="22"/>
          <w:szCs w:val="22"/>
        </w:rPr>
      </w:pPr>
      <w:r w:rsidRPr="004718BE">
        <w:rPr>
          <w:rFonts w:hint="eastAsia"/>
          <w:b/>
          <w:bCs/>
          <w:sz w:val="22"/>
          <w:szCs w:val="22"/>
        </w:rPr>
        <w:t>9.2.3</w:t>
      </w:r>
      <w:r w:rsidRPr="004718BE">
        <w:rPr>
          <w:b/>
          <w:bCs/>
          <w:sz w:val="22"/>
          <w:szCs w:val="22"/>
        </w:rPr>
        <w:t>保洁养护方案及养护要求</w:t>
      </w:r>
    </w:p>
    <w:p w:rsidR="00DB281E" w:rsidRPr="004718BE" w:rsidRDefault="00DB281E" w:rsidP="00DB281E">
      <w:pPr>
        <w:spacing w:line="300" w:lineRule="auto"/>
        <w:outlineLvl w:val="5"/>
        <w:rPr>
          <w:b/>
          <w:bCs/>
          <w:sz w:val="22"/>
          <w:szCs w:val="22"/>
        </w:rPr>
      </w:pPr>
      <w:r w:rsidRPr="004718BE">
        <w:rPr>
          <w:rFonts w:hint="eastAsia"/>
          <w:b/>
          <w:bCs/>
          <w:sz w:val="22"/>
          <w:szCs w:val="22"/>
        </w:rPr>
        <w:t>9.2.3</w:t>
      </w:r>
      <w:r w:rsidRPr="004718BE">
        <w:rPr>
          <w:b/>
          <w:bCs/>
          <w:sz w:val="22"/>
          <w:szCs w:val="22"/>
        </w:rPr>
        <w:t>.1</w:t>
      </w:r>
      <w:r w:rsidRPr="004718BE">
        <w:rPr>
          <w:b/>
          <w:bCs/>
          <w:sz w:val="22"/>
          <w:szCs w:val="22"/>
        </w:rPr>
        <w:t>保洁养护基本内容</w:t>
      </w:r>
    </w:p>
    <w:p w:rsidR="00DB281E" w:rsidRPr="004718BE" w:rsidRDefault="00DB281E" w:rsidP="00DB281E">
      <w:pPr>
        <w:spacing w:line="300" w:lineRule="auto"/>
        <w:ind w:firstLineChars="200" w:firstLine="440"/>
        <w:rPr>
          <w:sz w:val="22"/>
          <w:szCs w:val="22"/>
        </w:rPr>
      </w:pPr>
      <w:r w:rsidRPr="004718BE">
        <w:rPr>
          <w:sz w:val="22"/>
          <w:szCs w:val="22"/>
        </w:rPr>
        <w:t>环境卫生保洁养护方案设计内容如下：</w:t>
      </w:r>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、道路、地下通道、公共广场、人行天桥、步行街等路面的人工和机械清扫、冲洗保洁。</w:t>
      </w:r>
    </w:p>
    <w:p w:rsidR="00DB281E" w:rsidRPr="004718BE" w:rsidRDefault="00DB281E" w:rsidP="00DB281E">
      <w:pPr>
        <w:spacing w:line="300" w:lineRule="auto"/>
        <w:ind w:firstLineChars="200" w:firstLine="440"/>
        <w:rPr>
          <w:sz w:val="22"/>
          <w:szCs w:val="22"/>
        </w:rPr>
      </w:pPr>
      <w:r w:rsidRPr="004718BE">
        <w:rPr>
          <w:sz w:val="22"/>
          <w:szCs w:val="22"/>
        </w:rPr>
        <w:t>2</w:t>
      </w:r>
      <w:r w:rsidRPr="004718BE">
        <w:rPr>
          <w:sz w:val="22"/>
          <w:szCs w:val="22"/>
        </w:rPr>
        <w:t>、废物箱保洁管理。</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、垃圾箱房、生活垃圾小型压缩站保洁管理。</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、生活垃圾、粪便清运等环境卫生养护作业项目。</w:t>
      </w:r>
    </w:p>
    <w:p w:rsidR="00DB281E" w:rsidRPr="004718BE" w:rsidRDefault="00DB281E" w:rsidP="00DB281E">
      <w:pPr>
        <w:spacing w:line="300" w:lineRule="auto"/>
        <w:outlineLvl w:val="5"/>
        <w:rPr>
          <w:b/>
          <w:bCs/>
          <w:sz w:val="22"/>
          <w:szCs w:val="22"/>
        </w:rPr>
      </w:pPr>
      <w:r w:rsidRPr="004718BE">
        <w:rPr>
          <w:rFonts w:hint="eastAsia"/>
          <w:b/>
          <w:bCs/>
          <w:sz w:val="22"/>
          <w:szCs w:val="22"/>
        </w:rPr>
        <w:t>9.2.3</w:t>
      </w:r>
      <w:r w:rsidRPr="004718BE">
        <w:rPr>
          <w:b/>
          <w:bCs/>
          <w:sz w:val="22"/>
          <w:szCs w:val="22"/>
        </w:rPr>
        <w:t>.2</w:t>
      </w:r>
      <w:r w:rsidRPr="004718BE">
        <w:rPr>
          <w:b/>
          <w:bCs/>
          <w:sz w:val="22"/>
          <w:szCs w:val="22"/>
        </w:rPr>
        <w:t>基本要求</w:t>
      </w:r>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、环境卫生作业服务应做到安全、规范、文明、卫生，最大限度地减少环境污染和对市民及交通的影响。</w:t>
      </w:r>
    </w:p>
    <w:p w:rsidR="00DB281E" w:rsidRPr="004718BE" w:rsidRDefault="00DB281E" w:rsidP="00DB281E">
      <w:pPr>
        <w:spacing w:line="300" w:lineRule="auto"/>
        <w:ind w:firstLineChars="200" w:firstLine="440"/>
        <w:rPr>
          <w:sz w:val="22"/>
          <w:szCs w:val="22"/>
        </w:rPr>
      </w:pPr>
      <w:r w:rsidRPr="004718BE">
        <w:rPr>
          <w:sz w:val="22"/>
          <w:szCs w:val="22"/>
        </w:rPr>
        <w:lastRenderedPageBreak/>
        <w:t>2</w:t>
      </w:r>
      <w:r w:rsidRPr="004718BE">
        <w:rPr>
          <w:sz w:val="22"/>
          <w:szCs w:val="22"/>
        </w:rPr>
        <w:t>、环境卫生作业人员应统一着装，保持衣帽整齐，并配有工号牌，且有所属单位的明显标志、作业工种等。</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、环境卫生作业车辆（机动车辆）应在醒目位置标注单位名称、编号和监督电话。</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环卫作业车辆冲洗均应在达到排放标准的环卫作业车辆停放点进行，严禁在生活垃圾收集点和道班房处冲洗车辆。生活垃圾收集点的设备及场地冲洗水和环卫作业车辆停放点的车辆、设备及场地冲洗水，应规范纳入市政污水管网排放，排放标准参照</w:t>
      </w:r>
      <w:r w:rsidRPr="004718BE">
        <w:rPr>
          <w:sz w:val="22"/>
          <w:szCs w:val="22"/>
        </w:rPr>
        <w:t xml:space="preserve"> </w:t>
      </w:r>
      <w:r w:rsidRPr="004718BE">
        <w:rPr>
          <w:sz w:val="22"/>
          <w:szCs w:val="22"/>
        </w:rPr>
        <w:t>《上海市污水综合排放标准》（</w:t>
      </w:r>
      <w:r w:rsidRPr="004718BE">
        <w:rPr>
          <w:sz w:val="22"/>
          <w:szCs w:val="22"/>
        </w:rPr>
        <w:t>DB31/199-2018</w:t>
      </w:r>
      <w:r w:rsidRPr="004718BE">
        <w:rPr>
          <w:sz w:val="22"/>
          <w:szCs w:val="22"/>
        </w:rPr>
        <w:t>）执行。生活垃圾清运车辆和道路机扫车辆在作业过程中产生的垃圾残液可采用</w:t>
      </w:r>
      <w:r w:rsidRPr="004718BE">
        <w:rPr>
          <w:sz w:val="22"/>
          <w:szCs w:val="22"/>
        </w:rPr>
        <w:t>“</w:t>
      </w:r>
      <w:r w:rsidRPr="004718BE">
        <w:rPr>
          <w:sz w:val="22"/>
          <w:szCs w:val="22"/>
        </w:rPr>
        <w:t>分散收集、集中处置</w:t>
      </w:r>
      <w:r w:rsidRPr="004718BE">
        <w:rPr>
          <w:sz w:val="22"/>
          <w:szCs w:val="22"/>
        </w:rPr>
        <w:t>”</w:t>
      </w:r>
      <w:r w:rsidRPr="004718BE">
        <w:rPr>
          <w:sz w:val="22"/>
          <w:szCs w:val="22"/>
        </w:rPr>
        <w:t>或</w:t>
      </w:r>
      <w:r w:rsidRPr="004718BE">
        <w:rPr>
          <w:sz w:val="22"/>
          <w:szCs w:val="22"/>
        </w:rPr>
        <w:t>“</w:t>
      </w:r>
      <w:r w:rsidRPr="004718BE">
        <w:rPr>
          <w:sz w:val="22"/>
          <w:szCs w:val="22"/>
        </w:rPr>
        <w:t>残液随车、全部入箱</w:t>
      </w:r>
      <w:r w:rsidRPr="004718BE">
        <w:rPr>
          <w:sz w:val="22"/>
          <w:szCs w:val="22"/>
        </w:rPr>
        <w:t>”</w:t>
      </w:r>
      <w:r w:rsidRPr="004718BE">
        <w:rPr>
          <w:sz w:val="22"/>
          <w:szCs w:val="22"/>
        </w:rPr>
        <w:t>的模式运送至末端处置设施进行处置，或按规范要求排入残液收集点、处置点，经处置达标后排放，严禁直接排入城市雨污水管网。</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、严格遵守环卫各工种作业规范，减少媒体曝光和有责投诉。作业时间不得存在聊天或玩手机游戏等影响作业形象的行为。作业区域及责任区内严禁存在养狗等饲养动物行为。</w:t>
      </w:r>
    </w:p>
    <w:p w:rsidR="00DB281E" w:rsidRPr="004718BE" w:rsidRDefault="00DB281E" w:rsidP="00DB281E">
      <w:pPr>
        <w:spacing w:line="300" w:lineRule="auto"/>
        <w:ind w:firstLineChars="200" w:firstLine="440"/>
        <w:rPr>
          <w:sz w:val="22"/>
          <w:szCs w:val="22"/>
        </w:rPr>
      </w:pPr>
      <w:r w:rsidRPr="004718BE">
        <w:rPr>
          <w:sz w:val="22"/>
          <w:szCs w:val="22"/>
        </w:rPr>
        <w:t>6</w:t>
      </w:r>
      <w:r w:rsidRPr="004718BE">
        <w:rPr>
          <w:sz w:val="22"/>
          <w:szCs w:val="22"/>
        </w:rPr>
        <w:t>、管理部门和各作业部门应针对特殊时段、重大活动、恶劣天气等突发情况制定保洁保障应急预案，做好应急指挥以及管理工作。</w:t>
      </w:r>
    </w:p>
    <w:p w:rsidR="00DB281E" w:rsidRPr="004718BE" w:rsidRDefault="00DB281E" w:rsidP="00DB281E">
      <w:pPr>
        <w:spacing w:line="300" w:lineRule="auto"/>
        <w:outlineLvl w:val="5"/>
        <w:rPr>
          <w:b/>
          <w:bCs/>
          <w:sz w:val="22"/>
          <w:szCs w:val="22"/>
        </w:rPr>
      </w:pPr>
      <w:r w:rsidRPr="004718BE">
        <w:rPr>
          <w:rFonts w:hint="eastAsia"/>
          <w:b/>
          <w:bCs/>
          <w:sz w:val="22"/>
          <w:szCs w:val="22"/>
        </w:rPr>
        <w:t>9.2.3</w:t>
      </w:r>
      <w:r w:rsidRPr="004718BE">
        <w:rPr>
          <w:b/>
          <w:bCs/>
          <w:sz w:val="22"/>
          <w:szCs w:val="22"/>
        </w:rPr>
        <w:t>.3</w:t>
      </w:r>
      <w:r w:rsidRPr="004718BE">
        <w:rPr>
          <w:b/>
          <w:bCs/>
          <w:sz w:val="22"/>
          <w:szCs w:val="22"/>
        </w:rPr>
        <w:t>城镇环境卫生养护方案及养护要求</w:t>
      </w:r>
    </w:p>
    <w:p w:rsidR="00DB281E" w:rsidRPr="004718BE" w:rsidRDefault="00DB281E" w:rsidP="00DB281E">
      <w:pPr>
        <w:spacing w:line="300" w:lineRule="auto"/>
        <w:ind w:firstLineChars="200" w:firstLine="442"/>
        <w:outlineLvl w:val="6"/>
        <w:rPr>
          <w:b/>
          <w:bCs/>
          <w:sz w:val="22"/>
          <w:szCs w:val="22"/>
        </w:rPr>
      </w:pPr>
      <w:r w:rsidRPr="004718BE">
        <w:rPr>
          <w:rFonts w:hint="eastAsia"/>
          <w:b/>
          <w:bCs/>
          <w:sz w:val="22"/>
          <w:szCs w:val="22"/>
        </w:rPr>
        <w:t>9.2.3</w:t>
      </w:r>
      <w:r w:rsidRPr="004718BE">
        <w:rPr>
          <w:b/>
          <w:bCs/>
          <w:sz w:val="22"/>
          <w:szCs w:val="22"/>
        </w:rPr>
        <w:t>.3.1</w:t>
      </w:r>
      <w:r w:rsidRPr="004718BE">
        <w:rPr>
          <w:b/>
          <w:bCs/>
          <w:sz w:val="22"/>
          <w:szCs w:val="22"/>
        </w:rPr>
        <w:t>道路保洁养护</w:t>
      </w:r>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、环境卫生区域等级的划分</w:t>
      </w:r>
    </w:p>
    <w:p w:rsidR="00DB281E" w:rsidRPr="004718BE" w:rsidRDefault="00DB281E" w:rsidP="00DB281E">
      <w:pPr>
        <w:pStyle w:val="a0"/>
        <w:spacing w:line="300" w:lineRule="auto"/>
        <w:ind w:firstLine="480"/>
        <w:rPr>
          <w:sz w:val="22"/>
          <w:szCs w:val="22"/>
        </w:rPr>
      </w:pPr>
      <w:r w:rsidRPr="004718BE">
        <w:rPr>
          <w:sz w:val="22"/>
          <w:szCs w:val="22"/>
        </w:rPr>
        <w:t>依据上海市《道路和公共广场及附属公共设施保洁质量和服务要求》，将环境卫生区域等级分为一级、二级、三级，具体划属原则如下：</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）一级道路即一级区域：商业网点集中，道路旁商业店铺占道路长度不小于</w:t>
      </w:r>
      <w:r w:rsidRPr="004718BE">
        <w:rPr>
          <w:bCs/>
          <w:sz w:val="22"/>
          <w:szCs w:val="22"/>
        </w:rPr>
        <w:t>70%</w:t>
      </w:r>
      <w:r w:rsidRPr="004718BE">
        <w:rPr>
          <w:bCs/>
          <w:sz w:val="22"/>
          <w:szCs w:val="22"/>
        </w:rPr>
        <w:t>的繁华闹市地段；主要旅游点和主干道及其所在地路段；大型文化娱乐、展览等主要公共场所所在路段；平均人流量为</w:t>
      </w:r>
      <w:r w:rsidRPr="004718BE">
        <w:rPr>
          <w:bCs/>
          <w:sz w:val="22"/>
          <w:szCs w:val="22"/>
        </w:rPr>
        <w:t>100</w:t>
      </w:r>
      <w:r w:rsidRPr="004718BE">
        <w:rPr>
          <w:bCs/>
          <w:sz w:val="22"/>
          <w:szCs w:val="22"/>
        </w:rPr>
        <w:t>人次</w:t>
      </w:r>
      <w:r w:rsidRPr="004718BE">
        <w:rPr>
          <w:bCs/>
          <w:sz w:val="22"/>
          <w:szCs w:val="22"/>
        </w:rPr>
        <w:t>/</w:t>
      </w:r>
      <w:r w:rsidRPr="004718BE">
        <w:rPr>
          <w:bCs/>
          <w:sz w:val="22"/>
          <w:szCs w:val="22"/>
        </w:rPr>
        <w:t>分钟以和公共交通线路较多的路段；主要党政机关、外事机构等行政办公所在地。</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）二级道路即二级区域：城市主、次干路及其附近路段；商业网点较集中、占道路长度</w:t>
      </w:r>
      <w:r w:rsidRPr="004718BE">
        <w:rPr>
          <w:bCs/>
          <w:sz w:val="22"/>
          <w:szCs w:val="22"/>
        </w:rPr>
        <w:t>60%-70%</w:t>
      </w:r>
      <w:r w:rsidRPr="004718BE">
        <w:rPr>
          <w:bCs/>
          <w:sz w:val="22"/>
          <w:szCs w:val="22"/>
        </w:rPr>
        <w:t>的路段；公共文化娱乐活动场所所在路段；平均人流量为</w:t>
      </w:r>
      <w:r w:rsidRPr="004718BE">
        <w:rPr>
          <w:bCs/>
          <w:sz w:val="22"/>
          <w:szCs w:val="22"/>
        </w:rPr>
        <w:t>50-100</w:t>
      </w:r>
      <w:r w:rsidRPr="004718BE">
        <w:rPr>
          <w:bCs/>
          <w:sz w:val="22"/>
          <w:szCs w:val="22"/>
        </w:rPr>
        <w:t>人次</w:t>
      </w:r>
      <w:r w:rsidRPr="004718BE">
        <w:rPr>
          <w:bCs/>
          <w:sz w:val="22"/>
          <w:szCs w:val="22"/>
        </w:rPr>
        <w:t>/</w:t>
      </w:r>
      <w:r w:rsidRPr="004718BE">
        <w:rPr>
          <w:bCs/>
          <w:sz w:val="22"/>
          <w:szCs w:val="22"/>
        </w:rPr>
        <w:t>分钟的路段；有固定公共交通线路的路段。</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三级道路即三级区域：商业网点较少的路段；居民区和单位相间的路段；城郊结合部的主要路段；人流量、车流量一般的路段。三级以下道路（不含高速、高架道路等）以及郊区农村地区道路等可参照三级道路保洁要求执行。</w:t>
      </w:r>
    </w:p>
    <w:p w:rsidR="00DB281E" w:rsidRPr="004718BE" w:rsidRDefault="00DB281E" w:rsidP="00DB281E">
      <w:pPr>
        <w:spacing w:line="300" w:lineRule="auto"/>
        <w:ind w:firstLineChars="200" w:firstLine="416"/>
        <w:rPr>
          <w:bCs/>
          <w:sz w:val="22"/>
          <w:szCs w:val="22"/>
        </w:rPr>
      </w:pPr>
      <w:r w:rsidRPr="004718BE">
        <w:rPr>
          <w:spacing w:val="-6"/>
          <w:sz w:val="22"/>
          <w:szCs w:val="22"/>
        </w:rPr>
        <w:t>人工清扫保洁的面积可按道路不同的宽度，以梯级的百分比系数计算实际清扫面积，</w:t>
      </w:r>
      <w:r w:rsidRPr="004718BE">
        <w:rPr>
          <w:sz w:val="22"/>
          <w:szCs w:val="22"/>
        </w:rPr>
        <w:t>人行道</w:t>
      </w:r>
      <w:r w:rsidRPr="004718BE">
        <w:rPr>
          <w:spacing w:val="-6"/>
          <w:sz w:val="22"/>
          <w:szCs w:val="22"/>
        </w:rPr>
        <w:t>百分比系数</w:t>
      </w:r>
      <w:r w:rsidRPr="004718BE">
        <w:rPr>
          <w:sz w:val="22"/>
          <w:szCs w:val="22"/>
        </w:rPr>
        <w:t>按</w:t>
      </w:r>
      <w:r w:rsidRPr="004718BE">
        <w:rPr>
          <w:sz w:val="22"/>
          <w:szCs w:val="22"/>
        </w:rPr>
        <w:t>100%</w:t>
      </w:r>
      <w:r w:rsidRPr="004718BE">
        <w:rPr>
          <w:sz w:val="22"/>
          <w:szCs w:val="22"/>
        </w:rPr>
        <w:t>计算。</w:t>
      </w:r>
      <w:r w:rsidRPr="004718BE">
        <w:rPr>
          <w:spacing w:val="-6"/>
          <w:sz w:val="22"/>
          <w:szCs w:val="22"/>
        </w:rPr>
        <w:t>详见表</w:t>
      </w:r>
      <w:r w:rsidRPr="004718BE">
        <w:rPr>
          <w:spacing w:val="-6"/>
          <w:sz w:val="22"/>
          <w:szCs w:val="22"/>
        </w:rPr>
        <w:t>5.3-1</w:t>
      </w:r>
      <w:r w:rsidRPr="004718BE">
        <w:rPr>
          <w:spacing w:val="-6"/>
          <w:sz w:val="22"/>
          <w:szCs w:val="22"/>
        </w:rPr>
        <w:t>。</w:t>
      </w:r>
    </w:p>
    <w:p w:rsidR="00DB281E" w:rsidRPr="004718BE" w:rsidRDefault="00DB281E" w:rsidP="00DB281E">
      <w:pPr>
        <w:spacing w:line="300" w:lineRule="auto"/>
        <w:ind w:firstLineChars="200" w:firstLine="440"/>
        <w:jc w:val="center"/>
        <w:rPr>
          <w:sz w:val="22"/>
          <w:szCs w:val="22"/>
        </w:rPr>
      </w:pPr>
      <w:r w:rsidRPr="004718BE">
        <w:rPr>
          <w:sz w:val="22"/>
          <w:szCs w:val="22"/>
        </w:rPr>
        <w:t>表</w:t>
      </w:r>
      <w:r w:rsidRPr="004718BE">
        <w:rPr>
          <w:sz w:val="22"/>
          <w:szCs w:val="22"/>
        </w:rPr>
        <w:t>5.3-1</w:t>
      </w:r>
      <w:r w:rsidRPr="004718BE">
        <w:rPr>
          <w:sz w:val="22"/>
          <w:szCs w:val="22"/>
        </w:rPr>
        <w:t>实际清扫道路面积占道路总面积的百分比表</w:t>
      </w:r>
    </w:p>
    <w:tbl>
      <w:tblPr>
        <w:tblW w:w="4998" w:type="pct"/>
        <w:jc w:val="center"/>
        <w:tblLook w:val="04A0" w:firstRow="1" w:lastRow="0" w:firstColumn="1" w:lastColumn="0" w:noHBand="0" w:noVBand="1"/>
      </w:tblPr>
      <w:tblGrid>
        <w:gridCol w:w="1952"/>
        <w:gridCol w:w="1492"/>
        <w:gridCol w:w="1389"/>
        <w:gridCol w:w="1620"/>
        <w:gridCol w:w="1778"/>
      </w:tblGrid>
      <w:tr w:rsidR="00DB281E" w:rsidRPr="004718BE" w:rsidTr="00547019">
        <w:trPr>
          <w:trHeight w:val="270"/>
          <w:jc w:val="center"/>
        </w:trPr>
        <w:tc>
          <w:tcPr>
            <w:tcW w:w="1185" w:type="pct"/>
            <w:tcBorders>
              <w:top w:val="single" w:sz="4" w:space="0" w:color="auto"/>
              <w:left w:val="single" w:sz="4" w:space="0" w:color="auto"/>
              <w:bottom w:val="single" w:sz="4" w:space="0" w:color="auto"/>
              <w:right w:val="single" w:sz="4" w:space="0" w:color="auto"/>
            </w:tcBorders>
            <w:vAlign w:val="center"/>
          </w:tcPr>
          <w:p w:rsidR="00DB281E" w:rsidRPr="004718BE" w:rsidRDefault="00DB281E" w:rsidP="00547019">
            <w:pPr>
              <w:spacing w:line="300" w:lineRule="auto"/>
              <w:jc w:val="center"/>
              <w:rPr>
                <w:b/>
                <w:bCs/>
                <w:sz w:val="22"/>
                <w:szCs w:val="22"/>
              </w:rPr>
            </w:pPr>
            <w:r w:rsidRPr="004718BE">
              <w:rPr>
                <w:b/>
                <w:bCs/>
                <w:sz w:val="22"/>
                <w:szCs w:val="22"/>
              </w:rPr>
              <w:t>道路宽度</w:t>
            </w:r>
          </w:p>
        </w:tc>
        <w:tc>
          <w:tcPr>
            <w:tcW w:w="906"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b/>
                <w:bCs/>
                <w:sz w:val="22"/>
                <w:szCs w:val="22"/>
              </w:rPr>
            </w:pPr>
            <w:r w:rsidRPr="004718BE">
              <w:rPr>
                <w:b/>
                <w:bCs/>
                <w:sz w:val="22"/>
                <w:szCs w:val="22"/>
              </w:rPr>
              <w:t>≤5m</w:t>
            </w:r>
          </w:p>
        </w:tc>
        <w:tc>
          <w:tcPr>
            <w:tcW w:w="843"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b/>
                <w:bCs/>
                <w:sz w:val="22"/>
                <w:szCs w:val="22"/>
              </w:rPr>
            </w:pPr>
            <w:r w:rsidRPr="004718BE">
              <w:rPr>
                <w:b/>
                <w:bCs/>
                <w:sz w:val="22"/>
                <w:szCs w:val="22"/>
              </w:rPr>
              <w:t>≤7m</w:t>
            </w:r>
          </w:p>
        </w:tc>
        <w:tc>
          <w:tcPr>
            <w:tcW w:w="984"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b/>
                <w:bCs/>
                <w:sz w:val="22"/>
                <w:szCs w:val="22"/>
              </w:rPr>
            </w:pPr>
            <w:r w:rsidRPr="004718BE">
              <w:rPr>
                <w:b/>
                <w:bCs/>
                <w:sz w:val="22"/>
                <w:szCs w:val="22"/>
              </w:rPr>
              <w:t>≤9m</w:t>
            </w:r>
          </w:p>
        </w:tc>
        <w:tc>
          <w:tcPr>
            <w:tcW w:w="1080"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b/>
                <w:bCs/>
                <w:sz w:val="22"/>
                <w:szCs w:val="22"/>
              </w:rPr>
            </w:pPr>
            <w:r w:rsidRPr="004718BE">
              <w:rPr>
                <w:b/>
                <w:bCs/>
                <w:sz w:val="22"/>
                <w:szCs w:val="22"/>
              </w:rPr>
              <w:t>≤11m</w:t>
            </w:r>
          </w:p>
        </w:tc>
      </w:tr>
      <w:tr w:rsidR="00DB281E" w:rsidRPr="004718BE" w:rsidTr="00547019">
        <w:trPr>
          <w:trHeight w:val="622"/>
          <w:jc w:val="center"/>
        </w:trPr>
        <w:tc>
          <w:tcPr>
            <w:tcW w:w="1185" w:type="pct"/>
            <w:tcBorders>
              <w:top w:val="single" w:sz="4" w:space="0" w:color="auto"/>
              <w:left w:val="single" w:sz="4" w:space="0" w:color="auto"/>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lastRenderedPageBreak/>
              <w:t>实扫面积</w:t>
            </w:r>
          </w:p>
          <w:p w:rsidR="00DB281E" w:rsidRPr="004718BE" w:rsidRDefault="00DB281E" w:rsidP="00547019">
            <w:pPr>
              <w:spacing w:line="300" w:lineRule="auto"/>
              <w:jc w:val="center"/>
              <w:rPr>
                <w:sz w:val="22"/>
                <w:szCs w:val="22"/>
              </w:rPr>
            </w:pPr>
            <w:r w:rsidRPr="004718BE">
              <w:rPr>
                <w:sz w:val="22"/>
                <w:szCs w:val="22"/>
              </w:rPr>
              <w:t>计算比例</w:t>
            </w:r>
          </w:p>
        </w:tc>
        <w:tc>
          <w:tcPr>
            <w:tcW w:w="906"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100%</w:t>
            </w:r>
          </w:p>
        </w:tc>
        <w:tc>
          <w:tcPr>
            <w:tcW w:w="843"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80%</w:t>
            </w:r>
          </w:p>
        </w:tc>
        <w:tc>
          <w:tcPr>
            <w:tcW w:w="984"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60%</w:t>
            </w:r>
          </w:p>
        </w:tc>
        <w:tc>
          <w:tcPr>
            <w:tcW w:w="1080"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50%</w:t>
            </w:r>
          </w:p>
        </w:tc>
      </w:tr>
      <w:tr w:rsidR="00DB281E" w:rsidRPr="004718BE" w:rsidTr="00547019">
        <w:trPr>
          <w:trHeight w:val="207"/>
          <w:jc w:val="center"/>
        </w:trPr>
        <w:tc>
          <w:tcPr>
            <w:tcW w:w="1185" w:type="pct"/>
            <w:tcBorders>
              <w:top w:val="single" w:sz="4" w:space="0" w:color="auto"/>
              <w:left w:val="single" w:sz="4" w:space="0" w:color="auto"/>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道路宽度</w:t>
            </w:r>
          </w:p>
        </w:tc>
        <w:tc>
          <w:tcPr>
            <w:tcW w:w="906"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≤14m</w:t>
            </w:r>
          </w:p>
        </w:tc>
        <w:tc>
          <w:tcPr>
            <w:tcW w:w="843"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≤17m</w:t>
            </w:r>
          </w:p>
        </w:tc>
        <w:tc>
          <w:tcPr>
            <w:tcW w:w="984"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≤20m</w:t>
            </w:r>
          </w:p>
        </w:tc>
        <w:tc>
          <w:tcPr>
            <w:tcW w:w="1080"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&gt;20m</w:t>
            </w:r>
          </w:p>
        </w:tc>
      </w:tr>
      <w:tr w:rsidR="00DB281E" w:rsidRPr="004718BE" w:rsidTr="00547019">
        <w:trPr>
          <w:trHeight w:val="497"/>
          <w:jc w:val="center"/>
        </w:trPr>
        <w:tc>
          <w:tcPr>
            <w:tcW w:w="1185" w:type="pct"/>
            <w:tcBorders>
              <w:top w:val="single" w:sz="4" w:space="0" w:color="auto"/>
              <w:left w:val="single" w:sz="4" w:space="0" w:color="auto"/>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实扫面积</w:t>
            </w:r>
          </w:p>
          <w:p w:rsidR="00DB281E" w:rsidRPr="004718BE" w:rsidRDefault="00DB281E" w:rsidP="00547019">
            <w:pPr>
              <w:spacing w:line="300" w:lineRule="auto"/>
              <w:jc w:val="center"/>
              <w:rPr>
                <w:sz w:val="22"/>
                <w:szCs w:val="22"/>
              </w:rPr>
            </w:pPr>
            <w:r w:rsidRPr="004718BE">
              <w:rPr>
                <w:sz w:val="22"/>
                <w:szCs w:val="22"/>
              </w:rPr>
              <w:t>计算比例</w:t>
            </w:r>
          </w:p>
        </w:tc>
        <w:tc>
          <w:tcPr>
            <w:tcW w:w="906"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40%</w:t>
            </w:r>
          </w:p>
        </w:tc>
        <w:tc>
          <w:tcPr>
            <w:tcW w:w="843"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35%</w:t>
            </w:r>
          </w:p>
        </w:tc>
        <w:tc>
          <w:tcPr>
            <w:tcW w:w="984"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30%</w:t>
            </w:r>
          </w:p>
        </w:tc>
        <w:tc>
          <w:tcPr>
            <w:tcW w:w="1080" w:type="pct"/>
            <w:tcBorders>
              <w:top w:val="single" w:sz="4" w:space="0" w:color="auto"/>
              <w:left w:val="nil"/>
              <w:bottom w:val="single" w:sz="4" w:space="0" w:color="auto"/>
              <w:right w:val="single" w:sz="4" w:space="0" w:color="auto"/>
            </w:tcBorders>
            <w:vAlign w:val="center"/>
          </w:tcPr>
          <w:p w:rsidR="00DB281E" w:rsidRPr="004718BE" w:rsidRDefault="00DB281E" w:rsidP="00547019">
            <w:pPr>
              <w:spacing w:line="300" w:lineRule="auto"/>
              <w:jc w:val="center"/>
              <w:rPr>
                <w:sz w:val="22"/>
                <w:szCs w:val="22"/>
              </w:rPr>
            </w:pPr>
            <w:r w:rsidRPr="004718BE">
              <w:rPr>
                <w:sz w:val="22"/>
                <w:szCs w:val="22"/>
              </w:rPr>
              <w:t>25%</w:t>
            </w:r>
          </w:p>
        </w:tc>
      </w:tr>
    </w:tbl>
    <w:p w:rsidR="00DB281E" w:rsidRPr="004718BE" w:rsidRDefault="00DB281E" w:rsidP="00DB281E">
      <w:pPr>
        <w:spacing w:line="300" w:lineRule="auto"/>
        <w:ind w:firstLineChars="200" w:firstLine="440"/>
        <w:rPr>
          <w:bCs/>
          <w:sz w:val="22"/>
          <w:szCs w:val="22"/>
        </w:rPr>
      </w:pPr>
      <w:r w:rsidRPr="004718BE">
        <w:rPr>
          <w:bCs/>
          <w:sz w:val="22"/>
          <w:szCs w:val="22"/>
        </w:rPr>
        <w:t>2</w:t>
      </w:r>
      <w:r w:rsidRPr="004718BE">
        <w:rPr>
          <w:bCs/>
          <w:sz w:val="22"/>
          <w:szCs w:val="22"/>
        </w:rPr>
        <w:t>、道路保洁质量要求</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）路面无各类废弃物，无痰迹、粪便、污水、污物等，清扫垃圾应及时清理。</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）人行道侧石、行道树树穴内等区域无各类废弃物或污水。</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）应保持窨井进水口清洁；隔栅板沟眼畅通；沟底无残留污水、无残积沙土、无明显污迹。</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）清道垃圾收集容器、道路两侧的废物箱等环卫设施的外表，无积灰、无污迹、无乱张贴。</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5</w:t>
      </w:r>
      <w:r w:rsidRPr="004718BE">
        <w:rPr>
          <w:bCs/>
          <w:sz w:val="22"/>
          <w:szCs w:val="22"/>
        </w:rPr>
        <w:t>）清道垃圾、沿街定时定点收集垃圾，禁止垃圾再次落地、污水滴漏。</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6</w:t>
      </w:r>
      <w:r w:rsidRPr="004718BE">
        <w:rPr>
          <w:bCs/>
          <w:sz w:val="22"/>
          <w:szCs w:val="22"/>
        </w:rPr>
        <w:t>）人行天桥、地下通道保洁质量应与周边道路保洁质量标准相同。</w:t>
      </w:r>
    </w:p>
    <w:p w:rsidR="00DB281E" w:rsidRPr="004718BE" w:rsidRDefault="00DB281E" w:rsidP="00DB281E">
      <w:pPr>
        <w:spacing w:line="300" w:lineRule="auto"/>
        <w:ind w:firstLineChars="200" w:firstLine="440"/>
        <w:rPr>
          <w:bCs/>
          <w:sz w:val="22"/>
          <w:szCs w:val="22"/>
        </w:rPr>
      </w:pPr>
      <w:r w:rsidRPr="004718BE">
        <w:rPr>
          <w:bCs/>
          <w:sz w:val="22"/>
          <w:szCs w:val="22"/>
        </w:rPr>
        <w:t>具体的道路环境卫生控制指标应符合表</w:t>
      </w:r>
      <w:r w:rsidRPr="004718BE">
        <w:rPr>
          <w:bCs/>
          <w:sz w:val="22"/>
          <w:szCs w:val="22"/>
        </w:rPr>
        <w:t>5.3-2</w:t>
      </w:r>
      <w:r w:rsidRPr="004718BE">
        <w:rPr>
          <w:bCs/>
          <w:sz w:val="22"/>
          <w:szCs w:val="22"/>
        </w:rPr>
        <w:t>。</w:t>
      </w:r>
    </w:p>
    <w:p w:rsidR="00DB281E" w:rsidRPr="004718BE" w:rsidRDefault="00DB281E" w:rsidP="00DB281E">
      <w:pPr>
        <w:spacing w:line="300" w:lineRule="auto"/>
        <w:jc w:val="center"/>
        <w:rPr>
          <w:sz w:val="22"/>
          <w:szCs w:val="22"/>
        </w:rPr>
      </w:pPr>
      <w:r w:rsidRPr="004718BE">
        <w:rPr>
          <w:sz w:val="22"/>
          <w:szCs w:val="22"/>
        </w:rPr>
        <w:t>表</w:t>
      </w:r>
      <w:r w:rsidRPr="004718BE">
        <w:rPr>
          <w:sz w:val="22"/>
          <w:szCs w:val="22"/>
        </w:rPr>
        <w:t xml:space="preserve">5.3-2 </w:t>
      </w:r>
      <w:r w:rsidRPr="004718BE">
        <w:rPr>
          <w:sz w:val="22"/>
          <w:szCs w:val="22"/>
        </w:rPr>
        <w:t>道路环境卫生控制指标</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
        <w:gridCol w:w="1586"/>
        <w:gridCol w:w="1270"/>
        <w:gridCol w:w="2814"/>
        <w:gridCol w:w="570"/>
        <w:gridCol w:w="569"/>
        <w:gridCol w:w="576"/>
      </w:tblGrid>
      <w:tr w:rsidR="00DB281E" w:rsidRPr="004718BE" w:rsidTr="00547019">
        <w:trPr>
          <w:jc w:val="center"/>
        </w:trPr>
        <w:tc>
          <w:tcPr>
            <w:tcW w:w="519" w:type="pct"/>
            <w:vMerge w:val="restart"/>
            <w:shd w:val="clear" w:color="auto" w:fill="auto"/>
            <w:vAlign w:val="center"/>
          </w:tcPr>
          <w:p w:rsidR="00DB281E" w:rsidRPr="004718BE" w:rsidRDefault="00DB281E" w:rsidP="00547019">
            <w:pPr>
              <w:spacing w:line="300" w:lineRule="auto"/>
              <w:ind w:firstLineChars="200" w:firstLine="442"/>
              <w:jc w:val="center"/>
              <w:rPr>
                <w:rFonts w:eastAsia="Times New Roman"/>
                <w:b/>
                <w:bCs/>
                <w:sz w:val="22"/>
                <w:szCs w:val="22"/>
              </w:rPr>
            </w:pPr>
          </w:p>
          <w:p w:rsidR="00DB281E" w:rsidRPr="004718BE" w:rsidRDefault="00DB281E" w:rsidP="00547019">
            <w:pPr>
              <w:spacing w:line="300" w:lineRule="auto"/>
              <w:jc w:val="center"/>
              <w:rPr>
                <w:rFonts w:eastAsia="Times New Roman"/>
                <w:b/>
                <w:bCs/>
                <w:sz w:val="22"/>
                <w:szCs w:val="22"/>
              </w:rPr>
            </w:pPr>
            <w:r w:rsidRPr="004718BE">
              <w:rPr>
                <w:rFonts w:eastAsia="Times New Roman"/>
                <w:b/>
                <w:bCs/>
                <w:sz w:val="22"/>
                <w:szCs w:val="22"/>
              </w:rPr>
              <w:t>项目</w:t>
            </w:r>
          </w:p>
        </w:tc>
        <w:tc>
          <w:tcPr>
            <w:tcW w:w="905" w:type="pct"/>
            <w:vMerge w:val="restart"/>
            <w:shd w:val="clear" w:color="auto" w:fill="auto"/>
            <w:vAlign w:val="center"/>
          </w:tcPr>
          <w:p w:rsidR="00DB281E" w:rsidRPr="004718BE" w:rsidRDefault="00DB281E" w:rsidP="00547019">
            <w:pPr>
              <w:spacing w:line="300" w:lineRule="auto"/>
              <w:ind w:firstLineChars="200" w:firstLine="442"/>
              <w:jc w:val="center"/>
              <w:rPr>
                <w:rFonts w:eastAsia="Times New Roman"/>
                <w:b/>
                <w:bCs/>
                <w:sz w:val="22"/>
                <w:szCs w:val="22"/>
              </w:rPr>
            </w:pPr>
          </w:p>
          <w:p w:rsidR="00DB281E" w:rsidRPr="004718BE" w:rsidRDefault="00DB281E" w:rsidP="00547019">
            <w:pPr>
              <w:spacing w:line="300" w:lineRule="auto"/>
              <w:jc w:val="center"/>
              <w:rPr>
                <w:rFonts w:eastAsia="Times New Roman"/>
                <w:b/>
                <w:bCs/>
                <w:sz w:val="22"/>
                <w:szCs w:val="22"/>
              </w:rPr>
            </w:pPr>
            <w:r w:rsidRPr="004718BE">
              <w:rPr>
                <w:rFonts w:eastAsia="Times New Roman"/>
                <w:b/>
                <w:bCs/>
                <w:sz w:val="22"/>
                <w:szCs w:val="22"/>
              </w:rPr>
              <w:t>不允许存在</w:t>
            </w:r>
          </w:p>
          <w:p w:rsidR="00DB281E" w:rsidRPr="004718BE" w:rsidRDefault="00DB281E" w:rsidP="00547019">
            <w:pPr>
              <w:spacing w:line="300" w:lineRule="auto"/>
              <w:jc w:val="center"/>
              <w:rPr>
                <w:rFonts w:eastAsia="Times New Roman"/>
                <w:b/>
                <w:bCs/>
                <w:sz w:val="22"/>
                <w:szCs w:val="22"/>
              </w:rPr>
            </w:pPr>
            <w:r w:rsidRPr="004718BE">
              <w:rPr>
                <w:rFonts w:eastAsia="Times New Roman"/>
                <w:b/>
                <w:bCs/>
                <w:sz w:val="22"/>
                <w:szCs w:val="22"/>
              </w:rPr>
              <w:t>的缺陷</w:t>
            </w:r>
          </w:p>
        </w:tc>
        <w:tc>
          <w:tcPr>
            <w:tcW w:w="3575" w:type="pct"/>
            <w:gridSpan w:val="5"/>
            <w:shd w:val="clear" w:color="auto" w:fill="auto"/>
            <w:vAlign w:val="center"/>
          </w:tcPr>
          <w:p w:rsidR="00DB281E" w:rsidRPr="004718BE" w:rsidRDefault="00DB281E" w:rsidP="00547019">
            <w:pPr>
              <w:spacing w:line="300" w:lineRule="auto"/>
              <w:ind w:firstLineChars="200" w:firstLine="442"/>
              <w:jc w:val="center"/>
              <w:rPr>
                <w:rFonts w:eastAsia="Times New Roman"/>
                <w:b/>
                <w:bCs/>
                <w:sz w:val="22"/>
                <w:szCs w:val="22"/>
              </w:rPr>
            </w:pPr>
            <w:r w:rsidRPr="004718BE">
              <w:rPr>
                <w:rFonts w:eastAsia="Times New Roman"/>
                <w:b/>
                <w:bCs/>
                <w:sz w:val="22"/>
                <w:szCs w:val="22"/>
              </w:rPr>
              <w:t>允许存在的缺陷</w:t>
            </w:r>
          </w:p>
        </w:tc>
      </w:tr>
      <w:tr w:rsidR="00DB281E" w:rsidRPr="004718BE" w:rsidTr="00547019">
        <w:trPr>
          <w:trHeight w:val="505"/>
          <w:jc w:val="center"/>
        </w:trPr>
        <w:tc>
          <w:tcPr>
            <w:tcW w:w="519" w:type="pct"/>
            <w:vMerge/>
            <w:shd w:val="clear" w:color="auto" w:fill="auto"/>
            <w:vAlign w:val="center"/>
          </w:tcPr>
          <w:p w:rsidR="00DB281E" w:rsidRPr="004718BE" w:rsidRDefault="00DB281E" w:rsidP="00547019">
            <w:pPr>
              <w:spacing w:line="300" w:lineRule="auto"/>
              <w:ind w:firstLineChars="200" w:firstLine="442"/>
              <w:jc w:val="center"/>
              <w:rPr>
                <w:rFonts w:eastAsia="Times New Roman"/>
                <w:b/>
                <w:bCs/>
                <w:sz w:val="22"/>
                <w:szCs w:val="22"/>
              </w:rPr>
            </w:pPr>
          </w:p>
        </w:tc>
        <w:tc>
          <w:tcPr>
            <w:tcW w:w="905" w:type="pct"/>
            <w:vMerge/>
            <w:shd w:val="clear" w:color="auto" w:fill="auto"/>
            <w:vAlign w:val="center"/>
          </w:tcPr>
          <w:p w:rsidR="00DB281E" w:rsidRPr="004718BE" w:rsidRDefault="00DB281E" w:rsidP="00547019">
            <w:pPr>
              <w:spacing w:line="300" w:lineRule="auto"/>
              <w:ind w:firstLineChars="200" w:firstLine="442"/>
              <w:jc w:val="center"/>
              <w:rPr>
                <w:rFonts w:eastAsia="Times New Roman"/>
                <w:b/>
                <w:bCs/>
                <w:sz w:val="22"/>
                <w:szCs w:val="22"/>
              </w:rPr>
            </w:pPr>
          </w:p>
        </w:tc>
        <w:tc>
          <w:tcPr>
            <w:tcW w:w="781" w:type="pct"/>
            <w:shd w:val="clear" w:color="auto" w:fill="auto"/>
            <w:vAlign w:val="center"/>
          </w:tcPr>
          <w:p w:rsidR="00DB281E" w:rsidRPr="004718BE" w:rsidRDefault="00DB281E" w:rsidP="00547019">
            <w:pPr>
              <w:spacing w:line="300" w:lineRule="auto"/>
              <w:jc w:val="center"/>
              <w:rPr>
                <w:rFonts w:eastAsia="Times New Roman"/>
                <w:b/>
                <w:bCs/>
                <w:sz w:val="22"/>
                <w:szCs w:val="22"/>
              </w:rPr>
            </w:pPr>
            <w:r w:rsidRPr="004718BE">
              <w:rPr>
                <w:rFonts w:eastAsia="Times New Roman"/>
                <w:b/>
                <w:bCs/>
                <w:sz w:val="22"/>
                <w:szCs w:val="22"/>
              </w:rPr>
              <w:t>缺陷名称</w:t>
            </w:r>
          </w:p>
        </w:tc>
        <w:tc>
          <w:tcPr>
            <w:tcW w:w="1478" w:type="pct"/>
            <w:shd w:val="clear" w:color="auto" w:fill="auto"/>
            <w:vAlign w:val="center"/>
          </w:tcPr>
          <w:p w:rsidR="00DB281E" w:rsidRPr="004718BE" w:rsidRDefault="00DB281E" w:rsidP="00547019">
            <w:pPr>
              <w:spacing w:line="300" w:lineRule="auto"/>
              <w:jc w:val="center"/>
              <w:rPr>
                <w:rFonts w:eastAsia="Times New Roman"/>
                <w:b/>
                <w:bCs/>
                <w:sz w:val="22"/>
                <w:szCs w:val="22"/>
              </w:rPr>
            </w:pPr>
            <w:r w:rsidRPr="004718BE">
              <w:rPr>
                <w:rFonts w:eastAsia="Times New Roman"/>
                <w:b/>
                <w:bCs/>
                <w:sz w:val="22"/>
                <w:szCs w:val="22"/>
              </w:rPr>
              <w:t>1个缺陷的物理量</w:t>
            </w:r>
          </w:p>
        </w:tc>
        <w:tc>
          <w:tcPr>
            <w:tcW w:w="1315" w:type="pct"/>
            <w:gridSpan w:val="3"/>
            <w:shd w:val="clear" w:color="auto" w:fill="auto"/>
            <w:vAlign w:val="center"/>
          </w:tcPr>
          <w:p w:rsidR="00DB281E" w:rsidRPr="004718BE" w:rsidRDefault="00DB281E" w:rsidP="00547019">
            <w:pPr>
              <w:spacing w:line="300" w:lineRule="auto"/>
              <w:jc w:val="center"/>
              <w:rPr>
                <w:rFonts w:eastAsia="Times New Roman"/>
                <w:b/>
                <w:bCs/>
                <w:sz w:val="22"/>
                <w:szCs w:val="22"/>
              </w:rPr>
            </w:pPr>
            <w:r w:rsidRPr="004718BE">
              <w:rPr>
                <w:rFonts w:eastAsia="Times New Roman"/>
                <w:b/>
                <w:bCs/>
                <w:sz w:val="22"/>
                <w:szCs w:val="22"/>
              </w:rPr>
              <w:t>各质量等级缺陷</w:t>
            </w:r>
          </w:p>
          <w:p w:rsidR="00DB281E" w:rsidRPr="004718BE" w:rsidRDefault="00DB281E" w:rsidP="00547019">
            <w:pPr>
              <w:spacing w:line="300" w:lineRule="auto"/>
              <w:jc w:val="center"/>
              <w:rPr>
                <w:rFonts w:eastAsia="Times New Roman"/>
                <w:b/>
                <w:bCs/>
                <w:sz w:val="22"/>
                <w:szCs w:val="22"/>
              </w:rPr>
            </w:pPr>
            <w:r w:rsidRPr="004718BE">
              <w:rPr>
                <w:rFonts w:eastAsia="Times New Roman"/>
                <w:b/>
                <w:bCs/>
                <w:sz w:val="22"/>
                <w:szCs w:val="22"/>
              </w:rPr>
              <w:t>当量控制标准</w:t>
            </w:r>
          </w:p>
        </w:tc>
      </w:tr>
      <w:tr w:rsidR="00DB281E" w:rsidRPr="004718BE" w:rsidTr="00547019">
        <w:trPr>
          <w:jc w:val="center"/>
        </w:trPr>
        <w:tc>
          <w:tcPr>
            <w:tcW w:w="519"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路面</w:t>
            </w:r>
          </w:p>
        </w:tc>
        <w:tc>
          <w:tcPr>
            <w:tcW w:w="905" w:type="pct"/>
            <w:vMerge w:val="restar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1、条状污染物</w:t>
            </w:r>
          </w:p>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2、块状污染物</w:t>
            </w:r>
          </w:p>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3、粪便</w:t>
            </w:r>
          </w:p>
        </w:tc>
        <w:tc>
          <w:tcPr>
            <w:tcW w:w="781"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点状污染物</w:t>
            </w:r>
          </w:p>
        </w:tc>
        <w:tc>
          <w:tcPr>
            <w:tcW w:w="1478"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3m半径以内点状污染物≤5个</w:t>
            </w:r>
          </w:p>
        </w:tc>
        <w:tc>
          <w:tcPr>
            <w:tcW w:w="437" w:type="pct"/>
            <w:vMerge w:val="restar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2处</w:t>
            </w:r>
          </w:p>
        </w:tc>
        <w:tc>
          <w:tcPr>
            <w:tcW w:w="437" w:type="pct"/>
            <w:vMerge w:val="restar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2处</w:t>
            </w:r>
          </w:p>
        </w:tc>
        <w:tc>
          <w:tcPr>
            <w:tcW w:w="440" w:type="pct"/>
            <w:vMerge w:val="restar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8处</w:t>
            </w:r>
          </w:p>
        </w:tc>
      </w:tr>
      <w:tr w:rsidR="00DB281E" w:rsidRPr="004718BE" w:rsidTr="00547019">
        <w:trPr>
          <w:jc w:val="center"/>
        </w:trPr>
        <w:tc>
          <w:tcPr>
            <w:tcW w:w="519"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沟底</w:t>
            </w:r>
          </w:p>
        </w:tc>
        <w:tc>
          <w:tcPr>
            <w:tcW w:w="905"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c>
          <w:tcPr>
            <w:tcW w:w="781"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点状污染物</w:t>
            </w:r>
          </w:p>
        </w:tc>
        <w:tc>
          <w:tcPr>
            <w:tcW w:w="1478"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3m半径以内点状污染物≤5个</w:t>
            </w:r>
          </w:p>
        </w:tc>
        <w:tc>
          <w:tcPr>
            <w:tcW w:w="437"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c>
          <w:tcPr>
            <w:tcW w:w="437"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c>
          <w:tcPr>
            <w:tcW w:w="440"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r>
      <w:tr w:rsidR="00DB281E" w:rsidRPr="004718BE" w:rsidTr="00547019">
        <w:trPr>
          <w:jc w:val="center"/>
        </w:trPr>
        <w:tc>
          <w:tcPr>
            <w:tcW w:w="519"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人行道</w:t>
            </w:r>
          </w:p>
        </w:tc>
        <w:tc>
          <w:tcPr>
            <w:tcW w:w="905"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c>
          <w:tcPr>
            <w:tcW w:w="781"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点状污染物</w:t>
            </w:r>
          </w:p>
        </w:tc>
        <w:tc>
          <w:tcPr>
            <w:tcW w:w="1478"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2m半径以内点状污染物≤5个</w:t>
            </w:r>
          </w:p>
        </w:tc>
        <w:tc>
          <w:tcPr>
            <w:tcW w:w="437"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c>
          <w:tcPr>
            <w:tcW w:w="437"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c>
          <w:tcPr>
            <w:tcW w:w="440"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r>
      <w:tr w:rsidR="00DB281E" w:rsidRPr="004718BE" w:rsidTr="00547019">
        <w:trPr>
          <w:jc w:val="center"/>
        </w:trPr>
        <w:tc>
          <w:tcPr>
            <w:tcW w:w="519"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墙角</w:t>
            </w:r>
          </w:p>
        </w:tc>
        <w:tc>
          <w:tcPr>
            <w:tcW w:w="905"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1、条状污染物</w:t>
            </w:r>
          </w:p>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2、块状污染物</w:t>
            </w:r>
          </w:p>
        </w:tc>
        <w:tc>
          <w:tcPr>
            <w:tcW w:w="781"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点状污染物</w:t>
            </w:r>
          </w:p>
        </w:tc>
        <w:tc>
          <w:tcPr>
            <w:tcW w:w="1478"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3m半径以内点状污染物≤5个</w:t>
            </w:r>
          </w:p>
        </w:tc>
        <w:tc>
          <w:tcPr>
            <w:tcW w:w="437"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c>
          <w:tcPr>
            <w:tcW w:w="437"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c>
          <w:tcPr>
            <w:tcW w:w="440" w:type="pct"/>
            <w:vMerge/>
            <w:shd w:val="clear" w:color="auto" w:fill="auto"/>
            <w:vAlign w:val="center"/>
          </w:tcPr>
          <w:p w:rsidR="00DB281E" w:rsidRPr="004718BE" w:rsidRDefault="00DB281E" w:rsidP="00547019">
            <w:pPr>
              <w:spacing w:line="300" w:lineRule="auto"/>
              <w:ind w:firstLineChars="200" w:firstLine="440"/>
              <w:jc w:val="center"/>
              <w:rPr>
                <w:rFonts w:eastAsia="Times New Roman"/>
                <w:sz w:val="22"/>
                <w:szCs w:val="22"/>
              </w:rPr>
            </w:pPr>
          </w:p>
        </w:tc>
      </w:tr>
      <w:tr w:rsidR="00DB281E" w:rsidRPr="004718BE" w:rsidTr="00547019">
        <w:trPr>
          <w:trHeight w:val="801"/>
          <w:jc w:val="center"/>
        </w:trPr>
        <w:tc>
          <w:tcPr>
            <w:tcW w:w="519"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附属</w:t>
            </w:r>
          </w:p>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设施</w:t>
            </w:r>
          </w:p>
        </w:tc>
        <w:tc>
          <w:tcPr>
            <w:tcW w:w="905"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1、乱涂写</w:t>
            </w:r>
          </w:p>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2、乱招贴</w:t>
            </w:r>
          </w:p>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3、乱刻画</w:t>
            </w:r>
          </w:p>
        </w:tc>
        <w:tc>
          <w:tcPr>
            <w:tcW w:w="781"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浮灰</w:t>
            </w:r>
          </w:p>
        </w:tc>
        <w:tc>
          <w:tcPr>
            <w:tcW w:w="1478"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当划痕长度为10cm时</w:t>
            </w:r>
          </w:p>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出现浮灰堆积</w:t>
            </w:r>
          </w:p>
        </w:tc>
        <w:tc>
          <w:tcPr>
            <w:tcW w:w="437"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1处</w:t>
            </w:r>
          </w:p>
        </w:tc>
        <w:tc>
          <w:tcPr>
            <w:tcW w:w="437"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2处</w:t>
            </w:r>
          </w:p>
        </w:tc>
        <w:tc>
          <w:tcPr>
            <w:tcW w:w="440" w:type="pct"/>
            <w:shd w:val="clear" w:color="auto" w:fill="auto"/>
            <w:vAlign w:val="center"/>
          </w:tcPr>
          <w:p w:rsidR="00DB281E" w:rsidRPr="004718BE" w:rsidRDefault="00DB281E" w:rsidP="00547019">
            <w:pPr>
              <w:spacing w:line="300" w:lineRule="auto"/>
              <w:jc w:val="center"/>
              <w:rPr>
                <w:rFonts w:eastAsia="Times New Roman"/>
                <w:sz w:val="22"/>
                <w:szCs w:val="22"/>
              </w:rPr>
            </w:pPr>
            <w:r w:rsidRPr="004718BE">
              <w:rPr>
                <w:rFonts w:eastAsia="Times New Roman"/>
                <w:sz w:val="22"/>
                <w:szCs w:val="22"/>
              </w:rPr>
              <w:t>4处</w:t>
            </w:r>
          </w:p>
        </w:tc>
      </w:tr>
    </w:tbl>
    <w:p w:rsidR="00DB281E" w:rsidRPr="004718BE" w:rsidRDefault="00DB281E" w:rsidP="00DB281E">
      <w:pPr>
        <w:spacing w:line="300" w:lineRule="auto"/>
        <w:ind w:firstLineChars="200" w:firstLine="440"/>
        <w:rPr>
          <w:bCs/>
          <w:sz w:val="22"/>
          <w:szCs w:val="22"/>
        </w:rPr>
      </w:pPr>
      <w:r w:rsidRPr="004718BE">
        <w:rPr>
          <w:bCs/>
          <w:sz w:val="22"/>
          <w:szCs w:val="22"/>
        </w:rPr>
        <w:t>3</w:t>
      </w:r>
      <w:r w:rsidRPr="004718BE">
        <w:rPr>
          <w:bCs/>
          <w:sz w:val="22"/>
          <w:szCs w:val="22"/>
        </w:rPr>
        <w:t>、道路保洁养护时间要求</w:t>
      </w:r>
    </w:p>
    <w:p w:rsidR="00DB281E" w:rsidRPr="004718BE" w:rsidRDefault="00DB281E" w:rsidP="00DB281E">
      <w:pPr>
        <w:spacing w:line="300" w:lineRule="auto"/>
        <w:ind w:firstLineChars="200" w:firstLine="440"/>
        <w:rPr>
          <w:bCs/>
          <w:sz w:val="22"/>
          <w:szCs w:val="22"/>
        </w:rPr>
      </w:pPr>
      <w:r w:rsidRPr="004718BE">
        <w:rPr>
          <w:bCs/>
          <w:sz w:val="22"/>
          <w:szCs w:val="22"/>
        </w:rPr>
        <w:lastRenderedPageBreak/>
        <w:t>（</w:t>
      </w:r>
      <w:r w:rsidRPr="004718BE">
        <w:rPr>
          <w:bCs/>
          <w:sz w:val="22"/>
          <w:szCs w:val="22"/>
        </w:rPr>
        <w:t>1</w:t>
      </w:r>
      <w:r w:rsidRPr="004718BE">
        <w:rPr>
          <w:bCs/>
          <w:sz w:val="22"/>
          <w:szCs w:val="22"/>
        </w:rPr>
        <w:t>）一级道路，每日清扫保洁时间不少于</w:t>
      </w:r>
      <w:r w:rsidRPr="004718BE">
        <w:rPr>
          <w:bCs/>
          <w:sz w:val="22"/>
          <w:szCs w:val="22"/>
        </w:rPr>
        <w:t>22</w:t>
      </w:r>
      <w:r w:rsidRPr="004718BE">
        <w:rPr>
          <w:bCs/>
          <w:sz w:val="22"/>
          <w:szCs w:val="22"/>
        </w:rPr>
        <w:t>个小时；二级道路，每日清扫保洁时间须达到</w:t>
      </w:r>
      <w:r w:rsidRPr="004718BE">
        <w:rPr>
          <w:bCs/>
          <w:sz w:val="22"/>
          <w:szCs w:val="22"/>
        </w:rPr>
        <w:t>16</w:t>
      </w:r>
      <w:r w:rsidRPr="004718BE">
        <w:rPr>
          <w:bCs/>
          <w:sz w:val="22"/>
          <w:szCs w:val="22"/>
        </w:rPr>
        <w:t>至</w:t>
      </w:r>
      <w:r w:rsidRPr="004718BE">
        <w:rPr>
          <w:bCs/>
          <w:sz w:val="22"/>
          <w:szCs w:val="22"/>
        </w:rPr>
        <w:t>22</w:t>
      </w:r>
      <w:r w:rsidRPr="004718BE">
        <w:rPr>
          <w:bCs/>
          <w:sz w:val="22"/>
          <w:szCs w:val="22"/>
        </w:rPr>
        <w:t>小时；三、四级道路，每日清扫保洁时间须达到</w:t>
      </w:r>
      <w:r w:rsidRPr="004718BE">
        <w:rPr>
          <w:bCs/>
          <w:sz w:val="22"/>
          <w:szCs w:val="22"/>
        </w:rPr>
        <w:t>12</w:t>
      </w:r>
      <w:r w:rsidRPr="004718BE">
        <w:rPr>
          <w:bCs/>
          <w:sz w:val="22"/>
          <w:szCs w:val="22"/>
        </w:rPr>
        <w:t>至</w:t>
      </w:r>
      <w:r w:rsidRPr="004718BE">
        <w:rPr>
          <w:bCs/>
          <w:sz w:val="22"/>
          <w:szCs w:val="22"/>
        </w:rPr>
        <w:t xml:space="preserve">16 </w:t>
      </w:r>
      <w:r w:rsidRPr="004718BE">
        <w:rPr>
          <w:bCs/>
          <w:sz w:val="22"/>
          <w:szCs w:val="22"/>
        </w:rPr>
        <w:t>小时。</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）主要道路和重点区域必须实行</w:t>
      </w:r>
      <w:r w:rsidRPr="004718BE">
        <w:rPr>
          <w:bCs/>
          <w:sz w:val="22"/>
          <w:szCs w:val="22"/>
        </w:rPr>
        <w:t>24</w:t>
      </w:r>
      <w:r w:rsidRPr="004718BE">
        <w:rPr>
          <w:bCs/>
          <w:sz w:val="22"/>
          <w:szCs w:val="22"/>
        </w:rPr>
        <w:t>小时保洁。</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）夜间偷倒大件垃圾和小堆无主垃圾必须在早七点前完成清除作业。</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）每日自</w:t>
      </w:r>
      <w:r w:rsidRPr="004718BE">
        <w:rPr>
          <w:bCs/>
          <w:sz w:val="22"/>
          <w:szCs w:val="22"/>
        </w:rPr>
        <w:t>5:00</w:t>
      </w:r>
      <w:r w:rsidRPr="004718BE">
        <w:rPr>
          <w:bCs/>
          <w:sz w:val="22"/>
          <w:szCs w:val="22"/>
        </w:rPr>
        <w:t>至</w:t>
      </w:r>
      <w:r w:rsidRPr="004718BE">
        <w:rPr>
          <w:bCs/>
          <w:sz w:val="22"/>
          <w:szCs w:val="22"/>
        </w:rPr>
        <w:t>7:00</w:t>
      </w:r>
      <w:r w:rsidRPr="004718BE">
        <w:rPr>
          <w:bCs/>
          <w:sz w:val="22"/>
          <w:szCs w:val="22"/>
        </w:rPr>
        <w:t>、</w:t>
      </w:r>
      <w:r w:rsidRPr="004718BE">
        <w:rPr>
          <w:bCs/>
          <w:sz w:val="22"/>
          <w:szCs w:val="22"/>
        </w:rPr>
        <w:t xml:space="preserve">12:30 </w:t>
      </w:r>
      <w:r w:rsidRPr="004718BE">
        <w:rPr>
          <w:bCs/>
          <w:sz w:val="22"/>
          <w:szCs w:val="22"/>
        </w:rPr>
        <w:t>至</w:t>
      </w:r>
      <w:r w:rsidRPr="004718BE">
        <w:rPr>
          <w:bCs/>
          <w:sz w:val="22"/>
          <w:szCs w:val="22"/>
        </w:rPr>
        <w:t>15:00</w:t>
      </w:r>
      <w:r w:rsidRPr="004718BE">
        <w:rPr>
          <w:bCs/>
          <w:sz w:val="22"/>
          <w:szCs w:val="22"/>
        </w:rPr>
        <w:t>、</w:t>
      </w:r>
      <w:r w:rsidRPr="004718BE">
        <w:rPr>
          <w:bCs/>
          <w:sz w:val="22"/>
          <w:szCs w:val="22"/>
        </w:rPr>
        <w:t>18:00</w:t>
      </w:r>
      <w:r w:rsidRPr="004718BE">
        <w:rPr>
          <w:bCs/>
          <w:sz w:val="22"/>
          <w:szCs w:val="22"/>
        </w:rPr>
        <w:t>至</w:t>
      </w:r>
      <w:r w:rsidRPr="004718BE">
        <w:rPr>
          <w:bCs/>
          <w:sz w:val="22"/>
          <w:szCs w:val="22"/>
        </w:rPr>
        <w:t>20:00</w:t>
      </w:r>
      <w:r w:rsidRPr="004718BE">
        <w:rPr>
          <w:bCs/>
          <w:sz w:val="22"/>
          <w:szCs w:val="22"/>
        </w:rPr>
        <w:t>三个时段内至少完成三遍普扫。</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5</w:t>
      </w:r>
      <w:r w:rsidRPr="004718BE">
        <w:rPr>
          <w:bCs/>
          <w:sz w:val="22"/>
          <w:szCs w:val="22"/>
        </w:rPr>
        <w:t>）道路附属公共广场、空地和无等级道路，可参照所附属道路或周边道路的质量标准、保洁时间、频次执行。</w:t>
      </w:r>
    </w:p>
    <w:p w:rsidR="00DB281E" w:rsidRPr="004718BE" w:rsidRDefault="00DB281E" w:rsidP="00DB281E">
      <w:pPr>
        <w:spacing w:line="300" w:lineRule="auto"/>
        <w:ind w:firstLineChars="200" w:firstLine="440"/>
        <w:rPr>
          <w:bCs/>
          <w:sz w:val="22"/>
          <w:szCs w:val="22"/>
        </w:rPr>
      </w:pPr>
      <w:r w:rsidRPr="004718BE">
        <w:rPr>
          <w:bCs/>
          <w:sz w:val="22"/>
          <w:szCs w:val="22"/>
        </w:rPr>
        <w:t>4</w:t>
      </w:r>
      <w:r w:rsidRPr="004718BE">
        <w:rPr>
          <w:bCs/>
          <w:sz w:val="22"/>
          <w:szCs w:val="22"/>
        </w:rPr>
        <w:t>、机械清扫、冲洗保洁养护频次要求</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）一级道路，机械清扫日频次</w:t>
      </w:r>
      <w:r w:rsidRPr="004718BE">
        <w:rPr>
          <w:bCs/>
          <w:sz w:val="22"/>
          <w:szCs w:val="22"/>
        </w:rPr>
        <w:t>≥3</w:t>
      </w:r>
      <w:r w:rsidRPr="004718BE">
        <w:rPr>
          <w:bCs/>
          <w:sz w:val="22"/>
          <w:szCs w:val="22"/>
        </w:rPr>
        <w:t>次，机械冲洗日频次</w:t>
      </w:r>
      <w:r w:rsidRPr="004718BE">
        <w:rPr>
          <w:bCs/>
          <w:sz w:val="22"/>
          <w:szCs w:val="22"/>
        </w:rPr>
        <w:t>≥4</w:t>
      </w:r>
      <w:r w:rsidRPr="004718BE">
        <w:rPr>
          <w:bCs/>
          <w:sz w:val="22"/>
          <w:szCs w:val="22"/>
        </w:rPr>
        <w:t>次，人行道冲洗频次每周不少于</w:t>
      </w:r>
      <w:r w:rsidRPr="004718BE">
        <w:rPr>
          <w:bCs/>
          <w:sz w:val="22"/>
          <w:szCs w:val="22"/>
        </w:rPr>
        <w:t>4</w:t>
      </w:r>
      <w:r w:rsidRPr="004718BE">
        <w:rPr>
          <w:bCs/>
          <w:sz w:val="22"/>
          <w:szCs w:val="22"/>
        </w:rPr>
        <w:t>次，人行道污染较严重区域每日进行冲洗。</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）二级道路，机械清扫日频次</w:t>
      </w:r>
      <w:r w:rsidRPr="004718BE">
        <w:rPr>
          <w:bCs/>
          <w:sz w:val="22"/>
          <w:szCs w:val="22"/>
        </w:rPr>
        <w:t>≥2</w:t>
      </w:r>
      <w:r w:rsidRPr="004718BE">
        <w:rPr>
          <w:bCs/>
          <w:sz w:val="22"/>
          <w:szCs w:val="22"/>
        </w:rPr>
        <w:t>次，机械冲洗日频次</w:t>
      </w:r>
      <w:r w:rsidRPr="004718BE">
        <w:rPr>
          <w:bCs/>
          <w:sz w:val="22"/>
          <w:szCs w:val="22"/>
        </w:rPr>
        <w:t>≥3</w:t>
      </w:r>
      <w:r w:rsidRPr="004718BE">
        <w:rPr>
          <w:bCs/>
          <w:sz w:val="22"/>
          <w:szCs w:val="22"/>
        </w:rPr>
        <w:t>次，人行道冲洗频次每周不少于</w:t>
      </w:r>
      <w:r w:rsidRPr="004718BE">
        <w:rPr>
          <w:bCs/>
          <w:sz w:val="22"/>
          <w:szCs w:val="22"/>
        </w:rPr>
        <w:t>3</w:t>
      </w:r>
      <w:r w:rsidRPr="004718BE">
        <w:rPr>
          <w:bCs/>
          <w:sz w:val="22"/>
          <w:szCs w:val="22"/>
        </w:rPr>
        <w:t>次，人行道污染较严重区域每日进行冲洗。</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）三级、四级道路，机械清扫日频次</w:t>
      </w:r>
      <w:r w:rsidRPr="004718BE">
        <w:rPr>
          <w:bCs/>
          <w:sz w:val="22"/>
          <w:szCs w:val="22"/>
        </w:rPr>
        <w:t>≥1</w:t>
      </w:r>
      <w:r w:rsidRPr="004718BE">
        <w:rPr>
          <w:bCs/>
          <w:sz w:val="22"/>
          <w:szCs w:val="22"/>
        </w:rPr>
        <w:t>次，机械冲洗日频次</w:t>
      </w:r>
      <w:r w:rsidRPr="004718BE">
        <w:rPr>
          <w:bCs/>
          <w:sz w:val="22"/>
          <w:szCs w:val="22"/>
        </w:rPr>
        <w:t>≥2</w:t>
      </w:r>
      <w:r w:rsidRPr="004718BE">
        <w:rPr>
          <w:bCs/>
          <w:sz w:val="22"/>
          <w:szCs w:val="22"/>
        </w:rPr>
        <w:t>次，人行道冲洗频次每周不少于</w:t>
      </w:r>
      <w:r w:rsidRPr="004718BE">
        <w:rPr>
          <w:bCs/>
          <w:sz w:val="22"/>
          <w:szCs w:val="22"/>
        </w:rPr>
        <w:t>2</w:t>
      </w:r>
      <w:r w:rsidRPr="004718BE">
        <w:rPr>
          <w:bCs/>
          <w:sz w:val="22"/>
          <w:szCs w:val="22"/>
        </w:rPr>
        <w:t>次，人行道污染较严重区域每日进行冲洗。</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）道路扬尘明显污染的其他路段，多功能抑尘炮雾车作业日频次</w:t>
      </w:r>
      <w:r w:rsidRPr="004718BE">
        <w:rPr>
          <w:bCs/>
          <w:sz w:val="22"/>
          <w:szCs w:val="22"/>
        </w:rPr>
        <w:t>≥1</w:t>
      </w:r>
      <w:r w:rsidRPr="004718BE">
        <w:rPr>
          <w:bCs/>
          <w:sz w:val="22"/>
          <w:szCs w:val="22"/>
        </w:rPr>
        <w:t>次，空气污染预警发布起</w:t>
      </w:r>
      <w:r w:rsidRPr="004718BE">
        <w:rPr>
          <w:bCs/>
          <w:sz w:val="22"/>
          <w:szCs w:val="22"/>
        </w:rPr>
        <w:t>24</w:t>
      </w:r>
      <w:r w:rsidRPr="004718BE">
        <w:rPr>
          <w:bCs/>
          <w:sz w:val="22"/>
          <w:szCs w:val="22"/>
        </w:rPr>
        <w:t>小时内作业频次</w:t>
      </w:r>
      <w:r w:rsidRPr="004718BE">
        <w:rPr>
          <w:bCs/>
          <w:sz w:val="22"/>
          <w:szCs w:val="22"/>
        </w:rPr>
        <w:t>≥ 2</w:t>
      </w:r>
      <w:r w:rsidRPr="004718BE">
        <w:rPr>
          <w:bCs/>
          <w:sz w:val="22"/>
          <w:szCs w:val="22"/>
        </w:rPr>
        <w:t>次。</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5</w:t>
      </w:r>
      <w:r w:rsidRPr="004718BE">
        <w:rPr>
          <w:bCs/>
          <w:sz w:val="22"/>
          <w:szCs w:val="22"/>
        </w:rPr>
        <w:t>）按照道路扬尘污染防治应急要求完成其他保洁冲洗作业。</w:t>
      </w:r>
    </w:p>
    <w:p w:rsidR="00DB281E" w:rsidRPr="004718BE" w:rsidRDefault="00DB281E" w:rsidP="00DB281E">
      <w:pPr>
        <w:spacing w:line="300" w:lineRule="auto"/>
        <w:ind w:firstLineChars="200" w:firstLine="440"/>
        <w:rPr>
          <w:bCs/>
          <w:sz w:val="22"/>
          <w:szCs w:val="22"/>
        </w:rPr>
      </w:pPr>
      <w:r w:rsidRPr="004718BE">
        <w:rPr>
          <w:bCs/>
          <w:sz w:val="22"/>
          <w:szCs w:val="22"/>
        </w:rPr>
        <w:t>5</w:t>
      </w:r>
      <w:r w:rsidRPr="004718BE">
        <w:rPr>
          <w:bCs/>
          <w:sz w:val="22"/>
          <w:szCs w:val="22"/>
        </w:rPr>
        <w:t>、人工清扫保洁养护要求</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）作业前应做好作业工具、设备的检查，确保作业工具、设备的整洁、安全、有效。</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）一级道路和重点区域的日间人工保洁应尽量使用小扫帚，并配备具有相关功能的小工具。</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）清扫路面要全面、彻底，清扫过的路面不得留有废弃物。</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）清扫人行道、路面、沟底的垃圾后，要及时畚清。不得将垃圾扫入窨井、河道等。</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5</w:t>
      </w:r>
      <w:r w:rsidRPr="004718BE">
        <w:rPr>
          <w:bCs/>
          <w:sz w:val="22"/>
          <w:szCs w:val="22"/>
        </w:rPr>
        <w:t>）雨天清扫保洁时，应及时清理窨井口垃圾，保持窨井口畅通。</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6</w:t>
      </w:r>
      <w:r w:rsidRPr="004718BE">
        <w:rPr>
          <w:bCs/>
          <w:sz w:val="22"/>
          <w:szCs w:val="22"/>
        </w:rPr>
        <w:t>）在收集、运输垃圾过程中不得有洒落、飞扬、滴漏、吊挂现象。</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7</w:t>
      </w:r>
      <w:r w:rsidRPr="004718BE">
        <w:rPr>
          <w:bCs/>
          <w:sz w:val="22"/>
          <w:szCs w:val="22"/>
        </w:rPr>
        <w:t>）清扫保洁时遇乱吐、乱扔、乱倒等不文明行为，应以文明、礼貌用语提醒劝阻。</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8</w:t>
      </w:r>
      <w:r w:rsidRPr="004718BE">
        <w:rPr>
          <w:bCs/>
          <w:sz w:val="22"/>
          <w:szCs w:val="22"/>
        </w:rPr>
        <w:t>）清扫垃圾应运到指定收集点，进入收集容器。</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9</w:t>
      </w:r>
      <w:r w:rsidRPr="004718BE">
        <w:rPr>
          <w:bCs/>
          <w:sz w:val="22"/>
          <w:szCs w:val="22"/>
        </w:rPr>
        <w:t>）垃圾倾倒后应将垃圾收集容器复位，摆放整齐，无洒落，清扫车内无留存垃圾及污水。</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10</w:t>
      </w:r>
      <w:r w:rsidRPr="004718BE">
        <w:rPr>
          <w:bCs/>
          <w:sz w:val="22"/>
          <w:szCs w:val="22"/>
        </w:rPr>
        <w:t>）保洁后工具摆放整齐、冲洗污水处理干净，不对行人、周边环境和市民生活造成影响。</w:t>
      </w:r>
    </w:p>
    <w:p w:rsidR="00DB281E" w:rsidRPr="004718BE" w:rsidRDefault="00DB281E" w:rsidP="00DB281E">
      <w:pPr>
        <w:spacing w:line="300" w:lineRule="auto"/>
        <w:ind w:firstLineChars="200" w:firstLine="440"/>
        <w:rPr>
          <w:bCs/>
          <w:sz w:val="22"/>
          <w:szCs w:val="22"/>
        </w:rPr>
      </w:pPr>
      <w:r w:rsidRPr="004718BE">
        <w:rPr>
          <w:bCs/>
          <w:sz w:val="22"/>
          <w:szCs w:val="22"/>
        </w:rPr>
        <w:lastRenderedPageBreak/>
        <w:t>6</w:t>
      </w:r>
      <w:r w:rsidRPr="004718BE">
        <w:rPr>
          <w:bCs/>
          <w:sz w:val="22"/>
          <w:szCs w:val="22"/>
        </w:rPr>
        <w:t>、机械清扫、冲洗保洁养护服务要求</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）清扫保洁车辆标识应清晰完整，车容整洁，作业过程中无吊挂、飘洒、滴漏等现象。</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）出车前应做好车辆的例行检查，确保车辆设备安全、</w:t>
      </w:r>
      <w:r w:rsidRPr="004718BE">
        <w:rPr>
          <w:bCs/>
          <w:sz w:val="22"/>
          <w:szCs w:val="22"/>
        </w:rPr>
        <w:t xml:space="preserve"> </w:t>
      </w:r>
      <w:r w:rsidRPr="004718BE">
        <w:rPr>
          <w:bCs/>
          <w:sz w:val="22"/>
          <w:szCs w:val="22"/>
        </w:rPr>
        <w:t>整洁、有效；作业完成后应及时冲洗和保养。</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）机械化清扫保洁、冲洗作业时不得漏扫、漏冲，机</w:t>
      </w:r>
      <w:r w:rsidRPr="004718BE">
        <w:rPr>
          <w:bCs/>
          <w:sz w:val="22"/>
          <w:szCs w:val="22"/>
        </w:rPr>
        <w:t xml:space="preserve"> </w:t>
      </w:r>
      <w:r w:rsidRPr="004718BE">
        <w:rPr>
          <w:bCs/>
          <w:sz w:val="22"/>
          <w:szCs w:val="22"/>
        </w:rPr>
        <w:t>扫车、冲洗车、多功能抑尘炮雾车、人工洗刷可相互配合，</w:t>
      </w:r>
      <w:r w:rsidRPr="004718BE">
        <w:rPr>
          <w:bCs/>
          <w:sz w:val="22"/>
          <w:szCs w:val="22"/>
        </w:rPr>
        <w:t xml:space="preserve"> </w:t>
      </w:r>
      <w:r w:rsidRPr="004718BE">
        <w:rPr>
          <w:bCs/>
          <w:sz w:val="22"/>
          <w:szCs w:val="22"/>
        </w:rPr>
        <w:t>以消除路面的积泥、沙石、污迹。</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）机械清扫保洁时必须喷水降尘。机械化清扫保洁、</w:t>
      </w:r>
      <w:r w:rsidRPr="004718BE">
        <w:rPr>
          <w:bCs/>
          <w:sz w:val="22"/>
          <w:szCs w:val="22"/>
        </w:rPr>
        <w:t xml:space="preserve"> </w:t>
      </w:r>
      <w:r w:rsidRPr="004718BE">
        <w:rPr>
          <w:bCs/>
          <w:sz w:val="22"/>
          <w:szCs w:val="22"/>
        </w:rPr>
        <w:t>冲洗车作业时应打开警示信号提醒路边行人，并应控制适当</w:t>
      </w:r>
      <w:r w:rsidRPr="004718BE">
        <w:rPr>
          <w:bCs/>
          <w:sz w:val="22"/>
          <w:szCs w:val="22"/>
        </w:rPr>
        <w:t xml:space="preserve"> </w:t>
      </w:r>
      <w:r w:rsidRPr="004718BE">
        <w:rPr>
          <w:bCs/>
          <w:sz w:val="22"/>
          <w:szCs w:val="22"/>
        </w:rPr>
        <w:t>的水压和行速，避免污水飞溅过往行人。</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5</w:t>
      </w:r>
      <w:r w:rsidRPr="004718BE">
        <w:rPr>
          <w:bCs/>
          <w:sz w:val="22"/>
          <w:szCs w:val="22"/>
        </w:rPr>
        <w:t>）清扫保洁车辆停放整齐，停车须紧靠侧石，不得横</w:t>
      </w:r>
      <w:r w:rsidRPr="004718BE">
        <w:rPr>
          <w:bCs/>
          <w:sz w:val="22"/>
          <w:szCs w:val="22"/>
        </w:rPr>
        <w:t xml:space="preserve"> </w:t>
      </w:r>
      <w:r w:rsidRPr="004718BE">
        <w:rPr>
          <w:bCs/>
          <w:sz w:val="22"/>
          <w:szCs w:val="22"/>
        </w:rPr>
        <w:t>向占道</w:t>
      </w:r>
      <w:r w:rsidRPr="004718BE">
        <w:rPr>
          <w:bCs/>
          <w:sz w:val="22"/>
          <w:szCs w:val="22"/>
        </w:rPr>
        <w:t>,</w:t>
      </w:r>
      <w:r w:rsidRPr="004718BE">
        <w:rPr>
          <w:bCs/>
          <w:sz w:val="22"/>
          <w:szCs w:val="22"/>
        </w:rPr>
        <w:t>严禁在路口、公交停靠站等不安全或影响交通的地方停放。</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6</w:t>
      </w:r>
      <w:r w:rsidRPr="004718BE">
        <w:rPr>
          <w:bCs/>
          <w:sz w:val="22"/>
          <w:szCs w:val="22"/>
        </w:rPr>
        <w:t>）多功能抑尘炮雾车作业应根据作业路况及时调整雾</w:t>
      </w:r>
      <w:r w:rsidRPr="004718BE">
        <w:rPr>
          <w:bCs/>
          <w:sz w:val="22"/>
          <w:szCs w:val="22"/>
        </w:rPr>
        <w:t xml:space="preserve"> </w:t>
      </w:r>
      <w:r w:rsidRPr="004718BE">
        <w:rPr>
          <w:bCs/>
          <w:sz w:val="22"/>
          <w:szCs w:val="22"/>
        </w:rPr>
        <w:t>炮喷射角度和水压，原则上水雾覆盖范围不得超过机动车道</w:t>
      </w:r>
      <w:r w:rsidRPr="004718BE">
        <w:rPr>
          <w:bCs/>
          <w:sz w:val="22"/>
          <w:szCs w:val="22"/>
        </w:rPr>
        <w:t xml:space="preserve"> </w:t>
      </w:r>
      <w:r w:rsidRPr="004718BE">
        <w:rPr>
          <w:bCs/>
          <w:sz w:val="22"/>
          <w:szCs w:val="22"/>
        </w:rPr>
        <w:t>区域；严禁雾炮作业故意干扰道路扬尘监测设备；不得存在</w:t>
      </w:r>
      <w:r w:rsidRPr="004718BE">
        <w:rPr>
          <w:bCs/>
          <w:sz w:val="22"/>
          <w:szCs w:val="22"/>
        </w:rPr>
        <w:t xml:space="preserve"> </w:t>
      </w:r>
      <w:r w:rsidRPr="004718BE">
        <w:rPr>
          <w:bCs/>
          <w:sz w:val="22"/>
          <w:szCs w:val="22"/>
        </w:rPr>
        <w:t>雾炮故意喷射临街居民窗户或临街店铺等扰民行为，并应注</w:t>
      </w:r>
      <w:r w:rsidRPr="004718BE">
        <w:rPr>
          <w:bCs/>
          <w:sz w:val="22"/>
          <w:szCs w:val="22"/>
        </w:rPr>
        <w:t xml:space="preserve"> </w:t>
      </w:r>
      <w:r w:rsidRPr="004718BE">
        <w:rPr>
          <w:bCs/>
          <w:sz w:val="22"/>
          <w:szCs w:val="22"/>
        </w:rPr>
        <w:t>意避免喷溅到行人。</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7</w:t>
      </w:r>
      <w:r w:rsidRPr="004718BE">
        <w:rPr>
          <w:bCs/>
          <w:sz w:val="22"/>
          <w:szCs w:val="22"/>
        </w:rPr>
        <w:t>）机械化清扫保洁作业车速清扫时的行驶速度参数定</w:t>
      </w:r>
      <w:r w:rsidRPr="004718BE">
        <w:rPr>
          <w:bCs/>
          <w:sz w:val="22"/>
          <w:szCs w:val="22"/>
        </w:rPr>
        <w:t xml:space="preserve"> </w:t>
      </w:r>
      <w:r w:rsidRPr="004718BE">
        <w:rPr>
          <w:bCs/>
          <w:sz w:val="22"/>
          <w:szCs w:val="22"/>
        </w:rPr>
        <w:t>为每小时</w:t>
      </w:r>
      <w:r w:rsidRPr="004718BE">
        <w:rPr>
          <w:bCs/>
          <w:sz w:val="22"/>
          <w:szCs w:val="22"/>
        </w:rPr>
        <w:t>6</w:t>
      </w:r>
      <w:r w:rsidRPr="004718BE">
        <w:rPr>
          <w:bCs/>
          <w:sz w:val="22"/>
          <w:szCs w:val="22"/>
        </w:rPr>
        <w:t>～</w:t>
      </w:r>
      <w:r w:rsidRPr="004718BE">
        <w:rPr>
          <w:bCs/>
          <w:sz w:val="22"/>
          <w:szCs w:val="22"/>
        </w:rPr>
        <w:t>8km</w:t>
      </w:r>
      <w:r w:rsidRPr="004718BE">
        <w:rPr>
          <w:bCs/>
          <w:sz w:val="22"/>
          <w:szCs w:val="22"/>
        </w:rPr>
        <w:t>；机械化冲扫保洁作业行驶速度参数为每小时</w:t>
      </w:r>
      <w:r w:rsidRPr="004718BE">
        <w:rPr>
          <w:bCs/>
          <w:sz w:val="22"/>
          <w:szCs w:val="22"/>
        </w:rPr>
        <w:t>6</w:t>
      </w:r>
      <w:r w:rsidRPr="004718BE">
        <w:rPr>
          <w:bCs/>
          <w:sz w:val="22"/>
          <w:szCs w:val="22"/>
        </w:rPr>
        <w:t>～</w:t>
      </w:r>
      <w:r w:rsidRPr="004718BE">
        <w:rPr>
          <w:bCs/>
          <w:sz w:val="22"/>
          <w:szCs w:val="22"/>
        </w:rPr>
        <w:t>10km</w:t>
      </w:r>
      <w:r w:rsidRPr="004718BE">
        <w:rPr>
          <w:bCs/>
          <w:sz w:val="22"/>
          <w:szCs w:val="22"/>
        </w:rPr>
        <w:t>。</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8</w:t>
      </w:r>
      <w:r w:rsidRPr="004718BE">
        <w:rPr>
          <w:bCs/>
          <w:sz w:val="22"/>
          <w:szCs w:val="22"/>
        </w:rPr>
        <w:t>）机械化清扫保洁、冲洗作业及多功能抑尘炮雾车作</w:t>
      </w:r>
      <w:r w:rsidRPr="004718BE">
        <w:rPr>
          <w:bCs/>
          <w:sz w:val="22"/>
          <w:szCs w:val="22"/>
        </w:rPr>
        <w:t xml:space="preserve"> </w:t>
      </w:r>
      <w:r w:rsidRPr="004718BE">
        <w:rPr>
          <w:bCs/>
          <w:sz w:val="22"/>
          <w:szCs w:val="22"/>
        </w:rPr>
        <w:t>业应避开所在区域公安部门规定的高峰时段。遇气温低于</w:t>
      </w:r>
      <w:r w:rsidRPr="004718BE">
        <w:rPr>
          <w:bCs/>
          <w:sz w:val="22"/>
          <w:szCs w:val="22"/>
        </w:rPr>
        <w:t>4℃</w:t>
      </w:r>
      <w:r w:rsidRPr="004718BE">
        <w:rPr>
          <w:bCs/>
          <w:sz w:val="22"/>
          <w:szCs w:val="22"/>
        </w:rPr>
        <w:t>、台风暴雨、大雪等不适宜冲洗的气候条件下，应停止冲洗作业和雾炮作业。</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7</w:t>
      </w:r>
      <w:r w:rsidRPr="004718BE">
        <w:rPr>
          <w:bCs/>
          <w:sz w:val="22"/>
          <w:szCs w:val="22"/>
        </w:rPr>
        <w:t>、废物箱保洁</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）废物箱箱门、箱体等整洁无缺损、内壁整洁、标识清晰，发现破损应及时上报维修，配置分类垃圾袋方便投放，箱内垃圾积存不超过投放口；箱体周围地面整洁。</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）废物箱应及时收集无满溢，每日进行箱体擦拭保洁，</w:t>
      </w:r>
      <w:r w:rsidRPr="004718BE">
        <w:rPr>
          <w:bCs/>
          <w:sz w:val="22"/>
          <w:szCs w:val="22"/>
        </w:rPr>
        <w:t xml:space="preserve"> </w:t>
      </w:r>
      <w:r w:rsidRPr="004718BE">
        <w:rPr>
          <w:bCs/>
          <w:sz w:val="22"/>
          <w:szCs w:val="22"/>
        </w:rPr>
        <w:t>避免冲洗水直接流入雨水管道；废物箱边点状、块状污染物</w:t>
      </w:r>
      <w:r w:rsidRPr="004718BE">
        <w:rPr>
          <w:bCs/>
          <w:sz w:val="22"/>
          <w:szCs w:val="22"/>
        </w:rPr>
        <w:t>20</w:t>
      </w:r>
      <w:r w:rsidRPr="004718BE">
        <w:rPr>
          <w:bCs/>
          <w:sz w:val="22"/>
          <w:szCs w:val="22"/>
        </w:rPr>
        <w:t>分钟内及时清除，并随手关好箱门。</w:t>
      </w:r>
    </w:p>
    <w:p w:rsidR="00DB281E" w:rsidRPr="004718BE" w:rsidRDefault="00DB281E" w:rsidP="00DB281E">
      <w:pPr>
        <w:spacing w:line="300" w:lineRule="auto"/>
        <w:ind w:firstLineChars="200" w:firstLine="442"/>
        <w:outlineLvl w:val="6"/>
        <w:rPr>
          <w:b/>
          <w:bCs/>
          <w:sz w:val="22"/>
          <w:szCs w:val="22"/>
        </w:rPr>
      </w:pPr>
      <w:r w:rsidRPr="004718BE">
        <w:rPr>
          <w:rFonts w:hint="eastAsia"/>
          <w:b/>
          <w:bCs/>
          <w:sz w:val="22"/>
          <w:szCs w:val="22"/>
        </w:rPr>
        <w:t>9.2.3</w:t>
      </w:r>
      <w:r w:rsidRPr="004718BE">
        <w:rPr>
          <w:b/>
          <w:bCs/>
          <w:sz w:val="22"/>
          <w:szCs w:val="22"/>
        </w:rPr>
        <w:t>.3.</w:t>
      </w:r>
      <w:r w:rsidRPr="004718BE">
        <w:rPr>
          <w:rFonts w:hint="eastAsia"/>
          <w:b/>
          <w:bCs/>
          <w:sz w:val="22"/>
          <w:szCs w:val="22"/>
        </w:rPr>
        <w:t>2</w:t>
      </w:r>
      <w:r w:rsidRPr="004718BE">
        <w:rPr>
          <w:b/>
          <w:bCs/>
          <w:sz w:val="22"/>
          <w:szCs w:val="22"/>
        </w:rPr>
        <w:t>废弃物机动车收集运输</w:t>
      </w:r>
    </w:p>
    <w:p w:rsidR="00DB281E" w:rsidRPr="004718BE" w:rsidRDefault="00DB281E" w:rsidP="00DB281E">
      <w:pPr>
        <w:spacing w:line="300" w:lineRule="auto"/>
        <w:ind w:firstLineChars="200" w:firstLine="440"/>
        <w:rPr>
          <w:bCs/>
          <w:sz w:val="22"/>
          <w:szCs w:val="22"/>
        </w:rPr>
      </w:pPr>
      <w:r w:rsidRPr="004718BE">
        <w:rPr>
          <w:bCs/>
          <w:sz w:val="22"/>
          <w:szCs w:val="22"/>
        </w:rPr>
        <w:t>1</w:t>
      </w:r>
      <w:r w:rsidRPr="004718BE">
        <w:rPr>
          <w:bCs/>
          <w:sz w:val="22"/>
          <w:szCs w:val="22"/>
        </w:rPr>
        <w:t>、垃圾运输作业</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）生活垃圾清运车辆必须是环卫专业运输车辆，车厢应密闭性良好，确保运输过程中无垃圾飞扬散落现象。</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）定期对生活垃圾清运车辆车厢密闭性进行检查和维护，确保运输过程中无滴漏现象。</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）每日清运作业完毕后应对清运车辆及时清洗，避免二次污染，确保作业过程中车容车貌整洁。</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）出车前检查车顶及两侧有无乱吊乱挂、随车作业工具是否齐全，存放位置是否牢固安全。</w:t>
      </w:r>
    </w:p>
    <w:p w:rsidR="00DB281E" w:rsidRPr="004718BE" w:rsidRDefault="00DB281E" w:rsidP="00DB281E">
      <w:pPr>
        <w:spacing w:line="300" w:lineRule="auto"/>
        <w:ind w:firstLineChars="200" w:firstLine="440"/>
        <w:rPr>
          <w:bCs/>
          <w:sz w:val="22"/>
          <w:szCs w:val="22"/>
        </w:rPr>
      </w:pPr>
      <w:r w:rsidRPr="004718BE">
        <w:rPr>
          <w:bCs/>
          <w:sz w:val="22"/>
          <w:szCs w:val="22"/>
        </w:rPr>
        <w:lastRenderedPageBreak/>
        <w:t>（</w:t>
      </w:r>
      <w:r w:rsidRPr="004718BE">
        <w:rPr>
          <w:bCs/>
          <w:sz w:val="22"/>
          <w:szCs w:val="22"/>
        </w:rPr>
        <w:t>5</w:t>
      </w:r>
      <w:r w:rsidRPr="004718BE">
        <w:rPr>
          <w:bCs/>
          <w:sz w:val="22"/>
          <w:szCs w:val="22"/>
        </w:rPr>
        <w:t>）严禁跨区收运作业，严禁携带无关人员跟车作业。</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6</w:t>
      </w:r>
      <w:r w:rsidRPr="004718BE">
        <w:rPr>
          <w:bCs/>
          <w:sz w:val="22"/>
          <w:szCs w:val="22"/>
        </w:rPr>
        <w:t>）进入生活垃圾中转处置设施进行垃圾处理时，严格遵守生活垃圾中转处置设施运营企业的相关规定。</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7</w:t>
      </w:r>
      <w:r w:rsidRPr="004718BE">
        <w:rPr>
          <w:bCs/>
          <w:sz w:val="22"/>
          <w:szCs w:val="22"/>
        </w:rPr>
        <w:t>）严格遵守车载</w:t>
      </w:r>
      <w:r w:rsidRPr="004718BE">
        <w:rPr>
          <w:bCs/>
          <w:sz w:val="22"/>
          <w:szCs w:val="22"/>
        </w:rPr>
        <w:t>GPS</w:t>
      </w:r>
      <w:r w:rsidRPr="004718BE">
        <w:rPr>
          <w:bCs/>
          <w:sz w:val="22"/>
          <w:szCs w:val="22"/>
        </w:rPr>
        <w:t>使用管理规定，不得私自拆卸或毁坏</w:t>
      </w:r>
      <w:r w:rsidRPr="004718BE">
        <w:rPr>
          <w:bCs/>
          <w:sz w:val="22"/>
          <w:szCs w:val="22"/>
        </w:rPr>
        <w:t xml:space="preserve">GPS </w:t>
      </w:r>
      <w:r w:rsidRPr="004718BE">
        <w:rPr>
          <w:bCs/>
          <w:sz w:val="22"/>
          <w:szCs w:val="22"/>
        </w:rPr>
        <w:t>设备。</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8</w:t>
      </w:r>
      <w:r w:rsidRPr="004718BE">
        <w:rPr>
          <w:bCs/>
          <w:sz w:val="22"/>
          <w:szCs w:val="22"/>
        </w:rPr>
        <w:t>）生活垃圾清运作业过程（含机动车和非机动车）中要保持车辆整洁，做到无拖挂、无飞扬、无散落、无滴漏。</w:t>
      </w:r>
    </w:p>
    <w:p w:rsidR="00DB281E" w:rsidRPr="004718BE" w:rsidRDefault="00DB281E" w:rsidP="00DB281E">
      <w:pPr>
        <w:spacing w:line="300" w:lineRule="auto"/>
        <w:ind w:firstLineChars="200" w:firstLine="440"/>
        <w:rPr>
          <w:bCs/>
          <w:sz w:val="22"/>
          <w:szCs w:val="22"/>
        </w:rPr>
      </w:pPr>
      <w:r w:rsidRPr="004718BE">
        <w:rPr>
          <w:bCs/>
          <w:sz w:val="22"/>
          <w:szCs w:val="22"/>
        </w:rPr>
        <w:t>2</w:t>
      </w:r>
      <w:r w:rsidRPr="004718BE">
        <w:rPr>
          <w:bCs/>
          <w:sz w:val="22"/>
          <w:szCs w:val="22"/>
        </w:rPr>
        <w:t>、粪便运输要求</w:t>
      </w:r>
      <w:r w:rsidRPr="004718BE">
        <w:rPr>
          <w:bCs/>
          <w:sz w:val="22"/>
          <w:szCs w:val="22"/>
        </w:rPr>
        <w:t xml:space="preserve"> </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）吸、放粪作业结束后，吸粪管要及时清理，并放入袖套，做到不粘附、不悬挂粪便，不滴漏。</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）粪便车辆运输途中保持车容车貌良好，车体无粪迹污物。</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）要做好粪车运输车辆放粪口设备完好情况的日常例行检查和维护。当运输途中发生滴漏、泄露等紧急情况时，严禁继续行驶，应停至安全地带并采取应急措施，防止道路进一步污染。</w:t>
      </w:r>
    </w:p>
    <w:p w:rsidR="00DB281E" w:rsidRPr="004718BE" w:rsidRDefault="00DB281E" w:rsidP="00DB281E">
      <w:pPr>
        <w:spacing w:line="300" w:lineRule="auto"/>
        <w:ind w:firstLineChars="200" w:firstLine="442"/>
        <w:outlineLvl w:val="6"/>
        <w:rPr>
          <w:b/>
          <w:bCs/>
          <w:sz w:val="22"/>
          <w:szCs w:val="22"/>
        </w:rPr>
      </w:pPr>
      <w:r w:rsidRPr="004718BE">
        <w:rPr>
          <w:rFonts w:hint="eastAsia"/>
          <w:b/>
          <w:bCs/>
          <w:sz w:val="22"/>
          <w:szCs w:val="22"/>
        </w:rPr>
        <w:t>9.2.3</w:t>
      </w:r>
      <w:r w:rsidRPr="004718BE">
        <w:rPr>
          <w:b/>
          <w:bCs/>
          <w:sz w:val="22"/>
          <w:szCs w:val="22"/>
        </w:rPr>
        <w:t>.3.</w:t>
      </w:r>
      <w:r w:rsidRPr="004718BE">
        <w:rPr>
          <w:rFonts w:hint="eastAsia"/>
          <w:b/>
          <w:bCs/>
          <w:sz w:val="22"/>
          <w:szCs w:val="22"/>
        </w:rPr>
        <w:t>3</w:t>
      </w:r>
      <w:r w:rsidRPr="004718BE">
        <w:rPr>
          <w:b/>
          <w:bCs/>
          <w:sz w:val="22"/>
          <w:szCs w:val="22"/>
        </w:rPr>
        <w:t>生活垃圾收集点、小压站管理养护</w:t>
      </w:r>
    </w:p>
    <w:p w:rsidR="00DB281E" w:rsidRPr="004718BE" w:rsidRDefault="00DB281E" w:rsidP="00DB281E">
      <w:pPr>
        <w:spacing w:line="300" w:lineRule="auto"/>
        <w:ind w:firstLineChars="200" w:firstLine="440"/>
        <w:rPr>
          <w:bCs/>
          <w:sz w:val="22"/>
          <w:szCs w:val="22"/>
        </w:rPr>
      </w:pPr>
      <w:r w:rsidRPr="004718BE">
        <w:rPr>
          <w:bCs/>
          <w:sz w:val="22"/>
          <w:szCs w:val="22"/>
        </w:rPr>
        <w:t>1</w:t>
      </w:r>
      <w:r w:rsidRPr="004718BE">
        <w:rPr>
          <w:bCs/>
          <w:sz w:val="22"/>
          <w:szCs w:val="22"/>
        </w:rPr>
        <w:t>、垃圾收集的要求</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居民区生活垃圾必须日产日清，无堆积、无遗漏，垃圾箱房容量不能满足一日一清的，应采取一日多清制。居住区内废旧家具等大件垃圾按指定地点分类存放，实行通知清除或定期清除。单位垃圾做到按约定定期清、无积压。</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）垃圾运输车辆应配备相应的保洁和清扫工具（如铁锹、扫帚等），清运作业必须做到</w:t>
      </w:r>
      <w:r w:rsidRPr="004718BE">
        <w:rPr>
          <w:bCs/>
          <w:sz w:val="22"/>
          <w:szCs w:val="22"/>
        </w:rPr>
        <w:t>“</w:t>
      </w:r>
      <w:r w:rsidRPr="004718BE">
        <w:rPr>
          <w:bCs/>
          <w:sz w:val="22"/>
          <w:szCs w:val="22"/>
        </w:rPr>
        <w:t>三同时、一手清</w:t>
      </w:r>
      <w:r w:rsidRPr="004718BE">
        <w:rPr>
          <w:bCs/>
          <w:sz w:val="22"/>
          <w:szCs w:val="22"/>
        </w:rPr>
        <w:t>”</w:t>
      </w:r>
      <w:r w:rsidRPr="004718BE">
        <w:rPr>
          <w:bCs/>
          <w:sz w:val="22"/>
          <w:szCs w:val="22"/>
        </w:rPr>
        <w:t>，确保车走地净。垃圾清运后容器内无垃圾残留、及时复位。</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）分类垃圾、餐厨垃圾等废弃物，应有特定的车辆运输，车辆车身标志应规范张贴，且无破损，不得发生混装行为或未按车辆标识属性收集、装运生活垃圾。</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）居民区内装修垃圾和大件垃圾应按照时限要求完成收集、清运作业。</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5</w:t>
      </w:r>
      <w:r w:rsidRPr="004718BE">
        <w:rPr>
          <w:bCs/>
          <w:sz w:val="22"/>
          <w:szCs w:val="22"/>
        </w:rPr>
        <w:t>）居住区装卸作业过程中车辆保持限速，不鸣喇叭不大声喧哗，不拖铁锹，不重吊重放，确保作业过程中无人为噪音，注重防范作业扰民。</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6</w:t>
      </w:r>
      <w:r w:rsidRPr="004718BE">
        <w:rPr>
          <w:bCs/>
          <w:sz w:val="22"/>
          <w:szCs w:val="22"/>
        </w:rPr>
        <w:t>）根据沿街商铺生活垃圾分类收集工作要求，合理安排收运频率，建立每日收运台账，收运车辆和容器整洁，严格执行分类收运。</w:t>
      </w:r>
    </w:p>
    <w:p w:rsidR="00DB281E" w:rsidRPr="004718BE" w:rsidRDefault="00DB281E" w:rsidP="00DB281E">
      <w:pPr>
        <w:spacing w:line="300" w:lineRule="auto"/>
        <w:ind w:firstLineChars="200" w:firstLine="440"/>
        <w:rPr>
          <w:bCs/>
          <w:sz w:val="22"/>
          <w:szCs w:val="22"/>
        </w:rPr>
      </w:pPr>
      <w:r w:rsidRPr="004718BE">
        <w:rPr>
          <w:bCs/>
          <w:sz w:val="22"/>
          <w:szCs w:val="22"/>
        </w:rPr>
        <w:t>2</w:t>
      </w:r>
      <w:r w:rsidRPr="004718BE">
        <w:rPr>
          <w:bCs/>
          <w:sz w:val="22"/>
          <w:szCs w:val="22"/>
        </w:rPr>
        <w:t>、垃圾收集点作业保洁养护质量标准</w:t>
      </w:r>
    </w:p>
    <w:p w:rsidR="00DB281E" w:rsidRPr="004718BE" w:rsidRDefault="00DB281E" w:rsidP="00DB281E">
      <w:pPr>
        <w:spacing w:line="300" w:lineRule="auto"/>
        <w:ind w:firstLineChars="200" w:firstLine="440"/>
        <w:rPr>
          <w:bCs/>
          <w:sz w:val="22"/>
          <w:szCs w:val="22"/>
        </w:rPr>
      </w:pPr>
      <w:r w:rsidRPr="004718BE">
        <w:rPr>
          <w:bCs/>
          <w:sz w:val="22"/>
          <w:szCs w:val="22"/>
        </w:rPr>
        <w:t>垃圾收集点是指局属产权的沿路垃圾箱房和生活垃圾压缩站等设施。</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）垃圾收集点保洁时要做到垃圾入箱、入容器。在垃圾收运作业结束后，将垃圾容器洗净、复位，地面垃圾要及时清扫。</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）垃圾收集点必须做到每</w:t>
      </w:r>
      <w:r w:rsidRPr="004718BE">
        <w:rPr>
          <w:bCs/>
          <w:sz w:val="22"/>
          <w:szCs w:val="22"/>
        </w:rPr>
        <w:t>2</w:t>
      </w:r>
      <w:r w:rsidRPr="004718BE">
        <w:rPr>
          <w:bCs/>
          <w:sz w:val="22"/>
          <w:szCs w:val="22"/>
        </w:rPr>
        <w:t>天清洗</w:t>
      </w:r>
      <w:r w:rsidRPr="004718BE">
        <w:rPr>
          <w:bCs/>
          <w:sz w:val="22"/>
          <w:szCs w:val="22"/>
        </w:rPr>
        <w:t>1</w:t>
      </w:r>
      <w:r w:rsidRPr="004718BE">
        <w:rPr>
          <w:bCs/>
          <w:sz w:val="22"/>
          <w:szCs w:val="22"/>
        </w:rPr>
        <w:t>次（夏季每天清洗</w:t>
      </w:r>
      <w:r w:rsidRPr="004718BE">
        <w:rPr>
          <w:bCs/>
          <w:sz w:val="22"/>
          <w:szCs w:val="22"/>
        </w:rPr>
        <w:t>1</w:t>
      </w:r>
      <w:r w:rsidRPr="004718BE">
        <w:rPr>
          <w:bCs/>
          <w:sz w:val="22"/>
          <w:szCs w:val="22"/>
        </w:rPr>
        <w:t>次），保持垃圾收集点内上、下四角清、间顶清；容器内外壁及底部无污垢；箱房外壁、门无陈旧粘附物，无乱张贴乱涂画；箱房四周无杂物堆放等。</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）垃圾收集点周围</w:t>
      </w:r>
      <w:r w:rsidRPr="004718BE">
        <w:rPr>
          <w:bCs/>
          <w:sz w:val="22"/>
          <w:szCs w:val="22"/>
        </w:rPr>
        <w:t xml:space="preserve"> 2</w:t>
      </w:r>
      <w:r w:rsidRPr="004718BE">
        <w:rPr>
          <w:bCs/>
          <w:sz w:val="22"/>
          <w:szCs w:val="22"/>
        </w:rPr>
        <w:t>～</w:t>
      </w:r>
      <w:r w:rsidRPr="004718BE">
        <w:rPr>
          <w:bCs/>
          <w:sz w:val="22"/>
          <w:szCs w:val="22"/>
        </w:rPr>
        <w:t>3</w:t>
      </w:r>
      <w:r w:rsidRPr="004718BE">
        <w:rPr>
          <w:bCs/>
          <w:sz w:val="22"/>
          <w:szCs w:val="22"/>
        </w:rPr>
        <w:t>米内责任区域内地面无垃圾散落和残液流淌，达到地</w:t>
      </w:r>
      <w:r w:rsidRPr="004718BE">
        <w:rPr>
          <w:bCs/>
          <w:sz w:val="22"/>
          <w:szCs w:val="22"/>
        </w:rPr>
        <w:lastRenderedPageBreak/>
        <w:t>面基本见本色的要求。</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）作业区域异味较重时应采取或启动有效通风和除臭措施。</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5</w:t>
      </w:r>
      <w:r w:rsidRPr="004718BE">
        <w:rPr>
          <w:bCs/>
          <w:sz w:val="22"/>
          <w:szCs w:val="22"/>
        </w:rPr>
        <w:t>）禁止在垃圾收集点内堆放杂物。作业工具应放置整齐，门上应设有工具间字样的明显标志。</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rFonts w:hint="eastAsia"/>
          <w:bCs/>
          <w:sz w:val="22"/>
          <w:szCs w:val="22"/>
        </w:rPr>
        <w:t>6</w:t>
      </w:r>
      <w:r w:rsidRPr="004718BE">
        <w:rPr>
          <w:bCs/>
          <w:sz w:val="22"/>
          <w:szCs w:val="22"/>
        </w:rPr>
        <w:t>）垃圾收集点责任区范围内无暴露垃圾堆积，大件垃圾、装潢垃圾（袋装化）要统一集中堆放在指定的区域，并设有明显标志。</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rFonts w:hint="eastAsia"/>
          <w:bCs/>
          <w:sz w:val="22"/>
          <w:szCs w:val="22"/>
        </w:rPr>
        <w:t>7</w:t>
      </w:r>
      <w:r w:rsidRPr="004718BE">
        <w:rPr>
          <w:bCs/>
          <w:sz w:val="22"/>
          <w:szCs w:val="22"/>
        </w:rPr>
        <w:t>）居民随意丢弃在垃圾箱房责任区范围内的生活垃圾应及时收集投入箱和进容器内，生活垃圾容器内的垃圾</w:t>
      </w:r>
      <w:r w:rsidRPr="004718BE">
        <w:rPr>
          <w:bCs/>
          <w:sz w:val="22"/>
          <w:szCs w:val="22"/>
        </w:rPr>
        <w:t xml:space="preserve"> 24</w:t>
      </w:r>
      <w:r w:rsidRPr="004718BE">
        <w:rPr>
          <w:bCs/>
          <w:sz w:val="22"/>
          <w:szCs w:val="22"/>
        </w:rPr>
        <w:t>小时内至少清运</w:t>
      </w:r>
      <w:r w:rsidRPr="004718BE">
        <w:rPr>
          <w:bCs/>
          <w:sz w:val="22"/>
          <w:szCs w:val="22"/>
        </w:rPr>
        <w:t>1</w:t>
      </w:r>
      <w:r w:rsidRPr="004718BE">
        <w:rPr>
          <w:bCs/>
          <w:sz w:val="22"/>
          <w:szCs w:val="22"/>
        </w:rPr>
        <w:t>次，确保垃圾箱不满溢。</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rFonts w:hint="eastAsia"/>
          <w:bCs/>
          <w:sz w:val="22"/>
          <w:szCs w:val="22"/>
        </w:rPr>
        <w:t>8</w:t>
      </w:r>
      <w:r w:rsidRPr="004718BE">
        <w:rPr>
          <w:bCs/>
          <w:sz w:val="22"/>
          <w:szCs w:val="22"/>
        </w:rPr>
        <w:t>）严禁垃圾收集点工作人员利用树木牵绳晾晒衣物或在绿地内堆放杂物。</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rFonts w:hint="eastAsia"/>
          <w:bCs/>
          <w:sz w:val="22"/>
          <w:szCs w:val="22"/>
        </w:rPr>
        <w:t>9</w:t>
      </w:r>
      <w:r w:rsidRPr="004718BE">
        <w:rPr>
          <w:bCs/>
          <w:sz w:val="22"/>
          <w:szCs w:val="22"/>
        </w:rPr>
        <w:t>）垃圾收集点作业区域严禁存在做饭、就餐等生活行为。</w:t>
      </w:r>
    </w:p>
    <w:p w:rsidR="00DB281E" w:rsidRPr="004718BE" w:rsidRDefault="00DB281E" w:rsidP="00DB281E">
      <w:pPr>
        <w:spacing w:line="300" w:lineRule="auto"/>
        <w:ind w:firstLineChars="200" w:firstLine="440"/>
        <w:rPr>
          <w:bCs/>
          <w:sz w:val="22"/>
          <w:szCs w:val="22"/>
        </w:rPr>
      </w:pPr>
      <w:r w:rsidRPr="004718BE">
        <w:rPr>
          <w:bCs/>
          <w:sz w:val="22"/>
          <w:szCs w:val="22"/>
        </w:rPr>
        <w:t>3</w:t>
      </w:r>
      <w:r w:rsidRPr="004718BE">
        <w:rPr>
          <w:bCs/>
          <w:sz w:val="22"/>
          <w:szCs w:val="22"/>
        </w:rPr>
        <w:t>、</w:t>
      </w:r>
      <w:r w:rsidRPr="004718BE">
        <w:rPr>
          <w:bCs/>
          <w:sz w:val="22"/>
          <w:szCs w:val="22"/>
        </w:rPr>
        <w:t xml:space="preserve"> </w:t>
      </w:r>
      <w:r w:rsidRPr="004718BE">
        <w:rPr>
          <w:bCs/>
          <w:sz w:val="22"/>
          <w:szCs w:val="22"/>
        </w:rPr>
        <w:t>垃圾收集点的维修养护</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）垃圾收集点外墙、顶沿完好，面砖无缺损，收集点门完好有效；</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）垃圾收集点内墙、地坪完好，瓷砖、地砖无缺损；</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）发现设施上有损坏的（如箱门腐蚀生锈、螺丝脱落，门不能关上的；垃圾容器因燃烧过或严重变形的；水龙头滴漏、下水道堵塞等），应做到工作时日内及时报修，</w:t>
      </w:r>
      <w:r w:rsidRPr="004718BE">
        <w:rPr>
          <w:bCs/>
          <w:sz w:val="22"/>
          <w:szCs w:val="22"/>
        </w:rPr>
        <w:t xml:space="preserve">48 </w:t>
      </w:r>
      <w:r w:rsidRPr="004718BE">
        <w:rPr>
          <w:bCs/>
          <w:sz w:val="22"/>
          <w:szCs w:val="22"/>
        </w:rPr>
        <w:t>小时完成维修，并确保其他辅助设施整洁完好、标识清晰。</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）垃圾箱门（除不锈钢铝合金外）每半年油漆一次，垃圾箱门因腐蚀缺损面积</w:t>
      </w:r>
      <w:r w:rsidRPr="004718BE">
        <w:rPr>
          <w:bCs/>
          <w:sz w:val="22"/>
          <w:szCs w:val="22"/>
        </w:rPr>
        <w:t>≥20%</w:t>
      </w:r>
      <w:r w:rsidRPr="004718BE">
        <w:rPr>
          <w:bCs/>
          <w:sz w:val="22"/>
          <w:szCs w:val="22"/>
        </w:rPr>
        <w:t>以上，铁门铰链断裂又无法修复的，应及时予以更换。</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5</w:t>
      </w:r>
      <w:r w:rsidRPr="004718BE">
        <w:rPr>
          <w:bCs/>
          <w:sz w:val="22"/>
          <w:szCs w:val="22"/>
        </w:rPr>
        <w:t>）水泥地面发生严重皲裂或坑洼的应及时补修。</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6</w:t>
      </w:r>
      <w:r w:rsidRPr="004718BE">
        <w:rPr>
          <w:bCs/>
          <w:sz w:val="22"/>
          <w:szCs w:val="22"/>
        </w:rPr>
        <w:t>）垃圾收集点宣传材料破损应及时更换；安全操作制度公示牌缺失或破损的应及时补修。</w:t>
      </w:r>
    </w:p>
    <w:p w:rsidR="00DB281E" w:rsidRPr="004718BE" w:rsidRDefault="00DB281E" w:rsidP="00DB281E">
      <w:pPr>
        <w:spacing w:line="300" w:lineRule="auto"/>
        <w:ind w:firstLineChars="200" w:firstLine="440"/>
        <w:rPr>
          <w:bCs/>
          <w:sz w:val="22"/>
          <w:szCs w:val="22"/>
        </w:rPr>
      </w:pPr>
      <w:r w:rsidRPr="004718BE">
        <w:rPr>
          <w:bCs/>
          <w:sz w:val="22"/>
          <w:szCs w:val="22"/>
        </w:rPr>
        <w:t>4</w:t>
      </w:r>
      <w:r w:rsidRPr="004718BE">
        <w:rPr>
          <w:bCs/>
          <w:sz w:val="22"/>
          <w:szCs w:val="22"/>
        </w:rPr>
        <w:t>、垃圾收集容器的养护要求</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1</w:t>
      </w:r>
      <w:r w:rsidRPr="004718BE">
        <w:rPr>
          <w:bCs/>
          <w:sz w:val="22"/>
          <w:szCs w:val="22"/>
        </w:rPr>
        <w:t>）垃圾收集容器应具有抗冲击、防腐蚀、耐阻燃性能。</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2</w:t>
      </w:r>
      <w:r w:rsidRPr="004718BE">
        <w:rPr>
          <w:bCs/>
          <w:sz w:val="22"/>
          <w:szCs w:val="22"/>
        </w:rPr>
        <w:t>）单独设置的垃圾收集容器应配置容器盖，使生活垃圾处于密闭的容器内，如容器盖损坏或缺失，应及时修复。</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3</w:t>
      </w:r>
      <w:r w:rsidRPr="004718BE">
        <w:rPr>
          <w:bCs/>
          <w:sz w:val="22"/>
          <w:szCs w:val="22"/>
        </w:rPr>
        <w:t>）垃圾收集容器应无残缺、破损、封闭性好，外体干净。如垃圾容器使用不当造成过燃烧、或严重变形的、外体难以保洁干净的，需重新更换。</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4</w:t>
      </w:r>
      <w:r w:rsidRPr="004718BE">
        <w:rPr>
          <w:bCs/>
          <w:sz w:val="22"/>
          <w:szCs w:val="22"/>
        </w:rPr>
        <w:t>）分类收集容器必须规范张贴分类标识，并应保持标识的完整清洁。</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5</w:t>
      </w:r>
      <w:r w:rsidRPr="004718BE">
        <w:rPr>
          <w:bCs/>
          <w:sz w:val="22"/>
          <w:szCs w:val="22"/>
        </w:rPr>
        <w:t>）拉臂箱收集容器应保持外观整洁无锈斑，至少每半年油漆一次。</w:t>
      </w:r>
    </w:p>
    <w:p w:rsidR="00DB281E" w:rsidRPr="004718BE" w:rsidRDefault="00DB281E" w:rsidP="00DB281E">
      <w:pPr>
        <w:spacing w:line="300" w:lineRule="auto"/>
        <w:ind w:firstLineChars="200" w:firstLine="440"/>
        <w:rPr>
          <w:bCs/>
          <w:sz w:val="22"/>
          <w:szCs w:val="22"/>
        </w:rPr>
      </w:pPr>
      <w:r w:rsidRPr="004718BE">
        <w:rPr>
          <w:bCs/>
          <w:sz w:val="22"/>
          <w:szCs w:val="22"/>
        </w:rPr>
        <w:t>（</w:t>
      </w:r>
      <w:r w:rsidRPr="004718BE">
        <w:rPr>
          <w:bCs/>
          <w:sz w:val="22"/>
          <w:szCs w:val="22"/>
        </w:rPr>
        <w:t>6</w:t>
      </w:r>
      <w:r w:rsidRPr="004718BE">
        <w:rPr>
          <w:bCs/>
          <w:sz w:val="22"/>
          <w:szCs w:val="22"/>
        </w:rPr>
        <w:t>）集装箱收集容器应具备垃圾存储、垃圾残液储存与排放、卸料门密闭等功能，如容器腐蚀老化，要及时维修或作更换处理。</w:t>
      </w:r>
    </w:p>
    <w:p w:rsidR="00DB281E" w:rsidRPr="004718BE" w:rsidRDefault="00DB281E" w:rsidP="00DB281E">
      <w:pPr>
        <w:spacing w:line="300" w:lineRule="auto"/>
        <w:outlineLvl w:val="5"/>
        <w:rPr>
          <w:b/>
          <w:bCs/>
          <w:sz w:val="22"/>
          <w:szCs w:val="22"/>
        </w:rPr>
      </w:pPr>
      <w:r w:rsidRPr="004718BE">
        <w:rPr>
          <w:rFonts w:hint="eastAsia"/>
          <w:b/>
          <w:bCs/>
          <w:sz w:val="22"/>
          <w:szCs w:val="22"/>
        </w:rPr>
        <w:t>9.2.3.4</w:t>
      </w:r>
      <w:r w:rsidRPr="004718BE">
        <w:rPr>
          <w:b/>
          <w:bCs/>
          <w:sz w:val="22"/>
          <w:szCs w:val="22"/>
        </w:rPr>
        <w:t>道路清扫保洁工程量及经费测算细则说明</w:t>
      </w:r>
    </w:p>
    <w:p w:rsidR="00DB281E" w:rsidRPr="004718BE" w:rsidRDefault="00DB281E" w:rsidP="00DB281E">
      <w:pPr>
        <w:spacing w:line="300" w:lineRule="auto"/>
        <w:ind w:firstLineChars="200" w:firstLine="440"/>
        <w:rPr>
          <w:sz w:val="22"/>
          <w:szCs w:val="22"/>
        </w:rPr>
      </w:pPr>
      <w:r w:rsidRPr="004718BE">
        <w:rPr>
          <w:bCs/>
          <w:sz w:val="22"/>
          <w:szCs w:val="22"/>
        </w:rPr>
        <w:t>根据上海市城市养护市场化改革要求，结合浦东新区实际，确定本次道路清扫保洁养护作业内容及预算编制模式，定额结构及预算编制规则按照《浦东新区道路清扫保洁经费测算细则说明（</w:t>
      </w:r>
      <w:r w:rsidRPr="004718BE">
        <w:rPr>
          <w:bCs/>
          <w:sz w:val="22"/>
          <w:szCs w:val="22"/>
        </w:rPr>
        <w:t>2014</w:t>
      </w:r>
      <w:r w:rsidRPr="004718BE">
        <w:rPr>
          <w:bCs/>
          <w:sz w:val="22"/>
          <w:szCs w:val="22"/>
        </w:rPr>
        <w:t>年）》及相关要求执行，具体说明如下</w:t>
      </w:r>
      <w:r w:rsidRPr="004718BE">
        <w:rPr>
          <w:sz w:val="22"/>
          <w:szCs w:val="22"/>
        </w:rPr>
        <w:t>：</w:t>
      </w:r>
    </w:p>
    <w:p w:rsidR="00DB281E" w:rsidRPr="004718BE" w:rsidRDefault="00DB281E" w:rsidP="00DB281E">
      <w:pPr>
        <w:spacing w:line="300" w:lineRule="auto"/>
        <w:ind w:firstLineChars="200" w:firstLine="442"/>
        <w:outlineLvl w:val="6"/>
        <w:rPr>
          <w:b/>
          <w:bCs/>
          <w:sz w:val="22"/>
          <w:szCs w:val="22"/>
        </w:rPr>
      </w:pPr>
      <w:r w:rsidRPr="004718BE">
        <w:rPr>
          <w:rFonts w:hint="eastAsia"/>
          <w:b/>
          <w:bCs/>
          <w:sz w:val="22"/>
          <w:szCs w:val="22"/>
        </w:rPr>
        <w:lastRenderedPageBreak/>
        <w:t>9.2.3.4</w:t>
      </w:r>
      <w:r w:rsidRPr="004718BE">
        <w:rPr>
          <w:b/>
          <w:bCs/>
          <w:sz w:val="22"/>
          <w:szCs w:val="22"/>
        </w:rPr>
        <w:t>.1</w:t>
      </w:r>
      <w:r w:rsidRPr="004718BE">
        <w:rPr>
          <w:b/>
          <w:bCs/>
          <w:sz w:val="22"/>
          <w:szCs w:val="22"/>
        </w:rPr>
        <w:t>工程量计算规则</w:t>
      </w:r>
    </w:p>
    <w:p w:rsidR="00DB281E" w:rsidRPr="004718BE" w:rsidRDefault="00DB281E" w:rsidP="00DB281E">
      <w:pPr>
        <w:spacing w:line="300" w:lineRule="auto"/>
        <w:ind w:firstLineChars="200" w:firstLine="440"/>
        <w:rPr>
          <w:bCs/>
          <w:sz w:val="22"/>
          <w:szCs w:val="22"/>
        </w:rPr>
      </w:pPr>
      <w:r w:rsidRPr="004718BE">
        <w:rPr>
          <w:bCs/>
          <w:sz w:val="22"/>
          <w:szCs w:val="22"/>
        </w:rPr>
        <w:t>1</w:t>
      </w:r>
      <w:r w:rsidRPr="004718BE">
        <w:rPr>
          <w:bCs/>
          <w:sz w:val="22"/>
          <w:szCs w:val="22"/>
        </w:rPr>
        <w:t>、机械清扫保洁按实际清扫道路沟底长度以</w:t>
      </w:r>
      <w:r w:rsidRPr="004718BE">
        <w:rPr>
          <w:bCs/>
          <w:sz w:val="22"/>
          <w:szCs w:val="22"/>
        </w:rPr>
        <w:t>km</w:t>
      </w:r>
      <w:r w:rsidRPr="004718BE">
        <w:rPr>
          <w:bCs/>
          <w:sz w:val="22"/>
          <w:szCs w:val="22"/>
        </w:rPr>
        <w:t>计量单位计算。</w:t>
      </w:r>
    </w:p>
    <w:p w:rsidR="00DB281E" w:rsidRPr="004718BE" w:rsidRDefault="00DB281E" w:rsidP="00DB281E">
      <w:pPr>
        <w:spacing w:line="300" w:lineRule="auto"/>
        <w:ind w:firstLineChars="200" w:firstLine="440"/>
        <w:rPr>
          <w:bCs/>
          <w:sz w:val="22"/>
          <w:szCs w:val="22"/>
        </w:rPr>
      </w:pPr>
      <w:r w:rsidRPr="004718BE">
        <w:rPr>
          <w:bCs/>
          <w:sz w:val="22"/>
          <w:szCs w:val="22"/>
        </w:rPr>
        <w:t>2</w:t>
      </w:r>
      <w:r w:rsidRPr="004718BE">
        <w:rPr>
          <w:bCs/>
          <w:sz w:val="22"/>
          <w:szCs w:val="22"/>
        </w:rPr>
        <w:t>、机械冲洗保洁按实际冲洗道路沟底长度以</w:t>
      </w:r>
      <w:r w:rsidRPr="004718BE">
        <w:rPr>
          <w:bCs/>
          <w:sz w:val="22"/>
          <w:szCs w:val="22"/>
        </w:rPr>
        <w:t>km</w:t>
      </w:r>
      <w:r w:rsidRPr="004718BE">
        <w:rPr>
          <w:bCs/>
          <w:sz w:val="22"/>
          <w:szCs w:val="22"/>
        </w:rPr>
        <w:t>计量单位计算。</w:t>
      </w:r>
    </w:p>
    <w:p w:rsidR="00DB281E" w:rsidRPr="004718BE" w:rsidRDefault="00DB281E" w:rsidP="00DB281E">
      <w:pPr>
        <w:spacing w:line="300" w:lineRule="auto"/>
        <w:ind w:firstLineChars="200" w:firstLine="440"/>
        <w:rPr>
          <w:bCs/>
          <w:sz w:val="22"/>
          <w:szCs w:val="22"/>
        </w:rPr>
      </w:pPr>
      <w:r w:rsidRPr="004718BE">
        <w:rPr>
          <w:bCs/>
          <w:sz w:val="22"/>
          <w:szCs w:val="22"/>
        </w:rPr>
        <w:t>3</w:t>
      </w:r>
      <w:r w:rsidRPr="004718BE">
        <w:rPr>
          <w:bCs/>
          <w:sz w:val="22"/>
          <w:szCs w:val="22"/>
        </w:rPr>
        <w:t>、人工清扫和冲洗保洁按实际清扫、冲洗道路面积以</w:t>
      </w:r>
      <w:r w:rsidRPr="004718BE">
        <w:rPr>
          <w:bCs/>
          <w:sz w:val="22"/>
          <w:szCs w:val="22"/>
        </w:rPr>
        <w:t>1000m</w:t>
      </w:r>
      <w:r w:rsidRPr="004718BE">
        <w:rPr>
          <w:bCs/>
          <w:sz w:val="22"/>
          <w:szCs w:val="22"/>
          <w:vertAlign w:val="superscript"/>
        </w:rPr>
        <w:t>2</w:t>
      </w:r>
      <w:r w:rsidRPr="004718BE">
        <w:rPr>
          <w:bCs/>
          <w:sz w:val="22"/>
          <w:szCs w:val="22"/>
        </w:rPr>
        <w:t>计量单位计算。</w:t>
      </w:r>
    </w:p>
    <w:p w:rsidR="00DB281E" w:rsidRPr="004718BE" w:rsidRDefault="00DB281E" w:rsidP="00DB281E">
      <w:pPr>
        <w:spacing w:line="300" w:lineRule="auto"/>
        <w:ind w:firstLineChars="200" w:firstLine="440"/>
        <w:rPr>
          <w:bCs/>
          <w:sz w:val="22"/>
          <w:szCs w:val="22"/>
        </w:rPr>
      </w:pPr>
      <w:r w:rsidRPr="004718BE">
        <w:rPr>
          <w:bCs/>
          <w:sz w:val="22"/>
          <w:szCs w:val="22"/>
        </w:rPr>
        <w:t>4</w:t>
      </w:r>
      <w:r w:rsidRPr="004718BE">
        <w:rPr>
          <w:bCs/>
          <w:sz w:val="22"/>
          <w:szCs w:val="22"/>
        </w:rPr>
        <w:t>、浦东定额与市</w:t>
      </w:r>
      <w:r w:rsidRPr="004718BE">
        <w:rPr>
          <w:bCs/>
          <w:sz w:val="22"/>
          <w:szCs w:val="22"/>
        </w:rPr>
        <w:t>2011</w:t>
      </w:r>
      <w:r w:rsidRPr="004718BE">
        <w:rPr>
          <w:bCs/>
          <w:sz w:val="22"/>
          <w:szCs w:val="22"/>
        </w:rPr>
        <w:t>定额台班作业量及内容差异，根据定额实施进度同步配套实施。</w:t>
      </w:r>
    </w:p>
    <w:p w:rsidR="00DB281E" w:rsidRPr="004718BE" w:rsidRDefault="00DB281E" w:rsidP="00DB281E">
      <w:pPr>
        <w:spacing w:line="300" w:lineRule="auto"/>
        <w:ind w:firstLineChars="200" w:firstLine="442"/>
        <w:outlineLvl w:val="6"/>
        <w:rPr>
          <w:b/>
          <w:bCs/>
          <w:sz w:val="22"/>
          <w:szCs w:val="22"/>
        </w:rPr>
      </w:pPr>
      <w:r w:rsidRPr="004718BE">
        <w:rPr>
          <w:rFonts w:hint="eastAsia"/>
          <w:b/>
          <w:bCs/>
          <w:sz w:val="22"/>
          <w:szCs w:val="22"/>
        </w:rPr>
        <w:t>9.2.3.4</w:t>
      </w:r>
      <w:r w:rsidRPr="004718BE">
        <w:rPr>
          <w:b/>
          <w:bCs/>
          <w:sz w:val="22"/>
          <w:szCs w:val="22"/>
        </w:rPr>
        <w:t>.2</w:t>
      </w:r>
      <w:r w:rsidRPr="004718BE">
        <w:rPr>
          <w:b/>
          <w:bCs/>
          <w:sz w:val="22"/>
          <w:szCs w:val="22"/>
        </w:rPr>
        <w:t>实际作业量计算细则</w:t>
      </w:r>
    </w:p>
    <w:p w:rsidR="00DB281E" w:rsidRPr="004718BE" w:rsidRDefault="00DB281E" w:rsidP="00DB281E">
      <w:pPr>
        <w:numPr>
          <w:ilvl w:val="0"/>
          <w:numId w:val="25"/>
        </w:numPr>
        <w:spacing w:line="300" w:lineRule="auto"/>
        <w:ind w:firstLineChars="200" w:firstLine="440"/>
        <w:rPr>
          <w:bCs/>
          <w:sz w:val="22"/>
          <w:szCs w:val="22"/>
        </w:rPr>
      </w:pPr>
      <w:r w:rsidRPr="004718BE">
        <w:rPr>
          <w:bCs/>
          <w:sz w:val="22"/>
          <w:szCs w:val="22"/>
        </w:rPr>
        <w:t>根据市</w:t>
      </w:r>
      <w:r w:rsidRPr="004718BE">
        <w:rPr>
          <w:bCs/>
          <w:sz w:val="22"/>
          <w:szCs w:val="22"/>
        </w:rPr>
        <w:t>2011</w:t>
      </w:r>
      <w:r w:rsidRPr="004718BE">
        <w:rPr>
          <w:bCs/>
          <w:sz w:val="22"/>
          <w:szCs w:val="22"/>
        </w:rPr>
        <w:t>版定额规定，人工清扫保洁工程量按道路不同的宽度以梯级计算实际清扫面积。</w:t>
      </w:r>
    </w:p>
    <w:p w:rsidR="00DB281E" w:rsidRPr="004718BE" w:rsidRDefault="00DB281E" w:rsidP="00DB281E">
      <w:pPr>
        <w:spacing w:line="300" w:lineRule="auto"/>
        <w:ind w:firstLineChars="200" w:firstLine="440"/>
        <w:jc w:val="center"/>
        <w:rPr>
          <w:sz w:val="22"/>
          <w:szCs w:val="22"/>
        </w:rPr>
      </w:pPr>
      <w:r w:rsidRPr="004718BE">
        <w:rPr>
          <w:rFonts w:hint="eastAsia"/>
          <w:sz w:val="22"/>
          <w:szCs w:val="22"/>
        </w:rPr>
        <w:t>5.4</w:t>
      </w:r>
      <w:r w:rsidRPr="004718BE">
        <w:rPr>
          <w:sz w:val="22"/>
          <w:szCs w:val="22"/>
        </w:rPr>
        <w:t>-1</w:t>
      </w:r>
      <w:r w:rsidRPr="004718BE">
        <w:rPr>
          <w:sz w:val="22"/>
          <w:szCs w:val="22"/>
        </w:rPr>
        <w:t>实际清扫道路面积占道路总面积的百分比表</w:t>
      </w:r>
      <w:r w:rsidRPr="004718BE">
        <w:rPr>
          <w:sz w:val="22"/>
          <w:szCs w:val="22"/>
        </w:rPr>
        <w:t>1</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2"/>
        <w:gridCol w:w="1372"/>
        <w:gridCol w:w="1372"/>
        <w:gridCol w:w="1371"/>
        <w:gridCol w:w="1371"/>
        <w:gridCol w:w="1373"/>
      </w:tblGrid>
      <w:tr w:rsidR="00DB281E" w:rsidRPr="004718BE" w:rsidTr="00547019">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道路宽度</w:t>
            </w:r>
          </w:p>
        </w:tc>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人行道</w:t>
            </w:r>
          </w:p>
        </w:tc>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车行道</w:t>
            </w:r>
          </w:p>
          <w:p w:rsidR="00DB281E" w:rsidRPr="004718BE" w:rsidRDefault="00DB281E" w:rsidP="00547019">
            <w:pPr>
              <w:pStyle w:val="aff6"/>
              <w:ind w:firstLine="420"/>
              <w:jc w:val="center"/>
              <w:rPr>
                <w:sz w:val="22"/>
                <w:szCs w:val="22"/>
              </w:rPr>
            </w:pPr>
            <w:r w:rsidRPr="004718BE">
              <w:rPr>
                <w:sz w:val="22"/>
                <w:szCs w:val="22"/>
              </w:rPr>
              <w:t>5m</w:t>
            </w:r>
            <w:r w:rsidRPr="004718BE">
              <w:rPr>
                <w:sz w:val="22"/>
                <w:szCs w:val="22"/>
              </w:rPr>
              <w:t>以下</w:t>
            </w:r>
          </w:p>
        </w:tc>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车行道</w:t>
            </w:r>
          </w:p>
          <w:p w:rsidR="00DB281E" w:rsidRPr="004718BE" w:rsidRDefault="00DB281E" w:rsidP="00547019">
            <w:pPr>
              <w:pStyle w:val="aff6"/>
              <w:ind w:firstLine="420"/>
              <w:jc w:val="center"/>
              <w:rPr>
                <w:sz w:val="22"/>
                <w:szCs w:val="22"/>
              </w:rPr>
            </w:pPr>
            <w:r w:rsidRPr="004718BE">
              <w:rPr>
                <w:sz w:val="22"/>
                <w:szCs w:val="22"/>
              </w:rPr>
              <w:t>5.1m-7m</w:t>
            </w:r>
          </w:p>
        </w:tc>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车行道</w:t>
            </w:r>
          </w:p>
          <w:p w:rsidR="00DB281E" w:rsidRPr="004718BE" w:rsidRDefault="00DB281E" w:rsidP="00547019">
            <w:pPr>
              <w:pStyle w:val="aff6"/>
              <w:ind w:firstLine="420"/>
              <w:jc w:val="center"/>
              <w:rPr>
                <w:sz w:val="22"/>
                <w:szCs w:val="22"/>
              </w:rPr>
            </w:pPr>
            <w:r w:rsidRPr="004718BE">
              <w:rPr>
                <w:sz w:val="22"/>
                <w:szCs w:val="22"/>
              </w:rPr>
              <w:t>7.1m-9m</w:t>
            </w:r>
          </w:p>
        </w:tc>
        <w:tc>
          <w:tcPr>
            <w:tcW w:w="834"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车行道</w:t>
            </w:r>
          </w:p>
          <w:p w:rsidR="00DB281E" w:rsidRPr="004718BE" w:rsidRDefault="00DB281E" w:rsidP="00547019">
            <w:pPr>
              <w:pStyle w:val="aff6"/>
              <w:ind w:firstLine="420"/>
              <w:jc w:val="center"/>
              <w:rPr>
                <w:sz w:val="22"/>
                <w:szCs w:val="22"/>
              </w:rPr>
            </w:pPr>
            <w:r w:rsidRPr="004718BE">
              <w:rPr>
                <w:sz w:val="22"/>
                <w:szCs w:val="22"/>
              </w:rPr>
              <w:t>9.1m-11m</w:t>
            </w:r>
          </w:p>
        </w:tc>
      </w:tr>
      <w:tr w:rsidR="00DB281E" w:rsidRPr="004718BE" w:rsidTr="00547019">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实扫面积计算比例</w:t>
            </w:r>
          </w:p>
        </w:tc>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100%</w:t>
            </w:r>
          </w:p>
        </w:tc>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100%</w:t>
            </w:r>
          </w:p>
        </w:tc>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80%</w:t>
            </w:r>
          </w:p>
        </w:tc>
        <w:tc>
          <w:tcPr>
            <w:tcW w:w="833"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60%</w:t>
            </w:r>
          </w:p>
        </w:tc>
        <w:tc>
          <w:tcPr>
            <w:tcW w:w="834"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50%</w:t>
            </w:r>
          </w:p>
        </w:tc>
      </w:tr>
    </w:tbl>
    <w:p w:rsidR="00DB281E" w:rsidRPr="004718BE" w:rsidRDefault="00DB281E" w:rsidP="00DB281E">
      <w:pPr>
        <w:spacing w:line="300" w:lineRule="auto"/>
        <w:ind w:firstLineChars="200" w:firstLine="440"/>
        <w:jc w:val="center"/>
        <w:rPr>
          <w:sz w:val="22"/>
          <w:szCs w:val="22"/>
        </w:rPr>
      </w:pPr>
      <w:r w:rsidRPr="004718BE">
        <w:rPr>
          <w:rFonts w:hint="eastAsia"/>
          <w:sz w:val="22"/>
          <w:szCs w:val="22"/>
        </w:rPr>
        <w:t>5.4</w:t>
      </w:r>
      <w:r w:rsidRPr="004718BE">
        <w:rPr>
          <w:sz w:val="22"/>
          <w:szCs w:val="22"/>
        </w:rPr>
        <w:t>-2</w:t>
      </w:r>
      <w:r w:rsidRPr="004718BE">
        <w:rPr>
          <w:sz w:val="22"/>
          <w:szCs w:val="22"/>
        </w:rPr>
        <w:t>实际清扫道路面积占道路总面积的百分比表</w:t>
      </w:r>
      <w:r w:rsidRPr="004718BE">
        <w:rPr>
          <w:sz w:val="22"/>
          <w:szCs w:val="22"/>
        </w:rPr>
        <w:t>2</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5"/>
        <w:gridCol w:w="1645"/>
        <w:gridCol w:w="1646"/>
        <w:gridCol w:w="1646"/>
        <w:gridCol w:w="1649"/>
      </w:tblGrid>
      <w:tr w:rsidR="00DB281E" w:rsidRPr="004718BE" w:rsidTr="00547019">
        <w:tc>
          <w:tcPr>
            <w:tcW w:w="999"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道路宽度</w:t>
            </w:r>
          </w:p>
        </w:tc>
        <w:tc>
          <w:tcPr>
            <w:tcW w:w="999"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车行道</w:t>
            </w:r>
            <w:r w:rsidRPr="004718BE">
              <w:rPr>
                <w:sz w:val="22"/>
                <w:szCs w:val="22"/>
              </w:rPr>
              <w:t>11.1m-14m</w:t>
            </w:r>
          </w:p>
        </w:tc>
        <w:tc>
          <w:tcPr>
            <w:tcW w:w="999"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车行道</w:t>
            </w:r>
            <w:r w:rsidRPr="004718BE">
              <w:rPr>
                <w:sz w:val="22"/>
                <w:szCs w:val="22"/>
              </w:rPr>
              <w:t>14.1m-17m</w:t>
            </w:r>
          </w:p>
        </w:tc>
        <w:tc>
          <w:tcPr>
            <w:tcW w:w="999"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车行道</w:t>
            </w:r>
            <w:r w:rsidRPr="004718BE">
              <w:rPr>
                <w:sz w:val="22"/>
                <w:szCs w:val="22"/>
              </w:rPr>
              <w:t>17.1m-20m</w:t>
            </w:r>
          </w:p>
        </w:tc>
        <w:tc>
          <w:tcPr>
            <w:tcW w:w="1001"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车行道</w:t>
            </w:r>
          </w:p>
          <w:p w:rsidR="00DB281E" w:rsidRPr="004718BE" w:rsidRDefault="00DB281E" w:rsidP="00547019">
            <w:pPr>
              <w:pStyle w:val="aff6"/>
              <w:ind w:firstLine="420"/>
              <w:jc w:val="center"/>
              <w:rPr>
                <w:sz w:val="22"/>
                <w:szCs w:val="22"/>
              </w:rPr>
            </w:pPr>
            <w:r w:rsidRPr="004718BE">
              <w:rPr>
                <w:sz w:val="22"/>
                <w:szCs w:val="22"/>
              </w:rPr>
              <w:t>20.1m</w:t>
            </w:r>
            <w:r w:rsidRPr="004718BE">
              <w:rPr>
                <w:sz w:val="22"/>
                <w:szCs w:val="22"/>
              </w:rPr>
              <w:t>以上</w:t>
            </w:r>
          </w:p>
        </w:tc>
      </w:tr>
      <w:tr w:rsidR="00DB281E" w:rsidRPr="004718BE" w:rsidTr="00547019">
        <w:tc>
          <w:tcPr>
            <w:tcW w:w="999"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实扫面积计算比例</w:t>
            </w:r>
          </w:p>
        </w:tc>
        <w:tc>
          <w:tcPr>
            <w:tcW w:w="999"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40%</w:t>
            </w:r>
          </w:p>
        </w:tc>
        <w:tc>
          <w:tcPr>
            <w:tcW w:w="999"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35%</w:t>
            </w:r>
          </w:p>
        </w:tc>
        <w:tc>
          <w:tcPr>
            <w:tcW w:w="999"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30%</w:t>
            </w:r>
          </w:p>
        </w:tc>
        <w:tc>
          <w:tcPr>
            <w:tcW w:w="1001" w:type="pct"/>
            <w:shd w:val="clear" w:color="auto" w:fill="auto"/>
            <w:vAlign w:val="center"/>
          </w:tcPr>
          <w:p w:rsidR="00DB281E" w:rsidRPr="004718BE" w:rsidRDefault="00DB281E" w:rsidP="00547019">
            <w:pPr>
              <w:pStyle w:val="aff6"/>
              <w:ind w:firstLine="420"/>
              <w:jc w:val="center"/>
              <w:rPr>
                <w:sz w:val="22"/>
                <w:szCs w:val="22"/>
              </w:rPr>
            </w:pPr>
            <w:r w:rsidRPr="004718BE">
              <w:rPr>
                <w:sz w:val="22"/>
                <w:szCs w:val="22"/>
              </w:rPr>
              <w:t>25%</w:t>
            </w:r>
          </w:p>
        </w:tc>
      </w:tr>
    </w:tbl>
    <w:p w:rsidR="00DB281E" w:rsidRPr="004718BE" w:rsidRDefault="00DB281E" w:rsidP="00DB281E">
      <w:pPr>
        <w:spacing w:line="300" w:lineRule="auto"/>
        <w:ind w:firstLineChars="200" w:firstLine="440"/>
        <w:rPr>
          <w:bCs/>
          <w:sz w:val="22"/>
          <w:szCs w:val="22"/>
        </w:rPr>
      </w:pPr>
      <w:r w:rsidRPr="004718BE">
        <w:rPr>
          <w:bCs/>
          <w:sz w:val="22"/>
          <w:szCs w:val="22"/>
        </w:rPr>
        <w:t>按照上述表内百分比，实际清扫面积人行道按全面积计算；车行道按车行道全面积乘以相应百分比计算。即人工清扫保洁面积</w:t>
      </w:r>
      <w:r w:rsidRPr="004718BE">
        <w:rPr>
          <w:bCs/>
          <w:sz w:val="22"/>
          <w:szCs w:val="22"/>
        </w:rPr>
        <w:t>=</w:t>
      </w:r>
      <w:r w:rsidRPr="004718BE">
        <w:rPr>
          <w:bCs/>
          <w:sz w:val="22"/>
          <w:szCs w:val="22"/>
        </w:rPr>
        <w:t>人行道清扫面积</w:t>
      </w:r>
      <w:r w:rsidRPr="004718BE">
        <w:rPr>
          <w:bCs/>
          <w:sz w:val="22"/>
          <w:szCs w:val="22"/>
        </w:rPr>
        <w:t>+</w:t>
      </w:r>
      <w:r w:rsidRPr="004718BE">
        <w:rPr>
          <w:bCs/>
          <w:sz w:val="22"/>
          <w:szCs w:val="22"/>
        </w:rPr>
        <w:t>车行道清扫面积。</w:t>
      </w:r>
    </w:p>
    <w:p w:rsidR="00DB281E" w:rsidRPr="004718BE" w:rsidRDefault="00DB281E" w:rsidP="00DB281E">
      <w:pPr>
        <w:spacing w:line="300" w:lineRule="auto"/>
        <w:ind w:firstLineChars="200" w:firstLine="440"/>
        <w:rPr>
          <w:bCs/>
          <w:sz w:val="22"/>
          <w:szCs w:val="22"/>
        </w:rPr>
      </w:pPr>
      <w:r w:rsidRPr="004718BE">
        <w:rPr>
          <w:bCs/>
          <w:sz w:val="22"/>
          <w:szCs w:val="22"/>
        </w:rPr>
        <w:t>2</w:t>
      </w:r>
      <w:r w:rsidRPr="004718BE">
        <w:rPr>
          <w:bCs/>
          <w:sz w:val="22"/>
          <w:szCs w:val="22"/>
        </w:rPr>
        <w:t>、废物箱保洁经费测算规定：废弃物箱保洁管理以只计算。</w:t>
      </w:r>
    </w:p>
    <w:p w:rsidR="00DB281E" w:rsidRPr="004718BE" w:rsidRDefault="00DB281E" w:rsidP="00DB281E">
      <w:pPr>
        <w:spacing w:line="300" w:lineRule="auto"/>
        <w:ind w:firstLineChars="200" w:firstLine="440"/>
        <w:rPr>
          <w:bCs/>
          <w:sz w:val="22"/>
          <w:szCs w:val="22"/>
        </w:rPr>
      </w:pPr>
      <w:r w:rsidRPr="004718BE">
        <w:rPr>
          <w:bCs/>
          <w:sz w:val="22"/>
          <w:szCs w:val="22"/>
        </w:rPr>
        <w:t>3</w:t>
      </w:r>
      <w:r w:rsidRPr="004718BE">
        <w:rPr>
          <w:bCs/>
          <w:sz w:val="22"/>
          <w:szCs w:val="22"/>
        </w:rPr>
        <w:t>、人工冲洗人行道面积按人行道全面积算（</w:t>
      </w:r>
      <w:r w:rsidRPr="004718BE">
        <w:rPr>
          <w:bCs/>
          <w:sz w:val="22"/>
          <w:szCs w:val="22"/>
        </w:rPr>
        <w:t>1000</w:t>
      </w:r>
      <w:r w:rsidRPr="004718BE">
        <w:rPr>
          <w:bCs/>
          <w:sz w:val="22"/>
          <w:szCs w:val="22"/>
        </w:rPr>
        <w:t>平方米）。</w:t>
      </w:r>
    </w:p>
    <w:p w:rsidR="00DB281E" w:rsidRPr="004718BE" w:rsidRDefault="00DB281E" w:rsidP="00DB281E">
      <w:pPr>
        <w:spacing w:line="300" w:lineRule="auto"/>
        <w:ind w:firstLineChars="200" w:firstLine="440"/>
        <w:rPr>
          <w:bCs/>
          <w:sz w:val="22"/>
          <w:szCs w:val="22"/>
        </w:rPr>
      </w:pPr>
      <w:r w:rsidRPr="004718BE">
        <w:rPr>
          <w:bCs/>
          <w:sz w:val="22"/>
          <w:szCs w:val="22"/>
        </w:rPr>
        <w:t>4</w:t>
      </w:r>
      <w:r w:rsidRPr="004718BE">
        <w:rPr>
          <w:bCs/>
          <w:sz w:val="22"/>
          <w:szCs w:val="22"/>
        </w:rPr>
        <w:t>、机扫和机冲作业班次按目前浦东规定计算，机扫和机冲定额经费均按</w:t>
      </w:r>
      <w:r w:rsidRPr="004718BE">
        <w:rPr>
          <w:bCs/>
          <w:sz w:val="22"/>
          <w:szCs w:val="22"/>
        </w:rPr>
        <w:t>8</w:t>
      </w:r>
      <w:r w:rsidRPr="004718BE">
        <w:rPr>
          <w:bCs/>
          <w:sz w:val="22"/>
          <w:szCs w:val="22"/>
        </w:rPr>
        <w:t>吨车单价经费测算。</w:t>
      </w:r>
    </w:p>
    <w:p w:rsidR="00DB281E" w:rsidRPr="004718BE" w:rsidRDefault="00DB281E" w:rsidP="00DB281E">
      <w:pPr>
        <w:spacing w:line="300" w:lineRule="auto"/>
        <w:ind w:firstLineChars="200" w:firstLine="442"/>
        <w:outlineLvl w:val="6"/>
        <w:rPr>
          <w:b/>
          <w:bCs/>
          <w:sz w:val="22"/>
          <w:szCs w:val="22"/>
        </w:rPr>
      </w:pPr>
      <w:r w:rsidRPr="004718BE">
        <w:rPr>
          <w:rFonts w:hint="eastAsia"/>
          <w:b/>
          <w:bCs/>
          <w:sz w:val="22"/>
          <w:szCs w:val="22"/>
        </w:rPr>
        <w:t>9.2.3.4</w:t>
      </w:r>
      <w:r w:rsidRPr="004718BE">
        <w:rPr>
          <w:b/>
          <w:bCs/>
          <w:sz w:val="22"/>
          <w:szCs w:val="22"/>
        </w:rPr>
        <w:t>.3</w:t>
      </w:r>
      <w:r w:rsidRPr="004718BE">
        <w:rPr>
          <w:b/>
          <w:bCs/>
          <w:sz w:val="22"/>
          <w:szCs w:val="22"/>
        </w:rPr>
        <w:t>关于经费测算</w:t>
      </w:r>
    </w:p>
    <w:p w:rsidR="00DB281E" w:rsidRPr="004718BE" w:rsidRDefault="00DB281E" w:rsidP="00DB281E">
      <w:pPr>
        <w:spacing w:line="300" w:lineRule="auto"/>
        <w:ind w:firstLineChars="200" w:firstLine="440"/>
        <w:rPr>
          <w:bCs/>
          <w:sz w:val="22"/>
          <w:szCs w:val="22"/>
        </w:rPr>
      </w:pPr>
      <w:r w:rsidRPr="004718BE">
        <w:rPr>
          <w:bCs/>
          <w:sz w:val="22"/>
          <w:szCs w:val="22"/>
        </w:rPr>
        <w:t>1</w:t>
      </w:r>
      <w:r w:rsidRPr="004718BE">
        <w:rPr>
          <w:bCs/>
          <w:sz w:val="22"/>
          <w:szCs w:val="22"/>
        </w:rPr>
        <w:t>、清扫定额均采用市</w:t>
      </w:r>
      <w:r w:rsidRPr="004718BE">
        <w:rPr>
          <w:bCs/>
          <w:sz w:val="22"/>
          <w:szCs w:val="22"/>
        </w:rPr>
        <w:t>2011</w:t>
      </w:r>
      <w:r w:rsidRPr="004718BE">
        <w:rPr>
          <w:bCs/>
          <w:sz w:val="22"/>
          <w:szCs w:val="22"/>
        </w:rPr>
        <w:t>版定额结构体系，清扫保洁主要包括机械清扫、机械冲洗、人工清扫、人工冲洗和废物箱保洁等作业内容，但具体作业定额单价根据浦东实际实施调整。</w:t>
      </w:r>
    </w:p>
    <w:p w:rsidR="00DB281E" w:rsidRPr="004718BE" w:rsidRDefault="00DB281E" w:rsidP="00DB281E">
      <w:pPr>
        <w:spacing w:line="300" w:lineRule="auto"/>
        <w:ind w:firstLineChars="200" w:firstLine="440"/>
        <w:rPr>
          <w:bCs/>
          <w:sz w:val="22"/>
          <w:szCs w:val="22"/>
        </w:rPr>
      </w:pPr>
      <w:r w:rsidRPr="004718BE">
        <w:rPr>
          <w:bCs/>
          <w:sz w:val="22"/>
          <w:szCs w:val="22"/>
        </w:rPr>
        <w:t>2</w:t>
      </w:r>
      <w:r w:rsidRPr="004718BE">
        <w:rPr>
          <w:bCs/>
          <w:sz w:val="22"/>
          <w:szCs w:val="22"/>
        </w:rPr>
        <w:t>、作业面积等计量按前文</w:t>
      </w:r>
      <w:r w:rsidRPr="004718BE">
        <w:rPr>
          <w:bCs/>
          <w:sz w:val="22"/>
          <w:szCs w:val="22"/>
        </w:rPr>
        <w:t>“</w:t>
      </w:r>
      <w:r w:rsidRPr="004718BE">
        <w:rPr>
          <w:bCs/>
          <w:sz w:val="22"/>
          <w:szCs w:val="22"/>
        </w:rPr>
        <w:t>二、实际作业量计算细则</w:t>
      </w:r>
      <w:r w:rsidRPr="004718BE">
        <w:rPr>
          <w:bCs/>
          <w:sz w:val="22"/>
          <w:szCs w:val="22"/>
        </w:rPr>
        <w:t>”</w:t>
      </w:r>
      <w:r w:rsidRPr="004718BE">
        <w:rPr>
          <w:bCs/>
          <w:sz w:val="22"/>
          <w:szCs w:val="22"/>
        </w:rPr>
        <w:t>换算；非机动车道纳入全部车行道面积计算，即非机动车道清扫面积不再另行单列计算，车行道清扫面积（要用梯</w:t>
      </w:r>
      <w:r w:rsidRPr="004718BE">
        <w:rPr>
          <w:bCs/>
          <w:sz w:val="22"/>
          <w:szCs w:val="22"/>
        </w:rPr>
        <w:lastRenderedPageBreak/>
        <w:t>度百分比换算）包括非机动车道清扫面积；过街天桥采用人工清扫，清扫面积按全面积计算；桥梁清扫面积按道路同样进行测算。</w:t>
      </w:r>
    </w:p>
    <w:p w:rsidR="00DB281E" w:rsidRPr="004718BE" w:rsidRDefault="00DB281E" w:rsidP="00DB281E">
      <w:pPr>
        <w:spacing w:line="300" w:lineRule="auto"/>
        <w:ind w:firstLineChars="200" w:firstLine="440"/>
        <w:rPr>
          <w:bCs/>
          <w:sz w:val="22"/>
          <w:szCs w:val="22"/>
        </w:rPr>
      </w:pPr>
      <w:r w:rsidRPr="004718BE">
        <w:rPr>
          <w:bCs/>
          <w:sz w:val="22"/>
          <w:szCs w:val="22"/>
        </w:rPr>
        <w:t>3</w:t>
      </w:r>
      <w:r w:rsidRPr="004718BE">
        <w:rPr>
          <w:bCs/>
          <w:sz w:val="22"/>
          <w:szCs w:val="22"/>
        </w:rPr>
        <w:t>、关于人工清扫保洁班次：作业班次按各城管署目前实际执行的模式测算，但要换算成市级定额相当班次。例如，某路目前按浦东模式是</w:t>
      </w:r>
      <w:r w:rsidRPr="004718BE">
        <w:rPr>
          <w:bCs/>
          <w:sz w:val="22"/>
          <w:szCs w:val="22"/>
        </w:rPr>
        <w:t>3</w:t>
      </w:r>
      <w:r w:rsidRPr="004718BE">
        <w:rPr>
          <w:bCs/>
          <w:sz w:val="22"/>
          <w:szCs w:val="22"/>
        </w:rPr>
        <w:t>扫</w:t>
      </w:r>
      <w:r w:rsidRPr="004718BE">
        <w:rPr>
          <w:bCs/>
          <w:sz w:val="22"/>
          <w:szCs w:val="22"/>
        </w:rPr>
        <w:t>8</w:t>
      </w:r>
      <w:r w:rsidRPr="004718BE">
        <w:rPr>
          <w:bCs/>
          <w:sz w:val="22"/>
          <w:szCs w:val="22"/>
        </w:rPr>
        <w:t>保（相当于作业</w:t>
      </w:r>
      <w:r w:rsidRPr="004718BE">
        <w:rPr>
          <w:bCs/>
          <w:sz w:val="22"/>
          <w:szCs w:val="22"/>
        </w:rPr>
        <w:t>3*4+8=20</w:t>
      </w:r>
      <w:r w:rsidRPr="004718BE">
        <w:rPr>
          <w:bCs/>
          <w:sz w:val="22"/>
          <w:szCs w:val="22"/>
        </w:rPr>
        <w:t>小时），换算成市级班次</w:t>
      </w:r>
      <w:r w:rsidRPr="004718BE">
        <w:rPr>
          <w:bCs/>
          <w:sz w:val="22"/>
          <w:szCs w:val="22"/>
        </w:rPr>
        <w:t>=20/8=2.5</w:t>
      </w:r>
      <w:r w:rsidRPr="004718BE">
        <w:rPr>
          <w:bCs/>
          <w:sz w:val="22"/>
          <w:szCs w:val="22"/>
        </w:rPr>
        <w:t>班次以此确定台班频次。浦东定额中的人工保洁、责任保洁都包含在市规定的人工清扫保洁中。</w:t>
      </w:r>
    </w:p>
    <w:p w:rsidR="00DB281E" w:rsidRPr="004718BE" w:rsidRDefault="00DB281E" w:rsidP="00DB281E">
      <w:pPr>
        <w:spacing w:line="300" w:lineRule="auto"/>
        <w:ind w:firstLineChars="200" w:firstLine="440"/>
        <w:rPr>
          <w:bCs/>
          <w:sz w:val="22"/>
          <w:szCs w:val="22"/>
        </w:rPr>
      </w:pPr>
      <w:r w:rsidRPr="004718BE">
        <w:rPr>
          <w:bCs/>
          <w:sz w:val="22"/>
          <w:szCs w:val="22"/>
        </w:rPr>
        <w:t>4</w:t>
      </w:r>
      <w:r w:rsidRPr="004718BE">
        <w:rPr>
          <w:bCs/>
          <w:sz w:val="22"/>
          <w:szCs w:val="22"/>
        </w:rPr>
        <w:t>、机械清扫、冲洗作业频次：机械清扫和机械冲洗频次和天数保持与浦东目前各条道路作业模式一样，各等级道路每年机扫作业</w:t>
      </w:r>
      <w:r w:rsidRPr="004718BE">
        <w:rPr>
          <w:bCs/>
          <w:sz w:val="22"/>
          <w:szCs w:val="22"/>
        </w:rPr>
        <w:t>365</w:t>
      </w:r>
      <w:r w:rsidRPr="004718BE">
        <w:rPr>
          <w:bCs/>
          <w:sz w:val="22"/>
          <w:szCs w:val="22"/>
        </w:rPr>
        <w:t>天、机冲</w:t>
      </w:r>
      <w:r w:rsidRPr="004718BE">
        <w:rPr>
          <w:bCs/>
          <w:sz w:val="22"/>
          <w:szCs w:val="22"/>
        </w:rPr>
        <w:t>300</w:t>
      </w:r>
      <w:r w:rsidRPr="004718BE">
        <w:rPr>
          <w:bCs/>
          <w:sz w:val="22"/>
          <w:szCs w:val="22"/>
        </w:rPr>
        <w:t>天。机械作业市级定额无洒水作业，调整后浦东只有机扫和机冲作业。</w:t>
      </w:r>
    </w:p>
    <w:p w:rsidR="00DB281E" w:rsidRPr="004718BE" w:rsidRDefault="00DB281E" w:rsidP="00DB281E">
      <w:pPr>
        <w:spacing w:line="300" w:lineRule="auto"/>
        <w:ind w:firstLineChars="200" w:firstLine="440"/>
        <w:rPr>
          <w:bCs/>
          <w:sz w:val="22"/>
          <w:szCs w:val="22"/>
        </w:rPr>
      </w:pPr>
      <w:r w:rsidRPr="004718BE">
        <w:rPr>
          <w:bCs/>
          <w:sz w:val="22"/>
          <w:szCs w:val="22"/>
        </w:rPr>
        <w:t>5</w:t>
      </w:r>
      <w:r w:rsidRPr="004718BE">
        <w:rPr>
          <w:bCs/>
          <w:sz w:val="22"/>
          <w:szCs w:val="22"/>
        </w:rPr>
        <w:t>、人工冲洗作业：主要对人行道、沟底等区域实施人工冲洗，清洗油污等污迹，为便于计费，调整后冲洗面积采用人行道面积计算。冲洗频次按上海市地方行业标准最低要求实施（《道路和公共广场及附属公共设施保洁质量和服务要求》），景观道路</w:t>
      </w:r>
      <w:r w:rsidRPr="004718BE">
        <w:rPr>
          <w:bCs/>
          <w:sz w:val="22"/>
          <w:szCs w:val="22"/>
        </w:rPr>
        <w:t>2</w:t>
      </w:r>
      <w:r w:rsidRPr="004718BE">
        <w:rPr>
          <w:bCs/>
          <w:sz w:val="22"/>
          <w:szCs w:val="22"/>
        </w:rPr>
        <w:t>次</w:t>
      </w:r>
      <w:r w:rsidRPr="004718BE">
        <w:rPr>
          <w:bCs/>
          <w:sz w:val="22"/>
          <w:szCs w:val="22"/>
        </w:rPr>
        <w:t>/</w:t>
      </w:r>
      <w:r w:rsidRPr="004718BE">
        <w:rPr>
          <w:bCs/>
          <w:sz w:val="22"/>
          <w:szCs w:val="22"/>
        </w:rPr>
        <w:t>周（</w:t>
      </w:r>
      <w:r w:rsidRPr="004718BE">
        <w:rPr>
          <w:bCs/>
          <w:sz w:val="22"/>
          <w:szCs w:val="22"/>
        </w:rPr>
        <w:t>104</w:t>
      </w:r>
      <w:r w:rsidRPr="004718BE">
        <w:rPr>
          <w:bCs/>
          <w:sz w:val="22"/>
          <w:szCs w:val="22"/>
        </w:rPr>
        <w:t>天</w:t>
      </w:r>
      <w:r w:rsidRPr="004718BE">
        <w:rPr>
          <w:bCs/>
          <w:sz w:val="22"/>
          <w:szCs w:val="22"/>
        </w:rPr>
        <w:t>/</w:t>
      </w:r>
      <w:r w:rsidRPr="004718BE">
        <w:rPr>
          <w:bCs/>
          <w:sz w:val="22"/>
          <w:szCs w:val="22"/>
        </w:rPr>
        <w:t>年）；一、二级道路</w:t>
      </w:r>
      <w:r w:rsidRPr="004718BE">
        <w:rPr>
          <w:bCs/>
          <w:sz w:val="22"/>
          <w:szCs w:val="22"/>
        </w:rPr>
        <w:t>1</w:t>
      </w:r>
      <w:r w:rsidRPr="004718BE">
        <w:rPr>
          <w:bCs/>
          <w:sz w:val="22"/>
          <w:szCs w:val="22"/>
        </w:rPr>
        <w:t>次</w:t>
      </w:r>
      <w:r w:rsidRPr="004718BE">
        <w:rPr>
          <w:bCs/>
          <w:sz w:val="22"/>
          <w:szCs w:val="22"/>
        </w:rPr>
        <w:t>/</w:t>
      </w:r>
      <w:r w:rsidRPr="004718BE">
        <w:rPr>
          <w:bCs/>
          <w:sz w:val="22"/>
          <w:szCs w:val="22"/>
        </w:rPr>
        <w:t>周（</w:t>
      </w:r>
      <w:r w:rsidRPr="004718BE">
        <w:rPr>
          <w:bCs/>
          <w:sz w:val="22"/>
          <w:szCs w:val="22"/>
        </w:rPr>
        <w:t>52</w:t>
      </w:r>
      <w:r w:rsidRPr="004718BE">
        <w:rPr>
          <w:bCs/>
          <w:sz w:val="22"/>
          <w:szCs w:val="22"/>
        </w:rPr>
        <w:t>天</w:t>
      </w:r>
      <w:r w:rsidRPr="004718BE">
        <w:rPr>
          <w:bCs/>
          <w:sz w:val="22"/>
          <w:szCs w:val="22"/>
        </w:rPr>
        <w:t>/</w:t>
      </w:r>
      <w:r w:rsidRPr="004718BE">
        <w:rPr>
          <w:bCs/>
          <w:sz w:val="22"/>
          <w:szCs w:val="22"/>
        </w:rPr>
        <w:t>年）；三级道路</w:t>
      </w:r>
      <w:r w:rsidRPr="004718BE">
        <w:rPr>
          <w:bCs/>
          <w:sz w:val="22"/>
          <w:szCs w:val="22"/>
        </w:rPr>
        <w:t>1</w:t>
      </w:r>
      <w:r w:rsidRPr="004718BE">
        <w:rPr>
          <w:bCs/>
          <w:sz w:val="22"/>
          <w:szCs w:val="22"/>
        </w:rPr>
        <w:t>次</w:t>
      </w:r>
      <w:r w:rsidRPr="004718BE">
        <w:rPr>
          <w:bCs/>
          <w:sz w:val="22"/>
          <w:szCs w:val="22"/>
        </w:rPr>
        <w:t>/</w:t>
      </w:r>
      <w:r w:rsidRPr="004718BE">
        <w:rPr>
          <w:bCs/>
          <w:sz w:val="22"/>
          <w:szCs w:val="22"/>
        </w:rPr>
        <w:t>两周（</w:t>
      </w:r>
      <w:r w:rsidRPr="004718BE">
        <w:rPr>
          <w:bCs/>
          <w:sz w:val="22"/>
          <w:szCs w:val="22"/>
        </w:rPr>
        <w:t>26</w:t>
      </w:r>
      <w:r w:rsidRPr="004718BE">
        <w:rPr>
          <w:bCs/>
          <w:sz w:val="22"/>
          <w:szCs w:val="22"/>
        </w:rPr>
        <w:t>天</w:t>
      </w:r>
      <w:r w:rsidRPr="004718BE">
        <w:rPr>
          <w:bCs/>
          <w:sz w:val="22"/>
          <w:szCs w:val="22"/>
        </w:rPr>
        <w:t>/</w:t>
      </w:r>
      <w:r w:rsidRPr="004718BE">
        <w:rPr>
          <w:bCs/>
          <w:sz w:val="22"/>
          <w:szCs w:val="22"/>
        </w:rPr>
        <w:t>年）。</w:t>
      </w:r>
    </w:p>
    <w:p w:rsidR="00DB281E" w:rsidRPr="004718BE" w:rsidRDefault="00DB281E" w:rsidP="00DB281E">
      <w:pPr>
        <w:spacing w:line="300" w:lineRule="auto"/>
        <w:ind w:firstLineChars="200" w:firstLine="440"/>
        <w:rPr>
          <w:bCs/>
          <w:sz w:val="22"/>
          <w:szCs w:val="22"/>
        </w:rPr>
      </w:pPr>
      <w:r w:rsidRPr="004718BE">
        <w:rPr>
          <w:bCs/>
          <w:sz w:val="22"/>
          <w:szCs w:val="22"/>
        </w:rPr>
        <w:t>6</w:t>
      </w:r>
      <w:r w:rsidRPr="004718BE">
        <w:rPr>
          <w:bCs/>
          <w:sz w:val="22"/>
          <w:szCs w:val="22"/>
        </w:rPr>
        <w:t>、废物箱养护：市定额只有</w:t>
      </w:r>
      <w:r w:rsidRPr="004718BE">
        <w:rPr>
          <w:bCs/>
          <w:sz w:val="22"/>
          <w:szCs w:val="22"/>
        </w:rPr>
        <w:t>50</w:t>
      </w:r>
      <w:r w:rsidRPr="004718BE">
        <w:rPr>
          <w:bCs/>
          <w:sz w:val="22"/>
          <w:szCs w:val="22"/>
        </w:rPr>
        <w:t>米和</w:t>
      </w:r>
      <w:r w:rsidRPr="004718BE">
        <w:rPr>
          <w:bCs/>
          <w:sz w:val="22"/>
          <w:szCs w:val="22"/>
        </w:rPr>
        <w:t>80</w:t>
      </w:r>
      <w:r w:rsidRPr="004718BE">
        <w:rPr>
          <w:bCs/>
          <w:sz w:val="22"/>
          <w:szCs w:val="22"/>
        </w:rPr>
        <w:t>米间距的双体废物箱定额，只设双体废物箱定额目的是导向垃圾分类投放活动。因此，浦东此块经费测算全部改为双体废物箱，其中，原浦东单体废物箱按照双体废物箱计算，原</w:t>
      </w:r>
      <w:r w:rsidRPr="004718BE">
        <w:rPr>
          <w:bCs/>
          <w:sz w:val="22"/>
          <w:szCs w:val="22"/>
        </w:rPr>
        <w:t>100</w:t>
      </w:r>
      <w:r w:rsidRPr="004718BE">
        <w:rPr>
          <w:bCs/>
          <w:sz w:val="22"/>
          <w:szCs w:val="22"/>
        </w:rPr>
        <w:t>米间距的废物箱养护单价按照市定额</w:t>
      </w:r>
      <w:r w:rsidRPr="004718BE">
        <w:rPr>
          <w:bCs/>
          <w:sz w:val="22"/>
          <w:szCs w:val="22"/>
        </w:rPr>
        <w:t>80</w:t>
      </w:r>
      <w:r w:rsidRPr="004718BE">
        <w:rPr>
          <w:bCs/>
          <w:sz w:val="22"/>
          <w:szCs w:val="22"/>
        </w:rPr>
        <w:t>米间距单价计费；废物箱配备专人进行保洁。</w:t>
      </w:r>
    </w:p>
    <w:p w:rsidR="00DB281E" w:rsidRPr="004718BE" w:rsidRDefault="00DB281E" w:rsidP="00DB281E">
      <w:pPr>
        <w:spacing w:line="300" w:lineRule="auto"/>
        <w:ind w:firstLineChars="200" w:firstLine="440"/>
        <w:rPr>
          <w:bCs/>
          <w:sz w:val="22"/>
          <w:szCs w:val="22"/>
        </w:rPr>
        <w:sectPr w:rsidR="00DB281E" w:rsidRPr="004718BE">
          <w:pgSz w:w="11850" w:h="16783"/>
          <w:pgMar w:top="1440" w:right="1803" w:bottom="1440" w:left="1803" w:header="851" w:footer="992" w:gutter="0"/>
          <w:cols w:space="0"/>
          <w:docGrid w:type="lines" w:linePitch="319"/>
        </w:sectPr>
      </w:pPr>
      <w:r w:rsidRPr="004718BE">
        <w:rPr>
          <w:bCs/>
          <w:sz w:val="22"/>
          <w:szCs w:val="22"/>
        </w:rPr>
        <w:t>7</w:t>
      </w:r>
      <w:r w:rsidRPr="004718BE">
        <w:rPr>
          <w:bCs/>
          <w:sz w:val="22"/>
          <w:szCs w:val="22"/>
        </w:rPr>
        <w:t>、道路保洁养护经费包括五块：机扫费用、机冲费用、人工清扫保洁费用、人工冲洗人行道费用和废物箱保洁经费。</w:t>
      </w:r>
    </w:p>
    <w:p w:rsidR="00DB281E" w:rsidRPr="004718BE" w:rsidRDefault="00DB281E" w:rsidP="00DB281E">
      <w:pPr>
        <w:spacing w:line="300" w:lineRule="auto"/>
        <w:outlineLvl w:val="4"/>
        <w:rPr>
          <w:b/>
          <w:bCs/>
          <w:sz w:val="22"/>
          <w:szCs w:val="22"/>
        </w:rPr>
      </w:pPr>
      <w:bookmarkStart w:id="191" w:name="_Toc17026"/>
      <w:bookmarkStart w:id="192" w:name="_Toc14246"/>
      <w:r w:rsidRPr="004718BE">
        <w:rPr>
          <w:rFonts w:hint="eastAsia"/>
          <w:b/>
          <w:bCs/>
          <w:sz w:val="22"/>
          <w:szCs w:val="22"/>
        </w:rPr>
        <w:lastRenderedPageBreak/>
        <w:t>9.2.4</w:t>
      </w:r>
      <w:r w:rsidRPr="004718BE">
        <w:rPr>
          <w:b/>
          <w:bCs/>
          <w:sz w:val="22"/>
          <w:szCs w:val="22"/>
        </w:rPr>
        <w:t>照明设施养护方案及养护要求</w:t>
      </w:r>
      <w:bookmarkEnd w:id="191"/>
      <w:bookmarkEnd w:id="192"/>
    </w:p>
    <w:p w:rsidR="00DB281E" w:rsidRPr="004718BE" w:rsidRDefault="00DB281E" w:rsidP="00DB281E">
      <w:pPr>
        <w:spacing w:line="300" w:lineRule="auto"/>
        <w:outlineLvl w:val="5"/>
        <w:rPr>
          <w:b/>
          <w:bCs/>
          <w:sz w:val="22"/>
          <w:szCs w:val="22"/>
        </w:rPr>
      </w:pPr>
      <w:bookmarkStart w:id="193" w:name="_Toc20504"/>
      <w:bookmarkStart w:id="194" w:name="_Toc25505"/>
      <w:r w:rsidRPr="004718BE">
        <w:rPr>
          <w:rFonts w:hint="eastAsia"/>
          <w:b/>
          <w:bCs/>
          <w:sz w:val="22"/>
          <w:szCs w:val="22"/>
        </w:rPr>
        <w:t>9.2.4</w:t>
      </w:r>
      <w:r w:rsidRPr="004718BE">
        <w:rPr>
          <w:b/>
          <w:bCs/>
          <w:sz w:val="22"/>
          <w:szCs w:val="22"/>
        </w:rPr>
        <w:t>.1</w:t>
      </w:r>
      <w:bookmarkEnd w:id="193"/>
      <w:r w:rsidRPr="004718BE">
        <w:rPr>
          <w:b/>
          <w:bCs/>
          <w:sz w:val="22"/>
          <w:szCs w:val="22"/>
        </w:rPr>
        <w:t>养护一般要求</w:t>
      </w:r>
      <w:bookmarkEnd w:id="194"/>
    </w:p>
    <w:p w:rsidR="00DB281E" w:rsidRPr="004718BE" w:rsidRDefault="00DB281E" w:rsidP="00DB281E">
      <w:pPr>
        <w:numPr>
          <w:ilvl w:val="0"/>
          <w:numId w:val="26"/>
        </w:numPr>
        <w:spacing w:line="300" w:lineRule="auto"/>
        <w:ind w:firstLineChars="200" w:firstLine="440"/>
        <w:rPr>
          <w:sz w:val="22"/>
          <w:szCs w:val="22"/>
        </w:rPr>
      </w:pPr>
      <w:r w:rsidRPr="004718BE">
        <w:rPr>
          <w:sz w:val="22"/>
          <w:szCs w:val="22"/>
        </w:rPr>
        <w:t>护单位应根据照明保障要求、设备技术条件和环境条件制订月度、季度和年度工作计划，筹措人员、材料和装备，组织协调各项工作。</w:t>
      </w:r>
    </w:p>
    <w:p w:rsidR="00DB281E" w:rsidRPr="004718BE" w:rsidRDefault="00DB281E" w:rsidP="00DB281E">
      <w:pPr>
        <w:numPr>
          <w:ilvl w:val="0"/>
          <w:numId w:val="26"/>
        </w:numPr>
        <w:spacing w:line="300" w:lineRule="auto"/>
        <w:ind w:firstLineChars="200" w:firstLine="440"/>
        <w:rPr>
          <w:sz w:val="22"/>
          <w:szCs w:val="22"/>
        </w:rPr>
      </w:pPr>
      <w:r w:rsidRPr="004718BE">
        <w:rPr>
          <w:sz w:val="22"/>
          <w:szCs w:val="22"/>
        </w:rPr>
        <w:t>养护单位应借助道路照明设施监控系统平台，进行设施设备运行状态的远程监测．安排日常养护作业，实现养护工作的信息化管理。</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、养护单位应根据管理要求、设备运行情况和道路照明的标准要求，编制技术改造方与实施计划。</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、养护作业人员应定期接受培训，熟悉道路照明设备的性能，掌提道路照明设施的运行与維护技术。</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、养护单位应配备满足所辖道路照明设施日常养护和应急抢修所需的工机具，配备检测照明设施运行安全和检查照明效果的仪器。</w:t>
      </w:r>
    </w:p>
    <w:p w:rsidR="00DB281E" w:rsidRPr="004718BE" w:rsidRDefault="00DB281E" w:rsidP="00DB281E">
      <w:pPr>
        <w:spacing w:line="300" w:lineRule="auto"/>
        <w:ind w:firstLineChars="200" w:firstLine="440"/>
        <w:rPr>
          <w:sz w:val="22"/>
          <w:szCs w:val="22"/>
        </w:rPr>
      </w:pPr>
      <w:r w:rsidRPr="004718BE">
        <w:rPr>
          <w:sz w:val="22"/>
          <w:szCs w:val="22"/>
        </w:rPr>
        <w:t>6</w:t>
      </w:r>
      <w:r w:rsidRPr="004718BE">
        <w:rPr>
          <w:sz w:val="22"/>
          <w:szCs w:val="22"/>
        </w:rPr>
        <w:t>、养护单位应根据所辖道路照明设施情况配备下列备件和器材：</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）城市主干路、快速路使用的各类灯具、灯杆、灯架和主要配件；</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）常用规格的灯具、灯杆、灯架等配件；</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）各种类型和各种规格的光源；</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）各种类型和各种规格的电气配件；</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）各种规格的熔断体；</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6</w:t>
      </w:r>
      <w:r w:rsidRPr="004718BE">
        <w:rPr>
          <w:sz w:val="22"/>
          <w:szCs w:val="22"/>
        </w:rPr>
        <w:t>）常用规格的电缆和导线；</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7</w:t>
      </w:r>
      <w:r w:rsidRPr="004718BE">
        <w:rPr>
          <w:sz w:val="22"/>
          <w:szCs w:val="22"/>
        </w:rPr>
        <w:t>）照明控制和远程监控系统的主要部件。</w:t>
      </w:r>
    </w:p>
    <w:p w:rsidR="00DB281E" w:rsidRPr="004718BE" w:rsidRDefault="00DB281E" w:rsidP="00DB281E">
      <w:pPr>
        <w:spacing w:line="300" w:lineRule="auto"/>
        <w:outlineLvl w:val="5"/>
        <w:rPr>
          <w:b/>
          <w:bCs/>
          <w:sz w:val="22"/>
          <w:szCs w:val="22"/>
        </w:rPr>
      </w:pPr>
      <w:bookmarkStart w:id="195" w:name="_Toc23768"/>
      <w:bookmarkStart w:id="196" w:name="_Toc8538"/>
      <w:r w:rsidRPr="004718BE">
        <w:rPr>
          <w:rFonts w:hint="eastAsia"/>
          <w:b/>
          <w:bCs/>
          <w:sz w:val="22"/>
          <w:szCs w:val="22"/>
        </w:rPr>
        <w:t>9.2.4</w:t>
      </w:r>
      <w:r w:rsidRPr="004718BE">
        <w:rPr>
          <w:b/>
          <w:bCs/>
          <w:sz w:val="22"/>
          <w:szCs w:val="22"/>
        </w:rPr>
        <w:t>.2</w:t>
      </w:r>
      <w:r w:rsidRPr="004718BE">
        <w:rPr>
          <w:b/>
          <w:bCs/>
          <w:sz w:val="22"/>
          <w:szCs w:val="22"/>
        </w:rPr>
        <w:t>路灯养护技术措施</w:t>
      </w:r>
      <w:bookmarkEnd w:id="195"/>
      <w:bookmarkEnd w:id="196"/>
    </w:p>
    <w:p w:rsidR="00DB281E" w:rsidRPr="004718BE" w:rsidRDefault="00DB281E" w:rsidP="00DB281E">
      <w:pPr>
        <w:spacing w:line="300" w:lineRule="auto"/>
        <w:ind w:firstLineChars="200" w:firstLine="440"/>
        <w:rPr>
          <w:sz w:val="22"/>
          <w:szCs w:val="22"/>
        </w:rPr>
      </w:pPr>
      <w:r w:rsidRPr="004718BE">
        <w:rPr>
          <w:sz w:val="22"/>
          <w:szCs w:val="22"/>
        </w:rPr>
        <w:t>路灯养护内容主要有：路灯的巡查检修、路灯杆的巡查检修、专用变压器的巡查检修、地下电缆的巡查检修、高杆灯的巡查检修、配电箱（室）的巡查检修等。</w:t>
      </w:r>
    </w:p>
    <w:p w:rsidR="00DB281E" w:rsidRPr="004718BE" w:rsidRDefault="00DB281E" w:rsidP="00DB281E">
      <w:pPr>
        <w:spacing w:line="300" w:lineRule="auto"/>
        <w:ind w:firstLineChars="200" w:firstLine="442"/>
        <w:outlineLvl w:val="6"/>
        <w:rPr>
          <w:b/>
          <w:bCs/>
          <w:sz w:val="22"/>
          <w:szCs w:val="22"/>
        </w:rPr>
      </w:pPr>
      <w:bookmarkStart w:id="197" w:name="_Toc6559"/>
      <w:bookmarkStart w:id="198" w:name="_Toc27776"/>
      <w:r w:rsidRPr="004718BE">
        <w:rPr>
          <w:rFonts w:hint="eastAsia"/>
          <w:b/>
          <w:bCs/>
          <w:sz w:val="22"/>
          <w:szCs w:val="22"/>
        </w:rPr>
        <w:t>9.2.4</w:t>
      </w:r>
      <w:r w:rsidRPr="004718BE">
        <w:rPr>
          <w:b/>
          <w:bCs/>
          <w:sz w:val="22"/>
          <w:szCs w:val="22"/>
        </w:rPr>
        <w:t>.2.1</w:t>
      </w:r>
      <w:r w:rsidRPr="004718BE">
        <w:rPr>
          <w:b/>
          <w:bCs/>
          <w:sz w:val="22"/>
          <w:szCs w:val="22"/>
        </w:rPr>
        <w:t>路灯养护作业要求</w:t>
      </w:r>
      <w:bookmarkEnd w:id="197"/>
      <w:bookmarkEnd w:id="198"/>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、亮灯率：加强巡查，更换失效的灯源、镇流器、触发器等配件，确保公园和主干道路灯亮灯率达到</w:t>
      </w:r>
      <w:r w:rsidRPr="004718BE">
        <w:rPr>
          <w:sz w:val="22"/>
          <w:szCs w:val="22"/>
        </w:rPr>
        <w:t>100%</w:t>
      </w:r>
      <w:r w:rsidRPr="004718BE">
        <w:rPr>
          <w:sz w:val="22"/>
          <w:szCs w:val="22"/>
        </w:rPr>
        <w:t>，其他道路路灯亮灯率达</w:t>
      </w:r>
      <w:r w:rsidRPr="004718BE">
        <w:rPr>
          <w:sz w:val="22"/>
          <w:szCs w:val="22"/>
        </w:rPr>
        <w:t>95%</w:t>
      </w:r>
      <w:r w:rsidRPr="004718BE">
        <w:rPr>
          <w:sz w:val="22"/>
          <w:szCs w:val="22"/>
        </w:rPr>
        <w:t>。</w:t>
      </w:r>
    </w:p>
    <w:p w:rsidR="00DB281E" w:rsidRPr="004718BE" w:rsidRDefault="00DB281E" w:rsidP="00DB281E">
      <w:pPr>
        <w:spacing w:line="300" w:lineRule="auto"/>
        <w:ind w:firstLineChars="200" w:firstLine="440"/>
        <w:rPr>
          <w:sz w:val="22"/>
          <w:szCs w:val="22"/>
        </w:rPr>
      </w:pPr>
      <w:r w:rsidRPr="004718BE">
        <w:rPr>
          <w:sz w:val="22"/>
          <w:szCs w:val="22"/>
        </w:rPr>
        <w:t>2</w:t>
      </w:r>
      <w:r w:rsidRPr="004718BE">
        <w:rPr>
          <w:sz w:val="22"/>
          <w:szCs w:val="22"/>
        </w:rPr>
        <w:t>、事故处理率：自接到通知之时起，有可能危及人身发全和扩大设备损失的故障，在</w:t>
      </w:r>
      <w:r w:rsidRPr="004718BE">
        <w:rPr>
          <w:sz w:val="22"/>
          <w:szCs w:val="22"/>
        </w:rPr>
        <w:t>30</w:t>
      </w:r>
      <w:r w:rsidRPr="004718BE">
        <w:rPr>
          <w:sz w:val="22"/>
          <w:szCs w:val="22"/>
        </w:rPr>
        <w:t>分钟内到现场处理：线路短路、断线、设备零部件损坏等一股性故障在</w:t>
      </w:r>
      <w:r w:rsidRPr="004718BE">
        <w:rPr>
          <w:sz w:val="22"/>
          <w:szCs w:val="22"/>
        </w:rPr>
        <w:t>24</w:t>
      </w:r>
      <w:r w:rsidRPr="004718BE">
        <w:rPr>
          <w:sz w:val="22"/>
          <w:szCs w:val="22"/>
        </w:rPr>
        <w:t>小时内修复；线路、设备被盗或其他原因造成路灯不亮</w:t>
      </w:r>
      <w:r w:rsidRPr="004718BE">
        <w:rPr>
          <w:sz w:val="22"/>
          <w:szCs w:val="22"/>
        </w:rPr>
        <w:t>24</w:t>
      </w:r>
      <w:r w:rsidRPr="004718BE">
        <w:rPr>
          <w:sz w:val="22"/>
          <w:szCs w:val="22"/>
        </w:rPr>
        <w:t>小时内无法修复的，应及时向主管部门报告，并在主管部门前规定的时间内修复，线路、设备被盗应同时向公安部门报案。故障修复及时率合格标准为</w:t>
      </w:r>
      <w:r w:rsidRPr="004718BE">
        <w:rPr>
          <w:sz w:val="22"/>
          <w:szCs w:val="22"/>
        </w:rPr>
        <w:t>100%</w:t>
      </w:r>
      <w:r w:rsidRPr="004718BE">
        <w:rPr>
          <w:sz w:val="22"/>
          <w:szCs w:val="22"/>
        </w:rPr>
        <w:t>。</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、灯杆、灯具：保持整清、安装稳固、部件完整、连接可靠，运行安全。</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、灯杆：灯杆（包括金属灯杆和钢筋混凝土灯杆）保持无倾斜、安埋稳固、链接可靠、部件齐全、电源部分不外露、外观整洁。（掉漆严重灯杆需进行翻新）</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、电缆：电缆绝缘良好、接地可靠、连接牢固、无漏电、无接头过热现象，定期进</w:t>
      </w:r>
      <w:r w:rsidRPr="004718BE">
        <w:rPr>
          <w:sz w:val="22"/>
          <w:szCs w:val="22"/>
        </w:rPr>
        <w:lastRenderedPageBreak/>
        <w:t>行绝缘测试，确保雨天、水浸等情况下发生漏电。</w:t>
      </w:r>
    </w:p>
    <w:p w:rsidR="00DB281E" w:rsidRPr="004718BE" w:rsidRDefault="00DB281E" w:rsidP="00DB281E">
      <w:pPr>
        <w:spacing w:line="300" w:lineRule="auto"/>
        <w:ind w:firstLineChars="200" w:firstLine="440"/>
        <w:rPr>
          <w:sz w:val="22"/>
          <w:szCs w:val="22"/>
        </w:rPr>
      </w:pPr>
      <w:r w:rsidRPr="004718BE">
        <w:rPr>
          <w:sz w:val="22"/>
          <w:szCs w:val="22"/>
        </w:rPr>
        <w:t>6</w:t>
      </w:r>
      <w:r w:rsidRPr="004718BE">
        <w:rPr>
          <w:sz w:val="22"/>
          <w:szCs w:val="22"/>
        </w:rPr>
        <w:t>、配电箱：配电箱保持平整稳固，箱体内外清洁、无异物、标志明显、齐全、出入箱导线连接良好，箱内电器工作正常，电器导线排列整齐，连接可靠，箱体无破损，箱门锁闭灵活有效，箱体接地可靠。</w:t>
      </w:r>
    </w:p>
    <w:p w:rsidR="00DB281E" w:rsidRPr="004718BE" w:rsidRDefault="00DB281E" w:rsidP="00DB281E">
      <w:pPr>
        <w:spacing w:line="300" w:lineRule="auto"/>
        <w:ind w:firstLineChars="200" w:firstLine="440"/>
        <w:rPr>
          <w:sz w:val="22"/>
          <w:szCs w:val="22"/>
        </w:rPr>
      </w:pPr>
      <w:r w:rsidRPr="004718BE">
        <w:rPr>
          <w:sz w:val="22"/>
          <w:szCs w:val="22"/>
        </w:rPr>
        <w:t>7</w:t>
      </w:r>
      <w:r w:rsidRPr="004718BE">
        <w:rPr>
          <w:sz w:val="22"/>
          <w:szCs w:val="22"/>
        </w:rPr>
        <w:t>、路灯变压器：定期检修、维护变压器，确保正常运行，变压器室的门、锁完好，不漏水、通风良好、无明显缝隙等。</w:t>
      </w:r>
    </w:p>
    <w:p w:rsidR="00DB281E" w:rsidRPr="004718BE" w:rsidRDefault="00DB281E" w:rsidP="00DB281E">
      <w:pPr>
        <w:spacing w:line="300" w:lineRule="auto"/>
        <w:ind w:firstLineChars="200" w:firstLine="440"/>
        <w:rPr>
          <w:sz w:val="22"/>
          <w:szCs w:val="22"/>
        </w:rPr>
      </w:pPr>
      <w:r w:rsidRPr="004718BE">
        <w:rPr>
          <w:sz w:val="22"/>
          <w:szCs w:val="22"/>
        </w:rPr>
        <w:t>8</w:t>
      </w:r>
      <w:r w:rsidRPr="004718BE">
        <w:rPr>
          <w:sz w:val="22"/>
          <w:szCs w:val="22"/>
        </w:rPr>
        <w:t>、地下线路：定期巡视，防止植树、打桩、开挖、重压、化学腐蚀等因素及自然灾害原因而影响安全运行；线路保持配件完好齐全，对查出存在故障、隐患等及时维修，认真处理；窨井内应保持整齐清洁，不积水，井盖完好平整，不沦陷，井内线路走向、标志牌保持字迹清楚。</w:t>
      </w:r>
    </w:p>
    <w:p w:rsidR="00DB281E" w:rsidRPr="004718BE" w:rsidRDefault="00DB281E" w:rsidP="00DB281E">
      <w:pPr>
        <w:spacing w:line="300" w:lineRule="auto"/>
        <w:ind w:firstLineChars="200" w:firstLine="440"/>
        <w:rPr>
          <w:sz w:val="22"/>
          <w:szCs w:val="22"/>
        </w:rPr>
      </w:pPr>
      <w:r w:rsidRPr="004718BE">
        <w:rPr>
          <w:sz w:val="22"/>
          <w:szCs w:val="22"/>
        </w:rPr>
        <w:t>9</w:t>
      </w:r>
      <w:r w:rsidRPr="004718BE">
        <w:rPr>
          <w:sz w:val="22"/>
          <w:szCs w:val="22"/>
        </w:rPr>
        <w:t>、照明设施：要求每天巡查。更换失效的灯泡、镇流器、触发器、破损的瓷插等；检修更换破损的门、盖、灯具、检修门锁等；定期清洗灯具，确保灯具输出效率不低于</w:t>
      </w:r>
      <w:r w:rsidRPr="004718BE">
        <w:rPr>
          <w:sz w:val="22"/>
          <w:szCs w:val="22"/>
        </w:rPr>
        <w:t>0.6</w:t>
      </w:r>
      <w:r w:rsidRPr="004718BE">
        <w:rPr>
          <w:sz w:val="22"/>
          <w:szCs w:val="22"/>
        </w:rPr>
        <w:t>；检查灯杆垂直高度不超过</w:t>
      </w:r>
      <w:r w:rsidRPr="004718BE">
        <w:rPr>
          <w:sz w:val="22"/>
          <w:szCs w:val="22"/>
        </w:rPr>
        <w:t>2‰</w:t>
      </w:r>
      <w:r w:rsidRPr="004718BE">
        <w:rPr>
          <w:sz w:val="22"/>
          <w:szCs w:val="22"/>
        </w:rPr>
        <w:t>；每年进行一次接地电阻测试，做好记录；定期进行灯杆、地脚螺栓等防腐检查和处理。</w:t>
      </w:r>
    </w:p>
    <w:p w:rsidR="00DB281E" w:rsidRPr="004718BE" w:rsidRDefault="00DB281E" w:rsidP="00DB281E">
      <w:pPr>
        <w:spacing w:line="300" w:lineRule="auto"/>
        <w:ind w:firstLineChars="200" w:firstLine="440"/>
        <w:rPr>
          <w:sz w:val="22"/>
          <w:szCs w:val="22"/>
        </w:rPr>
      </w:pPr>
      <w:r w:rsidRPr="004718BE">
        <w:rPr>
          <w:sz w:val="22"/>
          <w:szCs w:val="22"/>
        </w:rPr>
        <w:t>10</w:t>
      </w:r>
      <w:r w:rsidRPr="004718BE">
        <w:rPr>
          <w:sz w:val="22"/>
          <w:szCs w:val="22"/>
        </w:rPr>
        <w:t>、保持灯容整洁：灯具整洁率（包括灯罩无积污、灯具灯挑整齐、电源部分不外露等</w:t>
      </w:r>
      <w:r w:rsidRPr="004718BE">
        <w:rPr>
          <w:sz w:val="22"/>
          <w:szCs w:val="22"/>
        </w:rPr>
        <w:t>)</w:t>
      </w:r>
      <w:r w:rsidRPr="004718BE">
        <w:rPr>
          <w:sz w:val="22"/>
          <w:szCs w:val="22"/>
        </w:rPr>
        <w:t>必须达到</w:t>
      </w:r>
      <w:r w:rsidRPr="004718BE">
        <w:rPr>
          <w:sz w:val="22"/>
          <w:szCs w:val="22"/>
        </w:rPr>
        <w:t>95%</w:t>
      </w:r>
      <w:r w:rsidRPr="004718BE">
        <w:rPr>
          <w:sz w:val="22"/>
          <w:szCs w:val="22"/>
        </w:rPr>
        <w:t>以上。</w:t>
      </w:r>
    </w:p>
    <w:p w:rsidR="00DB281E" w:rsidRPr="004718BE" w:rsidRDefault="00DB281E" w:rsidP="00DB281E">
      <w:pPr>
        <w:spacing w:line="300" w:lineRule="auto"/>
        <w:ind w:firstLineChars="200" w:firstLine="440"/>
        <w:rPr>
          <w:sz w:val="22"/>
          <w:szCs w:val="22"/>
        </w:rPr>
      </w:pPr>
      <w:r w:rsidRPr="004718BE">
        <w:rPr>
          <w:sz w:val="22"/>
          <w:szCs w:val="22"/>
        </w:rPr>
        <w:t>11</w:t>
      </w:r>
      <w:r w:rsidRPr="004718BE">
        <w:rPr>
          <w:sz w:val="22"/>
          <w:szCs w:val="22"/>
        </w:rPr>
        <w:t>、高空作业应佩戴安全帽、系好安个绳，做好安全防范措施。</w:t>
      </w:r>
    </w:p>
    <w:p w:rsidR="00DB281E" w:rsidRPr="004718BE" w:rsidRDefault="00DB281E" w:rsidP="00DB281E">
      <w:pPr>
        <w:spacing w:line="300" w:lineRule="auto"/>
        <w:ind w:firstLineChars="200" w:firstLine="440"/>
        <w:rPr>
          <w:sz w:val="22"/>
          <w:szCs w:val="22"/>
        </w:rPr>
      </w:pPr>
      <w:r w:rsidRPr="004718BE">
        <w:rPr>
          <w:sz w:val="22"/>
          <w:szCs w:val="22"/>
        </w:rPr>
        <w:t>12</w:t>
      </w:r>
      <w:r w:rsidRPr="004718BE">
        <w:rPr>
          <w:sz w:val="22"/>
          <w:szCs w:val="22"/>
        </w:rPr>
        <w:t>、日常维修、定期检查和巡检等都要做好纪录：原始记录，详细记载照明设施、工作情况，日常例行检查保养情况，发生故障的现象、原因、排除故障的方法、更换器材的情况等，建立维修档案和设备资料档案。</w:t>
      </w:r>
    </w:p>
    <w:p w:rsidR="00DB281E" w:rsidRPr="004718BE" w:rsidRDefault="00DB281E" w:rsidP="00DB281E">
      <w:pPr>
        <w:spacing w:line="300" w:lineRule="auto"/>
        <w:ind w:firstLineChars="200" w:firstLine="440"/>
        <w:rPr>
          <w:sz w:val="22"/>
          <w:szCs w:val="22"/>
        </w:rPr>
      </w:pPr>
      <w:r w:rsidRPr="004718BE">
        <w:rPr>
          <w:sz w:val="22"/>
          <w:szCs w:val="22"/>
        </w:rPr>
        <w:t>13</w:t>
      </w:r>
      <w:r w:rsidRPr="004718BE">
        <w:rPr>
          <w:sz w:val="22"/>
          <w:szCs w:val="22"/>
        </w:rPr>
        <w:t>、电工应持有安监局颁发的特种作业操作证，证件到期应及时复审。</w:t>
      </w:r>
    </w:p>
    <w:p w:rsidR="00DB281E" w:rsidRPr="004718BE" w:rsidRDefault="00DB281E" w:rsidP="00DB281E">
      <w:pPr>
        <w:spacing w:line="300" w:lineRule="auto"/>
        <w:ind w:firstLineChars="200" w:firstLine="440"/>
        <w:rPr>
          <w:sz w:val="22"/>
          <w:szCs w:val="22"/>
        </w:rPr>
      </w:pPr>
      <w:r w:rsidRPr="004718BE">
        <w:rPr>
          <w:sz w:val="22"/>
          <w:szCs w:val="22"/>
        </w:rPr>
        <w:t>14</w:t>
      </w:r>
      <w:r w:rsidRPr="004718BE">
        <w:rPr>
          <w:sz w:val="22"/>
          <w:szCs w:val="22"/>
        </w:rPr>
        <w:t>、日常维修、定期检修和巡检等都要做好纪录，内容包括：照明设施工作情况，日常例行检查保养情况，发生故障的现象、原因、排除故障的方法，更换器材的情况等。</w:t>
      </w:r>
    </w:p>
    <w:p w:rsidR="00DB281E" w:rsidRPr="004718BE" w:rsidRDefault="00DB281E" w:rsidP="00DB281E">
      <w:pPr>
        <w:spacing w:line="300" w:lineRule="auto"/>
        <w:ind w:firstLineChars="200" w:firstLine="442"/>
        <w:outlineLvl w:val="6"/>
        <w:rPr>
          <w:b/>
          <w:bCs/>
          <w:sz w:val="22"/>
          <w:szCs w:val="22"/>
        </w:rPr>
      </w:pPr>
      <w:bookmarkStart w:id="199" w:name="_Toc31026"/>
      <w:bookmarkStart w:id="200" w:name="_Toc22656"/>
      <w:r w:rsidRPr="004718BE">
        <w:rPr>
          <w:rFonts w:hint="eastAsia"/>
          <w:b/>
          <w:bCs/>
          <w:sz w:val="22"/>
          <w:szCs w:val="22"/>
        </w:rPr>
        <w:t>9.2.4</w:t>
      </w:r>
      <w:r w:rsidRPr="004718BE">
        <w:rPr>
          <w:b/>
          <w:bCs/>
          <w:sz w:val="22"/>
          <w:szCs w:val="22"/>
        </w:rPr>
        <w:t>.2.2</w:t>
      </w:r>
      <w:r w:rsidRPr="004718BE">
        <w:rPr>
          <w:b/>
          <w:bCs/>
          <w:sz w:val="22"/>
          <w:szCs w:val="22"/>
        </w:rPr>
        <w:t>巡修要求</w:t>
      </w:r>
      <w:bookmarkEnd w:id="199"/>
      <w:bookmarkEnd w:id="200"/>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、养护单位应采用巡修的方式，检查并排除单灯故障和系统性故障。</w:t>
      </w:r>
    </w:p>
    <w:p w:rsidR="00DB281E" w:rsidRPr="004718BE" w:rsidRDefault="00DB281E" w:rsidP="00DB281E">
      <w:pPr>
        <w:spacing w:line="300" w:lineRule="auto"/>
        <w:ind w:firstLineChars="200" w:firstLine="440"/>
        <w:rPr>
          <w:sz w:val="22"/>
          <w:szCs w:val="22"/>
        </w:rPr>
      </w:pPr>
      <w:r w:rsidRPr="004718BE">
        <w:rPr>
          <w:sz w:val="22"/>
          <w:szCs w:val="22"/>
        </w:rPr>
        <w:t>2</w:t>
      </w:r>
      <w:r w:rsidRPr="004718BE">
        <w:rPr>
          <w:sz w:val="22"/>
          <w:szCs w:val="22"/>
        </w:rPr>
        <w:t>、人员密集路段、交通流量较大路段、快速路路段和其他重要路段的巡修周期不应超过</w:t>
      </w:r>
      <w:r w:rsidRPr="004718BE">
        <w:rPr>
          <w:sz w:val="22"/>
          <w:szCs w:val="22"/>
        </w:rPr>
        <w:t>5</w:t>
      </w:r>
      <w:r w:rsidRPr="004718BE">
        <w:rPr>
          <w:sz w:val="22"/>
          <w:szCs w:val="22"/>
        </w:rPr>
        <w:t>个工作日，其他道路的巡修周期不应超过</w:t>
      </w:r>
      <w:r w:rsidRPr="004718BE">
        <w:rPr>
          <w:sz w:val="22"/>
          <w:szCs w:val="22"/>
        </w:rPr>
        <w:t>10</w:t>
      </w:r>
      <w:r w:rsidRPr="004718BE">
        <w:rPr>
          <w:sz w:val="22"/>
          <w:szCs w:val="22"/>
        </w:rPr>
        <w:t>个工作日。</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、巡修过程中出现下列情况时，应记录并提交专项维修或抢修工程处理：</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）现场无法排除的危重缺陷；</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）现场无法修复的系统性故障；</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）树木严重影响照明安全或照明效果；</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）其他威胁道路照明设施运行安全的情况。</w:t>
      </w:r>
    </w:p>
    <w:p w:rsidR="00DB281E" w:rsidRPr="004718BE" w:rsidRDefault="00DB281E" w:rsidP="00DB281E">
      <w:pPr>
        <w:spacing w:line="300" w:lineRule="auto"/>
        <w:ind w:firstLineChars="200" w:firstLine="442"/>
        <w:outlineLvl w:val="6"/>
        <w:rPr>
          <w:b/>
          <w:bCs/>
          <w:sz w:val="22"/>
          <w:szCs w:val="22"/>
        </w:rPr>
      </w:pPr>
      <w:bookmarkStart w:id="201" w:name="_Toc19843"/>
      <w:bookmarkStart w:id="202" w:name="_Toc11075"/>
      <w:r w:rsidRPr="004718BE">
        <w:rPr>
          <w:rFonts w:hint="eastAsia"/>
          <w:b/>
          <w:bCs/>
          <w:sz w:val="22"/>
          <w:szCs w:val="22"/>
        </w:rPr>
        <w:t>9.2.4</w:t>
      </w:r>
      <w:r w:rsidRPr="004718BE">
        <w:rPr>
          <w:b/>
          <w:bCs/>
          <w:sz w:val="22"/>
          <w:szCs w:val="22"/>
        </w:rPr>
        <w:t>.2.3</w:t>
      </w:r>
      <w:r w:rsidRPr="004718BE">
        <w:rPr>
          <w:b/>
          <w:bCs/>
          <w:sz w:val="22"/>
          <w:szCs w:val="22"/>
        </w:rPr>
        <w:t>巡检和缺陷处理</w:t>
      </w:r>
      <w:bookmarkEnd w:id="201"/>
      <w:bookmarkEnd w:id="202"/>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、养护单位应采用巡修的方式，对道路照明设施的缺陷进行逐项检查、检测和记录，并通过一般维修手段消除缺陷。</w:t>
      </w:r>
    </w:p>
    <w:p w:rsidR="00DB281E" w:rsidRPr="004718BE" w:rsidRDefault="00DB281E" w:rsidP="00DB281E">
      <w:pPr>
        <w:spacing w:line="300" w:lineRule="auto"/>
        <w:ind w:firstLineChars="200" w:firstLine="440"/>
        <w:rPr>
          <w:sz w:val="22"/>
          <w:szCs w:val="22"/>
        </w:rPr>
      </w:pPr>
      <w:r w:rsidRPr="004718BE">
        <w:rPr>
          <w:sz w:val="22"/>
          <w:szCs w:val="22"/>
        </w:rPr>
        <w:lastRenderedPageBreak/>
        <w:t>2</w:t>
      </w:r>
      <w:r w:rsidRPr="004718BE">
        <w:rPr>
          <w:sz w:val="22"/>
          <w:szCs w:val="22"/>
        </w:rPr>
        <w:t>、道路照明设施的巡检周期不应超过</w:t>
      </w:r>
      <w:r w:rsidRPr="004718BE">
        <w:rPr>
          <w:sz w:val="22"/>
          <w:szCs w:val="22"/>
        </w:rPr>
        <w:t>1</w:t>
      </w:r>
      <w:r w:rsidRPr="004718BE">
        <w:rPr>
          <w:sz w:val="22"/>
          <w:szCs w:val="22"/>
        </w:rPr>
        <w:t>个月。</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、道路照明设施的缺陷及其等级划分应符合下列规定：</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）存在安全隐患的缺陷，以及列入规范《上海市道路照明设施运行养护标准》（</w:t>
      </w:r>
      <w:r w:rsidRPr="004718BE">
        <w:rPr>
          <w:sz w:val="22"/>
          <w:szCs w:val="22"/>
        </w:rPr>
        <w:t>DG/TJ08-2215-2016</w:t>
      </w:r>
      <w:r w:rsidRPr="004718BE">
        <w:rPr>
          <w:sz w:val="22"/>
          <w:szCs w:val="22"/>
        </w:rPr>
        <w:t>）附录</w:t>
      </w:r>
      <w:r w:rsidRPr="004718BE">
        <w:rPr>
          <w:sz w:val="22"/>
          <w:szCs w:val="22"/>
        </w:rPr>
        <w:t>A.0.1</w:t>
      </w:r>
      <w:r w:rsidRPr="004718BE">
        <w:rPr>
          <w:sz w:val="22"/>
          <w:szCs w:val="22"/>
        </w:rPr>
        <w:t>的情况为危机缺陷；</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）可能导致道路照明设施故障的缺陷，以及列入《上海市道路照明设施运行养护标准》（</w:t>
      </w:r>
      <w:r w:rsidRPr="004718BE">
        <w:rPr>
          <w:sz w:val="22"/>
          <w:szCs w:val="22"/>
        </w:rPr>
        <w:t>DG/TJ08-2215-2016</w:t>
      </w:r>
      <w:r w:rsidRPr="004718BE">
        <w:rPr>
          <w:sz w:val="22"/>
          <w:szCs w:val="22"/>
        </w:rPr>
        <w:t>）附录</w:t>
      </w:r>
      <w:r w:rsidRPr="004718BE">
        <w:rPr>
          <w:sz w:val="22"/>
          <w:szCs w:val="22"/>
        </w:rPr>
        <w:t>A.0.2</w:t>
      </w:r>
      <w:r w:rsidRPr="004718BE">
        <w:rPr>
          <w:sz w:val="22"/>
          <w:szCs w:val="22"/>
        </w:rPr>
        <w:t>的情况为严重缺陷；</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）功能上有瑕疵但不存在安全隐患或故障隐患的情况，或轻微缺陷集中导致外观严重受损的情况为一般缺陷；</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）外观受损，不影响使用功能的情况为轻微缺陷。</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、各类缺陷自发现至消除或降低等级的时间应符合下列规定：</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）危急缺陷不超过</w:t>
      </w:r>
      <w:r w:rsidRPr="004718BE">
        <w:rPr>
          <w:sz w:val="22"/>
          <w:szCs w:val="22"/>
        </w:rPr>
        <w:t>24h</w:t>
      </w:r>
      <w:r w:rsidRPr="004718BE">
        <w:rPr>
          <w:sz w:val="22"/>
          <w:szCs w:val="22"/>
        </w:rPr>
        <w:t>；</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）严重缺陷不超过</w:t>
      </w:r>
      <w:r w:rsidRPr="004718BE">
        <w:rPr>
          <w:sz w:val="22"/>
          <w:szCs w:val="22"/>
        </w:rPr>
        <w:t>1</w:t>
      </w:r>
      <w:r w:rsidRPr="004718BE">
        <w:rPr>
          <w:sz w:val="22"/>
          <w:szCs w:val="22"/>
        </w:rPr>
        <w:t>周；</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）一般缺陷不超过一个巡检周期；</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）轻微缺陷结合道路设施整修工程处理。</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、要求特别保障道路照明时</w:t>
      </w:r>
      <w:r w:rsidRPr="004718BE">
        <w:rPr>
          <w:sz w:val="22"/>
          <w:szCs w:val="22"/>
        </w:rPr>
        <w:t>,</w:t>
      </w:r>
      <w:r w:rsidRPr="004718BE">
        <w:rPr>
          <w:sz w:val="22"/>
          <w:szCs w:val="22"/>
        </w:rPr>
        <w:t>应组织特殊巡检</w:t>
      </w:r>
      <w:r w:rsidRPr="004718BE">
        <w:rPr>
          <w:sz w:val="22"/>
          <w:szCs w:val="22"/>
        </w:rPr>
        <w:t>,</w:t>
      </w:r>
      <w:r w:rsidRPr="004718BE">
        <w:rPr>
          <w:sz w:val="22"/>
          <w:szCs w:val="22"/>
        </w:rPr>
        <w:t>并及时修复故障</w:t>
      </w:r>
      <w:r w:rsidRPr="004718BE">
        <w:rPr>
          <w:sz w:val="22"/>
          <w:szCs w:val="22"/>
        </w:rPr>
        <w:t>,</w:t>
      </w:r>
      <w:r w:rsidRPr="004718BE">
        <w:rPr>
          <w:sz w:val="22"/>
          <w:szCs w:val="22"/>
        </w:rPr>
        <w:t>消除危重缺陷。</w:t>
      </w:r>
    </w:p>
    <w:p w:rsidR="00DB281E" w:rsidRPr="004718BE" w:rsidRDefault="00DB281E" w:rsidP="00DB281E">
      <w:pPr>
        <w:spacing w:line="300" w:lineRule="auto"/>
        <w:ind w:firstLineChars="200" w:firstLine="440"/>
        <w:rPr>
          <w:sz w:val="22"/>
          <w:szCs w:val="22"/>
        </w:rPr>
      </w:pPr>
      <w:r w:rsidRPr="004718BE">
        <w:rPr>
          <w:sz w:val="22"/>
          <w:szCs w:val="22"/>
        </w:rPr>
        <w:t>6</w:t>
      </w:r>
      <w:r w:rsidRPr="004718BE">
        <w:rPr>
          <w:sz w:val="22"/>
          <w:szCs w:val="22"/>
        </w:rPr>
        <w:t>、巡检过程中发现树木影响照明安全或照明效果时，应上报管理单位通知园林绿化管理部门进行修剪。</w:t>
      </w:r>
    </w:p>
    <w:p w:rsidR="00DB281E" w:rsidRPr="004718BE" w:rsidRDefault="00DB281E" w:rsidP="00DB281E">
      <w:pPr>
        <w:spacing w:line="300" w:lineRule="auto"/>
        <w:ind w:firstLineChars="200" w:firstLine="440"/>
        <w:rPr>
          <w:sz w:val="22"/>
          <w:szCs w:val="22"/>
        </w:rPr>
      </w:pPr>
      <w:r w:rsidRPr="004718BE">
        <w:rPr>
          <w:sz w:val="22"/>
          <w:szCs w:val="22"/>
        </w:rPr>
        <w:t>7</w:t>
      </w:r>
      <w:r w:rsidRPr="004718BE">
        <w:rPr>
          <w:sz w:val="22"/>
          <w:szCs w:val="22"/>
        </w:rPr>
        <w:t>、养护单位应在信息化管理的基础上</w:t>
      </w:r>
      <w:r w:rsidRPr="004718BE">
        <w:rPr>
          <w:sz w:val="22"/>
          <w:szCs w:val="22"/>
        </w:rPr>
        <w:t>,</w:t>
      </w:r>
      <w:r w:rsidRPr="004718BE">
        <w:rPr>
          <w:sz w:val="22"/>
          <w:szCs w:val="22"/>
        </w:rPr>
        <w:t>对缺陷及其原因进行登记和分类</w:t>
      </w:r>
      <w:r w:rsidRPr="004718BE">
        <w:rPr>
          <w:sz w:val="22"/>
          <w:szCs w:val="22"/>
        </w:rPr>
        <w:t>,</w:t>
      </w:r>
      <w:r w:rsidRPr="004718BE">
        <w:rPr>
          <w:sz w:val="22"/>
          <w:szCs w:val="22"/>
        </w:rPr>
        <w:t>跟踪缺陷自上报至消除的全过程</w:t>
      </w:r>
      <w:r w:rsidRPr="004718BE">
        <w:rPr>
          <w:sz w:val="22"/>
          <w:szCs w:val="22"/>
        </w:rPr>
        <w:t>,</w:t>
      </w:r>
      <w:r w:rsidRPr="004718BE">
        <w:rPr>
          <w:sz w:val="22"/>
          <w:szCs w:val="22"/>
        </w:rPr>
        <w:t>实施缺陷管理。</w:t>
      </w:r>
    </w:p>
    <w:p w:rsidR="00DB281E" w:rsidRPr="004718BE" w:rsidRDefault="00DB281E" w:rsidP="00DB281E">
      <w:pPr>
        <w:spacing w:line="300" w:lineRule="auto"/>
        <w:ind w:firstLineChars="200" w:firstLine="442"/>
        <w:outlineLvl w:val="6"/>
        <w:rPr>
          <w:b/>
          <w:bCs/>
          <w:sz w:val="22"/>
          <w:szCs w:val="22"/>
        </w:rPr>
      </w:pPr>
      <w:bookmarkStart w:id="203" w:name="_Toc26018"/>
      <w:bookmarkStart w:id="204" w:name="_Toc25824"/>
      <w:r w:rsidRPr="004718BE">
        <w:rPr>
          <w:rFonts w:hint="eastAsia"/>
          <w:b/>
          <w:bCs/>
          <w:sz w:val="22"/>
          <w:szCs w:val="22"/>
        </w:rPr>
        <w:t>9.2.4</w:t>
      </w:r>
      <w:r w:rsidRPr="004718BE">
        <w:rPr>
          <w:b/>
          <w:bCs/>
          <w:sz w:val="22"/>
          <w:szCs w:val="22"/>
        </w:rPr>
        <w:t>.2.4</w:t>
      </w:r>
      <w:r w:rsidRPr="004718BE">
        <w:rPr>
          <w:b/>
          <w:bCs/>
          <w:sz w:val="22"/>
          <w:szCs w:val="22"/>
        </w:rPr>
        <w:t>基础设施巡检</w:t>
      </w:r>
      <w:bookmarkEnd w:id="203"/>
      <w:bookmarkEnd w:id="204"/>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、路灯的巡查检修。一般在晚上进行，但随时要掌握运行情况，有下列情况之一引起灭灯的，均在巡查检修中处理，如：</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）灯泡寿命终了或管压过高形成偷停的灯；</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）打泡或炸炮引起玻壳损坏，只剩灯芯或灯头；</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）灯的电源引线松脱，或保险丝烧断等；</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）镇流器损坏、被盗或镇流器超温、噪音异常；</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）灯头灯泡松动或照明方向不正；</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6</w:t>
      </w:r>
      <w:r w:rsidRPr="004718BE">
        <w:rPr>
          <w:sz w:val="22"/>
          <w:szCs w:val="22"/>
        </w:rPr>
        <w:t>）灯具灯臂移位；</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7</w:t>
      </w:r>
      <w:r w:rsidRPr="004718BE">
        <w:rPr>
          <w:sz w:val="22"/>
          <w:szCs w:val="22"/>
        </w:rPr>
        <w:t>）单灯、补偿电容器损坏应及时更换，不得省掉电容运行</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8</w:t>
      </w:r>
      <w:r w:rsidRPr="004718BE">
        <w:rPr>
          <w:sz w:val="22"/>
          <w:szCs w:val="22"/>
        </w:rPr>
        <w:t>）触发器失效或工作不稳定；</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9</w:t>
      </w:r>
      <w:r w:rsidRPr="004718BE">
        <w:rPr>
          <w:sz w:val="22"/>
          <w:szCs w:val="22"/>
        </w:rPr>
        <w:t>）变压器低压保险、控制箱保险熔断应及时更换，控制箱内的接触器是否接触良好，时钟运行是否正常；</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10</w:t>
      </w:r>
      <w:r w:rsidRPr="004718BE">
        <w:rPr>
          <w:sz w:val="22"/>
          <w:szCs w:val="22"/>
        </w:rPr>
        <w:t>）每次修灯或时隔半年对灯具清扫一次。</w:t>
      </w:r>
    </w:p>
    <w:p w:rsidR="00DB281E" w:rsidRPr="004718BE" w:rsidRDefault="00DB281E" w:rsidP="00DB281E">
      <w:pPr>
        <w:spacing w:line="300" w:lineRule="auto"/>
        <w:ind w:firstLineChars="200" w:firstLine="440"/>
        <w:rPr>
          <w:sz w:val="22"/>
          <w:szCs w:val="22"/>
        </w:rPr>
      </w:pPr>
      <w:r w:rsidRPr="004718BE">
        <w:rPr>
          <w:sz w:val="22"/>
          <w:szCs w:val="22"/>
        </w:rPr>
        <w:t>2</w:t>
      </w:r>
      <w:r w:rsidRPr="004718BE">
        <w:rPr>
          <w:sz w:val="22"/>
          <w:szCs w:val="22"/>
        </w:rPr>
        <w:t>、路灯杆的巡查检修</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）杆身是否倾斜、被撞、杆基始否有下沉或变形现象，如有以上情况，应及时处</w:t>
      </w:r>
      <w:r w:rsidRPr="004718BE">
        <w:rPr>
          <w:sz w:val="22"/>
          <w:szCs w:val="22"/>
        </w:rPr>
        <w:lastRenderedPageBreak/>
        <w:t>理并逐级报告；</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）未经允许严禁在路灯杆上牵挂广告牌或横幅，已经发现即予拆除；</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）每年对金属电杆的接地电阻测试一次，接地电阻不大于</w:t>
      </w:r>
      <w:r w:rsidRPr="004718BE">
        <w:rPr>
          <w:sz w:val="22"/>
          <w:szCs w:val="22"/>
        </w:rPr>
        <w:t>4Ω</w:t>
      </w:r>
      <w:r w:rsidRPr="004718BE">
        <w:rPr>
          <w:sz w:val="22"/>
          <w:szCs w:val="22"/>
        </w:rPr>
        <w:t>。</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、专用变压器的巡修检查</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）声音是否正常，有无噪音及异响；</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）高低压瓷管是否清洁，有无放电闪烁和裂纹；</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）低压中点接地线是否良好，变压器外壳是否接地；</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）其他辅助设备高压令克、避雷器、低压保险、闸刀是否完好；</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）变压器上有无搭落的树枝、金属等杂物；</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6</w:t>
      </w:r>
      <w:r w:rsidRPr="004718BE">
        <w:rPr>
          <w:sz w:val="22"/>
          <w:szCs w:val="22"/>
        </w:rPr>
        <w:t>）每年对变压器接地电阻测试一次，接地电阻不得大于</w:t>
      </w:r>
      <w:r w:rsidRPr="004718BE">
        <w:rPr>
          <w:sz w:val="22"/>
          <w:szCs w:val="22"/>
        </w:rPr>
        <w:t>4Ω</w:t>
      </w:r>
      <w:r w:rsidRPr="004718BE">
        <w:rPr>
          <w:sz w:val="22"/>
          <w:szCs w:val="22"/>
        </w:rPr>
        <w:t>。</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、地下电缆的巡查检修</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）地下电缆路径上的路面是否正常，有无挖掘痕迹，如有单位施工，应提醒注意，并加强巡视；</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）地缆线路上不得栽种树木，对置重物、排泄化工污物、汽油、机油、易燃物或埋设任何东西等；</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）检查电缆有无破损，接头是否有过热和烧蚀情况；</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）低压电缆绝缘电阻用</w:t>
      </w:r>
      <w:r w:rsidRPr="004718BE">
        <w:rPr>
          <w:sz w:val="22"/>
          <w:szCs w:val="22"/>
        </w:rPr>
        <w:t>500</w:t>
      </w:r>
      <w:r w:rsidRPr="004718BE">
        <w:rPr>
          <w:sz w:val="22"/>
          <w:szCs w:val="22"/>
        </w:rPr>
        <w:t>伏摇表测量，绝缘电阻值必须在</w:t>
      </w:r>
      <w:r w:rsidRPr="004718BE">
        <w:rPr>
          <w:sz w:val="22"/>
          <w:szCs w:val="22"/>
        </w:rPr>
        <w:t>0.5MQ</w:t>
      </w:r>
      <w:r w:rsidRPr="004718BE">
        <w:rPr>
          <w:sz w:val="22"/>
          <w:szCs w:val="22"/>
        </w:rPr>
        <w:t>以上。</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、高杆灯的巡查检修</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有高杆灯的小组每周一、二、四、五晚上巡灯，随时掌握半夜及早上亮灯、熄灯情况，把高杆灯作为重要巡查项目，确保高杆灯按时亮灯、熄灯，发现有整座灯不亮、不熄异常故障，要及时处理，组织抢修，尽快恢复正常；</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）每周对杆头配电箱检査一次，检查箱体、箱门是否受损，检查箱内各开关为接头及电器是否良好，各电缆联接是否良好，对每座有不亮的灯泡要及时更换处理。</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每六个月检查内部减速机构、电缆、插头、钢丝绳设备是否良好，清除杂物。对升降机进行升降操作和保养。清洁机构积污，加润滑油，保持减速机和传动机的灵活及牵引钢丝绳的良好状态更换不亮灯泡，清扫灯罩。</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）每年对灯杆和地脚螺丝的金属防腐蚀情况进行评估，对有锈蚀的地方，根据锈蚀情况，进行有效防锈处理；对接地电阻进行一次测试，使接地电阻不大于</w:t>
      </w:r>
      <w:r w:rsidRPr="004718BE">
        <w:rPr>
          <w:sz w:val="22"/>
          <w:szCs w:val="22"/>
        </w:rPr>
        <w:t>4Ω</w:t>
      </w:r>
      <w:r w:rsidRPr="004718BE">
        <w:rPr>
          <w:sz w:val="22"/>
          <w:szCs w:val="22"/>
        </w:rPr>
        <w:t>，确保高杆灯的可靠强度和安全运行。</w:t>
      </w:r>
    </w:p>
    <w:p w:rsidR="00DB281E" w:rsidRPr="004718BE" w:rsidRDefault="00DB281E" w:rsidP="00DB281E">
      <w:pPr>
        <w:spacing w:line="300" w:lineRule="auto"/>
        <w:ind w:firstLineChars="200" w:firstLine="440"/>
        <w:rPr>
          <w:sz w:val="22"/>
          <w:szCs w:val="22"/>
        </w:rPr>
      </w:pPr>
      <w:r w:rsidRPr="004718BE">
        <w:rPr>
          <w:sz w:val="22"/>
          <w:szCs w:val="22"/>
        </w:rPr>
        <w:t>6</w:t>
      </w:r>
      <w:r w:rsidRPr="004718BE">
        <w:rPr>
          <w:sz w:val="22"/>
          <w:szCs w:val="22"/>
        </w:rPr>
        <w:t>、配电箱（室）的巡查检修</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）维修人员应熟悉掌握配电箱（室）设施、运行方式、控制方式、变压器和配盘供电容量及运行状况；</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）配电箱（室）保持清洁、明亮，防止有小动物窜入的有效措施。箱（室）是否漏雨积水，门窗齐全、电缆等设施齐全有效；</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）开关段合标志、指示灯指示正确、空气开头、真空开头、磁吸开头、灭弧罩完</w:t>
      </w:r>
      <w:r w:rsidRPr="004718BE">
        <w:rPr>
          <w:sz w:val="22"/>
          <w:szCs w:val="22"/>
        </w:rPr>
        <w:lastRenderedPageBreak/>
        <w:t>整无烧痕，保险管完整，熔断丝工作正常，内部无响声；</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）避雷器外壳无破损裂纹，内部无异声，接地良好；</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）电缆绝缘良好，接头无过热、烧焦等现象。</w:t>
      </w:r>
    </w:p>
    <w:p w:rsidR="00DB281E" w:rsidRPr="004718BE" w:rsidRDefault="00DB281E" w:rsidP="00DB281E">
      <w:pPr>
        <w:spacing w:line="300" w:lineRule="auto"/>
        <w:ind w:firstLineChars="200" w:firstLine="442"/>
        <w:outlineLvl w:val="6"/>
        <w:rPr>
          <w:b/>
          <w:bCs/>
          <w:sz w:val="22"/>
          <w:szCs w:val="22"/>
        </w:rPr>
      </w:pPr>
      <w:bookmarkStart w:id="205" w:name="_Toc4416"/>
      <w:bookmarkStart w:id="206" w:name="_Toc16908"/>
      <w:r w:rsidRPr="004718BE">
        <w:rPr>
          <w:rFonts w:hint="eastAsia"/>
          <w:b/>
          <w:bCs/>
          <w:sz w:val="22"/>
          <w:szCs w:val="22"/>
        </w:rPr>
        <w:t>9.2.4</w:t>
      </w:r>
      <w:r w:rsidRPr="004718BE">
        <w:rPr>
          <w:b/>
          <w:bCs/>
          <w:sz w:val="22"/>
          <w:szCs w:val="22"/>
        </w:rPr>
        <w:t>.2.5</w:t>
      </w:r>
      <w:r w:rsidRPr="004718BE">
        <w:rPr>
          <w:b/>
          <w:bCs/>
          <w:sz w:val="22"/>
          <w:szCs w:val="22"/>
        </w:rPr>
        <w:t>故障报修和应急抢修</w:t>
      </w:r>
      <w:bookmarkEnd w:id="205"/>
      <w:bookmarkEnd w:id="206"/>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、故障报修的响应时间（养护单位接获报修至现场维修工展开）应符合一下规定：</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）单灯故障不超过</w:t>
      </w:r>
      <w:r w:rsidRPr="004718BE">
        <w:rPr>
          <w:sz w:val="22"/>
          <w:szCs w:val="22"/>
        </w:rPr>
        <w:t>24h</w:t>
      </w:r>
      <w:r w:rsidRPr="004718BE">
        <w:rPr>
          <w:sz w:val="22"/>
          <w:szCs w:val="22"/>
        </w:rPr>
        <w:t>；</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）城市主干路、快速照明系统性故障不超过</w:t>
      </w:r>
      <w:r w:rsidRPr="004718BE">
        <w:rPr>
          <w:sz w:val="22"/>
          <w:szCs w:val="22"/>
        </w:rPr>
        <w:t>24h</w:t>
      </w:r>
      <w:r w:rsidRPr="004718BE">
        <w:rPr>
          <w:sz w:val="22"/>
          <w:szCs w:val="22"/>
        </w:rPr>
        <w:t>；</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）其他路段照明系统性故障不超过</w:t>
      </w:r>
      <w:r w:rsidRPr="004718BE">
        <w:rPr>
          <w:sz w:val="22"/>
          <w:szCs w:val="22"/>
        </w:rPr>
        <w:t>48h</w:t>
      </w:r>
      <w:r w:rsidRPr="004718BE">
        <w:rPr>
          <w:sz w:val="22"/>
          <w:szCs w:val="22"/>
        </w:rPr>
        <w:t>；</w:t>
      </w:r>
    </w:p>
    <w:p w:rsidR="00DB281E" w:rsidRPr="004718BE" w:rsidRDefault="00DB281E" w:rsidP="00DB281E">
      <w:pPr>
        <w:spacing w:line="300" w:lineRule="auto"/>
        <w:ind w:firstLineChars="200" w:firstLine="440"/>
        <w:rPr>
          <w:sz w:val="22"/>
          <w:szCs w:val="22"/>
        </w:rPr>
      </w:pPr>
      <w:r w:rsidRPr="004718BE">
        <w:rPr>
          <w:sz w:val="22"/>
          <w:szCs w:val="22"/>
        </w:rPr>
        <w:t>2</w:t>
      </w:r>
      <w:r w:rsidRPr="004718BE">
        <w:rPr>
          <w:sz w:val="22"/>
          <w:szCs w:val="22"/>
        </w:rPr>
        <w:t>、道路照明系统性故障或照明设施出现以下情况之一时，养护单位应进行应急抢修：</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w:t>
      </w:r>
      <w:r w:rsidRPr="004718BE">
        <w:rPr>
          <w:sz w:val="22"/>
          <w:szCs w:val="22"/>
        </w:rPr>
        <w:t>）可触及的物体带电；</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2</w:t>
      </w:r>
      <w:r w:rsidRPr="004718BE">
        <w:rPr>
          <w:sz w:val="22"/>
          <w:szCs w:val="22"/>
        </w:rPr>
        <w:t>）立杆断裂、严重倾斜或倒塌；</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3</w:t>
      </w:r>
      <w:r w:rsidRPr="004718BE">
        <w:rPr>
          <w:sz w:val="22"/>
          <w:szCs w:val="22"/>
        </w:rPr>
        <w:t>）立杆基础破坏或法兰螺栓断裂；</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4</w:t>
      </w:r>
      <w:r w:rsidRPr="004718BE">
        <w:rPr>
          <w:sz w:val="22"/>
          <w:szCs w:val="22"/>
        </w:rPr>
        <w:t>）架空线路下垂影响道路通行；</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5</w:t>
      </w:r>
      <w:r w:rsidRPr="004718BE">
        <w:rPr>
          <w:sz w:val="22"/>
          <w:szCs w:val="22"/>
        </w:rPr>
        <w:t>）井盖严重破损或缺失；</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6</w:t>
      </w:r>
      <w:r w:rsidRPr="004718BE">
        <w:rPr>
          <w:sz w:val="22"/>
          <w:szCs w:val="22"/>
        </w:rPr>
        <w:t>）周边物体或植物倒塌危及灯杆或线路；</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7</w:t>
      </w:r>
      <w:r w:rsidRPr="004718BE">
        <w:rPr>
          <w:sz w:val="22"/>
          <w:szCs w:val="22"/>
        </w:rPr>
        <w:t>）灯具或配套装置脱落下坠；</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8</w:t>
      </w:r>
      <w:r w:rsidRPr="004718BE">
        <w:rPr>
          <w:sz w:val="22"/>
          <w:szCs w:val="22"/>
        </w:rPr>
        <w:t>）因照明设施损坏而阻碍交通或行人通行；</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9</w:t>
      </w:r>
      <w:r w:rsidRPr="004718BE">
        <w:rPr>
          <w:sz w:val="22"/>
          <w:szCs w:val="22"/>
        </w:rPr>
        <w:t>）人员密集场所或重大群体活动场所的照明故障；</w:t>
      </w:r>
    </w:p>
    <w:p w:rsidR="00DB281E" w:rsidRPr="004718BE" w:rsidRDefault="00DB281E" w:rsidP="00DB281E">
      <w:pPr>
        <w:spacing w:line="300" w:lineRule="auto"/>
        <w:ind w:firstLineChars="200" w:firstLine="440"/>
        <w:rPr>
          <w:sz w:val="22"/>
          <w:szCs w:val="22"/>
        </w:rPr>
      </w:pPr>
      <w:r w:rsidRPr="004718BE">
        <w:rPr>
          <w:sz w:val="22"/>
          <w:szCs w:val="22"/>
        </w:rPr>
        <w:t>（</w:t>
      </w:r>
      <w:r w:rsidRPr="004718BE">
        <w:rPr>
          <w:sz w:val="22"/>
          <w:szCs w:val="22"/>
        </w:rPr>
        <w:t>10</w:t>
      </w:r>
      <w:r w:rsidRPr="004718BE">
        <w:rPr>
          <w:sz w:val="22"/>
          <w:szCs w:val="22"/>
        </w:rPr>
        <w:t>）其他危及行人、行车或环境安全的事件；</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、应急抢修工程影响到道路交通时</w:t>
      </w:r>
      <w:r w:rsidRPr="004718BE">
        <w:rPr>
          <w:sz w:val="22"/>
          <w:szCs w:val="22"/>
        </w:rPr>
        <w:t>,</w:t>
      </w:r>
      <w:r w:rsidRPr="004718BE">
        <w:rPr>
          <w:sz w:val="22"/>
          <w:szCs w:val="22"/>
        </w:rPr>
        <w:t>应会同交通管理部门实施现场管理。</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、应急抢修工程应按相关规范要求做好安全防护工作。</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、对于经过应急抢修而恢复功能的道路照明设施</w:t>
      </w:r>
      <w:r w:rsidRPr="004718BE">
        <w:rPr>
          <w:sz w:val="22"/>
          <w:szCs w:val="22"/>
        </w:rPr>
        <w:t>,</w:t>
      </w:r>
      <w:r w:rsidRPr="004718BE">
        <w:rPr>
          <w:sz w:val="22"/>
          <w:szCs w:val="22"/>
        </w:rPr>
        <w:t>遗留有缺陷的，应提交缺陷处理。</w:t>
      </w:r>
    </w:p>
    <w:p w:rsidR="00DB281E" w:rsidRPr="004718BE" w:rsidRDefault="00DB281E" w:rsidP="00DB281E">
      <w:pPr>
        <w:spacing w:line="300" w:lineRule="auto"/>
        <w:ind w:firstLineChars="200" w:firstLine="440"/>
        <w:rPr>
          <w:sz w:val="22"/>
          <w:szCs w:val="22"/>
        </w:rPr>
      </w:pPr>
      <w:r w:rsidRPr="004718BE">
        <w:rPr>
          <w:sz w:val="22"/>
          <w:szCs w:val="22"/>
        </w:rPr>
        <w:t>6</w:t>
      </w:r>
      <w:r w:rsidRPr="004718BE">
        <w:rPr>
          <w:sz w:val="22"/>
          <w:szCs w:val="22"/>
        </w:rPr>
        <w:t>、养护单位应针对道路照明设施可能突发事件的类型编制应急预案</w:t>
      </w:r>
      <w:r w:rsidRPr="004718BE">
        <w:rPr>
          <w:sz w:val="22"/>
          <w:szCs w:val="22"/>
        </w:rPr>
        <w:t>,</w:t>
      </w:r>
      <w:r w:rsidRPr="004718BE">
        <w:rPr>
          <w:sz w:val="22"/>
          <w:szCs w:val="22"/>
        </w:rPr>
        <w:t>建立应急器材库，组织应急演练。</w:t>
      </w:r>
    </w:p>
    <w:p w:rsidR="00DB281E" w:rsidRPr="004718BE" w:rsidRDefault="00DB281E" w:rsidP="00DB281E">
      <w:pPr>
        <w:spacing w:line="300" w:lineRule="auto"/>
        <w:ind w:firstLineChars="200" w:firstLine="440"/>
        <w:rPr>
          <w:sz w:val="22"/>
          <w:szCs w:val="22"/>
        </w:rPr>
      </w:pPr>
      <w:r w:rsidRPr="004718BE">
        <w:rPr>
          <w:sz w:val="22"/>
          <w:szCs w:val="22"/>
        </w:rPr>
        <w:t>7</w:t>
      </w:r>
      <w:r w:rsidRPr="004718BE">
        <w:rPr>
          <w:sz w:val="22"/>
          <w:szCs w:val="22"/>
        </w:rPr>
        <w:t>、发生台风、地震等自然灾害情况时</w:t>
      </w:r>
      <w:r w:rsidRPr="004718BE">
        <w:rPr>
          <w:sz w:val="22"/>
          <w:szCs w:val="22"/>
        </w:rPr>
        <w:t>,</w:t>
      </w:r>
      <w:r w:rsidRPr="004718BE">
        <w:rPr>
          <w:sz w:val="22"/>
          <w:szCs w:val="22"/>
        </w:rPr>
        <w:t>应建立连续保障的应急抢修体系。</w:t>
      </w:r>
    </w:p>
    <w:p w:rsidR="00DB281E" w:rsidRPr="004718BE" w:rsidRDefault="00DB281E" w:rsidP="00DB281E">
      <w:pPr>
        <w:spacing w:line="300" w:lineRule="auto"/>
        <w:outlineLvl w:val="5"/>
        <w:rPr>
          <w:b/>
          <w:bCs/>
          <w:sz w:val="22"/>
          <w:szCs w:val="22"/>
        </w:rPr>
      </w:pPr>
      <w:bookmarkStart w:id="207" w:name="_Toc24628"/>
      <w:bookmarkStart w:id="208" w:name="_Toc26155"/>
      <w:r w:rsidRPr="004718BE">
        <w:rPr>
          <w:rFonts w:hint="eastAsia"/>
          <w:b/>
          <w:bCs/>
          <w:sz w:val="22"/>
          <w:szCs w:val="22"/>
        </w:rPr>
        <w:t>9.2.4</w:t>
      </w:r>
      <w:r w:rsidRPr="004718BE">
        <w:rPr>
          <w:b/>
          <w:bCs/>
          <w:sz w:val="22"/>
          <w:szCs w:val="22"/>
        </w:rPr>
        <w:t>.3</w:t>
      </w:r>
      <w:r w:rsidRPr="004718BE">
        <w:rPr>
          <w:b/>
          <w:bCs/>
          <w:sz w:val="22"/>
          <w:szCs w:val="22"/>
        </w:rPr>
        <w:t>技术档案管理</w:t>
      </w:r>
      <w:bookmarkEnd w:id="207"/>
      <w:bookmarkEnd w:id="208"/>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、管理单位应完整掌握道路照明系统的设计文件、竣工资料、设备技术文件等基础资料。基础资料应与实物一致。</w:t>
      </w:r>
    </w:p>
    <w:p w:rsidR="00DB281E" w:rsidRPr="004718BE" w:rsidRDefault="00DB281E" w:rsidP="00DB281E">
      <w:pPr>
        <w:spacing w:line="300" w:lineRule="auto"/>
        <w:ind w:firstLineChars="200" w:firstLine="440"/>
        <w:rPr>
          <w:sz w:val="22"/>
          <w:szCs w:val="22"/>
        </w:rPr>
      </w:pPr>
      <w:r w:rsidRPr="004718BE">
        <w:rPr>
          <w:sz w:val="22"/>
          <w:szCs w:val="22"/>
        </w:rPr>
        <w:t>2</w:t>
      </w:r>
      <w:r w:rsidRPr="004718BE">
        <w:rPr>
          <w:sz w:val="22"/>
          <w:szCs w:val="22"/>
        </w:rPr>
        <w:t>、管理单位应在信息化管理的基础上建立健全道路照明设施技术档案管理系统，提供道路照明设施技术档案的远程调阅、查询、修订功能。</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、新、改、扩建的道路照明设施验收合格并移交接管后</w:t>
      </w:r>
      <w:r w:rsidRPr="004718BE">
        <w:rPr>
          <w:sz w:val="22"/>
          <w:szCs w:val="22"/>
        </w:rPr>
        <w:t>,</w:t>
      </w:r>
      <w:r w:rsidRPr="004718BE">
        <w:rPr>
          <w:sz w:val="22"/>
          <w:szCs w:val="22"/>
        </w:rPr>
        <w:t>管理单位应会同养护单位录人或更新基础资料</w:t>
      </w:r>
      <w:r w:rsidRPr="004718BE">
        <w:rPr>
          <w:sz w:val="22"/>
          <w:szCs w:val="22"/>
        </w:rPr>
        <w:t>,</w:t>
      </w:r>
      <w:r w:rsidRPr="004718BE">
        <w:rPr>
          <w:sz w:val="22"/>
          <w:szCs w:val="22"/>
        </w:rPr>
        <w:t>并在</w:t>
      </w:r>
      <w:r w:rsidRPr="004718BE">
        <w:rPr>
          <w:sz w:val="22"/>
          <w:szCs w:val="22"/>
        </w:rPr>
        <w:t>10</w:t>
      </w:r>
      <w:r w:rsidRPr="004718BE">
        <w:rPr>
          <w:sz w:val="22"/>
          <w:szCs w:val="22"/>
        </w:rPr>
        <w:t>个工作日内完成</w:t>
      </w:r>
      <w:r w:rsidRPr="004718BE">
        <w:rPr>
          <w:sz w:val="22"/>
          <w:szCs w:val="22"/>
        </w:rPr>
        <w:t>;</w:t>
      </w:r>
      <w:r w:rsidRPr="004718BE">
        <w:rPr>
          <w:sz w:val="22"/>
          <w:szCs w:val="22"/>
        </w:rPr>
        <w:t>道路照明设施专项改造工程验收合格后</w:t>
      </w:r>
      <w:r w:rsidRPr="004718BE">
        <w:rPr>
          <w:sz w:val="22"/>
          <w:szCs w:val="22"/>
        </w:rPr>
        <w:t>,</w:t>
      </w:r>
      <w:r w:rsidRPr="004718BE">
        <w:rPr>
          <w:sz w:val="22"/>
          <w:szCs w:val="22"/>
        </w:rPr>
        <w:t>管理单位应会同养护单位更新基础资料</w:t>
      </w:r>
      <w:r w:rsidRPr="004718BE">
        <w:rPr>
          <w:sz w:val="22"/>
          <w:szCs w:val="22"/>
        </w:rPr>
        <w:t>,</w:t>
      </w:r>
      <w:r w:rsidRPr="004718BE">
        <w:rPr>
          <w:sz w:val="22"/>
          <w:szCs w:val="22"/>
        </w:rPr>
        <w:t>并在</w:t>
      </w:r>
      <w:r w:rsidRPr="004718BE">
        <w:rPr>
          <w:sz w:val="22"/>
          <w:szCs w:val="22"/>
        </w:rPr>
        <w:t>5</w:t>
      </w:r>
      <w:r w:rsidRPr="004718BE">
        <w:rPr>
          <w:sz w:val="22"/>
          <w:szCs w:val="22"/>
        </w:rPr>
        <w:t>个工作日内完成。</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、养护单位应将巡修、巡检、一般维修、应急抢修以及专项检测工作的时间、位置</w:t>
      </w:r>
      <w:r w:rsidRPr="004718BE">
        <w:rPr>
          <w:sz w:val="22"/>
          <w:szCs w:val="22"/>
        </w:rPr>
        <w:lastRenderedPageBreak/>
        <w:t>和内容记入工作日志。将设施设备的缺陷、故障情况以及维修情况记入设施设备台账。</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、养护单位应通过道路照明设施监控系统平台掌握投运设备的制造商信息和技术支持负责人的通信方式。</w:t>
      </w:r>
    </w:p>
    <w:p w:rsidR="00DB281E" w:rsidRPr="004718BE" w:rsidRDefault="00DB281E" w:rsidP="00DB281E">
      <w:pPr>
        <w:spacing w:line="300" w:lineRule="auto"/>
        <w:ind w:firstLineChars="200" w:firstLine="440"/>
        <w:rPr>
          <w:sz w:val="22"/>
          <w:szCs w:val="22"/>
        </w:rPr>
      </w:pPr>
      <w:r w:rsidRPr="004718BE">
        <w:rPr>
          <w:sz w:val="22"/>
          <w:szCs w:val="22"/>
        </w:rPr>
        <w:t>6</w:t>
      </w:r>
      <w:r w:rsidRPr="004718BE">
        <w:rPr>
          <w:sz w:val="22"/>
          <w:szCs w:val="22"/>
        </w:rPr>
        <w:t>、道路照明设施遭受外力破坏的情况</w:t>
      </w:r>
      <w:r w:rsidRPr="004718BE">
        <w:rPr>
          <w:sz w:val="22"/>
          <w:szCs w:val="22"/>
        </w:rPr>
        <w:t>.</w:t>
      </w:r>
      <w:r w:rsidRPr="004718BE">
        <w:rPr>
          <w:sz w:val="22"/>
          <w:szCs w:val="22"/>
        </w:rPr>
        <w:t>原因以及修复的过程应记录到设施设备台账和养护管理工作日志。</w:t>
      </w:r>
    </w:p>
    <w:p w:rsidR="00DB281E" w:rsidRPr="004718BE" w:rsidRDefault="00DB281E" w:rsidP="00DB281E">
      <w:pPr>
        <w:spacing w:line="300" w:lineRule="auto"/>
        <w:ind w:firstLineChars="200" w:firstLine="440"/>
        <w:rPr>
          <w:sz w:val="22"/>
          <w:szCs w:val="22"/>
        </w:rPr>
      </w:pPr>
      <w:r w:rsidRPr="004718BE">
        <w:rPr>
          <w:sz w:val="22"/>
          <w:szCs w:val="22"/>
        </w:rPr>
        <w:t>7</w:t>
      </w:r>
      <w:r w:rsidRPr="004718BE">
        <w:rPr>
          <w:sz w:val="22"/>
          <w:szCs w:val="22"/>
        </w:rPr>
        <w:t>、道路照明设施的内容和数量的普查核对应每年进行一次。</w:t>
      </w:r>
    </w:p>
    <w:p w:rsidR="00DB281E" w:rsidRPr="004718BE" w:rsidRDefault="00DB281E" w:rsidP="00DB281E">
      <w:pPr>
        <w:spacing w:line="300" w:lineRule="auto"/>
        <w:outlineLvl w:val="5"/>
        <w:rPr>
          <w:b/>
          <w:bCs/>
          <w:sz w:val="22"/>
          <w:szCs w:val="22"/>
        </w:rPr>
      </w:pPr>
      <w:bookmarkStart w:id="209" w:name="_Toc10662"/>
      <w:bookmarkStart w:id="210" w:name="_Toc1292"/>
      <w:r w:rsidRPr="004718BE">
        <w:rPr>
          <w:rFonts w:hint="eastAsia"/>
          <w:b/>
          <w:bCs/>
          <w:sz w:val="22"/>
          <w:szCs w:val="22"/>
        </w:rPr>
        <w:t>9.2.4</w:t>
      </w:r>
      <w:r w:rsidRPr="004718BE">
        <w:rPr>
          <w:b/>
          <w:bCs/>
          <w:sz w:val="22"/>
          <w:szCs w:val="22"/>
        </w:rPr>
        <w:t>.4</w:t>
      </w:r>
      <w:r w:rsidRPr="004718BE">
        <w:rPr>
          <w:b/>
          <w:bCs/>
          <w:sz w:val="22"/>
          <w:szCs w:val="22"/>
        </w:rPr>
        <w:t>物料和装备管理</w:t>
      </w:r>
      <w:bookmarkEnd w:id="209"/>
      <w:bookmarkEnd w:id="210"/>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、养护单位应设置备品备件仓库，建立备品备件的管理和保障机制，满足日常养护的需要和应急抢修的需要。</w:t>
      </w:r>
    </w:p>
    <w:p w:rsidR="00DB281E" w:rsidRPr="004718BE" w:rsidRDefault="00DB281E" w:rsidP="00DB281E">
      <w:pPr>
        <w:spacing w:line="300" w:lineRule="auto"/>
        <w:ind w:firstLineChars="200" w:firstLine="440"/>
        <w:rPr>
          <w:sz w:val="22"/>
          <w:szCs w:val="22"/>
        </w:rPr>
      </w:pPr>
      <w:r w:rsidRPr="004718BE">
        <w:rPr>
          <w:sz w:val="22"/>
          <w:szCs w:val="22"/>
        </w:rPr>
        <w:t>2</w:t>
      </w:r>
      <w:r w:rsidRPr="004718BE">
        <w:rPr>
          <w:sz w:val="22"/>
          <w:szCs w:val="22"/>
        </w:rPr>
        <w:t>、正常情况下，物料库存量应超过</w:t>
      </w:r>
      <w:r w:rsidRPr="004718BE">
        <w:rPr>
          <w:sz w:val="22"/>
          <w:szCs w:val="22"/>
        </w:rPr>
        <w:t>2</w:t>
      </w:r>
      <w:r w:rsidRPr="004718BE">
        <w:rPr>
          <w:sz w:val="22"/>
          <w:szCs w:val="22"/>
        </w:rPr>
        <w:t>个月的常规消耗量。遇重大保障或防汛防台等特殊需要时，部分易损备件可适当增加库存。</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、养护单位的物料应定置管理</w:t>
      </w:r>
      <w:r w:rsidRPr="004718BE">
        <w:rPr>
          <w:sz w:val="22"/>
          <w:szCs w:val="22"/>
        </w:rPr>
        <w:t>,</w:t>
      </w:r>
      <w:r w:rsidRPr="004718BE">
        <w:rPr>
          <w:sz w:val="22"/>
          <w:szCs w:val="22"/>
        </w:rPr>
        <w:t>存放在专用仓库或场地</w:t>
      </w:r>
      <w:r w:rsidRPr="004718BE">
        <w:rPr>
          <w:sz w:val="22"/>
          <w:szCs w:val="22"/>
        </w:rPr>
        <w:t>,</w:t>
      </w:r>
      <w:r w:rsidRPr="004718BE">
        <w:rPr>
          <w:sz w:val="22"/>
          <w:szCs w:val="22"/>
        </w:rPr>
        <w:t>堆放整齐</w:t>
      </w:r>
      <w:r w:rsidRPr="004718BE">
        <w:rPr>
          <w:sz w:val="22"/>
          <w:szCs w:val="22"/>
        </w:rPr>
        <w:t>,</w:t>
      </w:r>
      <w:r w:rsidRPr="004718BE">
        <w:rPr>
          <w:sz w:val="22"/>
          <w:szCs w:val="22"/>
        </w:rPr>
        <w:t>标识完整</w:t>
      </w:r>
      <w:r w:rsidRPr="004718BE">
        <w:rPr>
          <w:sz w:val="22"/>
          <w:szCs w:val="22"/>
        </w:rPr>
        <w:t>,</w:t>
      </w:r>
      <w:r w:rsidRPr="004718BE">
        <w:rPr>
          <w:sz w:val="22"/>
          <w:szCs w:val="22"/>
        </w:rPr>
        <w:t>通道规范</w:t>
      </w:r>
      <w:r w:rsidRPr="004718BE">
        <w:rPr>
          <w:sz w:val="22"/>
          <w:szCs w:val="22"/>
        </w:rPr>
        <w:t>,</w:t>
      </w:r>
      <w:r w:rsidRPr="004718BE">
        <w:rPr>
          <w:sz w:val="22"/>
          <w:szCs w:val="22"/>
        </w:rPr>
        <w:t>账册清晰。</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、器材仓库或堆场应设置技术防范措施</w:t>
      </w:r>
      <w:r w:rsidRPr="004718BE">
        <w:rPr>
          <w:sz w:val="22"/>
          <w:szCs w:val="22"/>
        </w:rPr>
        <w:t>,</w:t>
      </w:r>
      <w:r w:rsidRPr="004718BE">
        <w:rPr>
          <w:sz w:val="22"/>
          <w:szCs w:val="22"/>
        </w:rPr>
        <w:t>环境应满足器材长期保管的要求。</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、危险化学品的仓储运输和管理应符合《危险化学品安全管理条例》的相关规定。</w:t>
      </w:r>
    </w:p>
    <w:p w:rsidR="00DB281E" w:rsidRPr="004718BE" w:rsidRDefault="00DB281E" w:rsidP="00DB281E">
      <w:pPr>
        <w:spacing w:line="300" w:lineRule="auto"/>
        <w:ind w:firstLineChars="200" w:firstLine="440"/>
        <w:rPr>
          <w:sz w:val="22"/>
          <w:szCs w:val="22"/>
        </w:rPr>
      </w:pPr>
      <w:r w:rsidRPr="004718BE">
        <w:rPr>
          <w:sz w:val="22"/>
          <w:szCs w:val="22"/>
        </w:rPr>
        <w:t>6</w:t>
      </w:r>
      <w:r w:rsidRPr="004718BE">
        <w:rPr>
          <w:sz w:val="22"/>
          <w:szCs w:val="22"/>
        </w:rPr>
        <w:t>、含汞物料应单独存放。废旧光源和电子装置应由具有环保部门指定资质的企业进行回收处理。</w:t>
      </w:r>
    </w:p>
    <w:p w:rsidR="00DB281E" w:rsidRPr="004718BE" w:rsidRDefault="00DB281E" w:rsidP="00DB281E">
      <w:pPr>
        <w:spacing w:line="300" w:lineRule="auto"/>
        <w:ind w:firstLineChars="200" w:firstLine="440"/>
        <w:rPr>
          <w:sz w:val="22"/>
          <w:szCs w:val="22"/>
        </w:rPr>
      </w:pPr>
      <w:r w:rsidRPr="004718BE">
        <w:rPr>
          <w:sz w:val="22"/>
          <w:szCs w:val="22"/>
        </w:rPr>
        <w:t>7</w:t>
      </w:r>
      <w:r w:rsidRPr="004718BE">
        <w:rPr>
          <w:sz w:val="22"/>
          <w:szCs w:val="22"/>
        </w:rPr>
        <w:t>、日常养护材料、应急抢修材料和工程材料不得混用。</w:t>
      </w:r>
    </w:p>
    <w:p w:rsidR="00DB281E" w:rsidRPr="004718BE" w:rsidRDefault="00DB281E" w:rsidP="00DB281E">
      <w:pPr>
        <w:spacing w:line="300" w:lineRule="auto"/>
        <w:ind w:firstLineChars="200" w:firstLine="440"/>
        <w:rPr>
          <w:sz w:val="22"/>
          <w:szCs w:val="22"/>
        </w:rPr>
      </w:pPr>
      <w:r w:rsidRPr="004718BE">
        <w:rPr>
          <w:sz w:val="22"/>
          <w:szCs w:val="22"/>
        </w:rPr>
        <w:t>8</w:t>
      </w:r>
      <w:r w:rsidRPr="004718BE">
        <w:rPr>
          <w:sz w:val="22"/>
          <w:szCs w:val="22"/>
        </w:rPr>
        <w:t>、养护单位应结合道路照明运行信息管理系统，建立物料信息管理系统。</w:t>
      </w:r>
    </w:p>
    <w:p w:rsidR="00DB281E" w:rsidRPr="004718BE" w:rsidRDefault="00DB281E" w:rsidP="00DB281E">
      <w:pPr>
        <w:spacing w:line="300" w:lineRule="auto"/>
        <w:ind w:firstLineChars="200" w:firstLine="440"/>
        <w:rPr>
          <w:sz w:val="22"/>
          <w:szCs w:val="22"/>
        </w:rPr>
      </w:pPr>
      <w:r w:rsidRPr="004718BE">
        <w:rPr>
          <w:sz w:val="22"/>
          <w:szCs w:val="22"/>
        </w:rPr>
        <w:t>9</w:t>
      </w:r>
      <w:r w:rsidRPr="004718BE">
        <w:rPr>
          <w:sz w:val="22"/>
          <w:szCs w:val="22"/>
        </w:rPr>
        <w:t>、养护单位的工机具应建立台账</w:t>
      </w:r>
      <w:r w:rsidRPr="004718BE">
        <w:rPr>
          <w:sz w:val="22"/>
          <w:szCs w:val="22"/>
        </w:rPr>
        <w:t>,</w:t>
      </w:r>
      <w:r w:rsidRPr="004718BE">
        <w:rPr>
          <w:sz w:val="22"/>
          <w:szCs w:val="22"/>
        </w:rPr>
        <w:t>纳人信息化管理系统。</w:t>
      </w:r>
    </w:p>
    <w:p w:rsidR="00DB281E" w:rsidRPr="004718BE" w:rsidRDefault="00DB281E" w:rsidP="00DB281E">
      <w:pPr>
        <w:spacing w:line="300" w:lineRule="auto"/>
        <w:ind w:firstLineChars="200" w:firstLine="440"/>
        <w:rPr>
          <w:sz w:val="22"/>
          <w:szCs w:val="22"/>
        </w:rPr>
      </w:pPr>
      <w:r w:rsidRPr="004718BE">
        <w:rPr>
          <w:sz w:val="22"/>
          <w:szCs w:val="22"/>
        </w:rPr>
        <w:t>10</w:t>
      </w:r>
      <w:r w:rsidRPr="004718BE">
        <w:rPr>
          <w:sz w:val="22"/>
          <w:szCs w:val="22"/>
        </w:rPr>
        <w:t>、道路新建、改建、扩建工程</w:t>
      </w:r>
      <w:r w:rsidRPr="004718BE">
        <w:rPr>
          <w:sz w:val="22"/>
          <w:szCs w:val="22"/>
        </w:rPr>
        <w:t>,</w:t>
      </w:r>
      <w:r w:rsidRPr="004718BE">
        <w:rPr>
          <w:sz w:val="22"/>
          <w:szCs w:val="22"/>
        </w:rPr>
        <w:t>照明</w:t>
      </w:r>
      <w:r w:rsidRPr="004718BE">
        <w:rPr>
          <w:sz w:val="22"/>
          <w:szCs w:val="22"/>
        </w:rPr>
        <w:t> </w:t>
      </w:r>
      <w:r w:rsidRPr="004718BE">
        <w:rPr>
          <w:sz w:val="22"/>
          <w:szCs w:val="22"/>
        </w:rPr>
        <w:t>设施改造工程竣工时，养护单位应检查确认相关备品备件符合技术要求</w:t>
      </w:r>
      <w:r w:rsidRPr="004718BE">
        <w:rPr>
          <w:sz w:val="22"/>
          <w:szCs w:val="22"/>
        </w:rPr>
        <w:t>,</w:t>
      </w:r>
      <w:r w:rsidRPr="004718BE">
        <w:rPr>
          <w:sz w:val="22"/>
          <w:szCs w:val="22"/>
        </w:rPr>
        <w:t>其中特殊灯具的备品数量不应少于</w:t>
      </w:r>
      <w:r w:rsidRPr="004718BE">
        <w:rPr>
          <w:sz w:val="22"/>
          <w:szCs w:val="22"/>
        </w:rPr>
        <w:t>2%</w:t>
      </w:r>
      <w:r w:rsidRPr="004718BE">
        <w:rPr>
          <w:sz w:val="22"/>
          <w:szCs w:val="22"/>
        </w:rPr>
        <w:t>。</w:t>
      </w:r>
    </w:p>
    <w:p w:rsidR="00DB281E" w:rsidRPr="004718BE" w:rsidRDefault="00DB281E" w:rsidP="00DB281E">
      <w:pPr>
        <w:spacing w:line="300" w:lineRule="auto"/>
        <w:outlineLvl w:val="5"/>
        <w:rPr>
          <w:b/>
          <w:bCs/>
          <w:sz w:val="22"/>
          <w:szCs w:val="22"/>
        </w:rPr>
      </w:pPr>
      <w:bookmarkStart w:id="211" w:name="_Toc8368"/>
      <w:bookmarkStart w:id="212" w:name="_Toc21183"/>
      <w:r w:rsidRPr="004718BE">
        <w:rPr>
          <w:rFonts w:hint="eastAsia"/>
          <w:b/>
          <w:bCs/>
          <w:sz w:val="22"/>
          <w:szCs w:val="22"/>
        </w:rPr>
        <w:t>9.2.4</w:t>
      </w:r>
      <w:r w:rsidRPr="004718BE">
        <w:rPr>
          <w:b/>
          <w:bCs/>
          <w:sz w:val="22"/>
          <w:szCs w:val="22"/>
        </w:rPr>
        <w:t>.5</w:t>
      </w:r>
      <w:r w:rsidRPr="004718BE">
        <w:rPr>
          <w:b/>
          <w:bCs/>
          <w:sz w:val="22"/>
          <w:szCs w:val="22"/>
        </w:rPr>
        <w:t>文明作业</w:t>
      </w:r>
      <w:bookmarkEnd w:id="211"/>
      <w:bookmarkEnd w:id="212"/>
    </w:p>
    <w:p w:rsidR="00DB281E" w:rsidRPr="004718BE" w:rsidRDefault="00DB281E" w:rsidP="00DB281E">
      <w:pPr>
        <w:spacing w:line="300" w:lineRule="auto"/>
        <w:ind w:firstLineChars="200" w:firstLine="440"/>
        <w:rPr>
          <w:sz w:val="22"/>
          <w:szCs w:val="22"/>
        </w:rPr>
      </w:pPr>
      <w:r w:rsidRPr="004718BE">
        <w:rPr>
          <w:sz w:val="22"/>
          <w:szCs w:val="22"/>
        </w:rPr>
        <w:t>路灯维修主要工作场所是在城市各交通干道，施工队的形象代表整个城市的形象，故应做好文明施工的保障措施。要求如下：</w:t>
      </w:r>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、落实安全生产措施，为上岗工人配置统一的工作服和反光袖套，在进行养护作业时必须认真负责，并注意安全操作；</w:t>
      </w:r>
    </w:p>
    <w:p w:rsidR="00DB281E" w:rsidRPr="004718BE" w:rsidRDefault="00DB281E" w:rsidP="00DB281E">
      <w:pPr>
        <w:spacing w:line="300" w:lineRule="auto"/>
        <w:ind w:firstLineChars="200" w:firstLine="440"/>
        <w:rPr>
          <w:sz w:val="22"/>
          <w:szCs w:val="22"/>
        </w:rPr>
      </w:pPr>
      <w:r w:rsidRPr="004718BE">
        <w:rPr>
          <w:sz w:val="22"/>
          <w:szCs w:val="22"/>
        </w:rPr>
        <w:t>2</w:t>
      </w:r>
      <w:r w:rsidRPr="004718BE">
        <w:rPr>
          <w:sz w:val="22"/>
          <w:szCs w:val="22"/>
        </w:rPr>
        <w:t>、做好维修队伍人员的文明施工与环保教育，并建立健全文明施工制度；</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、成立专门的文明施工管理组织，并委派专职人员进行文明施工及环保工作，检查、监督、养成良好的文明习惯。</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、搞好周围环境，做到自产自清，及时清出现场送到规定垃圾消纳场所。</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、如有特殊作业先征得主管部门许可后，并做好相应的保护措施，才能施工。</w:t>
      </w:r>
    </w:p>
    <w:p w:rsidR="00DB281E" w:rsidRPr="004718BE" w:rsidRDefault="00DB281E" w:rsidP="00DB281E">
      <w:pPr>
        <w:spacing w:line="300" w:lineRule="auto"/>
        <w:outlineLvl w:val="5"/>
        <w:rPr>
          <w:b/>
          <w:bCs/>
          <w:sz w:val="22"/>
          <w:szCs w:val="22"/>
        </w:rPr>
      </w:pPr>
      <w:bookmarkStart w:id="213" w:name="_Toc12634"/>
      <w:bookmarkStart w:id="214" w:name="_Toc13204"/>
      <w:r w:rsidRPr="004718BE">
        <w:rPr>
          <w:rFonts w:hint="eastAsia"/>
          <w:b/>
          <w:bCs/>
          <w:sz w:val="22"/>
          <w:szCs w:val="22"/>
        </w:rPr>
        <w:t>9.2.4</w:t>
      </w:r>
      <w:r w:rsidRPr="004718BE">
        <w:rPr>
          <w:b/>
          <w:bCs/>
          <w:sz w:val="22"/>
          <w:szCs w:val="22"/>
        </w:rPr>
        <w:t>.6</w:t>
      </w:r>
      <w:r w:rsidRPr="004718BE">
        <w:rPr>
          <w:b/>
          <w:bCs/>
          <w:sz w:val="22"/>
          <w:szCs w:val="22"/>
        </w:rPr>
        <w:t>安全管理</w:t>
      </w:r>
      <w:bookmarkEnd w:id="213"/>
      <w:bookmarkEnd w:id="214"/>
    </w:p>
    <w:p w:rsidR="00DB281E" w:rsidRPr="004718BE" w:rsidRDefault="00DB281E" w:rsidP="00DB281E">
      <w:pPr>
        <w:spacing w:line="300" w:lineRule="auto"/>
        <w:ind w:firstLineChars="200" w:firstLine="440"/>
        <w:rPr>
          <w:sz w:val="22"/>
          <w:szCs w:val="22"/>
        </w:rPr>
      </w:pPr>
      <w:r w:rsidRPr="004718BE">
        <w:rPr>
          <w:sz w:val="22"/>
          <w:szCs w:val="22"/>
        </w:rPr>
        <w:t>路灯维修工程，作业大都是高空作业和带电作业，还有作业环境人流和车流量都比较大。为了确保维修工作顺利而安全地进行，工程施工杜绝安全事故发生。结合工程的</w:t>
      </w:r>
      <w:r w:rsidRPr="004718BE">
        <w:rPr>
          <w:sz w:val="22"/>
          <w:szCs w:val="22"/>
        </w:rPr>
        <w:lastRenderedPageBreak/>
        <w:t>实际情况，制定出如下安全管理措施。</w:t>
      </w:r>
    </w:p>
    <w:p w:rsidR="00DB281E" w:rsidRPr="004718BE" w:rsidRDefault="00DB281E" w:rsidP="00DB281E">
      <w:pPr>
        <w:spacing w:line="300" w:lineRule="auto"/>
        <w:ind w:firstLineChars="200" w:firstLine="440"/>
        <w:rPr>
          <w:sz w:val="22"/>
          <w:szCs w:val="22"/>
        </w:rPr>
      </w:pPr>
      <w:r w:rsidRPr="004718BE">
        <w:rPr>
          <w:sz w:val="22"/>
          <w:szCs w:val="22"/>
        </w:rPr>
        <w:t>1</w:t>
      </w:r>
      <w:r w:rsidRPr="004718BE">
        <w:rPr>
          <w:sz w:val="22"/>
          <w:szCs w:val="22"/>
        </w:rPr>
        <w:t>、公司管理养护人员上班穿统一工作服，戴统一反光袖；</w:t>
      </w:r>
    </w:p>
    <w:p w:rsidR="00DB281E" w:rsidRPr="004718BE" w:rsidRDefault="00DB281E" w:rsidP="00DB281E">
      <w:pPr>
        <w:spacing w:line="300" w:lineRule="auto"/>
        <w:ind w:firstLineChars="200" w:firstLine="440"/>
        <w:rPr>
          <w:sz w:val="22"/>
          <w:szCs w:val="22"/>
        </w:rPr>
      </w:pPr>
      <w:r w:rsidRPr="004718BE">
        <w:rPr>
          <w:sz w:val="22"/>
          <w:szCs w:val="22"/>
        </w:rPr>
        <w:t>2</w:t>
      </w:r>
      <w:r w:rsidRPr="004718BE">
        <w:rPr>
          <w:sz w:val="22"/>
          <w:szCs w:val="22"/>
        </w:rPr>
        <w:t>、各类人员接受岗前培训，对操作规程不掌握的不允许上岗；</w:t>
      </w:r>
    </w:p>
    <w:p w:rsidR="00DB281E" w:rsidRPr="004718BE" w:rsidRDefault="00DB281E" w:rsidP="00DB281E">
      <w:pPr>
        <w:spacing w:line="300" w:lineRule="auto"/>
        <w:ind w:firstLineChars="200" w:firstLine="440"/>
        <w:rPr>
          <w:sz w:val="22"/>
          <w:szCs w:val="22"/>
        </w:rPr>
      </w:pPr>
      <w:r w:rsidRPr="004718BE">
        <w:rPr>
          <w:sz w:val="22"/>
          <w:szCs w:val="22"/>
        </w:rPr>
        <w:t>3</w:t>
      </w:r>
      <w:r w:rsidRPr="004718BE">
        <w:rPr>
          <w:sz w:val="22"/>
          <w:szCs w:val="22"/>
        </w:rPr>
        <w:t>、电工带电作业要佩戴绝缘手套，穿绝缘鞋；</w:t>
      </w:r>
    </w:p>
    <w:p w:rsidR="00DB281E" w:rsidRPr="004718BE" w:rsidRDefault="00DB281E" w:rsidP="00DB281E">
      <w:pPr>
        <w:spacing w:line="300" w:lineRule="auto"/>
        <w:ind w:firstLineChars="200" w:firstLine="440"/>
        <w:rPr>
          <w:sz w:val="22"/>
          <w:szCs w:val="22"/>
        </w:rPr>
      </w:pPr>
      <w:r w:rsidRPr="004718BE">
        <w:rPr>
          <w:sz w:val="22"/>
          <w:szCs w:val="22"/>
        </w:rPr>
        <w:t>4</w:t>
      </w:r>
      <w:r w:rsidRPr="004718BE">
        <w:rPr>
          <w:sz w:val="22"/>
          <w:szCs w:val="22"/>
        </w:rPr>
        <w:t>、施工过程要设置醒目的警示隔离装置；</w:t>
      </w:r>
    </w:p>
    <w:p w:rsidR="00DB281E" w:rsidRPr="004718BE" w:rsidRDefault="00DB281E" w:rsidP="00DB281E">
      <w:pPr>
        <w:spacing w:line="300" w:lineRule="auto"/>
        <w:ind w:firstLineChars="200" w:firstLine="440"/>
        <w:rPr>
          <w:sz w:val="22"/>
          <w:szCs w:val="22"/>
        </w:rPr>
      </w:pPr>
      <w:r w:rsidRPr="004718BE">
        <w:rPr>
          <w:sz w:val="22"/>
          <w:szCs w:val="22"/>
        </w:rPr>
        <w:t>5</w:t>
      </w:r>
      <w:r w:rsidRPr="004718BE">
        <w:rPr>
          <w:sz w:val="22"/>
          <w:szCs w:val="22"/>
        </w:rPr>
        <w:t>、遇有六级以上大风及雨雪天气应停止一切高空作业。</w:t>
      </w:r>
    </w:p>
    <w:p w:rsidR="00DB281E" w:rsidRPr="004718BE" w:rsidRDefault="00DB281E" w:rsidP="00DB281E">
      <w:pPr>
        <w:spacing w:line="300" w:lineRule="auto"/>
        <w:ind w:firstLineChars="200" w:firstLine="440"/>
        <w:rPr>
          <w:sz w:val="22"/>
          <w:szCs w:val="22"/>
        </w:rPr>
      </w:pPr>
      <w:r w:rsidRPr="004718BE">
        <w:rPr>
          <w:sz w:val="22"/>
          <w:szCs w:val="22"/>
        </w:rPr>
        <w:t>6</w:t>
      </w:r>
      <w:r w:rsidRPr="004718BE">
        <w:rPr>
          <w:sz w:val="22"/>
          <w:szCs w:val="22"/>
        </w:rPr>
        <w:t>、道路照明设施运行养护从业人员应持有所在工作岗位的培训合格证书。</w:t>
      </w:r>
    </w:p>
    <w:p w:rsidR="00DB281E" w:rsidRPr="004718BE" w:rsidRDefault="00DB281E" w:rsidP="00DB281E">
      <w:pPr>
        <w:spacing w:line="300" w:lineRule="auto"/>
        <w:ind w:firstLineChars="200" w:firstLine="440"/>
        <w:rPr>
          <w:sz w:val="22"/>
          <w:szCs w:val="22"/>
        </w:rPr>
      </w:pPr>
      <w:r w:rsidRPr="004718BE">
        <w:rPr>
          <w:sz w:val="22"/>
          <w:szCs w:val="22"/>
        </w:rPr>
        <w:t>7</w:t>
      </w:r>
      <w:r w:rsidRPr="004718BE">
        <w:rPr>
          <w:sz w:val="22"/>
          <w:szCs w:val="22"/>
        </w:rPr>
        <w:t>、道路照明设施养护作业必须遵守道路交通法规</w:t>
      </w:r>
      <w:r w:rsidRPr="004718BE">
        <w:rPr>
          <w:sz w:val="22"/>
          <w:szCs w:val="22"/>
        </w:rPr>
        <w:t>,</w:t>
      </w:r>
      <w:r w:rsidRPr="004718BE">
        <w:rPr>
          <w:sz w:val="22"/>
          <w:szCs w:val="22"/>
        </w:rPr>
        <w:t>保障作业安全。</w:t>
      </w:r>
    </w:p>
    <w:p w:rsidR="00DB281E" w:rsidRPr="004718BE" w:rsidRDefault="00DB281E" w:rsidP="00DB281E">
      <w:pPr>
        <w:spacing w:line="300" w:lineRule="auto"/>
        <w:ind w:firstLineChars="200" w:firstLine="440"/>
        <w:rPr>
          <w:sz w:val="22"/>
          <w:szCs w:val="22"/>
        </w:rPr>
      </w:pPr>
      <w:r w:rsidRPr="004718BE">
        <w:rPr>
          <w:sz w:val="22"/>
          <w:szCs w:val="22"/>
        </w:rPr>
        <w:t>8</w:t>
      </w:r>
      <w:r w:rsidRPr="004718BE">
        <w:rPr>
          <w:sz w:val="22"/>
          <w:szCs w:val="22"/>
        </w:rPr>
        <w:t>、道路照明设施养护作业应减少对交通的影响，作业场所应采取保障交通安全的措施。</w:t>
      </w:r>
    </w:p>
    <w:p w:rsidR="00DB281E" w:rsidRPr="004718BE" w:rsidRDefault="00DB281E" w:rsidP="00DB281E">
      <w:pPr>
        <w:spacing w:line="300" w:lineRule="auto"/>
        <w:ind w:firstLineChars="200" w:firstLine="440"/>
        <w:rPr>
          <w:sz w:val="22"/>
          <w:szCs w:val="22"/>
        </w:rPr>
      </w:pPr>
      <w:r w:rsidRPr="004718BE">
        <w:rPr>
          <w:sz w:val="22"/>
          <w:szCs w:val="22"/>
        </w:rPr>
        <w:t>9</w:t>
      </w:r>
      <w:r w:rsidRPr="004718BE">
        <w:rPr>
          <w:sz w:val="22"/>
          <w:szCs w:val="22"/>
        </w:rPr>
        <w:t>、除仅在灯具光学腔操作更换光源外</w:t>
      </w:r>
      <w:r w:rsidRPr="004718BE">
        <w:rPr>
          <w:sz w:val="22"/>
          <w:szCs w:val="22"/>
        </w:rPr>
        <w:t>,</w:t>
      </w:r>
      <w:r w:rsidRPr="004718BE">
        <w:rPr>
          <w:sz w:val="22"/>
          <w:szCs w:val="22"/>
        </w:rPr>
        <w:t>所有电气设备均必须断电维修。灯具维修前应取下该灯具的熔断体或使该灯具的隔离电器处于分断状态</w:t>
      </w:r>
      <w:r w:rsidRPr="004718BE">
        <w:rPr>
          <w:sz w:val="22"/>
          <w:szCs w:val="22"/>
        </w:rPr>
        <w:t>,</w:t>
      </w:r>
      <w:r w:rsidRPr="004718BE">
        <w:rPr>
          <w:sz w:val="22"/>
          <w:szCs w:val="22"/>
        </w:rPr>
        <w:t>显示明显分断点。</w:t>
      </w:r>
    </w:p>
    <w:p w:rsidR="00DB281E" w:rsidRPr="004718BE" w:rsidRDefault="00DB281E" w:rsidP="00DB281E">
      <w:pPr>
        <w:spacing w:line="300" w:lineRule="auto"/>
        <w:ind w:firstLineChars="200" w:firstLine="440"/>
        <w:rPr>
          <w:sz w:val="22"/>
          <w:szCs w:val="22"/>
        </w:rPr>
      </w:pPr>
      <w:r w:rsidRPr="004718BE">
        <w:rPr>
          <w:sz w:val="22"/>
          <w:szCs w:val="22"/>
        </w:rPr>
        <w:t>10</w:t>
      </w:r>
      <w:r w:rsidRPr="004718BE">
        <w:rPr>
          <w:sz w:val="22"/>
          <w:szCs w:val="22"/>
        </w:rPr>
        <w:t>、照明线路或控制设备维修前应切断系统电源</w:t>
      </w:r>
      <w:r w:rsidRPr="004718BE">
        <w:rPr>
          <w:sz w:val="22"/>
          <w:szCs w:val="22"/>
        </w:rPr>
        <w:t>,</w:t>
      </w:r>
      <w:r w:rsidRPr="004718BE">
        <w:rPr>
          <w:sz w:val="22"/>
          <w:szCs w:val="22"/>
        </w:rPr>
        <w:t>并应在电源开关处悬挂</w:t>
      </w:r>
      <w:r w:rsidRPr="004718BE">
        <w:rPr>
          <w:sz w:val="22"/>
          <w:szCs w:val="22"/>
        </w:rPr>
        <w:t>“</w:t>
      </w:r>
      <w:r w:rsidRPr="004718BE">
        <w:rPr>
          <w:sz w:val="22"/>
          <w:szCs w:val="22"/>
        </w:rPr>
        <w:t>禁止合闸</w:t>
      </w:r>
      <w:r w:rsidRPr="004718BE">
        <w:rPr>
          <w:sz w:val="22"/>
          <w:szCs w:val="22"/>
        </w:rPr>
        <w:t>"</w:t>
      </w:r>
      <w:r w:rsidRPr="004718BE">
        <w:rPr>
          <w:sz w:val="22"/>
          <w:szCs w:val="22"/>
        </w:rPr>
        <w:t>标志牌。</w:t>
      </w:r>
    </w:p>
    <w:p w:rsidR="00DB281E" w:rsidRPr="004718BE" w:rsidRDefault="00DB281E" w:rsidP="00DB281E">
      <w:pPr>
        <w:spacing w:line="300" w:lineRule="auto"/>
        <w:ind w:firstLineChars="200" w:firstLine="440"/>
        <w:rPr>
          <w:sz w:val="22"/>
          <w:szCs w:val="22"/>
        </w:rPr>
      </w:pPr>
      <w:r w:rsidRPr="004718BE">
        <w:rPr>
          <w:sz w:val="22"/>
          <w:szCs w:val="22"/>
        </w:rPr>
        <w:t>11</w:t>
      </w:r>
      <w:r w:rsidRPr="004718BE">
        <w:rPr>
          <w:sz w:val="22"/>
          <w:szCs w:val="22"/>
        </w:rPr>
        <w:t>、高空作业时，地面必须有围栏和专职监护人员。</w:t>
      </w:r>
    </w:p>
    <w:p w:rsidR="00DB281E" w:rsidRPr="004718BE" w:rsidRDefault="00DB281E" w:rsidP="00DB281E">
      <w:pPr>
        <w:spacing w:line="300" w:lineRule="auto"/>
        <w:ind w:firstLineChars="200" w:firstLine="440"/>
        <w:rPr>
          <w:sz w:val="22"/>
          <w:szCs w:val="22"/>
        </w:rPr>
      </w:pPr>
      <w:r w:rsidRPr="004718BE">
        <w:rPr>
          <w:sz w:val="22"/>
          <w:szCs w:val="22"/>
        </w:rPr>
        <w:t>12</w:t>
      </w:r>
      <w:r w:rsidRPr="004718BE">
        <w:rPr>
          <w:sz w:val="22"/>
          <w:szCs w:val="22"/>
        </w:rPr>
        <w:t>、高空传递的材料器具应采用帆布袋包装</w:t>
      </w:r>
      <w:r w:rsidRPr="004718BE">
        <w:rPr>
          <w:sz w:val="22"/>
          <w:szCs w:val="22"/>
        </w:rPr>
        <w:t>,</w:t>
      </w:r>
      <w:r w:rsidRPr="004718BE">
        <w:rPr>
          <w:sz w:val="22"/>
          <w:szCs w:val="22"/>
        </w:rPr>
        <w:t>沿绳架牵引升降。严禁抛物传递。</w:t>
      </w:r>
    </w:p>
    <w:p w:rsidR="00DB281E" w:rsidRPr="004718BE" w:rsidRDefault="00DB281E" w:rsidP="00DB281E">
      <w:pPr>
        <w:spacing w:line="300" w:lineRule="auto"/>
        <w:ind w:firstLineChars="200" w:firstLine="440"/>
        <w:rPr>
          <w:sz w:val="22"/>
          <w:szCs w:val="22"/>
        </w:rPr>
      </w:pPr>
      <w:r w:rsidRPr="004718BE">
        <w:rPr>
          <w:sz w:val="22"/>
          <w:szCs w:val="22"/>
        </w:rPr>
        <w:t>13</w:t>
      </w:r>
      <w:r w:rsidRPr="004718BE">
        <w:rPr>
          <w:sz w:val="22"/>
          <w:szCs w:val="22"/>
        </w:rPr>
        <w:t>、采用移动式登高车作业时，应严格遵守机具操作规程。设有支护装置的机具应确保支护稳定。斗内工作人员应佩戴安全带</w:t>
      </w:r>
      <w:r w:rsidRPr="004718BE">
        <w:rPr>
          <w:sz w:val="22"/>
          <w:szCs w:val="22"/>
        </w:rPr>
        <w:t>.</w:t>
      </w:r>
      <w:r w:rsidRPr="004718BE">
        <w:rPr>
          <w:sz w:val="22"/>
          <w:szCs w:val="22"/>
        </w:rPr>
        <w:t>挂扣保险钩。地面人员应严密防护周围环境。</w:t>
      </w:r>
    </w:p>
    <w:p w:rsidR="00DB281E" w:rsidRPr="004718BE" w:rsidRDefault="00DB281E" w:rsidP="00DB281E">
      <w:pPr>
        <w:spacing w:line="300" w:lineRule="auto"/>
        <w:ind w:firstLineChars="200" w:firstLine="440"/>
        <w:rPr>
          <w:sz w:val="22"/>
          <w:szCs w:val="22"/>
        </w:rPr>
      </w:pPr>
      <w:r w:rsidRPr="004718BE">
        <w:rPr>
          <w:sz w:val="22"/>
          <w:szCs w:val="22"/>
        </w:rPr>
        <w:t>14</w:t>
      </w:r>
      <w:r w:rsidRPr="004718BE">
        <w:rPr>
          <w:sz w:val="22"/>
          <w:szCs w:val="22"/>
        </w:rPr>
        <w:t>、夜间作业时，所有</w:t>
      </w:r>
      <w:r w:rsidRPr="004718BE">
        <w:rPr>
          <w:sz w:val="22"/>
          <w:szCs w:val="22"/>
        </w:rPr>
        <w:t> </w:t>
      </w:r>
      <w:r w:rsidRPr="004718BE">
        <w:rPr>
          <w:sz w:val="22"/>
          <w:szCs w:val="22"/>
        </w:rPr>
        <w:t>工作人员必须穿藏反光背心。夜间作业场所必须布设警示灯、警示牌</w:t>
      </w:r>
      <w:r w:rsidRPr="004718BE">
        <w:rPr>
          <w:sz w:val="22"/>
          <w:szCs w:val="22"/>
        </w:rPr>
        <w:t>,</w:t>
      </w:r>
      <w:r w:rsidRPr="004718BE">
        <w:rPr>
          <w:sz w:val="22"/>
          <w:szCs w:val="22"/>
        </w:rPr>
        <w:t>并有专人负贵监护。</w:t>
      </w:r>
    </w:p>
    <w:p w:rsidR="00DB281E" w:rsidRPr="004718BE" w:rsidRDefault="00DB281E" w:rsidP="00DB281E">
      <w:pPr>
        <w:spacing w:line="300" w:lineRule="auto"/>
        <w:ind w:firstLineChars="200" w:firstLine="440"/>
        <w:rPr>
          <w:sz w:val="22"/>
          <w:szCs w:val="22"/>
        </w:rPr>
      </w:pPr>
      <w:r w:rsidRPr="004718BE">
        <w:rPr>
          <w:sz w:val="22"/>
          <w:szCs w:val="22"/>
        </w:rPr>
        <w:t>15</w:t>
      </w:r>
      <w:r w:rsidRPr="004718BE">
        <w:rPr>
          <w:sz w:val="22"/>
          <w:szCs w:val="22"/>
        </w:rPr>
        <w:t>、夜间登杆作业时，必须检查确认工作环境满足安全要求</w:t>
      </w:r>
      <w:r w:rsidRPr="004718BE">
        <w:rPr>
          <w:sz w:val="22"/>
          <w:szCs w:val="22"/>
        </w:rPr>
        <w:t>,</w:t>
      </w:r>
      <w:r w:rsidRPr="004718BE">
        <w:rPr>
          <w:sz w:val="22"/>
          <w:szCs w:val="22"/>
        </w:rPr>
        <w:t>配置充足的照明器具</w:t>
      </w:r>
      <w:r w:rsidRPr="004718BE">
        <w:rPr>
          <w:sz w:val="22"/>
          <w:szCs w:val="22"/>
        </w:rPr>
        <w:t>,</w:t>
      </w:r>
      <w:r w:rsidRPr="004718BE">
        <w:rPr>
          <w:sz w:val="22"/>
          <w:szCs w:val="22"/>
        </w:rPr>
        <w:t>加强现场监护。</w:t>
      </w:r>
    </w:p>
    <w:p w:rsidR="00DB281E" w:rsidRPr="004718BE" w:rsidRDefault="00DB281E" w:rsidP="00DB281E">
      <w:pPr>
        <w:spacing w:line="300" w:lineRule="auto"/>
        <w:ind w:firstLineChars="200" w:firstLine="440"/>
        <w:rPr>
          <w:sz w:val="22"/>
          <w:szCs w:val="22"/>
        </w:rPr>
      </w:pPr>
      <w:r w:rsidRPr="004718BE">
        <w:rPr>
          <w:sz w:val="22"/>
          <w:szCs w:val="22"/>
        </w:rPr>
        <w:t>16</w:t>
      </w:r>
      <w:r w:rsidRPr="004718BE">
        <w:rPr>
          <w:sz w:val="22"/>
          <w:szCs w:val="22"/>
        </w:rPr>
        <w:t>、杆上作业应使用双重保护，上下杆的过程中或转移工作位置时不得脱离一重保护。严禁攀拉电缆、操作杆及其他物件上下杆。</w:t>
      </w:r>
    </w:p>
    <w:p w:rsidR="00DB281E" w:rsidRPr="004718BE" w:rsidRDefault="00DB281E" w:rsidP="00DB281E">
      <w:pPr>
        <w:spacing w:line="300" w:lineRule="auto"/>
        <w:ind w:firstLineChars="200" w:firstLine="440"/>
        <w:rPr>
          <w:sz w:val="22"/>
          <w:szCs w:val="22"/>
        </w:rPr>
      </w:pPr>
      <w:r w:rsidRPr="004718BE">
        <w:rPr>
          <w:sz w:val="22"/>
          <w:szCs w:val="22"/>
        </w:rPr>
        <w:t>17</w:t>
      </w:r>
      <w:r w:rsidRPr="004718BE">
        <w:rPr>
          <w:sz w:val="22"/>
          <w:szCs w:val="22"/>
        </w:rPr>
        <w:t>、在机动车道作业的工程车辆</w:t>
      </w:r>
      <w:r w:rsidRPr="004718BE">
        <w:rPr>
          <w:sz w:val="22"/>
          <w:szCs w:val="22"/>
        </w:rPr>
        <w:t>(</w:t>
      </w:r>
      <w:r w:rsidRPr="004718BE">
        <w:rPr>
          <w:sz w:val="22"/>
          <w:szCs w:val="22"/>
        </w:rPr>
        <w:t>包括施工保障车</w:t>
      </w:r>
      <w:r w:rsidRPr="004718BE">
        <w:rPr>
          <w:sz w:val="22"/>
          <w:szCs w:val="22"/>
        </w:rPr>
        <w:t>)</w:t>
      </w:r>
      <w:r w:rsidRPr="004718BE">
        <w:rPr>
          <w:sz w:val="22"/>
          <w:szCs w:val="22"/>
        </w:rPr>
        <w:t>宜占用最靠近灯杆侧的车道</w:t>
      </w:r>
      <w:r w:rsidRPr="004718BE">
        <w:rPr>
          <w:sz w:val="22"/>
          <w:szCs w:val="22"/>
        </w:rPr>
        <w:t>(</w:t>
      </w:r>
      <w:r w:rsidRPr="004718BE">
        <w:rPr>
          <w:sz w:val="22"/>
          <w:szCs w:val="22"/>
        </w:rPr>
        <w:t>地道内作业除外</w:t>
      </w:r>
      <w:r w:rsidRPr="004718BE">
        <w:rPr>
          <w:sz w:val="22"/>
          <w:szCs w:val="22"/>
        </w:rPr>
        <w:t>)</w:t>
      </w:r>
      <w:r w:rsidRPr="004718BE">
        <w:rPr>
          <w:sz w:val="22"/>
          <w:szCs w:val="22"/>
        </w:rPr>
        <w:t>。</w:t>
      </w:r>
    </w:p>
    <w:p w:rsidR="00DB281E" w:rsidRPr="004718BE" w:rsidRDefault="00DB281E" w:rsidP="00DB281E">
      <w:pPr>
        <w:spacing w:line="300" w:lineRule="auto"/>
        <w:ind w:firstLineChars="200" w:firstLine="440"/>
        <w:rPr>
          <w:sz w:val="22"/>
          <w:szCs w:val="22"/>
        </w:rPr>
      </w:pPr>
      <w:r w:rsidRPr="004718BE">
        <w:rPr>
          <w:sz w:val="22"/>
          <w:szCs w:val="22"/>
        </w:rPr>
        <w:t>18</w:t>
      </w:r>
      <w:r w:rsidRPr="004718BE">
        <w:rPr>
          <w:sz w:val="22"/>
          <w:szCs w:val="22"/>
        </w:rPr>
        <w:t>、占用机动车道施工的作业场地前应停放悬挂作业标志</w:t>
      </w:r>
      <w:r w:rsidRPr="004718BE">
        <w:rPr>
          <w:sz w:val="22"/>
          <w:szCs w:val="22"/>
        </w:rPr>
        <w:t>(</w:t>
      </w:r>
      <w:r w:rsidRPr="004718BE">
        <w:rPr>
          <w:sz w:val="22"/>
          <w:szCs w:val="22"/>
        </w:rPr>
        <w:t>灯</w:t>
      </w:r>
      <w:r w:rsidRPr="004718BE">
        <w:rPr>
          <w:sz w:val="22"/>
          <w:szCs w:val="22"/>
        </w:rPr>
        <w:t>)</w:t>
      </w:r>
      <w:r w:rsidRPr="004718BE">
        <w:rPr>
          <w:sz w:val="22"/>
          <w:szCs w:val="22"/>
        </w:rPr>
        <w:t>的施工保障车，设置警示标志</w:t>
      </w:r>
      <w:r w:rsidRPr="004718BE">
        <w:rPr>
          <w:sz w:val="22"/>
          <w:szCs w:val="22"/>
        </w:rPr>
        <w:t>(</w:t>
      </w:r>
      <w:r w:rsidRPr="004718BE">
        <w:rPr>
          <w:sz w:val="22"/>
          <w:szCs w:val="22"/>
        </w:rPr>
        <w:t>灯</w:t>
      </w:r>
      <w:r w:rsidRPr="004718BE">
        <w:rPr>
          <w:sz w:val="22"/>
          <w:szCs w:val="22"/>
        </w:rPr>
        <w:t>)</w:t>
      </w:r>
      <w:r w:rsidRPr="004718BE">
        <w:rPr>
          <w:sz w:val="22"/>
          <w:szCs w:val="22"/>
        </w:rPr>
        <w:t>，并符合城市道路施工作业交通组织规范的要求。</w:t>
      </w:r>
    </w:p>
    <w:p w:rsidR="00DB281E" w:rsidRPr="004718BE" w:rsidRDefault="00DB281E" w:rsidP="00DB281E">
      <w:pPr>
        <w:spacing w:line="300" w:lineRule="auto"/>
        <w:ind w:firstLineChars="200" w:firstLine="440"/>
        <w:rPr>
          <w:sz w:val="22"/>
          <w:szCs w:val="22"/>
        </w:rPr>
      </w:pPr>
      <w:r w:rsidRPr="004718BE">
        <w:rPr>
          <w:sz w:val="22"/>
          <w:szCs w:val="22"/>
        </w:rPr>
        <w:t>19</w:t>
      </w:r>
      <w:r w:rsidRPr="004718BE">
        <w:rPr>
          <w:sz w:val="22"/>
          <w:szCs w:val="22"/>
        </w:rPr>
        <w:t>、在非机动车和人行道路施工的作业场地应设置围栏和警示标志</w:t>
      </w:r>
      <w:r w:rsidRPr="004718BE">
        <w:rPr>
          <w:sz w:val="22"/>
          <w:szCs w:val="22"/>
        </w:rPr>
        <w:t>(</w:t>
      </w:r>
      <w:r w:rsidRPr="004718BE">
        <w:rPr>
          <w:sz w:val="22"/>
          <w:szCs w:val="22"/>
        </w:rPr>
        <w:t>灯</w:t>
      </w:r>
      <w:r w:rsidRPr="004718BE">
        <w:rPr>
          <w:sz w:val="22"/>
          <w:szCs w:val="22"/>
        </w:rPr>
        <w:t>)</w:t>
      </w:r>
      <w:r w:rsidRPr="004718BE">
        <w:rPr>
          <w:sz w:val="22"/>
          <w:szCs w:val="22"/>
        </w:rPr>
        <w:t>。</w:t>
      </w:r>
    </w:p>
    <w:p w:rsidR="00DB281E" w:rsidRDefault="00DB281E" w:rsidP="00DB281E">
      <w:pPr>
        <w:spacing w:line="300" w:lineRule="auto"/>
      </w:pP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215" w:name="_Toc460922290"/>
      <w:bookmarkStart w:id="216" w:name="_Toc463690203"/>
      <w:bookmarkStart w:id="217" w:name="_Toc172823941"/>
      <w:r>
        <w:rPr>
          <w:b/>
          <w:color w:val="000000"/>
          <w:sz w:val="22"/>
          <w:szCs w:val="22"/>
        </w:rPr>
        <w:t xml:space="preserve">10 </w:t>
      </w:r>
      <w:r>
        <w:rPr>
          <w:b/>
          <w:color w:val="000000"/>
          <w:sz w:val="22"/>
          <w:szCs w:val="22"/>
        </w:rPr>
        <w:t>人员及设备要求</w:t>
      </w:r>
      <w:bookmarkEnd w:id="217"/>
    </w:p>
    <w:bookmarkEnd w:id="215"/>
    <w:bookmarkEnd w:id="216"/>
    <w:p w:rsidR="00DB281E" w:rsidRDefault="00DB281E" w:rsidP="00DB281E">
      <w:pPr>
        <w:snapToGrid w:val="0"/>
        <w:spacing w:line="300" w:lineRule="auto"/>
        <w:ind w:firstLineChars="200" w:firstLine="440"/>
        <w:rPr>
          <w:sz w:val="22"/>
          <w:szCs w:val="22"/>
        </w:rPr>
      </w:pPr>
      <w:r>
        <w:rPr>
          <w:sz w:val="22"/>
          <w:szCs w:val="22"/>
        </w:rPr>
        <w:t xml:space="preserve">10.1 </w:t>
      </w:r>
      <w:r>
        <w:rPr>
          <w:sz w:val="22"/>
          <w:szCs w:val="22"/>
        </w:rPr>
        <w:t>人员要求</w:t>
      </w:r>
    </w:p>
    <w:p w:rsidR="00DB281E" w:rsidRDefault="00DB281E" w:rsidP="00DB281E">
      <w:pPr>
        <w:snapToGrid w:val="0"/>
        <w:spacing w:line="300" w:lineRule="auto"/>
        <w:ind w:firstLineChars="200" w:firstLine="440"/>
        <w:rPr>
          <w:rFonts w:hint="eastAsia"/>
          <w:b/>
          <w:bCs/>
          <w:color w:val="FF0000"/>
          <w:sz w:val="22"/>
          <w:szCs w:val="22"/>
          <w:u w:val="wavyHeavy"/>
        </w:rPr>
      </w:pPr>
      <w:r>
        <w:rPr>
          <w:bCs/>
          <w:sz w:val="22"/>
          <w:szCs w:val="22"/>
        </w:rPr>
        <w:t xml:space="preserve">10.1.1 </w:t>
      </w:r>
      <w:r>
        <w:rPr>
          <w:bCs/>
          <w:sz w:val="22"/>
          <w:szCs w:val="22"/>
        </w:rPr>
        <w:t>投标人拟派的项目经理</w:t>
      </w:r>
      <w:r>
        <w:rPr>
          <w:rFonts w:hint="eastAsia"/>
          <w:bCs/>
          <w:sz w:val="22"/>
          <w:szCs w:val="22"/>
        </w:rPr>
        <w:t>、</w:t>
      </w:r>
      <w:r>
        <w:rPr>
          <w:bCs/>
          <w:sz w:val="22"/>
          <w:szCs w:val="22"/>
        </w:rPr>
        <w:t>管理人员</w:t>
      </w:r>
      <w:r>
        <w:rPr>
          <w:rFonts w:hint="eastAsia"/>
          <w:bCs/>
          <w:sz w:val="22"/>
          <w:szCs w:val="22"/>
        </w:rPr>
        <w:t>和</w:t>
      </w:r>
      <w:r>
        <w:rPr>
          <w:bCs/>
          <w:sz w:val="22"/>
          <w:szCs w:val="22"/>
        </w:rPr>
        <w:t>专业技术</w:t>
      </w:r>
      <w:r>
        <w:rPr>
          <w:rFonts w:hint="eastAsia"/>
          <w:bCs/>
          <w:sz w:val="22"/>
          <w:szCs w:val="22"/>
        </w:rPr>
        <w:t>人员，</w:t>
      </w:r>
      <w:r>
        <w:rPr>
          <w:bCs/>
          <w:sz w:val="22"/>
          <w:szCs w:val="22"/>
        </w:rPr>
        <w:t>实际以养护专业要求为准，且</w:t>
      </w:r>
      <w:r>
        <w:rPr>
          <w:bCs/>
          <w:sz w:val="22"/>
          <w:szCs w:val="22"/>
          <w:u w:val="single"/>
        </w:rPr>
        <w:t>必须是本单位职工，且为该项目施工现场的实际操作者，并应常驻项目现场。未经采购人同意，中标人不得调换或撤离上述人员，如采购人认为有必要，可要求中标人对上述人员中的部分人员作出更好的调整。</w:t>
      </w:r>
    </w:p>
    <w:p w:rsidR="00DB281E" w:rsidRDefault="00DB281E" w:rsidP="00DB281E">
      <w:pPr>
        <w:tabs>
          <w:tab w:val="left" w:pos="3060"/>
        </w:tabs>
        <w:snapToGrid w:val="0"/>
        <w:spacing w:line="300" w:lineRule="auto"/>
        <w:ind w:firstLineChars="200" w:firstLine="440"/>
        <w:rPr>
          <w:bCs/>
          <w:sz w:val="22"/>
          <w:szCs w:val="22"/>
        </w:rPr>
      </w:pPr>
      <w:r>
        <w:rPr>
          <w:bCs/>
          <w:sz w:val="22"/>
          <w:szCs w:val="22"/>
        </w:rPr>
        <w:lastRenderedPageBreak/>
        <w:t xml:space="preserve">10.1.2 </w:t>
      </w:r>
      <w:r>
        <w:rPr>
          <w:bCs/>
          <w:sz w:val="22"/>
          <w:szCs w:val="22"/>
        </w:rPr>
        <w:t>管理人员配备要求</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投标人应配备</w:t>
      </w:r>
      <w:r>
        <w:rPr>
          <w:bCs/>
          <w:sz w:val="22"/>
          <w:szCs w:val="22"/>
          <w:u w:val="single"/>
        </w:rPr>
        <w:t xml:space="preserve">    </w:t>
      </w:r>
      <w:r>
        <w:rPr>
          <w:rFonts w:hint="eastAsia"/>
          <w:bCs/>
          <w:sz w:val="22"/>
          <w:szCs w:val="22"/>
          <w:u w:val="single"/>
        </w:rPr>
        <w:t>6</w:t>
      </w:r>
      <w:r>
        <w:rPr>
          <w:rFonts w:hint="eastAsia"/>
          <w:bCs/>
          <w:sz w:val="22"/>
          <w:szCs w:val="22"/>
          <w:u w:val="single"/>
        </w:rPr>
        <w:t>名</w:t>
      </w:r>
      <w:r>
        <w:rPr>
          <w:bCs/>
          <w:sz w:val="22"/>
          <w:szCs w:val="22"/>
          <w:u w:val="single"/>
        </w:rPr>
        <w:t xml:space="preserve">   </w:t>
      </w:r>
      <w:r>
        <w:rPr>
          <w:bCs/>
          <w:sz w:val="22"/>
          <w:szCs w:val="22"/>
        </w:rPr>
        <w:t>管理人员，各类管理人员最低资历要求为：</w:t>
      </w:r>
    </w:p>
    <w:p w:rsidR="00DB281E" w:rsidRDefault="00DB281E" w:rsidP="00DB281E">
      <w:pPr>
        <w:tabs>
          <w:tab w:val="left" w:pos="3060"/>
        </w:tabs>
        <w:snapToGrid w:val="0"/>
        <w:spacing w:line="300" w:lineRule="auto"/>
        <w:ind w:firstLineChars="200" w:firstLine="440"/>
        <w:jc w:val="center"/>
        <w:rPr>
          <w:rFonts w:hint="eastAsia"/>
          <w:bCs/>
          <w:sz w:val="22"/>
          <w:szCs w:val="22"/>
        </w:rPr>
      </w:pPr>
      <w:r>
        <w:rPr>
          <w:rFonts w:hint="eastAsia"/>
          <w:bCs/>
          <w:sz w:val="22"/>
          <w:szCs w:val="22"/>
        </w:rPr>
        <w:t>管理人员配置表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22"/>
        <w:gridCol w:w="1111"/>
        <w:gridCol w:w="1180"/>
        <w:gridCol w:w="1390"/>
        <w:gridCol w:w="1150"/>
        <w:gridCol w:w="1016"/>
        <w:gridCol w:w="1227"/>
      </w:tblGrid>
      <w:tr w:rsidR="00DB281E" w:rsidTr="00547019">
        <w:trPr>
          <w:trHeight w:val="506"/>
          <w:jc w:val="center"/>
        </w:trPr>
        <w:tc>
          <w:tcPr>
            <w:tcW w:w="1362" w:type="dxa"/>
            <w:vAlign w:val="center"/>
          </w:tcPr>
          <w:p w:rsidR="00DB281E" w:rsidRDefault="00DB281E" w:rsidP="00547019">
            <w:pPr>
              <w:snapToGrid w:val="0"/>
              <w:spacing w:line="300" w:lineRule="auto"/>
              <w:jc w:val="center"/>
              <w:rPr>
                <w:b/>
                <w:bCs/>
                <w:sz w:val="22"/>
                <w:szCs w:val="22"/>
              </w:rPr>
            </w:pPr>
            <w:r>
              <w:rPr>
                <w:b/>
                <w:bCs/>
                <w:sz w:val="22"/>
                <w:szCs w:val="22"/>
              </w:rPr>
              <w:t>岗位</w:t>
            </w:r>
          </w:p>
        </w:tc>
        <w:tc>
          <w:tcPr>
            <w:tcW w:w="1230" w:type="dxa"/>
            <w:vAlign w:val="center"/>
          </w:tcPr>
          <w:p w:rsidR="00DB281E" w:rsidRDefault="00DB281E" w:rsidP="00547019">
            <w:pPr>
              <w:snapToGrid w:val="0"/>
              <w:spacing w:line="300" w:lineRule="auto"/>
              <w:jc w:val="center"/>
              <w:rPr>
                <w:b/>
                <w:bCs/>
                <w:sz w:val="22"/>
                <w:szCs w:val="22"/>
              </w:rPr>
            </w:pPr>
            <w:r>
              <w:rPr>
                <w:b/>
                <w:bCs/>
                <w:sz w:val="22"/>
                <w:szCs w:val="22"/>
              </w:rPr>
              <w:t>年龄要求</w:t>
            </w:r>
          </w:p>
        </w:tc>
        <w:tc>
          <w:tcPr>
            <w:tcW w:w="1311" w:type="dxa"/>
            <w:vAlign w:val="center"/>
          </w:tcPr>
          <w:p w:rsidR="00DB281E" w:rsidRDefault="00DB281E" w:rsidP="00547019">
            <w:pPr>
              <w:snapToGrid w:val="0"/>
              <w:spacing w:line="300" w:lineRule="auto"/>
              <w:jc w:val="center"/>
              <w:rPr>
                <w:b/>
                <w:bCs/>
                <w:sz w:val="22"/>
                <w:szCs w:val="22"/>
              </w:rPr>
            </w:pPr>
            <w:r>
              <w:rPr>
                <w:b/>
                <w:bCs/>
                <w:sz w:val="22"/>
                <w:szCs w:val="22"/>
              </w:rPr>
              <w:t>专业要求</w:t>
            </w:r>
          </w:p>
        </w:tc>
        <w:tc>
          <w:tcPr>
            <w:tcW w:w="1559" w:type="dxa"/>
            <w:vAlign w:val="center"/>
          </w:tcPr>
          <w:p w:rsidR="00DB281E" w:rsidRDefault="00DB281E" w:rsidP="00547019">
            <w:pPr>
              <w:snapToGrid w:val="0"/>
              <w:spacing w:line="300" w:lineRule="auto"/>
              <w:jc w:val="center"/>
              <w:rPr>
                <w:b/>
                <w:bCs/>
                <w:sz w:val="22"/>
                <w:szCs w:val="22"/>
              </w:rPr>
            </w:pPr>
            <w:r>
              <w:rPr>
                <w:b/>
                <w:bCs/>
                <w:sz w:val="22"/>
                <w:szCs w:val="22"/>
              </w:rPr>
              <w:t>本专业工作年限要求</w:t>
            </w:r>
          </w:p>
        </w:tc>
        <w:tc>
          <w:tcPr>
            <w:tcW w:w="1276" w:type="dxa"/>
            <w:vAlign w:val="center"/>
          </w:tcPr>
          <w:p w:rsidR="00DB281E" w:rsidRDefault="00DB281E" w:rsidP="00547019">
            <w:pPr>
              <w:snapToGrid w:val="0"/>
              <w:spacing w:line="300" w:lineRule="auto"/>
              <w:jc w:val="center"/>
              <w:rPr>
                <w:b/>
                <w:bCs/>
                <w:sz w:val="22"/>
                <w:szCs w:val="22"/>
              </w:rPr>
            </w:pPr>
            <w:r>
              <w:rPr>
                <w:b/>
                <w:bCs/>
                <w:sz w:val="22"/>
                <w:szCs w:val="22"/>
              </w:rPr>
              <w:t>职称或资格要求</w:t>
            </w:r>
          </w:p>
        </w:tc>
        <w:tc>
          <w:tcPr>
            <w:tcW w:w="1118" w:type="dxa"/>
            <w:vAlign w:val="center"/>
          </w:tcPr>
          <w:p w:rsidR="00DB281E" w:rsidRDefault="00DB281E" w:rsidP="00547019">
            <w:pPr>
              <w:snapToGrid w:val="0"/>
              <w:spacing w:line="300" w:lineRule="auto"/>
              <w:jc w:val="center"/>
              <w:rPr>
                <w:b/>
                <w:bCs/>
                <w:sz w:val="22"/>
                <w:szCs w:val="22"/>
              </w:rPr>
            </w:pPr>
            <w:r>
              <w:rPr>
                <w:b/>
                <w:bCs/>
                <w:sz w:val="22"/>
                <w:szCs w:val="22"/>
              </w:rPr>
              <w:t>数量要求</w:t>
            </w:r>
          </w:p>
        </w:tc>
        <w:tc>
          <w:tcPr>
            <w:tcW w:w="1367" w:type="dxa"/>
            <w:vAlign w:val="center"/>
          </w:tcPr>
          <w:p w:rsidR="00DB281E" w:rsidRDefault="00DB281E" w:rsidP="00547019">
            <w:pPr>
              <w:snapToGrid w:val="0"/>
              <w:spacing w:line="300" w:lineRule="auto"/>
              <w:jc w:val="center"/>
              <w:rPr>
                <w:b/>
                <w:bCs/>
                <w:sz w:val="22"/>
                <w:szCs w:val="22"/>
              </w:rPr>
            </w:pPr>
            <w:r>
              <w:rPr>
                <w:b/>
                <w:bCs/>
                <w:sz w:val="22"/>
                <w:szCs w:val="22"/>
              </w:rPr>
              <w:t>备注</w:t>
            </w:r>
          </w:p>
        </w:tc>
      </w:tr>
      <w:tr w:rsidR="00DB281E" w:rsidTr="00547019">
        <w:trPr>
          <w:trHeight w:val="457"/>
          <w:jc w:val="center"/>
        </w:trPr>
        <w:tc>
          <w:tcPr>
            <w:tcW w:w="1362" w:type="dxa"/>
            <w:vAlign w:val="center"/>
          </w:tcPr>
          <w:p w:rsidR="00DB281E" w:rsidRDefault="00DB281E" w:rsidP="00547019">
            <w:pPr>
              <w:spacing w:line="300" w:lineRule="auto"/>
              <w:jc w:val="center"/>
              <w:rPr>
                <w:bCs/>
                <w:sz w:val="22"/>
                <w:szCs w:val="22"/>
              </w:rPr>
            </w:pPr>
            <w:r>
              <w:rPr>
                <w:bCs/>
                <w:sz w:val="22"/>
                <w:szCs w:val="22"/>
              </w:rPr>
              <w:t>项目经理</w:t>
            </w:r>
          </w:p>
        </w:tc>
        <w:tc>
          <w:tcPr>
            <w:tcW w:w="1230" w:type="dxa"/>
            <w:vAlign w:val="center"/>
          </w:tcPr>
          <w:p w:rsidR="00DB281E" w:rsidRDefault="00DB281E" w:rsidP="00547019">
            <w:pPr>
              <w:spacing w:line="300" w:lineRule="auto"/>
              <w:jc w:val="center"/>
              <w:rPr>
                <w:bCs/>
                <w:sz w:val="22"/>
                <w:szCs w:val="22"/>
              </w:rPr>
            </w:pPr>
            <w:r>
              <w:rPr>
                <w:bCs/>
                <w:sz w:val="22"/>
                <w:szCs w:val="22"/>
              </w:rPr>
              <w:t xml:space="preserve">60 </w:t>
            </w:r>
            <w:r>
              <w:rPr>
                <w:bCs/>
                <w:sz w:val="22"/>
                <w:szCs w:val="22"/>
              </w:rPr>
              <w:t>岁以下</w:t>
            </w:r>
          </w:p>
        </w:tc>
        <w:tc>
          <w:tcPr>
            <w:tcW w:w="1311" w:type="dxa"/>
            <w:vAlign w:val="center"/>
          </w:tcPr>
          <w:p w:rsidR="00DB281E" w:rsidRDefault="00DB281E" w:rsidP="00547019">
            <w:pPr>
              <w:spacing w:line="300" w:lineRule="auto"/>
              <w:jc w:val="center"/>
              <w:rPr>
                <w:bCs/>
                <w:sz w:val="22"/>
                <w:szCs w:val="22"/>
              </w:rPr>
            </w:pPr>
            <w:r>
              <w:rPr>
                <w:rFonts w:hint="eastAsia"/>
                <w:bCs/>
                <w:sz w:val="22"/>
                <w:szCs w:val="22"/>
              </w:rPr>
              <w:t>市政公用</w:t>
            </w:r>
          </w:p>
        </w:tc>
        <w:tc>
          <w:tcPr>
            <w:tcW w:w="1559" w:type="dxa"/>
            <w:vAlign w:val="center"/>
          </w:tcPr>
          <w:p w:rsidR="00DB281E" w:rsidRDefault="00DB281E" w:rsidP="00547019">
            <w:pPr>
              <w:spacing w:line="300" w:lineRule="auto"/>
              <w:jc w:val="center"/>
              <w:rPr>
                <w:bCs/>
                <w:sz w:val="22"/>
                <w:szCs w:val="22"/>
              </w:rPr>
            </w:pPr>
            <w:r>
              <w:rPr>
                <w:bCs/>
                <w:sz w:val="22"/>
                <w:szCs w:val="22"/>
              </w:rPr>
              <w:t>/</w:t>
            </w:r>
          </w:p>
        </w:tc>
        <w:tc>
          <w:tcPr>
            <w:tcW w:w="1276" w:type="dxa"/>
            <w:vAlign w:val="center"/>
          </w:tcPr>
          <w:p w:rsidR="00DB281E" w:rsidRDefault="00DB281E" w:rsidP="00547019">
            <w:pPr>
              <w:spacing w:line="300" w:lineRule="auto"/>
              <w:jc w:val="center"/>
              <w:rPr>
                <w:bCs/>
                <w:sz w:val="22"/>
                <w:szCs w:val="22"/>
              </w:rPr>
            </w:pPr>
          </w:p>
        </w:tc>
        <w:tc>
          <w:tcPr>
            <w:tcW w:w="1118" w:type="dxa"/>
            <w:vAlign w:val="center"/>
          </w:tcPr>
          <w:p w:rsidR="00DB281E" w:rsidRDefault="00DB281E" w:rsidP="00547019">
            <w:pPr>
              <w:spacing w:line="300" w:lineRule="auto"/>
              <w:jc w:val="center"/>
              <w:rPr>
                <w:bCs/>
                <w:sz w:val="22"/>
                <w:szCs w:val="22"/>
              </w:rPr>
            </w:pPr>
            <w:r>
              <w:rPr>
                <w:bCs/>
                <w:sz w:val="22"/>
                <w:szCs w:val="22"/>
              </w:rPr>
              <w:t>1</w:t>
            </w:r>
          </w:p>
        </w:tc>
        <w:tc>
          <w:tcPr>
            <w:tcW w:w="1367" w:type="dxa"/>
            <w:vAlign w:val="center"/>
          </w:tcPr>
          <w:p w:rsidR="00DB281E" w:rsidRDefault="00DB281E" w:rsidP="00547019">
            <w:pPr>
              <w:snapToGrid w:val="0"/>
              <w:spacing w:line="300" w:lineRule="auto"/>
              <w:jc w:val="center"/>
              <w:rPr>
                <w:bCs/>
                <w:sz w:val="22"/>
                <w:szCs w:val="22"/>
              </w:rPr>
            </w:pPr>
          </w:p>
        </w:tc>
      </w:tr>
      <w:tr w:rsidR="00DB281E" w:rsidTr="00547019">
        <w:trPr>
          <w:trHeight w:val="457"/>
          <w:jc w:val="center"/>
        </w:trPr>
        <w:tc>
          <w:tcPr>
            <w:tcW w:w="1362" w:type="dxa"/>
            <w:vAlign w:val="center"/>
          </w:tcPr>
          <w:p w:rsidR="00DB281E" w:rsidRDefault="00DB281E" w:rsidP="00547019">
            <w:pPr>
              <w:spacing w:line="300" w:lineRule="auto"/>
              <w:jc w:val="center"/>
              <w:rPr>
                <w:bCs/>
                <w:sz w:val="22"/>
                <w:szCs w:val="22"/>
              </w:rPr>
            </w:pPr>
            <w:r>
              <w:rPr>
                <w:bCs/>
                <w:sz w:val="22"/>
                <w:szCs w:val="22"/>
              </w:rPr>
              <w:t>安全员</w:t>
            </w:r>
          </w:p>
        </w:tc>
        <w:tc>
          <w:tcPr>
            <w:tcW w:w="1230" w:type="dxa"/>
            <w:vAlign w:val="center"/>
          </w:tcPr>
          <w:p w:rsidR="00DB281E" w:rsidRDefault="00DB281E" w:rsidP="00547019">
            <w:pPr>
              <w:spacing w:line="300" w:lineRule="auto"/>
              <w:jc w:val="center"/>
              <w:rPr>
                <w:bCs/>
                <w:sz w:val="22"/>
                <w:szCs w:val="22"/>
              </w:rPr>
            </w:pPr>
            <w:r>
              <w:rPr>
                <w:bCs/>
                <w:sz w:val="22"/>
                <w:szCs w:val="22"/>
              </w:rPr>
              <w:t xml:space="preserve">60 </w:t>
            </w:r>
            <w:r>
              <w:rPr>
                <w:bCs/>
                <w:sz w:val="22"/>
                <w:szCs w:val="22"/>
              </w:rPr>
              <w:t>岁以下</w:t>
            </w:r>
          </w:p>
        </w:tc>
        <w:tc>
          <w:tcPr>
            <w:tcW w:w="1311" w:type="dxa"/>
            <w:vAlign w:val="center"/>
          </w:tcPr>
          <w:p w:rsidR="00DB281E" w:rsidRDefault="00DB281E" w:rsidP="00547019">
            <w:pPr>
              <w:spacing w:line="300" w:lineRule="auto"/>
              <w:jc w:val="center"/>
              <w:rPr>
                <w:bCs/>
                <w:sz w:val="22"/>
                <w:szCs w:val="22"/>
              </w:rPr>
            </w:pPr>
            <w:r>
              <w:rPr>
                <w:bCs/>
                <w:sz w:val="22"/>
                <w:szCs w:val="22"/>
              </w:rPr>
              <w:t>/</w:t>
            </w:r>
          </w:p>
        </w:tc>
        <w:tc>
          <w:tcPr>
            <w:tcW w:w="1559" w:type="dxa"/>
            <w:vAlign w:val="center"/>
          </w:tcPr>
          <w:p w:rsidR="00DB281E" w:rsidRDefault="00DB281E" w:rsidP="00547019">
            <w:pPr>
              <w:spacing w:line="300" w:lineRule="auto"/>
              <w:jc w:val="center"/>
              <w:rPr>
                <w:bCs/>
                <w:sz w:val="22"/>
                <w:szCs w:val="22"/>
              </w:rPr>
            </w:pPr>
            <w:r>
              <w:rPr>
                <w:bCs/>
                <w:sz w:val="22"/>
                <w:szCs w:val="22"/>
              </w:rPr>
              <w:t>/</w:t>
            </w:r>
          </w:p>
        </w:tc>
        <w:tc>
          <w:tcPr>
            <w:tcW w:w="1276" w:type="dxa"/>
            <w:vAlign w:val="center"/>
          </w:tcPr>
          <w:p w:rsidR="00DB281E" w:rsidRDefault="00DB281E" w:rsidP="00547019">
            <w:pPr>
              <w:spacing w:line="300" w:lineRule="auto"/>
              <w:jc w:val="center"/>
              <w:rPr>
                <w:bCs/>
                <w:sz w:val="22"/>
                <w:szCs w:val="22"/>
              </w:rPr>
            </w:pPr>
            <w:r>
              <w:rPr>
                <w:bCs/>
                <w:sz w:val="22"/>
                <w:szCs w:val="22"/>
              </w:rPr>
              <w:t>安全考核</w:t>
            </w:r>
            <w:r>
              <w:rPr>
                <w:bCs/>
                <w:sz w:val="22"/>
                <w:szCs w:val="22"/>
              </w:rPr>
              <w:t xml:space="preserve"> C </w:t>
            </w:r>
            <w:r>
              <w:rPr>
                <w:bCs/>
                <w:sz w:val="22"/>
                <w:szCs w:val="22"/>
              </w:rPr>
              <w:t>证</w:t>
            </w:r>
          </w:p>
        </w:tc>
        <w:tc>
          <w:tcPr>
            <w:tcW w:w="1118" w:type="dxa"/>
            <w:vAlign w:val="center"/>
          </w:tcPr>
          <w:p w:rsidR="00DB281E" w:rsidRDefault="00DB281E" w:rsidP="00547019">
            <w:pPr>
              <w:spacing w:line="300" w:lineRule="auto"/>
              <w:jc w:val="center"/>
              <w:rPr>
                <w:bCs/>
                <w:sz w:val="22"/>
                <w:szCs w:val="22"/>
              </w:rPr>
            </w:pPr>
            <w:r>
              <w:rPr>
                <w:bCs/>
                <w:sz w:val="22"/>
                <w:szCs w:val="22"/>
              </w:rPr>
              <w:t>1</w:t>
            </w:r>
          </w:p>
        </w:tc>
        <w:tc>
          <w:tcPr>
            <w:tcW w:w="1367" w:type="dxa"/>
            <w:vAlign w:val="center"/>
          </w:tcPr>
          <w:p w:rsidR="00DB281E" w:rsidRDefault="00DB281E" w:rsidP="00547019">
            <w:pPr>
              <w:snapToGrid w:val="0"/>
              <w:spacing w:line="300" w:lineRule="auto"/>
              <w:jc w:val="center"/>
              <w:rPr>
                <w:bCs/>
                <w:sz w:val="22"/>
                <w:szCs w:val="22"/>
              </w:rPr>
            </w:pPr>
          </w:p>
        </w:tc>
      </w:tr>
      <w:tr w:rsidR="00DB281E" w:rsidTr="00547019">
        <w:trPr>
          <w:trHeight w:val="481"/>
          <w:jc w:val="center"/>
        </w:trPr>
        <w:tc>
          <w:tcPr>
            <w:tcW w:w="1362" w:type="dxa"/>
            <w:vAlign w:val="center"/>
          </w:tcPr>
          <w:p w:rsidR="00DB281E" w:rsidRDefault="00DB281E" w:rsidP="00547019">
            <w:pPr>
              <w:spacing w:line="300" w:lineRule="auto"/>
              <w:jc w:val="center"/>
              <w:rPr>
                <w:bCs/>
                <w:sz w:val="22"/>
                <w:szCs w:val="22"/>
              </w:rPr>
            </w:pPr>
            <w:r>
              <w:rPr>
                <w:bCs/>
                <w:sz w:val="22"/>
                <w:szCs w:val="22"/>
              </w:rPr>
              <w:t>巡视员</w:t>
            </w:r>
          </w:p>
        </w:tc>
        <w:tc>
          <w:tcPr>
            <w:tcW w:w="1230" w:type="dxa"/>
            <w:vAlign w:val="center"/>
          </w:tcPr>
          <w:p w:rsidR="00DB281E" w:rsidRDefault="00DB281E" w:rsidP="00547019">
            <w:pPr>
              <w:spacing w:line="300" w:lineRule="auto"/>
              <w:jc w:val="center"/>
              <w:rPr>
                <w:bCs/>
                <w:sz w:val="22"/>
                <w:szCs w:val="22"/>
              </w:rPr>
            </w:pPr>
            <w:r>
              <w:rPr>
                <w:bCs/>
                <w:sz w:val="22"/>
                <w:szCs w:val="22"/>
              </w:rPr>
              <w:t xml:space="preserve">60 </w:t>
            </w:r>
            <w:r>
              <w:rPr>
                <w:bCs/>
                <w:sz w:val="22"/>
                <w:szCs w:val="22"/>
              </w:rPr>
              <w:t>岁以下</w:t>
            </w:r>
          </w:p>
        </w:tc>
        <w:tc>
          <w:tcPr>
            <w:tcW w:w="1311" w:type="dxa"/>
            <w:vAlign w:val="center"/>
          </w:tcPr>
          <w:p w:rsidR="00DB281E" w:rsidRDefault="00DB281E" w:rsidP="00547019">
            <w:pPr>
              <w:spacing w:line="300" w:lineRule="auto"/>
              <w:jc w:val="center"/>
              <w:rPr>
                <w:bCs/>
                <w:sz w:val="22"/>
                <w:szCs w:val="22"/>
              </w:rPr>
            </w:pPr>
            <w:r>
              <w:rPr>
                <w:bCs/>
                <w:sz w:val="22"/>
                <w:szCs w:val="22"/>
              </w:rPr>
              <w:t>/</w:t>
            </w:r>
          </w:p>
        </w:tc>
        <w:tc>
          <w:tcPr>
            <w:tcW w:w="1559" w:type="dxa"/>
            <w:vAlign w:val="center"/>
          </w:tcPr>
          <w:p w:rsidR="00DB281E" w:rsidRDefault="00DB281E" w:rsidP="00547019">
            <w:pPr>
              <w:spacing w:line="300" w:lineRule="auto"/>
              <w:jc w:val="center"/>
              <w:rPr>
                <w:bCs/>
                <w:sz w:val="22"/>
                <w:szCs w:val="22"/>
              </w:rPr>
            </w:pPr>
            <w:r>
              <w:rPr>
                <w:bCs/>
                <w:sz w:val="22"/>
                <w:szCs w:val="22"/>
              </w:rPr>
              <w:t>/</w:t>
            </w:r>
          </w:p>
        </w:tc>
        <w:tc>
          <w:tcPr>
            <w:tcW w:w="1276" w:type="dxa"/>
            <w:vAlign w:val="center"/>
          </w:tcPr>
          <w:p w:rsidR="00DB281E" w:rsidRDefault="00DB281E" w:rsidP="00547019">
            <w:pPr>
              <w:spacing w:line="300" w:lineRule="auto"/>
              <w:jc w:val="center"/>
              <w:rPr>
                <w:bCs/>
                <w:sz w:val="22"/>
                <w:szCs w:val="22"/>
              </w:rPr>
            </w:pPr>
            <w:r>
              <w:rPr>
                <w:bCs/>
                <w:sz w:val="22"/>
                <w:szCs w:val="22"/>
              </w:rPr>
              <w:t>/</w:t>
            </w:r>
          </w:p>
        </w:tc>
        <w:tc>
          <w:tcPr>
            <w:tcW w:w="1118" w:type="dxa"/>
            <w:vAlign w:val="center"/>
          </w:tcPr>
          <w:p w:rsidR="00DB281E" w:rsidRDefault="00DB281E" w:rsidP="00547019">
            <w:pPr>
              <w:spacing w:line="300" w:lineRule="auto"/>
              <w:jc w:val="center"/>
              <w:rPr>
                <w:bCs/>
                <w:sz w:val="22"/>
                <w:szCs w:val="22"/>
              </w:rPr>
            </w:pPr>
            <w:r>
              <w:rPr>
                <w:rFonts w:hint="eastAsia"/>
                <w:bCs/>
                <w:sz w:val="22"/>
                <w:szCs w:val="22"/>
              </w:rPr>
              <w:t>2</w:t>
            </w:r>
          </w:p>
        </w:tc>
        <w:tc>
          <w:tcPr>
            <w:tcW w:w="1367" w:type="dxa"/>
            <w:vAlign w:val="center"/>
          </w:tcPr>
          <w:p w:rsidR="00DB281E" w:rsidRDefault="00DB281E" w:rsidP="00547019">
            <w:pPr>
              <w:snapToGrid w:val="0"/>
              <w:spacing w:line="300" w:lineRule="auto"/>
              <w:jc w:val="center"/>
              <w:rPr>
                <w:bCs/>
                <w:sz w:val="22"/>
                <w:szCs w:val="22"/>
              </w:rPr>
            </w:pPr>
          </w:p>
        </w:tc>
      </w:tr>
      <w:tr w:rsidR="00DB281E" w:rsidTr="00547019">
        <w:trPr>
          <w:trHeight w:val="481"/>
          <w:jc w:val="center"/>
        </w:trPr>
        <w:tc>
          <w:tcPr>
            <w:tcW w:w="1362" w:type="dxa"/>
            <w:vAlign w:val="center"/>
          </w:tcPr>
          <w:p w:rsidR="00DB281E" w:rsidRDefault="00DB281E" w:rsidP="00547019">
            <w:pPr>
              <w:spacing w:line="300" w:lineRule="auto"/>
              <w:jc w:val="center"/>
              <w:rPr>
                <w:bCs/>
                <w:sz w:val="22"/>
                <w:szCs w:val="22"/>
              </w:rPr>
            </w:pPr>
            <w:r>
              <w:rPr>
                <w:rFonts w:hint="eastAsia"/>
                <w:bCs/>
                <w:sz w:val="22"/>
                <w:szCs w:val="22"/>
              </w:rPr>
              <w:t>市政负责人</w:t>
            </w:r>
          </w:p>
        </w:tc>
        <w:tc>
          <w:tcPr>
            <w:tcW w:w="1230" w:type="dxa"/>
            <w:vAlign w:val="center"/>
          </w:tcPr>
          <w:p w:rsidR="00DB281E" w:rsidRDefault="00DB281E" w:rsidP="00547019">
            <w:pPr>
              <w:spacing w:line="300" w:lineRule="auto"/>
              <w:jc w:val="center"/>
              <w:rPr>
                <w:bCs/>
                <w:sz w:val="22"/>
                <w:szCs w:val="22"/>
              </w:rPr>
            </w:pPr>
            <w:r>
              <w:rPr>
                <w:bCs/>
                <w:sz w:val="22"/>
                <w:szCs w:val="22"/>
              </w:rPr>
              <w:t xml:space="preserve">60 </w:t>
            </w:r>
            <w:r>
              <w:rPr>
                <w:bCs/>
                <w:sz w:val="22"/>
                <w:szCs w:val="22"/>
              </w:rPr>
              <w:t>岁以下</w:t>
            </w:r>
          </w:p>
        </w:tc>
        <w:tc>
          <w:tcPr>
            <w:tcW w:w="1311" w:type="dxa"/>
            <w:vAlign w:val="center"/>
          </w:tcPr>
          <w:p w:rsidR="00DB281E" w:rsidRDefault="00DB281E" w:rsidP="00547019">
            <w:pPr>
              <w:spacing w:line="300" w:lineRule="auto"/>
              <w:jc w:val="center"/>
              <w:rPr>
                <w:bCs/>
                <w:sz w:val="22"/>
                <w:szCs w:val="22"/>
              </w:rPr>
            </w:pPr>
            <w:r>
              <w:rPr>
                <w:rFonts w:hint="eastAsia"/>
                <w:bCs/>
                <w:sz w:val="22"/>
                <w:szCs w:val="22"/>
              </w:rPr>
              <w:t>市政或道路或公路</w:t>
            </w:r>
          </w:p>
        </w:tc>
        <w:tc>
          <w:tcPr>
            <w:tcW w:w="1559" w:type="dxa"/>
            <w:vAlign w:val="center"/>
          </w:tcPr>
          <w:p w:rsidR="00DB281E" w:rsidRDefault="00DB281E" w:rsidP="00547019">
            <w:pPr>
              <w:spacing w:line="300" w:lineRule="auto"/>
              <w:jc w:val="center"/>
              <w:rPr>
                <w:bCs/>
                <w:sz w:val="22"/>
                <w:szCs w:val="22"/>
              </w:rPr>
            </w:pPr>
            <w:r>
              <w:rPr>
                <w:bCs/>
                <w:sz w:val="22"/>
                <w:szCs w:val="22"/>
              </w:rPr>
              <w:t>/</w:t>
            </w:r>
          </w:p>
        </w:tc>
        <w:tc>
          <w:tcPr>
            <w:tcW w:w="1276" w:type="dxa"/>
            <w:vAlign w:val="center"/>
          </w:tcPr>
          <w:p w:rsidR="00DB281E" w:rsidRDefault="00DB281E" w:rsidP="00547019">
            <w:pPr>
              <w:spacing w:line="300" w:lineRule="auto"/>
              <w:jc w:val="center"/>
              <w:rPr>
                <w:bCs/>
                <w:sz w:val="22"/>
                <w:szCs w:val="22"/>
              </w:rPr>
            </w:pPr>
            <w:r>
              <w:rPr>
                <w:rFonts w:hint="eastAsia"/>
                <w:bCs/>
                <w:sz w:val="22"/>
                <w:szCs w:val="22"/>
              </w:rPr>
              <w:t>中级职称及以上</w:t>
            </w:r>
          </w:p>
        </w:tc>
        <w:tc>
          <w:tcPr>
            <w:tcW w:w="1118" w:type="dxa"/>
            <w:vAlign w:val="center"/>
          </w:tcPr>
          <w:p w:rsidR="00DB281E" w:rsidRDefault="00DB281E" w:rsidP="00547019">
            <w:pPr>
              <w:spacing w:line="300" w:lineRule="auto"/>
              <w:jc w:val="center"/>
              <w:rPr>
                <w:bCs/>
                <w:sz w:val="22"/>
                <w:szCs w:val="22"/>
              </w:rPr>
            </w:pPr>
            <w:r>
              <w:rPr>
                <w:bCs/>
                <w:sz w:val="22"/>
                <w:szCs w:val="22"/>
              </w:rPr>
              <w:t>1</w:t>
            </w:r>
          </w:p>
        </w:tc>
        <w:tc>
          <w:tcPr>
            <w:tcW w:w="1367" w:type="dxa"/>
            <w:vAlign w:val="center"/>
          </w:tcPr>
          <w:p w:rsidR="00DB281E" w:rsidRDefault="00DB281E" w:rsidP="00547019">
            <w:pPr>
              <w:snapToGrid w:val="0"/>
              <w:spacing w:line="300" w:lineRule="auto"/>
              <w:jc w:val="center"/>
              <w:rPr>
                <w:bCs/>
                <w:sz w:val="22"/>
                <w:szCs w:val="22"/>
              </w:rPr>
            </w:pPr>
          </w:p>
        </w:tc>
      </w:tr>
      <w:tr w:rsidR="00DB281E" w:rsidTr="00547019">
        <w:trPr>
          <w:trHeight w:val="481"/>
          <w:jc w:val="center"/>
        </w:trPr>
        <w:tc>
          <w:tcPr>
            <w:tcW w:w="1362" w:type="dxa"/>
            <w:vAlign w:val="center"/>
          </w:tcPr>
          <w:p w:rsidR="00DB281E" w:rsidRDefault="00DB281E" w:rsidP="00547019">
            <w:pPr>
              <w:spacing w:line="300" w:lineRule="auto"/>
              <w:jc w:val="center"/>
              <w:rPr>
                <w:bCs/>
                <w:sz w:val="22"/>
                <w:szCs w:val="22"/>
              </w:rPr>
            </w:pPr>
            <w:r>
              <w:rPr>
                <w:rFonts w:hint="eastAsia"/>
                <w:bCs/>
                <w:sz w:val="22"/>
                <w:szCs w:val="22"/>
              </w:rPr>
              <w:t>绿化负责人</w:t>
            </w:r>
          </w:p>
        </w:tc>
        <w:tc>
          <w:tcPr>
            <w:tcW w:w="1230" w:type="dxa"/>
            <w:vAlign w:val="center"/>
          </w:tcPr>
          <w:p w:rsidR="00DB281E" w:rsidRDefault="00DB281E" w:rsidP="00547019">
            <w:pPr>
              <w:spacing w:line="300" w:lineRule="auto"/>
              <w:jc w:val="center"/>
              <w:rPr>
                <w:bCs/>
                <w:sz w:val="22"/>
                <w:szCs w:val="22"/>
              </w:rPr>
            </w:pPr>
            <w:r>
              <w:rPr>
                <w:bCs/>
                <w:sz w:val="22"/>
                <w:szCs w:val="22"/>
              </w:rPr>
              <w:t xml:space="preserve">60 </w:t>
            </w:r>
            <w:r>
              <w:rPr>
                <w:bCs/>
                <w:sz w:val="22"/>
                <w:szCs w:val="22"/>
              </w:rPr>
              <w:t>岁以下</w:t>
            </w:r>
          </w:p>
        </w:tc>
        <w:tc>
          <w:tcPr>
            <w:tcW w:w="1311" w:type="dxa"/>
            <w:vAlign w:val="center"/>
          </w:tcPr>
          <w:p w:rsidR="00DB281E" w:rsidRDefault="00DB281E" w:rsidP="00547019">
            <w:pPr>
              <w:spacing w:line="300" w:lineRule="auto"/>
              <w:jc w:val="center"/>
              <w:rPr>
                <w:bCs/>
                <w:sz w:val="22"/>
                <w:szCs w:val="22"/>
              </w:rPr>
            </w:pPr>
            <w:r>
              <w:rPr>
                <w:rFonts w:hint="eastAsia"/>
                <w:bCs/>
                <w:sz w:val="22"/>
                <w:szCs w:val="22"/>
              </w:rPr>
              <w:t>园林绿化</w:t>
            </w:r>
          </w:p>
        </w:tc>
        <w:tc>
          <w:tcPr>
            <w:tcW w:w="1559" w:type="dxa"/>
            <w:vAlign w:val="center"/>
          </w:tcPr>
          <w:p w:rsidR="00DB281E" w:rsidRDefault="00DB281E" w:rsidP="00547019">
            <w:pPr>
              <w:spacing w:line="300" w:lineRule="auto"/>
              <w:jc w:val="center"/>
              <w:rPr>
                <w:bCs/>
                <w:sz w:val="22"/>
                <w:szCs w:val="22"/>
              </w:rPr>
            </w:pPr>
            <w:r>
              <w:rPr>
                <w:bCs/>
                <w:sz w:val="22"/>
                <w:szCs w:val="22"/>
              </w:rPr>
              <w:t>/</w:t>
            </w:r>
          </w:p>
        </w:tc>
        <w:tc>
          <w:tcPr>
            <w:tcW w:w="1276" w:type="dxa"/>
            <w:vAlign w:val="center"/>
          </w:tcPr>
          <w:p w:rsidR="00DB281E" w:rsidRDefault="00DB281E" w:rsidP="00547019">
            <w:pPr>
              <w:spacing w:line="300" w:lineRule="auto"/>
              <w:jc w:val="center"/>
              <w:rPr>
                <w:bCs/>
                <w:sz w:val="22"/>
                <w:szCs w:val="22"/>
              </w:rPr>
            </w:pPr>
            <w:r>
              <w:rPr>
                <w:rFonts w:hint="eastAsia"/>
                <w:bCs/>
                <w:sz w:val="22"/>
                <w:szCs w:val="22"/>
              </w:rPr>
              <w:t>中级职称及以上</w:t>
            </w:r>
          </w:p>
        </w:tc>
        <w:tc>
          <w:tcPr>
            <w:tcW w:w="1118" w:type="dxa"/>
            <w:vAlign w:val="center"/>
          </w:tcPr>
          <w:p w:rsidR="00DB281E" w:rsidRDefault="00DB281E" w:rsidP="00547019">
            <w:pPr>
              <w:spacing w:line="300" w:lineRule="auto"/>
              <w:jc w:val="center"/>
              <w:rPr>
                <w:bCs/>
                <w:sz w:val="22"/>
                <w:szCs w:val="22"/>
              </w:rPr>
            </w:pPr>
            <w:r>
              <w:rPr>
                <w:bCs/>
                <w:sz w:val="22"/>
                <w:szCs w:val="22"/>
              </w:rPr>
              <w:t>1</w:t>
            </w:r>
          </w:p>
        </w:tc>
        <w:tc>
          <w:tcPr>
            <w:tcW w:w="1367" w:type="dxa"/>
            <w:vAlign w:val="center"/>
          </w:tcPr>
          <w:p w:rsidR="00DB281E" w:rsidRDefault="00DB281E" w:rsidP="00547019">
            <w:pPr>
              <w:snapToGrid w:val="0"/>
              <w:spacing w:line="300" w:lineRule="auto"/>
              <w:jc w:val="center"/>
              <w:rPr>
                <w:bCs/>
                <w:sz w:val="22"/>
                <w:szCs w:val="22"/>
              </w:rPr>
            </w:pPr>
          </w:p>
        </w:tc>
      </w:tr>
    </w:tbl>
    <w:p w:rsidR="00DB281E" w:rsidRDefault="00DB281E" w:rsidP="00DB281E">
      <w:pPr>
        <w:tabs>
          <w:tab w:val="left" w:pos="3060"/>
        </w:tabs>
        <w:snapToGrid w:val="0"/>
        <w:spacing w:line="300" w:lineRule="auto"/>
        <w:ind w:firstLineChars="200" w:firstLine="440"/>
        <w:rPr>
          <w:bCs/>
          <w:sz w:val="22"/>
          <w:szCs w:val="22"/>
          <w:u w:val="single"/>
        </w:rPr>
      </w:pP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10.1.3 </w:t>
      </w:r>
      <w:r>
        <w:rPr>
          <w:bCs/>
          <w:sz w:val="22"/>
          <w:szCs w:val="22"/>
        </w:rPr>
        <w:t>技术作业工人配备要求</w:t>
      </w:r>
    </w:p>
    <w:p w:rsidR="00DB281E" w:rsidRDefault="00DB281E" w:rsidP="00DB281E">
      <w:pPr>
        <w:tabs>
          <w:tab w:val="left" w:pos="3060"/>
        </w:tabs>
        <w:snapToGrid w:val="0"/>
        <w:spacing w:line="300" w:lineRule="auto"/>
        <w:ind w:firstLineChars="200" w:firstLine="440"/>
        <w:rPr>
          <w:bCs/>
          <w:sz w:val="22"/>
          <w:szCs w:val="22"/>
        </w:rPr>
      </w:pPr>
      <w:r>
        <w:rPr>
          <w:bCs/>
          <w:color w:val="000000"/>
          <w:sz w:val="22"/>
          <w:szCs w:val="22"/>
        </w:rPr>
        <w:t>根据各标段设施量，投标人需配备一定数量的一线养护作业工人，从事</w:t>
      </w:r>
      <w:r>
        <w:rPr>
          <w:bCs/>
          <w:color w:val="000000"/>
          <w:sz w:val="22"/>
          <w:szCs w:val="22"/>
          <w:u w:val="single"/>
        </w:rPr>
        <w:t xml:space="preserve">  </w:t>
      </w:r>
      <w:r>
        <w:rPr>
          <w:rFonts w:hint="eastAsia"/>
          <w:bCs/>
          <w:sz w:val="22"/>
          <w:szCs w:val="22"/>
          <w:u w:val="single"/>
        </w:rPr>
        <w:t>一线养护作业</w:t>
      </w:r>
      <w:r>
        <w:rPr>
          <w:bCs/>
          <w:color w:val="000000"/>
          <w:sz w:val="22"/>
          <w:szCs w:val="22"/>
        </w:rPr>
        <w:t>等作业；其中：一线养护作业工人中的主要技术工人</w:t>
      </w:r>
      <w:r>
        <w:rPr>
          <w:bCs/>
          <w:sz w:val="22"/>
          <w:szCs w:val="22"/>
        </w:rPr>
        <w:t>必须满足以下要求：</w:t>
      </w:r>
    </w:p>
    <w:p w:rsidR="00DB281E" w:rsidRDefault="00DB281E" w:rsidP="00DB281E">
      <w:pPr>
        <w:tabs>
          <w:tab w:val="left" w:pos="3060"/>
        </w:tabs>
        <w:snapToGrid w:val="0"/>
        <w:spacing w:line="300" w:lineRule="auto"/>
        <w:ind w:firstLineChars="200" w:firstLine="440"/>
        <w:jc w:val="center"/>
        <w:rPr>
          <w:rFonts w:hint="eastAsia"/>
          <w:bCs/>
          <w:sz w:val="22"/>
          <w:szCs w:val="22"/>
        </w:rPr>
      </w:pPr>
      <w:r>
        <w:rPr>
          <w:rFonts w:hint="eastAsia"/>
          <w:bCs/>
          <w:sz w:val="22"/>
          <w:szCs w:val="22"/>
        </w:rPr>
        <w:t>技术工人配置表</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24"/>
        <w:gridCol w:w="1501"/>
        <w:gridCol w:w="1774"/>
        <w:gridCol w:w="2592"/>
      </w:tblGrid>
      <w:tr w:rsidR="00DB281E" w:rsidTr="00547019">
        <w:trPr>
          <w:trHeight w:val="506"/>
        </w:trPr>
        <w:tc>
          <w:tcPr>
            <w:tcW w:w="1462" w:type="pct"/>
            <w:vAlign w:val="center"/>
          </w:tcPr>
          <w:p w:rsidR="00DB281E" w:rsidRDefault="00DB281E" w:rsidP="00547019">
            <w:pPr>
              <w:snapToGrid w:val="0"/>
              <w:spacing w:line="300" w:lineRule="auto"/>
              <w:jc w:val="center"/>
              <w:rPr>
                <w:b/>
                <w:bCs/>
                <w:sz w:val="22"/>
                <w:szCs w:val="22"/>
              </w:rPr>
            </w:pPr>
            <w:r>
              <w:rPr>
                <w:b/>
                <w:bCs/>
                <w:sz w:val="22"/>
                <w:szCs w:val="22"/>
              </w:rPr>
              <w:t>岗位</w:t>
            </w:r>
          </w:p>
        </w:tc>
        <w:tc>
          <w:tcPr>
            <w:tcW w:w="905" w:type="pct"/>
            <w:vAlign w:val="center"/>
          </w:tcPr>
          <w:p w:rsidR="00DB281E" w:rsidRDefault="00DB281E" w:rsidP="00547019">
            <w:pPr>
              <w:snapToGrid w:val="0"/>
              <w:spacing w:line="300" w:lineRule="auto"/>
              <w:jc w:val="center"/>
              <w:rPr>
                <w:b/>
                <w:bCs/>
                <w:sz w:val="22"/>
                <w:szCs w:val="22"/>
              </w:rPr>
            </w:pPr>
            <w:r>
              <w:rPr>
                <w:b/>
                <w:bCs/>
                <w:sz w:val="22"/>
                <w:szCs w:val="22"/>
              </w:rPr>
              <w:t>年龄要求</w:t>
            </w:r>
          </w:p>
        </w:tc>
        <w:tc>
          <w:tcPr>
            <w:tcW w:w="1070" w:type="pct"/>
            <w:vAlign w:val="center"/>
          </w:tcPr>
          <w:p w:rsidR="00DB281E" w:rsidRDefault="00DB281E" w:rsidP="00547019">
            <w:pPr>
              <w:snapToGrid w:val="0"/>
              <w:spacing w:line="300" w:lineRule="auto"/>
              <w:jc w:val="center"/>
              <w:rPr>
                <w:b/>
                <w:bCs/>
                <w:sz w:val="22"/>
                <w:szCs w:val="22"/>
              </w:rPr>
            </w:pPr>
            <w:r>
              <w:rPr>
                <w:b/>
                <w:bCs/>
                <w:sz w:val="22"/>
                <w:szCs w:val="22"/>
              </w:rPr>
              <w:t>数量要求</w:t>
            </w:r>
          </w:p>
        </w:tc>
        <w:tc>
          <w:tcPr>
            <w:tcW w:w="1563" w:type="pct"/>
            <w:vAlign w:val="center"/>
          </w:tcPr>
          <w:p w:rsidR="00DB281E" w:rsidRDefault="00DB281E" w:rsidP="00547019">
            <w:pPr>
              <w:snapToGrid w:val="0"/>
              <w:spacing w:line="300" w:lineRule="auto"/>
              <w:jc w:val="center"/>
              <w:rPr>
                <w:b/>
                <w:bCs/>
                <w:sz w:val="22"/>
                <w:szCs w:val="22"/>
              </w:rPr>
            </w:pPr>
            <w:r>
              <w:rPr>
                <w:b/>
                <w:bCs/>
                <w:sz w:val="22"/>
                <w:szCs w:val="22"/>
              </w:rPr>
              <w:t>备注</w:t>
            </w:r>
          </w:p>
        </w:tc>
      </w:tr>
      <w:tr w:rsidR="00DB281E" w:rsidTr="00547019">
        <w:trPr>
          <w:trHeight w:val="457"/>
        </w:trPr>
        <w:tc>
          <w:tcPr>
            <w:tcW w:w="1462" w:type="pct"/>
            <w:vAlign w:val="center"/>
          </w:tcPr>
          <w:p w:rsidR="00DB281E" w:rsidRDefault="00DB281E" w:rsidP="00547019">
            <w:pPr>
              <w:snapToGrid w:val="0"/>
              <w:spacing w:line="300" w:lineRule="auto"/>
              <w:jc w:val="center"/>
              <w:rPr>
                <w:bCs/>
                <w:sz w:val="22"/>
                <w:szCs w:val="22"/>
              </w:rPr>
            </w:pPr>
            <w:r>
              <w:rPr>
                <w:rFonts w:hint="eastAsia"/>
                <w:bCs/>
                <w:sz w:val="22"/>
                <w:szCs w:val="22"/>
              </w:rPr>
              <w:t>一线劳动作业人员</w:t>
            </w:r>
          </w:p>
        </w:tc>
        <w:tc>
          <w:tcPr>
            <w:tcW w:w="905" w:type="pct"/>
            <w:vAlign w:val="center"/>
          </w:tcPr>
          <w:p w:rsidR="00DB281E" w:rsidRDefault="00DB281E" w:rsidP="00547019">
            <w:pPr>
              <w:snapToGrid w:val="0"/>
              <w:spacing w:line="300" w:lineRule="auto"/>
              <w:jc w:val="center"/>
              <w:rPr>
                <w:bCs/>
                <w:sz w:val="22"/>
                <w:szCs w:val="22"/>
              </w:rPr>
            </w:pPr>
            <w:r>
              <w:rPr>
                <w:rFonts w:ascii="宋体" w:hAnsi="宋体" w:cs="宋体"/>
                <w:spacing w:val="-15"/>
                <w:sz w:val="22"/>
                <w:szCs w:val="22"/>
              </w:rPr>
              <w:t>6</w:t>
            </w:r>
            <w:r>
              <w:rPr>
                <w:rFonts w:ascii="宋体" w:hAnsi="宋体" w:cs="宋体"/>
                <w:spacing w:val="-12"/>
                <w:sz w:val="22"/>
                <w:szCs w:val="22"/>
              </w:rPr>
              <w:t>0 岁以</w:t>
            </w:r>
            <w:r>
              <w:rPr>
                <w:rFonts w:ascii="宋体" w:hAnsi="宋体" w:cs="宋体"/>
                <w:sz w:val="22"/>
                <w:szCs w:val="22"/>
              </w:rPr>
              <w:t xml:space="preserve"> 下</w:t>
            </w:r>
          </w:p>
        </w:tc>
        <w:tc>
          <w:tcPr>
            <w:tcW w:w="1070" w:type="pct"/>
            <w:vAlign w:val="center"/>
          </w:tcPr>
          <w:p w:rsidR="00DB281E" w:rsidRDefault="00DB281E" w:rsidP="00547019">
            <w:pPr>
              <w:snapToGrid w:val="0"/>
              <w:spacing w:line="300" w:lineRule="auto"/>
              <w:jc w:val="center"/>
              <w:rPr>
                <w:bCs/>
                <w:sz w:val="22"/>
                <w:szCs w:val="22"/>
              </w:rPr>
            </w:pPr>
            <w:r>
              <w:rPr>
                <w:rFonts w:hint="eastAsia"/>
                <w:bCs/>
                <w:sz w:val="22"/>
                <w:szCs w:val="22"/>
              </w:rPr>
              <w:t>80</w:t>
            </w:r>
          </w:p>
        </w:tc>
        <w:tc>
          <w:tcPr>
            <w:tcW w:w="1563" w:type="pct"/>
            <w:vAlign w:val="center"/>
          </w:tcPr>
          <w:p w:rsidR="00DB281E" w:rsidRDefault="00DB281E" w:rsidP="00547019">
            <w:pPr>
              <w:snapToGrid w:val="0"/>
              <w:spacing w:line="300" w:lineRule="auto"/>
              <w:jc w:val="center"/>
              <w:rPr>
                <w:bCs/>
                <w:sz w:val="22"/>
                <w:szCs w:val="22"/>
              </w:rPr>
            </w:pPr>
          </w:p>
        </w:tc>
      </w:tr>
      <w:tr w:rsidR="00DB281E" w:rsidTr="00547019">
        <w:trPr>
          <w:trHeight w:val="481"/>
        </w:trPr>
        <w:tc>
          <w:tcPr>
            <w:tcW w:w="1462" w:type="pct"/>
            <w:vAlign w:val="center"/>
          </w:tcPr>
          <w:p w:rsidR="00DB281E" w:rsidRDefault="00DB281E" w:rsidP="00547019">
            <w:pPr>
              <w:snapToGrid w:val="0"/>
              <w:spacing w:line="300" w:lineRule="auto"/>
              <w:jc w:val="center"/>
              <w:rPr>
                <w:bCs/>
                <w:sz w:val="22"/>
                <w:szCs w:val="22"/>
              </w:rPr>
            </w:pPr>
            <w:r>
              <w:rPr>
                <w:rFonts w:hint="eastAsia"/>
                <w:bCs/>
                <w:sz w:val="22"/>
                <w:szCs w:val="22"/>
              </w:rPr>
              <w:t>市政技术人员</w:t>
            </w:r>
          </w:p>
        </w:tc>
        <w:tc>
          <w:tcPr>
            <w:tcW w:w="905" w:type="pct"/>
            <w:vAlign w:val="center"/>
          </w:tcPr>
          <w:p w:rsidR="00DB281E" w:rsidRDefault="00DB281E" w:rsidP="00547019">
            <w:pPr>
              <w:snapToGrid w:val="0"/>
              <w:spacing w:line="300" w:lineRule="auto"/>
              <w:jc w:val="center"/>
              <w:rPr>
                <w:bCs/>
                <w:sz w:val="22"/>
                <w:szCs w:val="22"/>
              </w:rPr>
            </w:pPr>
            <w:r>
              <w:rPr>
                <w:rFonts w:ascii="宋体" w:hAnsi="宋体" w:cs="宋体"/>
                <w:spacing w:val="-15"/>
                <w:sz w:val="22"/>
                <w:szCs w:val="22"/>
              </w:rPr>
              <w:t>6</w:t>
            </w:r>
            <w:r>
              <w:rPr>
                <w:rFonts w:ascii="宋体" w:hAnsi="宋体" w:cs="宋体"/>
                <w:spacing w:val="-12"/>
                <w:sz w:val="22"/>
                <w:szCs w:val="22"/>
              </w:rPr>
              <w:t>0 岁以</w:t>
            </w:r>
            <w:r>
              <w:rPr>
                <w:rFonts w:ascii="宋体" w:hAnsi="宋体" w:cs="宋体"/>
                <w:sz w:val="22"/>
                <w:szCs w:val="22"/>
              </w:rPr>
              <w:t xml:space="preserve"> 下</w:t>
            </w:r>
          </w:p>
        </w:tc>
        <w:tc>
          <w:tcPr>
            <w:tcW w:w="1070" w:type="pct"/>
            <w:vAlign w:val="center"/>
          </w:tcPr>
          <w:p w:rsidR="00DB281E" w:rsidRDefault="00DB281E" w:rsidP="00547019">
            <w:pPr>
              <w:snapToGrid w:val="0"/>
              <w:spacing w:line="300" w:lineRule="auto"/>
              <w:jc w:val="center"/>
              <w:rPr>
                <w:bCs/>
                <w:sz w:val="22"/>
                <w:szCs w:val="22"/>
              </w:rPr>
            </w:pPr>
            <w:r>
              <w:rPr>
                <w:rFonts w:hint="eastAsia"/>
                <w:bCs/>
                <w:sz w:val="22"/>
                <w:szCs w:val="22"/>
              </w:rPr>
              <w:t>2</w:t>
            </w:r>
          </w:p>
        </w:tc>
        <w:tc>
          <w:tcPr>
            <w:tcW w:w="1563" w:type="pct"/>
            <w:vAlign w:val="center"/>
          </w:tcPr>
          <w:p w:rsidR="00DB281E" w:rsidRDefault="00DB281E" w:rsidP="00547019">
            <w:pPr>
              <w:snapToGrid w:val="0"/>
              <w:spacing w:line="300" w:lineRule="auto"/>
              <w:jc w:val="center"/>
              <w:rPr>
                <w:bCs/>
                <w:sz w:val="22"/>
                <w:szCs w:val="22"/>
              </w:rPr>
            </w:pPr>
            <w:r>
              <w:rPr>
                <w:rFonts w:hint="eastAsia"/>
                <w:bCs/>
                <w:sz w:val="22"/>
                <w:szCs w:val="22"/>
              </w:rPr>
              <w:t>道路养护工中级及以上</w:t>
            </w:r>
          </w:p>
        </w:tc>
      </w:tr>
      <w:tr w:rsidR="00DB281E" w:rsidTr="00547019">
        <w:trPr>
          <w:trHeight w:val="481"/>
        </w:trPr>
        <w:tc>
          <w:tcPr>
            <w:tcW w:w="1462" w:type="pct"/>
            <w:vAlign w:val="center"/>
          </w:tcPr>
          <w:p w:rsidR="00DB281E" w:rsidRDefault="00DB281E" w:rsidP="00547019">
            <w:pPr>
              <w:snapToGrid w:val="0"/>
              <w:spacing w:line="300" w:lineRule="auto"/>
              <w:jc w:val="center"/>
              <w:rPr>
                <w:bCs/>
                <w:sz w:val="22"/>
                <w:szCs w:val="22"/>
              </w:rPr>
            </w:pPr>
            <w:r>
              <w:rPr>
                <w:rFonts w:hint="eastAsia"/>
                <w:bCs/>
                <w:sz w:val="22"/>
                <w:szCs w:val="22"/>
              </w:rPr>
              <w:t>绿化技术人员</w:t>
            </w:r>
          </w:p>
        </w:tc>
        <w:tc>
          <w:tcPr>
            <w:tcW w:w="905" w:type="pct"/>
            <w:vAlign w:val="center"/>
          </w:tcPr>
          <w:p w:rsidR="00DB281E" w:rsidRDefault="00DB281E" w:rsidP="00547019">
            <w:pPr>
              <w:snapToGrid w:val="0"/>
              <w:spacing w:line="300" w:lineRule="auto"/>
              <w:jc w:val="center"/>
              <w:rPr>
                <w:bCs/>
                <w:sz w:val="22"/>
                <w:szCs w:val="22"/>
              </w:rPr>
            </w:pPr>
            <w:r>
              <w:rPr>
                <w:rFonts w:ascii="宋体" w:hAnsi="宋体" w:cs="宋体"/>
                <w:spacing w:val="-15"/>
                <w:sz w:val="22"/>
                <w:szCs w:val="22"/>
              </w:rPr>
              <w:t>6</w:t>
            </w:r>
            <w:r>
              <w:rPr>
                <w:rFonts w:ascii="宋体" w:hAnsi="宋体" w:cs="宋体"/>
                <w:spacing w:val="-12"/>
                <w:sz w:val="22"/>
                <w:szCs w:val="22"/>
              </w:rPr>
              <w:t>0 岁以</w:t>
            </w:r>
            <w:r>
              <w:rPr>
                <w:rFonts w:ascii="宋体" w:hAnsi="宋体" w:cs="宋体"/>
                <w:sz w:val="22"/>
                <w:szCs w:val="22"/>
              </w:rPr>
              <w:t xml:space="preserve"> 下</w:t>
            </w:r>
          </w:p>
        </w:tc>
        <w:tc>
          <w:tcPr>
            <w:tcW w:w="1070" w:type="pct"/>
            <w:vAlign w:val="center"/>
          </w:tcPr>
          <w:p w:rsidR="00DB281E" w:rsidRDefault="00DB281E" w:rsidP="00547019">
            <w:pPr>
              <w:snapToGrid w:val="0"/>
              <w:spacing w:line="300" w:lineRule="auto"/>
              <w:jc w:val="center"/>
              <w:rPr>
                <w:bCs/>
                <w:sz w:val="22"/>
                <w:szCs w:val="22"/>
              </w:rPr>
            </w:pPr>
            <w:r>
              <w:rPr>
                <w:rFonts w:hint="eastAsia"/>
                <w:bCs/>
                <w:sz w:val="22"/>
                <w:szCs w:val="22"/>
              </w:rPr>
              <w:t>2</w:t>
            </w:r>
          </w:p>
        </w:tc>
        <w:tc>
          <w:tcPr>
            <w:tcW w:w="1563" w:type="pct"/>
            <w:vAlign w:val="center"/>
          </w:tcPr>
          <w:p w:rsidR="00DB281E" w:rsidRDefault="00DB281E" w:rsidP="00547019">
            <w:pPr>
              <w:snapToGrid w:val="0"/>
              <w:spacing w:line="300" w:lineRule="auto"/>
              <w:jc w:val="center"/>
              <w:rPr>
                <w:bCs/>
                <w:sz w:val="22"/>
                <w:szCs w:val="22"/>
              </w:rPr>
            </w:pPr>
            <w:r>
              <w:rPr>
                <w:rFonts w:hint="eastAsia"/>
                <w:bCs/>
                <w:sz w:val="22"/>
                <w:szCs w:val="22"/>
              </w:rPr>
              <w:t>绿化工或花卉工或植保工中级及以上</w:t>
            </w:r>
          </w:p>
        </w:tc>
      </w:tr>
    </w:tbl>
    <w:p w:rsidR="00DB281E" w:rsidRDefault="00DB281E" w:rsidP="00DB281E">
      <w:pPr>
        <w:tabs>
          <w:tab w:val="left" w:pos="3060"/>
        </w:tabs>
        <w:snapToGrid w:val="0"/>
        <w:spacing w:line="300" w:lineRule="auto"/>
        <w:ind w:firstLineChars="200" w:firstLine="440"/>
        <w:rPr>
          <w:bCs/>
          <w:sz w:val="22"/>
          <w:szCs w:val="22"/>
        </w:rPr>
      </w:pPr>
    </w:p>
    <w:p w:rsidR="00DB281E" w:rsidRDefault="00DB281E" w:rsidP="00DB281E">
      <w:pPr>
        <w:snapToGrid w:val="0"/>
        <w:spacing w:line="300" w:lineRule="auto"/>
        <w:ind w:firstLineChars="200" w:firstLine="440"/>
        <w:rPr>
          <w:rFonts w:hint="eastAsia"/>
          <w:sz w:val="22"/>
          <w:szCs w:val="22"/>
        </w:rPr>
      </w:pPr>
      <w:r>
        <w:rPr>
          <w:sz w:val="22"/>
          <w:szCs w:val="22"/>
        </w:rPr>
        <w:t xml:space="preserve">10.2 </w:t>
      </w:r>
      <w:r>
        <w:rPr>
          <w:sz w:val="22"/>
          <w:szCs w:val="22"/>
        </w:rPr>
        <w:t>设备要求</w:t>
      </w:r>
    </w:p>
    <w:tbl>
      <w:tblPr>
        <w:tblW w:w="499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3"/>
        <w:gridCol w:w="1612"/>
        <w:gridCol w:w="1246"/>
        <w:gridCol w:w="1772"/>
        <w:gridCol w:w="1573"/>
      </w:tblGrid>
      <w:tr w:rsidR="00DB281E" w:rsidTr="00547019">
        <w:trPr>
          <w:trHeight w:val="790"/>
        </w:trPr>
        <w:tc>
          <w:tcPr>
            <w:tcW w:w="1257"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设备名称</w:t>
            </w:r>
          </w:p>
        </w:tc>
        <w:tc>
          <w:tcPr>
            <w:tcW w:w="973"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配置要求</w:t>
            </w:r>
          </w:p>
        </w:tc>
        <w:tc>
          <w:tcPr>
            <w:tcW w:w="752"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数量要求</w:t>
            </w:r>
          </w:p>
        </w:tc>
        <w:tc>
          <w:tcPr>
            <w:tcW w:w="1069"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设备年限要求</w:t>
            </w:r>
          </w:p>
        </w:tc>
        <w:tc>
          <w:tcPr>
            <w:tcW w:w="949" w:type="pct"/>
            <w:vAlign w:val="center"/>
          </w:tcPr>
          <w:p w:rsidR="00DB281E" w:rsidRDefault="00DB281E" w:rsidP="00547019">
            <w:pPr>
              <w:pStyle w:val="af3"/>
              <w:spacing w:line="300" w:lineRule="auto"/>
              <w:ind w:firstLine="442"/>
              <w:jc w:val="center"/>
              <w:rPr>
                <w:rFonts w:ascii="Times New Roman" w:hAnsi="Times New Roman"/>
                <w:b/>
                <w:sz w:val="22"/>
                <w:szCs w:val="22"/>
              </w:rPr>
            </w:pPr>
            <w:r>
              <w:rPr>
                <w:rFonts w:ascii="Times New Roman" w:hAnsi="Times New Roman"/>
                <w:b/>
                <w:sz w:val="22"/>
                <w:szCs w:val="22"/>
              </w:rPr>
              <w:t>备注</w:t>
            </w:r>
          </w:p>
        </w:tc>
      </w:tr>
      <w:tr w:rsidR="00DB281E" w:rsidTr="00547019">
        <w:trPr>
          <w:trHeight w:val="510"/>
        </w:trPr>
        <w:tc>
          <w:tcPr>
            <w:tcW w:w="1257" w:type="pct"/>
            <w:vAlign w:val="center"/>
          </w:tcPr>
          <w:p w:rsidR="00DB281E" w:rsidRDefault="00DB281E" w:rsidP="00547019">
            <w:pPr>
              <w:spacing w:line="300" w:lineRule="auto"/>
              <w:jc w:val="center"/>
              <w:rPr>
                <w:rFonts w:ascii="宋体" w:hAnsi="宋体" w:cs="宋体"/>
                <w:kern w:val="0"/>
                <w:sz w:val="22"/>
                <w:szCs w:val="22"/>
              </w:rPr>
            </w:pPr>
            <w:r>
              <w:rPr>
                <w:rFonts w:ascii="宋体" w:hAnsi="宋体" w:cs="宋体" w:hint="eastAsia"/>
                <w:kern w:val="0"/>
                <w:sz w:val="22"/>
                <w:szCs w:val="22"/>
              </w:rPr>
              <w:t>铣刨机</w:t>
            </w:r>
          </w:p>
        </w:tc>
        <w:tc>
          <w:tcPr>
            <w:tcW w:w="973"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p>
        </w:tc>
        <w:tc>
          <w:tcPr>
            <w:tcW w:w="752"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r w:rsidRPr="007D769E">
              <w:rPr>
                <w:rFonts w:ascii="Times New Roman" w:hAnsi="Times New Roman"/>
                <w:sz w:val="22"/>
                <w:szCs w:val="22"/>
              </w:rPr>
              <w:t>1</w:t>
            </w:r>
          </w:p>
        </w:tc>
        <w:tc>
          <w:tcPr>
            <w:tcW w:w="1069" w:type="pct"/>
            <w:vAlign w:val="center"/>
          </w:tcPr>
          <w:p w:rsidR="00DB281E" w:rsidRPr="007D769E" w:rsidRDefault="00DB281E" w:rsidP="00547019">
            <w:pPr>
              <w:pStyle w:val="af3"/>
              <w:spacing w:line="300" w:lineRule="auto"/>
              <w:ind w:firstLine="440"/>
              <w:jc w:val="center"/>
              <w:rPr>
                <w:rFonts w:hAnsi="宋体" w:cs="宋体"/>
                <w:sz w:val="22"/>
                <w:szCs w:val="22"/>
              </w:rPr>
            </w:pPr>
            <w:r w:rsidRPr="007D769E">
              <w:rPr>
                <w:rFonts w:hAnsi="宋体" w:cs="宋体"/>
                <w:sz w:val="22"/>
                <w:szCs w:val="22"/>
              </w:rPr>
              <w:t>在规定年限内</w:t>
            </w:r>
          </w:p>
        </w:tc>
        <w:tc>
          <w:tcPr>
            <w:tcW w:w="949" w:type="pct"/>
            <w:vAlign w:val="center"/>
          </w:tcPr>
          <w:p w:rsidR="00DB281E" w:rsidRPr="007D769E" w:rsidRDefault="00DB281E" w:rsidP="00547019">
            <w:pPr>
              <w:pStyle w:val="af3"/>
              <w:spacing w:line="300" w:lineRule="auto"/>
              <w:ind w:firstLine="440"/>
              <w:jc w:val="center"/>
              <w:rPr>
                <w:rFonts w:hAnsi="宋体" w:cs="宋体"/>
                <w:sz w:val="22"/>
                <w:szCs w:val="22"/>
              </w:rPr>
            </w:pPr>
            <w:r w:rsidRPr="007D769E">
              <w:rPr>
                <w:rFonts w:hAnsi="宋体" w:cs="宋体"/>
                <w:sz w:val="22"/>
                <w:szCs w:val="22"/>
              </w:rPr>
              <w:t>自有或租赁</w:t>
            </w:r>
          </w:p>
        </w:tc>
      </w:tr>
      <w:tr w:rsidR="00DB281E" w:rsidTr="00547019">
        <w:trPr>
          <w:trHeight w:val="510"/>
        </w:trPr>
        <w:tc>
          <w:tcPr>
            <w:tcW w:w="1257" w:type="pct"/>
            <w:vAlign w:val="center"/>
          </w:tcPr>
          <w:p w:rsidR="00DB281E" w:rsidRDefault="00DB281E" w:rsidP="00547019">
            <w:pPr>
              <w:spacing w:line="300" w:lineRule="auto"/>
              <w:jc w:val="center"/>
              <w:rPr>
                <w:rFonts w:ascii="宋体" w:hAnsi="宋体" w:cs="宋体"/>
                <w:kern w:val="0"/>
                <w:sz w:val="22"/>
                <w:szCs w:val="22"/>
              </w:rPr>
            </w:pPr>
            <w:r>
              <w:rPr>
                <w:rFonts w:ascii="宋体" w:hAnsi="宋体" w:cs="宋体" w:hint="eastAsia"/>
                <w:kern w:val="0"/>
                <w:sz w:val="22"/>
                <w:szCs w:val="22"/>
              </w:rPr>
              <w:t>摊铺机</w:t>
            </w:r>
          </w:p>
        </w:tc>
        <w:tc>
          <w:tcPr>
            <w:tcW w:w="973"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p>
        </w:tc>
        <w:tc>
          <w:tcPr>
            <w:tcW w:w="752"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r w:rsidRPr="007D769E">
              <w:rPr>
                <w:rFonts w:ascii="Times New Roman" w:hAnsi="Times New Roman"/>
                <w:sz w:val="22"/>
                <w:szCs w:val="22"/>
              </w:rPr>
              <w:t>1</w:t>
            </w:r>
          </w:p>
        </w:tc>
        <w:tc>
          <w:tcPr>
            <w:tcW w:w="1069" w:type="pct"/>
            <w:vAlign w:val="center"/>
          </w:tcPr>
          <w:p w:rsidR="00DB281E" w:rsidRPr="007D769E" w:rsidRDefault="00DB281E" w:rsidP="00547019">
            <w:pPr>
              <w:pStyle w:val="af3"/>
              <w:spacing w:line="300" w:lineRule="auto"/>
              <w:ind w:firstLine="440"/>
              <w:jc w:val="center"/>
              <w:rPr>
                <w:rFonts w:hAnsi="宋体" w:cs="宋体"/>
                <w:sz w:val="22"/>
                <w:szCs w:val="22"/>
              </w:rPr>
            </w:pPr>
            <w:r w:rsidRPr="007D769E">
              <w:rPr>
                <w:rFonts w:hAnsi="宋体" w:cs="宋体"/>
                <w:sz w:val="22"/>
                <w:szCs w:val="22"/>
              </w:rPr>
              <w:t>在规定年限内</w:t>
            </w:r>
          </w:p>
        </w:tc>
        <w:tc>
          <w:tcPr>
            <w:tcW w:w="949" w:type="pct"/>
            <w:vAlign w:val="center"/>
          </w:tcPr>
          <w:p w:rsidR="00DB281E" w:rsidRPr="007D769E" w:rsidRDefault="00DB281E" w:rsidP="00547019">
            <w:pPr>
              <w:pStyle w:val="af3"/>
              <w:spacing w:line="300" w:lineRule="auto"/>
              <w:ind w:firstLine="440"/>
              <w:jc w:val="center"/>
              <w:rPr>
                <w:rFonts w:hAnsi="宋体" w:cs="宋体"/>
                <w:sz w:val="22"/>
                <w:szCs w:val="22"/>
              </w:rPr>
            </w:pPr>
            <w:r w:rsidRPr="007D769E">
              <w:rPr>
                <w:rFonts w:hAnsi="宋体" w:cs="宋体"/>
                <w:sz w:val="22"/>
                <w:szCs w:val="22"/>
              </w:rPr>
              <w:t>自有或租赁</w:t>
            </w:r>
          </w:p>
        </w:tc>
      </w:tr>
      <w:tr w:rsidR="00DB281E" w:rsidTr="00547019">
        <w:trPr>
          <w:trHeight w:val="510"/>
        </w:trPr>
        <w:tc>
          <w:tcPr>
            <w:tcW w:w="1257" w:type="pct"/>
            <w:vAlign w:val="center"/>
          </w:tcPr>
          <w:p w:rsidR="00DB281E" w:rsidRPr="007D769E" w:rsidRDefault="00DB281E" w:rsidP="00547019">
            <w:pPr>
              <w:spacing w:line="300" w:lineRule="auto"/>
              <w:jc w:val="center"/>
              <w:rPr>
                <w:rFonts w:ascii="宋体" w:hAnsi="宋体" w:cs="宋体"/>
                <w:kern w:val="0"/>
                <w:sz w:val="22"/>
                <w:szCs w:val="22"/>
              </w:rPr>
            </w:pPr>
            <w:r>
              <w:rPr>
                <w:rFonts w:ascii="宋体" w:hAnsi="宋体" w:cs="宋体" w:hint="eastAsia"/>
                <w:kern w:val="0"/>
                <w:sz w:val="22"/>
                <w:szCs w:val="22"/>
              </w:rPr>
              <w:t>压路机</w:t>
            </w:r>
          </w:p>
        </w:tc>
        <w:tc>
          <w:tcPr>
            <w:tcW w:w="973" w:type="pct"/>
            <w:vAlign w:val="center"/>
          </w:tcPr>
          <w:p w:rsidR="00DB281E" w:rsidRPr="007D769E" w:rsidRDefault="00DB281E" w:rsidP="00547019">
            <w:pPr>
              <w:spacing w:line="300" w:lineRule="auto"/>
              <w:jc w:val="center"/>
              <w:rPr>
                <w:kern w:val="0"/>
                <w:sz w:val="22"/>
                <w:szCs w:val="22"/>
              </w:rPr>
            </w:pPr>
          </w:p>
        </w:tc>
        <w:tc>
          <w:tcPr>
            <w:tcW w:w="752" w:type="pct"/>
            <w:vAlign w:val="center"/>
          </w:tcPr>
          <w:p w:rsidR="00DB281E" w:rsidRPr="007D769E" w:rsidRDefault="00DB281E" w:rsidP="00547019">
            <w:pPr>
              <w:spacing w:line="300" w:lineRule="auto"/>
              <w:jc w:val="center"/>
              <w:rPr>
                <w:kern w:val="0"/>
                <w:sz w:val="22"/>
                <w:szCs w:val="22"/>
              </w:rPr>
            </w:pPr>
            <w:r w:rsidRPr="007D769E">
              <w:rPr>
                <w:kern w:val="0"/>
                <w:sz w:val="22"/>
                <w:szCs w:val="22"/>
              </w:rPr>
              <w:t>1</w:t>
            </w:r>
          </w:p>
        </w:tc>
        <w:tc>
          <w:tcPr>
            <w:tcW w:w="1069" w:type="pct"/>
            <w:vAlign w:val="center"/>
          </w:tcPr>
          <w:p w:rsidR="00DB281E" w:rsidRPr="007D769E" w:rsidRDefault="00DB281E" w:rsidP="00547019">
            <w:pPr>
              <w:spacing w:line="300" w:lineRule="auto"/>
              <w:jc w:val="center"/>
              <w:rPr>
                <w:rFonts w:ascii="宋体" w:hAnsi="宋体" w:cs="宋体"/>
                <w:kern w:val="0"/>
                <w:sz w:val="22"/>
                <w:szCs w:val="22"/>
              </w:rPr>
            </w:pPr>
            <w:r w:rsidRPr="007D769E">
              <w:rPr>
                <w:rFonts w:ascii="宋体" w:hAnsi="宋体" w:cs="宋体"/>
                <w:kern w:val="0"/>
                <w:sz w:val="22"/>
                <w:szCs w:val="22"/>
              </w:rPr>
              <w:t>在规定年限内</w:t>
            </w:r>
          </w:p>
        </w:tc>
        <w:tc>
          <w:tcPr>
            <w:tcW w:w="949" w:type="pct"/>
            <w:vAlign w:val="center"/>
          </w:tcPr>
          <w:p w:rsidR="00DB281E" w:rsidRPr="007D769E" w:rsidRDefault="00DB281E" w:rsidP="00547019">
            <w:pPr>
              <w:spacing w:line="300" w:lineRule="auto"/>
              <w:jc w:val="center"/>
              <w:rPr>
                <w:rFonts w:ascii="宋体" w:hAnsi="宋体" w:cs="宋体"/>
                <w:kern w:val="0"/>
                <w:sz w:val="22"/>
                <w:szCs w:val="22"/>
              </w:rPr>
            </w:pPr>
            <w:r w:rsidRPr="007D769E">
              <w:rPr>
                <w:rFonts w:ascii="宋体" w:hAnsi="宋体" w:cs="宋体"/>
                <w:kern w:val="0"/>
                <w:sz w:val="22"/>
                <w:szCs w:val="22"/>
              </w:rPr>
              <w:t>自有或租赁</w:t>
            </w:r>
          </w:p>
        </w:tc>
      </w:tr>
      <w:tr w:rsidR="00DB281E" w:rsidTr="00547019">
        <w:trPr>
          <w:trHeight w:val="510"/>
        </w:trPr>
        <w:tc>
          <w:tcPr>
            <w:tcW w:w="1257" w:type="pct"/>
            <w:vAlign w:val="center"/>
          </w:tcPr>
          <w:p w:rsidR="00DB281E" w:rsidRPr="007D769E" w:rsidRDefault="00DB281E" w:rsidP="00547019">
            <w:pPr>
              <w:spacing w:line="300" w:lineRule="auto"/>
              <w:jc w:val="center"/>
              <w:rPr>
                <w:rFonts w:ascii="宋体" w:hAnsi="宋体" w:cs="宋体"/>
                <w:kern w:val="0"/>
                <w:sz w:val="22"/>
                <w:szCs w:val="22"/>
              </w:rPr>
            </w:pPr>
            <w:r w:rsidRPr="007D769E">
              <w:rPr>
                <w:rFonts w:ascii="宋体" w:hAnsi="宋体" w:cs="宋体"/>
                <w:kern w:val="0"/>
                <w:sz w:val="22"/>
                <w:szCs w:val="22"/>
              </w:rPr>
              <w:t>路面清扫车</w:t>
            </w:r>
          </w:p>
        </w:tc>
        <w:tc>
          <w:tcPr>
            <w:tcW w:w="973" w:type="pct"/>
            <w:vAlign w:val="center"/>
          </w:tcPr>
          <w:p w:rsidR="00DB281E" w:rsidRPr="007D769E" w:rsidRDefault="00DB281E" w:rsidP="00547019">
            <w:pPr>
              <w:spacing w:line="300" w:lineRule="auto"/>
              <w:ind w:left="236"/>
              <w:rPr>
                <w:kern w:val="0"/>
                <w:sz w:val="22"/>
                <w:szCs w:val="22"/>
              </w:rPr>
            </w:pPr>
            <w:r w:rsidRPr="007D769E">
              <w:rPr>
                <w:kern w:val="0"/>
                <w:sz w:val="22"/>
                <w:szCs w:val="22"/>
              </w:rPr>
              <w:t>有</w:t>
            </w:r>
            <w:r w:rsidRPr="007D769E">
              <w:rPr>
                <w:kern w:val="0"/>
                <w:sz w:val="22"/>
                <w:szCs w:val="22"/>
              </w:rPr>
              <w:t xml:space="preserve">GPS </w:t>
            </w:r>
            <w:r w:rsidRPr="007D769E">
              <w:rPr>
                <w:kern w:val="0"/>
                <w:sz w:val="22"/>
                <w:szCs w:val="22"/>
              </w:rPr>
              <w:t>装</w:t>
            </w:r>
            <w:r w:rsidRPr="007D769E">
              <w:rPr>
                <w:kern w:val="0"/>
                <w:sz w:val="22"/>
                <w:szCs w:val="22"/>
              </w:rPr>
              <w:lastRenderedPageBreak/>
              <w:t>置</w:t>
            </w:r>
          </w:p>
        </w:tc>
        <w:tc>
          <w:tcPr>
            <w:tcW w:w="752"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r w:rsidRPr="007D769E">
              <w:rPr>
                <w:rFonts w:ascii="Times New Roman" w:hAnsi="Times New Roman"/>
                <w:sz w:val="22"/>
                <w:szCs w:val="22"/>
              </w:rPr>
              <w:lastRenderedPageBreak/>
              <w:t>1</w:t>
            </w:r>
          </w:p>
        </w:tc>
        <w:tc>
          <w:tcPr>
            <w:tcW w:w="1069" w:type="pct"/>
            <w:vAlign w:val="center"/>
          </w:tcPr>
          <w:p w:rsidR="00DB281E" w:rsidRPr="007D769E" w:rsidRDefault="00DB281E" w:rsidP="00547019">
            <w:pPr>
              <w:spacing w:line="300" w:lineRule="auto"/>
              <w:ind w:left="114"/>
              <w:jc w:val="center"/>
              <w:rPr>
                <w:rFonts w:ascii="宋体" w:hAnsi="宋体" w:cs="宋体"/>
                <w:kern w:val="0"/>
                <w:sz w:val="22"/>
                <w:szCs w:val="22"/>
              </w:rPr>
            </w:pPr>
            <w:r w:rsidRPr="007D769E">
              <w:rPr>
                <w:rFonts w:ascii="宋体" w:hAnsi="宋体" w:cs="宋体"/>
                <w:kern w:val="0"/>
                <w:sz w:val="22"/>
                <w:szCs w:val="22"/>
              </w:rPr>
              <w:t>在规定年限内</w:t>
            </w:r>
          </w:p>
        </w:tc>
        <w:tc>
          <w:tcPr>
            <w:tcW w:w="949" w:type="pct"/>
            <w:vAlign w:val="center"/>
          </w:tcPr>
          <w:p w:rsidR="00DB281E" w:rsidRPr="007D769E" w:rsidRDefault="00DB281E" w:rsidP="00547019">
            <w:pPr>
              <w:spacing w:line="300" w:lineRule="auto"/>
              <w:ind w:left="202"/>
              <w:jc w:val="center"/>
              <w:rPr>
                <w:rFonts w:ascii="宋体" w:hAnsi="宋体" w:cs="宋体"/>
                <w:kern w:val="0"/>
                <w:sz w:val="22"/>
                <w:szCs w:val="22"/>
              </w:rPr>
            </w:pPr>
            <w:r w:rsidRPr="007D769E">
              <w:rPr>
                <w:rFonts w:ascii="宋体" w:hAnsi="宋体" w:cs="宋体"/>
                <w:kern w:val="0"/>
                <w:sz w:val="22"/>
                <w:szCs w:val="22"/>
              </w:rPr>
              <w:t>自有或租赁</w:t>
            </w:r>
          </w:p>
        </w:tc>
      </w:tr>
      <w:tr w:rsidR="00DB281E" w:rsidTr="00547019">
        <w:trPr>
          <w:trHeight w:val="510"/>
        </w:trPr>
        <w:tc>
          <w:tcPr>
            <w:tcW w:w="1257" w:type="pct"/>
            <w:vAlign w:val="center"/>
          </w:tcPr>
          <w:p w:rsidR="00DB281E" w:rsidRPr="007D769E" w:rsidRDefault="00DB281E" w:rsidP="00547019">
            <w:pPr>
              <w:spacing w:line="300" w:lineRule="auto"/>
              <w:jc w:val="center"/>
              <w:rPr>
                <w:rFonts w:ascii="宋体" w:hAnsi="宋体" w:cs="宋体"/>
                <w:kern w:val="0"/>
                <w:sz w:val="22"/>
                <w:szCs w:val="22"/>
              </w:rPr>
            </w:pPr>
            <w:r>
              <w:rPr>
                <w:rFonts w:ascii="宋体" w:hAnsi="宋体" w:cs="宋体" w:hint="eastAsia"/>
                <w:kern w:val="0"/>
                <w:sz w:val="22"/>
                <w:szCs w:val="22"/>
              </w:rPr>
              <w:t>机械冲洗车</w:t>
            </w:r>
          </w:p>
        </w:tc>
        <w:tc>
          <w:tcPr>
            <w:tcW w:w="973" w:type="pct"/>
            <w:vAlign w:val="center"/>
          </w:tcPr>
          <w:p w:rsidR="00DB281E" w:rsidRPr="007D769E" w:rsidRDefault="00DB281E" w:rsidP="00547019">
            <w:pPr>
              <w:spacing w:line="300" w:lineRule="auto"/>
              <w:jc w:val="center"/>
              <w:rPr>
                <w:kern w:val="0"/>
                <w:sz w:val="22"/>
                <w:szCs w:val="22"/>
              </w:rPr>
            </w:pPr>
            <w:r w:rsidRPr="007D769E">
              <w:rPr>
                <w:kern w:val="0"/>
                <w:sz w:val="22"/>
                <w:szCs w:val="22"/>
              </w:rPr>
              <w:t>有</w:t>
            </w:r>
            <w:r w:rsidRPr="007D769E">
              <w:rPr>
                <w:kern w:val="0"/>
                <w:sz w:val="22"/>
                <w:szCs w:val="22"/>
              </w:rPr>
              <w:t xml:space="preserve">GPS </w:t>
            </w:r>
            <w:r w:rsidRPr="007D769E">
              <w:rPr>
                <w:kern w:val="0"/>
                <w:sz w:val="22"/>
                <w:szCs w:val="22"/>
              </w:rPr>
              <w:t>装置</w:t>
            </w:r>
          </w:p>
        </w:tc>
        <w:tc>
          <w:tcPr>
            <w:tcW w:w="752" w:type="pct"/>
            <w:vAlign w:val="center"/>
          </w:tcPr>
          <w:p w:rsidR="00DB281E" w:rsidRPr="007D769E" w:rsidRDefault="00DB281E" w:rsidP="00547019">
            <w:pPr>
              <w:spacing w:line="300" w:lineRule="auto"/>
              <w:jc w:val="center"/>
              <w:rPr>
                <w:kern w:val="0"/>
                <w:sz w:val="22"/>
                <w:szCs w:val="22"/>
              </w:rPr>
            </w:pPr>
            <w:r w:rsidRPr="007D769E">
              <w:rPr>
                <w:kern w:val="0"/>
                <w:sz w:val="22"/>
                <w:szCs w:val="22"/>
              </w:rPr>
              <w:t>1</w:t>
            </w:r>
          </w:p>
        </w:tc>
        <w:tc>
          <w:tcPr>
            <w:tcW w:w="1069" w:type="pct"/>
            <w:vAlign w:val="center"/>
          </w:tcPr>
          <w:p w:rsidR="00DB281E" w:rsidRPr="007D769E" w:rsidRDefault="00DB281E" w:rsidP="00547019">
            <w:pPr>
              <w:spacing w:line="300" w:lineRule="auto"/>
              <w:jc w:val="center"/>
              <w:rPr>
                <w:rFonts w:ascii="宋体" w:hAnsi="宋体" w:cs="宋体"/>
                <w:kern w:val="0"/>
                <w:sz w:val="22"/>
                <w:szCs w:val="22"/>
              </w:rPr>
            </w:pPr>
            <w:r w:rsidRPr="007D769E">
              <w:rPr>
                <w:rFonts w:ascii="宋体" w:hAnsi="宋体" w:cs="宋体"/>
                <w:kern w:val="0"/>
                <w:sz w:val="22"/>
                <w:szCs w:val="22"/>
              </w:rPr>
              <w:t>在规定年限内</w:t>
            </w:r>
          </w:p>
        </w:tc>
        <w:tc>
          <w:tcPr>
            <w:tcW w:w="949" w:type="pct"/>
            <w:vAlign w:val="center"/>
          </w:tcPr>
          <w:p w:rsidR="00DB281E" w:rsidRPr="007D769E" w:rsidRDefault="00DB281E" w:rsidP="00547019">
            <w:pPr>
              <w:spacing w:line="300" w:lineRule="auto"/>
              <w:jc w:val="center"/>
              <w:rPr>
                <w:rFonts w:ascii="宋体" w:hAnsi="宋体" w:cs="宋体"/>
                <w:kern w:val="0"/>
                <w:sz w:val="22"/>
                <w:szCs w:val="22"/>
              </w:rPr>
            </w:pPr>
            <w:r w:rsidRPr="007D769E">
              <w:rPr>
                <w:rFonts w:ascii="宋体" w:hAnsi="宋体" w:cs="宋体"/>
                <w:kern w:val="0"/>
                <w:sz w:val="22"/>
                <w:szCs w:val="22"/>
              </w:rPr>
              <w:t>自有或租赁</w:t>
            </w:r>
          </w:p>
        </w:tc>
      </w:tr>
      <w:tr w:rsidR="00DB281E" w:rsidTr="00547019">
        <w:trPr>
          <w:trHeight w:val="510"/>
        </w:trPr>
        <w:tc>
          <w:tcPr>
            <w:tcW w:w="1257" w:type="pct"/>
            <w:vAlign w:val="center"/>
          </w:tcPr>
          <w:p w:rsidR="00DB281E" w:rsidRPr="007D769E" w:rsidRDefault="00DB281E" w:rsidP="00547019">
            <w:pPr>
              <w:spacing w:line="300" w:lineRule="auto"/>
              <w:jc w:val="center"/>
              <w:rPr>
                <w:rFonts w:ascii="宋体" w:hAnsi="宋体" w:cs="宋体"/>
                <w:kern w:val="0"/>
                <w:sz w:val="22"/>
                <w:szCs w:val="22"/>
              </w:rPr>
            </w:pPr>
            <w:r w:rsidRPr="007D769E">
              <w:rPr>
                <w:rFonts w:ascii="宋体" w:hAnsi="宋体" w:cs="宋体"/>
                <w:kern w:val="0"/>
                <w:sz w:val="22"/>
                <w:szCs w:val="22"/>
              </w:rPr>
              <w:t>路况巡视车</w:t>
            </w:r>
          </w:p>
        </w:tc>
        <w:tc>
          <w:tcPr>
            <w:tcW w:w="973" w:type="pct"/>
            <w:vAlign w:val="center"/>
          </w:tcPr>
          <w:p w:rsidR="00DB281E" w:rsidRPr="007D769E" w:rsidRDefault="00DB281E" w:rsidP="00547019">
            <w:pPr>
              <w:spacing w:line="300" w:lineRule="auto"/>
              <w:ind w:left="236"/>
              <w:jc w:val="center"/>
              <w:rPr>
                <w:kern w:val="0"/>
                <w:sz w:val="22"/>
                <w:szCs w:val="22"/>
              </w:rPr>
            </w:pPr>
            <w:r w:rsidRPr="007D769E">
              <w:rPr>
                <w:kern w:val="0"/>
                <w:sz w:val="22"/>
                <w:szCs w:val="22"/>
              </w:rPr>
              <w:t>有</w:t>
            </w:r>
            <w:r w:rsidRPr="007D769E">
              <w:rPr>
                <w:kern w:val="0"/>
                <w:sz w:val="22"/>
                <w:szCs w:val="22"/>
              </w:rPr>
              <w:t xml:space="preserve">GPS </w:t>
            </w:r>
            <w:r w:rsidRPr="007D769E">
              <w:rPr>
                <w:kern w:val="0"/>
                <w:sz w:val="22"/>
                <w:szCs w:val="22"/>
              </w:rPr>
              <w:t>装置</w:t>
            </w:r>
          </w:p>
        </w:tc>
        <w:tc>
          <w:tcPr>
            <w:tcW w:w="752"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r w:rsidRPr="007D769E">
              <w:rPr>
                <w:rFonts w:ascii="Times New Roman" w:hAnsi="Times New Roman"/>
                <w:sz w:val="22"/>
                <w:szCs w:val="22"/>
              </w:rPr>
              <w:t>1</w:t>
            </w:r>
          </w:p>
        </w:tc>
        <w:tc>
          <w:tcPr>
            <w:tcW w:w="1069" w:type="pct"/>
            <w:vAlign w:val="center"/>
          </w:tcPr>
          <w:p w:rsidR="00DB281E" w:rsidRPr="007D769E" w:rsidRDefault="00DB281E" w:rsidP="00547019">
            <w:pPr>
              <w:spacing w:line="300" w:lineRule="auto"/>
              <w:ind w:left="114"/>
              <w:jc w:val="center"/>
              <w:rPr>
                <w:rFonts w:ascii="宋体" w:hAnsi="宋体" w:cs="宋体"/>
                <w:kern w:val="0"/>
                <w:sz w:val="22"/>
                <w:szCs w:val="22"/>
              </w:rPr>
            </w:pPr>
            <w:r w:rsidRPr="007D769E">
              <w:rPr>
                <w:rFonts w:ascii="宋体" w:hAnsi="宋体" w:cs="宋体"/>
                <w:kern w:val="0"/>
                <w:sz w:val="22"/>
                <w:szCs w:val="22"/>
              </w:rPr>
              <w:t>在规定年限内</w:t>
            </w:r>
          </w:p>
        </w:tc>
        <w:tc>
          <w:tcPr>
            <w:tcW w:w="949" w:type="pct"/>
            <w:vAlign w:val="center"/>
          </w:tcPr>
          <w:p w:rsidR="00DB281E" w:rsidRPr="007D769E" w:rsidRDefault="00DB281E" w:rsidP="00547019">
            <w:pPr>
              <w:spacing w:line="300" w:lineRule="auto"/>
              <w:ind w:left="202"/>
              <w:jc w:val="center"/>
              <w:rPr>
                <w:rFonts w:ascii="宋体" w:hAnsi="宋体" w:cs="宋体"/>
                <w:kern w:val="0"/>
                <w:sz w:val="22"/>
                <w:szCs w:val="22"/>
              </w:rPr>
            </w:pPr>
            <w:r w:rsidRPr="007D769E">
              <w:rPr>
                <w:rFonts w:ascii="宋体" w:hAnsi="宋体" w:cs="宋体"/>
                <w:kern w:val="0"/>
                <w:sz w:val="22"/>
                <w:szCs w:val="22"/>
              </w:rPr>
              <w:t>自有或租赁</w:t>
            </w:r>
          </w:p>
        </w:tc>
      </w:tr>
      <w:tr w:rsidR="00DB281E" w:rsidTr="00547019">
        <w:trPr>
          <w:trHeight w:val="510"/>
        </w:trPr>
        <w:tc>
          <w:tcPr>
            <w:tcW w:w="1257" w:type="pct"/>
            <w:vAlign w:val="center"/>
          </w:tcPr>
          <w:p w:rsidR="00DB281E" w:rsidRPr="007D769E" w:rsidRDefault="00DB281E" w:rsidP="00547019">
            <w:pPr>
              <w:spacing w:line="300" w:lineRule="auto"/>
              <w:jc w:val="center"/>
              <w:rPr>
                <w:rFonts w:ascii="宋体" w:hAnsi="宋体" w:cs="宋体"/>
                <w:kern w:val="0"/>
                <w:sz w:val="22"/>
                <w:szCs w:val="22"/>
              </w:rPr>
            </w:pPr>
            <w:r w:rsidRPr="007D769E">
              <w:rPr>
                <w:rFonts w:ascii="宋体" w:hAnsi="宋体" w:cs="宋体"/>
                <w:kern w:val="0"/>
                <w:sz w:val="22"/>
                <w:szCs w:val="22"/>
              </w:rPr>
              <w:t>后装式垃圾压缩车</w:t>
            </w:r>
          </w:p>
        </w:tc>
        <w:tc>
          <w:tcPr>
            <w:tcW w:w="973" w:type="pct"/>
            <w:vAlign w:val="center"/>
          </w:tcPr>
          <w:p w:rsidR="00DB281E" w:rsidRPr="007D769E" w:rsidRDefault="00DB281E" w:rsidP="00547019">
            <w:pPr>
              <w:spacing w:line="300" w:lineRule="auto"/>
              <w:jc w:val="center"/>
              <w:rPr>
                <w:rFonts w:ascii="宋体" w:hAnsi="宋体" w:cs="宋体"/>
                <w:kern w:val="0"/>
                <w:sz w:val="22"/>
                <w:szCs w:val="22"/>
              </w:rPr>
            </w:pPr>
          </w:p>
        </w:tc>
        <w:tc>
          <w:tcPr>
            <w:tcW w:w="752"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r w:rsidRPr="007D769E">
              <w:rPr>
                <w:rFonts w:ascii="Times New Roman" w:hAnsi="Times New Roman"/>
                <w:sz w:val="22"/>
                <w:szCs w:val="22"/>
              </w:rPr>
              <w:t>1</w:t>
            </w:r>
          </w:p>
        </w:tc>
        <w:tc>
          <w:tcPr>
            <w:tcW w:w="1069" w:type="pct"/>
            <w:vAlign w:val="center"/>
          </w:tcPr>
          <w:p w:rsidR="00DB281E" w:rsidRPr="007D769E" w:rsidRDefault="00DB281E" w:rsidP="00547019">
            <w:pPr>
              <w:spacing w:line="300" w:lineRule="auto"/>
              <w:ind w:left="114"/>
              <w:jc w:val="center"/>
              <w:rPr>
                <w:rFonts w:ascii="宋体" w:hAnsi="宋体" w:cs="宋体"/>
                <w:kern w:val="0"/>
                <w:sz w:val="22"/>
                <w:szCs w:val="22"/>
              </w:rPr>
            </w:pPr>
            <w:r w:rsidRPr="007D769E">
              <w:rPr>
                <w:rFonts w:ascii="宋体" w:hAnsi="宋体" w:cs="宋体"/>
                <w:kern w:val="0"/>
                <w:sz w:val="22"/>
                <w:szCs w:val="22"/>
              </w:rPr>
              <w:t>在规定年限内</w:t>
            </w:r>
          </w:p>
        </w:tc>
        <w:tc>
          <w:tcPr>
            <w:tcW w:w="949" w:type="pct"/>
            <w:vAlign w:val="center"/>
          </w:tcPr>
          <w:p w:rsidR="00DB281E" w:rsidRPr="007D769E" w:rsidRDefault="00DB281E" w:rsidP="00547019">
            <w:pPr>
              <w:spacing w:line="300" w:lineRule="auto"/>
              <w:ind w:left="202"/>
              <w:jc w:val="center"/>
              <w:rPr>
                <w:rFonts w:ascii="宋体" w:hAnsi="宋体" w:cs="宋体"/>
                <w:kern w:val="0"/>
                <w:sz w:val="22"/>
                <w:szCs w:val="22"/>
              </w:rPr>
            </w:pPr>
            <w:r w:rsidRPr="007D769E">
              <w:rPr>
                <w:rFonts w:ascii="宋体" w:hAnsi="宋体" w:cs="宋体"/>
                <w:kern w:val="0"/>
                <w:sz w:val="22"/>
                <w:szCs w:val="22"/>
              </w:rPr>
              <w:t>自有或租赁</w:t>
            </w:r>
          </w:p>
        </w:tc>
      </w:tr>
      <w:tr w:rsidR="00DB281E" w:rsidTr="00547019">
        <w:trPr>
          <w:trHeight w:val="510"/>
        </w:trPr>
        <w:tc>
          <w:tcPr>
            <w:tcW w:w="1257" w:type="pct"/>
            <w:vAlign w:val="center"/>
          </w:tcPr>
          <w:p w:rsidR="00DB281E" w:rsidRDefault="00DB281E" w:rsidP="00547019">
            <w:pPr>
              <w:spacing w:line="300" w:lineRule="auto"/>
              <w:jc w:val="center"/>
              <w:rPr>
                <w:rFonts w:ascii="宋体" w:hAnsi="宋体" w:cs="宋体"/>
                <w:spacing w:val="-1"/>
                <w:sz w:val="22"/>
                <w:szCs w:val="22"/>
              </w:rPr>
            </w:pPr>
            <w:r>
              <w:rPr>
                <w:rFonts w:ascii="宋体" w:hAnsi="宋体" w:cs="宋体" w:hint="eastAsia"/>
                <w:kern w:val="0"/>
                <w:sz w:val="22"/>
                <w:szCs w:val="22"/>
              </w:rPr>
              <w:t>登高升降作业车</w:t>
            </w:r>
          </w:p>
        </w:tc>
        <w:tc>
          <w:tcPr>
            <w:tcW w:w="973" w:type="pct"/>
            <w:vAlign w:val="center"/>
          </w:tcPr>
          <w:p w:rsidR="00DB281E" w:rsidRDefault="00DB281E" w:rsidP="00547019">
            <w:pPr>
              <w:spacing w:line="300" w:lineRule="auto"/>
              <w:jc w:val="center"/>
              <w:rPr>
                <w:rFonts w:ascii="Arial"/>
                <w:sz w:val="22"/>
                <w:szCs w:val="22"/>
              </w:rPr>
            </w:pPr>
          </w:p>
        </w:tc>
        <w:tc>
          <w:tcPr>
            <w:tcW w:w="752"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r w:rsidRPr="007D769E">
              <w:rPr>
                <w:rFonts w:ascii="Times New Roman" w:hAnsi="Times New Roman"/>
                <w:sz w:val="22"/>
                <w:szCs w:val="22"/>
              </w:rPr>
              <w:t>1</w:t>
            </w:r>
          </w:p>
        </w:tc>
        <w:tc>
          <w:tcPr>
            <w:tcW w:w="1069" w:type="pct"/>
            <w:vAlign w:val="center"/>
          </w:tcPr>
          <w:p w:rsidR="00DB281E" w:rsidRDefault="00DB281E" w:rsidP="00547019">
            <w:pPr>
              <w:spacing w:line="300" w:lineRule="auto"/>
              <w:ind w:left="114"/>
              <w:jc w:val="center"/>
              <w:rPr>
                <w:rFonts w:ascii="宋体" w:hAnsi="宋体" w:cs="宋体"/>
                <w:sz w:val="22"/>
                <w:szCs w:val="22"/>
              </w:rPr>
            </w:pPr>
            <w:r>
              <w:rPr>
                <w:rFonts w:ascii="宋体" w:hAnsi="宋体" w:cs="宋体"/>
                <w:spacing w:val="-1"/>
                <w:sz w:val="22"/>
                <w:szCs w:val="22"/>
              </w:rPr>
              <w:t>在规定年限</w:t>
            </w:r>
            <w:r>
              <w:rPr>
                <w:rFonts w:ascii="宋体" w:hAnsi="宋体" w:cs="宋体"/>
                <w:sz w:val="22"/>
                <w:szCs w:val="22"/>
              </w:rPr>
              <w:t>内</w:t>
            </w:r>
          </w:p>
        </w:tc>
        <w:tc>
          <w:tcPr>
            <w:tcW w:w="949" w:type="pct"/>
            <w:vAlign w:val="center"/>
          </w:tcPr>
          <w:p w:rsidR="00DB281E" w:rsidRDefault="00DB281E" w:rsidP="00547019">
            <w:pPr>
              <w:spacing w:line="300" w:lineRule="auto"/>
              <w:ind w:left="202"/>
              <w:jc w:val="center"/>
              <w:rPr>
                <w:rFonts w:ascii="宋体" w:hAnsi="宋体" w:cs="宋体"/>
                <w:sz w:val="22"/>
                <w:szCs w:val="22"/>
              </w:rPr>
            </w:pPr>
            <w:r>
              <w:rPr>
                <w:rFonts w:ascii="宋体" w:hAnsi="宋体" w:cs="宋体"/>
                <w:spacing w:val="-10"/>
                <w:sz w:val="22"/>
                <w:szCs w:val="22"/>
              </w:rPr>
              <w:t>自</w:t>
            </w:r>
            <w:r>
              <w:rPr>
                <w:rFonts w:ascii="宋体" w:hAnsi="宋体" w:cs="宋体"/>
                <w:spacing w:val="-8"/>
                <w:sz w:val="22"/>
                <w:szCs w:val="22"/>
              </w:rPr>
              <w:t>有或租赁</w:t>
            </w:r>
          </w:p>
        </w:tc>
      </w:tr>
      <w:tr w:rsidR="00DB281E" w:rsidTr="00547019">
        <w:trPr>
          <w:trHeight w:val="510"/>
        </w:trPr>
        <w:tc>
          <w:tcPr>
            <w:tcW w:w="1257" w:type="pct"/>
            <w:vAlign w:val="center"/>
          </w:tcPr>
          <w:p w:rsidR="00DB281E" w:rsidRDefault="00DB281E" w:rsidP="00547019">
            <w:pPr>
              <w:spacing w:line="300" w:lineRule="auto"/>
              <w:jc w:val="center"/>
              <w:rPr>
                <w:rFonts w:ascii="宋体" w:hAnsi="宋体" w:cs="宋体"/>
                <w:spacing w:val="-1"/>
                <w:sz w:val="22"/>
                <w:szCs w:val="22"/>
              </w:rPr>
            </w:pPr>
            <w:r>
              <w:rPr>
                <w:rFonts w:ascii="宋体" w:hAnsi="宋体" w:cs="宋体" w:hint="eastAsia"/>
                <w:kern w:val="0"/>
                <w:sz w:val="22"/>
                <w:szCs w:val="22"/>
              </w:rPr>
              <w:t>树枝粉碎机</w:t>
            </w:r>
          </w:p>
        </w:tc>
        <w:tc>
          <w:tcPr>
            <w:tcW w:w="973" w:type="pct"/>
            <w:vAlign w:val="center"/>
          </w:tcPr>
          <w:p w:rsidR="00DB281E" w:rsidRDefault="00DB281E" w:rsidP="00547019">
            <w:pPr>
              <w:spacing w:line="300" w:lineRule="auto"/>
              <w:jc w:val="center"/>
              <w:rPr>
                <w:rFonts w:ascii="Arial"/>
                <w:sz w:val="22"/>
                <w:szCs w:val="22"/>
              </w:rPr>
            </w:pPr>
          </w:p>
        </w:tc>
        <w:tc>
          <w:tcPr>
            <w:tcW w:w="752"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r w:rsidRPr="007D769E">
              <w:rPr>
                <w:rFonts w:ascii="Times New Roman" w:hAnsi="Times New Roman"/>
                <w:sz w:val="22"/>
                <w:szCs w:val="22"/>
              </w:rPr>
              <w:t>1</w:t>
            </w:r>
          </w:p>
        </w:tc>
        <w:tc>
          <w:tcPr>
            <w:tcW w:w="1069" w:type="pct"/>
            <w:vAlign w:val="center"/>
          </w:tcPr>
          <w:p w:rsidR="00DB281E" w:rsidRDefault="00DB281E" w:rsidP="00547019">
            <w:pPr>
              <w:spacing w:line="300" w:lineRule="auto"/>
              <w:ind w:left="114"/>
              <w:jc w:val="center"/>
              <w:rPr>
                <w:rFonts w:ascii="宋体" w:hAnsi="宋体" w:cs="宋体"/>
                <w:sz w:val="22"/>
                <w:szCs w:val="22"/>
              </w:rPr>
            </w:pPr>
            <w:r>
              <w:rPr>
                <w:rFonts w:ascii="宋体" w:hAnsi="宋体" w:cs="宋体"/>
                <w:spacing w:val="-1"/>
                <w:sz w:val="22"/>
                <w:szCs w:val="22"/>
              </w:rPr>
              <w:t>在规定年限</w:t>
            </w:r>
            <w:r>
              <w:rPr>
                <w:rFonts w:ascii="宋体" w:hAnsi="宋体" w:cs="宋体"/>
                <w:sz w:val="22"/>
                <w:szCs w:val="22"/>
              </w:rPr>
              <w:t>内</w:t>
            </w:r>
          </w:p>
        </w:tc>
        <w:tc>
          <w:tcPr>
            <w:tcW w:w="949" w:type="pct"/>
            <w:vAlign w:val="center"/>
          </w:tcPr>
          <w:p w:rsidR="00DB281E" w:rsidRDefault="00DB281E" w:rsidP="00547019">
            <w:pPr>
              <w:spacing w:line="300" w:lineRule="auto"/>
              <w:ind w:left="202"/>
              <w:jc w:val="center"/>
              <w:rPr>
                <w:rFonts w:ascii="宋体" w:hAnsi="宋体" w:cs="宋体"/>
                <w:sz w:val="22"/>
                <w:szCs w:val="22"/>
              </w:rPr>
            </w:pPr>
            <w:r>
              <w:rPr>
                <w:rFonts w:ascii="宋体" w:hAnsi="宋体" w:cs="宋体"/>
                <w:spacing w:val="-10"/>
                <w:sz w:val="22"/>
                <w:szCs w:val="22"/>
              </w:rPr>
              <w:t>自</w:t>
            </w:r>
            <w:r>
              <w:rPr>
                <w:rFonts w:ascii="宋体" w:hAnsi="宋体" w:cs="宋体"/>
                <w:spacing w:val="-8"/>
                <w:sz w:val="22"/>
                <w:szCs w:val="22"/>
              </w:rPr>
              <w:t>有或租赁</w:t>
            </w:r>
          </w:p>
        </w:tc>
      </w:tr>
      <w:tr w:rsidR="00DB281E" w:rsidTr="00547019">
        <w:trPr>
          <w:trHeight w:val="510"/>
        </w:trPr>
        <w:tc>
          <w:tcPr>
            <w:tcW w:w="1257" w:type="pct"/>
            <w:vAlign w:val="center"/>
          </w:tcPr>
          <w:p w:rsidR="00DB281E" w:rsidRDefault="00DB281E" w:rsidP="00547019">
            <w:pPr>
              <w:spacing w:line="300" w:lineRule="auto"/>
              <w:jc w:val="center"/>
              <w:rPr>
                <w:rFonts w:ascii="宋体" w:hAnsi="宋体" w:cs="宋体"/>
                <w:spacing w:val="-1"/>
                <w:sz w:val="22"/>
                <w:szCs w:val="22"/>
              </w:rPr>
            </w:pPr>
            <w:r>
              <w:rPr>
                <w:rFonts w:ascii="宋体" w:hAnsi="宋体" w:cs="宋体" w:hint="eastAsia"/>
                <w:kern w:val="0"/>
                <w:sz w:val="22"/>
                <w:szCs w:val="22"/>
              </w:rPr>
              <w:t>割草机</w:t>
            </w:r>
          </w:p>
        </w:tc>
        <w:tc>
          <w:tcPr>
            <w:tcW w:w="973" w:type="pct"/>
            <w:vAlign w:val="center"/>
          </w:tcPr>
          <w:p w:rsidR="00DB281E" w:rsidRDefault="00DB281E" w:rsidP="00547019">
            <w:pPr>
              <w:spacing w:line="300" w:lineRule="auto"/>
              <w:jc w:val="center"/>
              <w:rPr>
                <w:rFonts w:ascii="Arial"/>
                <w:sz w:val="22"/>
                <w:szCs w:val="22"/>
              </w:rPr>
            </w:pPr>
          </w:p>
        </w:tc>
        <w:tc>
          <w:tcPr>
            <w:tcW w:w="752" w:type="pct"/>
            <w:vAlign w:val="center"/>
          </w:tcPr>
          <w:p w:rsidR="00DB281E" w:rsidRPr="007D769E" w:rsidRDefault="00DB281E" w:rsidP="00547019">
            <w:pPr>
              <w:pStyle w:val="af3"/>
              <w:spacing w:line="300" w:lineRule="auto"/>
              <w:ind w:firstLine="440"/>
              <w:jc w:val="center"/>
              <w:rPr>
                <w:rFonts w:ascii="Times New Roman" w:hAnsi="Times New Roman"/>
                <w:sz w:val="22"/>
                <w:szCs w:val="22"/>
              </w:rPr>
            </w:pPr>
            <w:r w:rsidRPr="007D769E">
              <w:rPr>
                <w:rFonts w:ascii="Times New Roman" w:hAnsi="Times New Roman"/>
                <w:sz w:val="22"/>
                <w:szCs w:val="22"/>
              </w:rPr>
              <w:t>1</w:t>
            </w:r>
          </w:p>
        </w:tc>
        <w:tc>
          <w:tcPr>
            <w:tcW w:w="1069" w:type="pct"/>
            <w:vAlign w:val="center"/>
          </w:tcPr>
          <w:p w:rsidR="00DB281E" w:rsidRDefault="00DB281E" w:rsidP="00547019">
            <w:pPr>
              <w:spacing w:line="300" w:lineRule="auto"/>
              <w:ind w:left="114"/>
              <w:jc w:val="center"/>
              <w:rPr>
                <w:rFonts w:ascii="宋体" w:hAnsi="宋体" w:cs="宋体"/>
                <w:sz w:val="22"/>
                <w:szCs w:val="22"/>
              </w:rPr>
            </w:pPr>
            <w:r>
              <w:rPr>
                <w:rFonts w:ascii="宋体" w:hAnsi="宋体" w:cs="宋体"/>
                <w:spacing w:val="-1"/>
                <w:sz w:val="22"/>
                <w:szCs w:val="22"/>
              </w:rPr>
              <w:t>在规定年限</w:t>
            </w:r>
            <w:r>
              <w:rPr>
                <w:rFonts w:ascii="宋体" w:hAnsi="宋体" w:cs="宋体"/>
                <w:sz w:val="22"/>
                <w:szCs w:val="22"/>
              </w:rPr>
              <w:t>内</w:t>
            </w:r>
          </w:p>
        </w:tc>
        <w:tc>
          <w:tcPr>
            <w:tcW w:w="949" w:type="pct"/>
            <w:vAlign w:val="center"/>
          </w:tcPr>
          <w:p w:rsidR="00DB281E" w:rsidRDefault="00DB281E" w:rsidP="00547019">
            <w:pPr>
              <w:spacing w:line="300" w:lineRule="auto"/>
              <w:ind w:left="202"/>
              <w:jc w:val="center"/>
              <w:rPr>
                <w:rFonts w:ascii="宋体" w:hAnsi="宋体" w:cs="宋体"/>
                <w:sz w:val="22"/>
                <w:szCs w:val="22"/>
              </w:rPr>
            </w:pPr>
            <w:r>
              <w:rPr>
                <w:rFonts w:ascii="宋体" w:hAnsi="宋体" w:cs="宋体"/>
                <w:spacing w:val="-10"/>
                <w:sz w:val="22"/>
                <w:szCs w:val="22"/>
              </w:rPr>
              <w:t>自</w:t>
            </w:r>
            <w:r>
              <w:rPr>
                <w:rFonts w:ascii="宋体" w:hAnsi="宋体" w:cs="宋体"/>
                <w:spacing w:val="-8"/>
                <w:sz w:val="22"/>
                <w:szCs w:val="22"/>
              </w:rPr>
              <w:t>有或租赁</w:t>
            </w:r>
          </w:p>
        </w:tc>
      </w:tr>
      <w:tr w:rsidR="00DB281E" w:rsidTr="00547019">
        <w:trPr>
          <w:trHeight w:val="510"/>
        </w:trPr>
        <w:tc>
          <w:tcPr>
            <w:tcW w:w="1257" w:type="pct"/>
            <w:vAlign w:val="center"/>
          </w:tcPr>
          <w:p w:rsidR="00DB281E" w:rsidRDefault="00DB281E" w:rsidP="00547019">
            <w:pPr>
              <w:spacing w:line="300" w:lineRule="auto"/>
              <w:jc w:val="center"/>
              <w:rPr>
                <w:rFonts w:ascii="宋体" w:hAnsi="宋体" w:cs="宋体"/>
                <w:sz w:val="22"/>
                <w:szCs w:val="22"/>
              </w:rPr>
            </w:pPr>
            <w:r>
              <w:rPr>
                <w:rFonts w:ascii="宋体" w:hAnsi="宋体" w:cs="宋体"/>
                <w:spacing w:val="-1"/>
                <w:sz w:val="22"/>
                <w:szCs w:val="22"/>
              </w:rPr>
              <w:t>应急设备与物</w:t>
            </w:r>
            <w:r>
              <w:rPr>
                <w:rFonts w:ascii="宋体" w:hAnsi="宋体" w:cs="宋体"/>
                <w:sz w:val="22"/>
                <w:szCs w:val="22"/>
              </w:rPr>
              <w:t>资</w:t>
            </w:r>
          </w:p>
        </w:tc>
        <w:tc>
          <w:tcPr>
            <w:tcW w:w="973" w:type="pct"/>
            <w:vAlign w:val="center"/>
          </w:tcPr>
          <w:p w:rsidR="00DB281E" w:rsidRDefault="00DB281E" w:rsidP="00547019">
            <w:pPr>
              <w:spacing w:line="300" w:lineRule="auto"/>
              <w:jc w:val="center"/>
              <w:rPr>
                <w:rFonts w:ascii="Arial"/>
                <w:sz w:val="22"/>
                <w:szCs w:val="22"/>
              </w:rPr>
            </w:pPr>
          </w:p>
        </w:tc>
        <w:tc>
          <w:tcPr>
            <w:tcW w:w="752" w:type="pct"/>
            <w:vAlign w:val="center"/>
          </w:tcPr>
          <w:p w:rsidR="00DB281E" w:rsidRDefault="00DB281E" w:rsidP="00547019">
            <w:pPr>
              <w:spacing w:line="300" w:lineRule="auto"/>
              <w:jc w:val="center"/>
              <w:rPr>
                <w:rFonts w:ascii="宋体" w:hAnsi="宋体" w:cs="宋体"/>
                <w:sz w:val="22"/>
                <w:szCs w:val="22"/>
              </w:rPr>
            </w:pPr>
          </w:p>
        </w:tc>
        <w:tc>
          <w:tcPr>
            <w:tcW w:w="1069" w:type="pct"/>
            <w:vAlign w:val="center"/>
          </w:tcPr>
          <w:p w:rsidR="00DB281E" w:rsidRDefault="00DB281E" w:rsidP="00547019">
            <w:pPr>
              <w:spacing w:line="300" w:lineRule="auto"/>
              <w:jc w:val="center"/>
              <w:rPr>
                <w:rFonts w:ascii="宋体" w:hAnsi="宋体" w:cs="宋体"/>
                <w:sz w:val="22"/>
                <w:szCs w:val="22"/>
              </w:rPr>
            </w:pPr>
          </w:p>
        </w:tc>
        <w:tc>
          <w:tcPr>
            <w:tcW w:w="949" w:type="pct"/>
            <w:vAlign w:val="center"/>
          </w:tcPr>
          <w:p w:rsidR="00DB281E" w:rsidRDefault="00DB281E" w:rsidP="00547019">
            <w:pPr>
              <w:spacing w:line="300" w:lineRule="auto"/>
              <w:ind w:left="278"/>
              <w:jc w:val="center"/>
              <w:rPr>
                <w:rFonts w:ascii="宋体" w:hAnsi="宋体" w:cs="宋体"/>
                <w:sz w:val="22"/>
                <w:szCs w:val="22"/>
              </w:rPr>
            </w:pPr>
            <w:r>
              <w:rPr>
                <w:rFonts w:ascii="宋体" w:hAnsi="宋体" w:cs="宋体"/>
                <w:spacing w:val="-2"/>
                <w:sz w:val="22"/>
                <w:szCs w:val="22"/>
              </w:rPr>
              <w:t>企业自</w:t>
            </w:r>
            <w:r>
              <w:rPr>
                <w:rFonts w:ascii="宋体" w:hAnsi="宋体" w:cs="宋体"/>
                <w:spacing w:val="-1"/>
                <w:sz w:val="22"/>
                <w:szCs w:val="22"/>
              </w:rPr>
              <w:t>报</w:t>
            </w:r>
          </w:p>
        </w:tc>
      </w:tr>
    </w:tbl>
    <w:p w:rsidR="00DB281E" w:rsidRDefault="00DB281E" w:rsidP="00DB281E">
      <w:pPr>
        <w:spacing w:line="300" w:lineRule="auto"/>
        <w:ind w:firstLineChars="200" w:firstLine="440"/>
        <w:rPr>
          <w:color w:val="000000"/>
          <w:sz w:val="22"/>
          <w:szCs w:val="22"/>
        </w:rPr>
      </w:pPr>
      <w:r>
        <w:rPr>
          <w:color w:val="000000"/>
          <w:sz w:val="22"/>
          <w:szCs w:val="22"/>
        </w:rPr>
        <w:t>注：（</w:t>
      </w:r>
      <w:r>
        <w:rPr>
          <w:color w:val="000000"/>
          <w:sz w:val="22"/>
          <w:szCs w:val="22"/>
        </w:rPr>
        <w:t>1</w:t>
      </w:r>
      <w:r>
        <w:rPr>
          <w:color w:val="000000"/>
          <w:sz w:val="22"/>
          <w:szCs w:val="22"/>
        </w:rPr>
        <w:t>）上述设备中车辆的尾气排放标准必须符合国家和上海市的有关标准。</w:t>
      </w:r>
    </w:p>
    <w:p w:rsidR="00DB281E" w:rsidRDefault="00DB281E" w:rsidP="00DB281E">
      <w:pPr>
        <w:snapToGrid w:val="0"/>
        <w:spacing w:line="300" w:lineRule="auto"/>
        <w:ind w:firstLineChars="200" w:firstLine="440"/>
        <w:rPr>
          <w:rFonts w:hint="eastAsia"/>
          <w:color w:val="000000"/>
          <w:sz w:val="22"/>
          <w:szCs w:val="22"/>
        </w:rPr>
      </w:pPr>
      <w:r>
        <w:rPr>
          <w:color w:val="000000"/>
          <w:sz w:val="22"/>
          <w:szCs w:val="22"/>
        </w:rPr>
        <w:t>（</w:t>
      </w:r>
      <w:r>
        <w:rPr>
          <w:color w:val="000000"/>
          <w:sz w:val="22"/>
          <w:szCs w:val="22"/>
        </w:rPr>
        <w:t>2</w:t>
      </w:r>
      <w:r>
        <w:rPr>
          <w:color w:val="000000"/>
          <w:sz w:val="22"/>
          <w:szCs w:val="22"/>
        </w:rPr>
        <w:t>）</w:t>
      </w:r>
      <w:r>
        <w:rPr>
          <w:rFonts w:hint="eastAsia"/>
          <w:color w:val="000000"/>
          <w:sz w:val="22"/>
          <w:szCs w:val="22"/>
        </w:rPr>
        <w:t>上表中的</w:t>
      </w:r>
      <w:r>
        <w:rPr>
          <w:color w:val="000000"/>
          <w:sz w:val="22"/>
          <w:szCs w:val="22"/>
        </w:rPr>
        <w:t>机械</w:t>
      </w:r>
      <w:r>
        <w:rPr>
          <w:rFonts w:hint="eastAsia"/>
          <w:color w:val="000000"/>
          <w:sz w:val="22"/>
          <w:szCs w:val="22"/>
        </w:rPr>
        <w:t>，投标人应作出承诺，若有可提供相关证明材料复印件。</w:t>
      </w:r>
      <w:r>
        <w:rPr>
          <w:color w:val="000000"/>
          <w:sz w:val="22"/>
          <w:szCs w:val="22"/>
        </w:rPr>
        <w:t>中标后一个月内</w:t>
      </w:r>
      <w:r>
        <w:rPr>
          <w:rFonts w:hint="eastAsia"/>
          <w:color w:val="000000"/>
          <w:sz w:val="22"/>
          <w:szCs w:val="22"/>
        </w:rPr>
        <w:t>则须</w:t>
      </w:r>
      <w:r>
        <w:rPr>
          <w:color w:val="000000"/>
          <w:sz w:val="22"/>
          <w:szCs w:val="22"/>
        </w:rPr>
        <w:t>提供以上自有或租赁机械提供相关证明（如购买发票、租赁合同等原件及复印件）</w:t>
      </w:r>
      <w:r>
        <w:rPr>
          <w:rFonts w:hint="eastAsia"/>
          <w:color w:val="000000"/>
          <w:sz w:val="22"/>
          <w:szCs w:val="22"/>
        </w:rPr>
        <w:t>，</w:t>
      </w:r>
      <w:r>
        <w:rPr>
          <w:color w:val="000000"/>
          <w:sz w:val="22"/>
          <w:szCs w:val="22"/>
        </w:rPr>
        <w:t>否则采购人有权不签订合同。</w:t>
      </w:r>
    </w:p>
    <w:p w:rsidR="00DB281E" w:rsidRDefault="00DB281E" w:rsidP="00DB281E">
      <w:pPr>
        <w:snapToGrid w:val="0"/>
        <w:spacing w:line="300" w:lineRule="auto"/>
        <w:ind w:firstLineChars="200" w:firstLine="440"/>
        <w:rPr>
          <w:sz w:val="22"/>
          <w:szCs w:val="22"/>
        </w:rPr>
      </w:pP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218" w:name="_Toc172823942"/>
      <w:r>
        <w:rPr>
          <w:b/>
          <w:color w:val="000000"/>
          <w:sz w:val="22"/>
          <w:szCs w:val="22"/>
        </w:rPr>
        <w:t xml:space="preserve">11 </w:t>
      </w:r>
      <w:r>
        <w:rPr>
          <w:b/>
          <w:color w:val="000000"/>
          <w:sz w:val="22"/>
          <w:szCs w:val="22"/>
        </w:rPr>
        <w:t>安全文明作业及应急处置要求</w:t>
      </w:r>
      <w:bookmarkEnd w:id="218"/>
    </w:p>
    <w:p w:rsidR="00DB281E" w:rsidRDefault="00DB281E" w:rsidP="00DB281E">
      <w:pPr>
        <w:tabs>
          <w:tab w:val="left" w:pos="3060"/>
        </w:tabs>
        <w:snapToGrid w:val="0"/>
        <w:spacing w:line="300" w:lineRule="auto"/>
        <w:ind w:firstLineChars="200" w:firstLine="440"/>
        <w:rPr>
          <w:rFonts w:hint="eastAsia"/>
          <w:sz w:val="22"/>
          <w:szCs w:val="22"/>
        </w:rPr>
      </w:pPr>
      <w:bookmarkStart w:id="219" w:name="_Toc463690205"/>
      <w:bookmarkStart w:id="220" w:name="_Toc460922292"/>
      <w:r>
        <w:rPr>
          <w:sz w:val="22"/>
          <w:szCs w:val="22"/>
        </w:rPr>
        <w:t xml:space="preserve">11.1 </w:t>
      </w:r>
      <w:r>
        <w:rPr>
          <w:sz w:val="22"/>
          <w:szCs w:val="22"/>
        </w:rPr>
        <w:t>安全文明施工措施与要求</w:t>
      </w:r>
      <w:bookmarkEnd w:id="219"/>
      <w:bookmarkEnd w:id="220"/>
    </w:p>
    <w:p w:rsidR="00DB281E" w:rsidRDefault="00DB281E" w:rsidP="00DB281E">
      <w:pPr>
        <w:tabs>
          <w:tab w:val="left" w:pos="3060"/>
        </w:tabs>
        <w:snapToGrid w:val="0"/>
        <w:spacing w:line="300" w:lineRule="auto"/>
        <w:ind w:firstLineChars="200" w:firstLine="440"/>
        <w:rPr>
          <w:sz w:val="22"/>
          <w:szCs w:val="22"/>
        </w:rPr>
      </w:pPr>
      <w:r>
        <w:rPr>
          <w:sz w:val="22"/>
          <w:szCs w:val="22"/>
        </w:rPr>
        <w:t xml:space="preserve">11.1 </w:t>
      </w:r>
      <w:r>
        <w:rPr>
          <w:sz w:val="22"/>
          <w:szCs w:val="22"/>
        </w:rPr>
        <w:t>安全文明施工措施与要求</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11.1.1  </w:t>
      </w:r>
      <w:r>
        <w:rPr>
          <w:bCs/>
          <w:sz w:val="22"/>
          <w:szCs w:val="22"/>
        </w:rPr>
        <w:t>中标人取得《安全诚信手册》，主要负责人、项目经理、安全管理人员培训合格并具有相应证书。中标人应对养护人员进行全员培训，有针对性地开展安全交底活动，重点强调其岗位的安全风险及防范措施；</w:t>
      </w:r>
      <w:r>
        <w:rPr>
          <w:bCs/>
          <w:sz w:val="22"/>
          <w:szCs w:val="22"/>
        </w:rPr>
        <w:t xml:space="preserve"> </w:t>
      </w:r>
      <w:r>
        <w:rPr>
          <w:bCs/>
          <w:sz w:val="22"/>
          <w:szCs w:val="22"/>
        </w:rPr>
        <w:t>特种作业人员必须接受专业培训，持证上岗。</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11.1.2  </w:t>
      </w:r>
      <w:r>
        <w:rPr>
          <w:bCs/>
          <w:sz w:val="22"/>
          <w:szCs w:val="22"/>
        </w:rPr>
        <w:t>建立职工</w:t>
      </w:r>
      <w:r>
        <w:rPr>
          <w:bCs/>
          <w:sz w:val="22"/>
          <w:szCs w:val="22"/>
        </w:rPr>
        <w:t>(</w:t>
      </w:r>
      <w:r>
        <w:rPr>
          <w:bCs/>
          <w:sz w:val="22"/>
          <w:szCs w:val="22"/>
        </w:rPr>
        <w:t>含劳务工等各种类型用工</w:t>
      </w:r>
      <w:r>
        <w:rPr>
          <w:bCs/>
          <w:sz w:val="22"/>
          <w:szCs w:val="22"/>
        </w:rPr>
        <w:t>)</w:t>
      </w:r>
      <w:r>
        <w:rPr>
          <w:bCs/>
          <w:sz w:val="22"/>
          <w:szCs w:val="22"/>
        </w:rPr>
        <w:t>花名册等档案资料，与职工签订劳动合同，为其办理国家规定的相关保险，并按规定标准安排专业健康体检和配备劳动防护用品。</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11.1.3  </w:t>
      </w:r>
      <w:r>
        <w:rPr>
          <w:bCs/>
          <w:sz w:val="22"/>
          <w:szCs w:val="22"/>
        </w:rPr>
        <w:t>建立健全安全生产工作责任体系和组织管理网络，设置安全生产监管部门，配备专职安全监管人员，对施工作业安全进行现场监督；按照</w:t>
      </w:r>
      <w:r>
        <w:rPr>
          <w:bCs/>
          <w:sz w:val="22"/>
          <w:szCs w:val="22"/>
        </w:rPr>
        <w:t>“</w:t>
      </w:r>
      <w:r>
        <w:rPr>
          <w:bCs/>
          <w:sz w:val="22"/>
          <w:szCs w:val="22"/>
        </w:rPr>
        <w:t>横向到边，纵向到底</w:t>
      </w:r>
      <w:r>
        <w:rPr>
          <w:bCs/>
          <w:sz w:val="22"/>
          <w:szCs w:val="22"/>
        </w:rPr>
        <w:t>”</w:t>
      </w:r>
      <w:r>
        <w:rPr>
          <w:bCs/>
          <w:sz w:val="22"/>
          <w:szCs w:val="22"/>
        </w:rPr>
        <w:t>责任制要求将安全责任分解，中标人法定代表人与项目部、项目部与下属各责任部门必须签订安全协议书；</w:t>
      </w:r>
      <w:r>
        <w:rPr>
          <w:bCs/>
          <w:sz w:val="22"/>
          <w:szCs w:val="22"/>
        </w:rPr>
        <w:t xml:space="preserve"> </w:t>
      </w:r>
      <w:r>
        <w:rPr>
          <w:bCs/>
          <w:sz w:val="22"/>
          <w:szCs w:val="22"/>
        </w:rPr>
        <w:t>定期召开安全生产工作会议，每月不少于一次；组织开展安全生产检查，每旬不少于一次。</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11.1.4 </w:t>
      </w:r>
      <w:r>
        <w:rPr>
          <w:bCs/>
          <w:sz w:val="22"/>
          <w:szCs w:val="22"/>
        </w:rPr>
        <w:t>凡占用机动车道进行的养护工程作业，必须按照规范要求设置养护维修作业控制区，并配置专用标志车</w:t>
      </w:r>
      <w:r>
        <w:rPr>
          <w:bCs/>
          <w:sz w:val="22"/>
          <w:szCs w:val="22"/>
        </w:rPr>
        <w:t>(</w:t>
      </w:r>
      <w:r>
        <w:rPr>
          <w:bCs/>
          <w:sz w:val="22"/>
          <w:szCs w:val="22"/>
        </w:rPr>
        <w:t>防撞车</w:t>
      </w:r>
      <w:r>
        <w:rPr>
          <w:bCs/>
          <w:sz w:val="22"/>
          <w:szCs w:val="22"/>
        </w:rPr>
        <w:t xml:space="preserve">) </w:t>
      </w:r>
      <w:r>
        <w:rPr>
          <w:bCs/>
          <w:sz w:val="22"/>
          <w:szCs w:val="22"/>
        </w:rPr>
        <w:t>和各项安全器材；养护人员上路作业必须统一着装，乘坐专用车</w:t>
      </w:r>
      <w:r>
        <w:rPr>
          <w:bCs/>
          <w:sz w:val="22"/>
          <w:szCs w:val="22"/>
        </w:rPr>
        <w:t xml:space="preserve"> </w:t>
      </w:r>
      <w:r>
        <w:rPr>
          <w:bCs/>
          <w:sz w:val="22"/>
          <w:szCs w:val="22"/>
        </w:rPr>
        <w:t>辆，不得乘坐在无专用设施的货车车斗内。</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11.1.5  </w:t>
      </w:r>
      <w:r>
        <w:rPr>
          <w:bCs/>
          <w:sz w:val="22"/>
          <w:szCs w:val="22"/>
        </w:rPr>
        <w:t>进入养护作业现场的作业机械和车辆，应按规定配置警示标志、灯具。</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11.1.6  </w:t>
      </w:r>
      <w:r>
        <w:rPr>
          <w:bCs/>
          <w:sz w:val="22"/>
          <w:szCs w:val="22"/>
        </w:rPr>
        <w:t>严格执行</w:t>
      </w:r>
      <w:r>
        <w:rPr>
          <w:bCs/>
          <w:sz w:val="22"/>
          <w:szCs w:val="22"/>
        </w:rPr>
        <w:t>JGJ4688-2005</w:t>
      </w:r>
      <w:r>
        <w:rPr>
          <w:bCs/>
          <w:sz w:val="22"/>
          <w:szCs w:val="22"/>
        </w:rPr>
        <w:t>《施工现场临时用电安全技术规范》规定，采用三级配电系</w:t>
      </w:r>
      <w:r>
        <w:rPr>
          <w:bCs/>
          <w:sz w:val="22"/>
          <w:szCs w:val="22"/>
        </w:rPr>
        <w:t xml:space="preserve"> </w:t>
      </w:r>
      <w:r>
        <w:rPr>
          <w:bCs/>
          <w:sz w:val="22"/>
          <w:szCs w:val="22"/>
        </w:rPr>
        <w:t>统、</w:t>
      </w:r>
      <w:r>
        <w:rPr>
          <w:bCs/>
          <w:sz w:val="22"/>
          <w:szCs w:val="22"/>
        </w:rPr>
        <w:t xml:space="preserve"> TN-S </w:t>
      </w:r>
      <w:r>
        <w:rPr>
          <w:bCs/>
          <w:sz w:val="22"/>
          <w:szCs w:val="22"/>
        </w:rPr>
        <w:t>接零保护系统、三级漏电保护系统；所有的配电箱、开关电箱符</w:t>
      </w:r>
      <w:r>
        <w:rPr>
          <w:bCs/>
          <w:sz w:val="22"/>
          <w:szCs w:val="22"/>
        </w:rPr>
        <w:lastRenderedPageBreak/>
        <w:t>合要求，临时用电工</w:t>
      </w:r>
      <w:r>
        <w:rPr>
          <w:bCs/>
          <w:sz w:val="22"/>
          <w:szCs w:val="22"/>
        </w:rPr>
        <w:t xml:space="preserve"> </w:t>
      </w:r>
      <w:r>
        <w:rPr>
          <w:bCs/>
          <w:sz w:val="22"/>
          <w:szCs w:val="22"/>
        </w:rPr>
        <w:t>程所用电器装置、元器件、电线电缆等电工产品必须按国家规定通过</w:t>
      </w:r>
      <w:r>
        <w:rPr>
          <w:bCs/>
          <w:sz w:val="22"/>
          <w:szCs w:val="22"/>
        </w:rPr>
        <w:t>“3C”</w:t>
      </w:r>
      <w:r>
        <w:rPr>
          <w:bCs/>
          <w:sz w:val="22"/>
          <w:szCs w:val="22"/>
        </w:rPr>
        <w:t>认证，并经市建设工程安全协会登记备案的进行配置。</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11.1.7  </w:t>
      </w:r>
      <w:r>
        <w:rPr>
          <w:bCs/>
          <w:sz w:val="22"/>
          <w:szCs w:val="22"/>
        </w:rPr>
        <w:t>如养护施工过程中发生重特大安全事故，中标人应快速、及时赶到现场，实施紧急处置，并协同有关单位和部门做好善后处理和稳定工作；紧急处置的结果须及时上报业主。</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  </w:t>
      </w:r>
      <w:r>
        <w:rPr>
          <w:bCs/>
          <w:sz w:val="22"/>
          <w:szCs w:val="22"/>
        </w:rPr>
        <w:t>应急处置要求</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11.2.1  </w:t>
      </w:r>
      <w:r>
        <w:rPr>
          <w:bCs/>
          <w:sz w:val="22"/>
          <w:szCs w:val="22"/>
        </w:rPr>
        <w:t>按照其性质、严重程度、可控性等因素，灾害性天气、突发事件的等级划分为</w:t>
      </w:r>
      <w:r>
        <w:rPr>
          <w:rFonts w:ascii="宋体" w:hAnsi="宋体" w:cs="宋体" w:hint="eastAsia"/>
          <w:bCs/>
          <w:sz w:val="22"/>
          <w:szCs w:val="22"/>
        </w:rPr>
        <w:t>Ⅰ</w:t>
      </w:r>
      <w:r>
        <w:rPr>
          <w:bCs/>
          <w:sz w:val="22"/>
          <w:szCs w:val="22"/>
        </w:rPr>
        <w:t>级</w:t>
      </w:r>
      <w:r>
        <w:rPr>
          <w:bCs/>
          <w:sz w:val="22"/>
          <w:szCs w:val="22"/>
        </w:rPr>
        <w:t xml:space="preserve"> (</w:t>
      </w:r>
      <w:r>
        <w:rPr>
          <w:bCs/>
          <w:sz w:val="22"/>
          <w:szCs w:val="22"/>
        </w:rPr>
        <w:t>特别重大</w:t>
      </w:r>
      <w:r>
        <w:rPr>
          <w:bCs/>
          <w:sz w:val="22"/>
          <w:szCs w:val="22"/>
        </w:rPr>
        <w:t>)</w:t>
      </w:r>
      <w:r>
        <w:rPr>
          <w:bCs/>
          <w:sz w:val="22"/>
          <w:szCs w:val="22"/>
        </w:rPr>
        <w:t>、</w:t>
      </w:r>
      <w:r>
        <w:rPr>
          <w:rFonts w:ascii="宋体" w:hAnsi="宋体" w:cs="宋体" w:hint="eastAsia"/>
          <w:bCs/>
          <w:sz w:val="22"/>
          <w:szCs w:val="22"/>
        </w:rPr>
        <w:t>Ⅱ</w:t>
      </w:r>
      <w:r>
        <w:rPr>
          <w:bCs/>
          <w:sz w:val="22"/>
          <w:szCs w:val="22"/>
        </w:rPr>
        <w:t>级</w:t>
      </w:r>
      <w:r>
        <w:rPr>
          <w:bCs/>
          <w:sz w:val="22"/>
          <w:szCs w:val="22"/>
        </w:rPr>
        <w:t>(</w:t>
      </w:r>
      <w:r>
        <w:rPr>
          <w:bCs/>
          <w:sz w:val="22"/>
          <w:szCs w:val="22"/>
        </w:rPr>
        <w:t>重大</w:t>
      </w:r>
      <w:r>
        <w:rPr>
          <w:bCs/>
          <w:sz w:val="22"/>
          <w:szCs w:val="22"/>
        </w:rPr>
        <w:t>)</w:t>
      </w:r>
      <w:r>
        <w:rPr>
          <w:bCs/>
          <w:sz w:val="22"/>
          <w:szCs w:val="22"/>
        </w:rPr>
        <w:t>、</w:t>
      </w:r>
      <w:r>
        <w:rPr>
          <w:rFonts w:ascii="宋体" w:hAnsi="宋体" w:cs="宋体" w:hint="eastAsia"/>
          <w:bCs/>
          <w:sz w:val="22"/>
          <w:szCs w:val="22"/>
        </w:rPr>
        <w:t>Ⅲ</w:t>
      </w:r>
      <w:r>
        <w:rPr>
          <w:bCs/>
          <w:sz w:val="22"/>
          <w:szCs w:val="22"/>
        </w:rPr>
        <w:t>级</w:t>
      </w:r>
      <w:r>
        <w:rPr>
          <w:bCs/>
          <w:sz w:val="22"/>
          <w:szCs w:val="22"/>
        </w:rPr>
        <w:t>(</w:t>
      </w:r>
      <w:r>
        <w:rPr>
          <w:bCs/>
          <w:sz w:val="22"/>
          <w:szCs w:val="22"/>
        </w:rPr>
        <w:t>较大</w:t>
      </w:r>
      <w:r>
        <w:rPr>
          <w:bCs/>
          <w:sz w:val="22"/>
          <w:szCs w:val="22"/>
        </w:rPr>
        <w:t>)</w:t>
      </w:r>
      <w:r>
        <w:rPr>
          <w:bCs/>
          <w:sz w:val="22"/>
          <w:szCs w:val="22"/>
        </w:rPr>
        <w:t>、</w:t>
      </w:r>
      <w:r>
        <w:rPr>
          <w:rFonts w:ascii="宋体" w:hAnsi="宋体" w:cs="宋体" w:hint="eastAsia"/>
          <w:bCs/>
          <w:sz w:val="22"/>
          <w:szCs w:val="22"/>
        </w:rPr>
        <w:t>Ⅳ</w:t>
      </w:r>
      <w:r>
        <w:rPr>
          <w:bCs/>
          <w:sz w:val="22"/>
          <w:szCs w:val="22"/>
        </w:rPr>
        <w:t>级</w:t>
      </w:r>
      <w:r>
        <w:rPr>
          <w:bCs/>
          <w:sz w:val="22"/>
          <w:szCs w:val="22"/>
        </w:rPr>
        <w:t>(</w:t>
      </w:r>
      <w:r>
        <w:rPr>
          <w:bCs/>
          <w:sz w:val="22"/>
          <w:szCs w:val="22"/>
        </w:rPr>
        <w:t>一般</w:t>
      </w:r>
      <w:r>
        <w:rPr>
          <w:bCs/>
          <w:sz w:val="22"/>
          <w:szCs w:val="22"/>
        </w:rPr>
        <w:t xml:space="preserve">) </w:t>
      </w:r>
      <w:r>
        <w:rPr>
          <w:bCs/>
          <w:sz w:val="22"/>
          <w:szCs w:val="22"/>
        </w:rPr>
        <w:t>四级。</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11.2.2  </w:t>
      </w:r>
      <w:r>
        <w:rPr>
          <w:bCs/>
          <w:sz w:val="22"/>
          <w:szCs w:val="22"/>
        </w:rPr>
        <w:t>中标人应具有社会责任意识，针对各级各类可能发生的灾害天气和突发事件，积极响应发包人的安排并应建立应急处置预案。应急预案包括组织领导体系、预警和预防机制、应急响应工程措施、临时交通组织方案、保障措施</w:t>
      </w:r>
      <w:r>
        <w:rPr>
          <w:bCs/>
          <w:sz w:val="22"/>
          <w:szCs w:val="22"/>
        </w:rPr>
        <w:t>(</w:t>
      </w:r>
      <w:r>
        <w:rPr>
          <w:bCs/>
          <w:sz w:val="22"/>
          <w:szCs w:val="22"/>
        </w:rPr>
        <w:t>包括应急人员、物资、机械设备、资金等</w:t>
      </w:r>
      <w:r>
        <w:rPr>
          <w:bCs/>
          <w:sz w:val="22"/>
          <w:szCs w:val="22"/>
        </w:rPr>
        <w:t>)</w:t>
      </w:r>
      <w:r>
        <w:rPr>
          <w:bCs/>
          <w:sz w:val="22"/>
          <w:szCs w:val="22"/>
        </w:rPr>
        <w:t>等内容。</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11.2.3  </w:t>
      </w:r>
      <w:r>
        <w:rPr>
          <w:bCs/>
          <w:sz w:val="22"/>
          <w:szCs w:val="22"/>
        </w:rPr>
        <w:t>建立应急指挥领导小组，负责应急救援总体指挥，并落实各部门职责和相关措施。</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11.2.4  </w:t>
      </w:r>
      <w:r>
        <w:rPr>
          <w:bCs/>
          <w:sz w:val="22"/>
          <w:szCs w:val="22"/>
        </w:rPr>
        <w:t>组建一支具有综合救援能力的应急救援队伍，一旦紧急情况发生，能在最短时间内</w:t>
      </w:r>
      <w:r>
        <w:rPr>
          <w:bCs/>
          <w:sz w:val="22"/>
          <w:szCs w:val="22"/>
        </w:rPr>
        <w:t xml:space="preserve"> </w:t>
      </w:r>
      <w:r>
        <w:rPr>
          <w:bCs/>
          <w:sz w:val="22"/>
          <w:szCs w:val="22"/>
        </w:rPr>
        <w:t>到达现场进行应急处置。</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11.2.5  </w:t>
      </w:r>
      <w:r>
        <w:rPr>
          <w:bCs/>
          <w:sz w:val="22"/>
          <w:szCs w:val="22"/>
        </w:rPr>
        <w:t>定期检查应急救援物资与机具，确保物资储备数量充足、机具设备完好可用。</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11.2.6  </w:t>
      </w:r>
      <w:r>
        <w:rPr>
          <w:bCs/>
          <w:sz w:val="22"/>
          <w:szCs w:val="22"/>
        </w:rPr>
        <w:t>与气象部门建立热线联络制度，及时掌握灾害性天气的预警信息，特别在灾害性天气易发季节，</w:t>
      </w:r>
      <w:r>
        <w:rPr>
          <w:bCs/>
          <w:sz w:val="22"/>
          <w:szCs w:val="22"/>
        </w:rPr>
        <w:t xml:space="preserve"> </w:t>
      </w:r>
      <w:r>
        <w:rPr>
          <w:bCs/>
          <w:sz w:val="22"/>
          <w:szCs w:val="22"/>
        </w:rPr>
        <w:t>需密切关注气象变化情况，针对其可能带来城市道路通行障碍做好相关防御措施。</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11.2.7  </w:t>
      </w:r>
      <w:r>
        <w:rPr>
          <w:bCs/>
          <w:sz w:val="22"/>
          <w:szCs w:val="22"/>
        </w:rPr>
        <w:t>与交警、消防、医疗等部门建立联动机制，一旦发生紧急情况，能与交警及其它相关部门协调配合，维持道路的正常运行和良好秩序，并将实施情况及时上报业主。</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11.2.8  </w:t>
      </w:r>
      <w:r>
        <w:rPr>
          <w:bCs/>
          <w:sz w:val="22"/>
          <w:szCs w:val="22"/>
        </w:rPr>
        <w:t>按照</w:t>
      </w:r>
      <w:r>
        <w:rPr>
          <w:bCs/>
          <w:sz w:val="22"/>
          <w:szCs w:val="22"/>
        </w:rPr>
        <w:t>“</w:t>
      </w:r>
      <w:r>
        <w:rPr>
          <w:bCs/>
          <w:sz w:val="22"/>
          <w:szCs w:val="22"/>
        </w:rPr>
        <w:t>上海市灾害性气候应急处置手册</w:t>
      </w:r>
      <w:r>
        <w:rPr>
          <w:bCs/>
          <w:sz w:val="22"/>
          <w:szCs w:val="22"/>
        </w:rPr>
        <w:t xml:space="preserve">” </w:t>
      </w:r>
      <w:r>
        <w:rPr>
          <w:bCs/>
          <w:sz w:val="22"/>
          <w:szCs w:val="22"/>
        </w:rPr>
        <w:t>、</w:t>
      </w:r>
      <w:r>
        <w:rPr>
          <w:bCs/>
          <w:sz w:val="22"/>
          <w:szCs w:val="22"/>
        </w:rPr>
        <w:t>“</w:t>
      </w:r>
      <w:r>
        <w:rPr>
          <w:bCs/>
          <w:sz w:val="22"/>
          <w:szCs w:val="22"/>
        </w:rPr>
        <w:t>浦东新区突突发事件应急处置预案</w:t>
      </w:r>
      <w:r>
        <w:rPr>
          <w:bCs/>
          <w:sz w:val="22"/>
          <w:szCs w:val="22"/>
        </w:rPr>
        <w:t>”</w:t>
      </w:r>
      <w:r>
        <w:rPr>
          <w:bCs/>
          <w:sz w:val="22"/>
          <w:szCs w:val="22"/>
        </w:rPr>
        <w:t>要求，启动相应预警等级的应急响应。</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11.2.9  </w:t>
      </w:r>
      <w:r>
        <w:rPr>
          <w:bCs/>
          <w:sz w:val="22"/>
          <w:szCs w:val="22"/>
        </w:rPr>
        <w:t>定期或不定期开展多方式多类别的应急演练，提高应急队伍的响应速度、救援水平</w:t>
      </w:r>
      <w:r>
        <w:rPr>
          <w:bCs/>
          <w:sz w:val="22"/>
          <w:szCs w:val="22"/>
        </w:rPr>
        <w:t xml:space="preserve"> </w:t>
      </w:r>
      <w:r>
        <w:rPr>
          <w:bCs/>
          <w:sz w:val="22"/>
          <w:szCs w:val="22"/>
        </w:rPr>
        <w:t>和协同能力，并根据演练过程总结和结果评估，完善应急预案。</w:t>
      </w:r>
    </w:p>
    <w:p w:rsidR="00DB281E" w:rsidRDefault="00DB281E" w:rsidP="00DB281E">
      <w:pPr>
        <w:tabs>
          <w:tab w:val="left" w:pos="3060"/>
        </w:tabs>
        <w:snapToGrid w:val="0"/>
        <w:spacing w:line="300" w:lineRule="auto"/>
        <w:ind w:firstLineChars="200" w:firstLine="440"/>
        <w:rPr>
          <w:sz w:val="22"/>
          <w:szCs w:val="22"/>
        </w:rPr>
      </w:pPr>
      <w:r>
        <w:rPr>
          <w:bCs/>
          <w:sz w:val="22"/>
          <w:szCs w:val="22"/>
        </w:rPr>
        <w:t xml:space="preserve">11.2.10  </w:t>
      </w:r>
      <w:r>
        <w:rPr>
          <w:bCs/>
          <w:sz w:val="22"/>
          <w:szCs w:val="22"/>
        </w:rPr>
        <w:t>建立应急值守制度，安排专职人员，监测、收集各类信息；一旦发现突发性的紧急</w:t>
      </w:r>
      <w:r>
        <w:rPr>
          <w:bCs/>
          <w:sz w:val="22"/>
          <w:szCs w:val="22"/>
        </w:rPr>
        <w:t xml:space="preserve"> </w:t>
      </w:r>
      <w:r>
        <w:rPr>
          <w:bCs/>
          <w:sz w:val="22"/>
          <w:szCs w:val="22"/>
        </w:rPr>
        <w:t>事件，在启动应急响应的同时，必须及时将情况上报业主，上报的应急信息必须实事求是，不得瞒报、谎报和拖延不报，上报形式可用电话口头初报，随后再书面报告；业主应急值班联系</w:t>
      </w:r>
      <w:r>
        <w:rPr>
          <w:bCs/>
          <w:sz w:val="22"/>
          <w:szCs w:val="22"/>
        </w:rPr>
        <w:t xml:space="preserve"> </w:t>
      </w:r>
      <w:r>
        <w:rPr>
          <w:bCs/>
          <w:sz w:val="22"/>
          <w:szCs w:val="22"/>
        </w:rPr>
        <w:t>电话。</w:t>
      </w:r>
    </w:p>
    <w:p w:rsidR="00DB281E" w:rsidRDefault="00DB281E" w:rsidP="00DB281E">
      <w:pPr>
        <w:tabs>
          <w:tab w:val="left" w:pos="3060"/>
        </w:tabs>
        <w:snapToGrid w:val="0"/>
        <w:spacing w:line="300" w:lineRule="auto"/>
        <w:ind w:firstLineChars="200" w:firstLine="440"/>
        <w:rPr>
          <w:sz w:val="22"/>
          <w:szCs w:val="22"/>
        </w:rPr>
      </w:pPr>
      <w:r>
        <w:rPr>
          <w:sz w:val="22"/>
          <w:szCs w:val="22"/>
        </w:rPr>
        <w:t xml:space="preserve">11.2 </w:t>
      </w:r>
      <w:r>
        <w:rPr>
          <w:sz w:val="22"/>
          <w:szCs w:val="22"/>
        </w:rPr>
        <w:t>应急处置要求</w:t>
      </w: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221" w:name="_Toc460922293"/>
      <w:bookmarkStart w:id="222" w:name="_Toc463690206"/>
      <w:bookmarkStart w:id="223" w:name="_Toc172823943"/>
      <w:r>
        <w:rPr>
          <w:b/>
          <w:color w:val="000000"/>
          <w:sz w:val="22"/>
          <w:szCs w:val="22"/>
        </w:rPr>
        <w:t xml:space="preserve">12 </w:t>
      </w:r>
      <w:r>
        <w:rPr>
          <w:b/>
          <w:color w:val="000000"/>
          <w:sz w:val="22"/>
          <w:szCs w:val="22"/>
        </w:rPr>
        <w:t>养护作业用房配备要求</w:t>
      </w:r>
      <w:bookmarkEnd w:id="221"/>
      <w:bookmarkEnd w:id="222"/>
      <w:bookmarkEnd w:id="223"/>
    </w:p>
    <w:p w:rsidR="00DB281E" w:rsidRDefault="00DB281E" w:rsidP="00DB281E">
      <w:pPr>
        <w:tabs>
          <w:tab w:val="left" w:pos="3060"/>
        </w:tabs>
        <w:snapToGrid w:val="0"/>
        <w:spacing w:line="300" w:lineRule="auto"/>
        <w:ind w:firstLineChars="200" w:firstLine="440"/>
        <w:rPr>
          <w:sz w:val="22"/>
          <w:szCs w:val="22"/>
        </w:rPr>
      </w:pPr>
      <w:r>
        <w:rPr>
          <w:sz w:val="22"/>
          <w:szCs w:val="22"/>
        </w:rPr>
        <w:t>中标企业应确保道班房的使用安全和设施设备的完好，并承担使用期间的所有运行费用和房屋及设施设备的维修维护费用。</w:t>
      </w:r>
    </w:p>
    <w:p w:rsidR="00DB281E" w:rsidRPr="00482F1F" w:rsidRDefault="00DB281E" w:rsidP="00DB281E">
      <w:pPr>
        <w:pageBreakBefore/>
        <w:spacing w:line="300" w:lineRule="auto"/>
        <w:jc w:val="center"/>
        <w:outlineLvl w:val="1"/>
        <w:rPr>
          <w:rFonts w:eastAsia="黑体"/>
          <w:b/>
          <w:color w:val="FF0000"/>
          <w:sz w:val="30"/>
          <w:szCs w:val="30"/>
        </w:rPr>
      </w:pPr>
      <w:bookmarkStart w:id="224" w:name="_Toc141962821"/>
      <w:bookmarkStart w:id="225" w:name="_Toc172823944"/>
      <w:r w:rsidRPr="00601C2D">
        <w:rPr>
          <w:rFonts w:eastAsia="黑体" w:hint="eastAsia"/>
          <w:b/>
          <w:color w:val="FF0000"/>
          <w:sz w:val="30"/>
          <w:szCs w:val="30"/>
        </w:rPr>
        <w:lastRenderedPageBreak/>
        <w:t>包件</w:t>
      </w:r>
      <w:r>
        <w:rPr>
          <w:rFonts w:eastAsia="黑体"/>
          <w:b/>
          <w:color w:val="FF0000"/>
          <w:sz w:val="30"/>
          <w:szCs w:val="30"/>
        </w:rPr>
        <w:t>3</w:t>
      </w:r>
      <w:r w:rsidRPr="00601C2D">
        <w:rPr>
          <w:rFonts w:eastAsia="黑体" w:hint="eastAsia"/>
          <w:b/>
          <w:color w:val="FF0000"/>
          <w:sz w:val="30"/>
          <w:szCs w:val="30"/>
        </w:rPr>
        <w:t>：</w:t>
      </w:r>
      <w:r w:rsidRPr="006259A0">
        <w:rPr>
          <w:rFonts w:eastAsia="黑体" w:hint="eastAsia"/>
          <w:b/>
          <w:color w:val="FF0000"/>
          <w:sz w:val="30"/>
          <w:szCs w:val="30"/>
        </w:rPr>
        <w:t>202</w:t>
      </w:r>
      <w:r>
        <w:rPr>
          <w:rFonts w:eastAsia="黑体" w:hint="eastAsia"/>
          <w:b/>
          <w:color w:val="FF0000"/>
          <w:sz w:val="30"/>
          <w:szCs w:val="30"/>
        </w:rPr>
        <w:t>4</w:t>
      </w:r>
      <w:r w:rsidRPr="006259A0">
        <w:rPr>
          <w:rFonts w:eastAsia="黑体" w:hint="eastAsia"/>
          <w:b/>
          <w:color w:val="FF0000"/>
          <w:sz w:val="30"/>
          <w:szCs w:val="30"/>
        </w:rPr>
        <w:t>年惠南镇雨污水管道日常养护</w:t>
      </w:r>
      <w:bookmarkEnd w:id="224"/>
      <w:bookmarkEnd w:id="225"/>
    </w:p>
    <w:p w:rsidR="00DB281E" w:rsidRDefault="00DB281E" w:rsidP="00DB281E">
      <w:pPr>
        <w:adjustRightInd w:val="0"/>
        <w:snapToGrid w:val="0"/>
        <w:spacing w:line="300" w:lineRule="auto"/>
        <w:ind w:firstLineChars="196" w:firstLine="590"/>
        <w:jc w:val="center"/>
        <w:outlineLvl w:val="1"/>
        <w:rPr>
          <w:rFonts w:eastAsia="黑体"/>
          <w:b/>
          <w:color w:val="000000"/>
          <w:sz w:val="30"/>
          <w:szCs w:val="30"/>
        </w:rPr>
      </w:pPr>
      <w:bookmarkStart w:id="226" w:name="_Toc172823945"/>
      <w:r>
        <w:rPr>
          <w:rFonts w:eastAsia="黑体"/>
          <w:b/>
          <w:color w:val="000000"/>
          <w:sz w:val="30"/>
          <w:szCs w:val="30"/>
        </w:rPr>
        <w:t>二、项目概况</w:t>
      </w:r>
      <w:bookmarkEnd w:id="226"/>
    </w:p>
    <w:p w:rsidR="00DB281E" w:rsidRDefault="00DB281E" w:rsidP="00DB281E">
      <w:pPr>
        <w:spacing w:line="300" w:lineRule="auto"/>
        <w:rPr>
          <w:b/>
          <w:bCs/>
          <w:sz w:val="22"/>
          <w:szCs w:val="22"/>
        </w:rPr>
      </w:pPr>
    </w:p>
    <w:p w:rsidR="00DB281E" w:rsidRPr="00E376DB" w:rsidRDefault="00DB281E" w:rsidP="00DB281E">
      <w:pPr>
        <w:snapToGrid w:val="0"/>
        <w:spacing w:line="300" w:lineRule="auto"/>
        <w:ind w:firstLineChars="196" w:firstLine="433"/>
        <w:outlineLvl w:val="2"/>
        <w:rPr>
          <w:b/>
          <w:bCs/>
          <w:sz w:val="22"/>
          <w:szCs w:val="22"/>
        </w:rPr>
      </w:pPr>
      <w:bookmarkStart w:id="227" w:name="_Toc172823946"/>
      <w:r w:rsidRPr="00E376DB">
        <w:rPr>
          <w:b/>
          <w:bCs/>
          <w:sz w:val="22"/>
          <w:szCs w:val="22"/>
        </w:rPr>
        <w:t xml:space="preserve">2 </w:t>
      </w:r>
      <w:r w:rsidRPr="00E376DB">
        <w:rPr>
          <w:b/>
          <w:bCs/>
          <w:sz w:val="22"/>
          <w:szCs w:val="22"/>
        </w:rPr>
        <w:t>项目名称</w:t>
      </w:r>
      <w:bookmarkEnd w:id="227"/>
    </w:p>
    <w:p w:rsidR="00DB281E" w:rsidRPr="00E376DB" w:rsidRDefault="00DB281E" w:rsidP="00DB281E">
      <w:pPr>
        <w:pStyle w:val="afffa"/>
        <w:spacing w:line="300" w:lineRule="auto"/>
        <w:ind w:firstLine="440"/>
        <w:rPr>
          <w:rFonts w:ascii="Times New Roman" w:hAnsi="Times New Roman"/>
          <w:bCs/>
          <w:sz w:val="22"/>
        </w:rPr>
      </w:pPr>
      <w:r w:rsidRPr="00E376DB">
        <w:rPr>
          <w:rFonts w:ascii="Times New Roman" w:hAnsi="Times New Roman"/>
          <w:bCs/>
          <w:sz w:val="22"/>
        </w:rPr>
        <w:t>项目名称：</w:t>
      </w:r>
      <w:r w:rsidRPr="00E376DB">
        <w:rPr>
          <w:rFonts w:ascii="Times New Roman" w:hAnsi="Times New Roman" w:hint="eastAsia"/>
          <w:sz w:val="22"/>
        </w:rPr>
        <w:t>2024</w:t>
      </w:r>
      <w:r w:rsidRPr="00E376DB">
        <w:rPr>
          <w:rFonts w:ascii="Times New Roman" w:hAnsi="Times New Roman" w:hint="eastAsia"/>
          <w:sz w:val="22"/>
        </w:rPr>
        <w:t>年惠南镇雨污水管道日常养护</w:t>
      </w:r>
    </w:p>
    <w:p w:rsidR="00DB281E" w:rsidRPr="00E376DB" w:rsidRDefault="00DB281E" w:rsidP="00DB281E">
      <w:pPr>
        <w:snapToGrid w:val="0"/>
        <w:spacing w:line="300" w:lineRule="auto"/>
        <w:ind w:firstLineChars="196" w:firstLine="433"/>
        <w:outlineLvl w:val="2"/>
        <w:rPr>
          <w:b/>
          <w:bCs/>
          <w:sz w:val="22"/>
          <w:szCs w:val="22"/>
        </w:rPr>
      </w:pPr>
      <w:bookmarkStart w:id="228" w:name="_Toc172823947"/>
      <w:r w:rsidRPr="00E376DB">
        <w:rPr>
          <w:b/>
          <w:bCs/>
          <w:sz w:val="22"/>
          <w:szCs w:val="22"/>
        </w:rPr>
        <w:t xml:space="preserve">3 </w:t>
      </w:r>
      <w:r w:rsidRPr="00E376DB">
        <w:rPr>
          <w:b/>
          <w:bCs/>
          <w:sz w:val="22"/>
          <w:szCs w:val="22"/>
        </w:rPr>
        <w:t>项目地点</w:t>
      </w:r>
      <w:bookmarkEnd w:id="228"/>
    </w:p>
    <w:p w:rsidR="00DB281E" w:rsidRPr="00E376DB" w:rsidRDefault="00DB281E" w:rsidP="00DB281E">
      <w:pPr>
        <w:pStyle w:val="afffa"/>
        <w:spacing w:line="300" w:lineRule="auto"/>
        <w:ind w:firstLine="440"/>
        <w:rPr>
          <w:rFonts w:ascii="Times New Roman" w:hAnsi="Times New Roman"/>
          <w:bCs/>
          <w:sz w:val="22"/>
        </w:rPr>
      </w:pPr>
      <w:r w:rsidRPr="00E376DB">
        <w:rPr>
          <w:rFonts w:ascii="Times New Roman" w:hAnsi="Times New Roman"/>
          <w:bCs/>
          <w:sz w:val="22"/>
        </w:rPr>
        <w:t>项目地点：</w:t>
      </w:r>
      <w:r w:rsidRPr="00E376DB">
        <w:rPr>
          <w:rFonts w:ascii="Times New Roman" w:hAnsi="Times New Roman" w:hint="eastAsia"/>
          <w:bCs/>
          <w:sz w:val="22"/>
        </w:rPr>
        <w:t>浦东新区内用户指定地点</w:t>
      </w:r>
    </w:p>
    <w:p w:rsidR="00DB281E" w:rsidRPr="00E376DB" w:rsidRDefault="00DB281E" w:rsidP="00DB281E">
      <w:pPr>
        <w:adjustRightInd w:val="0"/>
        <w:snapToGrid w:val="0"/>
        <w:spacing w:line="300" w:lineRule="auto"/>
        <w:ind w:firstLineChars="196" w:firstLine="433"/>
        <w:jc w:val="left"/>
        <w:outlineLvl w:val="2"/>
        <w:rPr>
          <w:b/>
          <w:color w:val="000000"/>
          <w:sz w:val="22"/>
          <w:szCs w:val="22"/>
        </w:rPr>
      </w:pPr>
      <w:bookmarkStart w:id="229" w:name="_Toc172823948"/>
      <w:r w:rsidRPr="00E376DB">
        <w:rPr>
          <w:b/>
          <w:color w:val="000000"/>
          <w:sz w:val="22"/>
          <w:szCs w:val="22"/>
        </w:rPr>
        <w:t xml:space="preserve">4 </w:t>
      </w:r>
      <w:r w:rsidRPr="00E376DB">
        <w:rPr>
          <w:b/>
          <w:color w:val="000000"/>
          <w:sz w:val="22"/>
          <w:szCs w:val="22"/>
        </w:rPr>
        <w:t>招标范围与内容</w:t>
      </w:r>
      <w:bookmarkEnd w:id="229"/>
    </w:p>
    <w:p w:rsidR="00DB281E" w:rsidRPr="00E376DB" w:rsidRDefault="00DB281E" w:rsidP="00DB281E">
      <w:pPr>
        <w:snapToGrid w:val="0"/>
        <w:spacing w:line="300" w:lineRule="auto"/>
        <w:ind w:firstLineChars="200" w:firstLine="440"/>
        <w:jc w:val="left"/>
        <w:rPr>
          <w:rFonts w:hint="eastAsia"/>
          <w:color w:val="000000"/>
          <w:sz w:val="22"/>
          <w:szCs w:val="22"/>
        </w:rPr>
      </w:pPr>
      <w:r w:rsidRPr="00E376DB">
        <w:rPr>
          <w:color w:val="000000"/>
          <w:sz w:val="22"/>
          <w:szCs w:val="22"/>
        </w:rPr>
        <w:t xml:space="preserve">4.1 </w:t>
      </w:r>
      <w:r w:rsidRPr="00E376DB">
        <w:rPr>
          <w:color w:val="000000"/>
          <w:sz w:val="22"/>
          <w:szCs w:val="22"/>
        </w:rPr>
        <w:t>项目背景及现状</w:t>
      </w:r>
    </w:p>
    <w:p w:rsidR="00DB281E" w:rsidRPr="00E376DB" w:rsidRDefault="00DB281E" w:rsidP="00DB281E">
      <w:pPr>
        <w:snapToGrid w:val="0"/>
        <w:spacing w:line="300" w:lineRule="auto"/>
        <w:ind w:firstLineChars="200" w:firstLine="440"/>
        <w:jc w:val="left"/>
        <w:rPr>
          <w:color w:val="000000"/>
          <w:sz w:val="22"/>
          <w:szCs w:val="22"/>
        </w:rPr>
      </w:pPr>
      <w:r w:rsidRPr="00E376DB">
        <w:rPr>
          <w:sz w:val="22"/>
          <w:szCs w:val="22"/>
        </w:rPr>
        <w:t>排水设施属于城市市政基础设施，近年来，随着市政基础设施建设的快速发展，排水设施总量逐年增加。已建成的排水设施在运行过程中的问题及缺陷也逐渐凸显。</w:t>
      </w:r>
      <w:r w:rsidRPr="00E376DB">
        <w:rPr>
          <w:sz w:val="22"/>
          <w:szCs w:val="22"/>
        </w:rPr>
        <w:t>“</w:t>
      </w:r>
      <w:r w:rsidRPr="00E376DB">
        <w:rPr>
          <w:sz w:val="22"/>
          <w:szCs w:val="22"/>
        </w:rPr>
        <w:t>三分建设，七分养护</w:t>
      </w:r>
      <w:r w:rsidRPr="00E376DB">
        <w:rPr>
          <w:sz w:val="22"/>
          <w:szCs w:val="22"/>
        </w:rPr>
        <w:t>”</w:t>
      </w:r>
      <w:r w:rsidRPr="00E376DB">
        <w:rPr>
          <w:sz w:val="22"/>
          <w:szCs w:val="22"/>
        </w:rPr>
        <w:t>，建立健全养护体系已成为当下解决排水设施现有问题，发挥排水设施排水能力，延长管道使用寿命的重要手段。排水设施建成后管理维护及保持设施正常运行是排水设施运营管理中的一个重要工作，只有及时的养护，才能保证其发挥正常的功能及安全运行，延长排水设施的使用寿命，发挥其最大排放效益，推进人民的正常生活以及生产的正常进行。</w:t>
      </w:r>
    </w:p>
    <w:p w:rsidR="00DB281E" w:rsidRPr="00E376DB" w:rsidRDefault="00DB281E" w:rsidP="00DB281E">
      <w:pPr>
        <w:snapToGrid w:val="0"/>
        <w:spacing w:line="300" w:lineRule="auto"/>
        <w:ind w:firstLineChars="200" w:firstLine="440"/>
        <w:jc w:val="left"/>
        <w:rPr>
          <w:rFonts w:hint="eastAsia"/>
          <w:color w:val="000000"/>
          <w:sz w:val="22"/>
          <w:szCs w:val="22"/>
        </w:rPr>
      </w:pPr>
      <w:r w:rsidRPr="00E376DB">
        <w:rPr>
          <w:color w:val="000000"/>
          <w:sz w:val="22"/>
          <w:szCs w:val="22"/>
        </w:rPr>
        <w:t xml:space="preserve">4.2 </w:t>
      </w:r>
      <w:r w:rsidRPr="00E376DB">
        <w:rPr>
          <w:color w:val="000000"/>
          <w:sz w:val="22"/>
          <w:szCs w:val="22"/>
        </w:rPr>
        <w:t>项目招标范围及内容</w:t>
      </w:r>
    </w:p>
    <w:p w:rsidR="00DB281E" w:rsidRPr="00E376DB" w:rsidRDefault="00DB281E" w:rsidP="00DB281E">
      <w:pPr>
        <w:snapToGrid w:val="0"/>
        <w:spacing w:line="300" w:lineRule="auto"/>
        <w:ind w:firstLineChars="200" w:firstLine="440"/>
        <w:jc w:val="left"/>
        <w:rPr>
          <w:color w:val="000000"/>
          <w:sz w:val="22"/>
          <w:szCs w:val="22"/>
        </w:rPr>
      </w:pPr>
      <w:r w:rsidRPr="00E376DB">
        <w:rPr>
          <w:rFonts w:hint="eastAsia"/>
          <w:color w:val="000000"/>
          <w:sz w:val="22"/>
          <w:szCs w:val="22"/>
        </w:rPr>
        <w:t>详见设施量清单</w:t>
      </w:r>
      <w:r w:rsidRPr="00E376DB">
        <w:rPr>
          <w:rFonts w:hint="eastAsia"/>
          <w:color w:val="000000"/>
          <w:sz w:val="22"/>
          <w:szCs w:val="22"/>
        </w:rPr>
        <w:t>,</w:t>
      </w:r>
      <w:r w:rsidRPr="00E376DB">
        <w:rPr>
          <w:rFonts w:hint="eastAsia"/>
          <w:sz w:val="22"/>
          <w:szCs w:val="22"/>
        </w:rPr>
        <w:t xml:space="preserve"> </w:t>
      </w:r>
      <w:r w:rsidRPr="00E376DB">
        <w:rPr>
          <w:rFonts w:hint="eastAsia"/>
          <w:color w:val="000000"/>
          <w:sz w:val="22"/>
          <w:szCs w:val="22"/>
        </w:rPr>
        <w:t>对于在养护区域内的属于市政养护范畴，但未纳入本次设施量范围的，由养护单位总包干。</w:t>
      </w:r>
    </w:p>
    <w:p w:rsidR="00DB281E" w:rsidRPr="00E376DB" w:rsidRDefault="00DB281E" w:rsidP="00DB281E">
      <w:pPr>
        <w:snapToGrid w:val="0"/>
        <w:spacing w:line="300" w:lineRule="auto"/>
        <w:ind w:firstLineChars="200" w:firstLine="440"/>
        <w:jc w:val="left"/>
        <w:rPr>
          <w:color w:val="000000"/>
          <w:sz w:val="22"/>
          <w:szCs w:val="22"/>
        </w:rPr>
      </w:pPr>
      <w:r w:rsidRPr="00E376DB">
        <w:rPr>
          <w:color w:val="000000"/>
          <w:sz w:val="22"/>
          <w:szCs w:val="22"/>
        </w:rPr>
        <w:t xml:space="preserve">4.3 </w:t>
      </w:r>
      <w:r w:rsidRPr="00E376DB">
        <w:rPr>
          <w:color w:val="000000"/>
          <w:sz w:val="22"/>
          <w:szCs w:val="22"/>
        </w:rPr>
        <w:t>本项目服务期限为</w:t>
      </w:r>
      <w:r w:rsidRPr="00E376DB">
        <w:rPr>
          <w:rFonts w:hint="eastAsia"/>
          <w:color w:val="000000"/>
          <w:sz w:val="22"/>
          <w:szCs w:val="22"/>
        </w:rPr>
        <w:t>1</w:t>
      </w:r>
      <w:r w:rsidRPr="00E376DB">
        <w:rPr>
          <w:color w:val="000000"/>
          <w:sz w:val="22"/>
          <w:szCs w:val="22"/>
        </w:rPr>
        <w:t>年，暂定起讫日期为</w:t>
      </w:r>
      <w:r w:rsidRPr="00E376DB">
        <w:rPr>
          <w:rFonts w:hint="eastAsia"/>
          <w:color w:val="000000"/>
          <w:sz w:val="22"/>
          <w:szCs w:val="22"/>
        </w:rPr>
        <w:t>2024</w:t>
      </w:r>
      <w:r w:rsidRPr="00E376DB">
        <w:rPr>
          <w:color w:val="000000"/>
          <w:sz w:val="22"/>
          <w:szCs w:val="22"/>
        </w:rPr>
        <w:t>年</w:t>
      </w:r>
      <w:r w:rsidRPr="00E376DB">
        <w:rPr>
          <w:rFonts w:hint="eastAsia"/>
          <w:color w:val="000000"/>
          <w:sz w:val="22"/>
          <w:szCs w:val="22"/>
        </w:rPr>
        <w:t>9</w:t>
      </w:r>
      <w:r w:rsidRPr="00E376DB">
        <w:rPr>
          <w:color w:val="000000"/>
          <w:sz w:val="22"/>
          <w:szCs w:val="22"/>
        </w:rPr>
        <w:t>月</w:t>
      </w:r>
      <w:r w:rsidRPr="00E376DB">
        <w:rPr>
          <w:rFonts w:hint="eastAsia"/>
          <w:color w:val="000000"/>
          <w:sz w:val="22"/>
          <w:szCs w:val="22"/>
        </w:rPr>
        <w:t>1</w:t>
      </w:r>
      <w:r w:rsidRPr="00E376DB">
        <w:rPr>
          <w:color w:val="000000"/>
          <w:sz w:val="22"/>
          <w:szCs w:val="22"/>
        </w:rPr>
        <w:t>日起到</w:t>
      </w:r>
      <w:r w:rsidRPr="00E376DB">
        <w:rPr>
          <w:rFonts w:hint="eastAsia"/>
          <w:color w:val="000000"/>
          <w:sz w:val="22"/>
          <w:szCs w:val="22"/>
        </w:rPr>
        <w:t>2025</w:t>
      </w:r>
      <w:r w:rsidRPr="00E376DB">
        <w:rPr>
          <w:color w:val="000000"/>
          <w:sz w:val="22"/>
          <w:szCs w:val="22"/>
        </w:rPr>
        <w:t>年</w:t>
      </w:r>
      <w:r w:rsidRPr="00E376DB">
        <w:rPr>
          <w:rFonts w:hint="eastAsia"/>
          <w:color w:val="000000"/>
          <w:sz w:val="22"/>
          <w:szCs w:val="22"/>
        </w:rPr>
        <w:t>8</w:t>
      </w:r>
      <w:r w:rsidRPr="00E376DB">
        <w:rPr>
          <w:color w:val="000000"/>
          <w:sz w:val="22"/>
          <w:szCs w:val="22"/>
        </w:rPr>
        <w:t>月</w:t>
      </w:r>
      <w:r w:rsidRPr="00E376DB">
        <w:rPr>
          <w:rFonts w:hint="eastAsia"/>
          <w:color w:val="000000"/>
          <w:sz w:val="22"/>
          <w:szCs w:val="22"/>
        </w:rPr>
        <w:t>31</w:t>
      </w:r>
      <w:r w:rsidRPr="00E376DB">
        <w:rPr>
          <w:color w:val="000000"/>
          <w:sz w:val="22"/>
          <w:szCs w:val="22"/>
        </w:rPr>
        <w:t>日止，具体以合同签订日期为准。</w:t>
      </w:r>
    </w:p>
    <w:p w:rsidR="00DB281E" w:rsidRPr="00E376DB" w:rsidRDefault="00DB281E" w:rsidP="00DB281E">
      <w:pPr>
        <w:adjustRightInd w:val="0"/>
        <w:snapToGrid w:val="0"/>
        <w:spacing w:line="300" w:lineRule="auto"/>
        <w:ind w:firstLineChars="249" w:firstLine="550"/>
        <w:jc w:val="left"/>
        <w:outlineLvl w:val="2"/>
        <w:rPr>
          <w:b/>
          <w:color w:val="000000"/>
          <w:sz w:val="22"/>
          <w:szCs w:val="22"/>
        </w:rPr>
      </w:pPr>
      <w:bookmarkStart w:id="230" w:name="_Toc172823949"/>
      <w:r w:rsidRPr="00E376DB">
        <w:rPr>
          <w:b/>
          <w:color w:val="000000"/>
          <w:sz w:val="22"/>
          <w:szCs w:val="22"/>
        </w:rPr>
        <w:t xml:space="preserve">5 </w:t>
      </w:r>
      <w:r w:rsidRPr="00E376DB">
        <w:rPr>
          <w:b/>
          <w:color w:val="000000"/>
          <w:sz w:val="22"/>
          <w:szCs w:val="22"/>
        </w:rPr>
        <w:t>承包方式</w:t>
      </w:r>
      <w:bookmarkEnd w:id="230"/>
    </w:p>
    <w:p w:rsidR="00DB281E" w:rsidRPr="00E376DB" w:rsidRDefault="00DB281E" w:rsidP="00DB281E">
      <w:pPr>
        <w:snapToGrid w:val="0"/>
        <w:spacing w:line="300" w:lineRule="auto"/>
        <w:ind w:firstLineChars="250" w:firstLine="550"/>
        <w:jc w:val="left"/>
        <w:rPr>
          <w:color w:val="000000"/>
          <w:sz w:val="22"/>
          <w:szCs w:val="22"/>
        </w:rPr>
      </w:pPr>
      <w:r w:rsidRPr="00E376DB">
        <w:rPr>
          <w:color w:val="000000"/>
          <w:sz w:val="22"/>
          <w:szCs w:val="22"/>
        </w:rPr>
        <w:t xml:space="preserve">5.1 </w:t>
      </w:r>
      <w:r w:rsidRPr="00E376DB">
        <w:rPr>
          <w:color w:val="000000"/>
          <w:sz w:val="22"/>
          <w:szCs w:val="22"/>
        </w:rPr>
        <w:t>依据本项目的招标范围和内容，中标人以</w:t>
      </w:r>
      <w:r w:rsidRPr="00E376DB">
        <w:rPr>
          <w:color w:val="000000"/>
          <w:sz w:val="22"/>
          <w:szCs w:val="22"/>
          <w:u w:val="single"/>
        </w:rPr>
        <w:t>包工、包料、包施工、包质量、包安全、包进度</w:t>
      </w:r>
      <w:r w:rsidRPr="00E376DB">
        <w:rPr>
          <w:color w:val="000000"/>
          <w:sz w:val="22"/>
          <w:szCs w:val="22"/>
        </w:rPr>
        <w:t>的方式实施总承包。</w:t>
      </w:r>
    </w:p>
    <w:p w:rsidR="00DB281E" w:rsidRPr="00E376DB" w:rsidRDefault="00DB281E" w:rsidP="00DB281E">
      <w:pPr>
        <w:adjustRightInd w:val="0"/>
        <w:snapToGrid w:val="0"/>
        <w:spacing w:line="300" w:lineRule="auto"/>
        <w:ind w:firstLineChars="200" w:firstLine="440"/>
        <w:jc w:val="left"/>
        <w:rPr>
          <w:color w:val="000000"/>
          <w:sz w:val="22"/>
          <w:szCs w:val="22"/>
        </w:rPr>
      </w:pPr>
      <w:r w:rsidRPr="00E376DB">
        <w:rPr>
          <w:color w:val="0000FF"/>
          <w:sz w:val="22"/>
          <w:szCs w:val="22"/>
        </w:rPr>
        <w:t xml:space="preserve">5.2 </w:t>
      </w:r>
      <w:r w:rsidRPr="00E376DB">
        <w:rPr>
          <w:color w:val="0000FF"/>
          <w:sz w:val="22"/>
          <w:szCs w:val="22"/>
        </w:rPr>
        <w:t>本项目</w:t>
      </w:r>
      <w:r w:rsidRPr="00E376DB">
        <w:rPr>
          <w:rFonts w:hint="eastAsia"/>
          <w:color w:val="0000FF"/>
          <w:sz w:val="22"/>
          <w:szCs w:val="22"/>
        </w:rPr>
        <w:t>不允许分包。</w:t>
      </w:r>
    </w:p>
    <w:p w:rsidR="00DB281E" w:rsidRPr="00E376DB" w:rsidRDefault="00DB281E" w:rsidP="00DB281E">
      <w:pPr>
        <w:adjustRightInd w:val="0"/>
        <w:snapToGrid w:val="0"/>
        <w:spacing w:line="300" w:lineRule="auto"/>
        <w:ind w:firstLineChars="249" w:firstLine="550"/>
        <w:jc w:val="left"/>
        <w:outlineLvl w:val="2"/>
        <w:rPr>
          <w:b/>
          <w:color w:val="000000"/>
          <w:sz w:val="22"/>
          <w:szCs w:val="22"/>
        </w:rPr>
      </w:pPr>
      <w:bookmarkStart w:id="231" w:name="_Toc172823950"/>
      <w:r w:rsidRPr="00E376DB">
        <w:rPr>
          <w:b/>
          <w:color w:val="000000"/>
          <w:sz w:val="22"/>
          <w:szCs w:val="22"/>
        </w:rPr>
        <w:t xml:space="preserve">6 </w:t>
      </w:r>
      <w:r w:rsidRPr="00E376DB">
        <w:rPr>
          <w:b/>
          <w:color w:val="000000"/>
          <w:sz w:val="22"/>
          <w:szCs w:val="22"/>
        </w:rPr>
        <w:t>合同的签订</w:t>
      </w:r>
      <w:bookmarkEnd w:id="231"/>
    </w:p>
    <w:p w:rsidR="00DB281E" w:rsidRPr="00E376DB" w:rsidRDefault="00DB281E" w:rsidP="00DB281E">
      <w:pPr>
        <w:snapToGrid w:val="0"/>
        <w:spacing w:line="300" w:lineRule="auto"/>
        <w:ind w:firstLineChars="250" w:firstLine="550"/>
        <w:jc w:val="left"/>
        <w:rPr>
          <w:color w:val="000000"/>
          <w:sz w:val="22"/>
          <w:szCs w:val="22"/>
        </w:rPr>
      </w:pPr>
      <w:r w:rsidRPr="00E376DB">
        <w:rPr>
          <w:color w:val="000000"/>
          <w:sz w:val="22"/>
          <w:szCs w:val="22"/>
        </w:rPr>
        <w:t xml:space="preserve">6.1 </w:t>
      </w:r>
      <w:r w:rsidRPr="00E376DB">
        <w:rPr>
          <w:color w:val="000000"/>
          <w:sz w:val="22"/>
          <w:szCs w:val="22"/>
        </w:rPr>
        <w:t>本项目合同的标的、价格、质量及验收标准、考核管理、履约期限等主要条款应当与招标文件和中标人投标文件的内容一致，并互相补充和解释。</w:t>
      </w:r>
    </w:p>
    <w:p w:rsidR="00DB281E" w:rsidRPr="00E376DB" w:rsidRDefault="00DB281E" w:rsidP="00DB281E">
      <w:pPr>
        <w:adjustRightInd w:val="0"/>
        <w:snapToGrid w:val="0"/>
        <w:spacing w:line="300" w:lineRule="auto"/>
        <w:ind w:firstLineChars="200" w:firstLine="442"/>
        <w:jc w:val="left"/>
        <w:outlineLvl w:val="2"/>
        <w:rPr>
          <w:b/>
          <w:sz w:val="22"/>
          <w:szCs w:val="22"/>
        </w:rPr>
      </w:pPr>
      <w:bookmarkStart w:id="232" w:name="_Toc172823951"/>
      <w:r w:rsidRPr="00E376DB">
        <w:rPr>
          <w:b/>
          <w:color w:val="000000"/>
          <w:sz w:val="22"/>
          <w:szCs w:val="22"/>
        </w:rPr>
        <w:t xml:space="preserve">7 </w:t>
      </w:r>
      <w:r w:rsidRPr="00E376DB">
        <w:rPr>
          <w:b/>
          <w:color w:val="000000"/>
          <w:sz w:val="22"/>
          <w:szCs w:val="22"/>
        </w:rPr>
        <w:t>结算原则和支付方式</w:t>
      </w:r>
      <w:bookmarkEnd w:id="232"/>
    </w:p>
    <w:p w:rsidR="00DB281E" w:rsidRDefault="00DB281E" w:rsidP="00DB281E">
      <w:pPr>
        <w:snapToGrid w:val="0"/>
        <w:spacing w:line="300" w:lineRule="auto"/>
        <w:ind w:firstLineChars="200" w:firstLine="440"/>
        <w:jc w:val="left"/>
        <w:rPr>
          <w:color w:val="000000"/>
          <w:sz w:val="22"/>
          <w:szCs w:val="22"/>
        </w:rPr>
      </w:pPr>
      <w:r w:rsidRPr="00485821">
        <w:rPr>
          <w:color w:val="000000"/>
          <w:sz w:val="22"/>
          <w:szCs w:val="22"/>
        </w:rPr>
        <w:t xml:space="preserve">7.1 </w:t>
      </w:r>
      <w:r w:rsidRPr="00485821">
        <w:rPr>
          <w:color w:val="000000"/>
          <w:sz w:val="22"/>
          <w:szCs w:val="22"/>
        </w:rPr>
        <w:t>结算原则</w:t>
      </w:r>
    </w:p>
    <w:p w:rsidR="00DB281E" w:rsidRPr="00485821" w:rsidRDefault="00DB281E" w:rsidP="00DB281E">
      <w:pPr>
        <w:snapToGrid w:val="0"/>
        <w:spacing w:line="300" w:lineRule="auto"/>
        <w:ind w:firstLineChars="200" w:firstLine="440"/>
        <w:jc w:val="left"/>
        <w:rPr>
          <w:rFonts w:hint="eastAsia"/>
          <w:color w:val="000000"/>
          <w:sz w:val="22"/>
          <w:szCs w:val="22"/>
        </w:rPr>
      </w:pPr>
      <w:r>
        <w:rPr>
          <w:rFonts w:hint="eastAsia"/>
          <w:color w:val="000000"/>
          <w:sz w:val="22"/>
          <w:szCs w:val="22"/>
        </w:rPr>
        <w:t>本项目经费为总价包干（如考核不合格可按考核办法进行处罚并扣除，除遇不可抗力因素、采购人要求的变更以及招标文件或合同中另有约定的除外），不做任何调整。</w:t>
      </w:r>
    </w:p>
    <w:p w:rsidR="00DB281E" w:rsidRPr="00485821" w:rsidRDefault="00DB281E" w:rsidP="00DB281E">
      <w:pPr>
        <w:snapToGrid w:val="0"/>
        <w:spacing w:line="300" w:lineRule="auto"/>
        <w:ind w:firstLineChars="200" w:firstLine="440"/>
        <w:jc w:val="left"/>
        <w:rPr>
          <w:color w:val="0000FF"/>
          <w:sz w:val="22"/>
          <w:szCs w:val="22"/>
        </w:rPr>
      </w:pPr>
      <w:r w:rsidRPr="00485821">
        <w:rPr>
          <w:color w:val="0000FF"/>
          <w:sz w:val="22"/>
          <w:szCs w:val="22"/>
        </w:rPr>
        <w:t>本项目的结算与支付应以主管部门最终核定的、按养护维修的质量标准和要求完成的实际设施量为准。</w:t>
      </w:r>
    </w:p>
    <w:p w:rsidR="00DB281E" w:rsidRPr="00485821" w:rsidRDefault="00DB281E" w:rsidP="00DB281E">
      <w:pPr>
        <w:snapToGrid w:val="0"/>
        <w:spacing w:line="300" w:lineRule="auto"/>
        <w:ind w:firstLineChars="200" w:firstLine="440"/>
        <w:jc w:val="left"/>
        <w:rPr>
          <w:rFonts w:hint="eastAsia"/>
          <w:color w:val="000000"/>
          <w:sz w:val="22"/>
          <w:szCs w:val="22"/>
        </w:rPr>
      </w:pPr>
      <w:r w:rsidRPr="00485821">
        <w:rPr>
          <w:color w:val="000000"/>
          <w:sz w:val="22"/>
          <w:szCs w:val="22"/>
        </w:rPr>
        <w:t xml:space="preserve">7.2 </w:t>
      </w:r>
      <w:r w:rsidRPr="00485821">
        <w:rPr>
          <w:color w:val="000000"/>
          <w:sz w:val="22"/>
          <w:szCs w:val="22"/>
        </w:rPr>
        <w:t>支付方式</w:t>
      </w:r>
    </w:p>
    <w:p w:rsidR="00DB281E" w:rsidRPr="00485821" w:rsidRDefault="00DB281E" w:rsidP="00DB281E">
      <w:pPr>
        <w:snapToGrid w:val="0"/>
        <w:spacing w:line="300" w:lineRule="auto"/>
        <w:ind w:firstLineChars="200" w:firstLine="440"/>
        <w:jc w:val="left"/>
        <w:rPr>
          <w:rFonts w:hint="eastAsia"/>
          <w:b/>
          <w:bCs/>
          <w:color w:val="FF0000"/>
          <w:sz w:val="22"/>
          <w:szCs w:val="22"/>
          <w:u w:val="wavyHeavy"/>
        </w:rPr>
      </w:pPr>
      <w:r w:rsidRPr="00485821">
        <w:rPr>
          <w:color w:val="0000FF"/>
          <w:sz w:val="22"/>
          <w:szCs w:val="22"/>
        </w:rPr>
        <w:t>日常养护经费按</w:t>
      </w:r>
      <w:r w:rsidRPr="00485821">
        <w:rPr>
          <w:rFonts w:hint="eastAsia"/>
          <w:color w:val="0000FF"/>
          <w:sz w:val="22"/>
          <w:szCs w:val="22"/>
        </w:rPr>
        <w:t>季</w:t>
      </w:r>
      <w:r w:rsidRPr="00485821">
        <w:rPr>
          <w:color w:val="0000FF"/>
          <w:sz w:val="22"/>
          <w:szCs w:val="22"/>
        </w:rPr>
        <w:t>度支付，累计支付至整年养护金额</w:t>
      </w:r>
      <w:r w:rsidRPr="00485821">
        <w:rPr>
          <w:rFonts w:hint="eastAsia"/>
          <w:color w:val="0000FF"/>
          <w:sz w:val="22"/>
          <w:szCs w:val="22"/>
          <w:u w:val="single"/>
        </w:rPr>
        <w:t>75</w:t>
      </w:r>
      <w:r w:rsidRPr="00485821">
        <w:rPr>
          <w:color w:val="0000FF"/>
          <w:sz w:val="22"/>
          <w:szCs w:val="22"/>
          <w:u w:val="single"/>
        </w:rPr>
        <w:t>%</w:t>
      </w:r>
      <w:r w:rsidRPr="00485821">
        <w:rPr>
          <w:color w:val="0000FF"/>
          <w:sz w:val="22"/>
          <w:szCs w:val="22"/>
        </w:rPr>
        <w:t>时，停止支付，</w:t>
      </w:r>
      <w:r w:rsidRPr="00B73F62">
        <w:rPr>
          <w:rFonts w:hint="eastAsia"/>
          <w:color w:val="0000FF"/>
          <w:sz w:val="22"/>
          <w:szCs w:val="22"/>
        </w:rPr>
        <w:t>待项目</w:t>
      </w:r>
      <w:r w:rsidRPr="00B73F62">
        <w:rPr>
          <w:rFonts w:hint="eastAsia"/>
          <w:color w:val="0000FF"/>
          <w:sz w:val="22"/>
          <w:szCs w:val="22"/>
        </w:rPr>
        <w:lastRenderedPageBreak/>
        <w:t>审计结束后按审定价结算</w:t>
      </w:r>
      <w:r w:rsidRPr="00485821">
        <w:rPr>
          <w:color w:val="0000FF"/>
          <w:sz w:val="22"/>
          <w:szCs w:val="22"/>
        </w:rPr>
        <w:t>，支付年度剩余金额。</w:t>
      </w:r>
    </w:p>
    <w:p w:rsidR="00DB281E" w:rsidRPr="00E376DB" w:rsidRDefault="00DB281E" w:rsidP="00DB281E">
      <w:pPr>
        <w:snapToGrid w:val="0"/>
        <w:spacing w:line="300" w:lineRule="auto"/>
        <w:ind w:firstLineChars="200" w:firstLine="440"/>
        <w:jc w:val="left"/>
        <w:rPr>
          <w:rFonts w:hint="eastAsia"/>
          <w:color w:val="FF0000"/>
          <w:sz w:val="22"/>
          <w:szCs w:val="22"/>
        </w:rPr>
      </w:pPr>
      <w:r w:rsidRPr="00E376DB">
        <w:rPr>
          <w:rFonts w:hint="eastAsia"/>
          <w:color w:val="FF0000"/>
          <w:sz w:val="22"/>
          <w:szCs w:val="22"/>
        </w:rPr>
        <w:t>7.3</w:t>
      </w:r>
      <w:r w:rsidRPr="00E376DB">
        <w:rPr>
          <w:rFonts w:hint="eastAsia"/>
          <w:color w:val="FF0000"/>
          <w:sz w:val="22"/>
          <w:szCs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sidRPr="00E376DB">
        <w:rPr>
          <w:color w:val="FF0000"/>
          <w:sz w:val="22"/>
          <w:szCs w:val="22"/>
        </w:rPr>
        <w:t>1</w:t>
      </w:r>
      <w:r w:rsidRPr="00E376DB">
        <w:rPr>
          <w:rFonts w:hint="eastAsia"/>
          <w:color w:val="FF0000"/>
          <w:sz w:val="22"/>
          <w:szCs w:val="22"/>
        </w:rPr>
        <w:t>年期贷款市场报价利率。</w:t>
      </w:r>
    </w:p>
    <w:p w:rsidR="00DB281E" w:rsidRPr="00E376DB" w:rsidRDefault="00DB281E" w:rsidP="00DB281E">
      <w:pPr>
        <w:snapToGrid w:val="0"/>
        <w:spacing w:line="300" w:lineRule="auto"/>
        <w:ind w:firstLineChars="200" w:firstLine="440"/>
        <w:jc w:val="left"/>
        <w:rPr>
          <w:color w:val="0000FF"/>
          <w:sz w:val="22"/>
          <w:szCs w:val="22"/>
        </w:rPr>
      </w:pPr>
    </w:p>
    <w:p w:rsidR="00DB281E" w:rsidRPr="00E376DB" w:rsidRDefault="00DB281E" w:rsidP="00DB281E">
      <w:pPr>
        <w:adjustRightInd w:val="0"/>
        <w:snapToGrid w:val="0"/>
        <w:spacing w:line="300" w:lineRule="auto"/>
        <w:ind w:firstLineChars="196" w:firstLine="433"/>
        <w:jc w:val="center"/>
        <w:outlineLvl w:val="1"/>
        <w:rPr>
          <w:rFonts w:eastAsia="黑体"/>
          <w:b/>
          <w:color w:val="000000"/>
          <w:sz w:val="22"/>
          <w:szCs w:val="22"/>
        </w:rPr>
      </w:pPr>
      <w:bookmarkStart w:id="233" w:name="_Toc172823952"/>
      <w:r w:rsidRPr="00E376DB">
        <w:rPr>
          <w:rFonts w:eastAsia="黑体"/>
          <w:b/>
          <w:color w:val="000000"/>
          <w:sz w:val="22"/>
          <w:szCs w:val="22"/>
        </w:rPr>
        <w:t>三、技术质量要求</w:t>
      </w:r>
      <w:bookmarkEnd w:id="233"/>
    </w:p>
    <w:p w:rsidR="00DB281E" w:rsidRPr="00E376DB" w:rsidRDefault="00DB281E" w:rsidP="00DB281E">
      <w:pPr>
        <w:adjustRightInd w:val="0"/>
        <w:snapToGrid w:val="0"/>
        <w:spacing w:line="300" w:lineRule="auto"/>
        <w:ind w:firstLineChars="196" w:firstLine="433"/>
        <w:jc w:val="left"/>
        <w:outlineLvl w:val="2"/>
        <w:rPr>
          <w:b/>
          <w:color w:val="000000"/>
          <w:sz w:val="22"/>
          <w:szCs w:val="22"/>
        </w:rPr>
      </w:pPr>
      <w:bookmarkStart w:id="234" w:name="_Toc172823953"/>
      <w:r w:rsidRPr="00E376DB">
        <w:rPr>
          <w:b/>
          <w:color w:val="000000"/>
          <w:sz w:val="22"/>
          <w:szCs w:val="22"/>
        </w:rPr>
        <w:t xml:space="preserve">8 </w:t>
      </w:r>
      <w:r w:rsidRPr="00E376DB">
        <w:rPr>
          <w:b/>
          <w:color w:val="000000"/>
          <w:sz w:val="22"/>
          <w:szCs w:val="22"/>
        </w:rPr>
        <w:t>技术规范和规范性文件</w:t>
      </w:r>
      <w:bookmarkEnd w:id="234"/>
    </w:p>
    <w:p w:rsidR="00DB281E" w:rsidRPr="00E376DB" w:rsidRDefault="00DB281E" w:rsidP="00DB281E">
      <w:pPr>
        <w:snapToGrid w:val="0"/>
        <w:spacing w:line="300" w:lineRule="auto"/>
        <w:ind w:firstLineChars="200" w:firstLine="440"/>
        <w:jc w:val="left"/>
        <w:rPr>
          <w:b/>
          <w:sz w:val="22"/>
          <w:szCs w:val="22"/>
          <w:u w:val="single"/>
        </w:rPr>
      </w:pPr>
      <w:r w:rsidRPr="00E376DB">
        <w:rPr>
          <w:bCs/>
          <w:sz w:val="22"/>
          <w:szCs w:val="22"/>
        </w:rPr>
        <w:t>本项目的养护质量检查评定、养护维修技术标准及养护施工安全文明要求适用国家现行法律、规范、规程、标准以及上海市现行规范标准，具体包括：</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1</w:t>
      </w:r>
      <w:r w:rsidRPr="00E376DB">
        <w:rPr>
          <w:rFonts w:hint="eastAsia"/>
          <w:bCs/>
          <w:sz w:val="22"/>
          <w:szCs w:val="22"/>
        </w:rPr>
        <w:t>）《室外排水设计标准》（</w:t>
      </w:r>
      <w:r w:rsidRPr="00E376DB">
        <w:rPr>
          <w:rFonts w:hint="eastAsia"/>
          <w:bCs/>
          <w:sz w:val="22"/>
          <w:szCs w:val="22"/>
        </w:rPr>
        <w:t>GB50016-2021</w:t>
      </w:r>
      <w:r w:rsidRPr="00E376DB">
        <w:rPr>
          <w:rFonts w:hint="eastAsia"/>
          <w:bCs/>
          <w:sz w:val="22"/>
          <w:szCs w:val="22"/>
        </w:rPr>
        <w:t>）；</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2</w:t>
      </w:r>
      <w:r w:rsidRPr="00E376DB">
        <w:rPr>
          <w:rFonts w:hint="eastAsia"/>
          <w:bCs/>
          <w:sz w:val="22"/>
          <w:szCs w:val="22"/>
        </w:rPr>
        <w:t>）《城镇排水管渠与泵站运行、维护及安全技术规程》（</w:t>
      </w:r>
      <w:r w:rsidRPr="00E376DB">
        <w:rPr>
          <w:rFonts w:hint="eastAsia"/>
          <w:bCs/>
          <w:sz w:val="22"/>
          <w:szCs w:val="22"/>
        </w:rPr>
        <w:t>CJJ68-2016</w:t>
      </w:r>
      <w:r w:rsidRPr="00E376DB">
        <w:rPr>
          <w:rFonts w:hint="eastAsia"/>
          <w:bCs/>
          <w:sz w:val="22"/>
          <w:szCs w:val="22"/>
        </w:rPr>
        <w:t>）；</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3</w:t>
      </w:r>
      <w:r w:rsidRPr="00E376DB">
        <w:rPr>
          <w:rFonts w:hint="eastAsia"/>
          <w:bCs/>
          <w:sz w:val="22"/>
          <w:szCs w:val="22"/>
        </w:rPr>
        <w:t>）《泵房设计规范》（</w:t>
      </w:r>
      <w:r w:rsidRPr="00E376DB">
        <w:rPr>
          <w:rFonts w:hint="eastAsia"/>
          <w:bCs/>
          <w:sz w:val="22"/>
          <w:szCs w:val="22"/>
        </w:rPr>
        <w:t>GB50265-2010</w:t>
      </w:r>
      <w:r w:rsidRPr="00E376DB">
        <w:rPr>
          <w:rFonts w:hint="eastAsia"/>
          <w:bCs/>
          <w:sz w:val="22"/>
          <w:szCs w:val="22"/>
        </w:rPr>
        <w:t>）；</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4</w:t>
      </w:r>
      <w:r w:rsidRPr="00E376DB">
        <w:rPr>
          <w:rFonts w:hint="eastAsia"/>
          <w:bCs/>
          <w:sz w:val="22"/>
          <w:szCs w:val="22"/>
        </w:rPr>
        <w:t>）《大型泵站设备设施运行规程》（</w:t>
      </w:r>
      <w:r w:rsidRPr="00E376DB">
        <w:rPr>
          <w:rFonts w:hint="eastAsia"/>
          <w:bCs/>
          <w:sz w:val="22"/>
          <w:szCs w:val="22"/>
        </w:rPr>
        <w:t>DG-TJ08-2045-2008</w:t>
      </w:r>
      <w:r w:rsidRPr="00E376DB">
        <w:rPr>
          <w:rFonts w:hint="eastAsia"/>
          <w:bCs/>
          <w:sz w:val="22"/>
          <w:szCs w:val="22"/>
        </w:rPr>
        <w:t>）；</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5</w:t>
      </w:r>
      <w:r w:rsidRPr="00E376DB">
        <w:rPr>
          <w:rFonts w:hint="eastAsia"/>
          <w:bCs/>
          <w:sz w:val="22"/>
          <w:szCs w:val="22"/>
        </w:rPr>
        <w:t>）《上海市水利泵站维修养护技术规程》（沪水务【</w:t>
      </w:r>
      <w:r w:rsidRPr="00E376DB">
        <w:rPr>
          <w:rFonts w:hint="eastAsia"/>
          <w:bCs/>
          <w:sz w:val="22"/>
          <w:szCs w:val="22"/>
        </w:rPr>
        <w:t>2016</w:t>
      </w:r>
      <w:r w:rsidRPr="00E376DB">
        <w:rPr>
          <w:rFonts w:hint="eastAsia"/>
          <w:bCs/>
          <w:sz w:val="22"/>
          <w:szCs w:val="22"/>
        </w:rPr>
        <w:t>】</w:t>
      </w:r>
      <w:r w:rsidRPr="00E376DB">
        <w:rPr>
          <w:rFonts w:hint="eastAsia"/>
          <w:bCs/>
          <w:sz w:val="22"/>
          <w:szCs w:val="22"/>
        </w:rPr>
        <w:t>1092</w:t>
      </w:r>
      <w:r w:rsidRPr="00E376DB">
        <w:rPr>
          <w:rFonts w:hint="eastAsia"/>
          <w:bCs/>
          <w:sz w:val="22"/>
          <w:szCs w:val="22"/>
        </w:rPr>
        <w:t>）；</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6</w:t>
      </w:r>
      <w:r w:rsidRPr="00E376DB">
        <w:rPr>
          <w:rFonts w:hint="eastAsia"/>
          <w:bCs/>
          <w:sz w:val="22"/>
          <w:szCs w:val="22"/>
        </w:rPr>
        <w:t>）《泵站管理技术规程》（</w:t>
      </w:r>
      <w:r w:rsidRPr="00E376DB">
        <w:rPr>
          <w:rFonts w:hint="eastAsia"/>
          <w:bCs/>
          <w:sz w:val="22"/>
          <w:szCs w:val="22"/>
        </w:rPr>
        <w:t>SL255-2000</w:t>
      </w:r>
      <w:r w:rsidRPr="00E376DB">
        <w:rPr>
          <w:rFonts w:hint="eastAsia"/>
          <w:bCs/>
          <w:sz w:val="22"/>
          <w:szCs w:val="22"/>
        </w:rPr>
        <w:t>）；</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7</w:t>
      </w:r>
      <w:r w:rsidRPr="00E376DB">
        <w:rPr>
          <w:rFonts w:hint="eastAsia"/>
          <w:bCs/>
          <w:sz w:val="22"/>
          <w:szCs w:val="22"/>
        </w:rPr>
        <w:t>）《上海市排水泵站、污水厂设施运行维修定额》；</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8</w:t>
      </w:r>
      <w:r w:rsidRPr="00E376DB">
        <w:rPr>
          <w:rFonts w:hint="eastAsia"/>
          <w:bCs/>
          <w:sz w:val="22"/>
          <w:szCs w:val="22"/>
        </w:rPr>
        <w:t>）《上海市排水泵站、污水厂设施运行维修估算指标》；</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9</w:t>
      </w:r>
      <w:r w:rsidRPr="00E376DB">
        <w:rPr>
          <w:rFonts w:hint="eastAsia"/>
          <w:bCs/>
          <w:sz w:val="22"/>
          <w:szCs w:val="22"/>
        </w:rPr>
        <w:t>）《上海市排水管道设施养护维修定额》；</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10</w:t>
      </w:r>
      <w:r w:rsidRPr="00E376DB">
        <w:rPr>
          <w:rFonts w:hint="eastAsia"/>
          <w:bCs/>
          <w:sz w:val="22"/>
          <w:szCs w:val="22"/>
        </w:rPr>
        <w:t>）《上海市排水管道设施养护维修年度经费定额》；</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11</w:t>
      </w:r>
      <w:r w:rsidRPr="00E376DB">
        <w:rPr>
          <w:rFonts w:hint="eastAsia"/>
          <w:bCs/>
          <w:sz w:val="22"/>
          <w:szCs w:val="22"/>
        </w:rPr>
        <w:t>）《市政工程设施管理条例》；</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12</w:t>
      </w:r>
      <w:r w:rsidRPr="00E376DB">
        <w:rPr>
          <w:rFonts w:hint="eastAsia"/>
          <w:bCs/>
          <w:sz w:val="22"/>
          <w:szCs w:val="22"/>
        </w:rPr>
        <w:t>）《上海市公共排水管道设施维护检查办法》；</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13</w:t>
      </w:r>
      <w:r w:rsidRPr="00E376DB">
        <w:rPr>
          <w:rFonts w:hint="eastAsia"/>
          <w:bCs/>
          <w:sz w:val="22"/>
          <w:szCs w:val="22"/>
        </w:rPr>
        <w:t>）《上海市排水管道设施养护维修年度经费定额（</w:t>
      </w:r>
      <w:r w:rsidRPr="00E376DB">
        <w:rPr>
          <w:rFonts w:hint="eastAsia"/>
          <w:bCs/>
          <w:sz w:val="22"/>
          <w:szCs w:val="22"/>
        </w:rPr>
        <w:t>2021</w:t>
      </w:r>
      <w:r w:rsidRPr="00E376DB">
        <w:rPr>
          <w:rFonts w:hint="eastAsia"/>
          <w:bCs/>
          <w:sz w:val="22"/>
          <w:szCs w:val="22"/>
        </w:rPr>
        <w:t>）》；</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14</w:t>
      </w:r>
      <w:r w:rsidRPr="00E376DB">
        <w:rPr>
          <w:rFonts w:hint="eastAsia"/>
          <w:bCs/>
          <w:sz w:val="22"/>
          <w:szCs w:val="22"/>
        </w:rPr>
        <w:t>）《关于发布“雨水口清捞”等四个排水管道设施养护维修补充预算定额及调整部分排水管道设施养护维修年度经费定额的通知》（沪水务定额</w:t>
      </w:r>
      <w:r w:rsidRPr="00E376DB">
        <w:rPr>
          <w:rFonts w:hint="eastAsia"/>
          <w:bCs/>
          <w:sz w:val="22"/>
          <w:szCs w:val="22"/>
        </w:rPr>
        <w:t>[2021]5</w:t>
      </w:r>
      <w:r w:rsidRPr="00E376DB">
        <w:rPr>
          <w:rFonts w:hint="eastAsia"/>
          <w:bCs/>
          <w:sz w:val="22"/>
          <w:szCs w:val="22"/>
        </w:rPr>
        <w:t>号）；</w:t>
      </w:r>
    </w:p>
    <w:p w:rsidR="00DB281E" w:rsidRPr="00E376DB" w:rsidRDefault="00DB281E" w:rsidP="00DB281E">
      <w:pPr>
        <w:tabs>
          <w:tab w:val="left" w:pos="3060"/>
        </w:tabs>
        <w:snapToGrid w:val="0"/>
        <w:spacing w:line="300" w:lineRule="auto"/>
        <w:ind w:firstLineChars="200" w:firstLine="440"/>
        <w:rPr>
          <w:bCs/>
          <w:sz w:val="22"/>
          <w:szCs w:val="22"/>
        </w:rPr>
      </w:pPr>
      <w:r w:rsidRPr="00E376DB">
        <w:rPr>
          <w:rFonts w:hint="eastAsia"/>
          <w:bCs/>
          <w:sz w:val="22"/>
          <w:szCs w:val="22"/>
        </w:rPr>
        <w:t>（</w:t>
      </w:r>
      <w:r w:rsidRPr="00E376DB">
        <w:rPr>
          <w:rFonts w:hint="eastAsia"/>
          <w:bCs/>
          <w:sz w:val="22"/>
          <w:szCs w:val="22"/>
        </w:rPr>
        <w:t>15</w:t>
      </w:r>
      <w:r w:rsidRPr="00E376DB">
        <w:rPr>
          <w:rFonts w:hint="eastAsia"/>
          <w:bCs/>
          <w:sz w:val="22"/>
          <w:szCs w:val="22"/>
        </w:rPr>
        <w:t>）其他现行或行业的有关规定和条款。</w:t>
      </w:r>
    </w:p>
    <w:p w:rsidR="00DB281E" w:rsidRPr="00E376DB" w:rsidRDefault="00DB281E" w:rsidP="00DB281E">
      <w:pPr>
        <w:snapToGrid w:val="0"/>
        <w:spacing w:line="300" w:lineRule="auto"/>
        <w:ind w:firstLineChars="200" w:firstLine="440"/>
        <w:jc w:val="left"/>
        <w:rPr>
          <w:rFonts w:hint="eastAsia"/>
          <w:sz w:val="22"/>
          <w:szCs w:val="22"/>
        </w:rPr>
      </w:pPr>
      <w:r w:rsidRPr="00E376DB">
        <w:rPr>
          <w:sz w:val="22"/>
          <w:szCs w:val="22"/>
        </w:rPr>
        <w:t>各投标人应充分注意，凡涉及国家或行业管理部门颁发的相关规范、规程和标准，无论其是否在本招标文件中列明，中标人应无条件执行。标准、规范等不一致的，以要求高者为准。</w:t>
      </w:r>
    </w:p>
    <w:p w:rsidR="00DB281E" w:rsidRPr="00E376DB" w:rsidRDefault="00DB281E" w:rsidP="00DB281E">
      <w:pPr>
        <w:adjustRightInd w:val="0"/>
        <w:snapToGrid w:val="0"/>
        <w:spacing w:line="300" w:lineRule="auto"/>
        <w:ind w:firstLineChars="196" w:firstLine="433"/>
        <w:jc w:val="left"/>
        <w:outlineLvl w:val="2"/>
        <w:rPr>
          <w:b/>
          <w:color w:val="000000"/>
          <w:sz w:val="22"/>
          <w:szCs w:val="22"/>
        </w:rPr>
      </w:pPr>
      <w:bookmarkStart w:id="235" w:name="_Toc172823954"/>
      <w:r w:rsidRPr="00E376DB">
        <w:rPr>
          <w:b/>
          <w:color w:val="000000"/>
          <w:sz w:val="22"/>
          <w:szCs w:val="22"/>
        </w:rPr>
        <w:t xml:space="preserve">9 </w:t>
      </w:r>
      <w:r w:rsidRPr="00E376DB">
        <w:rPr>
          <w:b/>
          <w:color w:val="000000"/>
          <w:sz w:val="22"/>
          <w:szCs w:val="22"/>
        </w:rPr>
        <w:t>招标内容与质量要求</w:t>
      </w:r>
      <w:bookmarkEnd w:id="235"/>
    </w:p>
    <w:p w:rsidR="00DB281E" w:rsidRPr="00E376DB" w:rsidRDefault="00DB281E" w:rsidP="00DB281E">
      <w:pPr>
        <w:pStyle w:val="af3"/>
        <w:snapToGrid w:val="0"/>
        <w:spacing w:line="300" w:lineRule="auto"/>
        <w:ind w:firstLineChars="200" w:firstLine="440"/>
        <w:jc w:val="left"/>
        <w:rPr>
          <w:rFonts w:ascii="Times New Roman" w:hAnsi="Times New Roman"/>
          <w:bCs/>
          <w:sz w:val="22"/>
          <w:szCs w:val="22"/>
        </w:rPr>
      </w:pPr>
      <w:r w:rsidRPr="00E376DB">
        <w:rPr>
          <w:rFonts w:ascii="Times New Roman" w:hAnsi="Times New Roman"/>
          <w:bCs/>
          <w:sz w:val="22"/>
          <w:szCs w:val="22"/>
        </w:rPr>
        <w:t>设施量清单详见</w:t>
      </w:r>
      <w:r w:rsidRPr="00E376DB">
        <w:rPr>
          <w:rFonts w:ascii="Times New Roman" w:hAnsi="Times New Roman"/>
          <w:bCs/>
          <w:sz w:val="22"/>
          <w:szCs w:val="22"/>
        </w:rPr>
        <w:t>“</w:t>
      </w:r>
      <w:r w:rsidRPr="00E376DB">
        <w:rPr>
          <w:rFonts w:ascii="Times New Roman" w:hAnsi="Times New Roman"/>
          <w:bCs/>
          <w:sz w:val="22"/>
          <w:szCs w:val="22"/>
        </w:rPr>
        <w:t>第六章</w:t>
      </w:r>
      <w:r w:rsidRPr="00E376DB">
        <w:rPr>
          <w:rFonts w:ascii="Times New Roman" w:hAnsi="Times New Roman" w:hint="eastAsia"/>
          <w:bCs/>
          <w:sz w:val="22"/>
          <w:szCs w:val="22"/>
        </w:rPr>
        <w:t>附件</w:t>
      </w:r>
      <w:r>
        <w:rPr>
          <w:rFonts w:ascii="Times New Roman" w:hAnsi="Times New Roman" w:hint="eastAsia"/>
          <w:bCs/>
          <w:sz w:val="22"/>
          <w:szCs w:val="22"/>
        </w:rPr>
        <w:t xml:space="preserve"> </w:t>
      </w:r>
      <w:r w:rsidRPr="00E37F24">
        <w:rPr>
          <w:rFonts w:ascii="Times New Roman" w:hAnsi="Times New Roman" w:hint="eastAsia"/>
          <w:bCs/>
          <w:sz w:val="22"/>
          <w:szCs w:val="22"/>
        </w:rPr>
        <w:t>设施量清单及报价明细表</w:t>
      </w:r>
      <w:r>
        <w:rPr>
          <w:rFonts w:ascii="Times New Roman" w:hAnsi="Times New Roman" w:hint="eastAsia"/>
          <w:bCs/>
          <w:sz w:val="22"/>
          <w:szCs w:val="22"/>
        </w:rPr>
        <w:t xml:space="preserve"> </w:t>
      </w:r>
      <w:r>
        <w:rPr>
          <w:rFonts w:ascii="Times New Roman" w:hAnsi="Times New Roman" w:hint="eastAsia"/>
          <w:bCs/>
          <w:sz w:val="22"/>
          <w:szCs w:val="22"/>
        </w:rPr>
        <w:t>包件三</w:t>
      </w:r>
      <w:r w:rsidRPr="00E376DB">
        <w:rPr>
          <w:rFonts w:ascii="Times New Roman" w:hAnsi="Times New Roman"/>
          <w:bCs/>
          <w:sz w:val="22"/>
          <w:szCs w:val="22"/>
        </w:rPr>
        <w:t>”</w:t>
      </w:r>
      <w:r w:rsidRPr="00E376DB">
        <w:rPr>
          <w:rFonts w:ascii="Times New Roman" w:hAnsi="Times New Roman"/>
          <w:bCs/>
          <w:sz w:val="22"/>
          <w:szCs w:val="22"/>
        </w:rPr>
        <w:t>。</w:t>
      </w:r>
    </w:p>
    <w:p w:rsidR="00DB281E" w:rsidRPr="00E376DB" w:rsidRDefault="00DB281E" w:rsidP="00DB281E">
      <w:pPr>
        <w:spacing w:line="300" w:lineRule="auto"/>
        <w:ind w:firstLine="440"/>
        <w:rPr>
          <w:b/>
          <w:sz w:val="22"/>
          <w:szCs w:val="22"/>
        </w:rPr>
      </w:pPr>
      <w:r w:rsidRPr="00E376DB">
        <w:rPr>
          <w:bCs/>
          <w:sz w:val="22"/>
          <w:szCs w:val="22"/>
        </w:rPr>
        <w:t>说明：</w:t>
      </w:r>
      <w:r w:rsidRPr="00E376DB">
        <w:rPr>
          <w:b/>
          <w:sz w:val="22"/>
          <w:szCs w:val="22"/>
        </w:rPr>
        <w:t>投标人不得对表内工作量进行缩减。</w:t>
      </w:r>
    </w:p>
    <w:p w:rsidR="00DB281E" w:rsidRPr="00E376DB" w:rsidRDefault="00DB281E" w:rsidP="00DB281E">
      <w:pPr>
        <w:spacing w:line="300" w:lineRule="auto"/>
        <w:ind w:firstLine="440"/>
        <w:rPr>
          <w:bCs/>
          <w:sz w:val="22"/>
          <w:szCs w:val="22"/>
        </w:rPr>
      </w:pPr>
      <w:r w:rsidRPr="00E376DB">
        <w:rPr>
          <w:bCs/>
          <w:sz w:val="22"/>
          <w:szCs w:val="22"/>
        </w:rPr>
        <w:t xml:space="preserve">9.2 </w:t>
      </w:r>
      <w:r w:rsidRPr="00E376DB">
        <w:rPr>
          <w:bCs/>
          <w:sz w:val="22"/>
          <w:szCs w:val="22"/>
        </w:rPr>
        <w:t>日常养护工作基本要求</w:t>
      </w:r>
    </w:p>
    <w:p w:rsidR="00DB281E" w:rsidRPr="00E376DB" w:rsidRDefault="00DB281E" w:rsidP="00DB281E">
      <w:pPr>
        <w:spacing w:line="300" w:lineRule="auto"/>
        <w:outlineLvl w:val="4"/>
        <w:rPr>
          <w:b/>
          <w:bCs/>
          <w:sz w:val="22"/>
          <w:szCs w:val="22"/>
        </w:rPr>
      </w:pPr>
      <w:bookmarkStart w:id="236" w:name="_Toc27053"/>
      <w:r w:rsidRPr="00E376DB">
        <w:rPr>
          <w:rFonts w:hint="eastAsia"/>
          <w:b/>
          <w:bCs/>
          <w:sz w:val="22"/>
          <w:szCs w:val="22"/>
        </w:rPr>
        <w:t xml:space="preserve">9.2.1 </w:t>
      </w:r>
      <w:r w:rsidRPr="00E376DB">
        <w:rPr>
          <w:b/>
          <w:bCs/>
          <w:sz w:val="22"/>
          <w:szCs w:val="22"/>
        </w:rPr>
        <w:t>排水管网养护方案及养护要求</w:t>
      </w:r>
      <w:bookmarkEnd w:id="236"/>
    </w:p>
    <w:p w:rsidR="00DB281E" w:rsidRPr="00E376DB" w:rsidRDefault="00DB281E" w:rsidP="00DB281E">
      <w:pPr>
        <w:spacing w:line="300" w:lineRule="auto"/>
        <w:outlineLvl w:val="5"/>
        <w:rPr>
          <w:b/>
          <w:bCs/>
          <w:sz w:val="22"/>
          <w:szCs w:val="22"/>
        </w:rPr>
      </w:pPr>
      <w:bookmarkStart w:id="237" w:name="_Toc16423"/>
      <w:r w:rsidRPr="00E376DB">
        <w:rPr>
          <w:rFonts w:hint="eastAsia"/>
          <w:b/>
          <w:bCs/>
          <w:sz w:val="22"/>
          <w:szCs w:val="22"/>
        </w:rPr>
        <w:t>9.2.1</w:t>
      </w:r>
      <w:r w:rsidRPr="00E376DB">
        <w:rPr>
          <w:b/>
          <w:bCs/>
          <w:sz w:val="22"/>
          <w:szCs w:val="22"/>
        </w:rPr>
        <w:t>.1</w:t>
      </w:r>
      <w:r w:rsidRPr="00E376DB">
        <w:rPr>
          <w:b/>
          <w:bCs/>
          <w:sz w:val="22"/>
          <w:szCs w:val="22"/>
        </w:rPr>
        <w:t>养护原则</w:t>
      </w:r>
      <w:bookmarkEnd w:id="237"/>
    </w:p>
    <w:p w:rsidR="00DB281E" w:rsidRPr="00E376DB" w:rsidRDefault="00DB281E" w:rsidP="00DB281E">
      <w:pPr>
        <w:spacing w:line="300" w:lineRule="auto"/>
        <w:ind w:firstLine="480"/>
        <w:rPr>
          <w:sz w:val="22"/>
          <w:szCs w:val="22"/>
        </w:rPr>
      </w:pPr>
      <w:r w:rsidRPr="00E376DB">
        <w:rPr>
          <w:sz w:val="22"/>
          <w:szCs w:val="22"/>
        </w:rPr>
        <w:t>根据《城镇排水管渠与泵站运行、维护及安全技术规程》（</w:t>
      </w:r>
      <w:r w:rsidRPr="00E376DB">
        <w:rPr>
          <w:sz w:val="22"/>
          <w:szCs w:val="22"/>
        </w:rPr>
        <w:t>CJJ68-2016</w:t>
      </w:r>
      <w:r w:rsidRPr="00E376DB">
        <w:rPr>
          <w:sz w:val="22"/>
          <w:szCs w:val="22"/>
        </w:rPr>
        <w:t>）和《上海市公共排水管道设施维护检查办法》规定，结合惠南管网现状，提出管网养护原则。</w:t>
      </w:r>
    </w:p>
    <w:p w:rsidR="00DB281E" w:rsidRPr="00E376DB" w:rsidRDefault="00DB281E" w:rsidP="00DB281E">
      <w:pPr>
        <w:numPr>
          <w:ilvl w:val="0"/>
          <w:numId w:val="27"/>
        </w:numPr>
        <w:spacing w:line="300" w:lineRule="auto"/>
        <w:ind w:left="420" w:firstLineChars="200" w:firstLine="440"/>
        <w:rPr>
          <w:sz w:val="22"/>
          <w:szCs w:val="22"/>
        </w:rPr>
      </w:pPr>
      <w:r w:rsidRPr="00E376DB">
        <w:rPr>
          <w:sz w:val="22"/>
          <w:szCs w:val="22"/>
        </w:rPr>
        <w:t>排水管渠应定期检查、定期维护，保持良好的水力功能及结构状况。</w:t>
      </w:r>
    </w:p>
    <w:p w:rsidR="00DB281E" w:rsidRPr="00E376DB" w:rsidRDefault="00DB281E" w:rsidP="00DB281E">
      <w:pPr>
        <w:numPr>
          <w:ilvl w:val="0"/>
          <w:numId w:val="27"/>
        </w:numPr>
        <w:spacing w:line="300" w:lineRule="auto"/>
        <w:ind w:left="420" w:firstLineChars="200" w:firstLine="440"/>
        <w:rPr>
          <w:sz w:val="22"/>
          <w:szCs w:val="22"/>
        </w:rPr>
      </w:pPr>
      <w:r w:rsidRPr="00E376DB">
        <w:rPr>
          <w:sz w:val="22"/>
          <w:szCs w:val="22"/>
        </w:rPr>
        <w:lastRenderedPageBreak/>
        <w:t>公共排水管道设施维护基本要求为管道畅通无阻，检查井清洁无结垢，各类井盖完整，潮门、闸门、闸阀启闭灵活，密封。</w:t>
      </w:r>
    </w:p>
    <w:p w:rsidR="00DB281E" w:rsidRPr="00E376DB" w:rsidRDefault="00DB281E" w:rsidP="00DB281E">
      <w:pPr>
        <w:numPr>
          <w:ilvl w:val="0"/>
          <w:numId w:val="27"/>
        </w:numPr>
        <w:spacing w:line="300" w:lineRule="auto"/>
        <w:ind w:left="420" w:firstLineChars="200" w:firstLine="440"/>
        <w:rPr>
          <w:sz w:val="22"/>
          <w:szCs w:val="22"/>
        </w:rPr>
      </w:pPr>
      <w:r w:rsidRPr="00E376DB">
        <w:rPr>
          <w:sz w:val="22"/>
          <w:szCs w:val="22"/>
        </w:rPr>
        <w:t>养护单位应定期对排水户进行水质、水量检测，并应建立管理档案；排放水质应符合国家现行标准《污水排入城市下水道水质标准》</w:t>
      </w:r>
      <w:r w:rsidRPr="00E376DB">
        <w:rPr>
          <w:sz w:val="22"/>
          <w:szCs w:val="22"/>
        </w:rPr>
        <w:t>CJ 3082</w:t>
      </w:r>
      <w:r w:rsidRPr="00E376DB">
        <w:rPr>
          <w:sz w:val="22"/>
          <w:szCs w:val="22"/>
        </w:rPr>
        <w:t>的规定。</w:t>
      </w:r>
    </w:p>
    <w:p w:rsidR="00DB281E" w:rsidRPr="00E376DB" w:rsidRDefault="00DB281E" w:rsidP="00DB281E">
      <w:pPr>
        <w:numPr>
          <w:ilvl w:val="0"/>
          <w:numId w:val="27"/>
        </w:numPr>
        <w:spacing w:line="300" w:lineRule="auto"/>
        <w:ind w:left="420" w:firstLineChars="200" w:firstLine="440"/>
        <w:rPr>
          <w:sz w:val="22"/>
          <w:szCs w:val="22"/>
        </w:rPr>
      </w:pPr>
      <w:r w:rsidRPr="00E376DB">
        <w:rPr>
          <w:sz w:val="22"/>
          <w:szCs w:val="22"/>
        </w:rPr>
        <w:t>管渠维护必须执行国家现行标准《排水管道维护安全技术规程》</w:t>
      </w:r>
      <w:r w:rsidRPr="00E376DB">
        <w:rPr>
          <w:sz w:val="22"/>
          <w:szCs w:val="22"/>
        </w:rPr>
        <w:t>CJJ 6</w:t>
      </w:r>
      <w:r w:rsidRPr="00E376DB">
        <w:rPr>
          <w:sz w:val="22"/>
          <w:szCs w:val="22"/>
        </w:rPr>
        <w:t>的规定。</w:t>
      </w:r>
    </w:p>
    <w:p w:rsidR="00DB281E" w:rsidRPr="00E376DB" w:rsidRDefault="00DB281E" w:rsidP="00DB281E">
      <w:pPr>
        <w:numPr>
          <w:ilvl w:val="0"/>
          <w:numId w:val="27"/>
        </w:numPr>
        <w:spacing w:line="300" w:lineRule="auto"/>
        <w:ind w:left="420" w:firstLineChars="200" w:firstLine="440"/>
        <w:rPr>
          <w:sz w:val="22"/>
          <w:szCs w:val="22"/>
        </w:rPr>
      </w:pPr>
      <w:r w:rsidRPr="00E376DB">
        <w:rPr>
          <w:sz w:val="22"/>
          <w:szCs w:val="22"/>
        </w:rPr>
        <w:t>排水管渠维护宜采用机械作业。</w:t>
      </w:r>
    </w:p>
    <w:p w:rsidR="00DB281E" w:rsidRPr="00E376DB" w:rsidRDefault="00DB281E" w:rsidP="00DB281E">
      <w:pPr>
        <w:numPr>
          <w:ilvl w:val="0"/>
          <w:numId w:val="27"/>
        </w:numPr>
        <w:spacing w:line="300" w:lineRule="auto"/>
        <w:ind w:left="420" w:firstLineChars="200" w:firstLine="440"/>
        <w:rPr>
          <w:sz w:val="22"/>
          <w:szCs w:val="22"/>
        </w:rPr>
      </w:pPr>
      <w:r w:rsidRPr="00E376DB">
        <w:rPr>
          <w:sz w:val="22"/>
          <w:szCs w:val="22"/>
        </w:rPr>
        <w:t>排水管渠应明确其雨水管渠，污水管渠或合流管渠的类型属性。</w:t>
      </w:r>
    </w:p>
    <w:p w:rsidR="00DB281E" w:rsidRPr="00E376DB" w:rsidRDefault="00DB281E" w:rsidP="00DB281E">
      <w:pPr>
        <w:numPr>
          <w:ilvl w:val="0"/>
          <w:numId w:val="27"/>
        </w:numPr>
        <w:spacing w:line="300" w:lineRule="auto"/>
        <w:ind w:left="420" w:firstLineChars="200" w:firstLine="440"/>
        <w:rPr>
          <w:sz w:val="22"/>
          <w:szCs w:val="22"/>
        </w:rPr>
      </w:pPr>
      <w:r w:rsidRPr="00E376DB">
        <w:rPr>
          <w:sz w:val="22"/>
          <w:szCs w:val="22"/>
        </w:rPr>
        <w:t>在分流制排水地区，严禁雨污水混接。</w:t>
      </w:r>
    </w:p>
    <w:p w:rsidR="00DB281E" w:rsidRPr="00E376DB" w:rsidRDefault="00DB281E" w:rsidP="00DB281E">
      <w:pPr>
        <w:numPr>
          <w:ilvl w:val="0"/>
          <w:numId w:val="27"/>
        </w:numPr>
        <w:spacing w:line="300" w:lineRule="auto"/>
        <w:ind w:left="420" w:firstLineChars="200" w:firstLine="440"/>
        <w:rPr>
          <w:sz w:val="22"/>
          <w:szCs w:val="22"/>
        </w:rPr>
      </w:pPr>
      <w:r w:rsidRPr="00E376DB">
        <w:rPr>
          <w:sz w:val="22"/>
          <w:szCs w:val="22"/>
        </w:rPr>
        <w:t>污水管道的正常运行水位不应高于设计充满度所对应的水位。</w:t>
      </w:r>
    </w:p>
    <w:p w:rsidR="00DB281E" w:rsidRPr="00E376DB" w:rsidRDefault="00DB281E" w:rsidP="00DB281E">
      <w:pPr>
        <w:numPr>
          <w:ilvl w:val="0"/>
          <w:numId w:val="27"/>
        </w:numPr>
        <w:spacing w:line="300" w:lineRule="auto"/>
        <w:ind w:left="420" w:firstLineChars="200" w:firstLine="440"/>
        <w:rPr>
          <w:sz w:val="22"/>
          <w:szCs w:val="22"/>
        </w:rPr>
      </w:pPr>
      <w:r w:rsidRPr="00E376DB">
        <w:rPr>
          <w:sz w:val="22"/>
          <w:szCs w:val="22"/>
        </w:rPr>
        <w:t>排水管道应按表</w:t>
      </w:r>
      <w:r w:rsidRPr="00E376DB">
        <w:rPr>
          <w:sz w:val="22"/>
          <w:szCs w:val="22"/>
        </w:rPr>
        <w:t>3.1-1</w:t>
      </w:r>
      <w:r w:rsidRPr="00E376DB">
        <w:rPr>
          <w:sz w:val="22"/>
          <w:szCs w:val="22"/>
        </w:rPr>
        <w:t>的规定进行管径划分。</w:t>
      </w:r>
    </w:p>
    <w:p w:rsidR="00DB281E" w:rsidRPr="00E376DB" w:rsidRDefault="00DB281E" w:rsidP="00DB281E">
      <w:pPr>
        <w:spacing w:line="300" w:lineRule="auto"/>
        <w:jc w:val="center"/>
        <w:rPr>
          <w:sz w:val="22"/>
          <w:szCs w:val="22"/>
        </w:rPr>
      </w:pPr>
      <w:bookmarkStart w:id="238" w:name="_Toc12664_WPSOffice_Level3"/>
      <w:bookmarkStart w:id="239" w:name="_Toc29299_WPSOffice_Level3"/>
      <w:r w:rsidRPr="00E376DB">
        <w:rPr>
          <w:sz w:val="22"/>
          <w:szCs w:val="22"/>
        </w:rPr>
        <w:t>表</w:t>
      </w:r>
      <w:r w:rsidRPr="00E376DB">
        <w:rPr>
          <w:sz w:val="22"/>
          <w:szCs w:val="22"/>
        </w:rPr>
        <w:t xml:space="preserve">3.1-1  </w:t>
      </w:r>
      <w:r w:rsidRPr="00E376DB">
        <w:rPr>
          <w:sz w:val="22"/>
          <w:szCs w:val="22"/>
        </w:rPr>
        <w:t>排水管道的管径划分（</w:t>
      </w:r>
      <w:r w:rsidRPr="00E376DB">
        <w:rPr>
          <w:sz w:val="22"/>
          <w:szCs w:val="22"/>
        </w:rPr>
        <w:t>mm</w:t>
      </w:r>
      <w:r w:rsidRPr="00E376DB">
        <w:rPr>
          <w:sz w:val="22"/>
          <w:szCs w:val="22"/>
        </w:rPr>
        <w:t>）</w:t>
      </w:r>
      <w:bookmarkEnd w:id="238"/>
      <w:bookmarkEnd w:id="239"/>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4"/>
        <w:gridCol w:w="1704"/>
        <w:gridCol w:w="1704"/>
        <w:gridCol w:w="1705"/>
        <w:gridCol w:w="1705"/>
      </w:tblGrid>
      <w:tr w:rsidR="00DB281E" w:rsidRPr="00E376DB" w:rsidTr="00547019">
        <w:tc>
          <w:tcPr>
            <w:tcW w:w="1704" w:type="dxa"/>
            <w:vAlign w:val="center"/>
          </w:tcPr>
          <w:p w:rsidR="00DB281E" w:rsidRPr="00E376DB" w:rsidRDefault="00DB281E" w:rsidP="00547019">
            <w:pPr>
              <w:spacing w:line="300" w:lineRule="auto"/>
              <w:jc w:val="center"/>
              <w:rPr>
                <w:b/>
                <w:bCs/>
                <w:sz w:val="22"/>
                <w:szCs w:val="22"/>
              </w:rPr>
            </w:pPr>
            <w:r w:rsidRPr="00E376DB">
              <w:rPr>
                <w:b/>
                <w:bCs/>
                <w:sz w:val="22"/>
                <w:szCs w:val="22"/>
              </w:rPr>
              <w:t>类型</w:t>
            </w:r>
          </w:p>
        </w:tc>
        <w:tc>
          <w:tcPr>
            <w:tcW w:w="1704" w:type="dxa"/>
            <w:vAlign w:val="center"/>
          </w:tcPr>
          <w:p w:rsidR="00DB281E" w:rsidRPr="00E376DB" w:rsidRDefault="00DB281E" w:rsidP="00547019">
            <w:pPr>
              <w:spacing w:line="300" w:lineRule="auto"/>
              <w:jc w:val="center"/>
              <w:rPr>
                <w:b/>
                <w:bCs/>
                <w:sz w:val="22"/>
                <w:szCs w:val="22"/>
              </w:rPr>
            </w:pPr>
            <w:r w:rsidRPr="00E376DB">
              <w:rPr>
                <w:b/>
                <w:bCs/>
                <w:sz w:val="22"/>
                <w:szCs w:val="22"/>
              </w:rPr>
              <w:t>小型管</w:t>
            </w:r>
          </w:p>
        </w:tc>
        <w:tc>
          <w:tcPr>
            <w:tcW w:w="1704" w:type="dxa"/>
            <w:vAlign w:val="center"/>
          </w:tcPr>
          <w:p w:rsidR="00DB281E" w:rsidRPr="00E376DB" w:rsidRDefault="00DB281E" w:rsidP="00547019">
            <w:pPr>
              <w:spacing w:line="300" w:lineRule="auto"/>
              <w:jc w:val="center"/>
              <w:rPr>
                <w:b/>
                <w:bCs/>
                <w:sz w:val="22"/>
                <w:szCs w:val="22"/>
              </w:rPr>
            </w:pPr>
            <w:r w:rsidRPr="00E376DB">
              <w:rPr>
                <w:b/>
                <w:bCs/>
                <w:sz w:val="22"/>
                <w:szCs w:val="22"/>
              </w:rPr>
              <w:t>中型管</w:t>
            </w:r>
          </w:p>
        </w:tc>
        <w:tc>
          <w:tcPr>
            <w:tcW w:w="1705" w:type="dxa"/>
            <w:vAlign w:val="center"/>
          </w:tcPr>
          <w:p w:rsidR="00DB281E" w:rsidRPr="00E376DB" w:rsidRDefault="00DB281E" w:rsidP="00547019">
            <w:pPr>
              <w:spacing w:line="300" w:lineRule="auto"/>
              <w:jc w:val="center"/>
              <w:rPr>
                <w:b/>
                <w:bCs/>
                <w:sz w:val="22"/>
                <w:szCs w:val="22"/>
              </w:rPr>
            </w:pPr>
            <w:r w:rsidRPr="00E376DB">
              <w:rPr>
                <w:b/>
                <w:bCs/>
                <w:sz w:val="22"/>
                <w:szCs w:val="22"/>
              </w:rPr>
              <w:t>大型管</w:t>
            </w:r>
          </w:p>
        </w:tc>
        <w:tc>
          <w:tcPr>
            <w:tcW w:w="1705" w:type="dxa"/>
            <w:vAlign w:val="center"/>
          </w:tcPr>
          <w:p w:rsidR="00DB281E" w:rsidRPr="00E376DB" w:rsidRDefault="00DB281E" w:rsidP="00547019">
            <w:pPr>
              <w:spacing w:line="300" w:lineRule="auto"/>
              <w:jc w:val="center"/>
              <w:rPr>
                <w:b/>
                <w:bCs/>
                <w:sz w:val="22"/>
                <w:szCs w:val="22"/>
              </w:rPr>
            </w:pPr>
            <w:r w:rsidRPr="00E376DB">
              <w:rPr>
                <w:b/>
                <w:bCs/>
                <w:sz w:val="22"/>
                <w:szCs w:val="22"/>
              </w:rPr>
              <w:t>特大型管</w:t>
            </w:r>
          </w:p>
        </w:tc>
      </w:tr>
      <w:tr w:rsidR="00DB281E" w:rsidRPr="00E376DB" w:rsidTr="00547019">
        <w:tc>
          <w:tcPr>
            <w:tcW w:w="1704" w:type="dxa"/>
            <w:vAlign w:val="center"/>
          </w:tcPr>
          <w:p w:rsidR="00DB281E" w:rsidRPr="00E376DB" w:rsidRDefault="00DB281E" w:rsidP="00547019">
            <w:pPr>
              <w:spacing w:line="300" w:lineRule="auto"/>
              <w:jc w:val="center"/>
              <w:rPr>
                <w:sz w:val="22"/>
                <w:szCs w:val="22"/>
              </w:rPr>
            </w:pPr>
            <w:r w:rsidRPr="00E376DB">
              <w:rPr>
                <w:sz w:val="22"/>
                <w:szCs w:val="22"/>
              </w:rPr>
              <w:t>管径</w:t>
            </w:r>
          </w:p>
        </w:tc>
        <w:tc>
          <w:tcPr>
            <w:tcW w:w="1704" w:type="dxa"/>
            <w:vAlign w:val="center"/>
          </w:tcPr>
          <w:p w:rsidR="00DB281E" w:rsidRPr="00E376DB" w:rsidRDefault="00DB281E" w:rsidP="00547019">
            <w:pPr>
              <w:spacing w:line="300" w:lineRule="auto"/>
              <w:jc w:val="center"/>
              <w:rPr>
                <w:sz w:val="22"/>
                <w:szCs w:val="22"/>
              </w:rPr>
            </w:pPr>
            <w:r w:rsidRPr="00E376DB">
              <w:rPr>
                <w:sz w:val="22"/>
                <w:szCs w:val="22"/>
              </w:rPr>
              <w:t>＜</w:t>
            </w:r>
            <w:r w:rsidRPr="00E376DB">
              <w:rPr>
                <w:sz w:val="22"/>
                <w:szCs w:val="22"/>
              </w:rPr>
              <w:t>600</w:t>
            </w:r>
          </w:p>
        </w:tc>
        <w:tc>
          <w:tcPr>
            <w:tcW w:w="1704" w:type="dxa"/>
            <w:vAlign w:val="center"/>
          </w:tcPr>
          <w:p w:rsidR="00DB281E" w:rsidRPr="00E376DB" w:rsidRDefault="00DB281E" w:rsidP="00547019">
            <w:pPr>
              <w:spacing w:line="300" w:lineRule="auto"/>
              <w:jc w:val="center"/>
              <w:rPr>
                <w:sz w:val="22"/>
                <w:szCs w:val="22"/>
              </w:rPr>
            </w:pPr>
            <w:r w:rsidRPr="00E376DB">
              <w:rPr>
                <w:sz w:val="22"/>
                <w:szCs w:val="22"/>
              </w:rPr>
              <w:t>600~1000</w:t>
            </w:r>
          </w:p>
        </w:tc>
        <w:tc>
          <w:tcPr>
            <w:tcW w:w="1705" w:type="dxa"/>
            <w:vAlign w:val="center"/>
          </w:tcPr>
          <w:p w:rsidR="00DB281E" w:rsidRPr="00E376DB" w:rsidRDefault="00DB281E" w:rsidP="00547019">
            <w:pPr>
              <w:spacing w:line="300" w:lineRule="auto"/>
              <w:jc w:val="center"/>
              <w:rPr>
                <w:sz w:val="22"/>
                <w:szCs w:val="22"/>
              </w:rPr>
            </w:pPr>
            <w:r w:rsidRPr="00E376DB">
              <w:rPr>
                <w:sz w:val="22"/>
                <w:szCs w:val="22"/>
              </w:rPr>
              <w:t>＞</w:t>
            </w:r>
            <w:r w:rsidRPr="00E376DB">
              <w:rPr>
                <w:sz w:val="22"/>
                <w:szCs w:val="22"/>
              </w:rPr>
              <w:t>1000~1500</w:t>
            </w:r>
          </w:p>
        </w:tc>
        <w:tc>
          <w:tcPr>
            <w:tcW w:w="1705" w:type="dxa"/>
            <w:vAlign w:val="center"/>
          </w:tcPr>
          <w:p w:rsidR="00DB281E" w:rsidRPr="00E376DB" w:rsidRDefault="00DB281E" w:rsidP="00547019">
            <w:pPr>
              <w:spacing w:line="300" w:lineRule="auto"/>
              <w:jc w:val="center"/>
              <w:rPr>
                <w:sz w:val="22"/>
                <w:szCs w:val="22"/>
              </w:rPr>
            </w:pPr>
            <w:r w:rsidRPr="00E376DB">
              <w:rPr>
                <w:sz w:val="22"/>
                <w:szCs w:val="22"/>
              </w:rPr>
              <w:t>＞</w:t>
            </w:r>
            <w:r w:rsidRPr="00E376DB">
              <w:rPr>
                <w:sz w:val="22"/>
                <w:szCs w:val="22"/>
              </w:rPr>
              <w:t>1500</w:t>
            </w:r>
          </w:p>
        </w:tc>
      </w:tr>
    </w:tbl>
    <w:p w:rsidR="00DB281E" w:rsidRPr="00E376DB" w:rsidRDefault="00DB281E" w:rsidP="00DB281E">
      <w:pPr>
        <w:spacing w:line="300" w:lineRule="auto"/>
        <w:outlineLvl w:val="5"/>
        <w:rPr>
          <w:b/>
          <w:bCs/>
          <w:sz w:val="22"/>
          <w:szCs w:val="22"/>
        </w:rPr>
      </w:pPr>
      <w:bookmarkStart w:id="240" w:name="_Toc31271"/>
      <w:r w:rsidRPr="00E376DB">
        <w:rPr>
          <w:rFonts w:hint="eastAsia"/>
          <w:b/>
          <w:bCs/>
          <w:sz w:val="22"/>
          <w:szCs w:val="22"/>
        </w:rPr>
        <w:t>9.2.1</w:t>
      </w:r>
      <w:r w:rsidRPr="00E376DB">
        <w:rPr>
          <w:b/>
          <w:bCs/>
          <w:sz w:val="22"/>
          <w:szCs w:val="22"/>
        </w:rPr>
        <w:t>.2</w:t>
      </w:r>
      <w:r w:rsidRPr="00E376DB">
        <w:rPr>
          <w:b/>
          <w:bCs/>
          <w:sz w:val="22"/>
          <w:szCs w:val="22"/>
        </w:rPr>
        <w:t>养护及维修方案</w:t>
      </w:r>
      <w:bookmarkEnd w:id="240"/>
    </w:p>
    <w:p w:rsidR="00DB281E" w:rsidRPr="00E376DB" w:rsidRDefault="00DB281E" w:rsidP="00DB281E">
      <w:pPr>
        <w:spacing w:line="300" w:lineRule="auto"/>
        <w:ind w:firstLine="480"/>
        <w:rPr>
          <w:sz w:val="22"/>
          <w:szCs w:val="22"/>
        </w:rPr>
      </w:pPr>
      <w:r w:rsidRPr="00E376DB">
        <w:rPr>
          <w:sz w:val="22"/>
          <w:szCs w:val="22"/>
        </w:rPr>
        <w:t>经现场调查，本方案范围内排水管网由于修建时间不同，存在新老管线并行使用的情况。老旧管线因运行时间较长，已出现结构老化、锈蚀淤堵，甚至出现破损、坍塌、管道瘫痪等情况；新管线目前总体情况较好，井内大多存在少量淤积。因此，老旧管线的养护难度较大，部分需要翻修和更换；而新管线运行情况良好，更需加强养护，以避免和减少问题的发生，从而延长使用寿命。</w:t>
      </w:r>
    </w:p>
    <w:p w:rsidR="00DB281E" w:rsidRPr="00E376DB" w:rsidRDefault="00DB281E" w:rsidP="00DB281E">
      <w:pPr>
        <w:pStyle w:val="af"/>
        <w:spacing w:line="300" w:lineRule="auto"/>
        <w:ind w:firstLine="480"/>
        <w:rPr>
          <w:sz w:val="22"/>
          <w:szCs w:val="22"/>
        </w:rPr>
      </w:pPr>
      <w:r w:rsidRPr="00E376DB">
        <w:rPr>
          <w:sz w:val="22"/>
          <w:szCs w:val="22"/>
        </w:rPr>
        <w:t>排水管渠的运行维护应包括：</w:t>
      </w:r>
      <w:r w:rsidRPr="00E376DB">
        <w:rPr>
          <w:sz w:val="22"/>
          <w:szCs w:val="22"/>
        </w:rPr>
        <w:t>①</w:t>
      </w:r>
      <w:r w:rsidRPr="00E376DB">
        <w:rPr>
          <w:sz w:val="22"/>
          <w:szCs w:val="22"/>
        </w:rPr>
        <w:t>管渠巡视；</w:t>
      </w:r>
      <w:r w:rsidRPr="00E376DB">
        <w:rPr>
          <w:sz w:val="22"/>
          <w:szCs w:val="22"/>
        </w:rPr>
        <w:t>②</w:t>
      </w:r>
      <w:r w:rsidRPr="00E376DB">
        <w:rPr>
          <w:sz w:val="22"/>
          <w:szCs w:val="22"/>
        </w:rPr>
        <w:t>管渠养护；</w:t>
      </w:r>
      <w:r w:rsidRPr="00E376DB">
        <w:rPr>
          <w:sz w:val="22"/>
          <w:szCs w:val="22"/>
        </w:rPr>
        <w:t>③</w:t>
      </w:r>
      <w:r w:rsidRPr="00E376DB">
        <w:rPr>
          <w:sz w:val="22"/>
          <w:szCs w:val="22"/>
        </w:rPr>
        <w:t>管渠污泥运输与处理处置；</w:t>
      </w:r>
      <w:r w:rsidRPr="00E376DB">
        <w:rPr>
          <w:sz w:val="22"/>
          <w:szCs w:val="22"/>
        </w:rPr>
        <w:t>④</w:t>
      </w:r>
      <w:r w:rsidRPr="00E376DB">
        <w:rPr>
          <w:sz w:val="22"/>
          <w:szCs w:val="22"/>
        </w:rPr>
        <w:t>管渠检查与评估；</w:t>
      </w:r>
      <w:r w:rsidRPr="00E376DB">
        <w:rPr>
          <w:sz w:val="22"/>
          <w:szCs w:val="22"/>
        </w:rPr>
        <w:t>⑤</w:t>
      </w:r>
      <w:r w:rsidRPr="00E376DB">
        <w:rPr>
          <w:sz w:val="22"/>
          <w:szCs w:val="22"/>
        </w:rPr>
        <w:t>管渠修理；</w:t>
      </w:r>
      <w:r w:rsidRPr="00E376DB">
        <w:rPr>
          <w:sz w:val="22"/>
          <w:szCs w:val="22"/>
        </w:rPr>
        <w:t>⑥</w:t>
      </w:r>
      <w:r w:rsidRPr="00E376DB">
        <w:rPr>
          <w:sz w:val="22"/>
          <w:szCs w:val="22"/>
        </w:rPr>
        <w:t>管渠封堵与废除；</w:t>
      </w:r>
      <w:r w:rsidRPr="00E376DB">
        <w:rPr>
          <w:sz w:val="22"/>
          <w:szCs w:val="22"/>
        </w:rPr>
        <w:t>⑦</w:t>
      </w:r>
      <w:r w:rsidRPr="00E376DB">
        <w:rPr>
          <w:sz w:val="22"/>
          <w:szCs w:val="22"/>
        </w:rPr>
        <w:t>纳管管理。</w:t>
      </w:r>
    </w:p>
    <w:p w:rsidR="00DB281E" w:rsidRPr="00E376DB" w:rsidRDefault="00DB281E" w:rsidP="00DB281E">
      <w:pPr>
        <w:spacing w:line="300" w:lineRule="auto"/>
        <w:ind w:firstLineChars="200" w:firstLine="442"/>
        <w:outlineLvl w:val="6"/>
        <w:rPr>
          <w:b/>
          <w:bCs/>
          <w:sz w:val="22"/>
          <w:szCs w:val="22"/>
        </w:rPr>
      </w:pPr>
      <w:bookmarkStart w:id="241" w:name="_Toc12691"/>
      <w:r w:rsidRPr="00E376DB">
        <w:rPr>
          <w:rFonts w:hint="eastAsia"/>
          <w:b/>
          <w:bCs/>
          <w:sz w:val="22"/>
          <w:szCs w:val="22"/>
        </w:rPr>
        <w:t>9.2.1</w:t>
      </w:r>
      <w:r w:rsidRPr="00E376DB">
        <w:rPr>
          <w:b/>
          <w:bCs/>
          <w:sz w:val="22"/>
          <w:szCs w:val="22"/>
        </w:rPr>
        <w:t>.2.1</w:t>
      </w:r>
      <w:r w:rsidRPr="00E376DB">
        <w:rPr>
          <w:b/>
          <w:bCs/>
          <w:sz w:val="22"/>
          <w:szCs w:val="22"/>
        </w:rPr>
        <w:t>管渠巡视</w:t>
      </w:r>
      <w:bookmarkEnd w:id="241"/>
    </w:p>
    <w:p w:rsidR="00DB281E" w:rsidRPr="00E376DB" w:rsidRDefault="00DB281E" w:rsidP="00DB281E">
      <w:pPr>
        <w:pStyle w:val="aff6"/>
        <w:ind w:firstLineChars="200" w:firstLine="440"/>
        <w:rPr>
          <w:sz w:val="22"/>
          <w:szCs w:val="22"/>
        </w:rPr>
      </w:pPr>
      <w:r w:rsidRPr="00E376DB">
        <w:rPr>
          <w:sz w:val="22"/>
          <w:szCs w:val="22"/>
        </w:rPr>
        <w:t>排水管渠巡视对象包括管渠、检查井、雨水口、排放口等。</w:t>
      </w:r>
    </w:p>
    <w:p w:rsidR="00DB281E" w:rsidRPr="00E376DB" w:rsidRDefault="00DB281E" w:rsidP="00DB281E">
      <w:pPr>
        <w:spacing w:line="300" w:lineRule="auto"/>
        <w:ind w:firstLine="480"/>
        <w:rPr>
          <w:sz w:val="22"/>
          <w:szCs w:val="22"/>
        </w:rPr>
      </w:pPr>
      <w:r w:rsidRPr="00E376DB">
        <w:rPr>
          <w:sz w:val="22"/>
          <w:szCs w:val="22"/>
        </w:rPr>
        <w:t>1</w:t>
      </w:r>
      <w:r w:rsidRPr="00E376DB">
        <w:rPr>
          <w:sz w:val="22"/>
          <w:szCs w:val="22"/>
        </w:rPr>
        <w:t>、管渠巡视每周不应少于一次，巡视内容包括：管道是否塌陷、是否存在违章占压、是否存在违章排放、是否存在私自接管、检查井盖、雨水箅是否缺失以及建设工地及周边排水设施巡视检查。</w:t>
      </w:r>
    </w:p>
    <w:p w:rsidR="00DB281E" w:rsidRPr="00E376DB" w:rsidRDefault="00DB281E" w:rsidP="00DB281E">
      <w:pPr>
        <w:spacing w:line="300" w:lineRule="auto"/>
        <w:ind w:firstLine="480"/>
        <w:rPr>
          <w:sz w:val="22"/>
          <w:szCs w:val="22"/>
        </w:rPr>
      </w:pPr>
      <w:r w:rsidRPr="00E376DB">
        <w:rPr>
          <w:sz w:val="22"/>
          <w:szCs w:val="22"/>
        </w:rPr>
        <w:t>过河倒虹管应重点检查河床覆土深度，河床覆土不应小于</w:t>
      </w:r>
      <w:r w:rsidRPr="00E376DB">
        <w:rPr>
          <w:sz w:val="22"/>
          <w:szCs w:val="22"/>
        </w:rPr>
        <w:t>1.0m</w:t>
      </w:r>
      <w:r w:rsidRPr="00E376DB">
        <w:rPr>
          <w:sz w:val="22"/>
          <w:szCs w:val="22"/>
        </w:rPr>
        <w:t>。</w:t>
      </w:r>
    </w:p>
    <w:p w:rsidR="00DB281E" w:rsidRPr="00E376DB" w:rsidRDefault="00DB281E" w:rsidP="00DB281E">
      <w:pPr>
        <w:spacing w:line="300" w:lineRule="auto"/>
        <w:ind w:firstLine="480"/>
        <w:rPr>
          <w:sz w:val="22"/>
          <w:szCs w:val="22"/>
        </w:rPr>
      </w:pPr>
      <w:r w:rsidRPr="00E376DB">
        <w:rPr>
          <w:sz w:val="22"/>
          <w:szCs w:val="22"/>
        </w:rPr>
        <w:t>2</w:t>
      </w:r>
      <w:r w:rsidRPr="00E376DB">
        <w:rPr>
          <w:sz w:val="22"/>
          <w:szCs w:val="22"/>
        </w:rPr>
        <w:t>、检查井外部巡视每周不应少于一次，检查井内部检查每年应不少于两次；巡视、检查应包括下表内容：</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 xml:space="preserve">3.2-1  </w:t>
      </w:r>
      <w:r w:rsidRPr="00E376DB">
        <w:rPr>
          <w:sz w:val="22"/>
          <w:szCs w:val="22"/>
        </w:rPr>
        <w:t>检查井巡视、检查内容及标准</w:t>
      </w:r>
    </w:p>
    <w:tbl>
      <w:tblPr>
        <w:tblW w:w="822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55"/>
        <w:gridCol w:w="2152"/>
        <w:gridCol w:w="5214"/>
      </w:tblGrid>
      <w:tr w:rsidR="00DB281E" w:rsidRPr="00E376DB" w:rsidTr="00547019">
        <w:trPr>
          <w:trHeight w:val="400"/>
          <w:tblHeader/>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rPr>
            </w:pPr>
            <w:r w:rsidRPr="00E376DB">
              <w:rPr>
                <w:rFonts w:ascii="Times New Roman" w:hAnsi="Times New Roman" w:cs="Times New Roman"/>
                <w:b/>
                <w:lang w:eastAsia="zh-CN"/>
              </w:rPr>
              <w:t>序号</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rPr>
            </w:pPr>
            <w:r w:rsidRPr="00E376DB">
              <w:rPr>
                <w:rFonts w:ascii="Times New Roman" w:hAnsi="Times New Roman" w:cs="Times New Roman"/>
                <w:b/>
              </w:rPr>
              <w:t>类别</w:t>
            </w:r>
          </w:p>
        </w:tc>
        <w:tc>
          <w:tcPr>
            <w:tcW w:w="5214"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bCs/>
              </w:rPr>
            </w:pPr>
            <w:r w:rsidRPr="00E376DB">
              <w:rPr>
                <w:rFonts w:ascii="Times New Roman" w:hAnsi="Times New Roman" w:cs="Times New Roman"/>
                <w:b/>
                <w:bCs/>
                <w:lang w:eastAsia="zh-CN"/>
              </w:rPr>
              <w:t>判定标准</w:t>
            </w:r>
          </w:p>
        </w:tc>
      </w:tr>
      <w:tr w:rsidR="00DB281E" w:rsidRPr="00E376DB" w:rsidTr="00547019">
        <w:trPr>
          <w:trHeight w:val="400"/>
          <w:jc w:val="center"/>
        </w:trPr>
        <w:tc>
          <w:tcPr>
            <w:tcW w:w="8221" w:type="dxa"/>
            <w:gridSpan w:val="3"/>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bCs/>
              </w:rPr>
            </w:pPr>
            <w:r w:rsidRPr="00E376DB">
              <w:rPr>
                <w:rFonts w:ascii="Times New Roman" w:hAnsi="Times New Roman" w:cs="Times New Roman"/>
                <w:b/>
                <w:bCs/>
                <w:lang w:eastAsia="zh-CN"/>
              </w:rPr>
              <w:t>检查井外部巡视</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1</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污水冒溢</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rPr>
            </w:pPr>
            <w:r w:rsidRPr="00E376DB">
              <w:rPr>
                <w:rFonts w:ascii="Times New Roman" w:hAnsi="Times New Roman" w:cs="Times New Roman"/>
              </w:rPr>
              <w:t>污水冒溢</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2</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路框高差</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井框与路面相对高差超过</w:t>
            </w:r>
            <w:r w:rsidRPr="00E376DB">
              <w:rPr>
                <w:rFonts w:ascii="Times New Roman" w:hAnsi="Times New Roman" w:cs="Times New Roman"/>
                <w:lang w:eastAsia="zh-CN"/>
              </w:rPr>
              <w:t xml:space="preserve"> 15mm</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lastRenderedPageBreak/>
              <w:t>3</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井盖缺失</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rPr>
            </w:pPr>
            <w:r w:rsidRPr="00E376DB">
              <w:rPr>
                <w:rFonts w:ascii="Times New Roman" w:hAnsi="Times New Roman" w:cs="Times New Roman"/>
              </w:rPr>
              <w:t>井盖丢失</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4</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井盖位移</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rPr>
            </w:pPr>
            <w:r w:rsidRPr="00E376DB">
              <w:rPr>
                <w:rFonts w:ascii="Times New Roman" w:hAnsi="Times New Roman" w:cs="Times New Roman"/>
              </w:rPr>
              <w:t>井盖位移</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5</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井盖变形或破损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w w:val="105"/>
                <w:lang w:eastAsia="zh-CN"/>
              </w:rPr>
              <w:t>井盖</w:t>
            </w:r>
            <w:r w:rsidRPr="00E376DB">
              <w:rPr>
                <w:rFonts w:ascii="Times New Roman" w:hAnsi="Times New Roman" w:cs="Times New Roman"/>
                <w:lang w:eastAsia="zh-CN"/>
              </w:rPr>
              <w:t>明显</w:t>
            </w:r>
            <w:r w:rsidRPr="00E376DB">
              <w:rPr>
                <w:rFonts w:ascii="Times New Roman" w:hAnsi="Times New Roman" w:cs="Times New Roman"/>
                <w:w w:val="105"/>
                <w:lang w:eastAsia="zh-CN"/>
              </w:rPr>
              <w:t>变形或破损</w:t>
            </w:r>
            <w:r w:rsidRPr="00E376DB">
              <w:rPr>
                <w:rFonts w:ascii="Times New Roman" w:hAnsi="Times New Roman" w:cs="Times New Roman"/>
                <w:w w:val="105"/>
                <w:lang w:eastAsia="zh-CN"/>
              </w:rPr>
              <w:t xml:space="preserve"> 1/5 </w:t>
            </w:r>
            <w:r w:rsidRPr="00E376DB">
              <w:rPr>
                <w:rFonts w:ascii="Times New Roman" w:hAnsi="Times New Roman" w:cs="Times New Roman"/>
                <w:w w:val="105"/>
                <w:lang w:eastAsia="zh-CN"/>
              </w:rPr>
              <w:t>以上</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6</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井盖埋没</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井盖被泥土、沥青、混凝土等埋没，难以打开或更换</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7</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井盖标识错误</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井盖标识与实际用途不符或无标识</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8</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井框变形或破损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w w:val="105"/>
                <w:lang w:eastAsia="zh-CN"/>
              </w:rPr>
              <w:t>井框明显变形或破损</w:t>
            </w:r>
            <w:r w:rsidRPr="00E376DB">
              <w:rPr>
                <w:rFonts w:ascii="Times New Roman" w:hAnsi="Times New Roman" w:cs="Times New Roman"/>
                <w:w w:val="105"/>
                <w:lang w:eastAsia="zh-CN"/>
              </w:rPr>
              <w:t xml:space="preserve"> 1/5 </w:t>
            </w:r>
            <w:r w:rsidRPr="00E376DB">
              <w:rPr>
                <w:rFonts w:ascii="Times New Roman" w:hAnsi="Times New Roman" w:cs="Times New Roman"/>
                <w:w w:val="105"/>
                <w:lang w:eastAsia="zh-CN"/>
              </w:rPr>
              <w:t>以上</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9</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井框埋没</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井框被沥青、混凝土等埋没，难以更换</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10</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盖框高差</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井盖与井框高差超过</w:t>
            </w:r>
            <w:r w:rsidRPr="00E376DB">
              <w:rPr>
                <w:rFonts w:ascii="Times New Roman" w:hAnsi="Times New Roman" w:cs="Times New Roman"/>
                <w:lang w:eastAsia="zh-CN"/>
              </w:rPr>
              <w:t xml:space="preserve"> 5mm</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11</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盖框间隙</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井盖与井框间隙超过</w:t>
            </w:r>
            <w:r w:rsidRPr="00E376DB">
              <w:rPr>
                <w:rFonts w:ascii="Times New Roman" w:hAnsi="Times New Roman" w:cs="Times New Roman"/>
                <w:lang w:eastAsia="zh-CN"/>
              </w:rPr>
              <w:t xml:space="preserve"> 8mm</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lang w:eastAsia="zh-CN"/>
              </w:rPr>
              <w:t>12</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盖框跳动</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井盖和井框之间存在跳动或有声响</w:t>
            </w:r>
          </w:p>
        </w:tc>
      </w:tr>
      <w:tr w:rsidR="00DB281E" w:rsidRPr="00E376DB" w:rsidTr="00547019">
        <w:trPr>
          <w:trHeight w:val="400"/>
          <w:jc w:val="center"/>
        </w:trPr>
        <w:tc>
          <w:tcPr>
            <w:tcW w:w="8221" w:type="dxa"/>
            <w:gridSpan w:val="3"/>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bCs/>
                <w:lang w:eastAsia="zh-CN"/>
              </w:rPr>
            </w:pPr>
            <w:r w:rsidRPr="00E376DB">
              <w:rPr>
                <w:rFonts w:ascii="Times New Roman" w:hAnsi="Times New Roman" w:cs="Times New Roman"/>
                <w:b/>
                <w:bCs/>
                <w:lang w:eastAsia="zh-CN"/>
              </w:rPr>
              <w:t>检查井内部检查</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1</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链条、锁具缺损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井盖链条、锁具缺失或破损</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2</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井壁裂缝</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井壁存在明显裂缝或破口，有较大结构性风险</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3</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抹面剥落</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井壁抹面剥落，内部机理出露</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4</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爬梯缺损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检查井爬梯缺损、锈蚀、松动，有安全隐患</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5</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井壁泥垢</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井壁存在泥垢等污渍</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6</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井壁渗漏</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井壁渗漏明显</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7</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私自接管</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井壁存在不明管口</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8</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格栅破损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格栅井格栅破损或栅条间距过大</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9</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格栅存在杂物</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格栅存在垃圾、杂物</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10</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浮筒阀破损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截流井浮筒阀缺失、破损或旋转滞涩</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11</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防坠设施缺损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防坠设施缺失或破损</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12</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防坠设施存在杂物</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防坠设施存在垃圾、杂物</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13</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管口破损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排水管道管口破损</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14</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井内杂物</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井内存在垃圾、杂物、浮渣等</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15</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井内油污</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井内存在油污</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16</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井内异味</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疑似有污水痕迹或臭味明显</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17</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其他管线接入</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井内有其他管线，如电力、通讯等行业管线接入</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18</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雨污混接</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旱天雨水检查井支管有明显水流流入</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19</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水位异常</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井内水位过高、过低或变化频繁</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20</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井底存在积泥</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有沉泥槽时，深度超出管底以下</w:t>
            </w:r>
            <w:r w:rsidRPr="00E376DB">
              <w:rPr>
                <w:rFonts w:ascii="Times New Roman" w:hAnsi="Times New Roman" w:cs="Times New Roman"/>
                <w:lang w:eastAsia="zh-CN"/>
              </w:rPr>
              <w:t xml:space="preserve"> 50mm </w:t>
            </w:r>
            <w:r w:rsidRPr="00E376DB">
              <w:rPr>
                <w:rFonts w:ascii="Times New Roman" w:hAnsi="Times New Roman" w:cs="Times New Roman"/>
                <w:lang w:eastAsia="zh-CN"/>
              </w:rPr>
              <w:t>线；</w:t>
            </w:r>
          </w:p>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无沉泥槽时，深度超出管径的</w:t>
            </w:r>
            <w:r w:rsidRPr="00E376DB">
              <w:rPr>
                <w:rFonts w:ascii="Times New Roman" w:hAnsi="Times New Roman" w:cs="Times New Roman"/>
                <w:lang w:eastAsia="zh-CN"/>
              </w:rPr>
              <w:t xml:space="preserve"> 1/5</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21</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流槽破损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井底或流槽破损，可能存在雨污水渗漏或地下水入侵</w:t>
            </w:r>
          </w:p>
        </w:tc>
      </w:tr>
    </w:tbl>
    <w:p w:rsidR="00DB281E" w:rsidRPr="00E376DB" w:rsidRDefault="00DB281E" w:rsidP="00DB281E">
      <w:pPr>
        <w:spacing w:line="300" w:lineRule="auto"/>
        <w:ind w:firstLine="480"/>
        <w:rPr>
          <w:sz w:val="22"/>
          <w:szCs w:val="22"/>
        </w:rPr>
      </w:pPr>
      <w:r w:rsidRPr="00E376DB">
        <w:rPr>
          <w:sz w:val="22"/>
          <w:szCs w:val="22"/>
        </w:rPr>
        <w:lastRenderedPageBreak/>
        <w:t>3</w:t>
      </w:r>
      <w:r w:rsidRPr="00E376DB">
        <w:rPr>
          <w:sz w:val="22"/>
          <w:szCs w:val="22"/>
        </w:rPr>
        <w:t>、雨水口外部巡视每周不应少于一次，雨水口内部检查每年应不少于两次；巡视、检查应包括下表内容：</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 xml:space="preserve">3.2-2  </w:t>
      </w:r>
      <w:r w:rsidRPr="00E376DB">
        <w:rPr>
          <w:sz w:val="22"/>
          <w:szCs w:val="22"/>
        </w:rPr>
        <w:t>雨水口巡视、检查内容及标准</w:t>
      </w:r>
    </w:p>
    <w:tbl>
      <w:tblPr>
        <w:tblW w:w="822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55"/>
        <w:gridCol w:w="2152"/>
        <w:gridCol w:w="5214"/>
      </w:tblGrid>
      <w:tr w:rsidR="00DB281E" w:rsidRPr="00E376DB" w:rsidTr="00547019">
        <w:trPr>
          <w:trHeight w:val="400"/>
          <w:tblHeader/>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rPr>
            </w:pPr>
            <w:r w:rsidRPr="00E376DB">
              <w:rPr>
                <w:rFonts w:ascii="Times New Roman" w:hAnsi="Times New Roman" w:cs="Times New Roman"/>
                <w:b/>
                <w:lang w:eastAsia="zh-CN"/>
              </w:rPr>
              <w:t>序号</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rPr>
            </w:pPr>
            <w:r w:rsidRPr="00E376DB">
              <w:rPr>
                <w:rFonts w:ascii="Times New Roman" w:hAnsi="Times New Roman" w:cs="Times New Roman"/>
                <w:b/>
              </w:rPr>
              <w:t>类别</w:t>
            </w:r>
          </w:p>
        </w:tc>
        <w:tc>
          <w:tcPr>
            <w:tcW w:w="5214"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bCs/>
              </w:rPr>
            </w:pPr>
            <w:r w:rsidRPr="00E376DB">
              <w:rPr>
                <w:rFonts w:ascii="Times New Roman" w:hAnsi="Times New Roman" w:cs="Times New Roman"/>
                <w:b/>
                <w:bCs/>
                <w:lang w:eastAsia="zh-CN"/>
              </w:rPr>
              <w:t>判定标准</w:t>
            </w:r>
          </w:p>
        </w:tc>
      </w:tr>
      <w:tr w:rsidR="00DB281E" w:rsidRPr="00E376DB" w:rsidTr="00547019">
        <w:trPr>
          <w:trHeight w:val="400"/>
          <w:jc w:val="center"/>
        </w:trPr>
        <w:tc>
          <w:tcPr>
            <w:tcW w:w="8221" w:type="dxa"/>
            <w:gridSpan w:val="3"/>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bCs/>
              </w:rPr>
            </w:pPr>
            <w:r w:rsidRPr="00E376DB">
              <w:rPr>
                <w:rFonts w:ascii="Times New Roman" w:hAnsi="Times New Roman" w:cs="Times New Roman"/>
                <w:b/>
                <w:bCs/>
                <w:lang w:eastAsia="zh-CN"/>
              </w:rPr>
              <w:t>雨水口外部巡视</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1</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道路积水</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旱天雨水口周围积水或道路低洼处大范围积水</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2</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雨水篦丢失</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雨水篦丢失或位移</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3</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雨水篦破损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雨水篦破损或栅栏缺损</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4</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雨水篦堵塞</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rPr>
            </w:pPr>
            <w:r w:rsidRPr="00E376DB">
              <w:rPr>
                <w:rFonts w:ascii="Times New Roman" w:hAnsi="Times New Roman" w:cs="Times New Roman"/>
              </w:rPr>
              <w:t>雨水篦孔眼堵塞</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5</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雨水口异味</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雨水口散发臭味等异味</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6</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雨水口油污</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雨水口存在油污或厨余倾倒痕迹</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7</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雨水口框破损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雨水口框明显破损，包括平篦式和立篦式（收水侧石）</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8</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盖框高差</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井盖高于井框，或低于井框</w:t>
            </w:r>
            <w:r w:rsidRPr="00E376DB">
              <w:rPr>
                <w:rFonts w:ascii="Times New Roman" w:hAnsi="Times New Roman" w:cs="Times New Roman"/>
                <w:lang w:eastAsia="zh-CN"/>
              </w:rPr>
              <w:t xml:space="preserve"> 10mm </w:t>
            </w:r>
            <w:r w:rsidRPr="00E376DB">
              <w:rPr>
                <w:rFonts w:ascii="Times New Roman" w:hAnsi="Times New Roman" w:cs="Times New Roman"/>
                <w:lang w:eastAsia="zh-CN"/>
              </w:rPr>
              <w:t>以上</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9</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盖框间隙</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井盖与井框间隙超过</w:t>
            </w:r>
            <w:r w:rsidRPr="00E376DB">
              <w:rPr>
                <w:rFonts w:ascii="Times New Roman" w:hAnsi="Times New Roman" w:cs="Times New Roman"/>
                <w:lang w:eastAsia="zh-CN"/>
              </w:rPr>
              <w:t xml:space="preserve"> 8mm</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rPr>
              <w:t>10</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雨水口盖框跳动</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雨水口井盖和井框之间存在跳动或有声响</w:t>
            </w:r>
          </w:p>
        </w:tc>
      </w:tr>
      <w:tr w:rsidR="00DB281E" w:rsidRPr="00E376DB" w:rsidTr="00547019">
        <w:trPr>
          <w:trHeight w:val="400"/>
          <w:jc w:val="center"/>
        </w:trPr>
        <w:tc>
          <w:tcPr>
            <w:tcW w:w="8221" w:type="dxa"/>
            <w:gridSpan w:val="3"/>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b/>
                <w:bCs/>
                <w:lang w:eastAsia="zh-CN"/>
              </w:rPr>
              <w:t>雨水口内部检查</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1</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铰链缺损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雨水篦铰、链条损坏</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2</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井壁渗漏</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井壁渗漏明显</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3</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井壁裂缝</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井壁存在明显裂缝或破口，有较大结构性风险</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4</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抹面剥落</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井壁抹面剥落，内部机理出露</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5</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其他支管接入</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井壁存在不明支管接入</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6</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雨污混接</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雨水口中有污水管或合流管接入</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7</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截污挂篮缺损</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雨水口截污挂篮缺失、破损</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8</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截污挂篮杂物</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雨水口截污挂篮垃圾、杂物超过挂篮深度</w:t>
            </w:r>
            <w:r w:rsidRPr="00E376DB">
              <w:rPr>
                <w:rFonts w:ascii="Times New Roman" w:hAnsi="Times New Roman" w:cs="Times New Roman"/>
                <w:lang w:eastAsia="zh-CN"/>
              </w:rPr>
              <w:t xml:space="preserve"> 1/3</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9</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连管堵塞</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连管不通水等异常情况</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10</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井体倾斜</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井体明显倾斜或下沉</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11</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防臭装置失效</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雨水口异味明显，防臭装置失效</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12</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井内积泥</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井内积泥超出管底以上</w:t>
            </w:r>
            <w:r w:rsidRPr="00E376DB">
              <w:rPr>
                <w:rFonts w:ascii="Times New Roman" w:hAnsi="Times New Roman" w:cs="Times New Roman"/>
                <w:lang w:eastAsia="zh-CN"/>
              </w:rPr>
              <w:t xml:space="preserve"> 50mm</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13</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井内杂物</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井内存在垃圾、杂物等</w:t>
            </w:r>
          </w:p>
        </w:tc>
      </w:tr>
      <w:tr w:rsidR="00DB281E" w:rsidRPr="00E376DB" w:rsidTr="00547019">
        <w:trPr>
          <w:trHeight w:val="400"/>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5"/>
              </w:rPr>
              <w:t>14</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井内积水</w:t>
            </w:r>
          </w:p>
        </w:tc>
        <w:tc>
          <w:tcPr>
            <w:tcW w:w="5214" w:type="dxa"/>
            <w:shd w:val="clear" w:color="auto" w:fill="auto"/>
            <w:vAlign w:val="center"/>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井内积水超过连管管底</w:t>
            </w:r>
          </w:p>
        </w:tc>
      </w:tr>
    </w:tbl>
    <w:p w:rsidR="00DB281E" w:rsidRPr="00E376DB" w:rsidRDefault="00DB281E" w:rsidP="00DB281E">
      <w:pPr>
        <w:spacing w:line="300" w:lineRule="auto"/>
        <w:ind w:firstLine="480"/>
        <w:rPr>
          <w:sz w:val="22"/>
          <w:szCs w:val="22"/>
        </w:rPr>
      </w:pPr>
      <w:r w:rsidRPr="00E376DB">
        <w:rPr>
          <w:sz w:val="22"/>
          <w:szCs w:val="22"/>
        </w:rPr>
        <w:t>4</w:t>
      </w:r>
      <w:r w:rsidRPr="00E376DB">
        <w:rPr>
          <w:sz w:val="22"/>
          <w:szCs w:val="22"/>
        </w:rPr>
        <w:t>、排放口外部巡视每周不应少于一次，排放口淤积情况检查每年应不少于一次，宜在枯水期进行；外部巡视应包括下表内容：</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 xml:space="preserve">3.2-3  </w:t>
      </w:r>
      <w:r w:rsidRPr="00E376DB">
        <w:rPr>
          <w:sz w:val="22"/>
          <w:szCs w:val="22"/>
        </w:rPr>
        <w:t>排放口巡视内容及标准</w:t>
      </w:r>
    </w:p>
    <w:tbl>
      <w:tblPr>
        <w:tblW w:w="822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55"/>
        <w:gridCol w:w="2152"/>
        <w:gridCol w:w="5214"/>
      </w:tblGrid>
      <w:tr w:rsidR="00DB281E" w:rsidRPr="00E376DB" w:rsidTr="00547019">
        <w:trPr>
          <w:trHeight w:val="400"/>
          <w:tblHeader/>
          <w:jc w:val="center"/>
        </w:trPr>
        <w:tc>
          <w:tcPr>
            <w:tcW w:w="855"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rPr>
            </w:pPr>
            <w:r w:rsidRPr="00E376DB">
              <w:rPr>
                <w:rFonts w:ascii="Times New Roman" w:hAnsi="Times New Roman" w:cs="Times New Roman"/>
                <w:b/>
                <w:lang w:eastAsia="zh-CN"/>
              </w:rPr>
              <w:lastRenderedPageBreak/>
              <w:t>序号</w:t>
            </w:r>
          </w:p>
        </w:tc>
        <w:tc>
          <w:tcPr>
            <w:tcW w:w="2152"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rPr>
            </w:pPr>
            <w:r w:rsidRPr="00E376DB">
              <w:rPr>
                <w:rFonts w:ascii="Times New Roman" w:hAnsi="Times New Roman" w:cs="Times New Roman"/>
                <w:b/>
              </w:rPr>
              <w:t>类别</w:t>
            </w:r>
          </w:p>
        </w:tc>
        <w:tc>
          <w:tcPr>
            <w:tcW w:w="5214" w:type="dxa"/>
            <w:shd w:val="clear" w:color="auto" w:fill="auto"/>
            <w:vAlign w:val="center"/>
          </w:tcPr>
          <w:p w:rsidR="00DB281E" w:rsidRPr="00E376DB" w:rsidRDefault="00DB281E" w:rsidP="00547019">
            <w:pPr>
              <w:pStyle w:val="TableParagraph"/>
              <w:spacing w:line="300" w:lineRule="auto"/>
              <w:jc w:val="center"/>
              <w:rPr>
                <w:rFonts w:ascii="Times New Roman" w:hAnsi="Times New Roman" w:cs="Times New Roman"/>
                <w:b/>
                <w:bCs/>
              </w:rPr>
            </w:pPr>
            <w:r w:rsidRPr="00E376DB">
              <w:rPr>
                <w:rFonts w:ascii="Times New Roman" w:hAnsi="Times New Roman" w:cs="Times New Roman"/>
                <w:b/>
                <w:bCs/>
                <w:lang w:eastAsia="zh-CN"/>
              </w:rPr>
              <w:t>判定标准</w:t>
            </w:r>
          </w:p>
        </w:tc>
      </w:tr>
      <w:tr w:rsidR="00DB281E" w:rsidRPr="00E376DB" w:rsidTr="00547019">
        <w:trPr>
          <w:trHeight w:val="400"/>
          <w:jc w:val="center"/>
        </w:trPr>
        <w:tc>
          <w:tcPr>
            <w:tcW w:w="855"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1</w:t>
            </w:r>
          </w:p>
        </w:tc>
        <w:tc>
          <w:tcPr>
            <w:tcW w:w="2152"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旱天出水</w:t>
            </w:r>
          </w:p>
        </w:tc>
        <w:tc>
          <w:tcPr>
            <w:tcW w:w="5214" w:type="dxa"/>
            <w:shd w:val="clear" w:color="auto" w:fill="auto"/>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旱天排出污水，疑似污水直排或雨污混接</w:t>
            </w:r>
          </w:p>
        </w:tc>
      </w:tr>
      <w:tr w:rsidR="00DB281E" w:rsidRPr="00E376DB" w:rsidTr="00547019">
        <w:trPr>
          <w:trHeight w:val="400"/>
          <w:jc w:val="center"/>
        </w:trPr>
        <w:tc>
          <w:tcPr>
            <w:tcW w:w="855"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2</w:t>
            </w:r>
          </w:p>
        </w:tc>
        <w:tc>
          <w:tcPr>
            <w:tcW w:w="2152"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倒灌</w:t>
            </w:r>
          </w:p>
        </w:tc>
        <w:tc>
          <w:tcPr>
            <w:tcW w:w="5214" w:type="dxa"/>
            <w:shd w:val="clear" w:color="auto" w:fill="auto"/>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收纳水体倒灌入截流井，进入污水系统</w:t>
            </w:r>
          </w:p>
        </w:tc>
      </w:tr>
      <w:tr w:rsidR="00DB281E" w:rsidRPr="00E376DB" w:rsidTr="00547019">
        <w:trPr>
          <w:trHeight w:val="400"/>
          <w:jc w:val="center"/>
        </w:trPr>
        <w:tc>
          <w:tcPr>
            <w:tcW w:w="855"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3</w:t>
            </w:r>
          </w:p>
        </w:tc>
        <w:tc>
          <w:tcPr>
            <w:tcW w:w="2152"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挡墙破损</w:t>
            </w:r>
          </w:p>
        </w:tc>
        <w:tc>
          <w:tcPr>
            <w:tcW w:w="5214" w:type="dxa"/>
            <w:shd w:val="clear" w:color="auto" w:fill="auto"/>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rPr>
              <w:t>排放口挡墙破损</w:t>
            </w:r>
          </w:p>
        </w:tc>
      </w:tr>
      <w:tr w:rsidR="00DB281E" w:rsidRPr="00E376DB" w:rsidTr="00547019">
        <w:trPr>
          <w:trHeight w:val="400"/>
          <w:jc w:val="center"/>
        </w:trPr>
        <w:tc>
          <w:tcPr>
            <w:tcW w:w="855"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4</w:t>
            </w:r>
          </w:p>
        </w:tc>
        <w:tc>
          <w:tcPr>
            <w:tcW w:w="2152"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护坡破损</w:t>
            </w:r>
          </w:p>
        </w:tc>
        <w:tc>
          <w:tcPr>
            <w:tcW w:w="5214" w:type="dxa"/>
            <w:shd w:val="clear" w:color="auto" w:fill="auto"/>
          </w:tcPr>
          <w:p w:rsidR="00DB281E" w:rsidRPr="00E376DB" w:rsidRDefault="00DB281E" w:rsidP="00547019">
            <w:pPr>
              <w:pStyle w:val="TableParagraph"/>
              <w:spacing w:line="300" w:lineRule="auto"/>
              <w:rPr>
                <w:rFonts w:ascii="Times New Roman" w:hAnsi="Times New Roman" w:cs="Times New Roman"/>
              </w:rPr>
            </w:pPr>
            <w:r w:rsidRPr="00E376DB">
              <w:rPr>
                <w:rFonts w:ascii="Times New Roman" w:hAnsi="Times New Roman" w:cs="Times New Roman"/>
              </w:rPr>
              <w:t>排放口护坡破损</w:t>
            </w:r>
          </w:p>
        </w:tc>
      </w:tr>
      <w:tr w:rsidR="00DB281E" w:rsidRPr="00E376DB" w:rsidTr="00547019">
        <w:trPr>
          <w:trHeight w:val="400"/>
          <w:jc w:val="center"/>
        </w:trPr>
        <w:tc>
          <w:tcPr>
            <w:tcW w:w="855"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5</w:t>
            </w:r>
          </w:p>
        </w:tc>
        <w:tc>
          <w:tcPr>
            <w:tcW w:w="2152"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跌水消能设施破损</w:t>
            </w:r>
          </w:p>
        </w:tc>
        <w:tc>
          <w:tcPr>
            <w:tcW w:w="5214" w:type="dxa"/>
            <w:shd w:val="clear" w:color="auto" w:fill="auto"/>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排放口跌水消能设施破损</w:t>
            </w:r>
          </w:p>
        </w:tc>
      </w:tr>
      <w:tr w:rsidR="00DB281E" w:rsidRPr="00E376DB" w:rsidTr="00547019">
        <w:trPr>
          <w:trHeight w:val="400"/>
          <w:jc w:val="center"/>
        </w:trPr>
        <w:tc>
          <w:tcPr>
            <w:tcW w:w="855"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6</w:t>
            </w:r>
          </w:p>
        </w:tc>
        <w:tc>
          <w:tcPr>
            <w:tcW w:w="2152"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排放口存在杂物</w:t>
            </w:r>
          </w:p>
        </w:tc>
        <w:tc>
          <w:tcPr>
            <w:tcW w:w="5214" w:type="dxa"/>
            <w:shd w:val="clear" w:color="auto" w:fill="auto"/>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排放口周边存在堆物、搭建或垃圾</w:t>
            </w:r>
          </w:p>
        </w:tc>
      </w:tr>
      <w:tr w:rsidR="00DB281E" w:rsidRPr="00E376DB" w:rsidTr="00547019">
        <w:trPr>
          <w:trHeight w:val="400"/>
          <w:jc w:val="center"/>
        </w:trPr>
        <w:tc>
          <w:tcPr>
            <w:tcW w:w="855"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lang w:eastAsia="zh-CN"/>
              </w:rPr>
            </w:pPr>
            <w:r w:rsidRPr="00E376DB">
              <w:rPr>
                <w:rFonts w:ascii="Times New Roman" w:hAnsi="Times New Roman" w:cs="Times New Roman"/>
                <w:w w:val="116"/>
              </w:rPr>
              <w:t>7</w:t>
            </w:r>
          </w:p>
        </w:tc>
        <w:tc>
          <w:tcPr>
            <w:tcW w:w="2152" w:type="dxa"/>
            <w:shd w:val="clear" w:color="auto" w:fill="auto"/>
          </w:tcPr>
          <w:p w:rsidR="00DB281E" w:rsidRPr="00E376DB" w:rsidRDefault="00DB281E" w:rsidP="00547019">
            <w:pPr>
              <w:pStyle w:val="TableParagraph"/>
              <w:spacing w:line="300" w:lineRule="auto"/>
              <w:jc w:val="center"/>
              <w:rPr>
                <w:rFonts w:ascii="Times New Roman" w:hAnsi="Times New Roman" w:cs="Times New Roman"/>
              </w:rPr>
            </w:pPr>
            <w:r w:rsidRPr="00E376DB">
              <w:rPr>
                <w:rFonts w:ascii="Times New Roman" w:hAnsi="Times New Roman" w:cs="Times New Roman"/>
              </w:rPr>
              <w:t>拦污设施破损</w:t>
            </w:r>
          </w:p>
        </w:tc>
        <w:tc>
          <w:tcPr>
            <w:tcW w:w="5214" w:type="dxa"/>
            <w:shd w:val="clear" w:color="auto" w:fill="auto"/>
          </w:tcPr>
          <w:p w:rsidR="00DB281E" w:rsidRPr="00E376DB" w:rsidRDefault="00DB281E" w:rsidP="00547019">
            <w:pPr>
              <w:pStyle w:val="TableParagraph"/>
              <w:spacing w:line="300" w:lineRule="auto"/>
              <w:rPr>
                <w:rFonts w:ascii="Times New Roman" w:hAnsi="Times New Roman" w:cs="Times New Roman"/>
                <w:lang w:eastAsia="zh-CN"/>
              </w:rPr>
            </w:pPr>
            <w:r w:rsidRPr="00E376DB">
              <w:rPr>
                <w:rFonts w:ascii="Times New Roman" w:hAnsi="Times New Roman" w:cs="Times New Roman"/>
                <w:lang w:eastAsia="zh-CN"/>
              </w:rPr>
              <w:t>排放口拦污设施破损或失效</w:t>
            </w:r>
          </w:p>
        </w:tc>
      </w:tr>
    </w:tbl>
    <w:p w:rsidR="00DB281E" w:rsidRPr="00E376DB" w:rsidRDefault="00DB281E" w:rsidP="00DB281E">
      <w:pPr>
        <w:spacing w:line="300" w:lineRule="auto"/>
        <w:ind w:firstLineChars="200" w:firstLine="442"/>
        <w:outlineLvl w:val="6"/>
        <w:rPr>
          <w:b/>
          <w:bCs/>
          <w:sz w:val="22"/>
          <w:szCs w:val="22"/>
        </w:rPr>
      </w:pPr>
      <w:bookmarkStart w:id="242" w:name="_Toc8795"/>
      <w:bookmarkStart w:id="243" w:name="_Toc6309225"/>
      <w:bookmarkStart w:id="244" w:name="_Toc16887"/>
      <w:bookmarkStart w:id="245" w:name="_Toc6308858"/>
      <w:bookmarkStart w:id="246" w:name="_Toc8318"/>
      <w:bookmarkStart w:id="247" w:name="_Toc6308857"/>
      <w:bookmarkStart w:id="248" w:name="_Toc6309224"/>
      <w:r w:rsidRPr="00E376DB">
        <w:rPr>
          <w:rFonts w:hint="eastAsia"/>
          <w:b/>
          <w:bCs/>
          <w:sz w:val="22"/>
          <w:szCs w:val="22"/>
        </w:rPr>
        <w:t>9.2.1</w:t>
      </w:r>
      <w:r w:rsidRPr="00E376DB">
        <w:rPr>
          <w:b/>
          <w:bCs/>
          <w:sz w:val="22"/>
          <w:szCs w:val="22"/>
        </w:rPr>
        <w:t>.2.2</w:t>
      </w:r>
      <w:r w:rsidRPr="00E376DB">
        <w:rPr>
          <w:b/>
          <w:bCs/>
          <w:sz w:val="22"/>
          <w:szCs w:val="22"/>
        </w:rPr>
        <w:t>管渠养护</w:t>
      </w:r>
      <w:bookmarkEnd w:id="242"/>
      <w:bookmarkEnd w:id="243"/>
      <w:bookmarkEnd w:id="244"/>
      <w:bookmarkEnd w:id="245"/>
    </w:p>
    <w:p w:rsidR="00DB281E" w:rsidRPr="00E376DB" w:rsidRDefault="00DB281E" w:rsidP="00DB281E">
      <w:pPr>
        <w:pStyle w:val="afffb"/>
        <w:numPr>
          <w:ilvl w:val="0"/>
          <w:numId w:val="28"/>
        </w:numPr>
        <w:spacing w:line="300" w:lineRule="auto"/>
        <w:ind w:firstLineChars="0"/>
        <w:rPr>
          <w:sz w:val="22"/>
          <w:szCs w:val="22"/>
        </w:rPr>
      </w:pPr>
      <w:r w:rsidRPr="00E376DB">
        <w:rPr>
          <w:sz w:val="22"/>
          <w:szCs w:val="22"/>
        </w:rPr>
        <w:t>排水管渠养护内容应包括下列内容：</w:t>
      </w:r>
      <w:r w:rsidRPr="00E376DB">
        <w:rPr>
          <w:sz w:val="22"/>
          <w:szCs w:val="22"/>
        </w:rPr>
        <w:t>①</w:t>
      </w:r>
      <w:r w:rsidRPr="00E376DB">
        <w:rPr>
          <w:sz w:val="22"/>
          <w:szCs w:val="22"/>
        </w:rPr>
        <w:t>管渠和倒虹管的清淤、疏通；</w:t>
      </w:r>
      <w:r w:rsidRPr="00E376DB">
        <w:rPr>
          <w:sz w:val="22"/>
          <w:szCs w:val="22"/>
        </w:rPr>
        <w:t>②</w:t>
      </w:r>
      <w:r w:rsidRPr="00E376DB">
        <w:rPr>
          <w:sz w:val="22"/>
          <w:szCs w:val="22"/>
        </w:rPr>
        <w:t>检查井和雨水口的清捞；</w:t>
      </w:r>
      <w:r w:rsidRPr="00E376DB">
        <w:rPr>
          <w:sz w:val="22"/>
          <w:szCs w:val="22"/>
        </w:rPr>
        <w:t>③</w:t>
      </w:r>
      <w:r w:rsidRPr="00E376DB">
        <w:rPr>
          <w:sz w:val="22"/>
          <w:szCs w:val="22"/>
        </w:rPr>
        <w:t>井盖及雨水篦更换。</w:t>
      </w:r>
    </w:p>
    <w:p w:rsidR="00DB281E" w:rsidRPr="00E376DB" w:rsidRDefault="00DB281E" w:rsidP="00DB281E">
      <w:pPr>
        <w:numPr>
          <w:ilvl w:val="0"/>
          <w:numId w:val="28"/>
        </w:numPr>
        <w:spacing w:line="300" w:lineRule="auto"/>
        <w:ind w:left="420" w:firstLineChars="200" w:firstLine="440"/>
        <w:rPr>
          <w:sz w:val="22"/>
          <w:szCs w:val="22"/>
        </w:rPr>
      </w:pPr>
      <w:r w:rsidRPr="00E376DB">
        <w:rPr>
          <w:sz w:val="22"/>
          <w:szCs w:val="22"/>
        </w:rPr>
        <w:t>管渠、检查井、雨水口内不得留有杂物，允许积泥深度以及保养率应符合下表规定：</w:t>
      </w:r>
    </w:p>
    <w:p w:rsidR="00DB281E" w:rsidRPr="00E376DB" w:rsidRDefault="00DB281E" w:rsidP="00DB281E">
      <w:pPr>
        <w:spacing w:line="300" w:lineRule="auto"/>
        <w:jc w:val="center"/>
        <w:rPr>
          <w:sz w:val="22"/>
          <w:szCs w:val="22"/>
        </w:rPr>
      </w:pPr>
      <w:bookmarkStart w:id="249" w:name="_Toc28388_WPSOffice_Level3"/>
      <w:bookmarkStart w:id="250" w:name="_Toc5048_WPSOffice_Level3"/>
      <w:r w:rsidRPr="00E376DB">
        <w:rPr>
          <w:sz w:val="22"/>
          <w:szCs w:val="22"/>
        </w:rPr>
        <w:t>表</w:t>
      </w:r>
      <w:r w:rsidRPr="00E376DB">
        <w:rPr>
          <w:sz w:val="22"/>
          <w:szCs w:val="22"/>
        </w:rPr>
        <w:t xml:space="preserve">3.2-4 </w:t>
      </w:r>
      <w:r w:rsidRPr="00E376DB">
        <w:rPr>
          <w:sz w:val="22"/>
          <w:szCs w:val="22"/>
        </w:rPr>
        <w:t>排水设施的允许积泥深度</w:t>
      </w:r>
      <w:bookmarkEnd w:id="249"/>
      <w:bookmarkEnd w:id="25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1"/>
        <w:gridCol w:w="2024"/>
        <w:gridCol w:w="4651"/>
      </w:tblGrid>
      <w:tr w:rsidR="00DB281E" w:rsidRPr="00E376DB" w:rsidTr="00547019">
        <w:trPr>
          <w:jc w:val="center"/>
        </w:trPr>
        <w:tc>
          <w:tcPr>
            <w:tcW w:w="2197" w:type="pct"/>
            <w:gridSpan w:val="2"/>
            <w:vAlign w:val="center"/>
          </w:tcPr>
          <w:p w:rsidR="00DB281E" w:rsidRPr="00E376DB" w:rsidRDefault="00DB281E" w:rsidP="00547019">
            <w:pPr>
              <w:spacing w:line="300" w:lineRule="auto"/>
              <w:jc w:val="center"/>
              <w:rPr>
                <w:b/>
                <w:bCs/>
                <w:sz w:val="22"/>
                <w:szCs w:val="22"/>
              </w:rPr>
            </w:pPr>
            <w:r w:rsidRPr="00E376DB">
              <w:rPr>
                <w:b/>
                <w:bCs/>
                <w:sz w:val="22"/>
                <w:szCs w:val="22"/>
              </w:rPr>
              <w:t>设施类别</w:t>
            </w:r>
          </w:p>
        </w:tc>
        <w:tc>
          <w:tcPr>
            <w:tcW w:w="2803" w:type="pct"/>
            <w:vAlign w:val="center"/>
          </w:tcPr>
          <w:p w:rsidR="00DB281E" w:rsidRPr="00E376DB" w:rsidRDefault="00DB281E" w:rsidP="00547019">
            <w:pPr>
              <w:spacing w:line="300" w:lineRule="auto"/>
              <w:jc w:val="center"/>
              <w:rPr>
                <w:b/>
                <w:bCs/>
                <w:sz w:val="22"/>
                <w:szCs w:val="22"/>
              </w:rPr>
            </w:pPr>
            <w:r w:rsidRPr="00E376DB">
              <w:rPr>
                <w:b/>
                <w:bCs/>
                <w:sz w:val="22"/>
                <w:szCs w:val="22"/>
              </w:rPr>
              <w:t>允许积泥深度</w:t>
            </w:r>
          </w:p>
        </w:tc>
      </w:tr>
      <w:tr w:rsidR="00DB281E" w:rsidRPr="00E376DB" w:rsidTr="00547019">
        <w:trPr>
          <w:trHeight w:val="364"/>
          <w:jc w:val="center"/>
        </w:trPr>
        <w:tc>
          <w:tcPr>
            <w:tcW w:w="2197" w:type="pct"/>
            <w:gridSpan w:val="2"/>
            <w:tcBorders>
              <w:bottom w:val="single" w:sz="4" w:space="0" w:color="auto"/>
            </w:tcBorders>
            <w:vAlign w:val="center"/>
          </w:tcPr>
          <w:p w:rsidR="00DB281E" w:rsidRPr="00E376DB" w:rsidRDefault="00DB281E" w:rsidP="00547019">
            <w:pPr>
              <w:spacing w:line="300" w:lineRule="auto"/>
              <w:jc w:val="center"/>
              <w:rPr>
                <w:sz w:val="22"/>
                <w:szCs w:val="22"/>
              </w:rPr>
            </w:pPr>
            <w:r w:rsidRPr="00E376DB">
              <w:rPr>
                <w:sz w:val="22"/>
                <w:szCs w:val="22"/>
              </w:rPr>
              <w:t>管渠</w:t>
            </w:r>
          </w:p>
        </w:tc>
        <w:tc>
          <w:tcPr>
            <w:tcW w:w="2803" w:type="pct"/>
            <w:vAlign w:val="center"/>
          </w:tcPr>
          <w:p w:rsidR="00DB281E" w:rsidRPr="00E376DB" w:rsidRDefault="00DB281E" w:rsidP="00547019">
            <w:pPr>
              <w:spacing w:line="300" w:lineRule="auto"/>
              <w:jc w:val="center"/>
              <w:rPr>
                <w:sz w:val="22"/>
                <w:szCs w:val="22"/>
              </w:rPr>
            </w:pPr>
            <w:r w:rsidRPr="00E376DB">
              <w:rPr>
                <w:sz w:val="22"/>
                <w:szCs w:val="22"/>
              </w:rPr>
              <w:t>管内径或渠净高度的</w:t>
            </w:r>
            <w:r w:rsidRPr="00E376DB">
              <w:rPr>
                <w:sz w:val="22"/>
                <w:szCs w:val="22"/>
              </w:rPr>
              <w:t>1/5</w:t>
            </w:r>
          </w:p>
        </w:tc>
      </w:tr>
      <w:tr w:rsidR="00DB281E" w:rsidRPr="00E376DB" w:rsidTr="00547019">
        <w:trPr>
          <w:jc w:val="center"/>
        </w:trPr>
        <w:tc>
          <w:tcPr>
            <w:tcW w:w="977" w:type="pct"/>
            <w:vMerge w:val="restart"/>
            <w:vAlign w:val="center"/>
          </w:tcPr>
          <w:p w:rsidR="00DB281E" w:rsidRPr="00E376DB" w:rsidRDefault="00DB281E" w:rsidP="00547019">
            <w:pPr>
              <w:spacing w:line="300" w:lineRule="auto"/>
              <w:jc w:val="center"/>
              <w:rPr>
                <w:sz w:val="22"/>
                <w:szCs w:val="22"/>
              </w:rPr>
            </w:pPr>
            <w:r w:rsidRPr="00E376DB">
              <w:rPr>
                <w:sz w:val="22"/>
                <w:szCs w:val="22"/>
              </w:rPr>
              <w:t>检查井</w:t>
            </w:r>
          </w:p>
        </w:tc>
        <w:tc>
          <w:tcPr>
            <w:tcW w:w="1220" w:type="pct"/>
            <w:vAlign w:val="center"/>
          </w:tcPr>
          <w:p w:rsidR="00DB281E" w:rsidRPr="00E376DB" w:rsidRDefault="00DB281E" w:rsidP="00547019">
            <w:pPr>
              <w:spacing w:line="300" w:lineRule="auto"/>
              <w:jc w:val="center"/>
              <w:rPr>
                <w:sz w:val="22"/>
                <w:szCs w:val="22"/>
              </w:rPr>
            </w:pPr>
            <w:r w:rsidRPr="00E376DB">
              <w:rPr>
                <w:sz w:val="22"/>
                <w:szCs w:val="22"/>
              </w:rPr>
              <w:t>有沉泥槽</w:t>
            </w:r>
          </w:p>
        </w:tc>
        <w:tc>
          <w:tcPr>
            <w:tcW w:w="2803" w:type="pct"/>
            <w:vAlign w:val="center"/>
          </w:tcPr>
          <w:p w:rsidR="00DB281E" w:rsidRPr="00E376DB" w:rsidRDefault="00DB281E" w:rsidP="00547019">
            <w:pPr>
              <w:spacing w:line="300" w:lineRule="auto"/>
              <w:jc w:val="center"/>
              <w:rPr>
                <w:sz w:val="22"/>
                <w:szCs w:val="22"/>
              </w:rPr>
            </w:pPr>
            <w:r w:rsidRPr="00E376DB">
              <w:rPr>
                <w:sz w:val="22"/>
                <w:szCs w:val="22"/>
              </w:rPr>
              <w:t>管底以下</w:t>
            </w:r>
            <w:r w:rsidRPr="00E376DB">
              <w:rPr>
                <w:sz w:val="22"/>
                <w:szCs w:val="22"/>
              </w:rPr>
              <w:t>50mm</w:t>
            </w:r>
          </w:p>
        </w:tc>
      </w:tr>
      <w:tr w:rsidR="00DB281E" w:rsidRPr="00E376DB" w:rsidTr="00547019">
        <w:trPr>
          <w:jc w:val="center"/>
        </w:trPr>
        <w:tc>
          <w:tcPr>
            <w:tcW w:w="977" w:type="pct"/>
            <w:vMerge/>
            <w:vAlign w:val="center"/>
          </w:tcPr>
          <w:p w:rsidR="00DB281E" w:rsidRPr="00E376DB" w:rsidRDefault="00DB281E" w:rsidP="00547019">
            <w:pPr>
              <w:spacing w:line="300" w:lineRule="auto"/>
              <w:jc w:val="center"/>
              <w:rPr>
                <w:sz w:val="22"/>
                <w:szCs w:val="22"/>
              </w:rPr>
            </w:pPr>
          </w:p>
        </w:tc>
        <w:tc>
          <w:tcPr>
            <w:tcW w:w="1220" w:type="pct"/>
            <w:vAlign w:val="center"/>
          </w:tcPr>
          <w:p w:rsidR="00DB281E" w:rsidRPr="00E376DB" w:rsidRDefault="00DB281E" w:rsidP="00547019">
            <w:pPr>
              <w:spacing w:line="300" w:lineRule="auto"/>
              <w:jc w:val="center"/>
              <w:rPr>
                <w:sz w:val="22"/>
                <w:szCs w:val="22"/>
              </w:rPr>
            </w:pPr>
            <w:r w:rsidRPr="00E376DB">
              <w:rPr>
                <w:sz w:val="22"/>
                <w:szCs w:val="22"/>
              </w:rPr>
              <w:t>无沉泥槽</w:t>
            </w:r>
          </w:p>
        </w:tc>
        <w:tc>
          <w:tcPr>
            <w:tcW w:w="2803" w:type="pct"/>
            <w:vAlign w:val="center"/>
          </w:tcPr>
          <w:p w:rsidR="00DB281E" w:rsidRPr="00E376DB" w:rsidRDefault="00DB281E" w:rsidP="00547019">
            <w:pPr>
              <w:spacing w:line="300" w:lineRule="auto"/>
              <w:jc w:val="center"/>
              <w:rPr>
                <w:sz w:val="22"/>
                <w:szCs w:val="22"/>
              </w:rPr>
            </w:pPr>
            <w:r w:rsidRPr="00E376DB">
              <w:rPr>
                <w:sz w:val="22"/>
                <w:szCs w:val="22"/>
              </w:rPr>
              <w:t>主管径的</w:t>
            </w:r>
            <w:r w:rsidRPr="00E376DB">
              <w:rPr>
                <w:sz w:val="22"/>
                <w:szCs w:val="22"/>
              </w:rPr>
              <w:t>1/5</w:t>
            </w:r>
          </w:p>
        </w:tc>
      </w:tr>
      <w:tr w:rsidR="00DB281E" w:rsidRPr="00E376DB" w:rsidTr="00547019">
        <w:trPr>
          <w:jc w:val="center"/>
        </w:trPr>
        <w:tc>
          <w:tcPr>
            <w:tcW w:w="977" w:type="pct"/>
            <w:vMerge w:val="restart"/>
            <w:vAlign w:val="center"/>
          </w:tcPr>
          <w:p w:rsidR="00DB281E" w:rsidRPr="00E376DB" w:rsidRDefault="00DB281E" w:rsidP="00547019">
            <w:pPr>
              <w:spacing w:line="300" w:lineRule="auto"/>
              <w:jc w:val="center"/>
              <w:rPr>
                <w:sz w:val="22"/>
                <w:szCs w:val="22"/>
              </w:rPr>
            </w:pPr>
            <w:r w:rsidRPr="00E376DB">
              <w:rPr>
                <w:sz w:val="22"/>
                <w:szCs w:val="22"/>
              </w:rPr>
              <w:t>雨水口</w:t>
            </w:r>
          </w:p>
        </w:tc>
        <w:tc>
          <w:tcPr>
            <w:tcW w:w="1220" w:type="pct"/>
            <w:vAlign w:val="center"/>
          </w:tcPr>
          <w:p w:rsidR="00DB281E" w:rsidRPr="00E376DB" w:rsidRDefault="00DB281E" w:rsidP="00547019">
            <w:pPr>
              <w:spacing w:line="300" w:lineRule="auto"/>
              <w:jc w:val="center"/>
              <w:rPr>
                <w:sz w:val="22"/>
                <w:szCs w:val="22"/>
              </w:rPr>
            </w:pPr>
            <w:r w:rsidRPr="00E376DB">
              <w:rPr>
                <w:sz w:val="22"/>
                <w:szCs w:val="22"/>
              </w:rPr>
              <w:t>有沉泥槽</w:t>
            </w:r>
          </w:p>
        </w:tc>
        <w:tc>
          <w:tcPr>
            <w:tcW w:w="2803" w:type="pct"/>
            <w:vAlign w:val="center"/>
          </w:tcPr>
          <w:p w:rsidR="00DB281E" w:rsidRPr="00E376DB" w:rsidRDefault="00DB281E" w:rsidP="00547019">
            <w:pPr>
              <w:spacing w:line="300" w:lineRule="auto"/>
              <w:jc w:val="center"/>
              <w:rPr>
                <w:sz w:val="22"/>
                <w:szCs w:val="22"/>
              </w:rPr>
            </w:pPr>
            <w:r w:rsidRPr="00E376DB">
              <w:rPr>
                <w:sz w:val="22"/>
                <w:szCs w:val="22"/>
              </w:rPr>
              <w:t>管底以下</w:t>
            </w:r>
            <w:r w:rsidRPr="00E376DB">
              <w:rPr>
                <w:sz w:val="22"/>
                <w:szCs w:val="22"/>
              </w:rPr>
              <w:t>50mm</w:t>
            </w:r>
          </w:p>
        </w:tc>
      </w:tr>
      <w:tr w:rsidR="00DB281E" w:rsidRPr="00E376DB" w:rsidTr="00547019">
        <w:trPr>
          <w:jc w:val="center"/>
        </w:trPr>
        <w:tc>
          <w:tcPr>
            <w:tcW w:w="977" w:type="pct"/>
            <w:vMerge/>
            <w:vAlign w:val="center"/>
          </w:tcPr>
          <w:p w:rsidR="00DB281E" w:rsidRPr="00E376DB" w:rsidRDefault="00DB281E" w:rsidP="00547019">
            <w:pPr>
              <w:spacing w:line="300" w:lineRule="auto"/>
              <w:jc w:val="center"/>
              <w:rPr>
                <w:sz w:val="22"/>
                <w:szCs w:val="22"/>
              </w:rPr>
            </w:pPr>
          </w:p>
        </w:tc>
        <w:tc>
          <w:tcPr>
            <w:tcW w:w="1220" w:type="pct"/>
            <w:vAlign w:val="center"/>
          </w:tcPr>
          <w:p w:rsidR="00DB281E" w:rsidRPr="00E376DB" w:rsidRDefault="00DB281E" w:rsidP="00547019">
            <w:pPr>
              <w:spacing w:line="300" w:lineRule="auto"/>
              <w:jc w:val="center"/>
              <w:rPr>
                <w:sz w:val="22"/>
                <w:szCs w:val="22"/>
              </w:rPr>
            </w:pPr>
            <w:r w:rsidRPr="00E376DB">
              <w:rPr>
                <w:sz w:val="22"/>
                <w:szCs w:val="22"/>
              </w:rPr>
              <w:t>无沉泥槽</w:t>
            </w:r>
          </w:p>
        </w:tc>
        <w:tc>
          <w:tcPr>
            <w:tcW w:w="2803" w:type="pct"/>
            <w:vAlign w:val="center"/>
          </w:tcPr>
          <w:p w:rsidR="00DB281E" w:rsidRPr="00E376DB" w:rsidRDefault="00DB281E" w:rsidP="00547019">
            <w:pPr>
              <w:spacing w:line="300" w:lineRule="auto"/>
              <w:jc w:val="center"/>
              <w:rPr>
                <w:sz w:val="22"/>
                <w:szCs w:val="22"/>
              </w:rPr>
            </w:pPr>
            <w:r w:rsidRPr="00E376DB">
              <w:rPr>
                <w:sz w:val="22"/>
                <w:szCs w:val="22"/>
              </w:rPr>
              <w:t>管底以上</w:t>
            </w:r>
            <w:r w:rsidRPr="00E376DB">
              <w:rPr>
                <w:sz w:val="22"/>
                <w:szCs w:val="22"/>
              </w:rPr>
              <w:t>50mm</w:t>
            </w:r>
          </w:p>
        </w:tc>
      </w:tr>
    </w:tbl>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 xml:space="preserve">3.2-5 </w:t>
      </w:r>
      <w:r w:rsidRPr="00E376DB">
        <w:rPr>
          <w:sz w:val="22"/>
          <w:szCs w:val="22"/>
        </w:rPr>
        <w:t>排水设施的保养率</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0"/>
        <w:gridCol w:w="916"/>
        <w:gridCol w:w="1833"/>
        <w:gridCol w:w="2797"/>
      </w:tblGrid>
      <w:tr w:rsidR="00DB281E" w:rsidRPr="00E376DB" w:rsidTr="00547019">
        <w:trPr>
          <w:jc w:val="center"/>
        </w:trPr>
        <w:tc>
          <w:tcPr>
            <w:tcW w:w="3314" w:type="pct"/>
            <w:gridSpan w:val="3"/>
            <w:vAlign w:val="center"/>
          </w:tcPr>
          <w:p w:rsidR="00DB281E" w:rsidRPr="00E376DB" w:rsidRDefault="00DB281E" w:rsidP="00547019">
            <w:pPr>
              <w:spacing w:line="300" w:lineRule="auto"/>
              <w:jc w:val="center"/>
              <w:rPr>
                <w:b/>
                <w:bCs/>
                <w:sz w:val="22"/>
                <w:szCs w:val="22"/>
              </w:rPr>
            </w:pPr>
            <w:r w:rsidRPr="00E376DB">
              <w:rPr>
                <w:b/>
                <w:bCs/>
                <w:sz w:val="22"/>
                <w:szCs w:val="22"/>
              </w:rPr>
              <w:t>设施类别</w:t>
            </w:r>
          </w:p>
        </w:tc>
        <w:tc>
          <w:tcPr>
            <w:tcW w:w="1686" w:type="pct"/>
            <w:vAlign w:val="center"/>
          </w:tcPr>
          <w:p w:rsidR="00DB281E" w:rsidRPr="00E376DB" w:rsidRDefault="00DB281E" w:rsidP="00547019">
            <w:pPr>
              <w:spacing w:line="300" w:lineRule="auto"/>
              <w:jc w:val="center"/>
              <w:rPr>
                <w:b/>
                <w:bCs/>
                <w:sz w:val="22"/>
                <w:szCs w:val="22"/>
              </w:rPr>
            </w:pPr>
            <w:r w:rsidRPr="00E376DB">
              <w:rPr>
                <w:b/>
                <w:bCs/>
                <w:sz w:val="22"/>
                <w:szCs w:val="22"/>
              </w:rPr>
              <w:t>保养率（</w:t>
            </w:r>
            <w:r w:rsidRPr="00E376DB">
              <w:rPr>
                <w:b/>
                <w:bCs/>
                <w:sz w:val="22"/>
                <w:szCs w:val="22"/>
              </w:rPr>
              <w:t>%</w:t>
            </w:r>
            <w:r w:rsidRPr="00E376DB">
              <w:rPr>
                <w:b/>
                <w:bCs/>
                <w:sz w:val="22"/>
                <w:szCs w:val="22"/>
              </w:rPr>
              <w:t>）</w:t>
            </w:r>
          </w:p>
        </w:tc>
      </w:tr>
      <w:tr w:rsidR="00DB281E" w:rsidRPr="00E376DB" w:rsidTr="00547019">
        <w:trPr>
          <w:trHeight w:val="240"/>
          <w:jc w:val="center"/>
        </w:trPr>
        <w:tc>
          <w:tcPr>
            <w:tcW w:w="2209" w:type="pct"/>
            <w:gridSpan w:val="2"/>
            <w:vMerge w:val="restart"/>
            <w:vAlign w:val="center"/>
          </w:tcPr>
          <w:p w:rsidR="00DB281E" w:rsidRPr="00E376DB" w:rsidRDefault="00DB281E" w:rsidP="00547019">
            <w:pPr>
              <w:spacing w:line="300" w:lineRule="auto"/>
              <w:jc w:val="center"/>
              <w:rPr>
                <w:b/>
                <w:bCs/>
                <w:sz w:val="22"/>
                <w:szCs w:val="22"/>
              </w:rPr>
            </w:pPr>
            <w:r w:rsidRPr="00E376DB">
              <w:rPr>
                <w:sz w:val="22"/>
                <w:szCs w:val="22"/>
              </w:rPr>
              <w:t>雨水管</w:t>
            </w:r>
          </w:p>
        </w:tc>
        <w:tc>
          <w:tcPr>
            <w:tcW w:w="1105" w:type="pct"/>
            <w:vAlign w:val="center"/>
          </w:tcPr>
          <w:p w:rsidR="00DB281E" w:rsidRPr="00E376DB" w:rsidRDefault="00DB281E" w:rsidP="00547019">
            <w:pPr>
              <w:spacing w:line="300" w:lineRule="auto"/>
              <w:jc w:val="center"/>
              <w:rPr>
                <w:sz w:val="22"/>
                <w:szCs w:val="22"/>
              </w:rPr>
            </w:pPr>
            <w:r w:rsidRPr="00E376DB">
              <w:rPr>
                <w:sz w:val="22"/>
                <w:szCs w:val="22"/>
              </w:rPr>
              <w:t>小型</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200</w:t>
            </w:r>
          </w:p>
        </w:tc>
      </w:tr>
      <w:tr w:rsidR="00DB281E" w:rsidRPr="00E376DB" w:rsidTr="00547019">
        <w:trPr>
          <w:trHeight w:val="240"/>
          <w:jc w:val="center"/>
        </w:trPr>
        <w:tc>
          <w:tcPr>
            <w:tcW w:w="2209" w:type="pct"/>
            <w:gridSpan w:val="2"/>
            <w:vMerge/>
            <w:vAlign w:val="center"/>
          </w:tcPr>
          <w:p w:rsidR="00DB281E" w:rsidRPr="00E376DB" w:rsidRDefault="00DB281E" w:rsidP="00547019">
            <w:pPr>
              <w:spacing w:line="300" w:lineRule="auto"/>
              <w:jc w:val="center"/>
              <w:rPr>
                <w:sz w:val="22"/>
                <w:szCs w:val="22"/>
              </w:rPr>
            </w:pPr>
          </w:p>
        </w:tc>
        <w:tc>
          <w:tcPr>
            <w:tcW w:w="1105" w:type="pct"/>
            <w:vAlign w:val="center"/>
          </w:tcPr>
          <w:p w:rsidR="00DB281E" w:rsidRPr="00E376DB" w:rsidRDefault="00DB281E" w:rsidP="00547019">
            <w:pPr>
              <w:spacing w:line="300" w:lineRule="auto"/>
              <w:jc w:val="center"/>
              <w:rPr>
                <w:sz w:val="22"/>
                <w:szCs w:val="22"/>
              </w:rPr>
            </w:pPr>
            <w:r w:rsidRPr="00E376DB">
              <w:rPr>
                <w:sz w:val="22"/>
                <w:szCs w:val="22"/>
              </w:rPr>
              <w:t>中型</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100</w:t>
            </w:r>
          </w:p>
        </w:tc>
      </w:tr>
      <w:tr w:rsidR="00DB281E" w:rsidRPr="00E376DB" w:rsidTr="00547019">
        <w:trPr>
          <w:trHeight w:val="240"/>
          <w:jc w:val="center"/>
        </w:trPr>
        <w:tc>
          <w:tcPr>
            <w:tcW w:w="2209" w:type="pct"/>
            <w:gridSpan w:val="2"/>
            <w:vMerge/>
            <w:vAlign w:val="center"/>
          </w:tcPr>
          <w:p w:rsidR="00DB281E" w:rsidRPr="00E376DB" w:rsidRDefault="00DB281E" w:rsidP="00547019">
            <w:pPr>
              <w:spacing w:line="300" w:lineRule="auto"/>
              <w:jc w:val="center"/>
              <w:rPr>
                <w:sz w:val="22"/>
                <w:szCs w:val="22"/>
              </w:rPr>
            </w:pPr>
          </w:p>
        </w:tc>
        <w:tc>
          <w:tcPr>
            <w:tcW w:w="1105" w:type="pct"/>
            <w:vAlign w:val="center"/>
          </w:tcPr>
          <w:p w:rsidR="00DB281E" w:rsidRPr="00E376DB" w:rsidRDefault="00DB281E" w:rsidP="00547019">
            <w:pPr>
              <w:spacing w:line="300" w:lineRule="auto"/>
              <w:jc w:val="center"/>
              <w:rPr>
                <w:sz w:val="22"/>
                <w:szCs w:val="22"/>
              </w:rPr>
            </w:pPr>
            <w:r w:rsidRPr="00E376DB">
              <w:rPr>
                <w:sz w:val="22"/>
                <w:szCs w:val="22"/>
              </w:rPr>
              <w:t>大型</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100</w:t>
            </w:r>
          </w:p>
        </w:tc>
      </w:tr>
      <w:tr w:rsidR="00DB281E" w:rsidRPr="00E376DB" w:rsidTr="00547019">
        <w:trPr>
          <w:trHeight w:val="240"/>
          <w:jc w:val="center"/>
        </w:trPr>
        <w:tc>
          <w:tcPr>
            <w:tcW w:w="2209" w:type="pct"/>
            <w:gridSpan w:val="2"/>
            <w:vMerge/>
            <w:vAlign w:val="center"/>
          </w:tcPr>
          <w:p w:rsidR="00DB281E" w:rsidRPr="00E376DB" w:rsidRDefault="00DB281E" w:rsidP="00547019">
            <w:pPr>
              <w:spacing w:line="300" w:lineRule="auto"/>
              <w:jc w:val="center"/>
              <w:rPr>
                <w:sz w:val="22"/>
                <w:szCs w:val="22"/>
              </w:rPr>
            </w:pPr>
          </w:p>
        </w:tc>
        <w:tc>
          <w:tcPr>
            <w:tcW w:w="1105" w:type="pct"/>
            <w:vAlign w:val="center"/>
          </w:tcPr>
          <w:p w:rsidR="00DB281E" w:rsidRPr="00E376DB" w:rsidRDefault="00DB281E" w:rsidP="00547019">
            <w:pPr>
              <w:spacing w:line="300" w:lineRule="auto"/>
              <w:jc w:val="center"/>
              <w:rPr>
                <w:sz w:val="22"/>
                <w:szCs w:val="22"/>
              </w:rPr>
            </w:pPr>
            <w:r w:rsidRPr="00E376DB">
              <w:rPr>
                <w:sz w:val="22"/>
                <w:szCs w:val="22"/>
              </w:rPr>
              <w:t>特大型</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100</w:t>
            </w:r>
          </w:p>
        </w:tc>
      </w:tr>
      <w:tr w:rsidR="00DB281E" w:rsidRPr="00E376DB" w:rsidTr="00547019">
        <w:trPr>
          <w:trHeight w:val="120"/>
          <w:jc w:val="center"/>
        </w:trPr>
        <w:tc>
          <w:tcPr>
            <w:tcW w:w="3314" w:type="pct"/>
            <w:gridSpan w:val="3"/>
            <w:vAlign w:val="center"/>
          </w:tcPr>
          <w:p w:rsidR="00DB281E" w:rsidRPr="00E376DB" w:rsidRDefault="00DB281E" w:rsidP="00547019">
            <w:pPr>
              <w:spacing w:line="300" w:lineRule="auto"/>
              <w:jc w:val="center"/>
              <w:rPr>
                <w:b/>
                <w:bCs/>
                <w:sz w:val="22"/>
                <w:szCs w:val="22"/>
              </w:rPr>
            </w:pPr>
            <w:r w:rsidRPr="00E376DB">
              <w:rPr>
                <w:sz w:val="22"/>
                <w:szCs w:val="22"/>
              </w:rPr>
              <w:t>污水管</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150</w:t>
            </w:r>
          </w:p>
        </w:tc>
      </w:tr>
      <w:tr w:rsidR="00DB281E" w:rsidRPr="00E376DB" w:rsidTr="00547019">
        <w:trPr>
          <w:trHeight w:val="120"/>
          <w:jc w:val="center"/>
        </w:trPr>
        <w:tc>
          <w:tcPr>
            <w:tcW w:w="3314" w:type="pct"/>
            <w:gridSpan w:val="3"/>
            <w:vAlign w:val="center"/>
          </w:tcPr>
          <w:p w:rsidR="00DB281E" w:rsidRPr="00E376DB" w:rsidRDefault="00DB281E" w:rsidP="00547019">
            <w:pPr>
              <w:spacing w:line="300" w:lineRule="auto"/>
              <w:jc w:val="center"/>
              <w:rPr>
                <w:b/>
                <w:bCs/>
                <w:sz w:val="22"/>
                <w:szCs w:val="22"/>
              </w:rPr>
            </w:pPr>
            <w:r w:rsidRPr="00E376DB">
              <w:rPr>
                <w:sz w:val="22"/>
                <w:szCs w:val="22"/>
              </w:rPr>
              <w:t>接户管、连管</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200</w:t>
            </w:r>
          </w:p>
        </w:tc>
      </w:tr>
      <w:tr w:rsidR="00DB281E" w:rsidRPr="00E376DB" w:rsidTr="00547019">
        <w:trPr>
          <w:trHeight w:val="120"/>
          <w:jc w:val="center"/>
        </w:trPr>
        <w:tc>
          <w:tcPr>
            <w:tcW w:w="3314" w:type="pct"/>
            <w:gridSpan w:val="3"/>
            <w:vAlign w:val="center"/>
          </w:tcPr>
          <w:p w:rsidR="00DB281E" w:rsidRPr="00E376DB" w:rsidRDefault="00DB281E" w:rsidP="00547019">
            <w:pPr>
              <w:spacing w:line="300" w:lineRule="auto"/>
              <w:jc w:val="center"/>
              <w:rPr>
                <w:b/>
                <w:bCs/>
                <w:sz w:val="22"/>
                <w:szCs w:val="22"/>
              </w:rPr>
            </w:pPr>
            <w:r w:rsidRPr="00E376DB">
              <w:rPr>
                <w:sz w:val="22"/>
                <w:szCs w:val="22"/>
              </w:rPr>
              <w:t>检查井</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400</w:t>
            </w:r>
          </w:p>
        </w:tc>
      </w:tr>
      <w:tr w:rsidR="00DB281E" w:rsidRPr="00E376DB" w:rsidTr="00547019">
        <w:trPr>
          <w:trHeight w:val="120"/>
          <w:jc w:val="center"/>
        </w:trPr>
        <w:tc>
          <w:tcPr>
            <w:tcW w:w="3314" w:type="pct"/>
            <w:gridSpan w:val="3"/>
            <w:vAlign w:val="center"/>
          </w:tcPr>
          <w:p w:rsidR="00DB281E" w:rsidRPr="00E376DB" w:rsidRDefault="00DB281E" w:rsidP="00547019">
            <w:pPr>
              <w:spacing w:line="300" w:lineRule="auto"/>
              <w:jc w:val="center"/>
              <w:rPr>
                <w:b/>
                <w:bCs/>
                <w:sz w:val="22"/>
                <w:szCs w:val="22"/>
              </w:rPr>
            </w:pPr>
            <w:r w:rsidRPr="00E376DB">
              <w:rPr>
                <w:sz w:val="22"/>
                <w:szCs w:val="22"/>
              </w:rPr>
              <w:t>雨水口</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400</w:t>
            </w:r>
          </w:p>
        </w:tc>
      </w:tr>
      <w:tr w:rsidR="00DB281E" w:rsidRPr="00E376DB" w:rsidTr="00547019">
        <w:trPr>
          <w:trHeight w:val="337"/>
          <w:jc w:val="center"/>
        </w:trPr>
        <w:tc>
          <w:tcPr>
            <w:tcW w:w="3314" w:type="pct"/>
            <w:gridSpan w:val="3"/>
            <w:vAlign w:val="center"/>
          </w:tcPr>
          <w:p w:rsidR="00DB281E" w:rsidRPr="00E376DB" w:rsidRDefault="00DB281E" w:rsidP="00547019">
            <w:pPr>
              <w:spacing w:line="300" w:lineRule="auto"/>
              <w:jc w:val="center"/>
              <w:rPr>
                <w:sz w:val="22"/>
                <w:szCs w:val="22"/>
              </w:rPr>
            </w:pPr>
            <w:r w:rsidRPr="00E376DB">
              <w:rPr>
                <w:sz w:val="22"/>
                <w:szCs w:val="22"/>
              </w:rPr>
              <w:t>排放口</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100</w:t>
            </w:r>
          </w:p>
        </w:tc>
      </w:tr>
      <w:tr w:rsidR="00DB281E" w:rsidRPr="00E376DB" w:rsidTr="00547019">
        <w:trPr>
          <w:trHeight w:val="129"/>
          <w:jc w:val="center"/>
        </w:trPr>
        <w:tc>
          <w:tcPr>
            <w:tcW w:w="1657" w:type="pct"/>
            <w:vMerge w:val="restart"/>
            <w:vAlign w:val="center"/>
          </w:tcPr>
          <w:p w:rsidR="00DB281E" w:rsidRPr="00E376DB" w:rsidRDefault="00DB281E" w:rsidP="00547019">
            <w:pPr>
              <w:spacing w:line="300" w:lineRule="auto"/>
              <w:jc w:val="center"/>
              <w:rPr>
                <w:sz w:val="22"/>
                <w:szCs w:val="22"/>
              </w:rPr>
            </w:pPr>
            <w:r w:rsidRPr="00E376DB">
              <w:rPr>
                <w:sz w:val="22"/>
                <w:szCs w:val="22"/>
              </w:rPr>
              <w:t>潮闸门</w:t>
            </w:r>
          </w:p>
        </w:tc>
        <w:tc>
          <w:tcPr>
            <w:tcW w:w="1657" w:type="pct"/>
            <w:gridSpan w:val="2"/>
            <w:vAlign w:val="center"/>
          </w:tcPr>
          <w:p w:rsidR="00DB281E" w:rsidRPr="00E376DB" w:rsidRDefault="00DB281E" w:rsidP="00547019">
            <w:pPr>
              <w:spacing w:line="300" w:lineRule="auto"/>
              <w:jc w:val="center"/>
              <w:rPr>
                <w:sz w:val="22"/>
                <w:szCs w:val="22"/>
              </w:rPr>
            </w:pPr>
            <w:r w:rsidRPr="00E376DB">
              <w:rPr>
                <w:sz w:val="22"/>
                <w:szCs w:val="22"/>
              </w:rPr>
              <w:t>潮门</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400</w:t>
            </w:r>
          </w:p>
        </w:tc>
      </w:tr>
      <w:tr w:rsidR="00DB281E" w:rsidRPr="00E376DB" w:rsidTr="00547019">
        <w:trPr>
          <w:trHeight w:val="233"/>
          <w:jc w:val="center"/>
        </w:trPr>
        <w:tc>
          <w:tcPr>
            <w:tcW w:w="1657" w:type="pct"/>
            <w:vMerge/>
            <w:vAlign w:val="center"/>
          </w:tcPr>
          <w:p w:rsidR="00DB281E" w:rsidRPr="00E376DB" w:rsidRDefault="00DB281E" w:rsidP="00547019">
            <w:pPr>
              <w:spacing w:line="300" w:lineRule="auto"/>
              <w:jc w:val="center"/>
              <w:rPr>
                <w:sz w:val="22"/>
                <w:szCs w:val="22"/>
              </w:rPr>
            </w:pPr>
          </w:p>
        </w:tc>
        <w:tc>
          <w:tcPr>
            <w:tcW w:w="1657" w:type="pct"/>
            <w:gridSpan w:val="2"/>
            <w:vAlign w:val="center"/>
          </w:tcPr>
          <w:p w:rsidR="00DB281E" w:rsidRPr="00E376DB" w:rsidRDefault="00DB281E" w:rsidP="00547019">
            <w:pPr>
              <w:spacing w:line="300" w:lineRule="auto"/>
              <w:jc w:val="center"/>
              <w:rPr>
                <w:sz w:val="22"/>
                <w:szCs w:val="22"/>
              </w:rPr>
            </w:pPr>
            <w:r w:rsidRPr="00E376DB">
              <w:rPr>
                <w:sz w:val="22"/>
                <w:szCs w:val="22"/>
              </w:rPr>
              <w:t>闸门</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400</w:t>
            </w:r>
          </w:p>
        </w:tc>
      </w:tr>
      <w:tr w:rsidR="00DB281E" w:rsidRPr="00E376DB" w:rsidTr="00547019">
        <w:trPr>
          <w:trHeight w:val="233"/>
          <w:jc w:val="center"/>
        </w:trPr>
        <w:tc>
          <w:tcPr>
            <w:tcW w:w="1657" w:type="pct"/>
            <w:vAlign w:val="center"/>
          </w:tcPr>
          <w:p w:rsidR="00DB281E" w:rsidRPr="00E376DB" w:rsidRDefault="00DB281E" w:rsidP="00547019">
            <w:pPr>
              <w:spacing w:line="300" w:lineRule="auto"/>
              <w:jc w:val="center"/>
              <w:rPr>
                <w:sz w:val="22"/>
                <w:szCs w:val="22"/>
              </w:rPr>
            </w:pPr>
            <w:r w:rsidRPr="00E376DB">
              <w:rPr>
                <w:sz w:val="22"/>
                <w:szCs w:val="22"/>
              </w:rPr>
              <w:t>截污挂篮</w:t>
            </w:r>
          </w:p>
        </w:tc>
        <w:tc>
          <w:tcPr>
            <w:tcW w:w="1657" w:type="pct"/>
            <w:gridSpan w:val="2"/>
            <w:vAlign w:val="center"/>
          </w:tcPr>
          <w:p w:rsidR="00DB281E" w:rsidRPr="00E376DB" w:rsidRDefault="00DB281E" w:rsidP="00547019">
            <w:pPr>
              <w:spacing w:line="300" w:lineRule="auto"/>
              <w:jc w:val="center"/>
              <w:rPr>
                <w:sz w:val="22"/>
                <w:szCs w:val="22"/>
              </w:rPr>
            </w:pPr>
            <w:r w:rsidRPr="00E376DB">
              <w:rPr>
                <w:sz w:val="22"/>
                <w:szCs w:val="22"/>
              </w:rPr>
              <w:t>截污挂篮（单篦、双篦）</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1200</w:t>
            </w:r>
          </w:p>
        </w:tc>
      </w:tr>
      <w:tr w:rsidR="00DB281E" w:rsidRPr="00E376DB" w:rsidTr="00547019">
        <w:trPr>
          <w:trHeight w:val="233"/>
          <w:jc w:val="center"/>
        </w:trPr>
        <w:tc>
          <w:tcPr>
            <w:tcW w:w="1657" w:type="pct"/>
            <w:vMerge w:val="restart"/>
            <w:vAlign w:val="center"/>
          </w:tcPr>
          <w:p w:rsidR="00DB281E" w:rsidRPr="00E376DB" w:rsidRDefault="00DB281E" w:rsidP="00547019">
            <w:pPr>
              <w:spacing w:line="300" w:lineRule="auto"/>
              <w:jc w:val="center"/>
              <w:rPr>
                <w:sz w:val="22"/>
                <w:szCs w:val="22"/>
              </w:rPr>
            </w:pPr>
            <w:r w:rsidRPr="00E376DB">
              <w:rPr>
                <w:sz w:val="22"/>
                <w:szCs w:val="22"/>
              </w:rPr>
              <w:lastRenderedPageBreak/>
              <w:t>日常巡视检查</w:t>
            </w:r>
          </w:p>
        </w:tc>
        <w:tc>
          <w:tcPr>
            <w:tcW w:w="1657" w:type="pct"/>
            <w:gridSpan w:val="2"/>
            <w:vAlign w:val="center"/>
          </w:tcPr>
          <w:p w:rsidR="00DB281E" w:rsidRPr="00E376DB" w:rsidRDefault="00DB281E" w:rsidP="00547019">
            <w:pPr>
              <w:spacing w:line="300" w:lineRule="auto"/>
              <w:jc w:val="center"/>
              <w:rPr>
                <w:sz w:val="22"/>
                <w:szCs w:val="22"/>
              </w:rPr>
            </w:pPr>
            <w:r w:rsidRPr="00E376DB">
              <w:rPr>
                <w:sz w:val="22"/>
                <w:szCs w:val="22"/>
              </w:rPr>
              <w:t>雨水口内部检查</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200</w:t>
            </w:r>
          </w:p>
        </w:tc>
      </w:tr>
      <w:tr w:rsidR="00DB281E" w:rsidRPr="00E376DB" w:rsidTr="00547019">
        <w:trPr>
          <w:trHeight w:val="233"/>
          <w:jc w:val="center"/>
        </w:trPr>
        <w:tc>
          <w:tcPr>
            <w:tcW w:w="1657" w:type="pct"/>
            <w:vMerge/>
            <w:vAlign w:val="center"/>
          </w:tcPr>
          <w:p w:rsidR="00DB281E" w:rsidRPr="00E376DB" w:rsidRDefault="00DB281E" w:rsidP="00547019">
            <w:pPr>
              <w:spacing w:line="300" w:lineRule="auto"/>
              <w:jc w:val="center"/>
              <w:rPr>
                <w:sz w:val="22"/>
                <w:szCs w:val="22"/>
              </w:rPr>
            </w:pPr>
          </w:p>
        </w:tc>
        <w:tc>
          <w:tcPr>
            <w:tcW w:w="1657" w:type="pct"/>
            <w:gridSpan w:val="2"/>
            <w:vAlign w:val="center"/>
          </w:tcPr>
          <w:p w:rsidR="00DB281E" w:rsidRPr="00E376DB" w:rsidRDefault="00DB281E" w:rsidP="00547019">
            <w:pPr>
              <w:spacing w:line="300" w:lineRule="auto"/>
              <w:jc w:val="center"/>
              <w:rPr>
                <w:sz w:val="22"/>
                <w:szCs w:val="22"/>
              </w:rPr>
            </w:pPr>
            <w:r w:rsidRPr="00E376DB">
              <w:rPr>
                <w:sz w:val="22"/>
                <w:szCs w:val="22"/>
              </w:rPr>
              <w:t>检查井内部检查</w:t>
            </w:r>
          </w:p>
        </w:tc>
        <w:tc>
          <w:tcPr>
            <w:tcW w:w="1686" w:type="pct"/>
            <w:vAlign w:val="center"/>
          </w:tcPr>
          <w:p w:rsidR="00DB281E" w:rsidRPr="00E376DB" w:rsidRDefault="00DB281E" w:rsidP="00547019">
            <w:pPr>
              <w:spacing w:line="300" w:lineRule="auto"/>
              <w:jc w:val="center"/>
              <w:rPr>
                <w:sz w:val="22"/>
                <w:szCs w:val="22"/>
              </w:rPr>
            </w:pPr>
            <w:r w:rsidRPr="00E376DB">
              <w:rPr>
                <w:sz w:val="22"/>
                <w:szCs w:val="22"/>
              </w:rPr>
              <w:t>200</w:t>
            </w:r>
          </w:p>
        </w:tc>
      </w:tr>
    </w:tbl>
    <w:p w:rsidR="00DB281E" w:rsidRPr="00E376DB" w:rsidRDefault="00DB281E" w:rsidP="00DB281E">
      <w:pPr>
        <w:spacing w:line="300" w:lineRule="auto"/>
        <w:ind w:firstLine="480"/>
        <w:rPr>
          <w:sz w:val="22"/>
          <w:szCs w:val="22"/>
        </w:rPr>
      </w:pPr>
      <w:r w:rsidRPr="00E376DB">
        <w:rPr>
          <w:sz w:val="22"/>
          <w:szCs w:val="22"/>
        </w:rPr>
        <w:t>3</w:t>
      </w:r>
      <w:r w:rsidRPr="00E376DB">
        <w:rPr>
          <w:sz w:val="22"/>
          <w:szCs w:val="22"/>
        </w:rPr>
        <w:t>、检查井盖的维护应复合以下规定：</w:t>
      </w:r>
    </w:p>
    <w:p w:rsidR="00DB281E" w:rsidRPr="00E376DB" w:rsidRDefault="00DB281E" w:rsidP="00DB281E">
      <w:pPr>
        <w:spacing w:line="300" w:lineRule="auto"/>
        <w:ind w:firstLine="480"/>
        <w:rPr>
          <w:sz w:val="22"/>
          <w:szCs w:val="22"/>
        </w:rPr>
      </w:pPr>
      <w:r w:rsidRPr="00E376DB">
        <w:rPr>
          <w:sz w:val="22"/>
          <w:szCs w:val="22"/>
        </w:rPr>
        <w:t>（</w:t>
      </w:r>
      <w:r w:rsidRPr="00E376DB">
        <w:rPr>
          <w:sz w:val="22"/>
          <w:szCs w:val="22"/>
        </w:rPr>
        <w:t>1</w:t>
      </w:r>
      <w:r w:rsidRPr="00E376DB">
        <w:rPr>
          <w:sz w:val="22"/>
          <w:szCs w:val="22"/>
        </w:rPr>
        <w:t>）井盖的选用应符合国家现行标准《检查井盖》</w:t>
      </w:r>
      <w:r w:rsidRPr="00E376DB">
        <w:rPr>
          <w:sz w:val="22"/>
          <w:szCs w:val="22"/>
        </w:rPr>
        <w:t xml:space="preserve"> GB/T 23858</w:t>
      </w:r>
      <w:r w:rsidRPr="00E376DB">
        <w:rPr>
          <w:sz w:val="22"/>
          <w:szCs w:val="22"/>
        </w:rPr>
        <w:t>的规定。本方案污水检查井井盖更换采用现状类型井盖，铸铁井盖应符合《铸铁检查井盖》</w:t>
      </w:r>
      <w:r w:rsidRPr="00E376DB">
        <w:rPr>
          <w:sz w:val="22"/>
          <w:szCs w:val="22"/>
        </w:rPr>
        <w:t>CJ/T3012</w:t>
      </w:r>
      <w:r w:rsidRPr="00E376DB">
        <w:rPr>
          <w:sz w:val="22"/>
          <w:szCs w:val="22"/>
        </w:rPr>
        <w:t>的有关规定，混凝土井盖应符合《钢纤维混凝土检查井盖》</w:t>
      </w:r>
      <w:r w:rsidRPr="00E376DB">
        <w:rPr>
          <w:sz w:val="22"/>
          <w:szCs w:val="22"/>
        </w:rPr>
        <w:t>JC889</w:t>
      </w:r>
      <w:r w:rsidRPr="00E376DB">
        <w:rPr>
          <w:sz w:val="22"/>
          <w:szCs w:val="22"/>
        </w:rPr>
        <w:t>的有关规定。承压等级符合以下要求：位于人行道上的井盖承压等级为</w:t>
      </w:r>
      <w:r w:rsidRPr="00E376DB">
        <w:rPr>
          <w:sz w:val="22"/>
          <w:szCs w:val="22"/>
        </w:rPr>
        <w:t>C250</w:t>
      </w:r>
      <w:r w:rsidRPr="00E376DB">
        <w:rPr>
          <w:sz w:val="22"/>
          <w:szCs w:val="22"/>
        </w:rPr>
        <w:t>，位于车行道上井盖承压等级为</w:t>
      </w:r>
      <w:r w:rsidRPr="00E376DB">
        <w:rPr>
          <w:sz w:val="22"/>
          <w:szCs w:val="22"/>
        </w:rPr>
        <w:t>D400</w:t>
      </w:r>
      <w:r w:rsidRPr="00E376DB">
        <w:rPr>
          <w:sz w:val="22"/>
          <w:szCs w:val="22"/>
        </w:rPr>
        <w:t>。</w:t>
      </w:r>
    </w:p>
    <w:p w:rsidR="00DB281E" w:rsidRPr="00E376DB" w:rsidRDefault="00DB281E" w:rsidP="00DB281E">
      <w:pPr>
        <w:spacing w:line="300" w:lineRule="auto"/>
        <w:ind w:firstLine="480"/>
        <w:rPr>
          <w:sz w:val="22"/>
          <w:szCs w:val="22"/>
        </w:rPr>
      </w:pPr>
      <w:r w:rsidRPr="00E376DB">
        <w:rPr>
          <w:sz w:val="22"/>
          <w:szCs w:val="22"/>
        </w:rPr>
        <w:t>（</w:t>
      </w:r>
      <w:r w:rsidRPr="00E376DB">
        <w:rPr>
          <w:sz w:val="22"/>
          <w:szCs w:val="22"/>
        </w:rPr>
        <w:t>2</w:t>
      </w:r>
      <w:r w:rsidRPr="00E376DB">
        <w:rPr>
          <w:sz w:val="22"/>
          <w:szCs w:val="22"/>
        </w:rPr>
        <w:t>）在车辆经过时，井盖不应出现跳动和声响。井盖与井框间的允许误差应符合表</w:t>
      </w:r>
      <w:r w:rsidRPr="00E376DB">
        <w:rPr>
          <w:sz w:val="22"/>
          <w:szCs w:val="22"/>
        </w:rPr>
        <w:t>3.2-6</w:t>
      </w:r>
      <w:r w:rsidRPr="00E376DB">
        <w:rPr>
          <w:sz w:val="22"/>
          <w:szCs w:val="22"/>
        </w:rPr>
        <w:t>的规定。</w:t>
      </w:r>
    </w:p>
    <w:p w:rsidR="00DB281E" w:rsidRPr="00E376DB" w:rsidRDefault="00DB281E" w:rsidP="00DB281E">
      <w:pPr>
        <w:spacing w:line="300" w:lineRule="auto"/>
        <w:jc w:val="center"/>
        <w:rPr>
          <w:sz w:val="22"/>
          <w:szCs w:val="22"/>
        </w:rPr>
      </w:pPr>
      <w:bookmarkStart w:id="251" w:name="_Toc30175_WPSOffice_Level3"/>
      <w:bookmarkStart w:id="252" w:name="_Toc1243_WPSOffice_Level3"/>
      <w:r w:rsidRPr="00E376DB">
        <w:rPr>
          <w:sz w:val="22"/>
          <w:szCs w:val="22"/>
        </w:rPr>
        <w:t>表</w:t>
      </w:r>
      <w:r w:rsidRPr="00E376DB">
        <w:rPr>
          <w:sz w:val="22"/>
          <w:szCs w:val="22"/>
        </w:rPr>
        <w:t xml:space="preserve">3.2-6  </w:t>
      </w:r>
      <w:r w:rsidRPr="00E376DB">
        <w:rPr>
          <w:sz w:val="22"/>
          <w:szCs w:val="22"/>
        </w:rPr>
        <w:t>井盖与井框见的允许误差（</w:t>
      </w:r>
      <w:r w:rsidRPr="00E376DB">
        <w:rPr>
          <w:sz w:val="22"/>
          <w:szCs w:val="22"/>
        </w:rPr>
        <w:t>mm</w:t>
      </w:r>
      <w:r w:rsidRPr="00E376DB">
        <w:rPr>
          <w:sz w:val="22"/>
          <w:szCs w:val="22"/>
        </w:rPr>
        <w:t>）</w:t>
      </w:r>
      <w:bookmarkEnd w:id="251"/>
      <w:bookmarkEnd w:id="252"/>
    </w:p>
    <w:tbl>
      <w:tblPr>
        <w:tblW w:w="84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15"/>
        <w:gridCol w:w="2114"/>
        <w:gridCol w:w="2116"/>
        <w:gridCol w:w="2115"/>
      </w:tblGrid>
      <w:tr w:rsidR="00DB281E" w:rsidRPr="00E376DB" w:rsidTr="00547019">
        <w:trPr>
          <w:tblHeader/>
        </w:trPr>
        <w:tc>
          <w:tcPr>
            <w:tcW w:w="2115" w:type="dxa"/>
          </w:tcPr>
          <w:p w:rsidR="00DB281E" w:rsidRPr="00E376DB" w:rsidRDefault="00DB281E" w:rsidP="00547019">
            <w:pPr>
              <w:spacing w:line="300" w:lineRule="auto"/>
              <w:jc w:val="center"/>
              <w:rPr>
                <w:b/>
                <w:bCs/>
                <w:sz w:val="22"/>
                <w:szCs w:val="22"/>
              </w:rPr>
            </w:pPr>
            <w:r w:rsidRPr="00E376DB">
              <w:rPr>
                <w:b/>
                <w:bCs/>
                <w:sz w:val="22"/>
                <w:szCs w:val="22"/>
              </w:rPr>
              <w:t>设施种类</w:t>
            </w:r>
          </w:p>
        </w:tc>
        <w:tc>
          <w:tcPr>
            <w:tcW w:w="2114" w:type="dxa"/>
          </w:tcPr>
          <w:p w:rsidR="00DB281E" w:rsidRPr="00E376DB" w:rsidRDefault="00DB281E" w:rsidP="00547019">
            <w:pPr>
              <w:spacing w:line="300" w:lineRule="auto"/>
              <w:jc w:val="center"/>
              <w:rPr>
                <w:b/>
                <w:bCs/>
                <w:sz w:val="22"/>
                <w:szCs w:val="22"/>
              </w:rPr>
            </w:pPr>
            <w:r w:rsidRPr="00E376DB">
              <w:rPr>
                <w:b/>
                <w:bCs/>
                <w:sz w:val="22"/>
                <w:szCs w:val="22"/>
              </w:rPr>
              <w:t>盖框间隙</w:t>
            </w:r>
          </w:p>
        </w:tc>
        <w:tc>
          <w:tcPr>
            <w:tcW w:w="2116" w:type="dxa"/>
          </w:tcPr>
          <w:p w:rsidR="00DB281E" w:rsidRPr="00E376DB" w:rsidRDefault="00DB281E" w:rsidP="00547019">
            <w:pPr>
              <w:spacing w:line="300" w:lineRule="auto"/>
              <w:jc w:val="center"/>
              <w:rPr>
                <w:b/>
                <w:bCs/>
                <w:sz w:val="22"/>
                <w:szCs w:val="22"/>
              </w:rPr>
            </w:pPr>
            <w:r w:rsidRPr="00E376DB">
              <w:rPr>
                <w:b/>
                <w:bCs/>
                <w:sz w:val="22"/>
                <w:szCs w:val="22"/>
              </w:rPr>
              <w:t>井盖与井框高差</w:t>
            </w:r>
          </w:p>
        </w:tc>
        <w:tc>
          <w:tcPr>
            <w:tcW w:w="2115" w:type="dxa"/>
          </w:tcPr>
          <w:p w:rsidR="00DB281E" w:rsidRPr="00E376DB" w:rsidRDefault="00DB281E" w:rsidP="00547019">
            <w:pPr>
              <w:spacing w:line="300" w:lineRule="auto"/>
              <w:jc w:val="center"/>
              <w:rPr>
                <w:b/>
                <w:bCs/>
                <w:sz w:val="22"/>
                <w:szCs w:val="22"/>
              </w:rPr>
            </w:pPr>
            <w:r w:rsidRPr="00E376DB">
              <w:rPr>
                <w:b/>
                <w:bCs/>
                <w:sz w:val="22"/>
                <w:szCs w:val="22"/>
              </w:rPr>
              <w:t>井框与路面高差</w:t>
            </w:r>
          </w:p>
        </w:tc>
      </w:tr>
      <w:tr w:rsidR="00DB281E" w:rsidRPr="00E376DB" w:rsidTr="00547019">
        <w:tc>
          <w:tcPr>
            <w:tcW w:w="2115" w:type="dxa"/>
          </w:tcPr>
          <w:p w:rsidR="00DB281E" w:rsidRPr="00E376DB" w:rsidRDefault="00DB281E" w:rsidP="00547019">
            <w:pPr>
              <w:spacing w:line="300" w:lineRule="auto"/>
              <w:jc w:val="center"/>
              <w:rPr>
                <w:sz w:val="22"/>
                <w:szCs w:val="22"/>
              </w:rPr>
            </w:pPr>
            <w:r w:rsidRPr="00E376DB">
              <w:rPr>
                <w:sz w:val="22"/>
                <w:szCs w:val="22"/>
              </w:rPr>
              <w:t>检查井</w:t>
            </w:r>
          </w:p>
        </w:tc>
        <w:tc>
          <w:tcPr>
            <w:tcW w:w="2114" w:type="dxa"/>
          </w:tcPr>
          <w:p w:rsidR="00DB281E" w:rsidRPr="00E376DB" w:rsidRDefault="00DB281E" w:rsidP="00547019">
            <w:pPr>
              <w:spacing w:line="300" w:lineRule="auto"/>
              <w:jc w:val="center"/>
              <w:rPr>
                <w:sz w:val="22"/>
                <w:szCs w:val="22"/>
              </w:rPr>
            </w:pPr>
            <w:r w:rsidRPr="00E376DB">
              <w:rPr>
                <w:sz w:val="22"/>
                <w:szCs w:val="22"/>
              </w:rPr>
              <w:t>＜</w:t>
            </w:r>
            <w:r w:rsidRPr="00E376DB">
              <w:rPr>
                <w:sz w:val="22"/>
                <w:szCs w:val="22"/>
              </w:rPr>
              <w:t>8</w:t>
            </w:r>
          </w:p>
        </w:tc>
        <w:tc>
          <w:tcPr>
            <w:tcW w:w="2116" w:type="dxa"/>
          </w:tcPr>
          <w:p w:rsidR="00DB281E" w:rsidRPr="00E376DB" w:rsidRDefault="00DB281E" w:rsidP="00547019">
            <w:pPr>
              <w:spacing w:line="300" w:lineRule="auto"/>
              <w:jc w:val="center"/>
              <w:rPr>
                <w:sz w:val="22"/>
                <w:szCs w:val="22"/>
              </w:rPr>
            </w:pPr>
            <w:r w:rsidRPr="00E376DB">
              <w:rPr>
                <w:sz w:val="22"/>
                <w:szCs w:val="22"/>
              </w:rPr>
              <w:t>≥-5</w:t>
            </w:r>
            <w:r w:rsidRPr="00E376DB">
              <w:rPr>
                <w:sz w:val="22"/>
                <w:szCs w:val="22"/>
              </w:rPr>
              <w:t>，</w:t>
            </w:r>
            <w:r w:rsidRPr="00E376DB">
              <w:rPr>
                <w:sz w:val="22"/>
                <w:szCs w:val="22"/>
              </w:rPr>
              <w:t>≤+5</w:t>
            </w:r>
          </w:p>
        </w:tc>
        <w:tc>
          <w:tcPr>
            <w:tcW w:w="2115" w:type="dxa"/>
          </w:tcPr>
          <w:p w:rsidR="00DB281E" w:rsidRPr="00E376DB" w:rsidRDefault="00DB281E" w:rsidP="00547019">
            <w:pPr>
              <w:spacing w:line="300" w:lineRule="auto"/>
              <w:jc w:val="center"/>
              <w:rPr>
                <w:sz w:val="22"/>
                <w:szCs w:val="22"/>
              </w:rPr>
            </w:pPr>
            <w:r w:rsidRPr="00E376DB">
              <w:rPr>
                <w:sz w:val="22"/>
                <w:szCs w:val="22"/>
              </w:rPr>
              <w:t>≥-5</w:t>
            </w:r>
            <w:r w:rsidRPr="00E376DB">
              <w:rPr>
                <w:sz w:val="22"/>
                <w:szCs w:val="22"/>
              </w:rPr>
              <w:t>，</w:t>
            </w:r>
            <w:r w:rsidRPr="00E376DB">
              <w:rPr>
                <w:sz w:val="22"/>
                <w:szCs w:val="22"/>
              </w:rPr>
              <w:t>≤+5</w:t>
            </w:r>
          </w:p>
        </w:tc>
      </w:tr>
      <w:tr w:rsidR="00DB281E" w:rsidRPr="00E376DB" w:rsidTr="00547019">
        <w:tc>
          <w:tcPr>
            <w:tcW w:w="2115" w:type="dxa"/>
          </w:tcPr>
          <w:p w:rsidR="00DB281E" w:rsidRPr="00E376DB" w:rsidRDefault="00DB281E" w:rsidP="00547019">
            <w:pPr>
              <w:spacing w:line="300" w:lineRule="auto"/>
              <w:jc w:val="center"/>
              <w:rPr>
                <w:sz w:val="22"/>
                <w:szCs w:val="22"/>
              </w:rPr>
            </w:pPr>
            <w:r w:rsidRPr="00E376DB">
              <w:rPr>
                <w:sz w:val="22"/>
                <w:szCs w:val="22"/>
              </w:rPr>
              <w:t>雨水口</w:t>
            </w:r>
          </w:p>
        </w:tc>
        <w:tc>
          <w:tcPr>
            <w:tcW w:w="2114" w:type="dxa"/>
          </w:tcPr>
          <w:p w:rsidR="00DB281E" w:rsidRPr="00E376DB" w:rsidRDefault="00DB281E" w:rsidP="00547019">
            <w:pPr>
              <w:spacing w:line="300" w:lineRule="auto"/>
              <w:jc w:val="center"/>
              <w:rPr>
                <w:sz w:val="22"/>
                <w:szCs w:val="22"/>
              </w:rPr>
            </w:pPr>
            <w:r w:rsidRPr="00E376DB">
              <w:rPr>
                <w:sz w:val="22"/>
                <w:szCs w:val="22"/>
              </w:rPr>
              <w:t>＜</w:t>
            </w:r>
            <w:r w:rsidRPr="00E376DB">
              <w:rPr>
                <w:sz w:val="22"/>
                <w:szCs w:val="22"/>
              </w:rPr>
              <w:t>8</w:t>
            </w:r>
          </w:p>
        </w:tc>
        <w:tc>
          <w:tcPr>
            <w:tcW w:w="2116" w:type="dxa"/>
          </w:tcPr>
          <w:p w:rsidR="00DB281E" w:rsidRPr="00E376DB" w:rsidRDefault="00DB281E" w:rsidP="00547019">
            <w:pPr>
              <w:spacing w:line="300" w:lineRule="auto"/>
              <w:jc w:val="center"/>
              <w:rPr>
                <w:sz w:val="22"/>
                <w:szCs w:val="22"/>
              </w:rPr>
            </w:pPr>
            <w:r w:rsidRPr="00E376DB">
              <w:rPr>
                <w:sz w:val="22"/>
                <w:szCs w:val="22"/>
              </w:rPr>
              <w:t>≥-10</w:t>
            </w:r>
            <w:r w:rsidRPr="00E376DB">
              <w:rPr>
                <w:sz w:val="22"/>
                <w:szCs w:val="22"/>
              </w:rPr>
              <w:t>，</w:t>
            </w:r>
            <w:r w:rsidRPr="00E376DB">
              <w:rPr>
                <w:sz w:val="22"/>
                <w:szCs w:val="22"/>
              </w:rPr>
              <w:t>≤0</w:t>
            </w:r>
          </w:p>
        </w:tc>
        <w:tc>
          <w:tcPr>
            <w:tcW w:w="2115" w:type="dxa"/>
          </w:tcPr>
          <w:p w:rsidR="00DB281E" w:rsidRPr="00E376DB" w:rsidRDefault="00DB281E" w:rsidP="00547019">
            <w:pPr>
              <w:spacing w:line="300" w:lineRule="auto"/>
              <w:jc w:val="center"/>
              <w:rPr>
                <w:sz w:val="22"/>
                <w:szCs w:val="22"/>
              </w:rPr>
            </w:pPr>
            <w:r w:rsidRPr="00E376DB">
              <w:rPr>
                <w:sz w:val="22"/>
                <w:szCs w:val="22"/>
              </w:rPr>
              <w:t>≥-15</w:t>
            </w:r>
            <w:r w:rsidRPr="00E376DB">
              <w:rPr>
                <w:sz w:val="22"/>
                <w:szCs w:val="22"/>
              </w:rPr>
              <w:t>，</w:t>
            </w:r>
            <w:r w:rsidRPr="00E376DB">
              <w:rPr>
                <w:sz w:val="22"/>
                <w:szCs w:val="22"/>
              </w:rPr>
              <w:t>≤0</w:t>
            </w:r>
          </w:p>
        </w:tc>
      </w:tr>
    </w:tbl>
    <w:p w:rsidR="00DB281E" w:rsidRPr="00E376DB" w:rsidRDefault="00DB281E" w:rsidP="00DB281E">
      <w:pPr>
        <w:pStyle w:val="afffb"/>
        <w:spacing w:line="300" w:lineRule="auto"/>
        <w:ind w:firstLine="440"/>
        <w:rPr>
          <w:sz w:val="22"/>
          <w:szCs w:val="22"/>
        </w:rPr>
      </w:pPr>
      <w:r w:rsidRPr="00E376DB">
        <w:rPr>
          <w:sz w:val="22"/>
          <w:szCs w:val="22"/>
        </w:rPr>
        <w:t>（</w:t>
      </w:r>
      <w:r w:rsidRPr="00E376DB">
        <w:rPr>
          <w:sz w:val="22"/>
          <w:szCs w:val="22"/>
        </w:rPr>
        <w:t>3</w:t>
      </w:r>
      <w:r w:rsidRPr="00E376DB">
        <w:rPr>
          <w:sz w:val="22"/>
          <w:szCs w:val="22"/>
        </w:rPr>
        <w:t>）井盖的标识必须与管道的属性一致。雨水、污水管道的井盖上应分别标注</w:t>
      </w:r>
      <w:r w:rsidRPr="00E376DB">
        <w:rPr>
          <w:sz w:val="22"/>
          <w:szCs w:val="22"/>
        </w:rPr>
        <w:t>“</w:t>
      </w:r>
      <w:r w:rsidRPr="00E376DB">
        <w:rPr>
          <w:sz w:val="22"/>
          <w:szCs w:val="22"/>
        </w:rPr>
        <w:t>雨水</w:t>
      </w:r>
      <w:r w:rsidRPr="00E376DB">
        <w:rPr>
          <w:sz w:val="22"/>
          <w:szCs w:val="22"/>
        </w:rPr>
        <w:t>”</w:t>
      </w:r>
      <w:r w:rsidRPr="00E376DB">
        <w:rPr>
          <w:sz w:val="22"/>
          <w:szCs w:val="22"/>
        </w:rPr>
        <w:t>、</w:t>
      </w:r>
      <w:r w:rsidRPr="00E376DB">
        <w:rPr>
          <w:sz w:val="22"/>
          <w:szCs w:val="22"/>
        </w:rPr>
        <w:t>“</w:t>
      </w:r>
      <w:r w:rsidRPr="00E376DB">
        <w:rPr>
          <w:sz w:val="22"/>
          <w:szCs w:val="22"/>
        </w:rPr>
        <w:t>污水</w:t>
      </w:r>
      <w:r w:rsidRPr="00E376DB">
        <w:rPr>
          <w:sz w:val="22"/>
          <w:szCs w:val="22"/>
        </w:rPr>
        <w:t>”</w:t>
      </w:r>
      <w:r w:rsidRPr="00E376DB">
        <w:rPr>
          <w:sz w:val="22"/>
          <w:szCs w:val="22"/>
        </w:rPr>
        <w:t>等标识。</w:t>
      </w:r>
    </w:p>
    <w:p w:rsidR="00DB281E" w:rsidRPr="00E376DB" w:rsidRDefault="00DB281E" w:rsidP="00DB281E">
      <w:pPr>
        <w:spacing w:line="300" w:lineRule="auto"/>
        <w:ind w:firstLine="480"/>
        <w:rPr>
          <w:sz w:val="22"/>
          <w:szCs w:val="22"/>
        </w:rPr>
      </w:pPr>
      <w:r w:rsidRPr="00E376DB">
        <w:rPr>
          <w:sz w:val="22"/>
          <w:szCs w:val="22"/>
        </w:rPr>
        <w:t>（</w:t>
      </w:r>
      <w:r w:rsidRPr="00E376DB">
        <w:rPr>
          <w:sz w:val="22"/>
          <w:szCs w:val="22"/>
        </w:rPr>
        <w:t>4</w:t>
      </w:r>
      <w:r w:rsidRPr="00E376DB">
        <w:rPr>
          <w:sz w:val="22"/>
          <w:szCs w:val="22"/>
        </w:rPr>
        <w:t>）雨水箅应具备防丢失的装置，或采用混凝土、塑料树脂等非金属材料的井盖。</w:t>
      </w:r>
    </w:p>
    <w:p w:rsidR="00DB281E" w:rsidRPr="00E376DB" w:rsidRDefault="00DB281E" w:rsidP="00DB281E">
      <w:pPr>
        <w:spacing w:line="300" w:lineRule="auto"/>
        <w:ind w:firstLine="480"/>
        <w:rPr>
          <w:sz w:val="22"/>
          <w:szCs w:val="22"/>
        </w:rPr>
      </w:pPr>
      <w:r w:rsidRPr="00E376DB">
        <w:rPr>
          <w:sz w:val="22"/>
          <w:szCs w:val="22"/>
        </w:rPr>
        <w:t>4</w:t>
      </w:r>
      <w:r w:rsidRPr="00E376DB">
        <w:rPr>
          <w:sz w:val="22"/>
          <w:szCs w:val="22"/>
        </w:rPr>
        <w:t>、当巡视人员在巡视中发现井盖和雨水箅缺失或损坏后，应立即设置警示标志，并在</w:t>
      </w:r>
      <w:r w:rsidRPr="00E376DB">
        <w:rPr>
          <w:sz w:val="22"/>
          <w:szCs w:val="22"/>
        </w:rPr>
        <w:t>6h</w:t>
      </w:r>
      <w:r w:rsidRPr="00E376DB">
        <w:rPr>
          <w:sz w:val="22"/>
          <w:szCs w:val="22"/>
        </w:rPr>
        <w:t>内修补恢复；当相关排水管理单位接报井盖和雨水箅缺失或损坏信息后，必须在</w:t>
      </w:r>
      <w:r w:rsidRPr="00E376DB">
        <w:rPr>
          <w:sz w:val="22"/>
          <w:szCs w:val="22"/>
        </w:rPr>
        <w:t>2h</w:t>
      </w:r>
      <w:r w:rsidRPr="00E376DB">
        <w:rPr>
          <w:sz w:val="22"/>
          <w:szCs w:val="22"/>
        </w:rPr>
        <w:t>内安装护栏和警示标志，并应在</w:t>
      </w:r>
      <w:r w:rsidRPr="00E376DB">
        <w:rPr>
          <w:sz w:val="22"/>
          <w:szCs w:val="22"/>
        </w:rPr>
        <w:t>6h</w:t>
      </w:r>
      <w:r w:rsidRPr="00E376DB">
        <w:rPr>
          <w:sz w:val="22"/>
          <w:szCs w:val="22"/>
        </w:rPr>
        <w:t>内修补恢复。</w:t>
      </w:r>
    </w:p>
    <w:p w:rsidR="00DB281E" w:rsidRPr="00E376DB" w:rsidRDefault="00DB281E" w:rsidP="00DB281E">
      <w:pPr>
        <w:spacing w:line="300" w:lineRule="auto"/>
        <w:ind w:firstLine="480"/>
        <w:rPr>
          <w:sz w:val="22"/>
          <w:szCs w:val="22"/>
        </w:rPr>
      </w:pPr>
      <w:r w:rsidRPr="00E376DB">
        <w:rPr>
          <w:sz w:val="22"/>
          <w:szCs w:val="22"/>
        </w:rPr>
        <w:t>5</w:t>
      </w:r>
      <w:r w:rsidRPr="00E376DB">
        <w:rPr>
          <w:sz w:val="22"/>
          <w:szCs w:val="22"/>
        </w:rPr>
        <w:t>、检查井防坠设施、雨水口的垃圾和杂物应及时清理，不得将垃圾和杂物扔入检查井</w:t>
      </w:r>
      <w:r w:rsidRPr="00E376DB">
        <w:rPr>
          <w:sz w:val="22"/>
          <w:szCs w:val="22"/>
        </w:rPr>
        <w:t>/</w:t>
      </w:r>
      <w:r w:rsidRPr="00E376DB">
        <w:rPr>
          <w:sz w:val="22"/>
          <w:szCs w:val="22"/>
        </w:rPr>
        <w:t>雨水口内；发现防坠设施不牢固应及时修理或更换。</w:t>
      </w:r>
    </w:p>
    <w:p w:rsidR="00DB281E" w:rsidRPr="00E376DB" w:rsidRDefault="00DB281E" w:rsidP="00DB281E">
      <w:pPr>
        <w:spacing w:line="300" w:lineRule="auto"/>
        <w:ind w:firstLine="480"/>
        <w:rPr>
          <w:sz w:val="22"/>
          <w:szCs w:val="22"/>
        </w:rPr>
      </w:pPr>
      <w:r w:rsidRPr="00E376DB">
        <w:rPr>
          <w:sz w:val="22"/>
          <w:szCs w:val="22"/>
        </w:rPr>
        <w:t>6</w:t>
      </w:r>
      <w:r w:rsidRPr="00E376DB">
        <w:rPr>
          <w:sz w:val="22"/>
          <w:szCs w:val="22"/>
        </w:rPr>
        <w:t>、倒虹管应定期清理，采用水力冲洗养护时，冲洗流速不宜小于</w:t>
      </w:r>
      <w:r w:rsidRPr="00E376DB">
        <w:rPr>
          <w:sz w:val="22"/>
          <w:szCs w:val="22"/>
        </w:rPr>
        <w:t>1.2m/s</w:t>
      </w:r>
      <w:r w:rsidRPr="00E376DB">
        <w:rPr>
          <w:sz w:val="22"/>
          <w:szCs w:val="22"/>
        </w:rPr>
        <w:t>；过河倒虹管的河床覆土小于</w:t>
      </w:r>
      <w:r w:rsidRPr="00E376DB">
        <w:rPr>
          <w:sz w:val="22"/>
          <w:szCs w:val="22"/>
        </w:rPr>
        <w:t>1.0m</w:t>
      </w:r>
      <w:r w:rsidRPr="00E376DB">
        <w:rPr>
          <w:sz w:val="22"/>
          <w:szCs w:val="22"/>
        </w:rPr>
        <w:t>时，应及时采取抛石等保护措施。</w:t>
      </w:r>
    </w:p>
    <w:p w:rsidR="00DB281E" w:rsidRPr="00E376DB" w:rsidRDefault="00DB281E" w:rsidP="00DB281E">
      <w:pPr>
        <w:spacing w:line="300" w:lineRule="auto"/>
        <w:ind w:firstLine="480"/>
        <w:rPr>
          <w:sz w:val="22"/>
          <w:szCs w:val="22"/>
        </w:rPr>
      </w:pPr>
      <w:r w:rsidRPr="00E376DB">
        <w:rPr>
          <w:sz w:val="22"/>
          <w:szCs w:val="22"/>
        </w:rPr>
        <w:t>7</w:t>
      </w:r>
      <w:r w:rsidRPr="00E376DB">
        <w:rPr>
          <w:sz w:val="22"/>
          <w:szCs w:val="22"/>
        </w:rPr>
        <w:t>、压力管养护应符合下列规定：</w:t>
      </w:r>
    </w:p>
    <w:p w:rsidR="00DB281E" w:rsidRPr="00E376DB" w:rsidRDefault="00DB281E" w:rsidP="00DB281E">
      <w:pPr>
        <w:spacing w:line="300" w:lineRule="auto"/>
        <w:ind w:leftChars="200" w:left="420"/>
        <w:rPr>
          <w:sz w:val="22"/>
          <w:szCs w:val="22"/>
        </w:rPr>
      </w:pPr>
      <w:r w:rsidRPr="00E376DB">
        <w:rPr>
          <w:sz w:val="22"/>
          <w:szCs w:val="22"/>
        </w:rPr>
        <w:t>（</w:t>
      </w:r>
      <w:r w:rsidRPr="00E376DB">
        <w:rPr>
          <w:sz w:val="22"/>
          <w:szCs w:val="22"/>
        </w:rPr>
        <w:t>1</w:t>
      </w:r>
      <w:r w:rsidRPr="00E376DB">
        <w:rPr>
          <w:sz w:val="22"/>
          <w:szCs w:val="22"/>
        </w:rPr>
        <w:t>）压力管养护应采用满负荷开泵的方式进行水力冲洗，至少每</w:t>
      </w:r>
      <w:r w:rsidRPr="00E376DB">
        <w:rPr>
          <w:sz w:val="22"/>
          <w:szCs w:val="22"/>
        </w:rPr>
        <w:t>3</w:t>
      </w:r>
      <w:r w:rsidRPr="00E376DB">
        <w:rPr>
          <w:sz w:val="22"/>
          <w:szCs w:val="22"/>
        </w:rPr>
        <w:t>个月一次。</w:t>
      </w:r>
    </w:p>
    <w:p w:rsidR="00DB281E" w:rsidRPr="00E376DB" w:rsidRDefault="00DB281E" w:rsidP="00DB281E">
      <w:pPr>
        <w:spacing w:line="300" w:lineRule="auto"/>
        <w:ind w:leftChars="200" w:left="420"/>
        <w:rPr>
          <w:sz w:val="22"/>
          <w:szCs w:val="22"/>
        </w:rPr>
      </w:pPr>
      <w:r w:rsidRPr="00E376DB">
        <w:rPr>
          <w:sz w:val="22"/>
          <w:szCs w:val="22"/>
        </w:rPr>
        <w:t>（</w:t>
      </w:r>
      <w:r w:rsidRPr="00E376DB">
        <w:rPr>
          <w:sz w:val="22"/>
          <w:szCs w:val="22"/>
        </w:rPr>
        <w:t>2</w:t>
      </w:r>
      <w:r w:rsidRPr="00E376DB">
        <w:rPr>
          <w:sz w:val="22"/>
          <w:szCs w:val="22"/>
        </w:rPr>
        <w:t>）透气井内应无浮渣；</w:t>
      </w:r>
    </w:p>
    <w:p w:rsidR="00DB281E" w:rsidRPr="00E376DB" w:rsidRDefault="00DB281E" w:rsidP="00DB281E">
      <w:pPr>
        <w:spacing w:line="300" w:lineRule="auto"/>
        <w:ind w:leftChars="200" w:left="420"/>
        <w:rPr>
          <w:sz w:val="22"/>
          <w:szCs w:val="22"/>
        </w:rPr>
      </w:pPr>
      <w:r w:rsidRPr="00E376DB">
        <w:rPr>
          <w:sz w:val="22"/>
          <w:szCs w:val="22"/>
        </w:rPr>
        <w:t>（</w:t>
      </w:r>
      <w:r w:rsidRPr="00E376DB">
        <w:rPr>
          <w:sz w:val="22"/>
          <w:szCs w:val="22"/>
        </w:rPr>
        <w:t>3</w:t>
      </w:r>
      <w:r w:rsidRPr="00E376DB">
        <w:rPr>
          <w:sz w:val="22"/>
          <w:szCs w:val="22"/>
        </w:rPr>
        <w:t>）排气阀、压力井、透气井等附属设施应完好有效。</w:t>
      </w:r>
    </w:p>
    <w:p w:rsidR="00DB281E" w:rsidRPr="00E376DB" w:rsidRDefault="00DB281E" w:rsidP="00DB281E">
      <w:pPr>
        <w:spacing w:line="300" w:lineRule="auto"/>
        <w:ind w:firstLine="480"/>
        <w:rPr>
          <w:sz w:val="22"/>
          <w:szCs w:val="22"/>
        </w:rPr>
      </w:pPr>
      <w:r w:rsidRPr="00E376DB">
        <w:rPr>
          <w:sz w:val="22"/>
          <w:szCs w:val="22"/>
        </w:rPr>
        <w:t>（</w:t>
      </w:r>
      <w:r w:rsidRPr="00E376DB">
        <w:rPr>
          <w:sz w:val="22"/>
          <w:szCs w:val="22"/>
        </w:rPr>
        <w:t>4</w:t>
      </w:r>
      <w:r w:rsidRPr="00E376DB">
        <w:rPr>
          <w:sz w:val="22"/>
          <w:szCs w:val="22"/>
        </w:rPr>
        <w:t>）定期开盖检查压力井盖板，发现盖板锈蚀、密封垫老化、井体裂缝、管内积泥等情况应及时维修和保养。</w:t>
      </w:r>
    </w:p>
    <w:p w:rsidR="00DB281E" w:rsidRPr="00E376DB" w:rsidRDefault="00DB281E" w:rsidP="00DB281E">
      <w:pPr>
        <w:spacing w:line="300" w:lineRule="auto"/>
        <w:ind w:firstLine="426"/>
        <w:rPr>
          <w:sz w:val="22"/>
          <w:szCs w:val="22"/>
        </w:rPr>
      </w:pPr>
      <w:r w:rsidRPr="00E376DB">
        <w:rPr>
          <w:sz w:val="22"/>
          <w:szCs w:val="22"/>
        </w:rPr>
        <w:t>8</w:t>
      </w:r>
      <w:r w:rsidRPr="00E376DB">
        <w:rPr>
          <w:sz w:val="22"/>
          <w:szCs w:val="22"/>
        </w:rPr>
        <w:t>、盖板沟的维护应符合下列规定：</w:t>
      </w:r>
    </w:p>
    <w:p w:rsidR="00DB281E" w:rsidRPr="00E376DB" w:rsidRDefault="00DB281E" w:rsidP="00DB281E">
      <w:pPr>
        <w:numPr>
          <w:ilvl w:val="0"/>
          <w:numId w:val="29"/>
        </w:numPr>
        <w:spacing w:line="300" w:lineRule="auto"/>
        <w:ind w:leftChars="-67" w:left="-141" w:firstLineChars="202" w:firstLine="444"/>
        <w:rPr>
          <w:sz w:val="22"/>
          <w:szCs w:val="22"/>
        </w:rPr>
      </w:pPr>
      <w:r w:rsidRPr="00E376DB">
        <w:rPr>
          <w:sz w:val="22"/>
          <w:szCs w:val="22"/>
        </w:rPr>
        <w:t>保持盖板不翘动、无缺损、无断裂、不露筋、接缝紧密；无覆土的盖板沟其相邻盖板之间的高差不应大于</w:t>
      </w:r>
      <w:r w:rsidRPr="00E376DB">
        <w:rPr>
          <w:sz w:val="22"/>
          <w:szCs w:val="22"/>
        </w:rPr>
        <w:t>15mm</w:t>
      </w:r>
      <w:r w:rsidRPr="00E376DB">
        <w:rPr>
          <w:sz w:val="22"/>
          <w:szCs w:val="22"/>
        </w:rPr>
        <w:t>。</w:t>
      </w:r>
    </w:p>
    <w:p w:rsidR="00DB281E" w:rsidRPr="00E376DB" w:rsidRDefault="00DB281E" w:rsidP="00DB281E">
      <w:pPr>
        <w:numPr>
          <w:ilvl w:val="0"/>
          <w:numId w:val="29"/>
        </w:numPr>
        <w:spacing w:line="300" w:lineRule="auto"/>
        <w:ind w:leftChars="-67" w:left="-141" w:firstLineChars="202" w:firstLine="444"/>
        <w:rPr>
          <w:sz w:val="22"/>
          <w:szCs w:val="22"/>
        </w:rPr>
      </w:pPr>
      <w:r w:rsidRPr="00E376DB">
        <w:rPr>
          <w:sz w:val="22"/>
          <w:szCs w:val="22"/>
        </w:rPr>
        <w:t>盖板沟的积泥深度不应超过设计水深的</w:t>
      </w:r>
      <w:r w:rsidRPr="00E376DB">
        <w:rPr>
          <w:sz w:val="22"/>
          <w:szCs w:val="22"/>
        </w:rPr>
        <w:t>1/5</w:t>
      </w:r>
      <w:r w:rsidRPr="00E376DB">
        <w:rPr>
          <w:sz w:val="22"/>
          <w:szCs w:val="22"/>
        </w:rPr>
        <w:t>。</w:t>
      </w:r>
    </w:p>
    <w:p w:rsidR="00DB281E" w:rsidRPr="00E376DB" w:rsidRDefault="00DB281E" w:rsidP="00DB281E">
      <w:pPr>
        <w:numPr>
          <w:ilvl w:val="0"/>
          <w:numId w:val="29"/>
        </w:numPr>
        <w:spacing w:line="300" w:lineRule="auto"/>
        <w:ind w:leftChars="-67" w:left="-141" w:firstLineChars="202" w:firstLine="444"/>
        <w:rPr>
          <w:sz w:val="22"/>
          <w:szCs w:val="22"/>
        </w:rPr>
      </w:pPr>
      <w:r w:rsidRPr="00E376DB">
        <w:rPr>
          <w:sz w:val="22"/>
          <w:szCs w:val="22"/>
        </w:rPr>
        <w:t>保持墙体无倾斜、无裂缝、无空洞、无渗漏。</w:t>
      </w:r>
    </w:p>
    <w:p w:rsidR="00DB281E" w:rsidRPr="00E376DB" w:rsidRDefault="00DB281E" w:rsidP="00DB281E">
      <w:pPr>
        <w:spacing w:line="300" w:lineRule="auto"/>
        <w:ind w:firstLine="426"/>
        <w:rPr>
          <w:sz w:val="22"/>
          <w:szCs w:val="22"/>
        </w:rPr>
      </w:pPr>
      <w:r w:rsidRPr="00E376DB">
        <w:rPr>
          <w:sz w:val="22"/>
          <w:szCs w:val="22"/>
        </w:rPr>
        <w:t>9</w:t>
      </w:r>
      <w:r w:rsidRPr="00E376DB">
        <w:rPr>
          <w:sz w:val="22"/>
          <w:szCs w:val="22"/>
        </w:rPr>
        <w:t>、井框升降应符合下列规定：</w:t>
      </w:r>
    </w:p>
    <w:p w:rsidR="00DB281E" w:rsidRPr="00E376DB" w:rsidRDefault="00DB281E" w:rsidP="00DB281E">
      <w:pPr>
        <w:numPr>
          <w:ilvl w:val="0"/>
          <w:numId w:val="30"/>
        </w:numPr>
        <w:spacing w:line="300" w:lineRule="auto"/>
        <w:ind w:firstLineChars="202" w:firstLine="444"/>
        <w:rPr>
          <w:sz w:val="22"/>
          <w:szCs w:val="22"/>
        </w:rPr>
      </w:pPr>
      <w:r w:rsidRPr="00E376DB">
        <w:rPr>
          <w:sz w:val="22"/>
          <w:szCs w:val="22"/>
        </w:rPr>
        <w:lastRenderedPageBreak/>
        <w:t>用于井框升降的衬垫材料，在机动车道下应采用强度等级为</w:t>
      </w:r>
      <w:r w:rsidRPr="00E376DB">
        <w:rPr>
          <w:sz w:val="22"/>
          <w:szCs w:val="22"/>
        </w:rPr>
        <w:t>C25</w:t>
      </w:r>
      <w:r w:rsidRPr="00E376DB">
        <w:rPr>
          <w:sz w:val="22"/>
          <w:szCs w:val="22"/>
        </w:rPr>
        <w:t>及以上的现浇或预制混凝土。</w:t>
      </w:r>
    </w:p>
    <w:p w:rsidR="00DB281E" w:rsidRPr="00E376DB" w:rsidRDefault="00DB281E" w:rsidP="00DB281E">
      <w:pPr>
        <w:numPr>
          <w:ilvl w:val="0"/>
          <w:numId w:val="30"/>
        </w:numPr>
        <w:spacing w:line="300" w:lineRule="auto"/>
        <w:ind w:firstLineChars="202" w:firstLine="444"/>
        <w:rPr>
          <w:sz w:val="22"/>
          <w:szCs w:val="22"/>
        </w:rPr>
      </w:pPr>
      <w:r w:rsidRPr="00E376DB">
        <w:rPr>
          <w:sz w:val="22"/>
          <w:szCs w:val="22"/>
        </w:rPr>
        <w:t>井框与路面的高差应符合相关规定；井壁内的升高部分应采用水泥砂浆抹平。</w:t>
      </w:r>
    </w:p>
    <w:p w:rsidR="00DB281E" w:rsidRPr="00E376DB" w:rsidRDefault="00DB281E" w:rsidP="00DB281E">
      <w:pPr>
        <w:numPr>
          <w:ilvl w:val="0"/>
          <w:numId w:val="30"/>
        </w:numPr>
        <w:spacing w:line="300" w:lineRule="auto"/>
        <w:ind w:firstLineChars="202" w:firstLine="444"/>
        <w:rPr>
          <w:sz w:val="22"/>
          <w:szCs w:val="22"/>
        </w:rPr>
      </w:pPr>
      <w:r w:rsidRPr="00E376DB">
        <w:rPr>
          <w:sz w:val="22"/>
          <w:szCs w:val="22"/>
        </w:rPr>
        <w:t>在井框升降后的养护期间内，应采用施工围栏保护和警示。</w:t>
      </w:r>
    </w:p>
    <w:p w:rsidR="00DB281E" w:rsidRPr="00E376DB" w:rsidRDefault="00DB281E" w:rsidP="00DB281E">
      <w:pPr>
        <w:spacing w:line="300" w:lineRule="auto"/>
        <w:ind w:firstLine="426"/>
        <w:rPr>
          <w:sz w:val="22"/>
          <w:szCs w:val="22"/>
        </w:rPr>
      </w:pPr>
      <w:r w:rsidRPr="00E376DB">
        <w:rPr>
          <w:sz w:val="22"/>
          <w:szCs w:val="22"/>
        </w:rPr>
        <w:t>10</w:t>
      </w:r>
      <w:r w:rsidRPr="00E376DB">
        <w:rPr>
          <w:sz w:val="22"/>
          <w:szCs w:val="22"/>
        </w:rPr>
        <w:t>、潮门、闸门养护应符合下列规定：</w:t>
      </w:r>
    </w:p>
    <w:p w:rsidR="00DB281E" w:rsidRPr="00E376DB" w:rsidRDefault="00DB281E" w:rsidP="00DB281E">
      <w:pPr>
        <w:numPr>
          <w:ilvl w:val="0"/>
          <w:numId w:val="31"/>
        </w:numPr>
        <w:spacing w:line="300" w:lineRule="auto"/>
        <w:ind w:firstLine="426"/>
        <w:rPr>
          <w:sz w:val="22"/>
          <w:szCs w:val="22"/>
        </w:rPr>
      </w:pPr>
      <w:r w:rsidRPr="00E376DB">
        <w:rPr>
          <w:sz w:val="22"/>
          <w:szCs w:val="22"/>
        </w:rPr>
        <w:t>潮门应保持闭合紧密，启闭应灵活；吊臂、吊环、螺栓应无缺损；潮门前应无积泥、无杂物。</w:t>
      </w:r>
    </w:p>
    <w:p w:rsidR="00DB281E" w:rsidRPr="00E376DB" w:rsidRDefault="00DB281E" w:rsidP="00DB281E">
      <w:pPr>
        <w:numPr>
          <w:ilvl w:val="0"/>
          <w:numId w:val="31"/>
        </w:numPr>
        <w:spacing w:line="300" w:lineRule="auto"/>
        <w:ind w:firstLine="426"/>
        <w:rPr>
          <w:sz w:val="22"/>
          <w:szCs w:val="22"/>
        </w:rPr>
      </w:pPr>
      <w:r w:rsidRPr="00E376DB">
        <w:rPr>
          <w:sz w:val="22"/>
          <w:szCs w:val="22"/>
        </w:rPr>
        <w:t>汛期潮门检查每月不应少于一次。</w:t>
      </w:r>
    </w:p>
    <w:p w:rsidR="00DB281E" w:rsidRPr="00E376DB" w:rsidRDefault="00DB281E" w:rsidP="00DB281E">
      <w:pPr>
        <w:numPr>
          <w:ilvl w:val="0"/>
          <w:numId w:val="31"/>
        </w:numPr>
        <w:spacing w:line="300" w:lineRule="auto"/>
        <w:ind w:firstLine="426"/>
        <w:rPr>
          <w:sz w:val="22"/>
          <w:szCs w:val="22"/>
        </w:rPr>
      </w:pPr>
      <w:r w:rsidRPr="00E376DB">
        <w:rPr>
          <w:sz w:val="22"/>
          <w:szCs w:val="22"/>
        </w:rPr>
        <w:t>拷铲、油漆、注油润滑、更换零件等重点保养每年不应少于一次。</w:t>
      </w:r>
    </w:p>
    <w:p w:rsidR="00DB281E" w:rsidRPr="00E376DB" w:rsidRDefault="00DB281E" w:rsidP="00DB281E">
      <w:pPr>
        <w:numPr>
          <w:ilvl w:val="0"/>
          <w:numId w:val="31"/>
        </w:numPr>
        <w:spacing w:line="300" w:lineRule="auto"/>
        <w:ind w:firstLine="426"/>
        <w:rPr>
          <w:sz w:val="22"/>
          <w:szCs w:val="22"/>
        </w:rPr>
      </w:pPr>
      <w:r w:rsidRPr="00E376DB">
        <w:rPr>
          <w:sz w:val="22"/>
          <w:szCs w:val="22"/>
        </w:rPr>
        <w:t>闸门每半年保养一次，启闭器、闸阀每十天进行例保，液压闸阀每月检查一次：闸门、闸阀、启闭器无积灰、油污、启闭灵活；启闭器的电气部件性能良好，限位正确可靠；各连接紧固件牢固，无松动；闸门保养检查齿轮箱、油位、油质，过低时更换齿轮油；不常开关的闸门每月应启闭一次。</w:t>
      </w:r>
    </w:p>
    <w:p w:rsidR="00DB281E" w:rsidRPr="00E376DB" w:rsidRDefault="00DB281E" w:rsidP="00DB281E">
      <w:pPr>
        <w:spacing w:line="300" w:lineRule="auto"/>
        <w:ind w:firstLine="480"/>
        <w:rPr>
          <w:sz w:val="22"/>
          <w:szCs w:val="22"/>
        </w:rPr>
      </w:pPr>
      <w:r w:rsidRPr="00E376DB">
        <w:rPr>
          <w:sz w:val="22"/>
          <w:szCs w:val="22"/>
        </w:rPr>
        <w:t>11</w:t>
      </w:r>
      <w:r w:rsidRPr="00E376DB">
        <w:rPr>
          <w:sz w:val="22"/>
          <w:szCs w:val="22"/>
        </w:rPr>
        <w:t>、排放口的养护应符合下列规定：</w:t>
      </w:r>
    </w:p>
    <w:p w:rsidR="00DB281E" w:rsidRPr="00E376DB" w:rsidRDefault="00DB281E" w:rsidP="00DB281E">
      <w:pPr>
        <w:spacing w:line="300" w:lineRule="auto"/>
        <w:ind w:firstLine="284"/>
        <w:rPr>
          <w:sz w:val="22"/>
          <w:szCs w:val="22"/>
        </w:rPr>
      </w:pPr>
      <w:r w:rsidRPr="00E376DB">
        <w:rPr>
          <w:sz w:val="22"/>
          <w:szCs w:val="22"/>
        </w:rPr>
        <w:t>（</w:t>
      </w:r>
      <w:r w:rsidRPr="00E376DB">
        <w:rPr>
          <w:sz w:val="22"/>
          <w:szCs w:val="22"/>
        </w:rPr>
        <w:t>1</w:t>
      </w:r>
      <w:r w:rsidRPr="00E376DB">
        <w:rPr>
          <w:sz w:val="22"/>
          <w:szCs w:val="22"/>
        </w:rPr>
        <w:t>）应及时清理排放口附近的堆物、搭建、垃圾等；</w:t>
      </w:r>
    </w:p>
    <w:p w:rsidR="00DB281E" w:rsidRPr="00E376DB" w:rsidRDefault="00DB281E" w:rsidP="00DB281E">
      <w:pPr>
        <w:spacing w:line="300" w:lineRule="auto"/>
        <w:ind w:firstLine="284"/>
        <w:rPr>
          <w:sz w:val="22"/>
          <w:szCs w:val="22"/>
        </w:rPr>
      </w:pPr>
      <w:r w:rsidRPr="00E376DB">
        <w:rPr>
          <w:sz w:val="22"/>
          <w:szCs w:val="22"/>
        </w:rPr>
        <w:t>（</w:t>
      </w:r>
      <w:r w:rsidRPr="00E376DB">
        <w:rPr>
          <w:sz w:val="22"/>
          <w:szCs w:val="22"/>
        </w:rPr>
        <w:t>2</w:t>
      </w:r>
      <w:r w:rsidRPr="00E376DB">
        <w:rPr>
          <w:sz w:val="22"/>
          <w:szCs w:val="22"/>
        </w:rPr>
        <w:t>）应及时修理和加固排放口挡墙、护坡及跌水消能设施；</w:t>
      </w:r>
    </w:p>
    <w:p w:rsidR="00DB281E" w:rsidRPr="00E376DB" w:rsidRDefault="00DB281E" w:rsidP="00DB281E">
      <w:pPr>
        <w:spacing w:line="300" w:lineRule="auto"/>
        <w:ind w:firstLine="284"/>
        <w:rPr>
          <w:sz w:val="22"/>
          <w:szCs w:val="22"/>
        </w:rPr>
      </w:pPr>
      <w:r w:rsidRPr="00E376DB">
        <w:rPr>
          <w:sz w:val="22"/>
          <w:szCs w:val="22"/>
        </w:rPr>
        <w:t>（</w:t>
      </w:r>
      <w:r w:rsidRPr="00E376DB">
        <w:rPr>
          <w:sz w:val="22"/>
          <w:szCs w:val="22"/>
        </w:rPr>
        <w:t>3</w:t>
      </w:r>
      <w:r w:rsidRPr="00E376DB">
        <w:rPr>
          <w:sz w:val="22"/>
          <w:szCs w:val="22"/>
        </w:rPr>
        <w:t>）埋深低于河滩的排放口，应在每年枯水期进行疏泼；</w:t>
      </w:r>
    </w:p>
    <w:p w:rsidR="00DB281E" w:rsidRPr="00E376DB" w:rsidRDefault="00DB281E" w:rsidP="00DB281E">
      <w:pPr>
        <w:spacing w:line="300" w:lineRule="auto"/>
        <w:ind w:firstLine="480"/>
        <w:rPr>
          <w:sz w:val="22"/>
          <w:szCs w:val="22"/>
        </w:rPr>
      </w:pPr>
      <w:r w:rsidRPr="00E376DB">
        <w:rPr>
          <w:sz w:val="22"/>
          <w:szCs w:val="22"/>
        </w:rPr>
        <w:t>12</w:t>
      </w:r>
      <w:r w:rsidRPr="00E376DB">
        <w:rPr>
          <w:sz w:val="22"/>
          <w:szCs w:val="22"/>
        </w:rPr>
        <w:t>、建设工地管渠及周边管渠养护工作应符合下列规定：</w:t>
      </w:r>
    </w:p>
    <w:p w:rsidR="00DB281E" w:rsidRPr="00E376DB" w:rsidRDefault="00DB281E" w:rsidP="00DB281E">
      <w:pPr>
        <w:spacing w:line="300" w:lineRule="auto"/>
        <w:ind w:firstLine="480"/>
        <w:rPr>
          <w:sz w:val="22"/>
          <w:szCs w:val="22"/>
        </w:rPr>
      </w:pPr>
      <w:r w:rsidRPr="00E376DB">
        <w:rPr>
          <w:sz w:val="22"/>
          <w:szCs w:val="22"/>
        </w:rPr>
        <w:t>（</w:t>
      </w:r>
      <w:r w:rsidRPr="00E376DB">
        <w:rPr>
          <w:sz w:val="22"/>
          <w:szCs w:val="22"/>
        </w:rPr>
        <w:t>1</w:t>
      </w:r>
      <w:r w:rsidRPr="00E376DB">
        <w:rPr>
          <w:sz w:val="22"/>
          <w:szCs w:val="22"/>
        </w:rPr>
        <w:t>）建设工地周边管渠的巡视、疏通频率应高于一般地区；</w:t>
      </w:r>
    </w:p>
    <w:p w:rsidR="00DB281E" w:rsidRPr="00E376DB" w:rsidRDefault="00DB281E" w:rsidP="00DB281E">
      <w:pPr>
        <w:spacing w:line="300" w:lineRule="auto"/>
        <w:ind w:firstLine="480"/>
        <w:rPr>
          <w:sz w:val="22"/>
          <w:szCs w:val="22"/>
        </w:rPr>
      </w:pPr>
      <w:r w:rsidRPr="00E376DB">
        <w:rPr>
          <w:sz w:val="22"/>
          <w:szCs w:val="22"/>
        </w:rPr>
        <w:t>（</w:t>
      </w:r>
      <w:r w:rsidRPr="00E376DB">
        <w:rPr>
          <w:sz w:val="22"/>
          <w:szCs w:val="22"/>
        </w:rPr>
        <w:t>2</w:t>
      </w:r>
      <w:r w:rsidRPr="00E376DB">
        <w:rPr>
          <w:sz w:val="22"/>
          <w:szCs w:val="22"/>
        </w:rPr>
        <w:t>）有泥浆水排人管道时，应及时查清泥浆源头和阻断泥浆的排放，并应采取措施养护疏通。</w:t>
      </w:r>
    </w:p>
    <w:p w:rsidR="00DB281E" w:rsidRPr="00E376DB" w:rsidRDefault="00DB281E" w:rsidP="00DB281E">
      <w:pPr>
        <w:spacing w:line="300" w:lineRule="auto"/>
        <w:ind w:firstLine="480"/>
        <w:rPr>
          <w:sz w:val="22"/>
          <w:szCs w:val="22"/>
        </w:rPr>
      </w:pPr>
      <w:r w:rsidRPr="00E376DB">
        <w:rPr>
          <w:sz w:val="22"/>
          <w:szCs w:val="22"/>
        </w:rPr>
        <w:t>13</w:t>
      </w:r>
      <w:r w:rsidRPr="00E376DB">
        <w:rPr>
          <w:sz w:val="22"/>
          <w:szCs w:val="22"/>
        </w:rPr>
        <w:t>、管道疏通宜采用推杆疏通、转杆疏通、射水疏通、绞车疏通、水力疏通或人工铲挖等方法；检查井、雨水口的清掏宜采用吸泥车、抓泥车等机械设备。</w:t>
      </w:r>
    </w:p>
    <w:p w:rsidR="00DB281E" w:rsidRPr="00E376DB" w:rsidRDefault="00DB281E" w:rsidP="00DB281E">
      <w:pPr>
        <w:spacing w:line="300" w:lineRule="auto"/>
        <w:ind w:firstLine="480"/>
        <w:rPr>
          <w:sz w:val="22"/>
          <w:szCs w:val="22"/>
        </w:rPr>
      </w:pPr>
      <w:r w:rsidRPr="00E376DB">
        <w:rPr>
          <w:sz w:val="22"/>
          <w:szCs w:val="22"/>
        </w:rPr>
        <w:t>14</w:t>
      </w:r>
      <w:r w:rsidRPr="00E376DB">
        <w:rPr>
          <w:sz w:val="22"/>
          <w:szCs w:val="22"/>
        </w:rPr>
        <w:t>、养护单位应对养护质量进行控制，排水管渠设施疏通清捞养护质量标准应符合下表的规定。</w:t>
      </w:r>
    </w:p>
    <w:p w:rsidR="00DB281E" w:rsidRPr="00E376DB" w:rsidRDefault="00DB281E" w:rsidP="00DB281E">
      <w:pPr>
        <w:spacing w:line="300" w:lineRule="auto"/>
        <w:jc w:val="center"/>
        <w:rPr>
          <w:sz w:val="22"/>
          <w:szCs w:val="22"/>
        </w:rPr>
      </w:pPr>
      <w:r w:rsidRPr="00E376DB">
        <w:rPr>
          <w:sz w:val="22"/>
          <w:szCs w:val="22"/>
        </w:rPr>
        <w:t>表</w:t>
      </w:r>
      <w:r w:rsidRPr="00E376DB">
        <w:rPr>
          <w:sz w:val="22"/>
          <w:szCs w:val="22"/>
        </w:rPr>
        <w:t xml:space="preserve">3.2-7 </w:t>
      </w:r>
      <w:r w:rsidRPr="00E376DB">
        <w:rPr>
          <w:sz w:val="22"/>
          <w:szCs w:val="22"/>
        </w:rPr>
        <w:t>排水管渠设施疏通清捞养护质量标准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8"/>
        <w:gridCol w:w="1429"/>
        <w:gridCol w:w="5729"/>
      </w:tblGrid>
      <w:tr w:rsidR="00DB281E" w:rsidRPr="00E376DB" w:rsidTr="00547019">
        <w:trPr>
          <w:tblHeader/>
          <w:jc w:val="center"/>
        </w:trPr>
        <w:tc>
          <w:tcPr>
            <w:tcW w:w="686" w:type="pct"/>
            <w:vAlign w:val="center"/>
          </w:tcPr>
          <w:p w:rsidR="00DB281E" w:rsidRPr="00E376DB" w:rsidRDefault="00DB281E" w:rsidP="00547019">
            <w:pPr>
              <w:spacing w:line="300" w:lineRule="auto"/>
              <w:jc w:val="center"/>
              <w:rPr>
                <w:b/>
                <w:bCs/>
                <w:sz w:val="22"/>
                <w:szCs w:val="22"/>
              </w:rPr>
            </w:pPr>
            <w:r w:rsidRPr="00E376DB">
              <w:rPr>
                <w:b/>
                <w:bCs/>
                <w:sz w:val="22"/>
                <w:szCs w:val="22"/>
              </w:rPr>
              <w:t>检查项目</w:t>
            </w:r>
          </w:p>
        </w:tc>
        <w:tc>
          <w:tcPr>
            <w:tcW w:w="861" w:type="pct"/>
            <w:vAlign w:val="center"/>
          </w:tcPr>
          <w:p w:rsidR="00DB281E" w:rsidRPr="00E376DB" w:rsidRDefault="00DB281E" w:rsidP="00547019">
            <w:pPr>
              <w:spacing w:line="300" w:lineRule="auto"/>
              <w:jc w:val="center"/>
              <w:rPr>
                <w:b/>
                <w:bCs/>
                <w:sz w:val="22"/>
                <w:szCs w:val="22"/>
              </w:rPr>
            </w:pPr>
            <w:r w:rsidRPr="00E376DB">
              <w:rPr>
                <w:b/>
                <w:bCs/>
                <w:sz w:val="22"/>
                <w:szCs w:val="22"/>
              </w:rPr>
              <w:t>检查方法</w:t>
            </w:r>
          </w:p>
        </w:tc>
        <w:tc>
          <w:tcPr>
            <w:tcW w:w="3453" w:type="pct"/>
            <w:vAlign w:val="center"/>
          </w:tcPr>
          <w:p w:rsidR="00DB281E" w:rsidRPr="00E376DB" w:rsidRDefault="00DB281E" w:rsidP="00547019">
            <w:pPr>
              <w:spacing w:line="300" w:lineRule="auto"/>
              <w:jc w:val="center"/>
              <w:rPr>
                <w:b/>
                <w:bCs/>
                <w:sz w:val="22"/>
                <w:szCs w:val="22"/>
              </w:rPr>
            </w:pPr>
            <w:r w:rsidRPr="00E376DB">
              <w:rPr>
                <w:b/>
                <w:bCs/>
                <w:sz w:val="22"/>
                <w:szCs w:val="22"/>
              </w:rPr>
              <w:t>质量要求</w:t>
            </w:r>
          </w:p>
        </w:tc>
      </w:tr>
      <w:tr w:rsidR="00DB281E" w:rsidRPr="00E376DB" w:rsidTr="00547019">
        <w:trPr>
          <w:jc w:val="center"/>
        </w:trPr>
        <w:tc>
          <w:tcPr>
            <w:tcW w:w="686" w:type="pct"/>
            <w:vMerge w:val="restart"/>
            <w:vAlign w:val="center"/>
          </w:tcPr>
          <w:p w:rsidR="00DB281E" w:rsidRPr="00E376DB" w:rsidRDefault="00DB281E" w:rsidP="00547019">
            <w:pPr>
              <w:spacing w:line="300" w:lineRule="auto"/>
              <w:jc w:val="center"/>
              <w:rPr>
                <w:sz w:val="22"/>
                <w:szCs w:val="22"/>
              </w:rPr>
            </w:pPr>
            <w:r w:rsidRPr="00E376DB">
              <w:rPr>
                <w:sz w:val="22"/>
                <w:szCs w:val="22"/>
              </w:rPr>
              <w:t>残余污泥</w:t>
            </w:r>
          </w:p>
        </w:tc>
        <w:tc>
          <w:tcPr>
            <w:tcW w:w="861" w:type="pct"/>
            <w:vAlign w:val="center"/>
          </w:tcPr>
          <w:p w:rsidR="00DB281E" w:rsidRPr="00E376DB" w:rsidRDefault="00DB281E" w:rsidP="00547019">
            <w:pPr>
              <w:spacing w:line="300" w:lineRule="auto"/>
              <w:jc w:val="center"/>
              <w:rPr>
                <w:sz w:val="22"/>
                <w:szCs w:val="22"/>
              </w:rPr>
            </w:pPr>
            <w:r w:rsidRPr="00E376DB">
              <w:rPr>
                <w:sz w:val="22"/>
                <w:szCs w:val="22"/>
              </w:rPr>
              <w:t>绞车检查</w:t>
            </w:r>
          </w:p>
        </w:tc>
        <w:tc>
          <w:tcPr>
            <w:tcW w:w="3453" w:type="pct"/>
            <w:vAlign w:val="center"/>
          </w:tcPr>
          <w:p w:rsidR="00DB281E" w:rsidRPr="00E376DB" w:rsidRDefault="00DB281E" w:rsidP="00547019">
            <w:pPr>
              <w:spacing w:line="300" w:lineRule="auto"/>
              <w:jc w:val="center"/>
              <w:rPr>
                <w:sz w:val="22"/>
                <w:szCs w:val="22"/>
              </w:rPr>
            </w:pPr>
            <w:r w:rsidRPr="00E376DB">
              <w:rPr>
                <w:sz w:val="22"/>
                <w:szCs w:val="22"/>
              </w:rPr>
              <w:t>第一遍绞车检查，铁牛内厚泥不应超过铁牛直径的</w:t>
            </w:r>
            <w:r w:rsidRPr="00E376DB">
              <w:rPr>
                <w:sz w:val="22"/>
                <w:szCs w:val="22"/>
              </w:rPr>
              <w:t>1/2</w:t>
            </w:r>
            <w:r w:rsidRPr="00E376DB">
              <w:rPr>
                <w:sz w:val="22"/>
                <w:szCs w:val="22"/>
              </w:rPr>
              <w:t>；管道长度按</w:t>
            </w:r>
            <w:r w:rsidRPr="00E376DB">
              <w:rPr>
                <w:sz w:val="22"/>
                <w:szCs w:val="22"/>
              </w:rPr>
              <w:t>40m</w:t>
            </w:r>
            <w:r w:rsidRPr="00E376DB">
              <w:rPr>
                <w:sz w:val="22"/>
                <w:szCs w:val="22"/>
              </w:rPr>
              <w:t>计，超过或不足</w:t>
            </w:r>
            <w:r w:rsidRPr="00E376DB">
              <w:rPr>
                <w:sz w:val="22"/>
                <w:szCs w:val="22"/>
              </w:rPr>
              <w:t>40m</w:t>
            </w:r>
            <w:r w:rsidRPr="00E376DB">
              <w:rPr>
                <w:sz w:val="22"/>
                <w:szCs w:val="22"/>
              </w:rPr>
              <w:t>允许积泥按比例增减</w:t>
            </w:r>
          </w:p>
        </w:tc>
      </w:tr>
      <w:tr w:rsidR="00DB281E" w:rsidRPr="00E376DB" w:rsidTr="00547019">
        <w:trPr>
          <w:jc w:val="center"/>
        </w:trPr>
        <w:tc>
          <w:tcPr>
            <w:tcW w:w="686" w:type="pct"/>
            <w:vMerge/>
            <w:vAlign w:val="center"/>
          </w:tcPr>
          <w:p w:rsidR="00DB281E" w:rsidRPr="00E376DB" w:rsidRDefault="00DB281E" w:rsidP="00547019">
            <w:pPr>
              <w:spacing w:line="300" w:lineRule="auto"/>
              <w:jc w:val="center"/>
              <w:rPr>
                <w:sz w:val="22"/>
                <w:szCs w:val="22"/>
              </w:rPr>
            </w:pPr>
          </w:p>
        </w:tc>
        <w:tc>
          <w:tcPr>
            <w:tcW w:w="861" w:type="pct"/>
            <w:vAlign w:val="center"/>
          </w:tcPr>
          <w:p w:rsidR="00DB281E" w:rsidRPr="00E376DB" w:rsidRDefault="00DB281E" w:rsidP="00547019">
            <w:pPr>
              <w:spacing w:line="300" w:lineRule="auto"/>
              <w:jc w:val="center"/>
              <w:rPr>
                <w:sz w:val="22"/>
                <w:szCs w:val="22"/>
              </w:rPr>
            </w:pPr>
            <w:r w:rsidRPr="00E376DB">
              <w:rPr>
                <w:sz w:val="22"/>
                <w:szCs w:val="22"/>
              </w:rPr>
              <w:t>电视检测</w:t>
            </w:r>
          </w:p>
        </w:tc>
        <w:tc>
          <w:tcPr>
            <w:tcW w:w="3453" w:type="pct"/>
            <w:vAlign w:val="center"/>
          </w:tcPr>
          <w:p w:rsidR="00DB281E" w:rsidRPr="00E376DB" w:rsidRDefault="00DB281E" w:rsidP="00547019">
            <w:pPr>
              <w:spacing w:line="300" w:lineRule="auto"/>
              <w:jc w:val="center"/>
              <w:rPr>
                <w:sz w:val="22"/>
                <w:szCs w:val="22"/>
              </w:rPr>
            </w:pPr>
            <w:r w:rsidRPr="00E376DB">
              <w:rPr>
                <w:sz w:val="22"/>
                <w:szCs w:val="22"/>
              </w:rPr>
              <w:t>疏通后积泥深度不应超过管径或渠净高的</w:t>
            </w:r>
            <w:r w:rsidRPr="00E376DB">
              <w:rPr>
                <w:sz w:val="22"/>
                <w:szCs w:val="22"/>
              </w:rPr>
              <w:t>1/8</w:t>
            </w:r>
          </w:p>
        </w:tc>
      </w:tr>
      <w:tr w:rsidR="00DB281E" w:rsidRPr="00E376DB" w:rsidTr="00547019">
        <w:trPr>
          <w:trHeight w:val="609"/>
          <w:jc w:val="center"/>
        </w:trPr>
        <w:tc>
          <w:tcPr>
            <w:tcW w:w="686" w:type="pct"/>
            <w:vMerge/>
            <w:vAlign w:val="center"/>
          </w:tcPr>
          <w:p w:rsidR="00DB281E" w:rsidRPr="00E376DB" w:rsidRDefault="00DB281E" w:rsidP="00547019">
            <w:pPr>
              <w:spacing w:line="300" w:lineRule="auto"/>
              <w:jc w:val="center"/>
              <w:rPr>
                <w:sz w:val="22"/>
                <w:szCs w:val="22"/>
              </w:rPr>
            </w:pPr>
          </w:p>
        </w:tc>
        <w:tc>
          <w:tcPr>
            <w:tcW w:w="861" w:type="pct"/>
            <w:vAlign w:val="center"/>
          </w:tcPr>
          <w:p w:rsidR="00DB281E" w:rsidRPr="00E376DB" w:rsidRDefault="00DB281E" w:rsidP="00547019">
            <w:pPr>
              <w:spacing w:line="300" w:lineRule="auto"/>
              <w:jc w:val="center"/>
              <w:rPr>
                <w:sz w:val="22"/>
                <w:szCs w:val="22"/>
              </w:rPr>
            </w:pPr>
            <w:r w:rsidRPr="00E376DB">
              <w:rPr>
                <w:sz w:val="22"/>
                <w:szCs w:val="22"/>
              </w:rPr>
              <w:t>声呐检测</w:t>
            </w:r>
          </w:p>
        </w:tc>
        <w:tc>
          <w:tcPr>
            <w:tcW w:w="3453" w:type="pct"/>
            <w:vAlign w:val="center"/>
          </w:tcPr>
          <w:p w:rsidR="00DB281E" w:rsidRPr="00E376DB" w:rsidRDefault="00DB281E" w:rsidP="00547019">
            <w:pPr>
              <w:spacing w:line="300" w:lineRule="auto"/>
              <w:jc w:val="center"/>
              <w:rPr>
                <w:sz w:val="22"/>
                <w:szCs w:val="22"/>
              </w:rPr>
            </w:pPr>
            <w:r w:rsidRPr="00E376DB">
              <w:rPr>
                <w:sz w:val="22"/>
                <w:szCs w:val="22"/>
              </w:rPr>
              <w:t>疏通后积泥深度不应超过管径或渠净高的</w:t>
            </w:r>
            <w:r w:rsidRPr="00E376DB">
              <w:rPr>
                <w:sz w:val="22"/>
                <w:szCs w:val="22"/>
              </w:rPr>
              <w:t>1/8</w:t>
            </w:r>
          </w:p>
        </w:tc>
      </w:tr>
      <w:tr w:rsidR="00DB281E" w:rsidRPr="00E376DB" w:rsidTr="00547019">
        <w:trPr>
          <w:trHeight w:val="688"/>
          <w:jc w:val="center"/>
        </w:trPr>
        <w:tc>
          <w:tcPr>
            <w:tcW w:w="686" w:type="pct"/>
            <w:vAlign w:val="center"/>
          </w:tcPr>
          <w:p w:rsidR="00DB281E" w:rsidRPr="00E376DB" w:rsidRDefault="00DB281E" w:rsidP="00547019">
            <w:pPr>
              <w:spacing w:line="300" w:lineRule="auto"/>
              <w:jc w:val="center"/>
              <w:rPr>
                <w:sz w:val="22"/>
                <w:szCs w:val="22"/>
              </w:rPr>
            </w:pPr>
            <w:r w:rsidRPr="00E376DB">
              <w:rPr>
                <w:sz w:val="22"/>
                <w:szCs w:val="22"/>
              </w:rPr>
              <w:t>检查井</w:t>
            </w:r>
          </w:p>
        </w:tc>
        <w:tc>
          <w:tcPr>
            <w:tcW w:w="861" w:type="pct"/>
            <w:vAlign w:val="center"/>
          </w:tcPr>
          <w:p w:rsidR="00DB281E" w:rsidRPr="00E376DB" w:rsidRDefault="00DB281E" w:rsidP="00547019">
            <w:pPr>
              <w:spacing w:line="300" w:lineRule="auto"/>
              <w:jc w:val="center"/>
              <w:rPr>
                <w:sz w:val="22"/>
                <w:szCs w:val="22"/>
              </w:rPr>
            </w:pPr>
            <w:r w:rsidRPr="00E376DB">
              <w:rPr>
                <w:sz w:val="22"/>
                <w:szCs w:val="22"/>
              </w:rPr>
              <w:t>目视、花杆和量泥斗检查</w:t>
            </w:r>
          </w:p>
        </w:tc>
        <w:tc>
          <w:tcPr>
            <w:tcW w:w="3453" w:type="pct"/>
            <w:vAlign w:val="center"/>
          </w:tcPr>
          <w:p w:rsidR="00DB281E" w:rsidRPr="00E376DB" w:rsidRDefault="00DB281E" w:rsidP="00547019">
            <w:pPr>
              <w:spacing w:line="300" w:lineRule="auto"/>
              <w:jc w:val="center"/>
              <w:rPr>
                <w:sz w:val="22"/>
                <w:szCs w:val="22"/>
              </w:rPr>
            </w:pPr>
            <w:r w:rsidRPr="00E376DB">
              <w:rPr>
                <w:sz w:val="22"/>
                <w:szCs w:val="22"/>
              </w:rPr>
              <w:t>井壁清洁无结垢；井底不应有硬块，不得有积泥</w:t>
            </w:r>
          </w:p>
        </w:tc>
      </w:tr>
      <w:tr w:rsidR="00DB281E" w:rsidRPr="00E376DB" w:rsidTr="00547019">
        <w:trPr>
          <w:trHeight w:val="433"/>
          <w:jc w:val="center"/>
        </w:trPr>
        <w:tc>
          <w:tcPr>
            <w:tcW w:w="686" w:type="pct"/>
            <w:vAlign w:val="center"/>
          </w:tcPr>
          <w:p w:rsidR="00DB281E" w:rsidRPr="00E376DB" w:rsidRDefault="00DB281E" w:rsidP="00547019">
            <w:pPr>
              <w:spacing w:line="300" w:lineRule="auto"/>
              <w:jc w:val="center"/>
              <w:rPr>
                <w:sz w:val="22"/>
                <w:szCs w:val="22"/>
              </w:rPr>
            </w:pPr>
            <w:r w:rsidRPr="00E376DB">
              <w:rPr>
                <w:sz w:val="22"/>
                <w:szCs w:val="22"/>
              </w:rPr>
              <w:lastRenderedPageBreak/>
              <w:t>工作现场</w:t>
            </w:r>
          </w:p>
        </w:tc>
        <w:tc>
          <w:tcPr>
            <w:tcW w:w="861" w:type="pct"/>
            <w:vAlign w:val="center"/>
          </w:tcPr>
          <w:p w:rsidR="00DB281E" w:rsidRPr="00E376DB" w:rsidRDefault="00DB281E" w:rsidP="00547019">
            <w:pPr>
              <w:spacing w:line="300" w:lineRule="auto"/>
              <w:jc w:val="center"/>
              <w:rPr>
                <w:sz w:val="22"/>
                <w:szCs w:val="22"/>
              </w:rPr>
            </w:pPr>
            <w:r w:rsidRPr="00E376DB">
              <w:rPr>
                <w:sz w:val="22"/>
                <w:szCs w:val="22"/>
              </w:rPr>
              <w:t>目视检查</w:t>
            </w:r>
          </w:p>
        </w:tc>
        <w:tc>
          <w:tcPr>
            <w:tcW w:w="3453" w:type="pct"/>
            <w:vAlign w:val="center"/>
          </w:tcPr>
          <w:p w:rsidR="00DB281E" w:rsidRPr="00E376DB" w:rsidRDefault="00DB281E" w:rsidP="00547019">
            <w:pPr>
              <w:spacing w:line="300" w:lineRule="auto"/>
              <w:jc w:val="center"/>
              <w:rPr>
                <w:sz w:val="22"/>
                <w:szCs w:val="22"/>
              </w:rPr>
            </w:pPr>
            <w:r w:rsidRPr="00E376DB">
              <w:rPr>
                <w:sz w:val="22"/>
                <w:szCs w:val="22"/>
              </w:rPr>
              <w:t>工作现场污泥、硬块不落地；作业面冲洗千净</w:t>
            </w:r>
          </w:p>
        </w:tc>
      </w:tr>
    </w:tbl>
    <w:p w:rsidR="00DB281E" w:rsidRPr="00E376DB" w:rsidRDefault="00DB281E" w:rsidP="00DB281E">
      <w:pPr>
        <w:spacing w:line="300" w:lineRule="auto"/>
        <w:ind w:firstLineChars="200" w:firstLine="442"/>
        <w:outlineLvl w:val="6"/>
        <w:rPr>
          <w:b/>
          <w:bCs/>
          <w:sz w:val="22"/>
          <w:szCs w:val="22"/>
        </w:rPr>
      </w:pPr>
      <w:bookmarkStart w:id="253" w:name="_Toc30722"/>
      <w:r w:rsidRPr="00E376DB">
        <w:rPr>
          <w:rFonts w:hint="eastAsia"/>
          <w:b/>
          <w:bCs/>
          <w:sz w:val="22"/>
          <w:szCs w:val="22"/>
        </w:rPr>
        <w:t>9.2.1</w:t>
      </w:r>
      <w:r w:rsidRPr="00E376DB">
        <w:rPr>
          <w:b/>
          <w:bCs/>
          <w:sz w:val="22"/>
          <w:szCs w:val="22"/>
        </w:rPr>
        <w:t>.2.3</w:t>
      </w:r>
      <w:r w:rsidRPr="00E376DB">
        <w:rPr>
          <w:b/>
          <w:bCs/>
          <w:sz w:val="22"/>
          <w:szCs w:val="22"/>
        </w:rPr>
        <w:t>管道检查</w:t>
      </w:r>
      <w:bookmarkEnd w:id="246"/>
      <w:bookmarkEnd w:id="247"/>
      <w:bookmarkEnd w:id="248"/>
      <w:bookmarkEnd w:id="253"/>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排水管道检查可分为管道状况普查、移交接管检查和应急事故检查等。</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管道缺陷在管段中的位置应采用该缺陷点离起始井之间的距离来描述；缺陷在管道圆周的位置应采用时钟表示法来描述。</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管道检查项目可分为功能状况和结构状况两类，主要检查项目应包括表</w:t>
      </w:r>
      <w:r w:rsidRPr="00E376DB">
        <w:rPr>
          <w:sz w:val="22"/>
          <w:szCs w:val="22"/>
        </w:rPr>
        <w:t>3.2-8</w:t>
      </w:r>
      <w:r w:rsidRPr="00E376DB">
        <w:rPr>
          <w:sz w:val="22"/>
          <w:szCs w:val="22"/>
        </w:rPr>
        <w:t>中的内容。</w:t>
      </w:r>
    </w:p>
    <w:p w:rsidR="00DB281E" w:rsidRPr="00E376DB" w:rsidRDefault="00DB281E" w:rsidP="00DB281E">
      <w:pPr>
        <w:spacing w:line="300" w:lineRule="auto"/>
        <w:jc w:val="center"/>
        <w:rPr>
          <w:sz w:val="22"/>
          <w:szCs w:val="22"/>
        </w:rPr>
      </w:pPr>
      <w:bookmarkStart w:id="254" w:name="_Toc28152_WPSOffice_Level3"/>
      <w:bookmarkStart w:id="255" w:name="_Toc3819_WPSOffice_Level3"/>
      <w:r w:rsidRPr="00E376DB">
        <w:rPr>
          <w:sz w:val="22"/>
          <w:szCs w:val="22"/>
        </w:rPr>
        <w:t>表</w:t>
      </w:r>
      <w:r w:rsidRPr="00E376DB">
        <w:rPr>
          <w:sz w:val="22"/>
          <w:szCs w:val="22"/>
        </w:rPr>
        <w:t xml:space="preserve">3.2-8  </w:t>
      </w:r>
      <w:r w:rsidRPr="00E376DB">
        <w:rPr>
          <w:sz w:val="22"/>
          <w:szCs w:val="22"/>
        </w:rPr>
        <w:t>管道状况主要检查项目</w:t>
      </w:r>
      <w:bookmarkEnd w:id="254"/>
      <w:bookmarkEnd w:id="255"/>
    </w:p>
    <w:tbl>
      <w:tblPr>
        <w:tblW w:w="84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05"/>
        <w:gridCol w:w="3250"/>
        <w:gridCol w:w="3105"/>
      </w:tblGrid>
      <w:tr w:rsidR="00DB281E" w:rsidRPr="00E376DB" w:rsidTr="00547019">
        <w:tc>
          <w:tcPr>
            <w:tcW w:w="2105" w:type="dxa"/>
          </w:tcPr>
          <w:p w:rsidR="00DB281E" w:rsidRPr="00E376DB" w:rsidRDefault="00DB281E" w:rsidP="00547019">
            <w:pPr>
              <w:spacing w:line="300" w:lineRule="auto"/>
              <w:jc w:val="center"/>
              <w:rPr>
                <w:b/>
                <w:bCs/>
                <w:sz w:val="22"/>
                <w:szCs w:val="22"/>
              </w:rPr>
            </w:pPr>
            <w:r w:rsidRPr="00E376DB">
              <w:rPr>
                <w:b/>
                <w:bCs/>
                <w:sz w:val="22"/>
                <w:szCs w:val="22"/>
              </w:rPr>
              <w:t>检查类别</w:t>
            </w:r>
          </w:p>
        </w:tc>
        <w:tc>
          <w:tcPr>
            <w:tcW w:w="3250" w:type="dxa"/>
          </w:tcPr>
          <w:p w:rsidR="00DB281E" w:rsidRPr="00E376DB" w:rsidRDefault="00DB281E" w:rsidP="00547019">
            <w:pPr>
              <w:spacing w:line="300" w:lineRule="auto"/>
              <w:jc w:val="center"/>
              <w:rPr>
                <w:b/>
                <w:bCs/>
                <w:sz w:val="22"/>
                <w:szCs w:val="22"/>
              </w:rPr>
            </w:pPr>
            <w:r w:rsidRPr="00E376DB">
              <w:rPr>
                <w:b/>
                <w:bCs/>
                <w:sz w:val="22"/>
                <w:szCs w:val="22"/>
              </w:rPr>
              <w:t>功能状况</w:t>
            </w:r>
          </w:p>
        </w:tc>
        <w:tc>
          <w:tcPr>
            <w:tcW w:w="3105" w:type="dxa"/>
          </w:tcPr>
          <w:p w:rsidR="00DB281E" w:rsidRPr="00E376DB" w:rsidRDefault="00DB281E" w:rsidP="00547019">
            <w:pPr>
              <w:spacing w:line="300" w:lineRule="auto"/>
              <w:jc w:val="center"/>
              <w:rPr>
                <w:b/>
                <w:bCs/>
                <w:sz w:val="22"/>
                <w:szCs w:val="22"/>
              </w:rPr>
            </w:pPr>
            <w:r w:rsidRPr="00E376DB">
              <w:rPr>
                <w:b/>
                <w:bCs/>
                <w:sz w:val="22"/>
                <w:szCs w:val="22"/>
              </w:rPr>
              <w:t>结构状况</w:t>
            </w:r>
          </w:p>
        </w:tc>
      </w:tr>
      <w:tr w:rsidR="00DB281E" w:rsidRPr="00E376DB" w:rsidTr="00547019">
        <w:tc>
          <w:tcPr>
            <w:tcW w:w="2105" w:type="dxa"/>
            <w:vMerge w:val="restart"/>
            <w:vAlign w:val="center"/>
          </w:tcPr>
          <w:p w:rsidR="00DB281E" w:rsidRPr="00E376DB" w:rsidRDefault="00DB281E" w:rsidP="00547019">
            <w:pPr>
              <w:spacing w:line="300" w:lineRule="auto"/>
              <w:jc w:val="center"/>
              <w:rPr>
                <w:sz w:val="22"/>
                <w:szCs w:val="22"/>
              </w:rPr>
            </w:pPr>
            <w:r w:rsidRPr="00E376DB">
              <w:rPr>
                <w:sz w:val="22"/>
                <w:szCs w:val="22"/>
              </w:rPr>
              <w:t>检查项目</w:t>
            </w:r>
          </w:p>
        </w:tc>
        <w:tc>
          <w:tcPr>
            <w:tcW w:w="3250" w:type="dxa"/>
          </w:tcPr>
          <w:p w:rsidR="00DB281E" w:rsidRPr="00E376DB" w:rsidRDefault="00DB281E" w:rsidP="00547019">
            <w:pPr>
              <w:spacing w:line="300" w:lineRule="auto"/>
              <w:jc w:val="center"/>
              <w:rPr>
                <w:sz w:val="22"/>
                <w:szCs w:val="22"/>
              </w:rPr>
            </w:pPr>
            <w:r w:rsidRPr="00E376DB">
              <w:rPr>
                <w:sz w:val="22"/>
                <w:szCs w:val="22"/>
              </w:rPr>
              <w:t>管道积泥</w:t>
            </w:r>
          </w:p>
        </w:tc>
        <w:tc>
          <w:tcPr>
            <w:tcW w:w="3105" w:type="dxa"/>
          </w:tcPr>
          <w:p w:rsidR="00DB281E" w:rsidRPr="00E376DB" w:rsidRDefault="00DB281E" w:rsidP="00547019">
            <w:pPr>
              <w:spacing w:line="300" w:lineRule="auto"/>
              <w:jc w:val="center"/>
              <w:rPr>
                <w:sz w:val="22"/>
                <w:szCs w:val="22"/>
              </w:rPr>
            </w:pPr>
            <w:r w:rsidRPr="00E376DB">
              <w:rPr>
                <w:sz w:val="22"/>
                <w:szCs w:val="22"/>
              </w:rPr>
              <w:t>裂缝</w:t>
            </w:r>
          </w:p>
        </w:tc>
      </w:tr>
      <w:tr w:rsidR="00DB281E" w:rsidRPr="00E376DB" w:rsidTr="00547019">
        <w:tc>
          <w:tcPr>
            <w:tcW w:w="2105" w:type="dxa"/>
            <w:vMerge/>
          </w:tcPr>
          <w:p w:rsidR="00DB281E" w:rsidRPr="00E376DB" w:rsidRDefault="00DB281E" w:rsidP="00547019">
            <w:pPr>
              <w:spacing w:line="300" w:lineRule="auto"/>
              <w:jc w:val="center"/>
              <w:rPr>
                <w:sz w:val="22"/>
                <w:szCs w:val="22"/>
              </w:rPr>
            </w:pPr>
          </w:p>
        </w:tc>
        <w:tc>
          <w:tcPr>
            <w:tcW w:w="3250" w:type="dxa"/>
          </w:tcPr>
          <w:p w:rsidR="00DB281E" w:rsidRPr="00E376DB" w:rsidRDefault="00DB281E" w:rsidP="00547019">
            <w:pPr>
              <w:spacing w:line="300" w:lineRule="auto"/>
              <w:jc w:val="center"/>
              <w:rPr>
                <w:sz w:val="22"/>
                <w:szCs w:val="22"/>
              </w:rPr>
            </w:pPr>
            <w:r w:rsidRPr="00E376DB">
              <w:rPr>
                <w:sz w:val="22"/>
                <w:szCs w:val="22"/>
              </w:rPr>
              <w:t>检查井积泥</w:t>
            </w:r>
          </w:p>
        </w:tc>
        <w:tc>
          <w:tcPr>
            <w:tcW w:w="3105" w:type="dxa"/>
          </w:tcPr>
          <w:p w:rsidR="00DB281E" w:rsidRPr="00E376DB" w:rsidRDefault="00DB281E" w:rsidP="00547019">
            <w:pPr>
              <w:spacing w:line="300" w:lineRule="auto"/>
              <w:jc w:val="center"/>
              <w:rPr>
                <w:sz w:val="22"/>
                <w:szCs w:val="22"/>
              </w:rPr>
            </w:pPr>
            <w:r w:rsidRPr="00E376DB">
              <w:rPr>
                <w:sz w:val="22"/>
                <w:szCs w:val="22"/>
              </w:rPr>
              <w:t>变形</w:t>
            </w:r>
          </w:p>
        </w:tc>
      </w:tr>
      <w:tr w:rsidR="00DB281E" w:rsidRPr="00E376DB" w:rsidTr="00547019">
        <w:tc>
          <w:tcPr>
            <w:tcW w:w="2105" w:type="dxa"/>
            <w:vMerge/>
          </w:tcPr>
          <w:p w:rsidR="00DB281E" w:rsidRPr="00E376DB" w:rsidRDefault="00DB281E" w:rsidP="00547019">
            <w:pPr>
              <w:spacing w:line="300" w:lineRule="auto"/>
              <w:jc w:val="center"/>
              <w:rPr>
                <w:sz w:val="22"/>
                <w:szCs w:val="22"/>
              </w:rPr>
            </w:pPr>
          </w:p>
        </w:tc>
        <w:tc>
          <w:tcPr>
            <w:tcW w:w="3250" w:type="dxa"/>
          </w:tcPr>
          <w:p w:rsidR="00DB281E" w:rsidRPr="00E376DB" w:rsidRDefault="00DB281E" w:rsidP="00547019">
            <w:pPr>
              <w:spacing w:line="300" w:lineRule="auto"/>
              <w:jc w:val="center"/>
              <w:rPr>
                <w:sz w:val="22"/>
                <w:szCs w:val="22"/>
              </w:rPr>
            </w:pPr>
            <w:r w:rsidRPr="00E376DB">
              <w:rPr>
                <w:sz w:val="22"/>
                <w:szCs w:val="22"/>
              </w:rPr>
              <w:t>雨水口积泥</w:t>
            </w:r>
          </w:p>
        </w:tc>
        <w:tc>
          <w:tcPr>
            <w:tcW w:w="3105" w:type="dxa"/>
          </w:tcPr>
          <w:p w:rsidR="00DB281E" w:rsidRPr="00E376DB" w:rsidRDefault="00DB281E" w:rsidP="00547019">
            <w:pPr>
              <w:spacing w:line="300" w:lineRule="auto"/>
              <w:jc w:val="center"/>
              <w:rPr>
                <w:sz w:val="22"/>
                <w:szCs w:val="22"/>
              </w:rPr>
            </w:pPr>
            <w:r w:rsidRPr="00E376DB">
              <w:rPr>
                <w:sz w:val="22"/>
                <w:szCs w:val="22"/>
              </w:rPr>
              <w:t>腐蚀</w:t>
            </w:r>
          </w:p>
        </w:tc>
      </w:tr>
      <w:tr w:rsidR="00DB281E" w:rsidRPr="00E376DB" w:rsidTr="00547019">
        <w:tc>
          <w:tcPr>
            <w:tcW w:w="2105" w:type="dxa"/>
            <w:vMerge/>
          </w:tcPr>
          <w:p w:rsidR="00DB281E" w:rsidRPr="00E376DB" w:rsidRDefault="00DB281E" w:rsidP="00547019">
            <w:pPr>
              <w:spacing w:line="300" w:lineRule="auto"/>
              <w:jc w:val="center"/>
              <w:rPr>
                <w:sz w:val="22"/>
                <w:szCs w:val="22"/>
              </w:rPr>
            </w:pPr>
          </w:p>
        </w:tc>
        <w:tc>
          <w:tcPr>
            <w:tcW w:w="3250" w:type="dxa"/>
          </w:tcPr>
          <w:p w:rsidR="00DB281E" w:rsidRPr="00E376DB" w:rsidRDefault="00DB281E" w:rsidP="00547019">
            <w:pPr>
              <w:spacing w:line="300" w:lineRule="auto"/>
              <w:jc w:val="center"/>
              <w:rPr>
                <w:sz w:val="22"/>
                <w:szCs w:val="22"/>
              </w:rPr>
            </w:pPr>
            <w:r w:rsidRPr="00E376DB">
              <w:rPr>
                <w:sz w:val="22"/>
                <w:szCs w:val="22"/>
              </w:rPr>
              <w:t>排放口积泥</w:t>
            </w:r>
          </w:p>
        </w:tc>
        <w:tc>
          <w:tcPr>
            <w:tcW w:w="3105" w:type="dxa"/>
          </w:tcPr>
          <w:p w:rsidR="00DB281E" w:rsidRPr="00E376DB" w:rsidRDefault="00DB281E" w:rsidP="00547019">
            <w:pPr>
              <w:spacing w:line="300" w:lineRule="auto"/>
              <w:jc w:val="center"/>
              <w:rPr>
                <w:sz w:val="22"/>
                <w:szCs w:val="22"/>
              </w:rPr>
            </w:pPr>
            <w:r w:rsidRPr="00E376DB">
              <w:rPr>
                <w:sz w:val="22"/>
                <w:szCs w:val="22"/>
              </w:rPr>
              <w:t>错口</w:t>
            </w:r>
          </w:p>
        </w:tc>
      </w:tr>
      <w:tr w:rsidR="00DB281E" w:rsidRPr="00E376DB" w:rsidTr="00547019">
        <w:tc>
          <w:tcPr>
            <w:tcW w:w="2105" w:type="dxa"/>
            <w:vMerge/>
          </w:tcPr>
          <w:p w:rsidR="00DB281E" w:rsidRPr="00E376DB" w:rsidRDefault="00DB281E" w:rsidP="00547019">
            <w:pPr>
              <w:spacing w:line="300" w:lineRule="auto"/>
              <w:jc w:val="center"/>
              <w:rPr>
                <w:sz w:val="22"/>
                <w:szCs w:val="22"/>
              </w:rPr>
            </w:pPr>
          </w:p>
        </w:tc>
        <w:tc>
          <w:tcPr>
            <w:tcW w:w="3250" w:type="dxa"/>
          </w:tcPr>
          <w:p w:rsidR="00DB281E" w:rsidRPr="00E376DB" w:rsidRDefault="00DB281E" w:rsidP="00547019">
            <w:pPr>
              <w:spacing w:line="300" w:lineRule="auto"/>
              <w:jc w:val="center"/>
              <w:rPr>
                <w:sz w:val="22"/>
                <w:szCs w:val="22"/>
              </w:rPr>
            </w:pPr>
            <w:r w:rsidRPr="00E376DB">
              <w:rPr>
                <w:sz w:val="22"/>
                <w:szCs w:val="22"/>
              </w:rPr>
              <w:t>泥垢和油脂</w:t>
            </w:r>
          </w:p>
        </w:tc>
        <w:tc>
          <w:tcPr>
            <w:tcW w:w="3105" w:type="dxa"/>
          </w:tcPr>
          <w:p w:rsidR="00DB281E" w:rsidRPr="00E376DB" w:rsidRDefault="00DB281E" w:rsidP="00547019">
            <w:pPr>
              <w:spacing w:line="300" w:lineRule="auto"/>
              <w:jc w:val="center"/>
              <w:rPr>
                <w:sz w:val="22"/>
                <w:szCs w:val="22"/>
              </w:rPr>
            </w:pPr>
            <w:r w:rsidRPr="00E376DB">
              <w:rPr>
                <w:sz w:val="22"/>
                <w:szCs w:val="22"/>
              </w:rPr>
              <w:t>脱节</w:t>
            </w:r>
          </w:p>
        </w:tc>
      </w:tr>
      <w:tr w:rsidR="00DB281E" w:rsidRPr="00E376DB" w:rsidTr="00547019">
        <w:tc>
          <w:tcPr>
            <w:tcW w:w="2105" w:type="dxa"/>
            <w:vMerge/>
          </w:tcPr>
          <w:p w:rsidR="00DB281E" w:rsidRPr="00E376DB" w:rsidRDefault="00DB281E" w:rsidP="00547019">
            <w:pPr>
              <w:spacing w:line="300" w:lineRule="auto"/>
              <w:jc w:val="center"/>
              <w:rPr>
                <w:sz w:val="22"/>
                <w:szCs w:val="22"/>
              </w:rPr>
            </w:pPr>
          </w:p>
        </w:tc>
        <w:tc>
          <w:tcPr>
            <w:tcW w:w="3250" w:type="dxa"/>
          </w:tcPr>
          <w:p w:rsidR="00DB281E" w:rsidRPr="00E376DB" w:rsidRDefault="00DB281E" w:rsidP="00547019">
            <w:pPr>
              <w:spacing w:line="300" w:lineRule="auto"/>
              <w:jc w:val="center"/>
              <w:rPr>
                <w:sz w:val="22"/>
                <w:szCs w:val="22"/>
              </w:rPr>
            </w:pPr>
            <w:r w:rsidRPr="00E376DB">
              <w:rPr>
                <w:sz w:val="22"/>
                <w:szCs w:val="22"/>
              </w:rPr>
              <w:t>树根</w:t>
            </w:r>
          </w:p>
        </w:tc>
        <w:tc>
          <w:tcPr>
            <w:tcW w:w="3105" w:type="dxa"/>
          </w:tcPr>
          <w:p w:rsidR="00DB281E" w:rsidRPr="00E376DB" w:rsidRDefault="00DB281E" w:rsidP="00547019">
            <w:pPr>
              <w:spacing w:line="300" w:lineRule="auto"/>
              <w:jc w:val="center"/>
              <w:rPr>
                <w:sz w:val="22"/>
                <w:szCs w:val="22"/>
              </w:rPr>
            </w:pPr>
            <w:r w:rsidRPr="00E376DB">
              <w:rPr>
                <w:sz w:val="22"/>
                <w:szCs w:val="22"/>
              </w:rPr>
              <w:t>破损与孔洞</w:t>
            </w:r>
          </w:p>
        </w:tc>
      </w:tr>
      <w:tr w:rsidR="00DB281E" w:rsidRPr="00E376DB" w:rsidTr="00547019">
        <w:tc>
          <w:tcPr>
            <w:tcW w:w="2105" w:type="dxa"/>
            <w:vMerge/>
          </w:tcPr>
          <w:p w:rsidR="00DB281E" w:rsidRPr="00E376DB" w:rsidRDefault="00DB281E" w:rsidP="00547019">
            <w:pPr>
              <w:spacing w:line="300" w:lineRule="auto"/>
              <w:jc w:val="center"/>
              <w:rPr>
                <w:sz w:val="22"/>
                <w:szCs w:val="22"/>
              </w:rPr>
            </w:pPr>
          </w:p>
        </w:tc>
        <w:tc>
          <w:tcPr>
            <w:tcW w:w="3250" w:type="dxa"/>
          </w:tcPr>
          <w:p w:rsidR="00DB281E" w:rsidRPr="00E376DB" w:rsidRDefault="00DB281E" w:rsidP="00547019">
            <w:pPr>
              <w:spacing w:line="300" w:lineRule="auto"/>
              <w:jc w:val="center"/>
              <w:rPr>
                <w:sz w:val="22"/>
                <w:szCs w:val="22"/>
              </w:rPr>
            </w:pPr>
            <w:r w:rsidRPr="00E376DB">
              <w:rPr>
                <w:sz w:val="22"/>
                <w:szCs w:val="22"/>
              </w:rPr>
              <w:t>水位和水流</w:t>
            </w:r>
          </w:p>
        </w:tc>
        <w:tc>
          <w:tcPr>
            <w:tcW w:w="3105" w:type="dxa"/>
          </w:tcPr>
          <w:p w:rsidR="00DB281E" w:rsidRPr="00E376DB" w:rsidRDefault="00DB281E" w:rsidP="00547019">
            <w:pPr>
              <w:spacing w:line="300" w:lineRule="auto"/>
              <w:jc w:val="center"/>
              <w:rPr>
                <w:sz w:val="22"/>
                <w:szCs w:val="22"/>
              </w:rPr>
            </w:pPr>
            <w:r w:rsidRPr="00E376DB">
              <w:rPr>
                <w:sz w:val="22"/>
                <w:szCs w:val="22"/>
              </w:rPr>
              <w:t>渗漏</w:t>
            </w:r>
          </w:p>
        </w:tc>
      </w:tr>
      <w:tr w:rsidR="00DB281E" w:rsidRPr="00E376DB" w:rsidTr="00547019">
        <w:tc>
          <w:tcPr>
            <w:tcW w:w="2105" w:type="dxa"/>
            <w:vMerge/>
          </w:tcPr>
          <w:p w:rsidR="00DB281E" w:rsidRPr="00E376DB" w:rsidRDefault="00DB281E" w:rsidP="00547019">
            <w:pPr>
              <w:spacing w:line="300" w:lineRule="auto"/>
              <w:jc w:val="center"/>
              <w:rPr>
                <w:sz w:val="22"/>
                <w:szCs w:val="22"/>
              </w:rPr>
            </w:pPr>
          </w:p>
        </w:tc>
        <w:tc>
          <w:tcPr>
            <w:tcW w:w="3250" w:type="dxa"/>
          </w:tcPr>
          <w:p w:rsidR="00DB281E" w:rsidRPr="00E376DB" w:rsidRDefault="00DB281E" w:rsidP="00547019">
            <w:pPr>
              <w:spacing w:line="300" w:lineRule="auto"/>
              <w:jc w:val="center"/>
              <w:rPr>
                <w:sz w:val="22"/>
                <w:szCs w:val="22"/>
              </w:rPr>
            </w:pPr>
            <w:r w:rsidRPr="00E376DB">
              <w:rPr>
                <w:sz w:val="22"/>
                <w:szCs w:val="22"/>
              </w:rPr>
              <w:t>残填、坝根</w:t>
            </w:r>
          </w:p>
        </w:tc>
        <w:tc>
          <w:tcPr>
            <w:tcW w:w="3105" w:type="dxa"/>
          </w:tcPr>
          <w:p w:rsidR="00DB281E" w:rsidRPr="00E376DB" w:rsidRDefault="00DB281E" w:rsidP="00547019">
            <w:pPr>
              <w:spacing w:line="300" w:lineRule="auto"/>
              <w:jc w:val="center"/>
              <w:rPr>
                <w:sz w:val="22"/>
                <w:szCs w:val="22"/>
              </w:rPr>
            </w:pPr>
            <w:r w:rsidRPr="00E376DB">
              <w:rPr>
                <w:sz w:val="22"/>
                <w:szCs w:val="22"/>
              </w:rPr>
              <w:t>异管穿入</w:t>
            </w:r>
          </w:p>
        </w:tc>
      </w:tr>
    </w:tbl>
    <w:p w:rsidR="00DB281E" w:rsidRPr="00E376DB" w:rsidRDefault="00DB281E" w:rsidP="00DB281E">
      <w:pPr>
        <w:spacing w:line="300" w:lineRule="auto"/>
        <w:rPr>
          <w:sz w:val="22"/>
          <w:szCs w:val="22"/>
        </w:rPr>
      </w:pPr>
      <w:r w:rsidRPr="00E376DB">
        <w:rPr>
          <w:sz w:val="22"/>
          <w:szCs w:val="22"/>
        </w:rPr>
        <w:t>注：表中的积泥包括泥沙、碎砖石、固结的水泥浆及其他异物。</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以功能性状况为目的的普查周期宜采用</w:t>
      </w:r>
      <w:r w:rsidRPr="00E376DB">
        <w:rPr>
          <w:sz w:val="22"/>
          <w:szCs w:val="22"/>
        </w:rPr>
        <w:t>1~2</w:t>
      </w:r>
      <w:r w:rsidRPr="00E376DB">
        <w:rPr>
          <w:sz w:val="22"/>
          <w:szCs w:val="22"/>
        </w:rPr>
        <w:t>年一次；以结构性状况为主要目的的普查周期宜采用</w:t>
      </w:r>
      <w:r w:rsidRPr="00E376DB">
        <w:rPr>
          <w:sz w:val="22"/>
          <w:szCs w:val="22"/>
        </w:rPr>
        <w:t>5~10</w:t>
      </w:r>
      <w:r w:rsidRPr="00E376DB">
        <w:rPr>
          <w:sz w:val="22"/>
          <w:szCs w:val="22"/>
        </w:rPr>
        <w:t>年一次。</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移交接管检查的主要项目应包括渗漏、错口、积水、泥沙、碎砖石、固结的水泥浆、未拆清的残墙、坝根等。</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应急事故检查的主要项目应包括渗漏、裂缝、变形、错口、积水等。</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管道检查可采用人员进入管内检查、反光镜检查、电视检查、声纳检查、潜水检查或水力坡降检查等方法。</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以结构状况为目的的电视检查，在检查井前应采用高压射水将管壁清洗干净。</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水位较低的排水管道采用电视检查（包括</w:t>
      </w:r>
      <w:r w:rsidRPr="00E376DB">
        <w:rPr>
          <w:sz w:val="22"/>
          <w:szCs w:val="22"/>
        </w:rPr>
        <w:t>“quick view”</w:t>
      </w:r>
      <w:r w:rsidRPr="00E376DB">
        <w:rPr>
          <w:sz w:val="22"/>
          <w:szCs w:val="22"/>
        </w:rPr>
        <w:t>）；水位较高，水深超过</w:t>
      </w:r>
      <w:r w:rsidRPr="00E376DB">
        <w:rPr>
          <w:sz w:val="22"/>
          <w:szCs w:val="22"/>
        </w:rPr>
        <w:t>300mm</w:t>
      </w:r>
      <w:r w:rsidRPr="00E376DB">
        <w:rPr>
          <w:sz w:val="22"/>
          <w:szCs w:val="22"/>
        </w:rPr>
        <w:t>的排水管道采用声纳检查。</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采用潜水检查的管道，其管径不得小于</w:t>
      </w:r>
      <w:r w:rsidRPr="00E376DB">
        <w:rPr>
          <w:sz w:val="22"/>
          <w:szCs w:val="22"/>
        </w:rPr>
        <w:t>1200mm</w:t>
      </w:r>
      <w:r w:rsidRPr="00E376DB">
        <w:rPr>
          <w:sz w:val="22"/>
          <w:szCs w:val="22"/>
        </w:rPr>
        <w:t>，流速不得大于</w:t>
      </w:r>
      <w:r w:rsidRPr="00E376DB">
        <w:rPr>
          <w:sz w:val="22"/>
          <w:szCs w:val="22"/>
        </w:rPr>
        <w:t>0.5m/s</w:t>
      </w:r>
      <w:r w:rsidRPr="00E376DB">
        <w:rPr>
          <w:sz w:val="22"/>
          <w:szCs w:val="22"/>
        </w:rPr>
        <w:t>。</w:t>
      </w:r>
    </w:p>
    <w:p w:rsidR="00DB281E" w:rsidRPr="00E376DB" w:rsidRDefault="00DB281E" w:rsidP="00DB281E">
      <w:pPr>
        <w:numPr>
          <w:ilvl w:val="0"/>
          <w:numId w:val="32"/>
        </w:numPr>
        <w:spacing w:line="300" w:lineRule="auto"/>
        <w:ind w:firstLineChars="200" w:firstLine="440"/>
        <w:rPr>
          <w:sz w:val="22"/>
          <w:szCs w:val="22"/>
        </w:rPr>
      </w:pPr>
      <w:r w:rsidRPr="00E376DB">
        <w:rPr>
          <w:sz w:val="22"/>
          <w:szCs w:val="22"/>
        </w:rPr>
        <w:t>从事管道潜水检查作业的单位和潜水员必须具有特种作业资质。</w:t>
      </w:r>
    </w:p>
    <w:p w:rsidR="00DB281E" w:rsidRPr="00E376DB" w:rsidRDefault="00DB281E" w:rsidP="00DB281E">
      <w:pPr>
        <w:spacing w:line="300" w:lineRule="auto"/>
        <w:ind w:firstLineChars="200" w:firstLine="442"/>
        <w:outlineLvl w:val="6"/>
        <w:rPr>
          <w:b/>
          <w:bCs/>
          <w:sz w:val="22"/>
          <w:szCs w:val="22"/>
        </w:rPr>
      </w:pPr>
      <w:bookmarkStart w:id="256" w:name="_Toc6309226"/>
      <w:bookmarkStart w:id="257" w:name="_Toc19751"/>
      <w:bookmarkStart w:id="258" w:name="_Toc6308859"/>
      <w:bookmarkStart w:id="259" w:name="_Toc16049"/>
      <w:r w:rsidRPr="00E376DB">
        <w:rPr>
          <w:rFonts w:hint="eastAsia"/>
          <w:b/>
          <w:bCs/>
          <w:sz w:val="22"/>
          <w:szCs w:val="22"/>
        </w:rPr>
        <w:t>9.2.1</w:t>
      </w:r>
      <w:r w:rsidRPr="00E376DB">
        <w:rPr>
          <w:b/>
          <w:bCs/>
          <w:sz w:val="22"/>
          <w:szCs w:val="22"/>
        </w:rPr>
        <w:t>.2.4</w:t>
      </w:r>
      <w:r w:rsidRPr="00E376DB">
        <w:rPr>
          <w:b/>
          <w:bCs/>
          <w:sz w:val="22"/>
          <w:szCs w:val="22"/>
        </w:rPr>
        <w:t>管渠修理</w:t>
      </w:r>
      <w:bookmarkEnd w:id="256"/>
      <w:bookmarkEnd w:id="257"/>
      <w:bookmarkEnd w:id="258"/>
      <w:r w:rsidRPr="00E376DB">
        <w:rPr>
          <w:b/>
          <w:bCs/>
          <w:sz w:val="22"/>
          <w:szCs w:val="22"/>
        </w:rPr>
        <w:t>及管道封堵与废除</w:t>
      </w:r>
      <w:bookmarkEnd w:id="259"/>
    </w:p>
    <w:p w:rsidR="00DB281E" w:rsidRPr="00E376DB" w:rsidRDefault="00DB281E" w:rsidP="00DB281E">
      <w:pPr>
        <w:spacing w:line="300" w:lineRule="auto"/>
        <w:ind w:firstLine="480"/>
        <w:rPr>
          <w:sz w:val="22"/>
          <w:szCs w:val="22"/>
        </w:rPr>
      </w:pPr>
      <w:r w:rsidRPr="00E376DB">
        <w:rPr>
          <w:sz w:val="22"/>
          <w:szCs w:val="22"/>
        </w:rPr>
        <w:t>排水管理单位应</w:t>
      </w:r>
      <w:bookmarkStart w:id="260" w:name="_Hlk103874613"/>
      <w:r w:rsidRPr="00E376DB">
        <w:rPr>
          <w:sz w:val="22"/>
          <w:szCs w:val="22"/>
        </w:rPr>
        <w:t>根据管渠检查评估报告及时制定管渠修理计划，消除缺陷、恢复管渠原有功能，延长管渠使用寿命</w:t>
      </w:r>
      <w:bookmarkEnd w:id="260"/>
      <w:r w:rsidRPr="00E376DB">
        <w:rPr>
          <w:sz w:val="22"/>
          <w:szCs w:val="22"/>
        </w:rPr>
        <w:t>。</w:t>
      </w:r>
    </w:p>
    <w:p w:rsidR="00DB281E" w:rsidRPr="00E376DB" w:rsidRDefault="00DB281E" w:rsidP="00DB281E">
      <w:pPr>
        <w:numPr>
          <w:ilvl w:val="0"/>
          <w:numId w:val="33"/>
        </w:numPr>
        <w:spacing w:line="300" w:lineRule="auto"/>
        <w:ind w:firstLineChars="200" w:firstLine="440"/>
        <w:rPr>
          <w:sz w:val="22"/>
          <w:szCs w:val="22"/>
        </w:rPr>
      </w:pPr>
      <w:r w:rsidRPr="00E376DB">
        <w:rPr>
          <w:sz w:val="22"/>
          <w:szCs w:val="22"/>
        </w:rPr>
        <w:t>重力流排水管道严禁采用上跨障碍物的敷设方式。</w:t>
      </w:r>
    </w:p>
    <w:p w:rsidR="00DB281E" w:rsidRPr="00E376DB" w:rsidRDefault="00DB281E" w:rsidP="00DB281E">
      <w:pPr>
        <w:numPr>
          <w:ilvl w:val="0"/>
          <w:numId w:val="33"/>
        </w:numPr>
        <w:spacing w:line="300" w:lineRule="auto"/>
        <w:ind w:firstLineChars="200" w:firstLine="440"/>
        <w:rPr>
          <w:sz w:val="22"/>
          <w:szCs w:val="22"/>
        </w:rPr>
      </w:pPr>
      <w:r w:rsidRPr="00E376DB">
        <w:rPr>
          <w:sz w:val="22"/>
          <w:szCs w:val="22"/>
        </w:rPr>
        <w:lastRenderedPageBreak/>
        <w:t>排水管渠应选用柔性接口的管道。</w:t>
      </w:r>
    </w:p>
    <w:p w:rsidR="00DB281E" w:rsidRPr="00E376DB" w:rsidRDefault="00DB281E" w:rsidP="00DB281E">
      <w:pPr>
        <w:numPr>
          <w:ilvl w:val="0"/>
          <w:numId w:val="33"/>
        </w:numPr>
        <w:spacing w:line="300" w:lineRule="auto"/>
        <w:ind w:firstLineChars="200" w:firstLine="440"/>
        <w:rPr>
          <w:sz w:val="22"/>
          <w:szCs w:val="22"/>
        </w:rPr>
      </w:pPr>
      <w:r w:rsidRPr="00E376DB">
        <w:rPr>
          <w:sz w:val="22"/>
          <w:szCs w:val="22"/>
        </w:rPr>
        <w:t>排水管渠修理可分为开挖修理和非开挖修理。开挖修理应符合现行国家标准《给水排水管道工程施工及验收规范》（</w:t>
      </w:r>
      <w:r w:rsidRPr="00E376DB">
        <w:rPr>
          <w:sz w:val="22"/>
          <w:szCs w:val="22"/>
        </w:rPr>
        <w:t>GB 50268</w:t>
      </w:r>
      <w:r w:rsidRPr="00E376DB">
        <w:rPr>
          <w:sz w:val="22"/>
          <w:szCs w:val="22"/>
        </w:rPr>
        <w:t>）的有关规定。非开挖修理应符合现行行业标准《城镇排水管道非开挖修复更新工程技术规程》（</w:t>
      </w:r>
      <w:r w:rsidRPr="00E376DB">
        <w:rPr>
          <w:sz w:val="22"/>
          <w:szCs w:val="22"/>
        </w:rPr>
        <w:t>CJJ/T 210</w:t>
      </w:r>
      <w:r w:rsidRPr="00E376DB">
        <w:rPr>
          <w:sz w:val="22"/>
          <w:szCs w:val="22"/>
        </w:rPr>
        <w:t>）的有关规定。</w:t>
      </w:r>
    </w:p>
    <w:p w:rsidR="00DB281E" w:rsidRPr="00E376DB" w:rsidRDefault="00DB281E" w:rsidP="00DB281E">
      <w:pPr>
        <w:numPr>
          <w:ilvl w:val="0"/>
          <w:numId w:val="33"/>
        </w:numPr>
        <w:spacing w:line="300" w:lineRule="auto"/>
        <w:ind w:firstLineChars="200" w:firstLine="440"/>
        <w:rPr>
          <w:sz w:val="22"/>
          <w:szCs w:val="22"/>
        </w:rPr>
      </w:pPr>
      <w:r w:rsidRPr="00E376DB">
        <w:rPr>
          <w:sz w:val="22"/>
          <w:szCs w:val="22"/>
        </w:rPr>
        <w:t>封堵管道必须经排水管理部门批准；封堵前应做好临时排水措施。</w:t>
      </w:r>
    </w:p>
    <w:p w:rsidR="00DB281E" w:rsidRPr="00E376DB" w:rsidRDefault="00DB281E" w:rsidP="00DB281E">
      <w:pPr>
        <w:numPr>
          <w:ilvl w:val="0"/>
          <w:numId w:val="33"/>
        </w:numPr>
        <w:spacing w:line="300" w:lineRule="auto"/>
        <w:ind w:firstLineChars="200" w:firstLine="440"/>
        <w:rPr>
          <w:sz w:val="22"/>
          <w:szCs w:val="22"/>
        </w:rPr>
      </w:pPr>
      <w:r w:rsidRPr="00E376DB">
        <w:rPr>
          <w:sz w:val="22"/>
          <w:szCs w:val="22"/>
        </w:rPr>
        <w:t>封堵管道应先封上游管口，再封下游管口；拆除封堵时，应先拆下游管堵，再拆上游管堵。封堵管道可采用充气管塞、机械管塞、木塞、止水板、黏土麻袋或墙体等方式。</w:t>
      </w:r>
    </w:p>
    <w:p w:rsidR="00DB281E" w:rsidRPr="00E376DB" w:rsidRDefault="00DB281E" w:rsidP="00DB281E">
      <w:pPr>
        <w:numPr>
          <w:ilvl w:val="0"/>
          <w:numId w:val="33"/>
        </w:numPr>
        <w:spacing w:line="300" w:lineRule="auto"/>
        <w:ind w:firstLineChars="200" w:firstLine="440"/>
        <w:rPr>
          <w:sz w:val="22"/>
          <w:szCs w:val="22"/>
        </w:rPr>
      </w:pPr>
      <w:r w:rsidRPr="00E376DB">
        <w:rPr>
          <w:sz w:val="22"/>
          <w:szCs w:val="22"/>
        </w:rPr>
        <w:t>使用充气管塞封堵管道应符合下列规定：</w:t>
      </w:r>
    </w:p>
    <w:p w:rsidR="00DB281E" w:rsidRPr="00E376DB" w:rsidRDefault="00DB281E" w:rsidP="00DB281E">
      <w:pPr>
        <w:numPr>
          <w:ilvl w:val="0"/>
          <w:numId w:val="34"/>
        </w:numPr>
        <w:spacing w:line="300" w:lineRule="auto"/>
        <w:ind w:firstLineChars="200" w:firstLine="440"/>
        <w:rPr>
          <w:sz w:val="22"/>
          <w:szCs w:val="22"/>
        </w:rPr>
      </w:pPr>
      <w:r w:rsidRPr="00E376DB">
        <w:rPr>
          <w:sz w:val="22"/>
          <w:szCs w:val="22"/>
        </w:rPr>
        <w:t>必须使用合格的充气管塞。</w:t>
      </w:r>
    </w:p>
    <w:p w:rsidR="00DB281E" w:rsidRPr="00E376DB" w:rsidRDefault="00DB281E" w:rsidP="00DB281E">
      <w:pPr>
        <w:numPr>
          <w:ilvl w:val="0"/>
          <w:numId w:val="34"/>
        </w:numPr>
        <w:spacing w:line="300" w:lineRule="auto"/>
        <w:ind w:firstLineChars="200" w:firstLine="440"/>
        <w:rPr>
          <w:sz w:val="22"/>
          <w:szCs w:val="22"/>
        </w:rPr>
      </w:pPr>
      <w:r w:rsidRPr="00E376DB">
        <w:rPr>
          <w:sz w:val="22"/>
          <w:szCs w:val="22"/>
        </w:rPr>
        <w:t>管塞所承受的水压不得大于该管塞的最大允许压力。</w:t>
      </w:r>
    </w:p>
    <w:p w:rsidR="00DB281E" w:rsidRPr="00E376DB" w:rsidRDefault="00DB281E" w:rsidP="00DB281E">
      <w:pPr>
        <w:numPr>
          <w:ilvl w:val="0"/>
          <w:numId w:val="34"/>
        </w:numPr>
        <w:spacing w:line="300" w:lineRule="auto"/>
        <w:ind w:firstLineChars="200" w:firstLine="440"/>
        <w:rPr>
          <w:sz w:val="22"/>
          <w:szCs w:val="22"/>
        </w:rPr>
      </w:pPr>
      <w:r w:rsidRPr="00E376DB">
        <w:rPr>
          <w:sz w:val="22"/>
          <w:szCs w:val="22"/>
        </w:rPr>
        <w:t>安放管塞的部位不得留有石子等杂物。</w:t>
      </w:r>
    </w:p>
    <w:p w:rsidR="00DB281E" w:rsidRPr="00E376DB" w:rsidRDefault="00DB281E" w:rsidP="00DB281E">
      <w:pPr>
        <w:numPr>
          <w:ilvl w:val="0"/>
          <w:numId w:val="34"/>
        </w:numPr>
        <w:spacing w:line="300" w:lineRule="auto"/>
        <w:ind w:firstLineChars="200" w:firstLine="440"/>
        <w:rPr>
          <w:sz w:val="22"/>
          <w:szCs w:val="22"/>
        </w:rPr>
      </w:pPr>
      <w:r w:rsidRPr="00E376DB">
        <w:rPr>
          <w:sz w:val="22"/>
          <w:szCs w:val="22"/>
        </w:rPr>
        <w:t>应规定的压力充气；在使用期间必须有专人每天检查气压状况，发现低于规定气压时必须及时补气。</w:t>
      </w:r>
    </w:p>
    <w:p w:rsidR="00DB281E" w:rsidRPr="00E376DB" w:rsidRDefault="00DB281E" w:rsidP="00DB281E">
      <w:pPr>
        <w:numPr>
          <w:ilvl w:val="0"/>
          <w:numId w:val="34"/>
        </w:numPr>
        <w:spacing w:line="300" w:lineRule="auto"/>
        <w:ind w:firstLineChars="200" w:firstLine="440"/>
        <w:rPr>
          <w:sz w:val="22"/>
          <w:szCs w:val="22"/>
        </w:rPr>
      </w:pPr>
      <w:r w:rsidRPr="00E376DB">
        <w:rPr>
          <w:sz w:val="22"/>
          <w:szCs w:val="22"/>
        </w:rPr>
        <w:t>应按规定做好防滑动支撑措施。</w:t>
      </w:r>
    </w:p>
    <w:p w:rsidR="00DB281E" w:rsidRPr="00E376DB" w:rsidRDefault="00DB281E" w:rsidP="00DB281E">
      <w:pPr>
        <w:numPr>
          <w:ilvl w:val="0"/>
          <w:numId w:val="34"/>
        </w:numPr>
        <w:spacing w:line="300" w:lineRule="auto"/>
        <w:ind w:firstLineChars="200" w:firstLine="440"/>
        <w:rPr>
          <w:sz w:val="22"/>
          <w:szCs w:val="22"/>
        </w:rPr>
      </w:pPr>
      <w:r w:rsidRPr="00E376DB">
        <w:rPr>
          <w:sz w:val="22"/>
          <w:szCs w:val="22"/>
        </w:rPr>
        <w:t>拆除管塞时应缓慢放气，并在下游安放拦截设备。</w:t>
      </w:r>
    </w:p>
    <w:p w:rsidR="00DB281E" w:rsidRPr="00E376DB" w:rsidRDefault="00DB281E" w:rsidP="00DB281E">
      <w:pPr>
        <w:numPr>
          <w:ilvl w:val="0"/>
          <w:numId w:val="34"/>
        </w:numPr>
        <w:spacing w:line="300" w:lineRule="auto"/>
        <w:ind w:firstLineChars="200" w:firstLine="440"/>
        <w:rPr>
          <w:sz w:val="22"/>
          <w:szCs w:val="22"/>
        </w:rPr>
      </w:pPr>
      <w:r w:rsidRPr="00E376DB">
        <w:rPr>
          <w:sz w:val="22"/>
          <w:szCs w:val="22"/>
        </w:rPr>
        <w:t>放气时，井下操作人员不得在井内停留。</w:t>
      </w:r>
    </w:p>
    <w:p w:rsidR="00DB281E" w:rsidRPr="00E376DB" w:rsidRDefault="00DB281E" w:rsidP="00DB281E">
      <w:pPr>
        <w:numPr>
          <w:ilvl w:val="0"/>
          <w:numId w:val="33"/>
        </w:numPr>
        <w:spacing w:line="300" w:lineRule="auto"/>
        <w:ind w:firstLineChars="200" w:firstLine="440"/>
        <w:rPr>
          <w:sz w:val="22"/>
          <w:szCs w:val="22"/>
        </w:rPr>
      </w:pPr>
      <w:r w:rsidRPr="00E376DB">
        <w:rPr>
          <w:sz w:val="22"/>
          <w:szCs w:val="22"/>
        </w:rPr>
        <w:t>已变形的管道不得采用机械管塞或木塞封堵。</w:t>
      </w:r>
    </w:p>
    <w:p w:rsidR="00DB281E" w:rsidRPr="005C1489" w:rsidRDefault="00DB281E" w:rsidP="00DB281E">
      <w:pPr>
        <w:numPr>
          <w:ilvl w:val="0"/>
          <w:numId w:val="33"/>
        </w:numPr>
        <w:spacing w:line="300" w:lineRule="auto"/>
        <w:ind w:firstLineChars="200" w:firstLine="440"/>
        <w:rPr>
          <w:sz w:val="22"/>
          <w:szCs w:val="22"/>
        </w:rPr>
      </w:pPr>
      <w:r w:rsidRPr="005C1489">
        <w:rPr>
          <w:sz w:val="22"/>
          <w:szCs w:val="22"/>
        </w:rPr>
        <w:t>带流槽的管道不得采用止水板封堵。</w:t>
      </w:r>
    </w:p>
    <w:p w:rsidR="00DB281E" w:rsidRPr="005C1489" w:rsidRDefault="00DB281E" w:rsidP="00DB281E">
      <w:pPr>
        <w:numPr>
          <w:ilvl w:val="0"/>
          <w:numId w:val="33"/>
        </w:numPr>
        <w:spacing w:line="300" w:lineRule="auto"/>
        <w:ind w:firstLineChars="200" w:firstLine="440"/>
        <w:rPr>
          <w:sz w:val="22"/>
          <w:szCs w:val="22"/>
        </w:rPr>
      </w:pPr>
      <w:r w:rsidRPr="005C1489">
        <w:rPr>
          <w:sz w:val="22"/>
          <w:szCs w:val="22"/>
        </w:rPr>
        <w:t>采用墙体封堵管道应符合以下规定：</w:t>
      </w:r>
    </w:p>
    <w:p w:rsidR="00DB281E" w:rsidRPr="005C1489" w:rsidRDefault="00DB281E" w:rsidP="00DB281E">
      <w:pPr>
        <w:numPr>
          <w:ilvl w:val="0"/>
          <w:numId w:val="35"/>
        </w:numPr>
        <w:spacing w:line="300" w:lineRule="auto"/>
        <w:ind w:firstLineChars="200" w:firstLine="440"/>
        <w:rPr>
          <w:sz w:val="22"/>
          <w:szCs w:val="22"/>
        </w:rPr>
      </w:pPr>
      <w:r w:rsidRPr="005C1489">
        <w:rPr>
          <w:sz w:val="22"/>
          <w:szCs w:val="22"/>
        </w:rPr>
        <w:t>根据水压和管径选择墙体的安全厚度，必要时应加设支撑。</w:t>
      </w:r>
    </w:p>
    <w:p w:rsidR="00DB281E" w:rsidRPr="005C1489" w:rsidRDefault="00DB281E" w:rsidP="00DB281E">
      <w:pPr>
        <w:numPr>
          <w:ilvl w:val="0"/>
          <w:numId w:val="35"/>
        </w:numPr>
        <w:spacing w:line="300" w:lineRule="auto"/>
        <w:ind w:firstLineChars="200" w:firstLine="440"/>
        <w:rPr>
          <w:sz w:val="22"/>
          <w:szCs w:val="22"/>
        </w:rPr>
      </w:pPr>
      <w:r w:rsidRPr="005C1489">
        <w:rPr>
          <w:sz w:val="22"/>
          <w:szCs w:val="22"/>
        </w:rPr>
        <w:t>在流水的管道中封堵时，宜在墙体中预埋一个或多个小口径短管，用于维持流水，当墙体达到使用强度后，再将预留孔封堵。</w:t>
      </w:r>
    </w:p>
    <w:p w:rsidR="00DB281E" w:rsidRPr="005C1489" w:rsidRDefault="00DB281E" w:rsidP="00DB281E">
      <w:pPr>
        <w:numPr>
          <w:ilvl w:val="0"/>
          <w:numId w:val="35"/>
        </w:numPr>
        <w:spacing w:line="300" w:lineRule="auto"/>
        <w:ind w:firstLineChars="200" w:firstLine="440"/>
        <w:rPr>
          <w:sz w:val="22"/>
          <w:szCs w:val="22"/>
        </w:rPr>
      </w:pPr>
      <w:r w:rsidRPr="005C1489">
        <w:rPr>
          <w:sz w:val="22"/>
          <w:szCs w:val="22"/>
        </w:rPr>
        <w:t>大管径、深水位管道的墙体封拆，可采用潜水作业。</w:t>
      </w:r>
    </w:p>
    <w:p w:rsidR="00DB281E" w:rsidRPr="005C1489" w:rsidRDefault="00DB281E" w:rsidP="00DB281E">
      <w:pPr>
        <w:numPr>
          <w:ilvl w:val="0"/>
          <w:numId w:val="35"/>
        </w:numPr>
        <w:spacing w:line="300" w:lineRule="auto"/>
        <w:ind w:firstLineChars="200" w:firstLine="440"/>
        <w:rPr>
          <w:sz w:val="22"/>
          <w:szCs w:val="22"/>
        </w:rPr>
      </w:pPr>
      <w:r w:rsidRPr="005C1489">
        <w:rPr>
          <w:sz w:val="22"/>
          <w:szCs w:val="22"/>
        </w:rPr>
        <w:t>拆除墙体前，应先拆除预埋短管内的管堵，放水降低上游水位；放水过程中人员不得在井内停留，待水流正常后方可开始拆除。</w:t>
      </w:r>
    </w:p>
    <w:p w:rsidR="00DB281E" w:rsidRPr="005C1489" w:rsidRDefault="00DB281E" w:rsidP="00DB281E">
      <w:pPr>
        <w:numPr>
          <w:ilvl w:val="0"/>
          <w:numId w:val="35"/>
        </w:numPr>
        <w:spacing w:line="300" w:lineRule="auto"/>
        <w:ind w:firstLineChars="200" w:firstLine="440"/>
        <w:rPr>
          <w:sz w:val="22"/>
          <w:szCs w:val="22"/>
        </w:rPr>
      </w:pPr>
      <w:r w:rsidRPr="005C1489">
        <w:rPr>
          <w:sz w:val="22"/>
          <w:szCs w:val="22"/>
        </w:rPr>
        <w:t>墙体必须彻底拆除，并清理干净。</w:t>
      </w:r>
    </w:p>
    <w:p w:rsidR="00DB281E" w:rsidRPr="005C1489" w:rsidRDefault="00DB281E" w:rsidP="00DB281E">
      <w:pPr>
        <w:numPr>
          <w:ilvl w:val="0"/>
          <w:numId w:val="33"/>
        </w:numPr>
        <w:spacing w:line="300" w:lineRule="auto"/>
        <w:ind w:firstLineChars="200" w:firstLine="440"/>
        <w:rPr>
          <w:sz w:val="22"/>
          <w:szCs w:val="22"/>
        </w:rPr>
      </w:pPr>
      <w:r w:rsidRPr="005C1489">
        <w:rPr>
          <w:sz w:val="22"/>
          <w:szCs w:val="22"/>
        </w:rPr>
        <w:t>非开挖修理可分为局部修理、整体修理和辅助修理。排水管道非开挖修理可采用下列方法：</w:t>
      </w:r>
    </w:p>
    <w:p w:rsidR="00DB281E" w:rsidRPr="005C1489" w:rsidRDefault="00DB281E" w:rsidP="00DB281E">
      <w:pPr>
        <w:numPr>
          <w:ilvl w:val="0"/>
          <w:numId w:val="36"/>
        </w:numPr>
        <w:spacing w:line="300" w:lineRule="auto"/>
        <w:ind w:firstLineChars="200" w:firstLine="440"/>
        <w:rPr>
          <w:sz w:val="22"/>
          <w:szCs w:val="22"/>
        </w:rPr>
      </w:pPr>
      <w:r w:rsidRPr="005C1489">
        <w:rPr>
          <w:sz w:val="22"/>
          <w:szCs w:val="22"/>
        </w:rPr>
        <w:t>局部或接口损坏的管道可采用局部修理。</w:t>
      </w:r>
    </w:p>
    <w:p w:rsidR="00DB281E" w:rsidRPr="005C1489" w:rsidRDefault="00DB281E" w:rsidP="00DB281E">
      <w:pPr>
        <w:numPr>
          <w:ilvl w:val="0"/>
          <w:numId w:val="36"/>
        </w:numPr>
        <w:spacing w:line="300" w:lineRule="auto"/>
        <w:ind w:firstLineChars="200" w:firstLine="440"/>
        <w:rPr>
          <w:sz w:val="22"/>
          <w:szCs w:val="22"/>
        </w:rPr>
      </w:pPr>
      <w:r w:rsidRPr="005C1489">
        <w:rPr>
          <w:sz w:val="22"/>
          <w:szCs w:val="22"/>
        </w:rPr>
        <w:t>出现中等以上腐蚀或裂缝的管道应采用整体修理。</w:t>
      </w:r>
    </w:p>
    <w:p w:rsidR="00DB281E" w:rsidRPr="005C1489" w:rsidRDefault="00DB281E" w:rsidP="00DB281E">
      <w:pPr>
        <w:numPr>
          <w:ilvl w:val="0"/>
          <w:numId w:val="36"/>
        </w:numPr>
        <w:spacing w:line="300" w:lineRule="auto"/>
        <w:ind w:firstLineChars="200" w:firstLine="440"/>
        <w:rPr>
          <w:sz w:val="22"/>
          <w:szCs w:val="22"/>
        </w:rPr>
      </w:pPr>
      <w:r w:rsidRPr="005C1489">
        <w:rPr>
          <w:sz w:val="22"/>
          <w:szCs w:val="22"/>
        </w:rPr>
        <w:t>局部修理后的过水面积不应小于原管的</w:t>
      </w:r>
      <w:r w:rsidRPr="005C1489">
        <w:rPr>
          <w:sz w:val="22"/>
          <w:szCs w:val="22"/>
        </w:rPr>
        <w:t>75%</w:t>
      </w:r>
      <w:r w:rsidRPr="005C1489">
        <w:rPr>
          <w:sz w:val="22"/>
          <w:szCs w:val="22"/>
        </w:rPr>
        <w:t>，整体修理后的过水面积不应小于原管的</w:t>
      </w:r>
      <w:r w:rsidRPr="005C1489">
        <w:rPr>
          <w:sz w:val="22"/>
          <w:szCs w:val="22"/>
        </w:rPr>
        <w:t>85%</w:t>
      </w:r>
      <w:r w:rsidRPr="005C1489">
        <w:rPr>
          <w:sz w:val="22"/>
          <w:szCs w:val="22"/>
        </w:rPr>
        <w:t>。</w:t>
      </w:r>
    </w:p>
    <w:p w:rsidR="00DB281E" w:rsidRPr="005C1489" w:rsidRDefault="00DB281E" w:rsidP="00DB281E">
      <w:pPr>
        <w:numPr>
          <w:ilvl w:val="0"/>
          <w:numId w:val="33"/>
        </w:numPr>
        <w:spacing w:line="300" w:lineRule="auto"/>
        <w:ind w:firstLineChars="200" w:firstLine="440"/>
        <w:rPr>
          <w:sz w:val="22"/>
          <w:szCs w:val="22"/>
        </w:rPr>
      </w:pPr>
      <w:r w:rsidRPr="005C1489">
        <w:rPr>
          <w:sz w:val="22"/>
          <w:szCs w:val="22"/>
        </w:rPr>
        <w:t>被废除的排水管宜拆除，对不能拆除的应做填实处理；检查井或雨水口废除后，应做填实处理，并应拆除井框等上部结构。</w:t>
      </w:r>
    </w:p>
    <w:p w:rsidR="00DB281E" w:rsidRPr="005C1489" w:rsidRDefault="00DB281E" w:rsidP="00DB281E">
      <w:pPr>
        <w:spacing w:line="300" w:lineRule="auto"/>
        <w:ind w:firstLineChars="200" w:firstLine="442"/>
        <w:outlineLvl w:val="6"/>
        <w:rPr>
          <w:b/>
          <w:bCs/>
          <w:sz w:val="22"/>
          <w:szCs w:val="22"/>
        </w:rPr>
      </w:pPr>
      <w:bookmarkStart w:id="261" w:name="_Toc5343"/>
      <w:r w:rsidRPr="005C1489">
        <w:rPr>
          <w:rFonts w:hint="eastAsia"/>
          <w:b/>
          <w:bCs/>
          <w:sz w:val="22"/>
          <w:szCs w:val="22"/>
        </w:rPr>
        <w:lastRenderedPageBreak/>
        <w:t>9.2.1</w:t>
      </w:r>
      <w:r w:rsidRPr="005C1489">
        <w:rPr>
          <w:b/>
          <w:bCs/>
          <w:sz w:val="22"/>
          <w:szCs w:val="22"/>
        </w:rPr>
        <w:t>.2.5</w:t>
      </w:r>
      <w:r w:rsidRPr="005C1489">
        <w:rPr>
          <w:b/>
          <w:bCs/>
          <w:sz w:val="22"/>
          <w:szCs w:val="22"/>
        </w:rPr>
        <w:t>纳管管理</w:t>
      </w:r>
      <w:bookmarkEnd w:id="261"/>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、排水户排入城镇排水污水系统的污水水质应符合现行行业标准《污水排入城镇下水道水质标准》</w:t>
      </w:r>
      <w:r w:rsidRPr="005C1489">
        <w:rPr>
          <w:sz w:val="22"/>
          <w:szCs w:val="22"/>
        </w:rPr>
        <w:t>CJ 343</w:t>
      </w:r>
      <w:r w:rsidRPr="005C1489">
        <w:rPr>
          <w:sz w:val="22"/>
          <w:szCs w:val="22"/>
        </w:rPr>
        <w:t>的有关规定。医疗机构废水排放应符合现行国家标准《医疗机构水污染物排放标准》</w:t>
      </w:r>
      <w:r w:rsidRPr="005C1489">
        <w:rPr>
          <w:sz w:val="22"/>
          <w:szCs w:val="22"/>
        </w:rPr>
        <w:t>GB 18466</w:t>
      </w:r>
      <w:r w:rsidRPr="005C1489">
        <w:rPr>
          <w:sz w:val="22"/>
          <w:szCs w:val="22"/>
        </w:rPr>
        <w:t>的有关规定。从事工业、建筑、餐饮、医疗等活动的企事业单位、个体工商户向城镇排水设施排放污水的，应当向城镇排水主管部门申请领取污水排入排水管网许可证。</w:t>
      </w:r>
    </w:p>
    <w:p w:rsidR="00DB281E" w:rsidRPr="005C1489" w:rsidRDefault="00DB281E" w:rsidP="00DB281E">
      <w:pPr>
        <w:pStyle w:val="af"/>
        <w:spacing w:line="300" w:lineRule="auto"/>
        <w:ind w:firstLine="480"/>
        <w:rPr>
          <w:sz w:val="22"/>
          <w:szCs w:val="22"/>
        </w:rPr>
      </w:pPr>
      <w:r w:rsidRPr="005C1489">
        <w:rPr>
          <w:sz w:val="22"/>
          <w:szCs w:val="22"/>
        </w:rPr>
        <w:t>2</w:t>
      </w:r>
      <w:r w:rsidRPr="005C1489">
        <w:rPr>
          <w:sz w:val="22"/>
          <w:szCs w:val="22"/>
        </w:rPr>
        <w:t>、未经处理的建设工地泥浆水严禁直接排入城市排水管渠；建设工地内应设置三级沉淀池，工地内雨污水及井点降水的出水应经三级沉淀池有效沉淀后排入管网。</w:t>
      </w:r>
    </w:p>
    <w:p w:rsidR="00DB281E" w:rsidRPr="005C1489" w:rsidRDefault="00DB281E" w:rsidP="00DB281E">
      <w:pPr>
        <w:spacing w:line="300" w:lineRule="auto"/>
        <w:ind w:firstLineChars="200" w:firstLine="442"/>
        <w:outlineLvl w:val="6"/>
        <w:rPr>
          <w:b/>
          <w:bCs/>
          <w:sz w:val="22"/>
          <w:szCs w:val="22"/>
        </w:rPr>
      </w:pPr>
      <w:bookmarkStart w:id="262" w:name="_Toc9989"/>
      <w:bookmarkStart w:id="263" w:name="_Toc9620"/>
      <w:bookmarkStart w:id="264" w:name="_Toc6309229"/>
      <w:bookmarkStart w:id="265" w:name="_Toc6308862"/>
      <w:bookmarkStart w:id="266" w:name="_Toc6308861"/>
      <w:bookmarkStart w:id="267" w:name="_Toc10299"/>
      <w:bookmarkStart w:id="268" w:name="_Toc6309228"/>
      <w:r w:rsidRPr="005C1489">
        <w:rPr>
          <w:rFonts w:hint="eastAsia"/>
          <w:b/>
          <w:bCs/>
          <w:sz w:val="22"/>
          <w:szCs w:val="22"/>
        </w:rPr>
        <w:t>9.2.1</w:t>
      </w:r>
      <w:r w:rsidRPr="005C1489">
        <w:rPr>
          <w:b/>
          <w:bCs/>
          <w:sz w:val="22"/>
          <w:szCs w:val="22"/>
        </w:rPr>
        <w:t>.2.6</w:t>
      </w:r>
      <w:r w:rsidRPr="005C1489">
        <w:rPr>
          <w:b/>
          <w:bCs/>
          <w:sz w:val="22"/>
          <w:szCs w:val="22"/>
        </w:rPr>
        <w:t>污泥运输与处理</w:t>
      </w:r>
      <w:bookmarkEnd w:id="262"/>
      <w:bookmarkEnd w:id="263"/>
      <w:bookmarkEnd w:id="264"/>
      <w:bookmarkEnd w:id="265"/>
    </w:p>
    <w:p w:rsidR="00DB281E" w:rsidRPr="005C1489" w:rsidRDefault="00DB281E" w:rsidP="00DB281E">
      <w:pPr>
        <w:numPr>
          <w:ilvl w:val="0"/>
          <w:numId w:val="37"/>
        </w:numPr>
        <w:spacing w:line="300" w:lineRule="auto"/>
        <w:ind w:firstLineChars="200" w:firstLine="440"/>
        <w:rPr>
          <w:sz w:val="22"/>
          <w:szCs w:val="22"/>
        </w:rPr>
      </w:pPr>
      <w:bookmarkStart w:id="269" w:name="_Hlk103874513"/>
      <w:r w:rsidRPr="005C1489">
        <w:rPr>
          <w:sz w:val="22"/>
          <w:szCs w:val="22"/>
        </w:rPr>
        <w:t>污泥运输应符合下列规定</w:t>
      </w:r>
      <w:bookmarkEnd w:id="269"/>
      <w:r w:rsidRPr="005C1489">
        <w:rPr>
          <w:sz w:val="22"/>
          <w:szCs w:val="22"/>
        </w:rPr>
        <w:t>：</w:t>
      </w:r>
    </w:p>
    <w:p w:rsidR="00DB281E" w:rsidRPr="005C1489" w:rsidRDefault="00DB281E" w:rsidP="00DB281E">
      <w:pPr>
        <w:spacing w:line="300" w:lineRule="auto"/>
        <w:ind w:firstLine="480"/>
        <w:rPr>
          <w:sz w:val="22"/>
          <w:szCs w:val="22"/>
        </w:rPr>
      </w:pPr>
      <w:r w:rsidRPr="005C1489">
        <w:rPr>
          <w:sz w:val="22"/>
          <w:szCs w:val="22"/>
        </w:rPr>
        <w:t>（</w:t>
      </w:r>
      <w:r w:rsidRPr="005C1489">
        <w:rPr>
          <w:sz w:val="22"/>
          <w:szCs w:val="22"/>
        </w:rPr>
        <w:t>1</w:t>
      </w:r>
      <w:r w:rsidRPr="005C1489">
        <w:rPr>
          <w:sz w:val="22"/>
          <w:szCs w:val="22"/>
        </w:rPr>
        <w:t>）通沟污泥可采用罐车、自卸卡车或污泥拖斗运输；也可采用水陆联运。</w:t>
      </w:r>
    </w:p>
    <w:p w:rsidR="00DB281E" w:rsidRPr="005C1489" w:rsidRDefault="00DB281E" w:rsidP="00DB281E">
      <w:pPr>
        <w:spacing w:line="300" w:lineRule="auto"/>
        <w:ind w:firstLine="480"/>
        <w:rPr>
          <w:sz w:val="22"/>
          <w:szCs w:val="22"/>
        </w:rPr>
      </w:pPr>
      <w:r w:rsidRPr="005C1489">
        <w:rPr>
          <w:sz w:val="22"/>
          <w:szCs w:val="22"/>
        </w:rPr>
        <w:t>（</w:t>
      </w:r>
      <w:r w:rsidRPr="005C1489">
        <w:rPr>
          <w:sz w:val="22"/>
          <w:szCs w:val="22"/>
        </w:rPr>
        <w:t>2</w:t>
      </w:r>
      <w:r w:rsidRPr="005C1489">
        <w:rPr>
          <w:sz w:val="22"/>
          <w:szCs w:val="22"/>
        </w:rPr>
        <w:t>）在运输过程中，应做到污泥不落地，沿途无洒落。</w:t>
      </w:r>
    </w:p>
    <w:p w:rsidR="00DB281E" w:rsidRPr="005C1489" w:rsidRDefault="00DB281E" w:rsidP="00DB281E">
      <w:pPr>
        <w:spacing w:line="300" w:lineRule="auto"/>
        <w:ind w:firstLine="480"/>
        <w:rPr>
          <w:sz w:val="22"/>
          <w:szCs w:val="22"/>
        </w:rPr>
      </w:pPr>
      <w:r w:rsidRPr="005C1489">
        <w:rPr>
          <w:sz w:val="22"/>
          <w:szCs w:val="22"/>
        </w:rPr>
        <w:t>（</w:t>
      </w:r>
      <w:r w:rsidRPr="005C1489">
        <w:rPr>
          <w:sz w:val="22"/>
          <w:szCs w:val="22"/>
        </w:rPr>
        <w:t>3</w:t>
      </w:r>
      <w:r w:rsidRPr="005C1489">
        <w:rPr>
          <w:sz w:val="22"/>
          <w:szCs w:val="22"/>
        </w:rPr>
        <w:t>）污泥运输车辆应加盖，并应定期清洗保持整洁。</w:t>
      </w:r>
    </w:p>
    <w:p w:rsidR="00DB281E" w:rsidRPr="005C1489" w:rsidRDefault="00DB281E" w:rsidP="00DB281E">
      <w:pPr>
        <w:spacing w:line="300" w:lineRule="auto"/>
        <w:ind w:firstLine="480"/>
        <w:rPr>
          <w:sz w:val="22"/>
          <w:szCs w:val="22"/>
        </w:rPr>
      </w:pPr>
      <w:r w:rsidRPr="005C1489">
        <w:rPr>
          <w:sz w:val="22"/>
          <w:szCs w:val="22"/>
        </w:rPr>
        <w:t>（</w:t>
      </w:r>
      <w:r w:rsidRPr="005C1489">
        <w:rPr>
          <w:sz w:val="22"/>
          <w:szCs w:val="22"/>
        </w:rPr>
        <w:t>4</w:t>
      </w:r>
      <w:r w:rsidRPr="005C1489">
        <w:rPr>
          <w:sz w:val="22"/>
          <w:szCs w:val="22"/>
        </w:rPr>
        <w:t>）在长距离运输前，污泥宜进行脱水处理，脱水过程可在中转站进行或送污水处理厂处理。</w:t>
      </w:r>
    </w:p>
    <w:p w:rsidR="00DB281E" w:rsidRPr="005C1489" w:rsidRDefault="00DB281E" w:rsidP="00DB281E">
      <w:pPr>
        <w:numPr>
          <w:ilvl w:val="0"/>
          <w:numId w:val="37"/>
        </w:numPr>
        <w:spacing w:line="300" w:lineRule="auto"/>
        <w:ind w:firstLineChars="200" w:firstLine="440"/>
        <w:rPr>
          <w:sz w:val="22"/>
          <w:szCs w:val="22"/>
        </w:rPr>
      </w:pPr>
      <w:r w:rsidRPr="005C1489">
        <w:rPr>
          <w:sz w:val="22"/>
          <w:szCs w:val="22"/>
        </w:rPr>
        <w:t>污泥盛器和车辆在街道上停放时，应设置安全标志，夜间应悬挂警示灯。疏通作业完毕后，应及时撤离现场。</w:t>
      </w:r>
    </w:p>
    <w:p w:rsidR="00DB281E" w:rsidRPr="005C1489" w:rsidRDefault="00DB281E" w:rsidP="00DB281E">
      <w:pPr>
        <w:numPr>
          <w:ilvl w:val="0"/>
          <w:numId w:val="37"/>
        </w:numPr>
        <w:spacing w:line="300" w:lineRule="auto"/>
        <w:ind w:firstLineChars="200" w:firstLine="440"/>
        <w:rPr>
          <w:sz w:val="22"/>
          <w:szCs w:val="22"/>
        </w:rPr>
      </w:pPr>
      <w:bookmarkStart w:id="270" w:name="_Hlk103874523"/>
      <w:r w:rsidRPr="005C1489">
        <w:rPr>
          <w:sz w:val="22"/>
          <w:szCs w:val="22"/>
        </w:rPr>
        <w:t>污泥处置</w:t>
      </w:r>
      <w:bookmarkEnd w:id="270"/>
      <w:r w:rsidRPr="005C1489">
        <w:rPr>
          <w:sz w:val="22"/>
          <w:szCs w:val="22"/>
        </w:rPr>
        <w:t>应符合下列规定：</w:t>
      </w:r>
    </w:p>
    <w:p w:rsidR="00DB281E" w:rsidRPr="005C1489" w:rsidRDefault="00DB281E" w:rsidP="00DB281E">
      <w:pPr>
        <w:numPr>
          <w:ilvl w:val="0"/>
          <w:numId w:val="38"/>
        </w:numPr>
        <w:spacing w:line="300" w:lineRule="auto"/>
        <w:ind w:firstLineChars="200" w:firstLine="440"/>
        <w:rPr>
          <w:sz w:val="22"/>
          <w:szCs w:val="22"/>
        </w:rPr>
      </w:pPr>
      <w:r w:rsidRPr="005C1489">
        <w:rPr>
          <w:sz w:val="22"/>
          <w:szCs w:val="22"/>
        </w:rPr>
        <w:t>在送处置场前，污泥应进行脱水处理。</w:t>
      </w:r>
    </w:p>
    <w:p w:rsidR="00DB281E" w:rsidRPr="005C1489" w:rsidRDefault="00DB281E" w:rsidP="00DB281E">
      <w:pPr>
        <w:numPr>
          <w:ilvl w:val="0"/>
          <w:numId w:val="38"/>
        </w:numPr>
        <w:spacing w:line="300" w:lineRule="auto"/>
        <w:ind w:firstLineChars="200" w:firstLine="440"/>
        <w:rPr>
          <w:sz w:val="22"/>
          <w:szCs w:val="22"/>
        </w:rPr>
      </w:pPr>
      <w:r w:rsidRPr="005C1489">
        <w:rPr>
          <w:sz w:val="22"/>
          <w:szCs w:val="22"/>
        </w:rPr>
        <w:t>污泥处置不得对环境造成污染。</w:t>
      </w:r>
    </w:p>
    <w:p w:rsidR="00DB281E" w:rsidRPr="005C1489" w:rsidRDefault="00DB281E" w:rsidP="00DB281E">
      <w:pPr>
        <w:spacing w:line="300" w:lineRule="auto"/>
        <w:ind w:firstLineChars="200" w:firstLine="442"/>
        <w:outlineLvl w:val="6"/>
        <w:rPr>
          <w:b/>
          <w:bCs/>
          <w:sz w:val="22"/>
          <w:szCs w:val="22"/>
        </w:rPr>
      </w:pPr>
      <w:bookmarkStart w:id="271" w:name="_Toc17390"/>
      <w:r w:rsidRPr="005C1489">
        <w:rPr>
          <w:rFonts w:hint="eastAsia"/>
          <w:b/>
          <w:bCs/>
          <w:sz w:val="22"/>
          <w:szCs w:val="22"/>
        </w:rPr>
        <w:t>9.2.1</w:t>
      </w:r>
      <w:r w:rsidRPr="005C1489">
        <w:rPr>
          <w:b/>
          <w:bCs/>
          <w:sz w:val="22"/>
          <w:szCs w:val="22"/>
        </w:rPr>
        <w:t>.2.7</w:t>
      </w:r>
      <w:r w:rsidRPr="005C1489">
        <w:rPr>
          <w:b/>
          <w:bCs/>
          <w:sz w:val="22"/>
          <w:szCs w:val="22"/>
        </w:rPr>
        <w:t>管网运行维护</w:t>
      </w:r>
      <w:bookmarkEnd w:id="266"/>
      <w:bookmarkEnd w:id="267"/>
      <w:bookmarkEnd w:id="268"/>
      <w:bookmarkEnd w:id="271"/>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、公共排水管道设施维护检查井可分为设施状况检查和维护质量检查，检查方法主要有常规检查和仪器检查。抽检数量和比例可根据设施量确定，根据抽检要求不同做适当调整。污水管道大、中、小管道的比例为</w:t>
      </w:r>
      <w:r w:rsidRPr="005C1489">
        <w:rPr>
          <w:sz w:val="22"/>
          <w:szCs w:val="22"/>
        </w:rPr>
        <w:t>1</w:t>
      </w:r>
      <w:r w:rsidRPr="005C1489">
        <w:rPr>
          <w:sz w:val="22"/>
          <w:szCs w:val="22"/>
        </w:rPr>
        <w:t>：</w:t>
      </w:r>
      <w:r w:rsidRPr="005C1489">
        <w:rPr>
          <w:sz w:val="22"/>
          <w:szCs w:val="22"/>
        </w:rPr>
        <w:t>5</w:t>
      </w:r>
      <w:r w:rsidRPr="005C1489">
        <w:rPr>
          <w:sz w:val="22"/>
          <w:szCs w:val="22"/>
        </w:rPr>
        <w:t>：</w:t>
      </w:r>
      <w:r w:rsidRPr="005C1489">
        <w:rPr>
          <w:sz w:val="22"/>
          <w:szCs w:val="22"/>
        </w:rPr>
        <w:t>4</w:t>
      </w:r>
      <w:r w:rsidRPr="005C1489">
        <w:rPr>
          <w:sz w:val="22"/>
          <w:szCs w:val="22"/>
        </w:rPr>
        <w:t>。养护单位应制定并报送月度维护计划，作为维护质量的抽检依据之一。</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、严格按照本地区的排水管道养护质量检查办法，定期对排水管道的运行状况等进行抽查，养护质量检查不应少于</w:t>
      </w:r>
      <w:r w:rsidRPr="005C1489">
        <w:rPr>
          <w:sz w:val="22"/>
          <w:szCs w:val="22"/>
        </w:rPr>
        <w:t>3</w:t>
      </w:r>
      <w:r w:rsidRPr="005C1489">
        <w:rPr>
          <w:sz w:val="22"/>
          <w:szCs w:val="22"/>
        </w:rPr>
        <w:t>个月一次。</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、设施状况的常规检查一般采用目测、量泥斗等检测手段，每次抽检</w:t>
      </w:r>
      <w:r w:rsidRPr="005C1489">
        <w:rPr>
          <w:sz w:val="22"/>
          <w:szCs w:val="22"/>
        </w:rPr>
        <w:t>10</w:t>
      </w:r>
      <w:r w:rsidRPr="005C1489">
        <w:rPr>
          <w:sz w:val="22"/>
          <w:szCs w:val="22"/>
        </w:rPr>
        <w:t>个路段，污水管每次抽查</w:t>
      </w:r>
      <w:r w:rsidRPr="005C1489">
        <w:rPr>
          <w:sz w:val="22"/>
          <w:szCs w:val="22"/>
        </w:rPr>
        <w:t>3</w:t>
      </w:r>
      <w:r w:rsidRPr="005C1489">
        <w:rPr>
          <w:sz w:val="22"/>
          <w:szCs w:val="22"/>
        </w:rPr>
        <w:t>节沟管、</w:t>
      </w:r>
      <w:r w:rsidRPr="005C1489">
        <w:rPr>
          <w:sz w:val="22"/>
          <w:szCs w:val="22"/>
        </w:rPr>
        <w:t>4</w:t>
      </w:r>
      <w:r w:rsidRPr="005C1489">
        <w:rPr>
          <w:sz w:val="22"/>
          <w:szCs w:val="22"/>
        </w:rPr>
        <w:t>座检查井。</w:t>
      </w:r>
    </w:p>
    <w:p w:rsidR="00DB281E" w:rsidRPr="005C1489" w:rsidRDefault="00DB281E" w:rsidP="00DB281E">
      <w:pPr>
        <w:spacing w:line="300" w:lineRule="auto"/>
        <w:ind w:firstLine="480"/>
        <w:rPr>
          <w:sz w:val="22"/>
          <w:szCs w:val="22"/>
        </w:rPr>
      </w:pPr>
      <w:r w:rsidRPr="005C1489">
        <w:rPr>
          <w:sz w:val="22"/>
          <w:szCs w:val="22"/>
        </w:rPr>
        <w:t>4</w:t>
      </w:r>
      <w:r w:rsidRPr="005C1489">
        <w:rPr>
          <w:sz w:val="22"/>
          <w:szCs w:val="22"/>
        </w:rPr>
        <w:t>、设施状况的仪器检查一般采用电视和声呐检测设备，主要针对排水管道积泥情况的检查井进行评分，兼顾树根、油脂、泥垢、砖块异物、坍塌严重错口等减少过水断面影响排水功能的病害检查。每次抽查</w:t>
      </w:r>
      <w:r w:rsidRPr="005C1489">
        <w:rPr>
          <w:sz w:val="22"/>
          <w:szCs w:val="22"/>
        </w:rPr>
        <w:t>10</w:t>
      </w:r>
      <w:r w:rsidRPr="005C1489">
        <w:rPr>
          <w:sz w:val="22"/>
          <w:szCs w:val="22"/>
        </w:rPr>
        <w:t>个路段，每个路段抽查</w:t>
      </w:r>
      <w:r w:rsidRPr="005C1489">
        <w:rPr>
          <w:sz w:val="22"/>
          <w:szCs w:val="22"/>
        </w:rPr>
        <w:t>1</w:t>
      </w:r>
      <w:r w:rsidRPr="005C1489">
        <w:rPr>
          <w:sz w:val="22"/>
          <w:szCs w:val="22"/>
        </w:rPr>
        <w:t>段主管（即相邻</w:t>
      </w:r>
      <w:r w:rsidRPr="005C1489">
        <w:rPr>
          <w:sz w:val="22"/>
          <w:szCs w:val="22"/>
        </w:rPr>
        <w:t>2</w:t>
      </w:r>
      <w:r w:rsidRPr="005C1489">
        <w:rPr>
          <w:sz w:val="22"/>
          <w:szCs w:val="22"/>
        </w:rPr>
        <w:t>座检查井之间的主管道）及接入这</w:t>
      </w:r>
      <w:r w:rsidRPr="005C1489">
        <w:rPr>
          <w:sz w:val="22"/>
          <w:szCs w:val="22"/>
        </w:rPr>
        <w:t>2</w:t>
      </w:r>
      <w:r w:rsidRPr="005C1489">
        <w:rPr>
          <w:sz w:val="22"/>
          <w:szCs w:val="22"/>
        </w:rPr>
        <w:t>座检查井的支管。</w:t>
      </w:r>
    </w:p>
    <w:p w:rsidR="00DB281E" w:rsidRPr="005C1489" w:rsidRDefault="00DB281E" w:rsidP="00DB281E">
      <w:pPr>
        <w:spacing w:line="300" w:lineRule="auto"/>
        <w:outlineLvl w:val="5"/>
        <w:rPr>
          <w:b/>
          <w:bCs/>
          <w:sz w:val="22"/>
          <w:szCs w:val="22"/>
        </w:rPr>
      </w:pPr>
      <w:bookmarkStart w:id="272" w:name="_Toc6371"/>
      <w:r w:rsidRPr="005C1489">
        <w:rPr>
          <w:rFonts w:hint="eastAsia"/>
          <w:b/>
          <w:bCs/>
          <w:sz w:val="22"/>
          <w:szCs w:val="22"/>
        </w:rPr>
        <w:t>9.2.1</w:t>
      </w:r>
      <w:r w:rsidRPr="005C1489">
        <w:rPr>
          <w:b/>
          <w:bCs/>
          <w:sz w:val="22"/>
          <w:szCs w:val="22"/>
        </w:rPr>
        <w:t>.3</w:t>
      </w:r>
      <w:r w:rsidRPr="005C1489">
        <w:rPr>
          <w:b/>
          <w:bCs/>
          <w:sz w:val="22"/>
          <w:szCs w:val="22"/>
        </w:rPr>
        <w:t>排水管网养护</w:t>
      </w:r>
      <w:bookmarkEnd w:id="272"/>
    </w:p>
    <w:p w:rsidR="00DB281E" w:rsidRPr="005C1489" w:rsidRDefault="00DB281E" w:rsidP="00DB281E">
      <w:pPr>
        <w:spacing w:line="300" w:lineRule="auto"/>
        <w:ind w:firstLineChars="200" w:firstLine="442"/>
        <w:outlineLvl w:val="6"/>
        <w:rPr>
          <w:b/>
          <w:bCs/>
          <w:sz w:val="22"/>
          <w:szCs w:val="22"/>
        </w:rPr>
      </w:pPr>
      <w:bookmarkStart w:id="273" w:name="_Toc26025"/>
      <w:r w:rsidRPr="005C1489">
        <w:rPr>
          <w:rFonts w:hint="eastAsia"/>
          <w:b/>
          <w:bCs/>
          <w:sz w:val="22"/>
          <w:szCs w:val="22"/>
        </w:rPr>
        <w:t>9.2.1</w:t>
      </w:r>
      <w:r w:rsidRPr="005C1489">
        <w:rPr>
          <w:b/>
          <w:bCs/>
          <w:sz w:val="22"/>
          <w:szCs w:val="22"/>
        </w:rPr>
        <w:t>.3.1</w:t>
      </w:r>
      <w:r w:rsidRPr="005C1489">
        <w:rPr>
          <w:b/>
          <w:bCs/>
          <w:sz w:val="22"/>
          <w:szCs w:val="22"/>
        </w:rPr>
        <w:t>养护质量</w:t>
      </w:r>
      <w:bookmarkEnd w:id="273"/>
    </w:p>
    <w:p w:rsidR="00DB281E" w:rsidRPr="005C1489" w:rsidRDefault="00DB281E" w:rsidP="00DB281E">
      <w:pPr>
        <w:spacing w:line="300" w:lineRule="auto"/>
        <w:ind w:firstLine="480"/>
        <w:rPr>
          <w:sz w:val="22"/>
          <w:szCs w:val="22"/>
        </w:rPr>
      </w:pPr>
      <w:r w:rsidRPr="005C1489">
        <w:rPr>
          <w:sz w:val="22"/>
          <w:szCs w:val="22"/>
        </w:rPr>
        <w:lastRenderedPageBreak/>
        <w:t>排水管网经养护单位养护后，应解决破损、淤积、坍塌等众多降低排水能力的问题，发挥管道排水能力，延长管道使用寿命。具体质量标准见表</w:t>
      </w:r>
      <w:r w:rsidRPr="005C1489">
        <w:rPr>
          <w:sz w:val="22"/>
          <w:szCs w:val="22"/>
        </w:rPr>
        <w:t>4.1-1</w:t>
      </w:r>
      <w:r w:rsidRPr="005C1489">
        <w:rPr>
          <w:sz w:val="22"/>
          <w:szCs w:val="22"/>
        </w:rPr>
        <w:t>。排水管理单位应制定本地区的排水管渠养护质量检查办法，并应定期对排水管渠的养护情况进行检查，养护质量检查每</w:t>
      </w:r>
      <w:r w:rsidRPr="005C1489">
        <w:rPr>
          <w:sz w:val="22"/>
          <w:szCs w:val="22"/>
        </w:rPr>
        <w:t>3</w:t>
      </w:r>
      <w:r w:rsidRPr="005C1489">
        <w:rPr>
          <w:sz w:val="22"/>
          <w:szCs w:val="22"/>
        </w:rPr>
        <w:t>个月应至少一次。</w:t>
      </w:r>
    </w:p>
    <w:p w:rsidR="00DB281E" w:rsidRDefault="00DB281E" w:rsidP="00DB281E">
      <w:pPr>
        <w:jc w:val="center"/>
        <w:rPr>
          <w:szCs w:val="21"/>
        </w:rPr>
      </w:pPr>
      <w:bookmarkStart w:id="274" w:name="_Toc23705_WPSOffice_Level3"/>
      <w:bookmarkStart w:id="275" w:name="_Toc26661_WPSOffice_Level3"/>
      <w:r>
        <w:rPr>
          <w:szCs w:val="21"/>
        </w:rPr>
        <w:t>表</w:t>
      </w:r>
      <w:r>
        <w:rPr>
          <w:szCs w:val="21"/>
        </w:rPr>
        <w:t xml:space="preserve">3.3-1  </w:t>
      </w:r>
      <w:r>
        <w:rPr>
          <w:szCs w:val="21"/>
        </w:rPr>
        <w:t>排水管网养护质量要求</w:t>
      </w:r>
      <w:bookmarkEnd w:id="274"/>
      <w:bookmarkEnd w:id="275"/>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40"/>
        <w:gridCol w:w="6482"/>
      </w:tblGrid>
      <w:tr w:rsidR="00DB281E" w:rsidTr="00547019">
        <w:tc>
          <w:tcPr>
            <w:tcW w:w="2040" w:type="dxa"/>
          </w:tcPr>
          <w:p w:rsidR="00DB281E" w:rsidRDefault="00DB281E" w:rsidP="00547019">
            <w:pPr>
              <w:jc w:val="center"/>
              <w:rPr>
                <w:b/>
                <w:bCs/>
                <w:szCs w:val="21"/>
              </w:rPr>
            </w:pPr>
            <w:r>
              <w:rPr>
                <w:b/>
                <w:bCs/>
                <w:szCs w:val="21"/>
              </w:rPr>
              <w:t>检查项目</w:t>
            </w:r>
          </w:p>
        </w:tc>
        <w:tc>
          <w:tcPr>
            <w:tcW w:w="6482" w:type="dxa"/>
          </w:tcPr>
          <w:p w:rsidR="00DB281E" w:rsidRDefault="00DB281E" w:rsidP="00547019">
            <w:pPr>
              <w:jc w:val="center"/>
              <w:rPr>
                <w:b/>
                <w:bCs/>
                <w:szCs w:val="21"/>
              </w:rPr>
            </w:pPr>
            <w:r>
              <w:rPr>
                <w:b/>
                <w:bCs/>
                <w:szCs w:val="21"/>
              </w:rPr>
              <w:t>具体要求</w:t>
            </w:r>
          </w:p>
        </w:tc>
      </w:tr>
      <w:tr w:rsidR="00DB281E" w:rsidTr="00547019">
        <w:tc>
          <w:tcPr>
            <w:tcW w:w="2040" w:type="dxa"/>
            <w:vAlign w:val="center"/>
          </w:tcPr>
          <w:p w:rsidR="00DB281E" w:rsidRDefault="00DB281E" w:rsidP="00547019">
            <w:pPr>
              <w:jc w:val="center"/>
              <w:rPr>
                <w:szCs w:val="21"/>
              </w:rPr>
            </w:pPr>
            <w:r>
              <w:rPr>
                <w:szCs w:val="21"/>
              </w:rPr>
              <w:t>管道</w:t>
            </w:r>
          </w:p>
        </w:tc>
        <w:tc>
          <w:tcPr>
            <w:tcW w:w="6482" w:type="dxa"/>
          </w:tcPr>
          <w:p w:rsidR="00DB281E" w:rsidRDefault="00DB281E" w:rsidP="00547019">
            <w:pPr>
              <w:jc w:val="left"/>
              <w:rPr>
                <w:szCs w:val="21"/>
              </w:rPr>
            </w:pPr>
            <w:r>
              <w:rPr>
                <w:szCs w:val="21"/>
              </w:rPr>
              <w:t>沟管畅通无阻，管内积泥深度不能超过相关规定</w:t>
            </w:r>
          </w:p>
        </w:tc>
      </w:tr>
      <w:tr w:rsidR="00DB281E" w:rsidTr="00547019">
        <w:tc>
          <w:tcPr>
            <w:tcW w:w="2040" w:type="dxa"/>
            <w:vMerge w:val="restart"/>
            <w:vAlign w:val="center"/>
          </w:tcPr>
          <w:p w:rsidR="00DB281E" w:rsidRDefault="00DB281E" w:rsidP="00547019">
            <w:pPr>
              <w:jc w:val="center"/>
              <w:rPr>
                <w:szCs w:val="21"/>
              </w:rPr>
            </w:pPr>
            <w:r>
              <w:rPr>
                <w:szCs w:val="21"/>
              </w:rPr>
              <w:t>检查井</w:t>
            </w:r>
          </w:p>
        </w:tc>
        <w:tc>
          <w:tcPr>
            <w:tcW w:w="6482" w:type="dxa"/>
          </w:tcPr>
          <w:p w:rsidR="00DB281E" w:rsidRDefault="00DB281E" w:rsidP="00547019">
            <w:pPr>
              <w:jc w:val="left"/>
              <w:rPr>
                <w:szCs w:val="21"/>
              </w:rPr>
            </w:pPr>
            <w:r>
              <w:rPr>
                <w:szCs w:val="21"/>
              </w:rPr>
              <w:t>井内积泥深度不能超过相关规定</w:t>
            </w:r>
          </w:p>
        </w:tc>
      </w:tr>
      <w:tr w:rsidR="00DB281E" w:rsidTr="00547019">
        <w:tc>
          <w:tcPr>
            <w:tcW w:w="2040" w:type="dxa"/>
            <w:vMerge/>
            <w:vAlign w:val="center"/>
          </w:tcPr>
          <w:p w:rsidR="00DB281E" w:rsidRDefault="00DB281E" w:rsidP="00547019">
            <w:pPr>
              <w:jc w:val="center"/>
              <w:rPr>
                <w:szCs w:val="21"/>
              </w:rPr>
            </w:pPr>
          </w:p>
        </w:tc>
        <w:tc>
          <w:tcPr>
            <w:tcW w:w="6482" w:type="dxa"/>
          </w:tcPr>
          <w:p w:rsidR="00DB281E" w:rsidRDefault="00DB281E" w:rsidP="00547019">
            <w:pPr>
              <w:jc w:val="left"/>
              <w:rPr>
                <w:szCs w:val="21"/>
              </w:rPr>
            </w:pPr>
            <w:r>
              <w:rPr>
                <w:szCs w:val="21"/>
              </w:rPr>
              <w:t>井内清洁，四壁无泥垢</w:t>
            </w:r>
          </w:p>
        </w:tc>
      </w:tr>
      <w:tr w:rsidR="00DB281E" w:rsidTr="00547019">
        <w:tc>
          <w:tcPr>
            <w:tcW w:w="2040" w:type="dxa"/>
            <w:vMerge/>
            <w:vAlign w:val="center"/>
          </w:tcPr>
          <w:p w:rsidR="00DB281E" w:rsidRDefault="00DB281E" w:rsidP="00547019">
            <w:pPr>
              <w:jc w:val="center"/>
              <w:rPr>
                <w:szCs w:val="21"/>
              </w:rPr>
            </w:pPr>
          </w:p>
        </w:tc>
        <w:tc>
          <w:tcPr>
            <w:tcW w:w="6482" w:type="dxa"/>
          </w:tcPr>
          <w:p w:rsidR="00DB281E" w:rsidRDefault="00DB281E" w:rsidP="00547019">
            <w:pPr>
              <w:jc w:val="left"/>
              <w:rPr>
                <w:szCs w:val="21"/>
              </w:rPr>
            </w:pPr>
            <w:r>
              <w:rPr>
                <w:szCs w:val="21"/>
              </w:rPr>
              <w:t>盖框平稳不动摇（包括铸铁和砼），缺角不见水，盖框内高低差不超过</w:t>
            </w:r>
            <w:r>
              <w:rPr>
                <w:szCs w:val="21"/>
              </w:rPr>
              <w:t>5cm</w:t>
            </w:r>
          </w:p>
        </w:tc>
      </w:tr>
      <w:tr w:rsidR="00DB281E" w:rsidTr="00547019">
        <w:tc>
          <w:tcPr>
            <w:tcW w:w="2040" w:type="dxa"/>
            <w:vAlign w:val="center"/>
          </w:tcPr>
          <w:p w:rsidR="00DB281E" w:rsidRDefault="00DB281E" w:rsidP="00547019">
            <w:pPr>
              <w:jc w:val="center"/>
              <w:rPr>
                <w:szCs w:val="21"/>
              </w:rPr>
            </w:pPr>
            <w:r>
              <w:rPr>
                <w:szCs w:val="21"/>
              </w:rPr>
              <w:t>连管</w:t>
            </w:r>
          </w:p>
        </w:tc>
        <w:tc>
          <w:tcPr>
            <w:tcW w:w="6482" w:type="dxa"/>
          </w:tcPr>
          <w:p w:rsidR="00DB281E" w:rsidRDefault="00DB281E" w:rsidP="00547019">
            <w:pPr>
              <w:jc w:val="left"/>
              <w:rPr>
                <w:szCs w:val="21"/>
              </w:rPr>
            </w:pPr>
            <w:r>
              <w:rPr>
                <w:szCs w:val="21"/>
              </w:rPr>
              <w:t>保持畅通，积泥深度不超过</w:t>
            </w:r>
            <w:r>
              <w:rPr>
                <w:szCs w:val="21"/>
              </w:rPr>
              <w:t>1/4</w:t>
            </w:r>
            <w:r>
              <w:rPr>
                <w:szCs w:val="21"/>
              </w:rPr>
              <w:t>管径</w:t>
            </w:r>
          </w:p>
        </w:tc>
      </w:tr>
      <w:tr w:rsidR="00DB281E" w:rsidTr="00547019">
        <w:tc>
          <w:tcPr>
            <w:tcW w:w="2040" w:type="dxa"/>
            <w:vMerge w:val="restart"/>
            <w:vAlign w:val="center"/>
          </w:tcPr>
          <w:p w:rsidR="00DB281E" w:rsidRDefault="00DB281E" w:rsidP="00547019">
            <w:pPr>
              <w:jc w:val="center"/>
              <w:rPr>
                <w:szCs w:val="21"/>
              </w:rPr>
            </w:pPr>
            <w:r>
              <w:rPr>
                <w:szCs w:val="21"/>
              </w:rPr>
              <w:t>进水口</w:t>
            </w:r>
          </w:p>
        </w:tc>
        <w:tc>
          <w:tcPr>
            <w:tcW w:w="6482" w:type="dxa"/>
          </w:tcPr>
          <w:p w:rsidR="00DB281E" w:rsidRDefault="00DB281E" w:rsidP="00547019">
            <w:pPr>
              <w:rPr>
                <w:szCs w:val="21"/>
              </w:rPr>
            </w:pPr>
            <w:r>
              <w:rPr>
                <w:szCs w:val="21"/>
              </w:rPr>
              <w:t>积泥深度不能超过有关规定</w:t>
            </w:r>
          </w:p>
        </w:tc>
      </w:tr>
      <w:tr w:rsidR="00DB281E" w:rsidTr="00547019">
        <w:tc>
          <w:tcPr>
            <w:tcW w:w="2040" w:type="dxa"/>
            <w:vMerge/>
          </w:tcPr>
          <w:p w:rsidR="00DB281E" w:rsidRDefault="00DB281E" w:rsidP="00547019">
            <w:pPr>
              <w:rPr>
                <w:szCs w:val="21"/>
              </w:rPr>
            </w:pPr>
          </w:p>
        </w:tc>
        <w:tc>
          <w:tcPr>
            <w:tcW w:w="6482" w:type="dxa"/>
          </w:tcPr>
          <w:p w:rsidR="00DB281E" w:rsidRDefault="00DB281E" w:rsidP="00547019">
            <w:pPr>
              <w:rPr>
                <w:szCs w:val="21"/>
              </w:rPr>
            </w:pPr>
            <w:r>
              <w:rPr>
                <w:szCs w:val="21"/>
              </w:rPr>
              <w:t>盖座及侧向格栅完好</w:t>
            </w:r>
          </w:p>
        </w:tc>
      </w:tr>
    </w:tbl>
    <w:p w:rsidR="00DB281E" w:rsidRPr="005C1489" w:rsidRDefault="00DB281E" w:rsidP="00DB281E">
      <w:pPr>
        <w:spacing w:line="300" w:lineRule="auto"/>
        <w:ind w:firstLineChars="200" w:firstLine="442"/>
        <w:outlineLvl w:val="6"/>
        <w:rPr>
          <w:b/>
          <w:bCs/>
          <w:sz w:val="22"/>
          <w:szCs w:val="22"/>
        </w:rPr>
      </w:pPr>
      <w:bookmarkStart w:id="276" w:name="_Toc18771"/>
      <w:r w:rsidRPr="005C1489">
        <w:rPr>
          <w:rFonts w:hint="eastAsia"/>
          <w:b/>
          <w:bCs/>
          <w:sz w:val="22"/>
          <w:szCs w:val="22"/>
        </w:rPr>
        <w:t>9.2.1</w:t>
      </w:r>
      <w:r w:rsidRPr="005C1489">
        <w:rPr>
          <w:b/>
          <w:bCs/>
          <w:sz w:val="22"/>
          <w:szCs w:val="22"/>
        </w:rPr>
        <w:t>.3.2</w:t>
      </w:r>
      <w:r w:rsidRPr="005C1489">
        <w:rPr>
          <w:b/>
          <w:bCs/>
          <w:sz w:val="22"/>
          <w:szCs w:val="22"/>
        </w:rPr>
        <w:t>安全设计</w:t>
      </w:r>
      <w:bookmarkEnd w:id="276"/>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当在交通流量大的地区进行作业时，应有专人维护现场交通秩序，协调车辆安全通行。</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当临时占路维护作业时，应在维护作业区域迎车方向设置防护栏。一般道路，防护栏距维护作业区域应大于</w:t>
      </w:r>
      <w:r w:rsidRPr="005C1489">
        <w:rPr>
          <w:sz w:val="22"/>
          <w:szCs w:val="22"/>
        </w:rPr>
        <w:t>5m</w:t>
      </w:r>
      <w:r w:rsidRPr="005C1489">
        <w:rPr>
          <w:sz w:val="22"/>
          <w:szCs w:val="22"/>
        </w:rPr>
        <w:t>，且两侧应设置路障，路锥之间用连接或警示带连接。</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当维护作业现场井盖开启后，必须有人在现场监护或在井盖周围设置明显的防护栏及警示标志。</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污泥盛器和运输车辆在道路停放时，应设置安全标志，夜间应设置警示灯，疏通作业完毕并清理现场后，应及时撤离现场。</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除工作车辆与人员外，应采取措施防止其他车辆、行人进入作业区域。</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维护作业现场严禁吸烟，未经许可严禁动用明火。</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当维护工作人员进入排水管道内部检查维修作业时，需符合以下要求：管径不得小于</w:t>
      </w:r>
      <w:r w:rsidRPr="005C1489">
        <w:rPr>
          <w:sz w:val="22"/>
          <w:szCs w:val="22"/>
        </w:rPr>
        <w:t>0.8m</w:t>
      </w:r>
      <w:r w:rsidRPr="005C1489">
        <w:rPr>
          <w:sz w:val="22"/>
          <w:szCs w:val="22"/>
        </w:rPr>
        <w:t>，管内流速不得大于</w:t>
      </w:r>
      <w:r w:rsidRPr="005C1489">
        <w:rPr>
          <w:sz w:val="22"/>
          <w:szCs w:val="22"/>
        </w:rPr>
        <w:t>0.5m/s</w:t>
      </w:r>
      <w:r w:rsidRPr="005C1489">
        <w:rPr>
          <w:sz w:val="22"/>
          <w:szCs w:val="22"/>
        </w:rPr>
        <w:t>，水深不得大于</w:t>
      </w:r>
      <w:r w:rsidRPr="005C1489">
        <w:rPr>
          <w:sz w:val="22"/>
          <w:szCs w:val="22"/>
        </w:rPr>
        <w:t>0.5m</w:t>
      </w:r>
      <w:r w:rsidRPr="005C1489">
        <w:rPr>
          <w:sz w:val="22"/>
          <w:szCs w:val="22"/>
        </w:rPr>
        <w:t>，充满度不得大于</w:t>
      </w:r>
      <w:r w:rsidRPr="005C1489">
        <w:rPr>
          <w:sz w:val="22"/>
          <w:szCs w:val="22"/>
        </w:rPr>
        <w:t>50%</w:t>
      </w:r>
      <w:r w:rsidRPr="005C1489">
        <w:rPr>
          <w:sz w:val="22"/>
          <w:szCs w:val="22"/>
        </w:rPr>
        <w:t>。管道维护作业宜采用机动绞车、高压射水水车、真空吸泥车、淤泥车、联合疏通车等设备。</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井下作业应使用隔离式防毒面具。</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潜水作业应穿戴隔离式潜水防护服，并且必须按相关规定定期维护检查，严禁使用不合格的防毒和防护设备。</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安全带、安全帽应符合国家现行标准。</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安全带采用悬挂双背式安全带，发现异常立即更换。</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夏季作业应配备防晒和防暑降温药物和物品。</w:t>
      </w:r>
    </w:p>
    <w:p w:rsidR="00DB281E" w:rsidRPr="005C1489" w:rsidRDefault="00DB281E" w:rsidP="00DB281E">
      <w:pPr>
        <w:numPr>
          <w:ilvl w:val="0"/>
          <w:numId w:val="39"/>
        </w:numPr>
        <w:spacing w:line="300" w:lineRule="auto"/>
        <w:ind w:firstLineChars="200" w:firstLine="440"/>
        <w:rPr>
          <w:sz w:val="22"/>
          <w:szCs w:val="22"/>
        </w:rPr>
      </w:pPr>
      <w:r w:rsidRPr="005C1489">
        <w:rPr>
          <w:sz w:val="22"/>
          <w:szCs w:val="22"/>
        </w:rPr>
        <w:t>维护作业是配备的皮叉、防护服、防护鞋、手套等防护用品应及时检查、定期更换。</w:t>
      </w:r>
    </w:p>
    <w:p w:rsidR="00DB281E" w:rsidRPr="005C1489" w:rsidRDefault="00DB281E" w:rsidP="00DB281E">
      <w:pPr>
        <w:spacing w:line="300" w:lineRule="auto"/>
        <w:ind w:firstLineChars="200" w:firstLine="442"/>
        <w:outlineLvl w:val="6"/>
        <w:rPr>
          <w:b/>
          <w:bCs/>
          <w:sz w:val="22"/>
          <w:szCs w:val="22"/>
        </w:rPr>
      </w:pPr>
      <w:bookmarkStart w:id="277" w:name="_Toc31121"/>
      <w:r w:rsidRPr="005C1489">
        <w:rPr>
          <w:rFonts w:hint="eastAsia"/>
          <w:b/>
          <w:bCs/>
          <w:sz w:val="22"/>
          <w:szCs w:val="22"/>
        </w:rPr>
        <w:lastRenderedPageBreak/>
        <w:t>9.2.1</w:t>
      </w:r>
      <w:r w:rsidRPr="005C1489">
        <w:rPr>
          <w:b/>
          <w:bCs/>
          <w:sz w:val="22"/>
          <w:szCs w:val="22"/>
        </w:rPr>
        <w:t>.3.3</w:t>
      </w:r>
      <w:r w:rsidRPr="005C1489">
        <w:rPr>
          <w:b/>
          <w:bCs/>
          <w:sz w:val="22"/>
          <w:szCs w:val="22"/>
        </w:rPr>
        <w:t>考核标准</w:t>
      </w:r>
      <w:bookmarkEnd w:id="277"/>
    </w:p>
    <w:p w:rsidR="00DB281E" w:rsidRPr="005C1489" w:rsidRDefault="00DB281E" w:rsidP="00DB281E">
      <w:pPr>
        <w:spacing w:line="300" w:lineRule="auto"/>
        <w:ind w:firstLine="480"/>
        <w:rPr>
          <w:sz w:val="22"/>
          <w:szCs w:val="22"/>
        </w:rPr>
      </w:pPr>
      <w:r w:rsidRPr="005C1489">
        <w:rPr>
          <w:sz w:val="22"/>
          <w:szCs w:val="22"/>
        </w:rPr>
        <w:t>为保证排水管网养护质量，对养护单位进行考核管理，将养护经费的</w:t>
      </w:r>
      <w:r w:rsidRPr="005C1489">
        <w:rPr>
          <w:sz w:val="22"/>
          <w:szCs w:val="22"/>
        </w:rPr>
        <w:t>10%</w:t>
      </w:r>
      <w:r w:rsidRPr="005C1489">
        <w:rPr>
          <w:sz w:val="22"/>
          <w:szCs w:val="22"/>
        </w:rPr>
        <w:t>作为考核经费，考核成绩将与考核经费挂钩，考核成绩</w:t>
      </w:r>
      <w:r w:rsidRPr="005C1489">
        <w:rPr>
          <w:sz w:val="22"/>
          <w:szCs w:val="22"/>
        </w:rPr>
        <w:t>95</w:t>
      </w:r>
      <w:r w:rsidRPr="005C1489">
        <w:rPr>
          <w:sz w:val="22"/>
          <w:szCs w:val="22"/>
        </w:rPr>
        <w:t>分（含）以上的全额支付，考核成绩低于</w:t>
      </w:r>
      <w:r w:rsidRPr="005C1489">
        <w:rPr>
          <w:sz w:val="22"/>
          <w:szCs w:val="22"/>
        </w:rPr>
        <w:t>95</w:t>
      </w:r>
      <w:r w:rsidRPr="005C1489">
        <w:rPr>
          <w:sz w:val="22"/>
          <w:szCs w:val="22"/>
        </w:rPr>
        <w:t>分高于</w:t>
      </w:r>
      <w:r w:rsidRPr="005C1489">
        <w:rPr>
          <w:sz w:val="22"/>
          <w:szCs w:val="22"/>
        </w:rPr>
        <w:t>85</w:t>
      </w:r>
      <w:r w:rsidRPr="005C1489">
        <w:rPr>
          <w:sz w:val="22"/>
          <w:szCs w:val="22"/>
        </w:rPr>
        <w:t>分（含）的支付</w:t>
      </w:r>
      <w:r w:rsidRPr="005C1489">
        <w:rPr>
          <w:sz w:val="22"/>
          <w:szCs w:val="22"/>
        </w:rPr>
        <w:t>90%</w:t>
      </w:r>
      <w:r w:rsidRPr="005C1489">
        <w:rPr>
          <w:sz w:val="22"/>
          <w:szCs w:val="22"/>
        </w:rPr>
        <w:t>，低于</w:t>
      </w:r>
      <w:r w:rsidRPr="005C1489">
        <w:rPr>
          <w:sz w:val="22"/>
          <w:szCs w:val="22"/>
        </w:rPr>
        <w:t>85</w:t>
      </w:r>
      <w:r w:rsidRPr="005C1489">
        <w:rPr>
          <w:sz w:val="22"/>
          <w:szCs w:val="22"/>
        </w:rPr>
        <w:t>分高于</w:t>
      </w:r>
      <w:r w:rsidRPr="005C1489">
        <w:rPr>
          <w:sz w:val="22"/>
          <w:szCs w:val="22"/>
        </w:rPr>
        <w:t>75</w:t>
      </w:r>
      <w:r w:rsidRPr="005C1489">
        <w:rPr>
          <w:sz w:val="22"/>
          <w:szCs w:val="22"/>
        </w:rPr>
        <w:t>分（含）的支付</w:t>
      </w:r>
      <w:r w:rsidRPr="005C1489">
        <w:rPr>
          <w:sz w:val="22"/>
          <w:szCs w:val="22"/>
        </w:rPr>
        <w:t>80%</w:t>
      </w:r>
      <w:r w:rsidRPr="005C1489">
        <w:rPr>
          <w:sz w:val="22"/>
          <w:szCs w:val="22"/>
        </w:rPr>
        <w:t>，低于</w:t>
      </w:r>
      <w:r w:rsidRPr="005C1489">
        <w:rPr>
          <w:sz w:val="22"/>
          <w:szCs w:val="22"/>
        </w:rPr>
        <w:t>75</w:t>
      </w:r>
      <w:r w:rsidRPr="005C1489">
        <w:rPr>
          <w:sz w:val="22"/>
          <w:szCs w:val="22"/>
        </w:rPr>
        <w:t>分不予支付，低于</w:t>
      </w:r>
      <w:r w:rsidRPr="005C1489">
        <w:rPr>
          <w:sz w:val="22"/>
          <w:szCs w:val="22"/>
        </w:rPr>
        <w:t>60</w:t>
      </w:r>
      <w:r w:rsidRPr="005C1489">
        <w:rPr>
          <w:sz w:val="22"/>
          <w:szCs w:val="22"/>
        </w:rPr>
        <w:t>分终止合同。</w:t>
      </w:r>
    </w:p>
    <w:p w:rsidR="00DB281E" w:rsidRDefault="00DB281E" w:rsidP="00DB281E">
      <w:pPr>
        <w:jc w:val="center"/>
      </w:pPr>
      <w:r>
        <w:rPr>
          <w:szCs w:val="21"/>
        </w:rPr>
        <w:t>表</w:t>
      </w:r>
      <w:r>
        <w:rPr>
          <w:szCs w:val="21"/>
        </w:rPr>
        <w:t xml:space="preserve">3.3-2  </w:t>
      </w:r>
      <w:r>
        <w:rPr>
          <w:szCs w:val="21"/>
        </w:rPr>
        <w:t>排水管网养护考核标准</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1"/>
        <w:gridCol w:w="5722"/>
        <w:gridCol w:w="834"/>
        <w:gridCol w:w="1305"/>
      </w:tblGrid>
      <w:tr w:rsidR="00DB281E" w:rsidTr="00547019">
        <w:trPr>
          <w:tblHeader/>
          <w:jc w:val="center"/>
        </w:trPr>
        <w:tc>
          <w:tcPr>
            <w:tcW w:w="661" w:type="dxa"/>
            <w:vAlign w:val="center"/>
          </w:tcPr>
          <w:p w:rsidR="00DB281E" w:rsidRDefault="00DB281E" w:rsidP="00547019">
            <w:pPr>
              <w:jc w:val="center"/>
              <w:rPr>
                <w:b/>
                <w:bCs/>
                <w:szCs w:val="21"/>
              </w:rPr>
            </w:pPr>
            <w:r>
              <w:rPr>
                <w:b/>
                <w:bCs/>
                <w:szCs w:val="21"/>
              </w:rPr>
              <w:t>序号</w:t>
            </w:r>
          </w:p>
        </w:tc>
        <w:tc>
          <w:tcPr>
            <w:tcW w:w="5722" w:type="dxa"/>
            <w:vAlign w:val="center"/>
          </w:tcPr>
          <w:p w:rsidR="00DB281E" w:rsidRDefault="00DB281E" w:rsidP="00547019">
            <w:pPr>
              <w:jc w:val="center"/>
              <w:rPr>
                <w:b/>
                <w:bCs/>
                <w:szCs w:val="21"/>
              </w:rPr>
            </w:pPr>
            <w:r>
              <w:rPr>
                <w:b/>
                <w:bCs/>
                <w:szCs w:val="21"/>
              </w:rPr>
              <w:t>考核内容</w:t>
            </w:r>
          </w:p>
        </w:tc>
        <w:tc>
          <w:tcPr>
            <w:tcW w:w="834" w:type="dxa"/>
            <w:vAlign w:val="center"/>
          </w:tcPr>
          <w:p w:rsidR="00DB281E" w:rsidRDefault="00DB281E" w:rsidP="00547019">
            <w:pPr>
              <w:jc w:val="center"/>
              <w:rPr>
                <w:b/>
                <w:bCs/>
                <w:szCs w:val="21"/>
              </w:rPr>
            </w:pPr>
            <w:r>
              <w:rPr>
                <w:b/>
                <w:bCs/>
                <w:szCs w:val="21"/>
              </w:rPr>
              <w:t>扣分</w:t>
            </w:r>
          </w:p>
        </w:tc>
        <w:tc>
          <w:tcPr>
            <w:tcW w:w="1305" w:type="dxa"/>
            <w:vAlign w:val="center"/>
          </w:tcPr>
          <w:p w:rsidR="00DB281E" w:rsidRDefault="00DB281E" w:rsidP="00547019">
            <w:pPr>
              <w:jc w:val="center"/>
              <w:rPr>
                <w:b/>
                <w:bCs/>
                <w:szCs w:val="21"/>
              </w:rPr>
            </w:pPr>
            <w:r>
              <w:rPr>
                <w:b/>
                <w:bCs/>
                <w:szCs w:val="21"/>
              </w:rPr>
              <w:t>备注</w:t>
            </w:r>
          </w:p>
        </w:tc>
      </w:tr>
      <w:tr w:rsidR="00DB281E" w:rsidTr="00547019">
        <w:trPr>
          <w:jc w:val="center"/>
        </w:trPr>
        <w:tc>
          <w:tcPr>
            <w:tcW w:w="661" w:type="dxa"/>
            <w:vAlign w:val="center"/>
          </w:tcPr>
          <w:p w:rsidR="00DB281E" w:rsidRDefault="00DB281E" w:rsidP="00547019">
            <w:pPr>
              <w:jc w:val="center"/>
              <w:rPr>
                <w:szCs w:val="21"/>
              </w:rPr>
            </w:pPr>
            <w:r>
              <w:rPr>
                <w:szCs w:val="21"/>
              </w:rPr>
              <w:t>1</w:t>
            </w:r>
          </w:p>
        </w:tc>
        <w:tc>
          <w:tcPr>
            <w:tcW w:w="5722" w:type="dxa"/>
            <w:vAlign w:val="center"/>
          </w:tcPr>
          <w:p w:rsidR="00DB281E" w:rsidRDefault="00DB281E" w:rsidP="00547019">
            <w:pPr>
              <w:jc w:val="left"/>
              <w:rPr>
                <w:szCs w:val="21"/>
              </w:rPr>
            </w:pPr>
            <w:r>
              <w:rPr>
                <w:szCs w:val="21"/>
              </w:rPr>
              <w:t>养护无年作业计划、无月份作业计划、计划任务不能按时完成的每项扣</w:t>
            </w:r>
            <w:r>
              <w:rPr>
                <w:szCs w:val="21"/>
              </w:rPr>
              <w:t>2</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2</w:t>
            </w:r>
          </w:p>
        </w:tc>
        <w:tc>
          <w:tcPr>
            <w:tcW w:w="5722" w:type="dxa"/>
            <w:vAlign w:val="center"/>
          </w:tcPr>
          <w:p w:rsidR="00DB281E" w:rsidRDefault="00DB281E" w:rsidP="00547019">
            <w:pPr>
              <w:jc w:val="left"/>
              <w:rPr>
                <w:szCs w:val="21"/>
              </w:rPr>
            </w:pPr>
            <w:r>
              <w:rPr>
                <w:szCs w:val="21"/>
              </w:rPr>
              <w:t>养护作业无台账和报表、或者不按作业计划实施、安全防护及应急措施不到位的每项扣</w:t>
            </w:r>
            <w:r>
              <w:rPr>
                <w:szCs w:val="21"/>
              </w:rPr>
              <w:t>2</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3</w:t>
            </w:r>
          </w:p>
        </w:tc>
        <w:tc>
          <w:tcPr>
            <w:tcW w:w="5722" w:type="dxa"/>
            <w:vAlign w:val="center"/>
          </w:tcPr>
          <w:p w:rsidR="00DB281E" w:rsidRDefault="00DB281E" w:rsidP="00547019">
            <w:pPr>
              <w:jc w:val="left"/>
              <w:rPr>
                <w:szCs w:val="21"/>
              </w:rPr>
            </w:pPr>
            <w:r>
              <w:rPr>
                <w:szCs w:val="21"/>
              </w:rPr>
              <w:t>养护单位未按要求配置相应的人员、操作工具或机械设备的，发现一次扣</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4</w:t>
            </w:r>
          </w:p>
        </w:tc>
        <w:tc>
          <w:tcPr>
            <w:tcW w:w="5722" w:type="dxa"/>
            <w:vAlign w:val="center"/>
          </w:tcPr>
          <w:p w:rsidR="00DB281E" w:rsidRDefault="00DB281E" w:rsidP="00547019">
            <w:pPr>
              <w:jc w:val="left"/>
              <w:rPr>
                <w:szCs w:val="21"/>
              </w:rPr>
            </w:pPr>
            <w:r>
              <w:rPr>
                <w:szCs w:val="21"/>
              </w:rPr>
              <w:t>排水管道不畅通导致路面出现渍水，大于</w:t>
            </w:r>
            <w:r>
              <w:rPr>
                <w:szCs w:val="21"/>
              </w:rPr>
              <w:t>5</w:t>
            </w:r>
            <w:r>
              <w:rPr>
                <w:szCs w:val="21"/>
              </w:rPr>
              <w:t>平米每处扣</w:t>
            </w:r>
            <w:r>
              <w:rPr>
                <w:szCs w:val="21"/>
              </w:rPr>
              <w:t>1</w:t>
            </w:r>
            <w:r>
              <w:rPr>
                <w:szCs w:val="21"/>
              </w:rPr>
              <w:t>分，大于</w:t>
            </w:r>
            <w:r>
              <w:rPr>
                <w:szCs w:val="21"/>
              </w:rPr>
              <w:t>15</w:t>
            </w:r>
            <w:r>
              <w:rPr>
                <w:szCs w:val="21"/>
              </w:rPr>
              <w:t>平米每次扣</w:t>
            </w:r>
            <w:r>
              <w:rPr>
                <w:szCs w:val="21"/>
              </w:rPr>
              <w:t>2</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5</w:t>
            </w:r>
          </w:p>
        </w:tc>
        <w:tc>
          <w:tcPr>
            <w:tcW w:w="5722" w:type="dxa"/>
            <w:vAlign w:val="center"/>
          </w:tcPr>
          <w:p w:rsidR="00DB281E" w:rsidRDefault="00DB281E" w:rsidP="00547019">
            <w:pPr>
              <w:jc w:val="left"/>
              <w:rPr>
                <w:szCs w:val="21"/>
              </w:rPr>
            </w:pPr>
            <w:r>
              <w:rPr>
                <w:szCs w:val="21"/>
              </w:rPr>
              <w:t>抽查雨、污水检查井，污物较多影响排水效果的，发现一次扣</w:t>
            </w:r>
            <w:r>
              <w:rPr>
                <w:szCs w:val="21"/>
              </w:rPr>
              <w:t>1</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6</w:t>
            </w:r>
          </w:p>
        </w:tc>
        <w:tc>
          <w:tcPr>
            <w:tcW w:w="5722" w:type="dxa"/>
            <w:vAlign w:val="center"/>
          </w:tcPr>
          <w:p w:rsidR="00DB281E" w:rsidRDefault="00DB281E" w:rsidP="00547019">
            <w:pPr>
              <w:jc w:val="left"/>
              <w:rPr>
                <w:szCs w:val="21"/>
              </w:rPr>
            </w:pPr>
            <w:r>
              <w:rPr>
                <w:szCs w:val="21"/>
              </w:rPr>
              <w:t>晴天雨水口积水，污物较多的，发现一次扣</w:t>
            </w:r>
            <w:r>
              <w:rPr>
                <w:szCs w:val="21"/>
              </w:rPr>
              <w:t>1</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7</w:t>
            </w:r>
          </w:p>
        </w:tc>
        <w:tc>
          <w:tcPr>
            <w:tcW w:w="5722" w:type="dxa"/>
            <w:vAlign w:val="center"/>
          </w:tcPr>
          <w:p w:rsidR="00DB281E" w:rsidRDefault="00DB281E" w:rsidP="00547019">
            <w:pPr>
              <w:jc w:val="left"/>
              <w:rPr>
                <w:szCs w:val="21"/>
              </w:rPr>
            </w:pPr>
            <w:r>
              <w:rPr>
                <w:szCs w:val="21"/>
              </w:rPr>
              <w:t>检查发现雨水管道排放口积泥、堆物或搭建等情况，影响排水效果的，一次扣</w:t>
            </w:r>
            <w:r>
              <w:rPr>
                <w:szCs w:val="21"/>
              </w:rPr>
              <w:t>2</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8</w:t>
            </w:r>
          </w:p>
        </w:tc>
        <w:tc>
          <w:tcPr>
            <w:tcW w:w="5722" w:type="dxa"/>
            <w:vAlign w:val="center"/>
          </w:tcPr>
          <w:p w:rsidR="00DB281E" w:rsidRDefault="00DB281E" w:rsidP="00547019">
            <w:pPr>
              <w:jc w:val="left"/>
              <w:rPr>
                <w:szCs w:val="21"/>
              </w:rPr>
            </w:pPr>
            <w:r>
              <w:rPr>
                <w:szCs w:val="21"/>
              </w:rPr>
              <w:t>疏捞污物应及时清理，当日未清理每处扣</w:t>
            </w:r>
            <w:r>
              <w:rPr>
                <w:szCs w:val="21"/>
              </w:rPr>
              <w:t>1</w:t>
            </w:r>
            <w:r>
              <w:rPr>
                <w:szCs w:val="21"/>
              </w:rPr>
              <w:t>分，超过</w:t>
            </w:r>
            <w:r>
              <w:rPr>
                <w:szCs w:val="21"/>
              </w:rPr>
              <w:t>1</w:t>
            </w:r>
            <w:r>
              <w:rPr>
                <w:szCs w:val="21"/>
              </w:rPr>
              <w:t>日未清理每处扣</w:t>
            </w:r>
            <w:r>
              <w:rPr>
                <w:szCs w:val="21"/>
              </w:rPr>
              <w:t>2</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9</w:t>
            </w:r>
          </w:p>
        </w:tc>
        <w:tc>
          <w:tcPr>
            <w:tcW w:w="5722" w:type="dxa"/>
            <w:vAlign w:val="center"/>
          </w:tcPr>
          <w:p w:rsidR="00DB281E" w:rsidRDefault="00DB281E" w:rsidP="00547019">
            <w:pPr>
              <w:jc w:val="left"/>
              <w:rPr>
                <w:szCs w:val="21"/>
              </w:rPr>
            </w:pPr>
            <w:r>
              <w:rPr>
                <w:szCs w:val="21"/>
              </w:rPr>
              <w:t>疏捞污物在运输过程中，应做到污泥不落地、沿途无洒落，不达标一次扣</w:t>
            </w:r>
            <w:r>
              <w:rPr>
                <w:szCs w:val="21"/>
              </w:rPr>
              <w:t>1</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10</w:t>
            </w:r>
          </w:p>
        </w:tc>
        <w:tc>
          <w:tcPr>
            <w:tcW w:w="5722" w:type="dxa"/>
            <w:vAlign w:val="center"/>
          </w:tcPr>
          <w:p w:rsidR="00DB281E" w:rsidRDefault="00DB281E" w:rsidP="00547019">
            <w:pPr>
              <w:jc w:val="left"/>
              <w:rPr>
                <w:szCs w:val="21"/>
              </w:rPr>
            </w:pPr>
            <w:r>
              <w:rPr>
                <w:szCs w:val="21"/>
              </w:rPr>
              <w:t>市政排水雨、污井盖、雨篦等排水设施破损或丢失未及时上报的每处扣</w:t>
            </w:r>
            <w:r>
              <w:rPr>
                <w:szCs w:val="21"/>
              </w:rPr>
              <w:t>2</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11</w:t>
            </w:r>
          </w:p>
        </w:tc>
        <w:tc>
          <w:tcPr>
            <w:tcW w:w="5722" w:type="dxa"/>
            <w:vAlign w:val="center"/>
          </w:tcPr>
          <w:p w:rsidR="00DB281E" w:rsidRDefault="00DB281E" w:rsidP="00547019">
            <w:pPr>
              <w:jc w:val="left"/>
              <w:rPr>
                <w:szCs w:val="21"/>
              </w:rPr>
            </w:pPr>
            <w:r>
              <w:rPr>
                <w:szCs w:val="21"/>
              </w:rPr>
              <w:t>市政雨水排水管网晴天有污水，或者雨、污混接，未及时上报，未查明原因的每处扣除</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12</w:t>
            </w:r>
          </w:p>
        </w:tc>
        <w:tc>
          <w:tcPr>
            <w:tcW w:w="5722" w:type="dxa"/>
            <w:vAlign w:val="center"/>
          </w:tcPr>
          <w:p w:rsidR="00DB281E" w:rsidRDefault="00DB281E" w:rsidP="00547019">
            <w:pPr>
              <w:jc w:val="left"/>
              <w:rPr>
                <w:szCs w:val="21"/>
              </w:rPr>
            </w:pPr>
            <w:r>
              <w:rPr>
                <w:szCs w:val="21"/>
              </w:rPr>
              <w:t>排水管网一线养护人员应统一着装，作业应按要求设置警示标志和安全护栏，无抛洒滴漏，工完场清，文明作业，不达标一次扣</w:t>
            </w:r>
            <w:r>
              <w:rPr>
                <w:szCs w:val="21"/>
              </w:rPr>
              <w:t>2</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13</w:t>
            </w:r>
          </w:p>
        </w:tc>
        <w:tc>
          <w:tcPr>
            <w:tcW w:w="5722" w:type="dxa"/>
            <w:vAlign w:val="center"/>
          </w:tcPr>
          <w:p w:rsidR="00DB281E" w:rsidRDefault="00DB281E" w:rsidP="00547019">
            <w:pPr>
              <w:jc w:val="left"/>
              <w:rPr>
                <w:szCs w:val="21"/>
              </w:rPr>
            </w:pPr>
            <w:r>
              <w:rPr>
                <w:szCs w:val="21"/>
              </w:rPr>
              <w:t>巡查、养护、抢修车辆车况应经常保持良好状态，车容整洁，标志明显。不达标一次扣</w:t>
            </w:r>
            <w:r>
              <w:rPr>
                <w:szCs w:val="21"/>
              </w:rPr>
              <w:t>2</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14</w:t>
            </w:r>
          </w:p>
        </w:tc>
        <w:tc>
          <w:tcPr>
            <w:tcW w:w="5722" w:type="dxa"/>
            <w:vAlign w:val="center"/>
          </w:tcPr>
          <w:p w:rsidR="00DB281E" w:rsidRDefault="00DB281E" w:rsidP="00547019">
            <w:pPr>
              <w:jc w:val="left"/>
              <w:rPr>
                <w:szCs w:val="21"/>
              </w:rPr>
            </w:pPr>
            <w:r>
              <w:rPr>
                <w:szCs w:val="21"/>
              </w:rPr>
              <w:t>养护作业单位应不少于每年一次对作业人员进行安全生产和专业技术培训，并建立安全培训档案，不达标扣</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15</w:t>
            </w:r>
          </w:p>
        </w:tc>
        <w:tc>
          <w:tcPr>
            <w:tcW w:w="5722" w:type="dxa"/>
            <w:vAlign w:val="center"/>
          </w:tcPr>
          <w:p w:rsidR="00DB281E" w:rsidRDefault="00DB281E" w:rsidP="00547019">
            <w:pPr>
              <w:jc w:val="left"/>
              <w:rPr>
                <w:szCs w:val="21"/>
              </w:rPr>
            </w:pPr>
            <w:r>
              <w:rPr>
                <w:szCs w:val="21"/>
              </w:rPr>
              <w:t>未配备与养护作业相应的安全防护设备和用品的，扣</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16</w:t>
            </w:r>
          </w:p>
        </w:tc>
        <w:tc>
          <w:tcPr>
            <w:tcW w:w="5722" w:type="dxa"/>
            <w:vAlign w:val="center"/>
          </w:tcPr>
          <w:p w:rsidR="00DB281E" w:rsidRDefault="00DB281E" w:rsidP="00547019">
            <w:pPr>
              <w:jc w:val="left"/>
              <w:rPr>
                <w:szCs w:val="21"/>
              </w:rPr>
            </w:pPr>
            <w:r>
              <w:rPr>
                <w:szCs w:val="21"/>
              </w:rPr>
              <w:t>养护作业前，未对作业人员进行安全交底，告知作业内容、安全注意事项及应采取的安全措施的，扣</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17</w:t>
            </w:r>
          </w:p>
        </w:tc>
        <w:tc>
          <w:tcPr>
            <w:tcW w:w="5722" w:type="dxa"/>
            <w:vAlign w:val="center"/>
          </w:tcPr>
          <w:p w:rsidR="00DB281E" w:rsidRDefault="00DB281E" w:rsidP="00547019">
            <w:pPr>
              <w:jc w:val="left"/>
              <w:rPr>
                <w:szCs w:val="21"/>
              </w:rPr>
            </w:pPr>
            <w:r>
              <w:rPr>
                <w:szCs w:val="21"/>
              </w:rPr>
              <w:t>在进行路面作业时，养护作业人员未穿戴有反光标志的安全警示服并正确佩戴和使用劳动防护用品的，发现一次扣</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18</w:t>
            </w:r>
          </w:p>
        </w:tc>
        <w:tc>
          <w:tcPr>
            <w:tcW w:w="5722" w:type="dxa"/>
            <w:vAlign w:val="center"/>
          </w:tcPr>
          <w:p w:rsidR="00DB281E" w:rsidRDefault="00DB281E" w:rsidP="00547019">
            <w:pPr>
              <w:jc w:val="left"/>
              <w:rPr>
                <w:szCs w:val="21"/>
              </w:rPr>
            </w:pPr>
            <w:r>
              <w:rPr>
                <w:szCs w:val="21"/>
              </w:rPr>
              <w:t>养护作业区域应采取设置安全警示标志等防护措施；夜间作</w:t>
            </w:r>
            <w:r>
              <w:rPr>
                <w:szCs w:val="21"/>
              </w:rPr>
              <w:lastRenderedPageBreak/>
              <w:t>业时，应在作业区域周边明显处设置警示灯；作业完毕，应及时清除障碍物。不达标扣</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19</w:t>
            </w:r>
          </w:p>
        </w:tc>
        <w:tc>
          <w:tcPr>
            <w:tcW w:w="5722" w:type="dxa"/>
            <w:vAlign w:val="center"/>
          </w:tcPr>
          <w:p w:rsidR="00DB281E" w:rsidRDefault="00DB281E" w:rsidP="00547019">
            <w:pPr>
              <w:jc w:val="left"/>
              <w:rPr>
                <w:szCs w:val="21"/>
              </w:rPr>
            </w:pPr>
            <w:r>
              <w:rPr>
                <w:szCs w:val="21"/>
              </w:rPr>
              <w:t>养护作业现场吸烟，未经许可动用明火，发现一次扣</w:t>
            </w:r>
            <w:r>
              <w:rPr>
                <w:szCs w:val="21"/>
              </w:rPr>
              <w:t>5</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20</w:t>
            </w:r>
          </w:p>
        </w:tc>
        <w:tc>
          <w:tcPr>
            <w:tcW w:w="5722" w:type="dxa"/>
            <w:vAlign w:val="center"/>
          </w:tcPr>
          <w:p w:rsidR="00DB281E" w:rsidRDefault="00DB281E" w:rsidP="00547019">
            <w:pPr>
              <w:jc w:val="left"/>
              <w:rPr>
                <w:szCs w:val="21"/>
              </w:rPr>
            </w:pPr>
            <w:r>
              <w:rPr>
                <w:szCs w:val="21"/>
              </w:rPr>
              <w:t>养护作业必须有人在现场监护或在周围设置明显的防护栏及警示标志。不达标扣</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21</w:t>
            </w:r>
          </w:p>
        </w:tc>
        <w:tc>
          <w:tcPr>
            <w:tcW w:w="5722" w:type="dxa"/>
            <w:vAlign w:val="center"/>
          </w:tcPr>
          <w:p w:rsidR="00DB281E" w:rsidRDefault="00DB281E" w:rsidP="00547019">
            <w:pPr>
              <w:jc w:val="left"/>
              <w:rPr>
                <w:szCs w:val="21"/>
              </w:rPr>
            </w:pPr>
            <w:r>
              <w:rPr>
                <w:szCs w:val="21"/>
              </w:rPr>
              <w:t>下井作业人员必须经过专业安全技术培训、考核，具备下井作业资格，并掌握人工急救技能和防护用具、照明、通信设备的使用方法。作业单位应为下井作业人员建立个人培训档案。不达标扣</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r w:rsidR="00DB281E" w:rsidTr="00547019">
        <w:trPr>
          <w:jc w:val="center"/>
        </w:trPr>
        <w:tc>
          <w:tcPr>
            <w:tcW w:w="661" w:type="dxa"/>
            <w:vAlign w:val="center"/>
          </w:tcPr>
          <w:p w:rsidR="00DB281E" w:rsidRDefault="00DB281E" w:rsidP="00547019">
            <w:pPr>
              <w:jc w:val="center"/>
              <w:rPr>
                <w:szCs w:val="21"/>
              </w:rPr>
            </w:pPr>
            <w:r>
              <w:rPr>
                <w:szCs w:val="21"/>
              </w:rPr>
              <w:t>22</w:t>
            </w:r>
          </w:p>
        </w:tc>
        <w:tc>
          <w:tcPr>
            <w:tcW w:w="5722" w:type="dxa"/>
            <w:vAlign w:val="center"/>
          </w:tcPr>
          <w:p w:rsidR="00DB281E" w:rsidRDefault="00DB281E" w:rsidP="00547019">
            <w:pPr>
              <w:jc w:val="left"/>
              <w:rPr>
                <w:szCs w:val="21"/>
              </w:rPr>
            </w:pPr>
            <w:r>
              <w:rPr>
                <w:szCs w:val="21"/>
              </w:rPr>
              <w:t>养护作业单位应不少于每年一次对井下作业人员进行职业健康体检，并建立健康档案。不达标扣</w:t>
            </w:r>
            <w:r>
              <w:rPr>
                <w:szCs w:val="21"/>
              </w:rPr>
              <w:t>3</w:t>
            </w:r>
            <w:r>
              <w:rPr>
                <w:szCs w:val="21"/>
              </w:rPr>
              <w:t>分。</w:t>
            </w:r>
          </w:p>
        </w:tc>
        <w:tc>
          <w:tcPr>
            <w:tcW w:w="834" w:type="dxa"/>
            <w:vAlign w:val="center"/>
          </w:tcPr>
          <w:p w:rsidR="00DB281E" w:rsidRDefault="00DB281E" w:rsidP="00547019">
            <w:pPr>
              <w:jc w:val="center"/>
              <w:rPr>
                <w:szCs w:val="21"/>
              </w:rPr>
            </w:pPr>
          </w:p>
        </w:tc>
        <w:tc>
          <w:tcPr>
            <w:tcW w:w="1305" w:type="dxa"/>
            <w:vAlign w:val="center"/>
          </w:tcPr>
          <w:p w:rsidR="00DB281E" w:rsidRDefault="00DB281E" w:rsidP="00547019">
            <w:pPr>
              <w:jc w:val="center"/>
              <w:rPr>
                <w:szCs w:val="21"/>
              </w:rPr>
            </w:pPr>
          </w:p>
        </w:tc>
      </w:tr>
    </w:tbl>
    <w:p w:rsidR="00DB281E" w:rsidRPr="005C1489" w:rsidRDefault="00DB281E" w:rsidP="00DB281E">
      <w:pPr>
        <w:spacing w:line="300" w:lineRule="auto"/>
        <w:outlineLvl w:val="4"/>
        <w:rPr>
          <w:b/>
          <w:bCs/>
          <w:sz w:val="22"/>
          <w:szCs w:val="22"/>
        </w:rPr>
      </w:pPr>
      <w:bookmarkStart w:id="278" w:name="_Toc27544"/>
      <w:r w:rsidRPr="005C1489">
        <w:rPr>
          <w:rFonts w:hint="eastAsia"/>
          <w:b/>
          <w:bCs/>
          <w:sz w:val="22"/>
          <w:szCs w:val="22"/>
        </w:rPr>
        <w:t xml:space="preserve">9.2.2 </w:t>
      </w:r>
      <w:r w:rsidRPr="005C1489">
        <w:rPr>
          <w:b/>
          <w:bCs/>
          <w:sz w:val="22"/>
          <w:szCs w:val="22"/>
        </w:rPr>
        <w:t>排水泵站及处理设备养护方案及养护要求</w:t>
      </w:r>
      <w:bookmarkEnd w:id="278"/>
    </w:p>
    <w:p w:rsidR="00DB281E" w:rsidRPr="005C1489" w:rsidRDefault="00DB281E" w:rsidP="00DB281E">
      <w:pPr>
        <w:spacing w:line="300" w:lineRule="auto"/>
        <w:outlineLvl w:val="5"/>
        <w:rPr>
          <w:b/>
          <w:bCs/>
          <w:sz w:val="22"/>
          <w:szCs w:val="22"/>
        </w:rPr>
      </w:pPr>
      <w:bookmarkStart w:id="279" w:name="_Toc4080"/>
      <w:r w:rsidRPr="005C1489">
        <w:rPr>
          <w:rFonts w:hint="eastAsia"/>
          <w:b/>
          <w:bCs/>
          <w:sz w:val="22"/>
          <w:szCs w:val="22"/>
        </w:rPr>
        <w:t>9.2.2</w:t>
      </w:r>
      <w:r w:rsidRPr="005C1489">
        <w:rPr>
          <w:b/>
          <w:bCs/>
          <w:sz w:val="22"/>
          <w:szCs w:val="22"/>
        </w:rPr>
        <w:t>.1</w:t>
      </w:r>
      <w:r w:rsidRPr="005C1489">
        <w:rPr>
          <w:b/>
          <w:bCs/>
          <w:sz w:val="22"/>
          <w:szCs w:val="22"/>
        </w:rPr>
        <w:t>排水泵站养护方案设计</w:t>
      </w:r>
      <w:bookmarkEnd w:id="279"/>
    </w:p>
    <w:p w:rsidR="00DB281E" w:rsidRPr="005C1489" w:rsidRDefault="00DB281E" w:rsidP="00DB281E">
      <w:pPr>
        <w:pStyle w:val="24"/>
        <w:spacing w:after="0" w:line="300" w:lineRule="auto"/>
        <w:ind w:right="-65" w:firstLine="448"/>
        <w:jc w:val="left"/>
        <w:rPr>
          <w:sz w:val="22"/>
          <w:szCs w:val="22"/>
        </w:rPr>
      </w:pPr>
      <w:bookmarkStart w:id="280" w:name="_Toc26962"/>
      <w:r w:rsidRPr="005C1489">
        <w:rPr>
          <w:sz w:val="22"/>
          <w:szCs w:val="22"/>
        </w:rPr>
        <w:t>排水泵站的养护内容包括：水泵的日常养护、水泵的常规检查、电气设备的日常养护、风机的日常养护、格栅机的日常养护、螺旋输送机的日常养护、进出水设备的日常养护、仪器仪表与控制柜的日常养护、除臭设备的日常养护、电动葫芦的日常养护。维护泵站设施时，必须先对有毒、有害。易燃、易爆气体进行检测与防护。</w:t>
      </w:r>
    </w:p>
    <w:p w:rsidR="00DB281E" w:rsidRPr="005C1489" w:rsidRDefault="00DB281E" w:rsidP="00DB281E">
      <w:pPr>
        <w:spacing w:line="300" w:lineRule="auto"/>
        <w:ind w:firstLineChars="200" w:firstLine="442"/>
        <w:outlineLvl w:val="6"/>
        <w:rPr>
          <w:b/>
          <w:bCs/>
          <w:sz w:val="22"/>
          <w:szCs w:val="22"/>
        </w:rPr>
      </w:pPr>
      <w:bookmarkStart w:id="281" w:name="_Toc27535"/>
      <w:r w:rsidRPr="005C1489">
        <w:rPr>
          <w:rFonts w:hint="eastAsia"/>
          <w:b/>
          <w:bCs/>
          <w:sz w:val="22"/>
          <w:szCs w:val="22"/>
        </w:rPr>
        <w:t>9.2.2</w:t>
      </w:r>
      <w:r w:rsidRPr="005C1489">
        <w:rPr>
          <w:b/>
          <w:bCs/>
          <w:sz w:val="22"/>
          <w:szCs w:val="22"/>
        </w:rPr>
        <w:t>.1.1</w:t>
      </w:r>
      <w:r w:rsidRPr="005C1489">
        <w:rPr>
          <w:b/>
          <w:bCs/>
          <w:sz w:val="22"/>
          <w:szCs w:val="22"/>
        </w:rPr>
        <w:t>泵机的日常养护</w:t>
      </w:r>
      <w:bookmarkEnd w:id="280"/>
      <w:bookmarkEnd w:id="281"/>
    </w:p>
    <w:p w:rsidR="00DB281E" w:rsidRPr="005C1489" w:rsidRDefault="00DB281E" w:rsidP="00DB281E">
      <w:pPr>
        <w:pStyle w:val="24"/>
        <w:spacing w:after="0" w:line="300" w:lineRule="auto"/>
        <w:ind w:right="-65" w:firstLine="448"/>
        <w:rPr>
          <w:sz w:val="22"/>
          <w:szCs w:val="22"/>
        </w:rPr>
      </w:pPr>
      <w:r w:rsidRPr="005C1489">
        <w:rPr>
          <w:sz w:val="22"/>
          <w:szCs w:val="22"/>
        </w:rPr>
        <w:t>泵机的例行保养：每半年保养一次；雨水泵站汛期前重点保养。除锈、防腐蚀处理维护周期，雨水泵站宜</w:t>
      </w:r>
      <w:r w:rsidRPr="005C1489">
        <w:rPr>
          <w:sz w:val="22"/>
          <w:szCs w:val="22"/>
        </w:rPr>
        <w:t>2</w:t>
      </w:r>
      <w:r w:rsidRPr="005C1489">
        <w:rPr>
          <w:sz w:val="22"/>
          <w:szCs w:val="22"/>
        </w:rPr>
        <w:t>年一次，污水泵站宜</w:t>
      </w:r>
      <w:r w:rsidRPr="005C1489">
        <w:rPr>
          <w:sz w:val="22"/>
          <w:szCs w:val="22"/>
        </w:rPr>
        <w:t>1</w:t>
      </w:r>
      <w:r w:rsidRPr="005C1489">
        <w:rPr>
          <w:sz w:val="22"/>
          <w:szCs w:val="22"/>
        </w:rPr>
        <w:t>年一次。</w:t>
      </w:r>
    </w:p>
    <w:p w:rsidR="00DB281E" w:rsidRPr="005C1489" w:rsidRDefault="00DB281E" w:rsidP="00DB281E">
      <w:pPr>
        <w:spacing w:line="300" w:lineRule="auto"/>
        <w:ind w:firstLine="482"/>
        <w:rPr>
          <w:b/>
          <w:bCs/>
          <w:sz w:val="22"/>
          <w:szCs w:val="22"/>
        </w:rPr>
      </w:pPr>
      <w:bookmarkStart w:id="282" w:name="_Toc26156"/>
      <w:r w:rsidRPr="005C1489">
        <w:rPr>
          <w:b/>
          <w:bCs/>
          <w:sz w:val="22"/>
          <w:szCs w:val="22"/>
        </w:rPr>
        <w:t>1</w:t>
      </w:r>
      <w:r w:rsidRPr="005C1489">
        <w:rPr>
          <w:b/>
          <w:bCs/>
          <w:sz w:val="22"/>
          <w:szCs w:val="22"/>
        </w:rPr>
        <w:t>、水泵的常规养护</w:t>
      </w:r>
      <w:bookmarkEnd w:id="282"/>
    </w:p>
    <w:p w:rsidR="00DB281E" w:rsidRPr="005C1489" w:rsidRDefault="00DB281E" w:rsidP="00DB281E">
      <w:pPr>
        <w:spacing w:line="300" w:lineRule="auto"/>
        <w:ind w:firstLine="482"/>
        <w:rPr>
          <w:b/>
          <w:bCs/>
          <w:sz w:val="22"/>
          <w:szCs w:val="22"/>
        </w:rPr>
      </w:pPr>
      <w:r w:rsidRPr="005C1489">
        <w:rPr>
          <w:b/>
          <w:bCs/>
          <w:sz w:val="22"/>
          <w:szCs w:val="22"/>
        </w:rPr>
        <w:t>（</w:t>
      </w:r>
      <w:r w:rsidRPr="005C1489">
        <w:rPr>
          <w:b/>
          <w:bCs/>
          <w:sz w:val="22"/>
          <w:szCs w:val="22"/>
        </w:rPr>
        <w:t>1</w:t>
      </w:r>
      <w:r w:rsidRPr="005C1489">
        <w:rPr>
          <w:b/>
          <w:bCs/>
          <w:sz w:val="22"/>
          <w:szCs w:val="22"/>
        </w:rPr>
        <w:t>）水泵本体</w:t>
      </w:r>
    </w:p>
    <w:p w:rsidR="00DB281E" w:rsidRPr="005C1489" w:rsidRDefault="00DB281E" w:rsidP="00DB281E">
      <w:pPr>
        <w:pStyle w:val="24"/>
        <w:spacing w:after="0" w:line="300" w:lineRule="auto"/>
        <w:ind w:right="-65" w:firstLine="448"/>
        <w:rPr>
          <w:sz w:val="22"/>
          <w:szCs w:val="22"/>
        </w:rPr>
      </w:pPr>
      <w:r w:rsidRPr="005C1489">
        <w:rPr>
          <w:sz w:val="22"/>
          <w:szCs w:val="22"/>
        </w:rPr>
        <w:t>1</w:t>
      </w:r>
      <w:r w:rsidRPr="005C1489">
        <w:rPr>
          <w:sz w:val="22"/>
          <w:szCs w:val="22"/>
        </w:rPr>
        <w:t>）检查泵体应无破损、铭牌完好、水流方向指示明确清晰、外观整洁、油漆完好。</w:t>
      </w:r>
    </w:p>
    <w:p w:rsidR="00DB281E" w:rsidRPr="005C1489" w:rsidRDefault="00DB281E" w:rsidP="00DB281E">
      <w:pPr>
        <w:pStyle w:val="24"/>
        <w:spacing w:after="0" w:line="300" w:lineRule="auto"/>
        <w:ind w:right="-65" w:firstLine="448"/>
        <w:rPr>
          <w:sz w:val="22"/>
          <w:szCs w:val="22"/>
        </w:rPr>
      </w:pPr>
      <w:r w:rsidRPr="005C1489">
        <w:rPr>
          <w:sz w:val="22"/>
          <w:szCs w:val="22"/>
        </w:rPr>
        <w:t>2</w:t>
      </w:r>
      <w:r w:rsidRPr="005C1489">
        <w:rPr>
          <w:sz w:val="22"/>
          <w:szCs w:val="22"/>
        </w:rPr>
        <w:t>）检查有无渗漏情况，若有漏水应立即进行维修。</w:t>
      </w:r>
    </w:p>
    <w:p w:rsidR="00DB281E" w:rsidRPr="005C1489" w:rsidRDefault="00DB281E" w:rsidP="00DB281E">
      <w:pPr>
        <w:pStyle w:val="24"/>
        <w:spacing w:after="0" w:line="300" w:lineRule="auto"/>
        <w:ind w:right="-65" w:firstLine="448"/>
        <w:rPr>
          <w:sz w:val="22"/>
          <w:szCs w:val="22"/>
        </w:rPr>
      </w:pPr>
      <w:r w:rsidRPr="005C1489">
        <w:rPr>
          <w:sz w:val="22"/>
          <w:szCs w:val="22"/>
        </w:rPr>
        <w:t>3</w:t>
      </w:r>
      <w:r w:rsidRPr="005C1489">
        <w:rPr>
          <w:sz w:val="22"/>
          <w:szCs w:val="22"/>
        </w:rPr>
        <w:t>）补充润滑油，若油质变色、有杂质，应予更换。</w:t>
      </w:r>
    </w:p>
    <w:p w:rsidR="00DB281E" w:rsidRPr="005C1489" w:rsidRDefault="00DB281E" w:rsidP="00DB281E">
      <w:pPr>
        <w:pStyle w:val="24"/>
        <w:spacing w:after="0" w:line="300" w:lineRule="auto"/>
        <w:ind w:right="-65" w:firstLine="448"/>
        <w:rPr>
          <w:sz w:val="22"/>
          <w:szCs w:val="22"/>
        </w:rPr>
      </w:pPr>
      <w:r w:rsidRPr="005C1489">
        <w:rPr>
          <w:sz w:val="22"/>
          <w:szCs w:val="22"/>
        </w:rPr>
        <w:t>4</w:t>
      </w:r>
      <w:r w:rsidRPr="005C1489">
        <w:rPr>
          <w:sz w:val="22"/>
          <w:szCs w:val="22"/>
        </w:rPr>
        <w:t>）联轴器的联接螺丝和橡胶垫圈若有损坏应子更换。</w:t>
      </w:r>
    </w:p>
    <w:p w:rsidR="00DB281E" w:rsidRPr="005C1489" w:rsidRDefault="00DB281E" w:rsidP="00DB281E">
      <w:pPr>
        <w:pStyle w:val="24"/>
        <w:spacing w:after="0" w:line="300" w:lineRule="auto"/>
        <w:ind w:right="-65" w:firstLine="448"/>
        <w:rPr>
          <w:sz w:val="22"/>
          <w:szCs w:val="22"/>
        </w:rPr>
      </w:pPr>
      <w:r w:rsidRPr="005C1489">
        <w:rPr>
          <w:sz w:val="22"/>
          <w:szCs w:val="22"/>
        </w:rPr>
        <w:t>5</w:t>
      </w:r>
      <w:r w:rsidRPr="005C1489">
        <w:rPr>
          <w:sz w:val="22"/>
          <w:szCs w:val="22"/>
        </w:rPr>
        <w:t>）紧固机座螺丝并做防锈处理。</w:t>
      </w:r>
    </w:p>
    <w:p w:rsidR="00DB281E" w:rsidRPr="005C1489" w:rsidRDefault="00DB281E" w:rsidP="00DB281E">
      <w:pPr>
        <w:pStyle w:val="24"/>
        <w:spacing w:after="0" w:line="300" w:lineRule="auto"/>
        <w:ind w:right="-65" w:firstLine="448"/>
        <w:rPr>
          <w:sz w:val="22"/>
          <w:szCs w:val="22"/>
        </w:rPr>
      </w:pPr>
      <w:r w:rsidRPr="005C1489">
        <w:rPr>
          <w:sz w:val="22"/>
          <w:szCs w:val="22"/>
        </w:rPr>
        <w:t>转动灵活、无卡壳现象，泵轴与电机轴在同一中心线上。</w:t>
      </w:r>
    </w:p>
    <w:p w:rsidR="00DB281E" w:rsidRPr="005C1489" w:rsidRDefault="00DB281E" w:rsidP="00DB281E">
      <w:pPr>
        <w:spacing w:line="300" w:lineRule="auto"/>
        <w:ind w:firstLine="482"/>
        <w:rPr>
          <w:b/>
          <w:bCs/>
          <w:sz w:val="22"/>
          <w:szCs w:val="22"/>
        </w:rPr>
      </w:pPr>
      <w:r w:rsidRPr="005C1489">
        <w:rPr>
          <w:b/>
          <w:bCs/>
          <w:sz w:val="22"/>
          <w:szCs w:val="22"/>
        </w:rPr>
        <w:t>（</w:t>
      </w:r>
      <w:r w:rsidRPr="005C1489">
        <w:rPr>
          <w:b/>
          <w:bCs/>
          <w:sz w:val="22"/>
          <w:szCs w:val="22"/>
        </w:rPr>
        <w:t>2</w:t>
      </w:r>
      <w:r w:rsidRPr="005C1489">
        <w:rPr>
          <w:b/>
          <w:bCs/>
          <w:sz w:val="22"/>
          <w:szCs w:val="22"/>
        </w:rPr>
        <w:t>）阀门、管道、附件</w:t>
      </w:r>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）阀门开闭灵活，无卡阻现象，关闭严密、内外无漏水。</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）单向阀动作灵活、无漏水。</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）管道及各附件外表整洁美观，无裂纹，油漆完整无脱落。</w:t>
      </w:r>
    </w:p>
    <w:p w:rsidR="00DB281E" w:rsidRPr="005C1489" w:rsidRDefault="00DB281E" w:rsidP="00DB281E">
      <w:pPr>
        <w:spacing w:line="300" w:lineRule="auto"/>
        <w:ind w:firstLine="480"/>
        <w:rPr>
          <w:sz w:val="22"/>
          <w:szCs w:val="22"/>
        </w:rPr>
      </w:pPr>
      <w:r w:rsidRPr="005C1489">
        <w:rPr>
          <w:sz w:val="22"/>
          <w:szCs w:val="22"/>
        </w:rPr>
        <w:t>4</w:t>
      </w:r>
      <w:r w:rsidRPr="005C1489">
        <w:rPr>
          <w:sz w:val="22"/>
          <w:szCs w:val="22"/>
        </w:rPr>
        <w:t>）压力表指针灵活，指示准确、表盘清晰，位置便于观察，紧固良好，表阀及接头无渗水。</w:t>
      </w:r>
    </w:p>
    <w:p w:rsidR="00DB281E" w:rsidRPr="005C1489" w:rsidRDefault="00DB281E" w:rsidP="00DB281E">
      <w:pPr>
        <w:spacing w:line="300" w:lineRule="auto"/>
        <w:ind w:firstLine="482"/>
        <w:rPr>
          <w:b/>
          <w:bCs/>
          <w:sz w:val="22"/>
          <w:szCs w:val="22"/>
        </w:rPr>
      </w:pPr>
      <w:r w:rsidRPr="005C1489">
        <w:rPr>
          <w:b/>
          <w:bCs/>
          <w:sz w:val="22"/>
          <w:szCs w:val="22"/>
        </w:rPr>
        <w:t>（</w:t>
      </w:r>
      <w:r w:rsidRPr="005C1489">
        <w:rPr>
          <w:b/>
          <w:bCs/>
          <w:sz w:val="22"/>
          <w:szCs w:val="22"/>
        </w:rPr>
        <w:t>3</w:t>
      </w:r>
      <w:r w:rsidRPr="005C1489">
        <w:rPr>
          <w:b/>
          <w:bCs/>
          <w:sz w:val="22"/>
          <w:szCs w:val="22"/>
        </w:rPr>
        <w:t>）电机</w:t>
      </w:r>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）外观整洁、铭牌清晰，各部件紧固，联轴器有防护罩，接地线连接良好。</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）拆开电机接线盒内的导线连接片，用</w:t>
      </w:r>
      <w:r w:rsidRPr="005C1489">
        <w:rPr>
          <w:sz w:val="22"/>
          <w:szCs w:val="22"/>
        </w:rPr>
        <w:t>500V</w:t>
      </w:r>
      <w:r w:rsidRPr="005C1489">
        <w:rPr>
          <w:sz w:val="22"/>
          <w:szCs w:val="22"/>
        </w:rPr>
        <w:t>兆欧表摇测电机绕组相与相、</w:t>
      </w:r>
      <w:r w:rsidRPr="005C1489">
        <w:rPr>
          <w:sz w:val="22"/>
          <w:szCs w:val="22"/>
        </w:rPr>
        <w:t xml:space="preserve">  </w:t>
      </w:r>
      <w:r w:rsidRPr="005C1489">
        <w:rPr>
          <w:sz w:val="22"/>
          <w:szCs w:val="22"/>
        </w:rPr>
        <w:t>相</w:t>
      </w:r>
      <w:r w:rsidRPr="005C1489">
        <w:rPr>
          <w:sz w:val="22"/>
          <w:szCs w:val="22"/>
        </w:rPr>
        <w:lastRenderedPageBreak/>
        <w:t>对地间的绝缘电阻值不低于</w:t>
      </w:r>
      <w:r w:rsidRPr="005C1489">
        <w:rPr>
          <w:sz w:val="22"/>
          <w:szCs w:val="22"/>
        </w:rPr>
        <w:t>0.5M 2</w:t>
      </w:r>
      <w:r w:rsidRPr="005C1489">
        <w:rPr>
          <w:sz w:val="22"/>
          <w:szCs w:val="22"/>
        </w:rPr>
        <w:t>。</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）电机接线盒内三相导线及连接片连接紧密牢靠，无发热变色迹象，标志清晰。外连接线无移动或妨碍操作。</w:t>
      </w:r>
    </w:p>
    <w:p w:rsidR="00DB281E" w:rsidRPr="005C1489" w:rsidRDefault="00DB281E" w:rsidP="00DB281E">
      <w:pPr>
        <w:spacing w:line="300" w:lineRule="auto"/>
        <w:ind w:firstLine="482"/>
        <w:rPr>
          <w:b/>
          <w:bCs/>
          <w:sz w:val="22"/>
          <w:szCs w:val="22"/>
        </w:rPr>
      </w:pPr>
      <w:r w:rsidRPr="005C1489">
        <w:rPr>
          <w:b/>
          <w:bCs/>
          <w:sz w:val="22"/>
          <w:szCs w:val="22"/>
        </w:rPr>
        <w:t>（</w:t>
      </w:r>
      <w:r w:rsidRPr="005C1489">
        <w:rPr>
          <w:b/>
          <w:bCs/>
          <w:sz w:val="22"/>
          <w:szCs w:val="22"/>
        </w:rPr>
        <w:t>4</w:t>
      </w:r>
      <w:r w:rsidRPr="005C1489">
        <w:rPr>
          <w:b/>
          <w:bCs/>
          <w:sz w:val="22"/>
          <w:szCs w:val="22"/>
        </w:rPr>
        <w:t>）控制柜</w:t>
      </w:r>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）断开控制柜总电源，检查各转换开关，启动、停止按钮动作应灵活可靠。</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）检查柜内空气开关、接触器、继电器等电器是否完好，紧固各电器接触线头和接线端子的接线螺丝。</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）清洁控制柜内外无灰尘。</w:t>
      </w:r>
    </w:p>
    <w:p w:rsidR="00DB281E" w:rsidRPr="005C1489" w:rsidRDefault="00DB281E" w:rsidP="00DB281E">
      <w:pPr>
        <w:spacing w:line="300" w:lineRule="auto"/>
        <w:ind w:firstLine="482"/>
        <w:rPr>
          <w:b/>
          <w:bCs/>
          <w:sz w:val="22"/>
          <w:szCs w:val="22"/>
        </w:rPr>
      </w:pPr>
      <w:r w:rsidRPr="005C1489">
        <w:rPr>
          <w:b/>
          <w:bCs/>
          <w:sz w:val="22"/>
          <w:szCs w:val="22"/>
        </w:rPr>
        <w:t>（</w:t>
      </w:r>
      <w:r w:rsidRPr="005C1489">
        <w:rPr>
          <w:b/>
          <w:bCs/>
          <w:sz w:val="22"/>
          <w:szCs w:val="22"/>
        </w:rPr>
        <w:t>5</w:t>
      </w:r>
      <w:r w:rsidRPr="005C1489">
        <w:rPr>
          <w:b/>
          <w:bCs/>
          <w:sz w:val="22"/>
          <w:szCs w:val="22"/>
        </w:rPr>
        <w:t>）试运转</w:t>
      </w:r>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）合上控制柜内的自动空气开关，接通控制回路电源，检查电源指示应正常。</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）手动盘车，转动灵活。</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）启动水泵，观察转向、起动电流、电器动作顺序应正常。</w:t>
      </w:r>
    </w:p>
    <w:p w:rsidR="00DB281E" w:rsidRPr="005C1489" w:rsidRDefault="00DB281E" w:rsidP="00DB281E">
      <w:pPr>
        <w:spacing w:line="300" w:lineRule="auto"/>
        <w:ind w:firstLine="480"/>
        <w:rPr>
          <w:sz w:val="22"/>
          <w:szCs w:val="22"/>
        </w:rPr>
      </w:pPr>
      <w:r w:rsidRPr="005C1489">
        <w:rPr>
          <w:sz w:val="22"/>
          <w:szCs w:val="22"/>
        </w:rPr>
        <w:t>4</w:t>
      </w:r>
      <w:r w:rsidRPr="005C1489">
        <w:rPr>
          <w:sz w:val="22"/>
          <w:szCs w:val="22"/>
        </w:rPr>
        <w:t>）观察水泵运转应平稳，无明显振动和异声，压力表指示正常，控制柜各电器无不良噪声，三相电流不平衡度小于</w:t>
      </w:r>
      <w:r w:rsidRPr="005C1489">
        <w:rPr>
          <w:sz w:val="22"/>
          <w:szCs w:val="22"/>
        </w:rPr>
        <w:t>20%</w:t>
      </w:r>
      <w:r w:rsidRPr="005C1489">
        <w:rPr>
          <w:sz w:val="22"/>
          <w:szCs w:val="22"/>
        </w:rPr>
        <w:t>。</w:t>
      </w:r>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做好水泵机组的日常清洁工作，保持外壳无尘垢</w:t>
      </w:r>
      <w:r w:rsidRPr="005C1489">
        <w:rPr>
          <w:sz w:val="22"/>
          <w:szCs w:val="22"/>
        </w:rPr>
        <w:t>(</w:t>
      </w:r>
      <w:r w:rsidRPr="005C1489">
        <w:rPr>
          <w:sz w:val="22"/>
          <w:szCs w:val="22"/>
        </w:rPr>
        <w:t>潜水泵机组除外</w:t>
      </w:r>
      <w:r w:rsidRPr="005C1489">
        <w:rPr>
          <w:sz w:val="22"/>
          <w:szCs w:val="22"/>
        </w:rPr>
        <w:t>)</w:t>
      </w:r>
      <w:r w:rsidRPr="005C1489">
        <w:rPr>
          <w:sz w:val="22"/>
          <w:szCs w:val="22"/>
        </w:rPr>
        <w:t>；梅雨季节或潮湿天气，应对电动机进行除湿、保温；</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经常紧固机组与管路连接螺栓；</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做好机组轴承、机械密封的润滑工作，适时加注或更换润滑油脂，润滑油脂的牌号符合规定要求；</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检查与调换填料密封的填料，并清除填料函内的污垢及调整轴封机构；</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检查和养护机组油、气、水系统等辅助设备，确保其工作正常与可靠；冷却水管路保持畅通无阻；</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检测潜水泵电动机绝缘电阳及温度、泄漏、湿度传感器，其参数符合产品的技术规程要求；</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按低压电气设备的额要求，维护潜水泵机组配套的电控箱；</w:t>
      </w:r>
    </w:p>
    <w:p w:rsidR="00DB281E" w:rsidRPr="005C1489" w:rsidRDefault="00DB281E" w:rsidP="00DB281E">
      <w:pPr>
        <w:spacing w:line="300" w:lineRule="auto"/>
        <w:ind w:firstLine="482"/>
        <w:rPr>
          <w:b/>
          <w:bCs/>
          <w:sz w:val="22"/>
          <w:szCs w:val="22"/>
        </w:rPr>
      </w:pPr>
      <w:bookmarkStart w:id="283" w:name="_Toc8889"/>
      <w:r w:rsidRPr="005C1489">
        <w:rPr>
          <w:b/>
          <w:bCs/>
          <w:sz w:val="22"/>
          <w:szCs w:val="22"/>
        </w:rPr>
        <w:t>2</w:t>
      </w:r>
      <w:r w:rsidRPr="005C1489">
        <w:rPr>
          <w:b/>
          <w:bCs/>
          <w:sz w:val="22"/>
          <w:szCs w:val="22"/>
        </w:rPr>
        <w:t>、水泵的检查</w:t>
      </w:r>
      <w:bookmarkEnd w:id="283"/>
    </w:p>
    <w:p w:rsidR="00DB281E" w:rsidRPr="005C1489" w:rsidRDefault="00DB281E" w:rsidP="00DB281E">
      <w:pPr>
        <w:spacing w:afterLines="50" w:after="156" w:line="300" w:lineRule="auto"/>
        <w:ind w:firstLine="482"/>
        <w:contextualSpacing/>
        <w:rPr>
          <w:b/>
          <w:sz w:val="22"/>
          <w:szCs w:val="22"/>
        </w:rPr>
      </w:pPr>
      <w:r w:rsidRPr="005C1489">
        <w:rPr>
          <w:b/>
          <w:sz w:val="22"/>
          <w:szCs w:val="22"/>
        </w:rPr>
        <w:t>（</w:t>
      </w:r>
      <w:r w:rsidRPr="005C1489">
        <w:rPr>
          <w:b/>
          <w:sz w:val="22"/>
          <w:szCs w:val="22"/>
        </w:rPr>
        <w:t>1</w:t>
      </w:r>
      <w:r w:rsidRPr="005C1489">
        <w:rPr>
          <w:b/>
          <w:sz w:val="22"/>
          <w:szCs w:val="22"/>
        </w:rPr>
        <w:t>）水泵电动机启动前的检查</w:t>
      </w:r>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测量电动机定子绕组及电缆的绝缘电阻，必须符合安全运行的要求；</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开启式电动机内部没有任何杂物；</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轴承润滑保持良好，润滑及冷却水系统保持正常；</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绕线式电动机的滑坏与电刷保持接触良好，电刷压力保持正常；</w:t>
      </w:r>
    </w:p>
    <w:p w:rsidR="00DB281E" w:rsidRPr="005C1489" w:rsidRDefault="00DB281E" w:rsidP="00DB281E">
      <w:pPr>
        <w:spacing w:afterLines="50" w:after="156" w:line="300" w:lineRule="auto"/>
        <w:ind w:firstLine="480"/>
        <w:rPr>
          <w:sz w:val="22"/>
          <w:szCs w:val="22"/>
        </w:rPr>
      </w:pPr>
      <w:r w:rsidRPr="005C1489">
        <w:rPr>
          <w:sz w:val="22"/>
          <w:szCs w:val="22"/>
        </w:rPr>
        <w:t>⑤</w:t>
      </w:r>
      <w:r w:rsidRPr="005C1489">
        <w:rPr>
          <w:sz w:val="22"/>
          <w:szCs w:val="22"/>
        </w:rPr>
        <w:t>电动机引出线方电缆连接保持紧固，没有任何松动；</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电动机除湿保温装置电源保持断开；</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电动机外壳接地保持牢靠；</w:t>
      </w:r>
    </w:p>
    <w:p w:rsidR="00DB281E" w:rsidRPr="005C1489" w:rsidRDefault="00DB281E" w:rsidP="00DB281E">
      <w:pPr>
        <w:spacing w:afterLines="50" w:after="156" w:line="300" w:lineRule="auto"/>
        <w:ind w:firstLine="482"/>
        <w:rPr>
          <w:b/>
          <w:sz w:val="22"/>
          <w:szCs w:val="22"/>
        </w:rPr>
      </w:pPr>
      <w:r w:rsidRPr="005C1489">
        <w:rPr>
          <w:b/>
          <w:sz w:val="22"/>
          <w:szCs w:val="22"/>
        </w:rPr>
        <w:t>（</w:t>
      </w:r>
      <w:r w:rsidRPr="005C1489">
        <w:rPr>
          <w:b/>
          <w:sz w:val="22"/>
          <w:szCs w:val="22"/>
        </w:rPr>
        <w:t>2</w:t>
      </w:r>
      <w:r w:rsidRPr="005C1489">
        <w:rPr>
          <w:b/>
          <w:sz w:val="22"/>
          <w:szCs w:val="22"/>
        </w:rPr>
        <w:t>）水泵电动机运行中的检查</w:t>
      </w:r>
    </w:p>
    <w:p w:rsidR="00DB281E" w:rsidRPr="005C1489" w:rsidRDefault="00DB281E" w:rsidP="00DB281E">
      <w:pPr>
        <w:spacing w:line="300" w:lineRule="auto"/>
        <w:ind w:firstLine="480"/>
        <w:rPr>
          <w:sz w:val="22"/>
          <w:szCs w:val="22"/>
        </w:rPr>
      </w:pPr>
      <w:r w:rsidRPr="005C1489">
        <w:rPr>
          <w:sz w:val="22"/>
          <w:szCs w:val="22"/>
        </w:rPr>
        <w:lastRenderedPageBreak/>
        <w:t>①</w:t>
      </w:r>
      <w:r w:rsidRPr="005C1489">
        <w:rPr>
          <w:sz w:val="22"/>
          <w:szCs w:val="22"/>
        </w:rPr>
        <w:t>电动机工作时，电压与电流保持在在规定的范围之内；</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电动机运行中，内部不得有碰擦现象与异常的响声；</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电动机轴承润滑良好，无漏油现象，轴承温度保持正常；</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电动机定子绕组的温升不应超过规定的允许值；</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电动机的散热装置及冷却系统保持良好；</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绕线式电动机的电刷与滑环接触保持良好，不得产生火花及烧毛；</w:t>
      </w:r>
    </w:p>
    <w:p w:rsidR="00DB281E" w:rsidRPr="005C1489" w:rsidRDefault="00DB281E" w:rsidP="00DB281E">
      <w:pPr>
        <w:spacing w:afterLines="50" w:after="156" w:line="300" w:lineRule="auto"/>
        <w:ind w:firstLine="482"/>
        <w:rPr>
          <w:b/>
          <w:sz w:val="22"/>
          <w:szCs w:val="22"/>
        </w:rPr>
      </w:pPr>
      <w:r w:rsidRPr="005C1489">
        <w:rPr>
          <w:b/>
          <w:sz w:val="22"/>
          <w:szCs w:val="22"/>
        </w:rPr>
        <w:t>（</w:t>
      </w:r>
      <w:r w:rsidRPr="005C1489">
        <w:rPr>
          <w:b/>
          <w:sz w:val="22"/>
          <w:szCs w:val="22"/>
        </w:rPr>
        <w:t>3</w:t>
      </w:r>
      <w:r w:rsidRPr="005C1489">
        <w:rPr>
          <w:b/>
          <w:sz w:val="22"/>
          <w:szCs w:val="22"/>
        </w:rPr>
        <w:t>）水泵电动机停止运行后的检查</w:t>
      </w:r>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检查和观察水泵机组停机后的情走时间，应正常合适；</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水泵机组的轴封机构处渗漏水应该符合规范的要求；</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管路上的止回阀、拍门闭合保持紧密，不得有到流水现象；</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柔性上回阀的闭合保持正常，不得有回缩现象；</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出水口闸门应关闭可靠；</w:t>
      </w:r>
    </w:p>
    <w:p w:rsidR="00DB281E" w:rsidRPr="005C1489" w:rsidRDefault="00DB281E" w:rsidP="00DB281E">
      <w:pPr>
        <w:spacing w:line="300" w:lineRule="auto"/>
        <w:ind w:firstLineChars="200" w:firstLine="442"/>
        <w:outlineLvl w:val="6"/>
        <w:rPr>
          <w:b/>
          <w:bCs/>
          <w:sz w:val="22"/>
          <w:szCs w:val="22"/>
        </w:rPr>
      </w:pPr>
      <w:bookmarkStart w:id="284" w:name="_Toc5866"/>
      <w:bookmarkStart w:id="285" w:name="_Toc19316"/>
      <w:r w:rsidRPr="005C1489">
        <w:rPr>
          <w:rFonts w:hint="eastAsia"/>
          <w:b/>
          <w:bCs/>
          <w:sz w:val="22"/>
          <w:szCs w:val="22"/>
        </w:rPr>
        <w:t>9.2.2</w:t>
      </w:r>
      <w:r w:rsidRPr="005C1489">
        <w:rPr>
          <w:b/>
          <w:bCs/>
          <w:sz w:val="22"/>
          <w:szCs w:val="22"/>
        </w:rPr>
        <w:t>.1.2</w:t>
      </w:r>
      <w:r w:rsidRPr="005C1489">
        <w:rPr>
          <w:b/>
          <w:bCs/>
          <w:sz w:val="22"/>
          <w:szCs w:val="22"/>
        </w:rPr>
        <w:t>电气设备的日常养护</w:t>
      </w:r>
      <w:bookmarkEnd w:id="284"/>
      <w:bookmarkEnd w:id="285"/>
    </w:p>
    <w:p w:rsidR="00DB281E" w:rsidRPr="005C1489" w:rsidRDefault="00DB281E" w:rsidP="00DB281E">
      <w:pPr>
        <w:spacing w:line="300" w:lineRule="auto"/>
        <w:ind w:firstLine="480"/>
        <w:rPr>
          <w:sz w:val="22"/>
          <w:szCs w:val="22"/>
        </w:rPr>
      </w:pPr>
      <w:bookmarkStart w:id="286" w:name="_Toc3854"/>
      <w:r w:rsidRPr="005C1489">
        <w:rPr>
          <w:sz w:val="22"/>
          <w:szCs w:val="22"/>
        </w:rPr>
        <w:t>电气设备例行保养：低压设备每半年应检查、维护、清扫一次，高压电气设备每年应检查、清扫一次，环境恶劣时应增加清扫次数。配电柜无论在运行或备用中，每班均巡视检查一次；变压器每两天巡视一次，交接班夜间巡视至少保持每周一次。</w:t>
      </w:r>
    </w:p>
    <w:p w:rsidR="00DB281E" w:rsidRPr="005C1489" w:rsidRDefault="00DB281E" w:rsidP="00DB281E">
      <w:pPr>
        <w:spacing w:line="300" w:lineRule="auto"/>
        <w:ind w:firstLine="482"/>
        <w:rPr>
          <w:b/>
          <w:bCs/>
          <w:sz w:val="22"/>
          <w:szCs w:val="22"/>
        </w:rPr>
      </w:pPr>
      <w:r w:rsidRPr="005C1489">
        <w:rPr>
          <w:b/>
          <w:bCs/>
          <w:sz w:val="22"/>
          <w:szCs w:val="22"/>
        </w:rPr>
        <w:t>1</w:t>
      </w:r>
      <w:r w:rsidRPr="005C1489">
        <w:rPr>
          <w:b/>
          <w:bCs/>
          <w:sz w:val="22"/>
          <w:szCs w:val="22"/>
        </w:rPr>
        <w:t>、电气设备的常规养护</w:t>
      </w:r>
      <w:bookmarkEnd w:id="286"/>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所有电气设备的名称、编号、铭牌应保持齐全，并固定在醒目的位置；线缆及母排应按规定涂刷或标贴明显的颜色最示相序；</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每班巡视一次运行中的电气设备，特殊情况应增加巡视次数，并做好记录；</w:t>
      </w:r>
      <w:r w:rsidRPr="005C1489">
        <w:rPr>
          <w:sz w:val="22"/>
          <w:szCs w:val="22"/>
        </w:rPr>
        <w:t>③</w:t>
      </w:r>
      <w:r w:rsidRPr="005C1489">
        <w:rPr>
          <w:sz w:val="22"/>
          <w:szCs w:val="22"/>
        </w:rPr>
        <w:t>电气设备运行参数应每二个小时记录一次，有监控系统的应每</w:t>
      </w:r>
      <w:r w:rsidRPr="005C1489">
        <w:rPr>
          <w:sz w:val="22"/>
          <w:szCs w:val="22"/>
        </w:rPr>
        <w:t>15min</w:t>
      </w:r>
      <w:r w:rsidRPr="005C1489">
        <w:rPr>
          <w:sz w:val="22"/>
          <w:szCs w:val="22"/>
        </w:rPr>
        <w:t>记录一次，如中间出现不正常情况，应做好记录；</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电气设备运行中发生故障或跳闸，必须查明原因及时处理，在未查明原因前不得重合闸；</w:t>
      </w:r>
    </w:p>
    <w:p w:rsidR="00DB281E" w:rsidRPr="005C1489" w:rsidRDefault="00DB281E" w:rsidP="00DB281E">
      <w:pPr>
        <w:spacing w:line="300" w:lineRule="auto"/>
        <w:ind w:firstLine="482"/>
        <w:rPr>
          <w:b/>
          <w:bCs/>
          <w:sz w:val="22"/>
          <w:szCs w:val="22"/>
        </w:rPr>
      </w:pPr>
      <w:bookmarkStart w:id="287" w:name="_Toc16396"/>
      <w:r w:rsidRPr="005C1489">
        <w:rPr>
          <w:b/>
          <w:bCs/>
          <w:sz w:val="22"/>
          <w:szCs w:val="22"/>
        </w:rPr>
        <w:t>2</w:t>
      </w:r>
      <w:r w:rsidRPr="005C1489">
        <w:rPr>
          <w:b/>
          <w:bCs/>
          <w:sz w:val="22"/>
          <w:szCs w:val="22"/>
        </w:rPr>
        <w:t>、变压器的日常养护</w:t>
      </w:r>
      <w:bookmarkEnd w:id="287"/>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做好日常清洁保养工作，保持干式变压器的外部清洁；</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每季度至少一次对变压器间及变压器外罩清扫，保持通风良好；</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在潮湿天气检查干式变压器绕组表面不得有凝露水滴产生，否则要采取措施排除潮气；</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检查引出线联接螺栓应保持牢固，没有任何松动；</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检查干式变压器绕组不得有裂纹与闪烙痕迹；</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检查干式变压器的温控装置，其工作应保持正常；</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干式变压器在规定的范围内超载运行，应巡视检查相应的散热风扇的启动与运行必须保持正常。</w:t>
      </w:r>
    </w:p>
    <w:p w:rsidR="00DB281E" w:rsidRPr="005C1489" w:rsidRDefault="00DB281E" w:rsidP="00DB281E">
      <w:pPr>
        <w:spacing w:line="300" w:lineRule="auto"/>
        <w:ind w:firstLine="482"/>
        <w:rPr>
          <w:b/>
          <w:bCs/>
          <w:sz w:val="22"/>
          <w:szCs w:val="22"/>
        </w:rPr>
      </w:pPr>
      <w:bookmarkStart w:id="288" w:name="_Toc23067"/>
      <w:r w:rsidRPr="005C1489">
        <w:rPr>
          <w:b/>
          <w:bCs/>
          <w:sz w:val="22"/>
          <w:szCs w:val="22"/>
        </w:rPr>
        <w:t>3</w:t>
      </w:r>
      <w:r w:rsidRPr="005C1489">
        <w:rPr>
          <w:b/>
          <w:bCs/>
          <w:sz w:val="22"/>
          <w:szCs w:val="22"/>
        </w:rPr>
        <w:t>、低压配电装置的日常养护</w:t>
      </w:r>
      <w:bookmarkEnd w:id="288"/>
    </w:p>
    <w:p w:rsidR="00DB281E" w:rsidRPr="005C1489" w:rsidRDefault="00DB281E" w:rsidP="00DB281E">
      <w:pPr>
        <w:spacing w:line="300" w:lineRule="auto"/>
        <w:ind w:firstLine="480"/>
        <w:rPr>
          <w:sz w:val="22"/>
          <w:szCs w:val="22"/>
        </w:rPr>
      </w:pPr>
      <w:r w:rsidRPr="005C1489">
        <w:rPr>
          <w:sz w:val="22"/>
          <w:szCs w:val="22"/>
        </w:rPr>
        <w:lastRenderedPageBreak/>
        <w:t>①</w:t>
      </w:r>
      <w:r w:rsidRPr="005C1489">
        <w:rPr>
          <w:sz w:val="22"/>
          <w:szCs w:val="22"/>
        </w:rPr>
        <w:t>每月至少一次清扫与检查低压配电装置；</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检查低压配电装置的联接螺栓，应时刻保持紧固无松动；</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做好闸刀开关、自动空气断路器与交流接触器传动机构的润滑工作，应动作灵活，无卡涩现象，三厢同步性良好；</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检查断容器，闸刀开关、自动空气断路器与交流接触器，接触部分与触头应保持接触紧密，无烧毛及过热现象；</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及时修整烧毛的触头，清除灭弧罩内铜粒子；</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检查线圈的绝缘和温升，符合产品的设计要求；</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检查和维护计量表计，清除灰尘与接线端子的氧化尘。</w:t>
      </w:r>
    </w:p>
    <w:p w:rsidR="00DB281E" w:rsidRPr="005C1489" w:rsidRDefault="00DB281E" w:rsidP="00DB281E">
      <w:pPr>
        <w:spacing w:line="300" w:lineRule="auto"/>
        <w:ind w:firstLine="482"/>
        <w:rPr>
          <w:b/>
          <w:bCs/>
          <w:sz w:val="22"/>
          <w:szCs w:val="22"/>
        </w:rPr>
      </w:pPr>
      <w:bookmarkStart w:id="289" w:name="_Toc25480"/>
      <w:r w:rsidRPr="005C1489">
        <w:rPr>
          <w:b/>
          <w:bCs/>
          <w:sz w:val="22"/>
          <w:szCs w:val="22"/>
        </w:rPr>
        <w:t>4</w:t>
      </w:r>
      <w:r w:rsidRPr="005C1489">
        <w:rPr>
          <w:b/>
          <w:bCs/>
          <w:sz w:val="22"/>
          <w:szCs w:val="22"/>
        </w:rPr>
        <w:t>、高压熔断器、隔离开关及负荷开关的日常养护</w:t>
      </w:r>
      <w:bookmarkEnd w:id="289"/>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做好日常清洁保养工作，清扫瓷件表面灰尘，擦清刀片、触头和触指上的油污；</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清扫操作机构和传动部分，并添加适量的润滑油；</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检查所有的联接螺栓，应保持紧固无任何松动；</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检查熔断器支架的夹力，应保持正常，接触部位没有任何氧化过热现象；</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检查绝缘子表面应无任何破损、裂纹和闪烙痕迹，绝缘子的铁瓷结合处应牢固，否则必须更换；</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检查隔离开关、负荷开关触头间的接触应紧密，无过热、氧化变色及熔化等现象，否则应修整；</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负荷开关灭弧装置应完整，无烧伤现象；</w:t>
      </w:r>
    </w:p>
    <w:p w:rsidR="00DB281E" w:rsidRPr="005C1489" w:rsidRDefault="00DB281E" w:rsidP="00DB281E">
      <w:pPr>
        <w:spacing w:line="300" w:lineRule="auto"/>
        <w:ind w:firstLine="480"/>
        <w:rPr>
          <w:sz w:val="22"/>
          <w:szCs w:val="22"/>
        </w:rPr>
      </w:pPr>
      <w:r w:rsidRPr="005C1489">
        <w:rPr>
          <w:sz w:val="22"/>
          <w:szCs w:val="22"/>
        </w:rPr>
        <w:t>⑧</w:t>
      </w:r>
      <w:r w:rsidRPr="005C1489">
        <w:rPr>
          <w:sz w:val="22"/>
          <w:szCs w:val="22"/>
        </w:rPr>
        <w:t>检查隔离开关、负荷开关合闸时，三相同期性良好，分闸时张开角度应符合产品的设计要求，操作机构应无卡涩、呆滞现象的发生。</w:t>
      </w:r>
    </w:p>
    <w:p w:rsidR="00DB281E" w:rsidRPr="005C1489" w:rsidRDefault="00DB281E" w:rsidP="00DB281E">
      <w:pPr>
        <w:spacing w:line="300" w:lineRule="auto"/>
        <w:ind w:firstLineChars="200" w:firstLine="442"/>
        <w:outlineLvl w:val="6"/>
        <w:rPr>
          <w:b/>
          <w:bCs/>
          <w:sz w:val="22"/>
          <w:szCs w:val="22"/>
        </w:rPr>
      </w:pPr>
      <w:bookmarkStart w:id="290" w:name="_Toc20899"/>
      <w:bookmarkStart w:id="291" w:name="_Toc25703"/>
      <w:r w:rsidRPr="005C1489">
        <w:rPr>
          <w:rFonts w:hint="eastAsia"/>
          <w:b/>
          <w:bCs/>
          <w:sz w:val="22"/>
          <w:szCs w:val="22"/>
        </w:rPr>
        <w:t>9.2.2</w:t>
      </w:r>
      <w:r w:rsidRPr="005C1489">
        <w:rPr>
          <w:b/>
          <w:bCs/>
          <w:sz w:val="22"/>
          <w:szCs w:val="22"/>
        </w:rPr>
        <w:t>.1.3</w:t>
      </w:r>
      <w:r w:rsidRPr="005C1489">
        <w:rPr>
          <w:b/>
          <w:bCs/>
          <w:sz w:val="22"/>
          <w:szCs w:val="22"/>
        </w:rPr>
        <w:t>风机的日常养护</w:t>
      </w:r>
      <w:bookmarkEnd w:id="290"/>
      <w:bookmarkEnd w:id="291"/>
    </w:p>
    <w:p w:rsidR="00DB281E" w:rsidRPr="005C1489" w:rsidRDefault="00DB281E" w:rsidP="00DB281E">
      <w:pPr>
        <w:spacing w:line="300" w:lineRule="auto"/>
        <w:ind w:firstLine="480"/>
        <w:rPr>
          <w:sz w:val="22"/>
          <w:szCs w:val="22"/>
        </w:rPr>
      </w:pPr>
      <w:r w:rsidRPr="005C1489">
        <w:rPr>
          <w:sz w:val="22"/>
          <w:szCs w:val="22"/>
        </w:rPr>
        <w:t>风机例行保养：每半年检查一次；通风设备保养检查通风机的风叶进气口应装置防护网罩，出风口应保持通畅，设置防雨水倒流的装置；进入泵站前</w:t>
      </w:r>
      <w:r w:rsidRPr="005C1489">
        <w:rPr>
          <w:sz w:val="22"/>
          <w:szCs w:val="22"/>
        </w:rPr>
        <w:t>10min</w:t>
      </w:r>
      <w:r w:rsidRPr="005C1489">
        <w:rPr>
          <w:sz w:val="22"/>
          <w:szCs w:val="22"/>
        </w:rPr>
        <w:t>，应启动通风设备直至人员撤离后方可停机。</w:t>
      </w:r>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做好通风管道清洁工作，保持管路通畅；</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检查通风管道应密封良好，没有任何漏气现象；</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钢制通风管应无锈蚀，否则应作防腐涂漆处理；</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检查通风机运行状况，应正常无异声；</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每半年一次检查与清扫进、出风管内的积尘；</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每三年一次解体风机，检查和调换轴承等易损物件并调換润滑油脂。</w:t>
      </w:r>
    </w:p>
    <w:p w:rsidR="00DB281E" w:rsidRPr="005C1489" w:rsidRDefault="00DB281E" w:rsidP="00DB281E">
      <w:pPr>
        <w:spacing w:line="300" w:lineRule="auto"/>
        <w:ind w:firstLineChars="200" w:firstLine="442"/>
        <w:outlineLvl w:val="6"/>
        <w:rPr>
          <w:b/>
          <w:bCs/>
          <w:sz w:val="22"/>
          <w:szCs w:val="22"/>
        </w:rPr>
      </w:pPr>
      <w:bookmarkStart w:id="292" w:name="_Toc24198"/>
      <w:bookmarkStart w:id="293" w:name="_Toc17610"/>
      <w:r w:rsidRPr="005C1489">
        <w:rPr>
          <w:rFonts w:hint="eastAsia"/>
          <w:b/>
          <w:bCs/>
          <w:sz w:val="22"/>
          <w:szCs w:val="22"/>
        </w:rPr>
        <w:t>9.2.2</w:t>
      </w:r>
      <w:r w:rsidRPr="005C1489">
        <w:rPr>
          <w:b/>
          <w:bCs/>
          <w:sz w:val="22"/>
          <w:szCs w:val="22"/>
        </w:rPr>
        <w:t>.1.4</w:t>
      </w:r>
      <w:r w:rsidRPr="005C1489">
        <w:rPr>
          <w:b/>
          <w:bCs/>
          <w:sz w:val="22"/>
          <w:szCs w:val="22"/>
        </w:rPr>
        <w:t>格栅机的日常养护</w:t>
      </w:r>
      <w:bookmarkEnd w:id="292"/>
      <w:bookmarkEnd w:id="293"/>
    </w:p>
    <w:p w:rsidR="00DB281E" w:rsidRPr="005C1489" w:rsidRDefault="00DB281E" w:rsidP="00DB281E">
      <w:pPr>
        <w:spacing w:line="300" w:lineRule="auto"/>
        <w:ind w:firstLine="480"/>
        <w:rPr>
          <w:sz w:val="22"/>
          <w:szCs w:val="22"/>
        </w:rPr>
      </w:pPr>
      <w:r w:rsidRPr="005C1489">
        <w:rPr>
          <w:sz w:val="22"/>
          <w:szCs w:val="22"/>
        </w:rPr>
        <w:t>格栅机例行养护：污水泵站格栅机每二天清理一次，每半年对格栅机进行一次检查；格栅机清理养护需在硫化氢监测仪监测浓度正常时方可进行；开启通风设备，保持空气流通。</w:t>
      </w:r>
    </w:p>
    <w:p w:rsidR="00DB281E" w:rsidRPr="005C1489" w:rsidRDefault="00DB281E" w:rsidP="00DB281E">
      <w:pPr>
        <w:spacing w:line="300" w:lineRule="auto"/>
        <w:ind w:firstLine="482"/>
        <w:rPr>
          <w:b/>
          <w:bCs/>
          <w:sz w:val="22"/>
          <w:szCs w:val="22"/>
        </w:rPr>
      </w:pPr>
      <w:bookmarkStart w:id="294" w:name="_Toc15722"/>
      <w:r w:rsidRPr="005C1489">
        <w:rPr>
          <w:b/>
          <w:bCs/>
          <w:sz w:val="22"/>
          <w:szCs w:val="22"/>
        </w:rPr>
        <w:lastRenderedPageBreak/>
        <w:t>1</w:t>
      </w:r>
      <w:r w:rsidRPr="005C1489">
        <w:rPr>
          <w:b/>
          <w:bCs/>
          <w:sz w:val="22"/>
          <w:szCs w:val="22"/>
        </w:rPr>
        <w:t>、格栅的日常保养</w:t>
      </w:r>
      <w:bookmarkEnd w:id="294"/>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及时清除格栅片上的垃圾和污物；</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及时冲洗格栅平台，保持环境清洁；</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检查格栅片，如有任何松动、变形与腐蚀，应及时整修；</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每年一次对碳钢格栅进行防腐涂漆处理；</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碳钢格栅如腐蚀严重、影响机械强度，则应调换；</w:t>
      </w:r>
    </w:p>
    <w:p w:rsidR="00DB281E" w:rsidRPr="005C1489" w:rsidRDefault="00DB281E" w:rsidP="00DB281E">
      <w:pPr>
        <w:spacing w:line="300" w:lineRule="auto"/>
        <w:ind w:firstLine="482"/>
        <w:rPr>
          <w:b/>
          <w:bCs/>
          <w:sz w:val="22"/>
          <w:szCs w:val="22"/>
        </w:rPr>
      </w:pPr>
      <w:bookmarkStart w:id="295" w:name="_Toc11944"/>
      <w:r w:rsidRPr="005C1489">
        <w:rPr>
          <w:b/>
          <w:bCs/>
          <w:sz w:val="22"/>
          <w:szCs w:val="22"/>
        </w:rPr>
        <w:t>2</w:t>
      </w:r>
      <w:r w:rsidRPr="005C1489">
        <w:rPr>
          <w:b/>
          <w:bCs/>
          <w:sz w:val="22"/>
          <w:szCs w:val="22"/>
        </w:rPr>
        <w:t>、格栅清污机的日常保养</w:t>
      </w:r>
      <w:bookmarkEnd w:id="295"/>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每班应对格栅清污机进行清扫，保持设备与环境的清洁卫生；</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经常检查减速箱、液压箱的工作状况，应运行平稳、无异常响声、无渗漏油现象；检查液压箱的油缸和密封件，更换失效的液压油与密封件；</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经常检查传动机构、钢丝绳、链条、链板工作状况，应润滑良好，动作灵活，钢丝绳在卷简上固定牢靠，绕圈符合设计要求，链条链板松紧正常；</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经常检查各种轴承，应润滑良好，温度正常；</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经常检查齿耙运行状况，齿耙与格栅片的齿合应良好，不应有较大的磨擦，塑料或呢绒齿耙应无较多的折断，刮板运行良好并能有效刮除垃圾；</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检查各种紧固件，应无任何松动现象；</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停机后应及时做好清洁保养工作，对活动机构、钢丝绳、轴承等适时加注润滑油脂；</w:t>
      </w:r>
    </w:p>
    <w:p w:rsidR="00DB281E" w:rsidRPr="005C1489" w:rsidRDefault="00DB281E" w:rsidP="00DB281E">
      <w:pPr>
        <w:spacing w:line="300" w:lineRule="auto"/>
        <w:ind w:firstLine="480"/>
        <w:rPr>
          <w:sz w:val="22"/>
          <w:szCs w:val="22"/>
        </w:rPr>
      </w:pPr>
      <w:r w:rsidRPr="005C1489">
        <w:rPr>
          <w:sz w:val="22"/>
          <w:szCs w:val="22"/>
        </w:rPr>
        <w:t>⑧</w:t>
      </w:r>
      <w:r w:rsidRPr="005C1489">
        <w:rPr>
          <w:sz w:val="22"/>
          <w:szCs w:val="22"/>
        </w:rPr>
        <w:t>不经常使用的格棚清污机，每周至少运行一次；</w:t>
      </w:r>
    </w:p>
    <w:p w:rsidR="00DB281E" w:rsidRPr="005C1489" w:rsidRDefault="00DB281E" w:rsidP="00DB281E">
      <w:pPr>
        <w:spacing w:line="300" w:lineRule="auto"/>
        <w:ind w:firstLine="480"/>
        <w:rPr>
          <w:sz w:val="22"/>
          <w:szCs w:val="22"/>
        </w:rPr>
      </w:pPr>
      <w:r w:rsidRPr="005C1489">
        <w:rPr>
          <w:sz w:val="22"/>
          <w:szCs w:val="22"/>
        </w:rPr>
        <w:t>⑨</w:t>
      </w:r>
      <w:r w:rsidRPr="005C1489">
        <w:rPr>
          <w:sz w:val="22"/>
          <w:szCs w:val="22"/>
        </w:rPr>
        <w:t>定期清除格栅清污机底部淤泥。</w:t>
      </w:r>
    </w:p>
    <w:p w:rsidR="00DB281E" w:rsidRPr="005C1489" w:rsidRDefault="00DB281E" w:rsidP="00DB281E">
      <w:pPr>
        <w:spacing w:line="300" w:lineRule="auto"/>
        <w:ind w:firstLineChars="200" w:firstLine="442"/>
        <w:outlineLvl w:val="6"/>
        <w:rPr>
          <w:b/>
          <w:bCs/>
          <w:sz w:val="22"/>
          <w:szCs w:val="22"/>
        </w:rPr>
      </w:pPr>
      <w:bookmarkStart w:id="296" w:name="_Toc4124"/>
      <w:bookmarkStart w:id="297" w:name="_Toc13396"/>
      <w:r w:rsidRPr="005C1489">
        <w:rPr>
          <w:rFonts w:hint="eastAsia"/>
          <w:b/>
          <w:bCs/>
          <w:sz w:val="22"/>
          <w:szCs w:val="22"/>
        </w:rPr>
        <w:t>9.2.2</w:t>
      </w:r>
      <w:r w:rsidRPr="005C1489">
        <w:rPr>
          <w:b/>
          <w:bCs/>
          <w:sz w:val="22"/>
          <w:szCs w:val="22"/>
        </w:rPr>
        <w:t>.1.5</w:t>
      </w:r>
      <w:r w:rsidRPr="005C1489">
        <w:rPr>
          <w:b/>
          <w:bCs/>
          <w:sz w:val="22"/>
          <w:szCs w:val="22"/>
        </w:rPr>
        <w:t>螺旋输送机的日常养护</w:t>
      </w:r>
      <w:bookmarkEnd w:id="296"/>
      <w:bookmarkEnd w:id="297"/>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驱动电机、齿轮箱、螺旋输送机构运转平稳，温度正常，润滑良好，无异声；</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螺旋槽内无卡阻异物；</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间断出渣时，渣桶无摩擦和卡阻；</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螺旋叶片检查维护应每年一次；</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钢制螺旋槽防腐蚀处理应每年一次；</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螺旋叶片工作间隙和转轴挠度调整应每年一次。</w:t>
      </w:r>
    </w:p>
    <w:p w:rsidR="00DB281E" w:rsidRPr="005C1489" w:rsidRDefault="00DB281E" w:rsidP="00DB281E">
      <w:pPr>
        <w:spacing w:line="300" w:lineRule="auto"/>
        <w:ind w:firstLineChars="200" w:firstLine="442"/>
        <w:outlineLvl w:val="6"/>
        <w:rPr>
          <w:b/>
          <w:bCs/>
          <w:sz w:val="22"/>
          <w:szCs w:val="22"/>
        </w:rPr>
      </w:pPr>
      <w:bookmarkStart w:id="298" w:name="_Toc12773"/>
      <w:bookmarkStart w:id="299" w:name="_Toc28516"/>
      <w:r w:rsidRPr="005C1489">
        <w:rPr>
          <w:rFonts w:hint="eastAsia"/>
          <w:b/>
          <w:bCs/>
          <w:sz w:val="22"/>
          <w:szCs w:val="22"/>
        </w:rPr>
        <w:t>9.2.2</w:t>
      </w:r>
      <w:r w:rsidRPr="005C1489">
        <w:rPr>
          <w:b/>
          <w:bCs/>
          <w:sz w:val="22"/>
          <w:szCs w:val="22"/>
        </w:rPr>
        <w:t>.1.6</w:t>
      </w:r>
      <w:r w:rsidRPr="005C1489">
        <w:rPr>
          <w:b/>
          <w:bCs/>
          <w:sz w:val="22"/>
          <w:szCs w:val="22"/>
        </w:rPr>
        <w:t>进、出水设备的日常养护</w:t>
      </w:r>
      <w:bookmarkEnd w:id="298"/>
      <w:bookmarkEnd w:id="299"/>
    </w:p>
    <w:p w:rsidR="00DB281E" w:rsidRPr="005C1489" w:rsidRDefault="00DB281E" w:rsidP="00DB281E">
      <w:pPr>
        <w:spacing w:line="300" w:lineRule="auto"/>
        <w:ind w:firstLine="480"/>
        <w:rPr>
          <w:sz w:val="22"/>
          <w:szCs w:val="22"/>
        </w:rPr>
      </w:pPr>
      <w:r w:rsidRPr="005C1489">
        <w:rPr>
          <w:sz w:val="22"/>
          <w:szCs w:val="22"/>
        </w:rPr>
        <w:t>进、出水设备例行保养</w:t>
      </w:r>
      <w:r w:rsidRPr="005C1489">
        <w:rPr>
          <w:sz w:val="22"/>
          <w:szCs w:val="22"/>
        </w:rPr>
        <w:t>:</w:t>
      </w:r>
      <w:r w:rsidRPr="005C1489">
        <w:rPr>
          <w:sz w:val="22"/>
          <w:szCs w:val="22"/>
        </w:rPr>
        <w:t>闸门每半年保养一次，启闭器、闸阀每十天进行例保，液压闸阀每月检查一次：闸门、闸阀、启闭器无积灰、油污、启闭灵活；启闭器的电气部件性能良好，限位正确可靠；各连接紧固件牢固，无松动；闸门保养检查齿轮箱、油位、油质，过低时更换齿轮油；不常开关的闸门每月应启闭一次。</w:t>
      </w:r>
    </w:p>
    <w:p w:rsidR="00DB281E" w:rsidRPr="005C1489" w:rsidRDefault="00DB281E" w:rsidP="00DB281E">
      <w:pPr>
        <w:spacing w:line="300" w:lineRule="auto"/>
        <w:ind w:firstLine="482"/>
        <w:rPr>
          <w:b/>
          <w:bCs/>
          <w:sz w:val="22"/>
          <w:szCs w:val="22"/>
        </w:rPr>
      </w:pPr>
      <w:bookmarkStart w:id="300" w:name="_Toc7442"/>
      <w:r w:rsidRPr="005C1489">
        <w:rPr>
          <w:b/>
          <w:bCs/>
          <w:sz w:val="22"/>
          <w:szCs w:val="22"/>
        </w:rPr>
        <w:t>1</w:t>
      </w:r>
      <w:r w:rsidRPr="005C1489">
        <w:rPr>
          <w:b/>
          <w:bCs/>
          <w:sz w:val="22"/>
          <w:szCs w:val="22"/>
        </w:rPr>
        <w:t>、铸铁闸门的日常保养</w:t>
      </w:r>
      <w:bookmarkEnd w:id="300"/>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检查与观测闸门门体，不得有裂纹、损裂等现象；</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闸门吊点处不得有裂纹或其他缺陷；</w:t>
      </w:r>
    </w:p>
    <w:p w:rsidR="00DB281E" w:rsidRPr="005C1489" w:rsidRDefault="00DB281E" w:rsidP="00DB281E">
      <w:pPr>
        <w:spacing w:line="300" w:lineRule="auto"/>
        <w:ind w:firstLine="480"/>
        <w:rPr>
          <w:sz w:val="22"/>
          <w:szCs w:val="22"/>
        </w:rPr>
      </w:pPr>
      <w:r w:rsidRPr="005C1489">
        <w:rPr>
          <w:sz w:val="22"/>
          <w:szCs w:val="22"/>
        </w:rPr>
        <w:lastRenderedPageBreak/>
        <w:t>③</w:t>
      </w:r>
      <w:r w:rsidRPr="005C1489">
        <w:rPr>
          <w:sz w:val="22"/>
          <w:szCs w:val="22"/>
        </w:rPr>
        <w:t>检查闸门的渗漏，应在规定的范围之内；</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检查闸门在启闭过程中的工作情况，应无异常的振动与卡组现象；</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不经常启闭的闸门应每月启闭一次，检查运行状况，丝杆磨损、密封及腐蚀情况；</w:t>
      </w:r>
    </w:p>
    <w:p w:rsidR="00DB281E" w:rsidRPr="005C1489" w:rsidRDefault="00DB281E" w:rsidP="00DB281E">
      <w:pPr>
        <w:spacing w:line="300" w:lineRule="auto"/>
        <w:ind w:firstLine="482"/>
        <w:rPr>
          <w:b/>
          <w:bCs/>
          <w:sz w:val="22"/>
          <w:szCs w:val="22"/>
        </w:rPr>
      </w:pPr>
      <w:bookmarkStart w:id="301" w:name="_Toc28194"/>
      <w:r w:rsidRPr="005C1489">
        <w:rPr>
          <w:b/>
          <w:bCs/>
          <w:sz w:val="22"/>
          <w:szCs w:val="22"/>
        </w:rPr>
        <w:t>2</w:t>
      </w:r>
      <w:r w:rsidRPr="005C1489">
        <w:rPr>
          <w:b/>
          <w:bCs/>
          <w:sz w:val="22"/>
          <w:szCs w:val="22"/>
        </w:rPr>
        <w:t>、螺杆启闭设备的日常保养</w:t>
      </w:r>
      <w:bookmarkEnd w:id="301"/>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做好启闭设备的清扫养护工作；</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检查启闭设备的运行工况，应保持正常；</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检查传动机构，油箱应润滑良好，无渗油现象发生；</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不经常运行的启阅设备，连通闸门应每月启用一次，检查运行工况以及丝杆磨损、腐蚀、填料密封、润滑油渗漏等情况；</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螺杆、螺母应无裂纹或较大腐损，一般不超过螺纹厚度的</w:t>
      </w:r>
      <w:r w:rsidRPr="005C1489">
        <w:rPr>
          <w:sz w:val="22"/>
          <w:szCs w:val="22"/>
        </w:rPr>
        <w:t>20%</w:t>
      </w:r>
      <w:r w:rsidRPr="005C1489">
        <w:rPr>
          <w:sz w:val="22"/>
          <w:szCs w:val="22"/>
        </w:rPr>
        <w:t>，香则应调换；</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螺杆及压杆的弯曲不超过产品的技术规定，否则应进行校直；</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螺杆与吊耳的连接，应时刻保持牢固可靠；</w:t>
      </w:r>
    </w:p>
    <w:p w:rsidR="00DB281E" w:rsidRPr="005C1489" w:rsidRDefault="00DB281E" w:rsidP="00DB281E">
      <w:pPr>
        <w:spacing w:line="300" w:lineRule="auto"/>
        <w:ind w:firstLine="482"/>
        <w:rPr>
          <w:b/>
          <w:bCs/>
          <w:sz w:val="22"/>
          <w:szCs w:val="22"/>
        </w:rPr>
      </w:pPr>
      <w:bookmarkStart w:id="302" w:name="_Toc30357"/>
      <w:r w:rsidRPr="005C1489">
        <w:rPr>
          <w:b/>
          <w:bCs/>
          <w:sz w:val="22"/>
          <w:szCs w:val="22"/>
        </w:rPr>
        <w:t>3</w:t>
      </w:r>
      <w:r w:rsidRPr="005C1489">
        <w:rPr>
          <w:b/>
          <w:bCs/>
          <w:sz w:val="22"/>
          <w:szCs w:val="22"/>
        </w:rPr>
        <w:t>、启闭设备电动装置的日常保养</w:t>
      </w:r>
      <w:bookmarkEnd w:id="302"/>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做好启闭设备电动装置外壳及机构的清扫工作，井保持清洁；</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经常检查启闭设备电动装置的运行工况，应运行平稳，无异声，无渗漏油、无缺油及限位正确可靠；</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检查动力电缆、控制电缆的接线，应无松动，接线可靠；</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检查电控箱及电气元器件应完好，工作正常；</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每月一次拉动操作手轮检查手动、电动操作切换装置。应手感齿合良好；</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检查自控系统中启闭设备电动装置的运行工况，必须与实际工况一致；</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每年一次检查、调整行程与过力矩保护装置，行程指示必须准确，过力矩保护机构必须动作灵活，保护可靠；</w:t>
      </w:r>
    </w:p>
    <w:p w:rsidR="00DB281E" w:rsidRPr="005C1489" w:rsidRDefault="00DB281E" w:rsidP="00DB281E">
      <w:pPr>
        <w:spacing w:line="300" w:lineRule="auto"/>
        <w:ind w:firstLine="480"/>
        <w:rPr>
          <w:sz w:val="22"/>
          <w:szCs w:val="22"/>
        </w:rPr>
      </w:pPr>
      <w:r w:rsidRPr="005C1489">
        <w:rPr>
          <w:sz w:val="22"/>
          <w:szCs w:val="22"/>
        </w:rPr>
        <w:t>⑧</w:t>
      </w:r>
      <w:r w:rsidRPr="005C1489">
        <w:rPr>
          <w:sz w:val="22"/>
          <w:szCs w:val="22"/>
        </w:rPr>
        <w:t>每年一次检查、清扫与维修电动装置内的各种电气元件与其触点，并调换不符合要求的电气元件；</w:t>
      </w:r>
    </w:p>
    <w:p w:rsidR="00DB281E" w:rsidRPr="005C1489" w:rsidRDefault="00DB281E" w:rsidP="00DB281E">
      <w:pPr>
        <w:spacing w:line="300" w:lineRule="auto"/>
        <w:ind w:firstLine="482"/>
        <w:rPr>
          <w:b/>
          <w:bCs/>
          <w:sz w:val="22"/>
          <w:szCs w:val="22"/>
        </w:rPr>
      </w:pPr>
      <w:bookmarkStart w:id="303" w:name="_Toc3205"/>
      <w:r w:rsidRPr="005C1489">
        <w:rPr>
          <w:b/>
          <w:bCs/>
          <w:sz w:val="22"/>
          <w:szCs w:val="22"/>
        </w:rPr>
        <w:t>4</w:t>
      </w:r>
      <w:r w:rsidRPr="005C1489">
        <w:rPr>
          <w:b/>
          <w:bCs/>
          <w:sz w:val="22"/>
          <w:szCs w:val="22"/>
        </w:rPr>
        <w:t>、阀门的日常保养</w:t>
      </w:r>
      <w:bookmarkEnd w:id="303"/>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做好阀门的清洁保养工作，保持阀门的清洁；</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阀门的全开、全闭、转向等标牌显示应清晰完整；</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每月至少一次清除明杆阀门螺杆上的污垢并涂润滑脂，保持阀门启闭灵活；</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检查电动阀门的电动装置与闸杆传动部位的配合状况应保持良好，电动阀门启闭时应平稳、无卡涩及突跳等现象产生；</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检查与调整阀门调料密封压盖的松紧程度，要求松紧合适，不渗漏；</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不经常启闭的阀门每月至少启闭一次，从而保持状态良好；</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每月一次操作与检查手动、电动操作切换装置，应正常。</w:t>
      </w:r>
    </w:p>
    <w:p w:rsidR="00DB281E" w:rsidRPr="005C1489" w:rsidRDefault="00DB281E" w:rsidP="00DB281E">
      <w:pPr>
        <w:spacing w:line="300" w:lineRule="auto"/>
        <w:ind w:firstLine="482"/>
        <w:rPr>
          <w:b/>
          <w:bCs/>
          <w:sz w:val="22"/>
          <w:szCs w:val="22"/>
        </w:rPr>
      </w:pPr>
      <w:bookmarkStart w:id="304" w:name="_Toc5710"/>
      <w:r w:rsidRPr="005C1489">
        <w:rPr>
          <w:b/>
          <w:bCs/>
          <w:sz w:val="22"/>
          <w:szCs w:val="22"/>
        </w:rPr>
        <w:t>5</w:t>
      </w:r>
      <w:r w:rsidRPr="005C1489">
        <w:rPr>
          <w:b/>
          <w:bCs/>
          <w:sz w:val="22"/>
          <w:szCs w:val="22"/>
        </w:rPr>
        <w:t>、拍门的日常保养</w:t>
      </w:r>
      <w:bookmarkEnd w:id="304"/>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经常检查门板密封状况，不应有漏水现象；</w:t>
      </w:r>
    </w:p>
    <w:p w:rsidR="00DB281E" w:rsidRPr="005C1489" w:rsidRDefault="00DB281E" w:rsidP="00DB281E">
      <w:pPr>
        <w:spacing w:line="300" w:lineRule="auto"/>
        <w:ind w:firstLine="480"/>
        <w:rPr>
          <w:sz w:val="22"/>
          <w:szCs w:val="22"/>
        </w:rPr>
      </w:pPr>
      <w:r w:rsidRPr="005C1489">
        <w:rPr>
          <w:sz w:val="22"/>
          <w:szCs w:val="22"/>
        </w:rPr>
        <w:lastRenderedPageBreak/>
        <w:t>②</w:t>
      </w:r>
      <w:r w:rsidRPr="005C1489">
        <w:rPr>
          <w:sz w:val="22"/>
          <w:szCs w:val="22"/>
        </w:rPr>
        <w:t>经常注意拍门的运行情况，如有垃圾杂物卡阻应及时清除，不得产生倒流现象；</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浮箱式拍门的浮箱内不应有漏水现象。</w:t>
      </w:r>
    </w:p>
    <w:p w:rsidR="00DB281E" w:rsidRPr="005C1489" w:rsidRDefault="00DB281E" w:rsidP="00DB281E">
      <w:pPr>
        <w:spacing w:line="300" w:lineRule="auto"/>
        <w:ind w:firstLine="482"/>
        <w:rPr>
          <w:b/>
          <w:bCs/>
          <w:sz w:val="22"/>
          <w:szCs w:val="22"/>
        </w:rPr>
      </w:pPr>
      <w:bookmarkStart w:id="305" w:name="_Toc18902"/>
      <w:r w:rsidRPr="005C1489">
        <w:rPr>
          <w:b/>
          <w:bCs/>
          <w:sz w:val="22"/>
          <w:szCs w:val="22"/>
        </w:rPr>
        <w:t>6</w:t>
      </w:r>
      <w:r w:rsidRPr="005C1489">
        <w:rPr>
          <w:b/>
          <w:bCs/>
          <w:sz w:val="22"/>
          <w:szCs w:val="22"/>
        </w:rPr>
        <w:t>、出水井的日常保养</w:t>
      </w:r>
      <w:bookmarkEnd w:id="305"/>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池壁混凝土无剥落、裂缝、腐蚀，高水位出水井不得渗漏；</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密封橡胶衬垫、钢板、螺栓无严重老化和腐蚀，压力井不得渗漏；</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压力透气孔不得堵塞。</w:t>
      </w:r>
    </w:p>
    <w:p w:rsidR="00DB281E" w:rsidRPr="005C1489" w:rsidRDefault="00DB281E" w:rsidP="00DB281E">
      <w:pPr>
        <w:spacing w:line="300" w:lineRule="auto"/>
        <w:ind w:firstLine="482"/>
        <w:rPr>
          <w:b/>
          <w:bCs/>
          <w:sz w:val="22"/>
          <w:szCs w:val="22"/>
        </w:rPr>
      </w:pPr>
      <w:bookmarkStart w:id="306" w:name="_Toc24961"/>
      <w:r w:rsidRPr="005C1489">
        <w:rPr>
          <w:b/>
          <w:bCs/>
          <w:sz w:val="22"/>
          <w:szCs w:val="22"/>
        </w:rPr>
        <w:t>7</w:t>
      </w:r>
      <w:r w:rsidRPr="005C1489">
        <w:rPr>
          <w:b/>
          <w:bCs/>
          <w:sz w:val="22"/>
          <w:szCs w:val="22"/>
        </w:rPr>
        <w:t>、集水池的日常保养</w:t>
      </w:r>
      <w:bookmarkEnd w:id="306"/>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定期抽低水位，冲洗池壁，池面无大块浮渣；</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定期校验水位标尺和液位计，保持标尺和液位计整洁；</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池底沉积物不应影响流槽的进水；</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池壁混凝土无严重剥落、裂缝、腐蚀；</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钢制扶梯、栏杆防腐处理每两年不少于一次。</w:t>
      </w:r>
    </w:p>
    <w:p w:rsidR="00DB281E" w:rsidRPr="005C1489" w:rsidRDefault="00DB281E" w:rsidP="00DB281E">
      <w:pPr>
        <w:spacing w:line="300" w:lineRule="auto"/>
        <w:ind w:firstLineChars="200" w:firstLine="442"/>
        <w:outlineLvl w:val="6"/>
        <w:rPr>
          <w:b/>
          <w:bCs/>
          <w:sz w:val="22"/>
          <w:szCs w:val="22"/>
        </w:rPr>
      </w:pPr>
      <w:bookmarkStart w:id="307" w:name="_Toc7954"/>
      <w:bookmarkStart w:id="308" w:name="_Toc21736"/>
      <w:r w:rsidRPr="005C1489">
        <w:rPr>
          <w:rFonts w:hint="eastAsia"/>
          <w:b/>
          <w:bCs/>
          <w:sz w:val="22"/>
          <w:szCs w:val="22"/>
        </w:rPr>
        <w:t>9.2.2</w:t>
      </w:r>
      <w:r w:rsidRPr="005C1489">
        <w:rPr>
          <w:b/>
          <w:bCs/>
          <w:sz w:val="22"/>
          <w:szCs w:val="22"/>
        </w:rPr>
        <w:t>.1.7</w:t>
      </w:r>
      <w:r w:rsidRPr="005C1489">
        <w:rPr>
          <w:b/>
          <w:bCs/>
          <w:sz w:val="22"/>
          <w:szCs w:val="22"/>
        </w:rPr>
        <w:t>仪表与控制柜的日常养护</w:t>
      </w:r>
      <w:bookmarkStart w:id="309" w:name="_Toc19135"/>
      <w:bookmarkEnd w:id="307"/>
      <w:bookmarkEnd w:id="308"/>
    </w:p>
    <w:p w:rsidR="00DB281E" w:rsidRPr="005C1489" w:rsidRDefault="00DB281E" w:rsidP="00DB281E">
      <w:pPr>
        <w:spacing w:line="300" w:lineRule="auto"/>
        <w:ind w:firstLine="480"/>
        <w:rPr>
          <w:sz w:val="22"/>
          <w:szCs w:val="22"/>
        </w:rPr>
      </w:pPr>
      <w:r w:rsidRPr="005C1489">
        <w:rPr>
          <w:sz w:val="22"/>
          <w:szCs w:val="22"/>
        </w:rPr>
        <w:t>仪表与控制柜例行保养：每三至六个月保养一次；为电路清理灰尘、保持清洁，保证良好的电接触；对电源开关进行检查，对各用高压断路器进行合闸试验；对于备用蓄电池应充足电存放在清洁、干燥、通风的室内，每半年充电一次；自动切换装置应每三至六个月检查一次。</w:t>
      </w:r>
    </w:p>
    <w:p w:rsidR="00DB281E" w:rsidRPr="005C1489" w:rsidRDefault="00DB281E" w:rsidP="00DB281E">
      <w:pPr>
        <w:spacing w:line="300" w:lineRule="auto"/>
        <w:ind w:firstLine="482"/>
        <w:rPr>
          <w:b/>
          <w:bCs/>
          <w:sz w:val="22"/>
          <w:szCs w:val="22"/>
        </w:rPr>
      </w:pPr>
      <w:bookmarkStart w:id="310" w:name="_Toc6124"/>
      <w:r w:rsidRPr="005C1489">
        <w:rPr>
          <w:b/>
          <w:bCs/>
          <w:sz w:val="22"/>
          <w:szCs w:val="22"/>
        </w:rPr>
        <w:t>1</w:t>
      </w:r>
      <w:r w:rsidRPr="005C1489">
        <w:rPr>
          <w:b/>
          <w:bCs/>
          <w:sz w:val="22"/>
          <w:szCs w:val="22"/>
        </w:rPr>
        <w:t>、检测仪表的日常保养</w:t>
      </w:r>
      <w:bookmarkEnd w:id="310"/>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仪表安装应牢固，现场保护箱应完好、无腐蚀；</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仪表接地应牢固可靠；</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仪表供电与过电压保护必须可靠；</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仪表传感器表面应保持清洁，发现污物应及时清洗干净；</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仪表显示正常，否则及时检查、分析原因，并做好记录；</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仪表传感器每月至少清洗一次，清洗后进行零点和量程检查，自动清洗的传感器，自动装置至少每月检查一次；</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流量计应按使用要求，定期委托具有资质的计量单位进行标定，水泵机组检测仪应按使用维护说明定期校验。</w:t>
      </w:r>
    </w:p>
    <w:p w:rsidR="00DB281E" w:rsidRPr="005C1489" w:rsidRDefault="00DB281E" w:rsidP="00DB281E">
      <w:pPr>
        <w:spacing w:line="300" w:lineRule="auto"/>
        <w:ind w:firstLine="482"/>
        <w:rPr>
          <w:b/>
          <w:bCs/>
          <w:sz w:val="22"/>
          <w:szCs w:val="22"/>
        </w:rPr>
      </w:pPr>
      <w:bookmarkStart w:id="311" w:name="_Toc20970"/>
      <w:r w:rsidRPr="005C1489">
        <w:rPr>
          <w:b/>
          <w:bCs/>
          <w:sz w:val="22"/>
          <w:szCs w:val="22"/>
        </w:rPr>
        <w:t>2</w:t>
      </w:r>
      <w:r w:rsidRPr="005C1489">
        <w:rPr>
          <w:b/>
          <w:bCs/>
          <w:sz w:val="22"/>
          <w:szCs w:val="22"/>
        </w:rPr>
        <w:t>、自控系统的日常保养</w:t>
      </w:r>
      <w:bookmarkEnd w:id="311"/>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检查计算机监控系统及其通讯网络系统，应时刻保持正常运行；</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检查就地控制系统，运行应保持正常；</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检查各个自控元件，如执行元件、信号器、传感器等，运行应保持正常；</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各级控制应保持正常，可靠；</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监视系统应正常，调节控制可靠、图像清晰；</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显示、音响报警信号系统应正常、可靠；</w:t>
      </w:r>
    </w:p>
    <w:p w:rsidR="00DB281E" w:rsidRPr="005C1489" w:rsidRDefault="00DB281E" w:rsidP="00DB281E">
      <w:pPr>
        <w:spacing w:line="300" w:lineRule="auto"/>
        <w:ind w:firstLine="480"/>
        <w:rPr>
          <w:sz w:val="22"/>
          <w:szCs w:val="22"/>
        </w:rPr>
      </w:pPr>
      <w:r w:rsidRPr="005C1489">
        <w:rPr>
          <w:sz w:val="22"/>
          <w:szCs w:val="22"/>
        </w:rPr>
        <w:t>⑦UPS</w:t>
      </w:r>
      <w:r w:rsidRPr="005C1489">
        <w:rPr>
          <w:sz w:val="22"/>
          <w:szCs w:val="22"/>
        </w:rPr>
        <w:t>电源供电应正常，供电容量、时间符合产品要求；</w:t>
      </w:r>
    </w:p>
    <w:p w:rsidR="00DB281E" w:rsidRPr="005C1489" w:rsidRDefault="00DB281E" w:rsidP="00DB281E">
      <w:pPr>
        <w:spacing w:line="300" w:lineRule="auto"/>
        <w:ind w:firstLine="480"/>
        <w:rPr>
          <w:sz w:val="22"/>
          <w:szCs w:val="22"/>
        </w:rPr>
      </w:pPr>
      <w:r w:rsidRPr="005C1489">
        <w:rPr>
          <w:sz w:val="22"/>
          <w:szCs w:val="22"/>
        </w:rPr>
        <w:lastRenderedPageBreak/>
        <w:t>⑧</w:t>
      </w:r>
      <w:r w:rsidRPr="005C1489">
        <w:rPr>
          <w:sz w:val="22"/>
          <w:szCs w:val="22"/>
        </w:rPr>
        <w:t>仪表、信道及电源的过电压保护应可靠、有效；</w:t>
      </w:r>
    </w:p>
    <w:p w:rsidR="00DB281E" w:rsidRPr="005C1489" w:rsidRDefault="00DB281E" w:rsidP="00DB281E">
      <w:pPr>
        <w:spacing w:line="300" w:lineRule="auto"/>
        <w:ind w:firstLine="480"/>
        <w:rPr>
          <w:sz w:val="22"/>
          <w:szCs w:val="22"/>
        </w:rPr>
      </w:pPr>
      <w:r w:rsidRPr="005C1489">
        <w:rPr>
          <w:sz w:val="22"/>
          <w:szCs w:val="22"/>
        </w:rPr>
        <w:t>⑨</w:t>
      </w:r>
      <w:r w:rsidRPr="005C1489">
        <w:rPr>
          <w:sz w:val="22"/>
          <w:szCs w:val="22"/>
        </w:rPr>
        <w:t>如果软件修改或重新设置，应将修改中设置前后的软件分别备份，并做好修改记录；</w:t>
      </w:r>
    </w:p>
    <w:p w:rsidR="00DB281E" w:rsidRPr="005C1489" w:rsidRDefault="00DB281E" w:rsidP="00DB281E">
      <w:pPr>
        <w:spacing w:line="300" w:lineRule="auto"/>
        <w:ind w:firstLine="480"/>
        <w:rPr>
          <w:sz w:val="22"/>
          <w:szCs w:val="22"/>
        </w:rPr>
      </w:pPr>
      <w:r w:rsidRPr="005C1489">
        <w:rPr>
          <w:sz w:val="22"/>
          <w:szCs w:val="22"/>
        </w:rPr>
        <w:t>⑩</w:t>
      </w:r>
      <w:r w:rsidRPr="005C1489">
        <w:rPr>
          <w:sz w:val="22"/>
          <w:szCs w:val="22"/>
        </w:rPr>
        <w:t>每半年一次对</w:t>
      </w:r>
      <w:r w:rsidRPr="005C1489">
        <w:rPr>
          <w:sz w:val="22"/>
          <w:szCs w:val="22"/>
        </w:rPr>
        <w:t>PLC/RTU</w:t>
      </w:r>
      <w:r w:rsidRPr="005C1489">
        <w:rPr>
          <w:sz w:val="22"/>
          <w:szCs w:val="22"/>
        </w:rPr>
        <w:t>、通信设施、通信接口进行检查与维护及工况、性能校验；每半年一次对就地（现场）控制系统各检验点的模拟量及数字量校验；每半年一次检查设备的手动、自动与遥控的控制功能以及控制级的优先权；每半年一次测试自控系统的故障、声光报警点、保护、自启动及通信等功能；每半年一次检查和维护自控系统供电装置；</w:t>
      </w:r>
    </w:p>
    <w:p w:rsidR="00DB281E" w:rsidRPr="005C1489" w:rsidRDefault="00DB281E" w:rsidP="00DB281E">
      <w:pPr>
        <w:spacing w:line="300" w:lineRule="auto"/>
        <w:ind w:firstLine="480"/>
        <w:rPr>
          <w:sz w:val="22"/>
          <w:szCs w:val="22"/>
        </w:rPr>
      </w:pPr>
      <w:r w:rsidRPr="005C1489">
        <w:rPr>
          <w:sz w:val="22"/>
          <w:szCs w:val="22"/>
        </w:rPr>
        <w:t>⑪</w:t>
      </w:r>
      <w:r w:rsidRPr="005C1489">
        <w:rPr>
          <w:sz w:val="22"/>
          <w:szCs w:val="22"/>
        </w:rPr>
        <w:t>加强对计算机的网络安全管理，定时杀毒，及时更新杀毒软件，定期对运行数据备份，对技术文档妥善保管。</w:t>
      </w:r>
    </w:p>
    <w:p w:rsidR="00DB281E" w:rsidRPr="005C1489" w:rsidRDefault="00DB281E" w:rsidP="00DB281E">
      <w:pPr>
        <w:spacing w:line="300" w:lineRule="auto"/>
        <w:ind w:firstLineChars="200" w:firstLine="442"/>
        <w:outlineLvl w:val="6"/>
        <w:rPr>
          <w:b/>
          <w:bCs/>
          <w:sz w:val="22"/>
          <w:szCs w:val="22"/>
        </w:rPr>
      </w:pPr>
      <w:bookmarkStart w:id="312" w:name="_Toc1691"/>
      <w:r w:rsidRPr="005C1489">
        <w:rPr>
          <w:rFonts w:hint="eastAsia"/>
          <w:b/>
          <w:bCs/>
          <w:sz w:val="22"/>
          <w:szCs w:val="22"/>
        </w:rPr>
        <w:t>9.2.2</w:t>
      </w:r>
      <w:r w:rsidRPr="005C1489">
        <w:rPr>
          <w:b/>
          <w:bCs/>
          <w:sz w:val="22"/>
          <w:szCs w:val="22"/>
        </w:rPr>
        <w:t>.1.8</w:t>
      </w:r>
      <w:r w:rsidRPr="005C1489">
        <w:rPr>
          <w:b/>
          <w:bCs/>
          <w:sz w:val="22"/>
          <w:szCs w:val="22"/>
        </w:rPr>
        <w:t>除臭设备的维护与保养</w:t>
      </w:r>
      <w:bookmarkEnd w:id="309"/>
      <w:bookmarkEnd w:id="312"/>
    </w:p>
    <w:p w:rsidR="00DB281E" w:rsidRPr="005C1489" w:rsidRDefault="00DB281E" w:rsidP="00DB281E">
      <w:pPr>
        <w:spacing w:line="300" w:lineRule="auto"/>
        <w:ind w:firstLine="482"/>
        <w:rPr>
          <w:b/>
          <w:bCs/>
          <w:sz w:val="22"/>
          <w:szCs w:val="22"/>
        </w:rPr>
      </w:pPr>
      <w:bookmarkStart w:id="313" w:name="_Toc7174"/>
      <w:r w:rsidRPr="005C1489">
        <w:rPr>
          <w:b/>
          <w:bCs/>
          <w:sz w:val="22"/>
          <w:szCs w:val="22"/>
        </w:rPr>
        <w:t>1</w:t>
      </w:r>
      <w:r w:rsidRPr="005C1489">
        <w:rPr>
          <w:b/>
          <w:bCs/>
          <w:sz w:val="22"/>
          <w:szCs w:val="22"/>
        </w:rPr>
        <w:t>、鼓风机</w:t>
      </w:r>
      <w:bookmarkEnd w:id="313"/>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）在鼓风机停止运行时，打开柜门，断开空开或控制保险，观察柜内元件及连接导线是否异常，如</w:t>
      </w:r>
      <w:r w:rsidRPr="005C1489">
        <w:rPr>
          <w:sz w:val="22"/>
          <w:szCs w:val="22"/>
        </w:rPr>
        <w:t>:</w:t>
      </w:r>
      <w:r w:rsidRPr="005C1489">
        <w:rPr>
          <w:sz w:val="22"/>
          <w:szCs w:val="22"/>
        </w:rPr>
        <w:t>发黑、烧结等现象。</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）坚固电气连接处，清扫元件，</w:t>
      </w:r>
      <w:r w:rsidRPr="005C1489">
        <w:rPr>
          <w:sz w:val="22"/>
          <w:szCs w:val="22"/>
        </w:rPr>
        <w:t>(</w:t>
      </w:r>
      <w:r w:rsidRPr="005C1489">
        <w:rPr>
          <w:sz w:val="22"/>
          <w:szCs w:val="22"/>
        </w:rPr>
        <w:t>用吹风机</w:t>
      </w:r>
      <w:r w:rsidRPr="005C1489">
        <w:rPr>
          <w:sz w:val="22"/>
          <w:szCs w:val="22"/>
        </w:rPr>
        <w:t>)</w:t>
      </w:r>
      <w:r w:rsidRPr="005C1489">
        <w:rPr>
          <w:sz w:val="22"/>
          <w:szCs w:val="22"/>
        </w:rPr>
        <w:t>整理线路。</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）用绝缘摇表测量电机绕组的绝缘，不得低于</w:t>
      </w:r>
      <w:r w:rsidRPr="005C1489">
        <w:rPr>
          <w:sz w:val="22"/>
          <w:szCs w:val="22"/>
        </w:rPr>
        <w:t>0.5M 8</w:t>
      </w:r>
      <w:r w:rsidRPr="005C1489">
        <w:rPr>
          <w:sz w:val="22"/>
          <w:szCs w:val="22"/>
        </w:rPr>
        <w:t>。</w:t>
      </w:r>
    </w:p>
    <w:p w:rsidR="00DB281E" w:rsidRPr="005C1489" w:rsidRDefault="00DB281E" w:rsidP="00DB281E">
      <w:pPr>
        <w:spacing w:line="300" w:lineRule="auto"/>
        <w:ind w:firstLine="480"/>
        <w:rPr>
          <w:sz w:val="22"/>
          <w:szCs w:val="22"/>
        </w:rPr>
      </w:pPr>
      <w:r w:rsidRPr="005C1489">
        <w:rPr>
          <w:sz w:val="22"/>
          <w:szCs w:val="22"/>
        </w:rPr>
        <w:t>4</w:t>
      </w:r>
      <w:r w:rsidRPr="005C1489">
        <w:rPr>
          <w:sz w:val="22"/>
          <w:szCs w:val="22"/>
        </w:rPr>
        <w:t>）用万用表测量电机三相绕组电阻值，是否平衡。</w:t>
      </w:r>
    </w:p>
    <w:p w:rsidR="00DB281E" w:rsidRPr="005C1489" w:rsidRDefault="00DB281E" w:rsidP="00DB281E">
      <w:pPr>
        <w:spacing w:line="300" w:lineRule="auto"/>
        <w:ind w:firstLine="480"/>
        <w:rPr>
          <w:sz w:val="22"/>
          <w:szCs w:val="22"/>
        </w:rPr>
      </w:pPr>
      <w:r w:rsidRPr="005C1489">
        <w:rPr>
          <w:sz w:val="22"/>
          <w:szCs w:val="22"/>
        </w:rPr>
        <w:t>5</w:t>
      </w:r>
      <w:r w:rsidRPr="005C1489">
        <w:rPr>
          <w:sz w:val="22"/>
          <w:szCs w:val="22"/>
        </w:rPr>
        <w:t>）检查、检修完毕后作好检修记录。</w:t>
      </w:r>
    </w:p>
    <w:p w:rsidR="00DB281E" w:rsidRPr="005C1489" w:rsidRDefault="00DB281E" w:rsidP="00DB281E">
      <w:pPr>
        <w:spacing w:line="300" w:lineRule="auto"/>
        <w:ind w:firstLine="480"/>
        <w:rPr>
          <w:sz w:val="22"/>
          <w:szCs w:val="22"/>
        </w:rPr>
      </w:pPr>
      <w:r w:rsidRPr="005C1489">
        <w:rPr>
          <w:sz w:val="22"/>
          <w:szCs w:val="22"/>
        </w:rPr>
        <w:t>6</w:t>
      </w:r>
      <w:r w:rsidRPr="005C1489">
        <w:rPr>
          <w:sz w:val="22"/>
          <w:szCs w:val="22"/>
        </w:rPr>
        <w:t>）听鼓风机运行时设备时是否有异常声音，如果出现异响和抖动。</w:t>
      </w:r>
    </w:p>
    <w:p w:rsidR="00DB281E" w:rsidRPr="005C1489" w:rsidRDefault="00DB281E" w:rsidP="00DB281E">
      <w:pPr>
        <w:spacing w:line="300" w:lineRule="auto"/>
        <w:ind w:firstLine="480"/>
        <w:rPr>
          <w:sz w:val="22"/>
          <w:szCs w:val="22"/>
        </w:rPr>
      </w:pPr>
      <w:r w:rsidRPr="005C1489">
        <w:rPr>
          <w:sz w:val="22"/>
          <w:szCs w:val="22"/>
        </w:rPr>
        <w:t>7</w:t>
      </w:r>
      <w:r w:rsidRPr="005C1489">
        <w:rPr>
          <w:sz w:val="22"/>
          <w:szCs w:val="22"/>
        </w:rPr>
        <w:t>）检查进风室卷帘器是否污堵。</w:t>
      </w:r>
    </w:p>
    <w:p w:rsidR="00DB281E" w:rsidRPr="005C1489" w:rsidRDefault="00DB281E" w:rsidP="00DB281E">
      <w:pPr>
        <w:spacing w:line="300" w:lineRule="auto"/>
        <w:ind w:firstLine="480"/>
        <w:rPr>
          <w:sz w:val="22"/>
          <w:szCs w:val="22"/>
        </w:rPr>
      </w:pPr>
      <w:r w:rsidRPr="005C1489">
        <w:rPr>
          <w:sz w:val="22"/>
          <w:szCs w:val="22"/>
        </w:rPr>
        <w:t>8</w:t>
      </w:r>
      <w:r w:rsidRPr="005C1489">
        <w:rPr>
          <w:sz w:val="22"/>
          <w:szCs w:val="22"/>
        </w:rPr>
        <w:t>）检查电机轴承温度是否异常。</w:t>
      </w:r>
    </w:p>
    <w:p w:rsidR="00DB281E" w:rsidRPr="005C1489" w:rsidRDefault="00DB281E" w:rsidP="00DB281E">
      <w:pPr>
        <w:spacing w:line="300" w:lineRule="auto"/>
        <w:ind w:firstLine="480"/>
        <w:rPr>
          <w:sz w:val="22"/>
          <w:szCs w:val="22"/>
        </w:rPr>
      </w:pPr>
      <w:r w:rsidRPr="005C1489">
        <w:rPr>
          <w:sz w:val="22"/>
          <w:szCs w:val="22"/>
        </w:rPr>
        <w:t>9</w:t>
      </w:r>
      <w:r w:rsidRPr="005C1489">
        <w:rPr>
          <w:sz w:val="22"/>
          <w:szCs w:val="22"/>
        </w:rPr>
        <w:t>）查看油位，低于刻度线时及时进行加油。</w:t>
      </w:r>
    </w:p>
    <w:p w:rsidR="00DB281E" w:rsidRPr="005C1489" w:rsidRDefault="00DB281E" w:rsidP="00DB281E">
      <w:pPr>
        <w:spacing w:line="300" w:lineRule="auto"/>
        <w:ind w:firstLine="480"/>
        <w:rPr>
          <w:sz w:val="22"/>
          <w:szCs w:val="22"/>
        </w:rPr>
      </w:pPr>
      <w:r w:rsidRPr="005C1489">
        <w:rPr>
          <w:sz w:val="22"/>
          <w:szCs w:val="22"/>
        </w:rPr>
        <w:t>10</w:t>
      </w:r>
      <w:r w:rsidRPr="005C1489">
        <w:rPr>
          <w:sz w:val="22"/>
          <w:szCs w:val="22"/>
        </w:rPr>
        <w:t>）定期给电机加润滑脂，按规定给前后轴承加油。</w:t>
      </w:r>
      <w:r w:rsidRPr="005C1489">
        <w:rPr>
          <w:sz w:val="22"/>
          <w:szCs w:val="22"/>
        </w:rPr>
        <w:t>2</w:t>
      </w:r>
      <w:r w:rsidRPr="005C1489">
        <w:rPr>
          <w:sz w:val="22"/>
          <w:szCs w:val="22"/>
        </w:rPr>
        <w:t>、循环水泵</w:t>
      </w:r>
    </w:p>
    <w:p w:rsidR="00DB281E" w:rsidRPr="005C1489" w:rsidRDefault="00DB281E" w:rsidP="00DB281E">
      <w:pPr>
        <w:spacing w:line="300" w:lineRule="auto"/>
        <w:ind w:firstLine="480"/>
        <w:rPr>
          <w:sz w:val="22"/>
          <w:szCs w:val="22"/>
        </w:rPr>
      </w:pPr>
      <w:r w:rsidRPr="005C1489">
        <w:rPr>
          <w:sz w:val="22"/>
          <w:szCs w:val="22"/>
        </w:rPr>
        <w:t>11</w:t>
      </w:r>
      <w:r w:rsidRPr="005C1489">
        <w:rPr>
          <w:sz w:val="22"/>
          <w:szCs w:val="22"/>
        </w:rPr>
        <w:t>）检查泵体应无破损、铭牌完好、水流方向指示明确清晰、外观整洁、油漆完好。</w:t>
      </w:r>
    </w:p>
    <w:p w:rsidR="00DB281E" w:rsidRPr="005C1489" w:rsidRDefault="00DB281E" w:rsidP="00DB281E">
      <w:pPr>
        <w:spacing w:line="300" w:lineRule="auto"/>
        <w:ind w:firstLine="480"/>
        <w:rPr>
          <w:sz w:val="22"/>
          <w:szCs w:val="22"/>
        </w:rPr>
      </w:pPr>
      <w:r w:rsidRPr="005C1489">
        <w:rPr>
          <w:sz w:val="22"/>
          <w:szCs w:val="22"/>
        </w:rPr>
        <w:t>12</w:t>
      </w:r>
      <w:r w:rsidRPr="005C1489">
        <w:rPr>
          <w:sz w:val="22"/>
          <w:szCs w:val="22"/>
        </w:rPr>
        <w:t>）检查有无渗漏情况，若有漏水应立即进行维修。</w:t>
      </w:r>
    </w:p>
    <w:p w:rsidR="00DB281E" w:rsidRPr="005C1489" w:rsidRDefault="00DB281E" w:rsidP="00DB281E">
      <w:pPr>
        <w:spacing w:line="300" w:lineRule="auto"/>
        <w:ind w:firstLine="480"/>
        <w:rPr>
          <w:sz w:val="22"/>
          <w:szCs w:val="22"/>
        </w:rPr>
      </w:pPr>
      <w:r w:rsidRPr="005C1489">
        <w:rPr>
          <w:sz w:val="22"/>
          <w:szCs w:val="22"/>
        </w:rPr>
        <w:t>13</w:t>
      </w:r>
      <w:r w:rsidRPr="005C1489">
        <w:rPr>
          <w:sz w:val="22"/>
          <w:szCs w:val="22"/>
        </w:rPr>
        <w:t>）联轴器的联接螺丝和橡胶垫圈若有损坏应予更换。</w:t>
      </w:r>
    </w:p>
    <w:p w:rsidR="00DB281E" w:rsidRPr="005C1489" w:rsidRDefault="00DB281E" w:rsidP="00DB281E">
      <w:pPr>
        <w:spacing w:line="300" w:lineRule="auto"/>
        <w:ind w:firstLine="480"/>
        <w:rPr>
          <w:sz w:val="22"/>
          <w:szCs w:val="22"/>
        </w:rPr>
      </w:pPr>
      <w:r w:rsidRPr="005C1489">
        <w:rPr>
          <w:sz w:val="22"/>
          <w:szCs w:val="22"/>
        </w:rPr>
        <w:t>14</w:t>
      </w:r>
      <w:r w:rsidRPr="005C1489">
        <w:rPr>
          <w:sz w:val="22"/>
          <w:szCs w:val="22"/>
        </w:rPr>
        <w:t>）紧固机座螺丝并做防锈处理。</w:t>
      </w:r>
    </w:p>
    <w:p w:rsidR="00DB281E" w:rsidRPr="005C1489" w:rsidRDefault="00DB281E" w:rsidP="00DB281E">
      <w:pPr>
        <w:spacing w:line="300" w:lineRule="auto"/>
        <w:ind w:firstLine="480"/>
        <w:rPr>
          <w:sz w:val="22"/>
          <w:szCs w:val="22"/>
        </w:rPr>
      </w:pPr>
      <w:r w:rsidRPr="005C1489">
        <w:rPr>
          <w:sz w:val="22"/>
          <w:szCs w:val="22"/>
        </w:rPr>
        <w:t>15</w:t>
      </w:r>
      <w:r w:rsidRPr="005C1489">
        <w:rPr>
          <w:sz w:val="22"/>
          <w:szCs w:val="22"/>
        </w:rPr>
        <w:t>）转动灵活、无卡壳现象，泵轴与电机轴在同一中心线上。</w:t>
      </w:r>
    </w:p>
    <w:p w:rsidR="00DB281E" w:rsidRPr="005C1489" w:rsidRDefault="00DB281E" w:rsidP="00DB281E">
      <w:pPr>
        <w:spacing w:line="300" w:lineRule="auto"/>
        <w:ind w:firstLine="482"/>
        <w:rPr>
          <w:b/>
          <w:bCs/>
          <w:sz w:val="22"/>
          <w:szCs w:val="22"/>
        </w:rPr>
      </w:pPr>
      <w:r w:rsidRPr="005C1489">
        <w:rPr>
          <w:b/>
          <w:bCs/>
          <w:sz w:val="22"/>
          <w:szCs w:val="22"/>
        </w:rPr>
        <w:t>2</w:t>
      </w:r>
      <w:r w:rsidRPr="005C1489">
        <w:rPr>
          <w:b/>
          <w:bCs/>
          <w:sz w:val="22"/>
          <w:szCs w:val="22"/>
        </w:rPr>
        <w:t>、除臭系统</w:t>
      </w:r>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）收集系统、控制系统、处理系统运行应保持正常，巡逻每天不少于一次；</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）收集系统应在负压下运行；停止运行时，应打开屏蔽棚通风；</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）除臭装置及辅助设备运行工况检查应每</w:t>
      </w:r>
      <w:r w:rsidRPr="005C1489">
        <w:rPr>
          <w:sz w:val="22"/>
          <w:szCs w:val="22"/>
        </w:rPr>
        <w:t>3</w:t>
      </w:r>
      <w:r w:rsidRPr="005C1489">
        <w:rPr>
          <w:sz w:val="22"/>
          <w:szCs w:val="22"/>
        </w:rPr>
        <w:t>个月一次；</w:t>
      </w:r>
    </w:p>
    <w:p w:rsidR="00DB281E" w:rsidRPr="005C1489" w:rsidRDefault="00DB281E" w:rsidP="00DB281E">
      <w:pPr>
        <w:spacing w:line="300" w:lineRule="auto"/>
        <w:ind w:firstLine="480"/>
        <w:rPr>
          <w:sz w:val="22"/>
          <w:szCs w:val="22"/>
        </w:rPr>
      </w:pPr>
      <w:r w:rsidRPr="005C1489">
        <w:rPr>
          <w:sz w:val="22"/>
          <w:szCs w:val="22"/>
        </w:rPr>
        <w:t>4</w:t>
      </w:r>
      <w:r w:rsidRPr="005C1489">
        <w:rPr>
          <w:sz w:val="22"/>
          <w:szCs w:val="22"/>
        </w:rPr>
        <w:t>）除臭装置清扫、维护应每年一次。</w:t>
      </w:r>
    </w:p>
    <w:p w:rsidR="00DB281E" w:rsidRPr="005C1489" w:rsidRDefault="00DB281E" w:rsidP="00DB281E">
      <w:pPr>
        <w:spacing w:line="300" w:lineRule="auto"/>
        <w:ind w:firstLineChars="200" w:firstLine="442"/>
        <w:outlineLvl w:val="6"/>
        <w:rPr>
          <w:b/>
          <w:bCs/>
          <w:sz w:val="22"/>
          <w:szCs w:val="22"/>
        </w:rPr>
      </w:pPr>
      <w:bookmarkStart w:id="314" w:name="_Toc9297"/>
      <w:bookmarkStart w:id="315" w:name="_Toc24772"/>
      <w:r w:rsidRPr="005C1489">
        <w:rPr>
          <w:rFonts w:hint="eastAsia"/>
          <w:b/>
          <w:bCs/>
          <w:sz w:val="22"/>
          <w:szCs w:val="22"/>
        </w:rPr>
        <w:t>9.2.2</w:t>
      </w:r>
      <w:r w:rsidRPr="005C1489">
        <w:rPr>
          <w:b/>
          <w:bCs/>
          <w:sz w:val="22"/>
          <w:szCs w:val="22"/>
        </w:rPr>
        <w:t>.1.9</w:t>
      </w:r>
      <w:r w:rsidRPr="005C1489">
        <w:rPr>
          <w:b/>
          <w:bCs/>
          <w:sz w:val="22"/>
          <w:szCs w:val="22"/>
        </w:rPr>
        <w:t>电动葫芦维修养护</w:t>
      </w:r>
      <w:bookmarkEnd w:id="314"/>
      <w:bookmarkEnd w:id="315"/>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）要求达到以下技术要求：轨道接头处，横向位移及高低偏差均不得大于</w:t>
      </w:r>
      <w:r w:rsidRPr="005C1489">
        <w:rPr>
          <w:sz w:val="22"/>
          <w:szCs w:val="22"/>
        </w:rPr>
        <w:t>1.0</w:t>
      </w:r>
      <w:r w:rsidRPr="005C1489">
        <w:rPr>
          <w:sz w:val="22"/>
          <w:szCs w:val="22"/>
        </w:rPr>
        <w:t>毫</w:t>
      </w:r>
      <w:r w:rsidRPr="005C1489">
        <w:rPr>
          <w:sz w:val="22"/>
          <w:szCs w:val="22"/>
        </w:rPr>
        <w:lastRenderedPageBreak/>
        <w:t>米；接头处的间隙小于或等于</w:t>
      </w:r>
      <w:r w:rsidRPr="005C1489">
        <w:rPr>
          <w:sz w:val="22"/>
          <w:szCs w:val="22"/>
        </w:rPr>
        <w:t>2</w:t>
      </w:r>
      <w:r w:rsidRPr="005C1489">
        <w:rPr>
          <w:sz w:val="22"/>
          <w:szCs w:val="22"/>
        </w:rPr>
        <w:t>毫米；轨道横向水平度小于</w:t>
      </w:r>
      <w:r w:rsidRPr="005C1489">
        <w:rPr>
          <w:sz w:val="22"/>
          <w:szCs w:val="22"/>
        </w:rPr>
        <w:t>1/100</w:t>
      </w:r>
      <w:r w:rsidRPr="005C1489">
        <w:rPr>
          <w:sz w:val="22"/>
          <w:szCs w:val="22"/>
        </w:rPr>
        <w:t>轨道顶部宽度；轨道纵向水平度小于</w:t>
      </w:r>
      <w:r w:rsidRPr="005C1489">
        <w:rPr>
          <w:sz w:val="22"/>
          <w:szCs w:val="22"/>
        </w:rPr>
        <w:t>1/1500</w:t>
      </w:r>
      <w:r w:rsidRPr="005C1489">
        <w:rPr>
          <w:sz w:val="22"/>
          <w:szCs w:val="22"/>
        </w:rPr>
        <w:t>；轨道全长高差小于</w:t>
      </w:r>
      <w:r w:rsidRPr="005C1489">
        <w:rPr>
          <w:sz w:val="22"/>
          <w:szCs w:val="22"/>
        </w:rPr>
        <w:t>10</w:t>
      </w:r>
      <w:r w:rsidRPr="005C1489">
        <w:rPr>
          <w:sz w:val="22"/>
          <w:szCs w:val="22"/>
        </w:rPr>
        <w:t>毫米；两轨道在同一断面上，跨距允差为</w:t>
      </w:r>
      <w:r w:rsidRPr="005C1489">
        <w:rPr>
          <w:sz w:val="22"/>
          <w:szCs w:val="22"/>
        </w:rPr>
        <w:t>5.0</w:t>
      </w:r>
      <w:r w:rsidRPr="005C1489">
        <w:rPr>
          <w:sz w:val="22"/>
          <w:szCs w:val="22"/>
        </w:rPr>
        <w:t>毫米，相对高差不大于</w:t>
      </w:r>
      <w:r w:rsidRPr="005C1489">
        <w:rPr>
          <w:sz w:val="22"/>
          <w:szCs w:val="22"/>
        </w:rPr>
        <w:t>10</w:t>
      </w:r>
      <w:r w:rsidRPr="005C1489">
        <w:rPr>
          <w:sz w:val="22"/>
          <w:szCs w:val="22"/>
        </w:rPr>
        <w:t>毫米。</w:t>
      </w:r>
    </w:p>
    <w:p w:rsidR="00DB281E" w:rsidRPr="005C1489" w:rsidRDefault="00DB281E" w:rsidP="00DB281E">
      <w:pPr>
        <w:spacing w:line="300" w:lineRule="auto"/>
        <w:ind w:firstLine="480"/>
        <w:rPr>
          <w:sz w:val="22"/>
          <w:szCs w:val="22"/>
        </w:rPr>
      </w:pPr>
      <w:r w:rsidRPr="005C1489">
        <w:rPr>
          <w:sz w:val="22"/>
          <w:szCs w:val="22"/>
        </w:rPr>
        <w:t>垫板与轨道间接触面积要大于</w:t>
      </w:r>
      <w:r w:rsidRPr="005C1489">
        <w:rPr>
          <w:sz w:val="22"/>
          <w:szCs w:val="22"/>
        </w:rPr>
        <w:t>60%</w:t>
      </w:r>
      <w:r w:rsidRPr="005C1489">
        <w:rPr>
          <w:sz w:val="22"/>
          <w:szCs w:val="22"/>
        </w:rPr>
        <w:t>。</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）小车安装前，检查各机械部件情况，特别是齿轮减速器，注油润滑；穿钢丝绳时注意钢丝绳外露长度要大于</w:t>
      </w:r>
      <w:r w:rsidRPr="005C1489">
        <w:rPr>
          <w:sz w:val="22"/>
          <w:szCs w:val="22"/>
        </w:rPr>
        <w:t>400</w:t>
      </w:r>
      <w:r w:rsidRPr="005C1489">
        <w:rPr>
          <w:sz w:val="22"/>
          <w:szCs w:val="22"/>
        </w:rPr>
        <w:t>毫米，端部用钢丝夹头固定，穿楔型块时一定要卡死，确保吊钩下降到最低位置时应在卷扬机滚筒上保持</w:t>
      </w:r>
      <w:r w:rsidRPr="005C1489">
        <w:rPr>
          <w:sz w:val="22"/>
          <w:szCs w:val="22"/>
        </w:rPr>
        <w:t>5</w:t>
      </w:r>
      <w:r w:rsidRPr="005C1489">
        <w:rPr>
          <w:sz w:val="22"/>
          <w:szCs w:val="22"/>
        </w:rPr>
        <w:t>圈以上的钢丝绳。</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）制动器的检查与调整：制动器分为有大、小跑车的行走机构制动器及主、副钩卷扬机制动器。安装时要求制动轮上保持清洁，绝不允许有油污；制动瓦与制动轮的接触面积不应小于</w:t>
      </w:r>
      <w:r w:rsidRPr="005C1489">
        <w:rPr>
          <w:sz w:val="22"/>
          <w:szCs w:val="22"/>
        </w:rPr>
        <w:t>75%</w:t>
      </w:r>
      <w:r w:rsidRPr="005C1489">
        <w:rPr>
          <w:sz w:val="22"/>
          <w:szCs w:val="22"/>
        </w:rPr>
        <w:t>；制动器打开时制动瓦与轮之间的间隙为</w:t>
      </w:r>
      <w:r w:rsidRPr="005C1489">
        <w:rPr>
          <w:sz w:val="22"/>
          <w:szCs w:val="22"/>
        </w:rPr>
        <w:t>0.5-1.0</w:t>
      </w:r>
      <w:r w:rsidRPr="005C1489">
        <w:rPr>
          <w:sz w:val="22"/>
          <w:szCs w:val="22"/>
        </w:rPr>
        <w:t>毫米。</w:t>
      </w:r>
    </w:p>
    <w:p w:rsidR="00DB281E" w:rsidRPr="005C1489" w:rsidRDefault="00DB281E" w:rsidP="00DB281E">
      <w:pPr>
        <w:spacing w:line="300" w:lineRule="auto"/>
        <w:ind w:firstLine="480"/>
        <w:rPr>
          <w:sz w:val="22"/>
          <w:szCs w:val="22"/>
        </w:rPr>
      </w:pPr>
      <w:r w:rsidRPr="005C1489">
        <w:rPr>
          <w:sz w:val="22"/>
          <w:szCs w:val="22"/>
        </w:rPr>
        <w:t>4</w:t>
      </w:r>
      <w:r w:rsidRPr="005C1489">
        <w:rPr>
          <w:sz w:val="22"/>
          <w:szCs w:val="22"/>
        </w:rPr>
        <w:t>）起重机电气部分安装严格检查各接触器的吸合、分离情况，确保灵敏可靠。滑触线安装牢固，间距恰当合理。软电缆供电，线缆承受拉力应均匀，防治意外拉断。</w:t>
      </w:r>
    </w:p>
    <w:p w:rsidR="00DB281E" w:rsidRPr="005C1489" w:rsidRDefault="00DB281E" w:rsidP="00DB281E">
      <w:pPr>
        <w:spacing w:line="300" w:lineRule="auto"/>
        <w:ind w:firstLine="480"/>
        <w:rPr>
          <w:sz w:val="22"/>
          <w:szCs w:val="22"/>
        </w:rPr>
      </w:pPr>
      <w:r w:rsidRPr="005C1489">
        <w:rPr>
          <w:sz w:val="22"/>
          <w:szCs w:val="22"/>
        </w:rPr>
        <w:t>5</w:t>
      </w:r>
      <w:r w:rsidRPr="005C1489">
        <w:rPr>
          <w:sz w:val="22"/>
          <w:szCs w:val="22"/>
        </w:rPr>
        <w:t>）负荷试验</w:t>
      </w:r>
    </w:p>
    <w:p w:rsidR="00DB281E" w:rsidRPr="005C1489" w:rsidRDefault="00DB281E" w:rsidP="00DB281E">
      <w:pPr>
        <w:spacing w:line="300" w:lineRule="auto"/>
        <w:ind w:firstLine="480"/>
        <w:rPr>
          <w:sz w:val="22"/>
          <w:szCs w:val="22"/>
        </w:rPr>
      </w:pPr>
      <w:r w:rsidRPr="005C1489">
        <w:rPr>
          <w:sz w:val="22"/>
          <w:szCs w:val="22"/>
        </w:rPr>
        <w:t>静负荷试验：用</w:t>
      </w:r>
      <w:r w:rsidRPr="005C1489">
        <w:rPr>
          <w:sz w:val="22"/>
          <w:szCs w:val="22"/>
        </w:rPr>
        <w:t>1.25</w:t>
      </w:r>
      <w:r w:rsidRPr="005C1489">
        <w:rPr>
          <w:sz w:val="22"/>
          <w:szCs w:val="22"/>
        </w:rPr>
        <w:t>倍额定负荷起吊距离地面</w:t>
      </w:r>
      <w:r w:rsidRPr="005C1489">
        <w:rPr>
          <w:sz w:val="22"/>
          <w:szCs w:val="22"/>
        </w:rPr>
        <w:t>100</w:t>
      </w:r>
      <w:r w:rsidRPr="005C1489">
        <w:rPr>
          <w:sz w:val="22"/>
          <w:szCs w:val="22"/>
        </w:rPr>
        <w:t>毫米，停留</w:t>
      </w:r>
      <w:r w:rsidRPr="005C1489">
        <w:rPr>
          <w:sz w:val="22"/>
          <w:szCs w:val="22"/>
        </w:rPr>
        <w:t>12</w:t>
      </w:r>
      <w:r w:rsidRPr="005C1489">
        <w:rPr>
          <w:sz w:val="22"/>
          <w:szCs w:val="22"/>
        </w:rPr>
        <w:t>分钟，反复进行四次，同时测控滑动主梁的机械应变情况。</w:t>
      </w:r>
    </w:p>
    <w:p w:rsidR="00DB281E" w:rsidRPr="005C1489" w:rsidRDefault="00DB281E" w:rsidP="00DB281E">
      <w:pPr>
        <w:spacing w:line="300" w:lineRule="auto"/>
        <w:ind w:firstLine="480"/>
        <w:rPr>
          <w:sz w:val="22"/>
          <w:szCs w:val="22"/>
        </w:rPr>
      </w:pPr>
      <w:r w:rsidRPr="005C1489">
        <w:rPr>
          <w:sz w:val="22"/>
          <w:szCs w:val="22"/>
        </w:rPr>
        <w:t>静负荷试验：用</w:t>
      </w:r>
      <w:r w:rsidRPr="005C1489">
        <w:rPr>
          <w:sz w:val="22"/>
          <w:szCs w:val="22"/>
        </w:rPr>
        <w:t>1.1</w:t>
      </w:r>
      <w:r w:rsidRPr="005C1489">
        <w:rPr>
          <w:sz w:val="22"/>
          <w:szCs w:val="22"/>
        </w:rPr>
        <w:t>倍额定负荷反复起吊多次，检验吊钩起吊上、下限位；前、后开动多次，检验制动、点动、车挡情况及平衡性能。</w:t>
      </w:r>
    </w:p>
    <w:p w:rsidR="00DB281E" w:rsidRPr="005C1489" w:rsidRDefault="00DB281E" w:rsidP="00DB281E">
      <w:pPr>
        <w:spacing w:line="300" w:lineRule="auto"/>
        <w:ind w:firstLineChars="200" w:firstLine="442"/>
        <w:outlineLvl w:val="6"/>
        <w:rPr>
          <w:b/>
          <w:bCs/>
          <w:sz w:val="22"/>
          <w:szCs w:val="22"/>
        </w:rPr>
      </w:pPr>
      <w:bookmarkStart w:id="316" w:name="_Toc1581"/>
      <w:bookmarkStart w:id="317" w:name="_Toc18623"/>
      <w:r w:rsidRPr="005C1489">
        <w:rPr>
          <w:rFonts w:hint="eastAsia"/>
          <w:b/>
          <w:bCs/>
          <w:sz w:val="22"/>
          <w:szCs w:val="22"/>
        </w:rPr>
        <w:t>9.2.2</w:t>
      </w:r>
      <w:r w:rsidRPr="005C1489">
        <w:rPr>
          <w:b/>
          <w:bCs/>
          <w:sz w:val="22"/>
          <w:szCs w:val="22"/>
        </w:rPr>
        <w:t>.1.10</w:t>
      </w:r>
      <w:r w:rsidRPr="005C1489">
        <w:rPr>
          <w:b/>
          <w:bCs/>
          <w:sz w:val="22"/>
          <w:szCs w:val="22"/>
        </w:rPr>
        <w:t>消防器材及安全设施</w:t>
      </w:r>
      <w:bookmarkEnd w:id="316"/>
      <w:bookmarkEnd w:id="317"/>
    </w:p>
    <w:p w:rsidR="00DB281E" w:rsidRPr="005C1489" w:rsidRDefault="00DB281E" w:rsidP="00DB281E">
      <w:pPr>
        <w:spacing w:line="300" w:lineRule="auto"/>
        <w:ind w:firstLine="482"/>
        <w:rPr>
          <w:b/>
          <w:bCs/>
          <w:sz w:val="22"/>
          <w:szCs w:val="22"/>
        </w:rPr>
      </w:pPr>
      <w:bookmarkStart w:id="318" w:name="_Toc20090"/>
      <w:r w:rsidRPr="005C1489">
        <w:rPr>
          <w:b/>
          <w:bCs/>
          <w:sz w:val="22"/>
          <w:szCs w:val="22"/>
        </w:rPr>
        <w:t>1</w:t>
      </w:r>
      <w:r w:rsidRPr="005C1489">
        <w:rPr>
          <w:b/>
          <w:bCs/>
          <w:sz w:val="22"/>
          <w:szCs w:val="22"/>
        </w:rPr>
        <w:t>、消防设施、器材的检查与维护</w:t>
      </w:r>
      <w:bookmarkEnd w:id="318"/>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、消火栓、水枪及水龙带试压每年一次；</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、灭火器、砂桶等消防器材按消防要求配置，定点放置，定期检查更换；</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、做好露天消防设施的防冻措施；</w:t>
      </w:r>
    </w:p>
    <w:p w:rsidR="00DB281E" w:rsidRPr="005C1489" w:rsidRDefault="00DB281E" w:rsidP="00DB281E">
      <w:pPr>
        <w:spacing w:line="300" w:lineRule="auto"/>
        <w:ind w:firstLine="480"/>
        <w:rPr>
          <w:sz w:val="22"/>
          <w:szCs w:val="22"/>
        </w:rPr>
      </w:pPr>
      <w:r w:rsidRPr="005C1489">
        <w:rPr>
          <w:sz w:val="22"/>
          <w:szCs w:val="22"/>
        </w:rPr>
        <w:t>4</w:t>
      </w:r>
      <w:r w:rsidRPr="005C1489">
        <w:rPr>
          <w:sz w:val="22"/>
          <w:szCs w:val="22"/>
        </w:rPr>
        <w:t>、消防安全标志、安全疏散指示标志、应急照明应保持齐全完好；</w:t>
      </w:r>
      <w:r w:rsidRPr="005C1489">
        <w:rPr>
          <w:sz w:val="22"/>
          <w:szCs w:val="22"/>
        </w:rPr>
        <w:tab/>
      </w:r>
    </w:p>
    <w:p w:rsidR="00DB281E" w:rsidRPr="005C1489" w:rsidRDefault="00DB281E" w:rsidP="00DB281E">
      <w:pPr>
        <w:spacing w:line="300" w:lineRule="auto"/>
        <w:ind w:firstLine="480"/>
        <w:rPr>
          <w:sz w:val="22"/>
          <w:szCs w:val="22"/>
        </w:rPr>
      </w:pPr>
      <w:r w:rsidRPr="005C1489">
        <w:rPr>
          <w:sz w:val="22"/>
          <w:szCs w:val="22"/>
        </w:rPr>
        <w:t>5</w:t>
      </w:r>
      <w:r w:rsidRPr="005C1489">
        <w:rPr>
          <w:sz w:val="22"/>
          <w:szCs w:val="22"/>
        </w:rPr>
        <w:t>、安全出口、消防通道应保持畅通。</w:t>
      </w:r>
    </w:p>
    <w:p w:rsidR="00DB281E" w:rsidRPr="005C1489" w:rsidRDefault="00DB281E" w:rsidP="00DB281E">
      <w:pPr>
        <w:spacing w:line="300" w:lineRule="auto"/>
        <w:ind w:firstLine="482"/>
        <w:rPr>
          <w:b/>
          <w:bCs/>
          <w:sz w:val="22"/>
          <w:szCs w:val="22"/>
        </w:rPr>
      </w:pPr>
      <w:bookmarkStart w:id="319" w:name="_Toc9061"/>
      <w:r w:rsidRPr="005C1489">
        <w:rPr>
          <w:b/>
          <w:bCs/>
          <w:sz w:val="22"/>
          <w:szCs w:val="22"/>
        </w:rPr>
        <w:t>2</w:t>
      </w:r>
      <w:r w:rsidRPr="005C1489">
        <w:rPr>
          <w:b/>
          <w:bCs/>
          <w:sz w:val="22"/>
          <w:szCs w:val="22"/>
        </w:rPr>
        <w:t>、电气安全用具的检查和维护</w:t>
      </w:r>
      <w:bookmarkEnd w:id="319"/>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、绝缘手套、绝缘靴电气试验每半年一次；</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、高压测电笔、绝缘毯、绝缘棒、接地棒电气试验每年一次；</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、电气安全用具定点放置。</w:t>
      </w:r>
    </w:p>
    <w:p w:rsidR="00DB281E" w:rsidRPr="005C1489" w:rsidRDefault="00DB281E" w:rsidP="00DB281E">
      <w:pPr>
        <w:spacing w:line="300" w:lineRule="auto"/>
        <w:ind w:firstLine="482"/>
        <w:rPr>
          <w:b/>
          <w:bCs/>
          <w:sz w:val="22"/>
          <w:szCs w:val="22"/>
        </w:rPr>
      </w:pPr>
      <w:bookmarkStart w:id="320" w:name="_Toc29884"/>
      <w:r w:rsidRPr="005C1489">
        <w:rPr>
          <w:b/>
          <w:bCs/>
          <w:sz w:val="22"/>
          <w:szCs w:val="22"/>
        </w:rPr>
        <w:t>3</w:t>
      </w:r>
      <w:r w:rsidRPr="005C1489">
        <w:rPr>
          <w:b/>
          <w:bCs/>
          <w:sz w:val="22"/>
          <w:szCs w:val="22"/>
        </w:rPr>
        <w:t>、防毒、防爆用具的使用与维护</w:t>
      </w:r>
      <w:bookmarkEnd w:id="320"/>
    </w:p>
    <w:p w:rsidR="00DB281E" w:rsidRPr="005C1489" w:rsidRDefault="00DB281E" w:rsidP="00DB281E">
      <w:pPr>
        <w:pStyle w:val="24"/>
        <w:spacing w:after="0" w:line="300" w:lineRule="auto"/>
        <w:ind w:right="-65" w:firstLine="448"/>
        <w:rPr>
          <w:sz w:val="22"/>
          <w:szCs w:val="22"/>
        </w:rPr>
      </w:pPr>
      <w:r w:rsidRPr="005C1489">
        <w:rPr>
          <w:sz w:val="22"/>
          <w:szCs w:val="22"/>
        </w:rPr>
        <w:t>1</w:t>
      </w:r>
      <w:r w:rsidRPr="005C1489">
        <w:rPr>
          <w:sz w:val="22"/>
          <w:szCs w:val="22"/>
        </w:rPr>
        <w:t>、防毒、防爆仪表必须保持完好，有毒有害气体检测仪表符合规范规定；</w:t>
      </w:r>
    </w:p>
    <w:p w:rsidR="00DB281E" w:rsidRPr="005C1489" w:rsidRDefault="00DB281E" w:rsidP="00DB281E">
      <w:pPr>
        <w:pStyle w:val="24"/>
        <w:spacing w:after="0" w:line="300" w:lineRule="auto"/>
        <w:ind w:right="-65" w:firstLine="448"/>
        <w:rPr>
          <w:sz w:val="22"/>
          <w:szCs w:val="22"/>
        </w:rPr>
      </w:pPr>
      <w:r w:rsidRPr="005C1489">
        <w:rPr>
          <w:sz w:val="22"/>
          <w:szCs w:val="22"/>
        </w:rPr>
        <w:t>2</w:t>
      </w:r>
      <w:r w:rsidRPr="005C1489">
        <w:rPr>
          <w:sz w:val="22"/>
          <w:szCs w:val="22"/>
        </w:rPr>
        <w:t>、防毒面具应定期检查。</w:t>
      </w:r>
    </w:p>
    <w:p w:rsidR="00DB281E" w:rsidRPr="005C1489" w:rsidRDefault="00DB281E" w:rsidP="00DB281E">
      <w:pPr>
        <w:spacing w:line="300" w:lineRule="auto"/>
        <w:ind w:firstLineChars="200" w:firstLine="442"/>
        <w:outlineLvl w:val="6"/>
        <w:rPr>
          <w:b/>
          <w:bCs/>
          <w:sz w:val="22"/>
          <w:szCs w:val="22"/>
        </w:rPr>
      </w:pPr>
      <w:bookmarkStart w:id="321" w:name="_Toc1972"/>
      <w:r w:rsidRPr="005C1489">
        <w:rPr>
          <w:rFonts w:hint="eastAsia"/>
          <w:b/>
          <w:bCs/>
          <w:sz w:val="22"/>
          <w:szCs w:val="22"/>
        </w:rPr>
        <w:t>9.2.2</w:t>
      </w:r>
      <w:r w:rsidRPr="005C1489">
        <w:rPr>
          <w:b/>
          <w:bCs/>
          <w:sz w:val="22"/>
          <w:szCs w:val="22"/>
        </w:rPr>
        <w:t>.1.11</w:t>
      </w:r>
      <w:r w:rsidRPr="005C1489">
        <w:rPr>
          <w:b/>
          <w:bCs/>
          <w:sz w:val="22"/>
          <w:szCs w:val="22"/>
        </w:rPr>
        <w:t>其他养护要求</w:t>
      </w:r>
      <w:bookmarkEnd w:id="321"/>
    </w:p>
    <w:p w:rsidR="00DB281E" w:rsidRPr="005C1489" w:rsidRDefault="00DB281E" w:rsidP="00DB281E">
      <w:pPr>
        <w:spacing w:line="300" w:lineRule="auto"/>
        <w:ind w:firstLine="480"/>
        <w:rPr>
          <w:sz w:val="22"/>
          <w:szCs w:val="22"/>
        </w:rPr>
      </w:pPr>
      <w:r w:rsidRPr="005C1489">
        <w:rPr>
          <w:sz w:val="22"/>
          <w:szCs w:val="22"/>
        </w:rPr>
        <w:t>泵站设施、机电设备和管配件等表面应清洁、无锈蚀。气液临界部位应加强检查，并应进行防腐蚀处理。除锈、防腐蚀处理维护周期，雨水泵站宜</w:t>
      </w:r>
      <w:r w:rsidRPr="005C1489">
        <w:rPr>
          <w:sz w:val="22"/>
          <w:szCs w:val="22"/>
        </w:rPr>
        <w:t>2</w:t>
      </w:r>
      <w:r w:rsidRPr="005C1489">
        <w:rPr>
          <w:sz w:val="22"/>
          <w:szCs w:val="22"/>
        </w:rPr>
        <w:t>年一次，污水泵站宜</w:t>
      </w:r>
      <w:r w:rsidRPr="005C1489">
        <w:rPr>
          <w:sz w:val="22"/>
          <w:szCs w:val="22"/>
        </w:rPr>
        <w:t>1</w:t>
      </w:r>
      <w:r w:rsidRPr="005C1489">
        <w:rPr>
          <w:sz w:val="22"/>
          <w:szCs w:val="22"/>
        </w:rPr>
        <w:t>年一次。</w:t>
      </w:r>
    </w:p>
    <w:p w:rsidR="00DB281E" w:rsidRPr="005C1489" w:rsidRDefault="00DB281E" w:rsidP="00DB281E">
      <w:pPr>
        <w:spacing w:line="300" w:lineRule="auto"/>
        <w:ind w:firstLineChars="200" w:firstLine="442"/>
        <w:outlineLvl w:val="6"/>
        <w:rPr>
          <w:b/>
          <w:bCs/>
          <w:sz w:val="22"/>
          <w:szCs w:val="22"/>
        </w:rPr>
      </w:pPr>
      <w:bookmarkStart w:id="322" w:name="_Toc17802"/>
      <w:bookmarkStart w:id="323" w:name="_Toc4714"/>
      <w:r w:rsidRPr="005C1489">
        <w:rPr>
          <w:rFonts w:hint="eastAsia"/>
          <w:b/>
          <w:bCs/>
          <w:sz w:val="22"/>
          <w:szCs w:val="22"/>
        </w:rPr>
        <w:lastRenderedPageBreak/>
        <w:t>9.2.2</w:t>
      </w:r>
      <w:r w:rsidRPr="005C1489">
        <w:rPr>
          <w:b/>
          <w:bCs/>
          <w:sz w:val="22"/>
          <w:szCs w:val="22"/>
        </w:rPr>
        <w:t>.1.12</w:t>
      </w:r>
      <w:r w:rsidRPr="005C1489">
        <w:rPr>
          <w:b/>
          <w:bCs/>
          <w:sz w:val="22"/>
          <w:szCs w:val="22"/>
        </w:rPr>
        <w:t>泵站清淤方案</w:t>
      </w:r>
      <w:bookmarkStart w:id="324" w:name="_Toc2201"/>
      <w:bookmarkEnd w:id="322"/>
      <w:bookmarkEnd w:id="323"/>
    </w:p>
    <w:p w:rsidR="00DB281E" w:rsidRPr="005C1489" w:rsidRDefault="00DB281E" w:rsidP="00DB281E">
      <w:pPr>
        <w:spacing w:line="300" w:lineRule="auto"/>
        <w:ind w:firstLineChars="200" w:firstLine="442"/>
        <w:outlineLvl w:val="7"/>
        <w:rPr>
          <w:b/>
          <w:bCs/>
          <w:sz w:val="22"/>
          <w:szCs w:val="22"/>
        </w:rPr>
      </w:pPr>
      <w:bookmarkStart w:id="325" w:name="_Toc25039"/>
      <w:r w:rsidRPr="005C1489">
        <w:rPr>
          <w:rFonts w:hint="eastAsia"/>
          <w:b/>
          <w:bCs/>
          <w:sz w:val="22"/>
          <w:szCs w:val="22"/>
        </w:rPr>
        <w:t>9.2.2</w:t>
      </w:r>
      <w:r w:rsidRPr="005C1489">
        <w:rPr>
          <w:b/>
          <w:bCs/>
          <w:sz w:val="22"/>
          <w:szCs w:val="22"/>
        </w:rPr>
        <w:t>.1.12.1</w:t>
      </w:r>
      <w:r w:rsidRPr="005C1489">
        <w:rPr>
          <w:b/>
          <w:bCs/>
          <w:sz w:val="22"/>
          <w:szCs w:val="22"/>
        </w:rPr>
        <w:t>泵站清淤实施方案</w:t>
      </w:r>
      <w:bookmarkEnd w:id="325"/>
    </w:p>
    <w:p w:rsidR="00DB281E" w:rsidRPr="005C1489" w:rsidRDefault="00DB281E" w:rsidP="00DB281E">
      <w:pPr>
        <w:pStyle w:val="24"/>
        <w:spacing w:after="0" w:line="300" w:lineRule="auto"/>
        <w:ind w:right="-65" w:firstLine="448"/>
        <w:rPr>
          <w:sz w:val="22"/>
          <w:szCs w:val="22"/>
        </w:rPr>
      </w:pPr>
      <w:r w:rsidRPr="005C1489">
        <w:rPr>
          <w:sz w:val="22"/>
          <w:szCs w:val="22"/>
        </w:rPr>
        <w:t>由于排水泵站运行过程中会有大量的污物、污泥以及其他杂质流入集水池内，造成淤积严重，影响水泵的正常运行。故需要进行半年一次的泵站集水池清淤工作。进行清淤工作前，关闭进水阀后，抽水将水位降到作业允许高度（水面到地面</w:t>
      </w:r>
      <w:r w:rsidRPr="005C1489">
        <w:rPr>
          <w:sz w:val="22"/>
          <w:szCs w:val="22"/>
        </w:rPr>
        <w:t>50cm</w:t>
      </w:r>
      <w:r w:rsidRPr="005C1489">
        <w:rPr>
          <w:sz w:val="22"/>
          <w:szCs w:val="22"/>
        </w:rPr>
        <w:t>）泵站配合提前抽水，由作业人员进行清淤作业，将污泥清理至污泥贮池，用泥浆泵抽出集水坑内污水。</w:t>
      </w:r>
    </w:p>
    <w:p w:rsidR="00DB281E" w:rsidRPr="005C1489" w:rsidRDefault="00DB281E" w:rsidP="00DB281E">
      <w:pPr>
        <w:pStyle w:val="24"/>
        <w:spacing w:after="0" w:line="300" w:lineRule="auto"/>
        <w:ind w:right="-65" w:firstLine="448"/>
        <w:rPr>
          <w:sz w:val="22"/>
          <w:szCs w:val="22"/>
        </w:rPr>
      </w:pPr>
      <w:r w:rsidRPr="005C1489">
        <w:rPr>
          <w:sz w:val="22"/>
          <w:szCs w:val="22"/>
        </w:rPr>
        <w:t>清淤过程中需要注意以下几点：</w:t>
      </w:r>
    </w:p>
    <w:p w:rsidR="00DB281E" w:rsidRPr="005C1489" w:rsidRDefault="00DB281E" w:rsidP="00DB281E">
      <w:pPr>
        <w:pStyle w:val="24"/>
        <w:numPr>
          <w:ilvl w:val="0"/>
          <w:numId w:val="40"/>
        </w:numPr>
        <w:spacing w:after="0" w:line="300" w:lineRule="auto"/>
        <w:ind w:right="-65" w:firstLineChars="200" w:firstLine="440"/>
        <w:rPr>
          <w:sz w:val="22"/>
          <w:szCs w:val="22"/>
        </w:rPr>
      </w:pPr>
      <w:r w:rsidRPr="005C1489">
        <w:rPr>
          <w:sz w:val="22"/>
          <w:szCs w:val="22"/>
        </w:rPr>
        <w:t>在正式排水清淤前，需确保泵站闸门能正常启闭；</w:t>
      </w:r>
    </w:p>
    <w:p w:rsidR="00DB281E" w:rsidRPr="005C1489" w:rsidRDefault="00DB281E" w:rsidP="00DB281E">
      <w:pPr>
        <w:pStyle w:val="24"/>
        <w:numPr>
          <w:ilvl w:val="0"/>
          <w:numId w:val="40"/>
        </w:numPr>
        <w:spacing w:after="0" w:line="300" w:lineRule="auto"/>
        <w:ind w:right="-65" w:firstLineChars="200" w:firstLine="440"/>
        <w:rPr>
          <w:sz w:val="22"/>
          <w:szCs w:val="22"/>
        </w:rPr>
      </w:pPr>
      <w:r w:rsidRPr="005C1489">
        <w:rPr>
          <w:sz w:val="22"/>
          <w:szCs w:val="22"/>
        </w:rPr>
        <w:t>在抽水的同时，应把集水池盖板全部打开，用鼓风机对池内送风约</w:t>
      </w:r>
      <w:r w:rsidRPr="005C1489">
        <w:rPr>
          <w:sz w:val="22"/>
          <w:szCs w:val="22"/>
        </w:rPr>
        <w:t>30</w:t>
      </w:r>
      <w:r w:rsidRPr="005C1489">
        <w:rPr>
          <w:sz w:val="22"/>
          <w:szCs w:val="22"/>
        </w:rPr>
        <w:t>分钟，再用空气检测仪对池内空气进行检测，使池内作业地段空气保持达安全标准（氧气含量达</w:t>
      </w:r>
      <w:r w:rsidRPr="005C1489">
        <w:rPr>
          <w:sz w:val="22"/>
          <w:szCs w:val="22"/>
        </w:rPr>
        <w:t>18%</w:t>
      </w:r>
      <w:r w:rsidRPr="005C1489">
        <w:rPr>
          <w:sz w:val="22"/>
          <w:szCs w:val="22"/>
        </w:rPr>
        <w:t>以上、</w:t>
      </w:r>
      <w:r w:rsidRPr="005C1489">
        <w:rPr>
          <w:sz w:val="22"/>
          <w:szCs w:val="22"/>
        </w:rPr>
        <w:t>24%</w:t>
      </w:r>
      <w:r w:rsidRPr="005C1489">
        <w:rPr>
          <w:sz w:val="22"/>
          <w:szCs w:val="22"/>
        </w:rPr>
        <w:t>以下），在进入池内前应检查急救安全器材是否完好，做好通风、照明、通讯、机电设备检查等工作，并安排监护人员，随时注意池内作业人员的状况。</w:t>
      </w:r>
    </w:p>
    <w:p w:rsidR="00DB281E" w:rsidRPr="005C1489" w:rsidRDefault="00DB281E" w:rsidP="00DB281E">
      <w:pPr>
        <w:pStyle w:val="24"/>
        <w:numPr>
          <w:ilvl w:val="0"/>
          <w:numId w:val="40"/>
        </w:numPr>
        <w:spacing w:after="0" w:line="300" w:lineRule="auto"/>
        <w:ind w:right="-65" w:firstLineChars="200" w:firstLine="440"/>
        <w:rPr>
          <w:sz w:val="22"/>
          <w:szCs w:val="22"/>
        </w:rPr>
      </w:pPr>
      <w:r w:rsidRPr="005C1489">
        <w:rPr>
          <w:sz w:val="22"/>
          <w:szCs w:val="22"/>
        </w:rPr>
        <w:t>为保证池下作业人员的安全，池下作业人员在每工作一个小时后须返回地面休息，并在作业票上一一签到。</w:t>
      </w:r>
    </w:p>
    <w:p w:rsidR="00DB281E" w:rsidRPr="005C1489" w:rsidRDefault="00DB281E" w:rsidP="00DB281E">
      <w:pPr>
        <w:pStyle w:val="24"/>
        <w:numPr>
          <w:ilvl w:val="0"/>
          <w:numId w:val="40"/>
        </w:numPr>
        <w:spacing w:after="0" w:line="300" w:lineRule="auto"/>
        <w:ind w:right="-65" w:firstLineChars="200" w:firstLine="440"/>
        <w:rPr>
          <w:sz w:val="22"/>
          <w:szCs w:val="22"/>
        </w:rPr>
      </w:pPr>
      <w:r w:rsidRPr="005C1489">
        <w:rPr>
          <w:sz w:val="22"/>
          <w:szCs w:val="22"/>
        </w:rPr>
        <w:t>应急预案：</w:t>
      </w:r>
    </w:p>
    <w:p w:rsidR="00DB281E" w:rsidRPr="005C1489" w:rsidRDefault="00DB281E" w:rsidP="00DB281E">
      <w:pPr>
        <w:pStyle w:val="24"/>
        <w:spacing w:after="0" w:line="300" w:lineRule="auto"/>
        <w:ind w:right="-65" w:firstLine="448"/>
        <w:rPr>
          <w:sz w:val="22"/>
          <w:szCs w:val="22"/>
        </w:rPr>
      </w:pPr>
      <w:r w:rsidRPr="005C1489">
        <w:rPr>
          <w:sz w:val="22"/>
          <w:szCs w:val="22"/>
        </w:rPr>
        <w:t>①</w:t>
      </w:r>
      <w:r w:rsidRPr="005C1489">
        <w:rPr>
          <w:sz w:val="22"/>
          <w:szCs w:val="22"/>
        </w:rPr>
        <w:t>井上监护人员检测到井下有毒气体超标，立即开启备用通风设置、通知井下作业人员撤离，协助指挥井下作业人员有序的撤离，防止在撤离过程中出现安全事故。</w:t>
      </w:r>
    </w:p>
    <w:p w:rsidR="00DB281E" w:rsidRPr="005C1489" w:rsidRDefault="00DB281E" w:rsidP="00DB281E">
      <w:pPr>
        <w:pStyle w:val="24"/>
        <w:spacing w:after="0" w:line="300" w:lineRule="auto"/>
        <w:ind w:right="-65" w:firstLine="448"/>
        <w:rPr>
          <w:sz w:val="22"/>
          <w:szCs w:val="22"/>
        </w:rPr>
      </w:pPr>
      <w:r w:rsidRPr="005C1489">
        <w:rPr>
          <w:sz w:val="22"/>
          <w:szCs w:val="22"/>
        </w:rPr>
        <w:t>②</w:t>
      </w:r>
      <w:r w:rsidRPr="005C1489">
        <w:rPr>
          <w:sz w:val="22"/>
          <w:szCs w:val="22"/>
        </w:rPr>
        <w:t>当发现井下作业人员昏迷，其他作业人员立即为他带上防毒面具，并立即撤离现场，井上监护人员立即开启备用通风设置、佩戴好防毒面具后立即下井营救。</w:t>
      </w:r>
    </w:p>
    <w:p w:rsidR="00DB281E" w:rsidRPr="005C1489" w:rsidRDefault="00DB281E" w:rsidP="00DB281E">
      <w:pPr>
        <w:pStyle w:val="24"/>
        <w:spacing w:after="0" w:line="300" w:lineRule="auto"/>
        <w:ind w:right="-65" w:firstLine="448"/>
        <w:rPr>
          <w:sz w:val="22"/>
          <w:szCs w:val="22"/>
        </w:rPr>
      </w:pPr>
      <w:r w:rsidRPr="005C1489">
        <w:rPr>
          <w:sz w:val="22"/>
          <w:szCs w:val="22"/>
        </w:rPr>
        <w:t>③</w:t>
      </w:r>
      <w:r w:rsidRPr="005C1489">
        <w:rPr>
          <w:sz w:val="22"/>
          <w:szCs w:val="22"/>
        </w:rPr>
        <w:t>井上监护人员发现井下水位急剧上升，立即通知井下作业人员撤离，并通知泵站工作人员开启泵站水泵抽水降低井下水位。协助指挥井下作业人员有序的撤离，防止在撤离过程中出现安全事故。</w:t>
      </w:r>
    </w:p>
    <w:p w:rsidR="00DB281E" w:rsidRPr="005C1489" w:rsidRDefault="00DB281E" w:rsidP="00DB281E">
      <w:pPr>
        <w:pStyle w:val="24"/>
        <w:spacing w:after="0" w:line="300" w:lineRule="auto"/>
        <w:ind w:right="-65" w:firstLine="448"/>
        <w:rPr>
          <w:sz w:val="22"/>
          <w:szCs w:val="22"/>
        </w:rPr>
      </w:pPr>
      <w:r w:rsidRPr="005C1489">
        <w:rPr>
          <w:sz w:val="22"/>
          <w:szCs w:val="22"/>
        </w:rPr>
        <w:t>清淤后的淤泥进行外运至泥场处置。</w:t>
      </w:r>
    </w:p>
    <w:p w:rsidR="00DB281E" w:rsidRPr="005C1489" w:rsidRDefault="00DB281E" w:rsidP="00DB281E">
      <w:pPr>
        <w:spacing w:line="300" w:lineRule="auto"/>
        <w:ind w:firstLineChars="200" w:firstLine="442"/>
        <w:outlineLvl w:val="7"/>
        <w:rPr>
          <w:b/>
          <w:bCs/>
          <w:sz w:val="22"/>
          <w:szCs w:val="22"/>
        </w:rPr>
      </w:pPr>
      <w:bookmarkStart w:id="326" w:name="_Toc7368"/>
      <w:r w:rsidRPr="005C1489">
        <w:rPr>
          <w:rFonts w:hint="eastAsia"/>
          <w:b/>
          <w:bCs/>
          <w:sz w:val="22"/>
          <w:szCs w:val="22"/>
        </w:rPr>
        <w:t>9.2.2</w:t>
      </w:r>
      <w:r w:rsidRPr="005C1489">
        <w:rPr>
          <w:b/>
          <w:bCs/>
          <w:sz w:val="22"/>
          <w:szCs w:val="22"/>
        </w:rPr>
        <w:t>.1.12.2</w:t>
      </w:r>
      <w:r w:rsidRPr="005C1489">
        <w:rPr>
          <w:b/>
          <w:bCs/>
          <w:sz w:val="22"/>
          <w:szCs w:val="22"/>
        </w:rPr>
        <w:t>施工安全措施</w:t>
      </w:r>
      <w:bookmarkEnd w:id="326"/>
    </w:p>
    <w:p w:rsidR="00DB281E" w:rsidRPr="005C1489" w:rsidRDefault="00DB281E" w:rsidP="00DB281E">
      <w:pPr>
        <w:pStyle w:val="24"/>
        <w:spacing w:after="0" w:line="300" w:lineRule="auto"/>
        <w:ind w:right="-65" w:firstLine="448"/>
        <w:rPr>
          <w:sz w:val="22"/>
          <w:szCs w:val="22"/>
        </w:rPr>
      </w:pPr>
      <w:r w:rsidRPr="005C1489">
        <w:rPr>
          <w:sz w:val="22"/>
          <w:szCs w:val="22"/>
        </w:rPr>
        <w:t>1</w:t>
      </w:r>
      <w:r w:rsidRPr="005C1489">
        <w:rPr>
          <w:sz w:val="22"/>
          <w:szCs w:val="22"/>
        </w:rPr>
        <w:t>、对集水池进行摸查后，应及时通知污水公司和泵站配合安排停水；</w:t>
      </w:r>
    </w:p>
    <w:p w:rsidR="00DB281E" w:rsidRPr="005C1489" w:rsidRDefault="00DB281E" w:rsidP="00DB281E">
      <w:pPr>
        <w:pStyle w:val="24"/>
        <w:spacing w:after="0" w:line="300" w:lineRule="auto"/>
        <w:ind w:right="-65" w:firstLine="448"/>
        <w:rPr>
          <w:sz w:val="22"/>
          <w:szCs w:val="22"/>
        </w:rPr>
      </w:pPr>
      <w:r w:rsidRPr="005C1489">
        <w:rPr>
          <w:sz w:val="22"/>
          <w:szCs w:val="22"/>
        </w:rPr>
        <w:t>2</w:t>
      </w:r>
      <w:r w:rsidRPr="005C1489">
        <w:rPr>
          <w:sz w:val="22"/>
          <w:szCs w:val="22"/>
        </w:rPr>
        <w:t>、池内作业必须配备防爆型的照明设备</w:t>
      </w:r>
      <w:r w:rsidRPr="005C1489">
        <w:rPr>
          <w:sz w:val="22"/>
          <w:szCs w:val="22"/>
        </w:rPr>
        <w:t>,</w:t>
      </w:r>
      <w:r w:rsidRPr="005C1489">
        <w:rPr>
          <w:sz w:val="22"/>
          <w:szCs w:val="22"/>
        </w:rPr>
        <w:t>其供电电压不得大于</w:t>
      </w:r>
      <w:r w:rsidRPr="005C1489">
        <w:rPr>
          <w:sz w:val="22"/>
          <w:szCs w:val="22"/>
        </w:rPr>
        <w:t>12V</w:t>
      </w:r>
      <w:r w:rsidRPr="005C1489">
        <w:rPr>
          <w:sz w:val="22"/>
          <w:szCs w:val="22"/>
        </w:rPr>
        <w:t>；</w:t>
      </w:r>
    </w:p>
    <w:p w:rsidR="00DB281E" w:rsidRPr="005C1489" w:rsidRDefault="00DB281E" w:rsidP="00DB281E">
      <w:pPr>
        <w:pStyle w:val="24"/>
        <w:spacing w:after="0" w:line="300" w:lineRule="auto"/>
        <w:ind w:right="-65" w:firstLine="448"/>
        <w:rPr>
          <w:sz w:val="22"/>
          <w:szCs w:val="22"/>
        </w:rPr>
      </w:pPr>
      <w:r w:rsidRPr="005C1489">
        <w:rPr>
          <w:sz w:val="22"/>
          <w:szCs w:val="22"/>
        </w:rPr>
        <w:t>3</w:t>
      </w:r>
      <w:r w:rsidRPr="005C1489">
        <w:rPr>
          <w:sz w:val="22"/>
          <w:szCs w:val="22"/>
        </w:rPr>
        <w:t>、应该为池内作业人员配备与井上人员联系的通讯设备如无线电对讲机等；</w:t>
      </w:r>
    </w:p>
    <w:p w:rsidR="00DB281E" w:rsidRPr="005C1489" w:rsidRDefault="00DB281E" w:rsidP="00DB281E">
      <w:pPr>
        <w:pStyle w:val="24"/>
        <w:spacing w:after="0" w:line="300" w:lineRule="auto"/>
        <w:ind w:right="-65" w:firstLine="448"/>
        <w:rPr>
          <w:sz w:val="22"/>
          <w:szCs w:val="22"/>
        </w:rPr>
      </w:pPr>
      <w:r w:rsidRPr="005C1489">
        <w:rPr>
          <w:sz w:val="22"/>
          <w:szCs w:val="22"/>
        </w:rPr>
        <w:t>4</w:t>
      </w:r>
      <w:r w:rsidRPr="005C1489">
        <w:rPr>
          <w:sz w:val="22"/>
          <w:szCs w:val="22"/>
        </w:rPr>
        <w:t>、入池作业人员须佩带安全帽，上落梯必须绑好安全带；</w:t>
      </w:r>
    </w:p>
    <w:p w:rsidR="00DB281E" w:rsidRPr="005C1489" w:rsidRDefault="00DB281E" w:rsidP="00DB281E">
      <w:pPr>
        <w:pStyle w:val="24"/>
        <w:spacing w:after="0" w:line="300" w:lineRule="auto"/>
        <w:ind w:right="-65" w:firstLine="448"/>
        <w:rPr>
          <w:sz w:val="22"/>
          <w:szCs w:val="22"/>
        </w:rPr>
      </w:pPr>
      <w:r w:rsidRPr="005C1489">
        <w:rPr>
          <w:sz w:val="22"/>
          <w:szCs w:val="22"/>
        </w:rPr>
        <w:t>5</w:t>
      </w:r>
      <w:r w:rsidRPr="005C1489">
        <w:rPr>
          <w:sz w:val="22"/>
          <w:szCs w:val="22"/>
        </w:rPr>
        <w:t>、必须在作业现场配备井下救急的防毒面具。而且必须使用供压缩空气的隔离式防毒面具（例如压缩空气呼吸器），严禁使用过滤式防毒面具和隔离式供氧面具；</w:t>
      </w:r>
    </w:p>
    <w:p w:rsidR="00DB281E" w:rsidRPr="005C1489" w:rsidRDefault="00DB281E" w:rsidP="00DB281E">
      <w:pPr>
        <w:pStyle w:val="24"/>
        <w:spacing w:after="0" w:line="300" w:lineRule="auto"/>
        <w:ind w:right="-65" w:firstLine="448"/>
        <w:rPr>
          <w:sz w:val="22"/>
          <w:szCs w:val="22"/>
        </w:rPr>
      </w:pPr>
      <w:r w:rsidRPr="005C1489">
        <w:rPr>
          <w:sz w:val="22"/>
          <w:szCs w:val="22"/>
        </w:rPr>
        <w:t>6</w:t>
      </w:r>
      <w:r w:rsidRPr="005C1489">
        <w:rPr>
          <w:sz w:val="22"/>
          <w:szCs w:val="22"/>
        </w:rPr>
        <w:t>、入池前必须检查有关急救器材是否完好，做好照明、通风、气体检测、通讯、机电设备检查以及降低水位等工作；</w:t>
      </w:r>
    </w:p>
    <w:p w:rsidR="00DB281E" w:rsidRPr="005C1489" w:rsidRDefault="00DB281E" w:rsidP="00DB281E">
      <w:pPr>
        <w:pStyle w:val="24"/>
        <w:spacing w:after="0" w:line="300" w:lineRule="auto"/>
        <w:ind w:right="-65" w:firstLine="448"/>
        <w:rPr>
          <w:sz w:val="22"/>
          <w:szCs w:val="22"/>
        </w:rPr>
      </w:pPr>
      <w:r w:rsidRPr="005C1489">
        <w:rPr>
          <w:sz w:val="22"/>
          <w:szCs w:val="22"/>
        </w:rPr>
        <w:t>7</w:t>
      </w:r>
      <w:r w:rsidRPr="005C1489">
        <w:rPr>
          <w:sz w:val="22"/>
          <w:szCs w:val="22"/>
        </w:rPr>
        <w:t>、安排好池上监护人员，同时要在一定监控距离设置上落人梯；</w:t>
      </w:r>
    </w:p>
    <w:p w:rsidR="00DB281E" w:rsidRPr="005C1489" w:rsidRDefault="00DB281E" w:rsidP="00DB281E">
      <w:pPr>
        <w:pStyle w:val="24"/>
        <w:spacing w:after="0" w:line="300" w:lineRule="auto"/>
        <w:ind w:right="-65" w:firstLine="448"/>
        <w:rPr>
          <w:sz w:val="22"/>
          <w:szCs w:val="22"/>
        </w:rPr>
      </w:pPr>
      <w:r w:rsidRPr="005C1489">
        <w:rPr>
          <w:sz w:val="22"/>
          <w:szCs w:val="22"/>
        </w:rPr>
        <w:t>8</w:t>
      </w:r>
      <w:r w:rsidRPr="005C1489">
        <w:rPr>
          <w:sz w:val="22"/>
          <w:szCs w:val="22"/>
        </w:rPr>
        <w:t>、起吊淤泥时，吊物下严禁站人；</w:t>
      </w:r>
    </w:p>
    <w:p w:rsidR="00DB281E" w:rsidRPr="005C1489" w:rsidRDefault="00DB281E" w:rsidP="00DB281E">
      <w:pPr>
        <w:pStyle w:val="24"/>
        <w:spacing w:after="0" w:line="300" w:lineRule="auto"/>
        <w:ind w:right="-65" w:firstLine="448"/>
        <w:rPr>
          <w:sz w:val="22"/>
          <w:szCs w:val="22"/>
        </w:rPr>
      </w:pPr>
      <w:r w:rsidRPr="005C1489">
        <w:rPr>
          <w:sz w:val="22"/>
          <w:szCs w:val="22"/>
        </w:rPr>
        <w:lastRenderedPageBreak/>
        <w:t>9</w:t>
      </w:r>
      <w:r w:rsidRPr="005C1489">
        <w:rPr>
          <w:sz w:val="22"/>
          <w:szCs w:val="22"/>
        </w:rPr>
        <w:t>、安全探测仪器或生物</w:t>
      </w:r>
      <w:r w:rsidRPr="005C1489">
        <w:rPr>
          <w:sz w:val="22"/>
          <w:szCs w:val="22"/>
        </w:rPr>
        <w:t>(</w:t>
      </w:r>
      <w:r w:rsidRPr="005C1489">
        <w:rPr>
          <w:sz w:val="22"/>
          <w:szCs w:val="22"/>
        </w:rPr>
        <w:t>小白燕</w:t>
      </w:r>
      <w:r w:rsidRPr="005C1489">
        <w:rPr>
          <w:sz w:val="22"/>
          <w:szCs w:val="22"/>
        </w:rPr>
        <w:t>)</w:t>
      </w:r>
      <w:r w:rsidRPr="005C1489">
        <w:rPr>
          <w:sz w:val="22"/>
          <w:szCs w:val="22"/>
        </w:rPr>
        <w:t>应放在作业区域，并要经常注意观</w:t>
      </w:r>
      <w:r w:rsidRPr="005C1489">
        <w:rPr>
          <w:sz w:val="22"/>
          <w:szCs w:val="22"/>
        </w:rPr>
        <w:br/>
      </w:r>
      <w:r w:rsidRPr="005C1489">
        <w:rPr>
          <w:sz w:val="22"/>
          <w:szCs w:val="22"/>
        </w:rPr>
        <w:t>察，发现有异常马上通知池内作业人员；</w:t>
      </w:r>
    </w:p>
    <w:p w:rsidR="00DB281E" w:rsidRPr="005C1489" w:rsidRDefault="00DB281E" w:rsidP="00DB281E">
      <w:pPr>
        <w:pStyle w:val="24"/>
        <w:spacing w:after="0" w:line="300" w:lineRule="auto"/>
        <w:ind w:right="-65" w:firstLine="448"/>
        <w:rPr>
          <w:sz w:val="22"/>
          <w:szCs w:val="22"/>
        </w:rPr>
      </w:pPr>
      <w:r w:rsidRPr="005C1489">
        <w:rPr>
          <w:sz w:val="22"/>
          <w:szCs w:val="22"/>
        </w:rPr>
        <w:t>10</w:t>
      </w:r>
      <w:r w:rsidRPr="005C1489">
        <w:rPr>
          <w:sz w:val="22"/>
          <w:szCs w:val="22"/>
        </w:rPr>
        <w:t>、作业完成后，监护人员必须逐一清点人员。</w:t>
      </w:r>
    </w:p>
    <w:p w:rsidR="00DB281E" w:rsidRPr="005C1489" w:rsidRDefault="00DB281E" w:rsidP="00DB281E">
      <w:pPr>
        <w:spacing w:line="300" w:lineRule="auto"/>
        <w:ind w:firstLineChars="200" w:firstLine="442"/>
        <w:outlineLvl w:val="7"/>
        <w:rPr>
          <w:b/>
          <w:bCs/>
          <w:sz w:val="22"/>
          <w:szCs w:val="22"/>
        </w:rPr>
      </w:pPr>
      <w:r w:rsidRPr="005C1489">
        <w:rPr>
          <w:rFonts w:hint="eastAsia"/>
          <w:b/>
          <w:bCs/>
          <w:sz w:val="22"/>
          <w:szCs w:val="22"/>
        </w:rPr>
        <w:t>9.2.2</w:t>
      </w:r>
      <w:r w:rsidRPr="005C1489">
        <w:rPr>
          <w:b/>
          <w:bCs/>
          <w:sz w:val="22"/>
          <w:szCs w:val="22"/>
        </w:rPr>
        <w:t>.1.12.3</w:t>
      </w:r>
      <w:r w:rsidRPr="005C1489">
        <w:rPr>
          <w:b/>
          <w:bCs/>
          <w:sz w:val="22"/>
          <w:szCs w:val="22"/>
        </w:rPr>
        <w:t>泵站集水池养护</w:t>
      </w:r>
    </w:p>
    <w:p w:rsidR="00DB281E" w:rsidRPr="005C1489" w:rsidRDefault="00DB281E" w:rsidP="00DB281E">
      <w:pPr>
        <w:pStyle w:val="24"/>
        <w:numPr>
          <w:ilvl w:val="0"/>
          <w:numId w:val="41"/>
        </w:numPr>
        <w:spacing w:after="0" w:line="300" w:lineRule="auto"/>
        <w:ind w:right="-65" w:firstLineChars="200" w:firstLine="440"/>
        <w:rPr>
          <w:sz w:val="22"/>
          <w:szCs w:val="22"/>
        </w:rPr>
      </w:pPr>
      <w:r w:rsidRPr="005C1489">
        <w:rPr>
          <w:sz w:val="22"/>
          <w:szCs w:val="22"/>
        </w:rPr>
        <w:t>集水池内的水泵、电气设备、进水与出水设施、仪表与自控、辅助设施的检查、保养和维修与泵站养护要求一致。</w:t>
      </w:r>
    </w:p>
    <w:p w:rsidR="00DB281E" w:rsidRPr="005C1489" w:rsidRDefault="00DB281E" w:rsidP="00DB281E">
      <w:pPr>
        <w:pStyle w:val="24"/>
        <w:numPr>
          <w:ilvl w:val="0"/>
          <w:numId w:val="41"/>
        </w:numPr>
        <w:spacing w:after="0" w:line="300" w:lineRule="auto"/>
        <w:ind w:right="-65" w:firstLineChars="200" w:firstLine="440"/>
        <w:rPr>
          <w:sz w:val="22"/>
          <w:szCs w:val="22"/>
        </w:rPr>
      </w:pPr>
      <w:r w:rsidRPr="005C1489">
        <w:rPr>
          <w:sz w:val="22"/>
          <w:szCs w:val="22"/>
        </w:rPr>
        <w:t>水力冲洗翻斗维护应符合下列规定：</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w:t>
      </w:r>
      <w:r w:rsidRPr="005C1489">
        <w:rPr>
          <w:sz w:val="22"/>
          <w:szCs w:val="22"/>
        </w:rPr>
        <w:t>1</w:t>
      </w:r>
      <w:r w:rsidRPr="005C1489">
        <w:rPr>
          <w:sz w:val="22"/>
          <w:szCs w:val="22"/>
        </w:rPr>
        <w:t>）翻斗转动部位润滑应良好；</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w:t>
      </w:r>
      <w:r w:rsidRPr="005C1489">
        <w:rPr>
          <w:sz w:val="22"/>
          <w:szCs w:val="22"/>
        </w:rPr>
        <w:t>2</w:t>
      </w:r>
      <w:r w:rsidRPr="005C1489">
        <w:rPr>
          <w:sz w:val="22"/>
          <w:szCs w:val="22"/>
        </w:rPr>
        <w:t>）冲洗给水阀不应漏水，控制性能应良好；</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w:t>
      </w:r>
      <w:r w:rsidRPr="005C1489">
        <w:rPr>
          <w:sz w:val="22"/>
          <w:szCs w:val="22"/>
        </w:rPr>
        <w:t>3</w:t>
      </w:r>
      <w:r w:rsidRPr="005C1489">
        <w:rPr>
          <w:sz w:val="22"/>
          <w:szCs w:val="22"/>
        </w:rPr>
        <w:t>）冲洗给水水压应正常；</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w:t>
      </w:r>
      <w:r w:rsidRPr="005C1489">
        <w:rPr>
          <w:sz w:val="22"/>
          <w:szCs w:val="22"/>
        </w:rPr>
        <w:t>4</w:t>
      </w:r>
      <w:r w:rsidRPr="005C1489">
        <w:rPr>
          <w:sz w:val="22"/>
          <w:szCs w:val="22"/>
        </w:rPr>
        <w:t>）冲洗水箱宜每年清洗</w:t>
      </w:r>
      <w:r w:rsidRPr="005C1489">
        <w:rPr>
          <w:sz w:val="22"/>
          <w:szCs w:val="22"/>
        </w:rPr>
        <w:t>→</w:t>
      </w:r>
      <w:r w:rsidRPr="005C1489">
        <w:rPr>
          <w:sz w:val="22"/>
          <w:szCs w:val="22"/>
        </w:rPr>
        <w:t>次。</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3</w:t>
      </w:r>
      <w:r w:rsidRPr="005C1489">
        <w:rPr>
          <w:sz w:val="22"/>
          <w:szCs w:val="22"/>
        </w:rPr>
        <w:t>、冲洗门维护应符合下列规定：</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w:t>
      </w:r>
      <w:r w:rsidRPr="005C1489">
        <w:rPr>
          <w:sz w:val="22"/>
          <w:szCs w:val="22"/>
        </w:rPr>
        <w:t>1</w:t>
      </w:r>
      <w:r w:rsidRPr="005C1489">
        <w:rPr>
          <w:sz w:val="22"/>
          <w:szCs w:val="22"/>
        </w:rPr>
        <w:t>）冲洗门液压装置应完好无渗漏，液压油位应正常；</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w:t>
      </w:r>
      <w:r w:rsidRPr="005C1489">
        <w:rPr>
          <w:sz w:val="22"/>
          <w:szCs w:val="22"/>
        </w:rPr>
        <w:t>2</w:t>
      </w:r>
      <w:r w:rsidRPr="005C1489">
        <w:rPr>
          <w:sz w:val="22"/>
          <w:szCs w:val="22"/>
        </w:rPr>
        <w:t>）液压油应按产品手册要求定期更换；</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w:t>
      </w:r>
      <w:r w:rsidRPr="005C1489">
        <w:rPr>
          <w:sz w:val="22"/>
          <w:szCs w:val="22"/>
        </w:rPr>
        <w:t>3</w:t>
      </w:r>
      <w:r w:rsidRPr="005C1489">
        <w:rPr>
          <w:sz w:val="22"/>
          <w:szCs w:val="22"/>
        </w:rPr>
        <w:t>）冲洗门转动部位润滑应良好；</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w:t>
      </w:r>
      <w:r w:rsidRPr="005C1489">
        <w:rPr>
          <w:sz w:val="22"/>
          <w:szCs w:val="22"/>
        </w:rPr>
        <w:t>4</w:t>
      </w:r>
      <w:r w:rsidRPr="005C1489">
        <w:rPr>
          <w:sz w:val="22"/>
          <w:szCs w:val="22"/>
        </w:rPr>
        <w:t>）冲洗门表面清理宜每年不少于一次。</w:t>
      </w:r>
      <w:r w:rsidRPr="005C1489">
        <w:rPr>
          <w:sz w:val="22"/>
          <w:szCs w:val="22"/>
        </w:rPr>
        <w:t xml:space="preserve"> </w:t>
      </w:r>
    </w:p>
    <w:p w:rsidR="00DB281E" w:rsidRPr="005C1489" w:rsidRDefault="00DB281E" w:rsidP="00DB281E">
      <w:pPr>
        <w:pStyle w:val="24"/>
        <w:spacing w:after="0" w:line="300" w:lineRule="auto"/>
        <w:ind w:right="-65" w:firstLine="448"/>
        <w:rPr>
          <w:sz w:val="22"/>
          <w:szCs w:val="22"/>
        </w:rPr>
      </w:pPr>
      <w:r w:rsidRPr="005C1489">
        <w:rPr>
          <w:sz w:val="22"/>
          <w:szCs w:val="22"/>
        </w:rPr>
        <w:t>4</w:t>
      </w:r>
      <w:r w:rsidRPr="005C1489">
        <w:rPr>
          <w:sz w:val="22"/>
          <w:szCs w:val="22"/>
        </w:rPr>
        <w:t>、集水池下池检查保养宜每年不少于一次，宜集中在每年汛前或汛后。</w:t>
      </w:r>
      <w:r w:rsidRPr="005C1489">
        <w:rPr>
          <w:sz w:val="22"/>
          <w:szCs w:val="22"/>
        </w:rPr>
        <w:t xml:space="preserve"> </w:t>
      </w:r>
    </w:p>
    <w:p w:rsidR="00DB281E" w:rsidRPr="005C1489" w:rsidRDefault="00DB281E" w:rsidP="00DB281E">
      <w:pPr>
        <w:spacing w:line="300" w:lineRule="auto"/>
        <w:outlineLvl w:val="5"/>
        <w:rPr>
          <w:b/>
          <w:bCs/>
          <w:sz w:val="22"/>
          <w:szCs w:val="22"/>
        </w:rPr>
      </w:pPr>
      <w:bookmarkStart w:id="327" w:name="_Toc15801"/>
      <w:bookmarkStart w:id="328" w:name="_Toc13643"/>
      <w:bookmarkStart w:id="329" w:name="_Toc9493"/>
      <w:bookmarkEnd w:id="324"/>
      <w:r w:rsidRPr="005C1489">
        <w:rPr>
          <w:rFonts w:hint="eastAsia"/>
          <w:b/>
          <w:bCs/>
          <w:sz w:val="22"/>
          <w:szCs w:val="22"/>
        </w:rPr>
        <w:t>9.2.2</w:t>
      </w:r>
      <w:r w:rsidRPr="005C1489">
        <w:rPr>
          <w:b/>
          <w:bCs/>
          <w:sz w:val="22"/>
          <w:szCs w:val="22"/>
        </w:rPr>
        <w:t>.2</w:t>
      </w:r>
      <w:r w:rsidRPr="005C1489">
        <w:rPr>
          <w:b/>
          <w:bCs/>
          <w:sz w:val="22"/>
          <w:szCs w:val="22"/>
        </w:rPr>
        <w:t>泵站养护要求</w:t>
      </w:r>
      <w:bookmarkEnd w:id="327"/>
    </w:p>
    <w:p w:rsidR="00DB281E" w:rsidRPr="005C1489" w:rsidRDefault="00DB281E" w:rsidP="00DB281E">
      <w:pPr>
        <w:spacing w:line="300" w:lineRule="auto"/>
        <w:ind w:firstLineChars="200" w:firstLine="442"/>
        <w:outlineLvl w:val="6"/>
        <w:rPr>
          <w:b/>
          <w:bCs/>
          <w:sz w:val="22"/>
          <w:szCs w:val="22"/>
        </w:rPr>
      </w:pPr>
      <w:bookmarkStart w:id="330" w:name="_Toc5442"/>
      <w:r w:rsidRPr="005C1489">
        <w:rPr>
          <w:rFonts w:hint="eastAsia"/>
          <w:b/>
          <w:bCs/>
          <w:sz w:val="22"/>
          <w:szCs w:val="22"/>
        </w:rPr>
        <w:t>9.2.2</w:t>
      </w:r>
      <w:r w:rsidRPr="005C1489">
        <w:rPr>
          <w:b/>
          <w:bCs/>
          <w:sz w:val="22"/>
          <w:szCs w:val="22"/>
        </w:rPr>
        <w:t>.2.1</w:t>
      </w:r>
      <w:r w:rsidRPr="005C1489">
        <w:rPr>
          <w:b/>
          <w:bCs/>
          <w:sz w:val="22"/>
          <w:szCs w:val="22"/>
        </w:rPr>
        <w:t>泵站养护安全文明施工保证措施</w:t>
      </w:r>
      <w:bookmarkEnd w:id="328"/>
      <w:bookmarkEnd w:id="330"/>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制定泵站文明公约，倡导文明养护、文明施工；</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制定泵站治安防范制度，严防无关人员进出泵站，保护泵站设备、设施的安全；</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对泵站的电器、设备制定安全操作制度，严禁无证操作，确保设备的使用安全和职工的人身安全；</w:t>
      </w:r>
    </w:p>
    <w:p w:rsidR="00DB281E" w:rsidRPr="005C1489" w:rsidRDefault="00DB281E" w:rsidP="00DB281E">
      <w:pPr>
        <w:spacing w:line="300" w:lineRule="auto"/>
        <w:ind w:firstLine="480"/>
        <w:rPr>
          <w:sz w:val="22"/>
          <w:szCs w:val="22"/>
        </w:rPr>
      </w:pPr>
      <w:r w:rsidRPr="005C1489">
        <w:rPr>
          <w:sz w:val="22"/>
          <w:szCs w:val="22"/>
        </w:rPr>
        <w:t>4.</w:t>
      </w:r>
      <w:r w:rsidRPr="005C1489">
        <w:rPr>
          <w:sz w:val="22"/>
          <w:szCs w:val="22"/>
        </w:rPr>
        <w:t>制定消防安全制度，按规定配备消防器材，并对消防安全做定期检查，对职工进行消防用品的使用培训和消防知识教育；</w:t>
      </w:r>
    </w:p>
    <w:p w:rsidR="00DB281E" w:rsidRPr="005C1489" w:rsidRDefault="00DB281E" w:rsidP="00DB281E">
      <w:pPr>
        <w:spacing w:line="300" w:lineRule="auto"/>
        <w:ind w:firstLine="480"/>
        <w:rPr>
          <w:sz w:val="22"/>
          <w:szCs w:val="22"/>
        </w:rPr>
      </w:pPr>
      <w:r w:rsidRPr="005C1489">
        <w:rPr>
          <w:sz w:val="22"/>
          <w:szCs w:val="22"/>
        </w:rPr>
        <w:t>5.</w:t>
      </w:r>
      <w:r w:rsidRPr="005C1489">
        <w:rPr>
          <w:sz w:val="22"/>
          <w:szCs w:val="22"/>
        </w:rPr>
        <w:t>制定防汛、防台岗位责任制，在防汛、防台期间落实专人负责，确保排水责任范围内没有冒溢；</w:t>
      </w:r>
    </w:p>
    <w:p w:rsidR="00DB281E" w:rsidRPr="005C1489" w:rsidRDefault="00DB281E" w:rsidP="00DB281E">
      <w:pPr>
        <w:spacing w:line="300" w:lineRule="auto"/>
        <w:ind w:firstLine="480"/>
        <w:rPr>
          <w:sz w:val="22"/>
          <w:szCs w:val="22"/>
        </w:rPr>
      </w:pPr>
      <w:r w:rsidRPr="005C1489">
        <w:rPr>
          <w:sz w:val="22"/>
          <w:szCs w:val="22"/>
        </w:rPr>
        <w:t>6.</w:t>
      </w:r>
      <w:r w:rsidRPr="005C1489">
        <w:rPr>
          <w:sz w:val="22"/>
          <w:szCs w:val="22"/>
        </w:rPr>
        <w:t>在醒目位置悬挂各类警示标志和安全生产警示牌，对易发生安全事故的地方进行安全防范；</w:t>
      </w:r>
    </w:p>
    <w:p w:rsidR="00DB281E" w:rsidRPr="005C1489" w:rsidRDefault="00DB281E" w:rsidP="00DB281E">
      <w:pPr>
        <w:spacing w:line="300" w:lineRule="auto"/>
        <w:ind w:firstLine="480"/>
        <w:rPr>
          <w:sz w:val="22"/>
          <w:szCs w:val="22"/>
        </w:rPr>
      </w:pPr>
      <w:r w:rsidRPr="005C1489">
        <w:rPr>
          <w:sz w:val="22"/>
          <w:szCs w:val="22"/>
        </w:rPr>
        <w:t>7.</w:t>
      </w:r>
      <w:r w:rsidRPr="005C1489">
        <w:rPr>
          <w:sz w:val="22"/>
          <w:szCs w:val="22"/>
        </w:rPr>
        <w:t>设立兼职安全员进行日常的安全检查和监督；</w:t>
      </w:r>
    </w:p>
    <w:p w:rsidR="00DB281E" w:rsidRPr="005C1489" w:rsidRDefault="00DB281E" w:rsidP="00DB281E">
      <w:pPr>
        <w:spacing w:line="300" w:lineRule="auto"/>
        <w:ind w:firstLine="480"/>
        <w:rPr>
          <w:sz w:val="22"/>
          <w:szCs w:val="22"/>
        </w:rPr>
      </w:pPr>
      <w:r w:rsidRPr="005C1489">
        <w:rPr>
          <w:sz w:val="22"/>
          <w:szCs w:val="22"/>
        </w:rPr>
        <w:t>8.</w:t>
      </w:r>
      <w:r w:rsidRPr="005C1489">
        <w:rPr>
          <w:sz w:val="22"/>
          <w:szCs w:val="22"/>
        </w:rPr>
        <w:t>定期对职工进行安全教育和培训，严格考核制度，确保无安全事故发生；</w:t>
      </w:r>
    </w:p>
    <w:p w:rsidR="00DB281E" w:rsidRPr="005C1489" w:rsidRDefault="00DB281E" w:rsidP="00DB281E">
      <w:pPr>
        <w:spacing w:line="300" w:lineRule="auto"/>
        <w:ind w:firstLine="480"/>
        <w:rPr>
          <w:sz w:val="22"/>
          <w:szCs w:val="22"/>
        </w:rPr>
      </w:pPr>
      <w:r w:rsidRPr="005C1489">
        <w:rPr>
          <w:sz w:val="22"/>
          <w:szCs w:val="22"/>
        </w:rPr>
        <w:t>9.</w:t>
      </w:r>
      <w:r w:rsidRPr="005C1489">
        <w:rPr>
          <w:sz w:val="22"/>
          <w:szCs w:val="22"/>
        </w:rPr>
        <w:t>公司每月组织定期的检查和不定期的抽查，并对抽查结果进行整改和奖惩；</w:t>
      </w:r>
    </w:p>
    <w:p w:rsidR="00DB281E" w:rsidRPr="005C1489" w:rsidRDefault="00DB281E" w:rsidP="00DB281E">
      <w:pPr>
        <w:spacing w:line="300" w:lineRule="auto"/>
        <w:ind w:firstLine="480"/>
        <w:rPr>
          <w:sz w:val="22"/>
          <w:szCs w:val="22"/>
        </w:rPr>
      </w:pPr>
      <w:r w:rsidRPr="005C1489">
        <w:rPr>
          <w:sz w:val="22"/>
          <w:szCs w:val="22"/>
        </w:rPr>
        <w:t>10.</w:t>
      </w:r>
      <w:r w:rsidRPr="005C1489">
        <w:rPr>
          <w:sz w:val="22"/>
          <w:szCs w:val="22"/>
        </w:rPr>
        <w:t>对泵站的环境卫生实行分片包干管理，保证泵站的环境时时处于整洁状态；</w:t>
      </w:r>
    </w:p>
    <w:p w:rsidR="00DB281E" w:rsidRPr="005C1489" w:rsidRDefault="00DB281E" w:rsidP="00DB281E">
      <w:pPr>
        <w:spacing w:line="300" w:lineRule="auto"/>
        <w:ind w:firstLine="480"/>
        <w:rPr>
          <w:sz w:val="22"/>
          <w:szCs w:val="22"/>
        </w:rPr>
      </w:pPr>
      <w:r w:rsidRPr="005C1489">
        <w:rPr>
          <w:sz w:val="22"/>
          <w:szCs w:val="22"/>
        </w:rPr>
        <w:t>11.</w:t>
      </w:r>
      <w:r w:rsidRPr="005C1489">
        <w:rPr>
          <w:sz w:val="22"/>
          <w:szCs w:val="22"/>
        </w:rPr>
        <w:t>下泵站井作业安全防范</w:t>
      </w:r>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下泵站井作业前必须填写申请报告</w:t>
      </w:r>
      <w:r w:rsidRPr="005C1489">
        <w:rPr>
          <w:sz w:val="22"/>
          <w:szCs w:val="22"/>
        </w:rPr>
        <w:t>,</w:t>
      </w:r>
      <w:r w:rsidRPr="005C1489">
        <w:rPr>
          <w:sz w:val="22"/>
          <w:szCs w:val="22"/>
        </w:rPr>
        <w:t>报告详细说明作业的内容和工作时间；</w:t>
      </w:r>
    </w:p>
    <w:p w:rsidR="00DB281E" w:rsidRPr="005C1489" w:rsidRDefault="00DB281E" w:rsidP="00DB281E">
      <w:pPr>
        <w:spacing w:line="300" w:lineRule="auto"/>
        <w:ind w:firstLine="480"/>
        <w:rPr>
          <w:sz w:val="22"/>
          <w:szCs w:val="22"/>
        </w:rPr>
      </w:pPr>
      <w:r w:rsidRPr="005C1489">
        <w:rPr>
          <w:sz w:val="22"/>
          <w:szCs w:val="22"/>
        </w:rPr>
        <w:lastRenderedPageBreak/>
        <w:t>②</w:t>
      </w:r>
      <w:r w:rsidRPr="005C1489">
        <w:rPr>
          <w:sz w:val="22"/>
          <w:szCs w:val="22"/>
        </w:rPr>
        <w:t>由公司的安全管理负责人对报告进行审核</w:t>
      </w:r>
      <w:r w:rsidRPr="005C1489">
        <w:rPr>
          <w:sz w:val="22"/>
          <w:szCs w:val="22"/>
        </w:rPr>
        <w:t>.</w:t>
      </w:r>
      <w:r w:rsidRPr="005C1489">
        <w:rPr>
          <w:sz w:val="22"/>
          <w:szCs w:val="22"/>
        </w:rPr>
        <w:t>制定下泵站井作业的详细方案，落实安全措施和作业用具，并报公司负责人审批；</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公司的安全负责人在现场进行检查，对泵站井下硫化氢浓度进行测定，对防护用具和防护措施核实，并对下泵站井作业职工进行现场安全指导；</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公司的安全负责人在现场检查完毕后，确认安全措施完备，可以作业，并签字认可后作业开始；</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下泵站井作业每班不得超过</w:t>
      </w:r>
      <w:r w:rsidRPr="005C1489">
        <w:rPr>
          <w:sz w:val="22"/>
          <w:szCs w:val="22"/>
        </w:rPr>
        <w:t>30</w:t>
      </w:r>
      <w:r w:rsidRPr="005C1489">
        <w:rPr>
          <w:sz w:val="22"/>
          <w:szCs w:val="22"/>
        </w:rPr>
        <w:t>分钟，防护用具及时检查其有效性，及时更换滤芯；</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作业过程中安全负责人员和救护人员必须全程监护</w:t>
      </w:r>
      <w:r w:rsidRPr="005C1489">
        <w:rPr>
          <w:sz w:val="22"/>
          <w:szCs w:val="22"/>
        </w:rPr>
        <w:t>.</w:t>
      </w:r>
      <w:r w:rsidRPr="005C1489">
        <w:rPr>
          <w:sz w:val="22"/>
          <w:szCs w:val="22"/>
        </w:rPr>
        <w:t>随时处理突发情况；</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安全用具必须有足够的备用品，以便救护人员使用；</w:t>
      </w:r>
    </w:p>
    <w:p w:rsidR="00DB281E" w:rsidRPr="005C1489" w:rsidRDefault="00DB281E" w:rsidP="00DB281E">
      <w:pPr>
        <w:spacing w:line="300" w:lineRule="auto"/>
        <w:ind w:firstLine="480"/>
        <w:rPr>
          <w:sz w:val="22"/>
          <w:szCs w:val="22"/>
        </w:rPr>
      </w:pPr>
      <w:r w:rsidRPr="005C1489">
        <w:rPr>
          <w:sz w:val="22"/>
          <w:szCs w:val="22"/>
        </w:rPr>
        <w:t>⑧</w:t>
      </w:r>
      <w:r w:rsidRPr="005C1489">
        <w:rPr>
          <w:sz w:val="22"/>
          <w:szCs w:val="22"/>
        </w:rPr>
        <w:t>作业完成后，安全负责人清点安全防护用具，检查安全用具的使用情况，做好清洁、保养工作，以备下次使用；</w:t>
      </w:r>
    </w:p>
    <w:p w:rsidR="00DB281E" w:rsidRPr="005C1489" w:rsidRDefault="00DB281E" w:rsidP="00DB281E">
      <w:pPr>
        <w:spacing w:line="300" w:lineRule="auto"/>
        <w:ind w:firstLine="480"/>
        <w:rPr>
          <w:sz w:val="22"/>
          <w:szCs w:val="22"/>
        </w:rPr>
      </w:pPr>
      <w:r w:rsidRPr="005C1489">
        <w:rPr>
          <w:sz w:val="22"/>
          <w:szCs w:val="22"/>
        </w:rPr>
        <w:t>⑨</w:t>
      </w:r>
      <w:r w:rsidRPr="005C1489">
        <w:rPr>
          <w:sz w:val="22"/>
          <w:szCs w:val="22"/>
        </w:rPr>
        <w:t>安全救护人员负责检查下泵站井作业人员的身体状况，确认正常后方可离开，如有任何不适立即送医院检查；</w:t>
      </w:r>
    </w:p>
    <w:p w:rsidR="00DB281E" w:rsidRPr="005C1489" w:rsidRDefault="00DB281E" w:rsidP="00DB281E">
      <w:pPr>
        <w:spacing w:line="300" w:lineRule="auto"/>
        <w:ind w:firstLine="480"/>
        <w:rPr>
          <w:sz w:val="22"/>
          <w:szCs w:val="22"/>
        </w:rPr>
      </w:pPr>
      <w:r w:rsidRPr="005C1489">
        <w:rPr>
          <w:sz w:val="22"/>
          <w:szCs w:val="22"/>
        </w:rPr>
        <w:t>⑩</w:t>
      </w:r>
      <w:r w:rsidRPr="005C1489">
        <w:rPr>
          <w:sz w:val="22"/>
          <w:szCs w:val="22"/>
        </w:rPr>
        <w:t>工作业负责人、安全负责人、安全救护人员填写本次作业的情况汇报，并整理入档；</w:t>
      </w:r>
    </w:p>
    <w:p w:rsidR="00DB281E" w:rsidRPr="005C1489" w:rsidRDefault="00DB281E" w:rsidP="00DB281E">
      <w:pPr>
        <w:spacing w:line="300" w:lineRule="auto"/>
        <w:ind w:firstLine="480"/>
        <w:rPr>
          <w:sz w:val="22"/>
          <w:szCs w:val="22"/>
        </w:rPr>
      </w:pPr>
      <w:r w:rsidRPr="005C1489">
        <w:rPr>
          <w:sz w:val="22"/>
          <w:szCs w:val="22"/>
        </w:rPr>
        <w:t>12.</w:t>
      </w:r>
      <w:r w:rsidRPr="005C1489">
        <w:rPr>
          <w:sz w:val="22"/>
          <w:szCs w:val="22"/>
        </w:rPr>
        <w:t>防范硫化氢中毒的措施</w:t>
      </w:r>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每年开展一次专题教育，针对硫化氢的防治进行安全培训，提高对硫化氢危害的认识；</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要认真宣传贯彻《职业病防治法》和《使用有毒物质作业场所劳动保护条例》，加强作业场所劳动保护工作，改善安全生产条件，保证安全生产的投入，落实安全生产的责任；</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落实防范措施和事故应急措施</w:t>
      </w:r>
      <w:r w:rsidRPr="005C1489">
        <w:rPr>
          <w:sz w:val="22"/>
          <w:szCs w:val="22"/>
        </w:rPr>
        <w:t>,</w:t>
      </w:r>
      <w:r w:rsidRPr="005C1489">
        <w:rPr>
          <w:sz w:val="22"/>
          <w:szCs w:val="22"/>
        </w:rPr>
        <w:t>提示安全措施并指导作业人员正确使用职业防护设备和用品；</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在有可能产生流化氢气体的场所，必须配备硬化复气体检测仪、盱吸器、救护带等。呼吸器具要定期检查、维护，确保整洁完好；，</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凡进入池、井、管道等存在硫化氢气体的场所，应制定施工方案、作业规程和相应的安全措施，明确作业负责人和监护人；</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实施作业之前，应严格执行先检测后作业的规定，应采取通风、空气置换等措施，作业人员要配备气体检测仪、呼吸器、救护带等器具；</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建立健全硫化氢中毒事故的应急救援预案；</w:t>
      </w:r>
    </w:p>
    <w:p w:rsidR="00DB281E" w:rsidRPr="005C1489" w:rsidRDefault="00DB281E" w:rsidP="00DB281E">
      <w:pPr>
        <w:spacing w:line="300" w:lineRule="auto"/>
        <w:ind w:firstLine="480"/>
        <w:rPr>
          <w:sz w:val="22"/>
          <w:szCs w:val="22"/>
        </w:rPr>
      </w:pPr>
      <w:r w:rsidRPr="005C1489">
        <w:rPr>
          <w:sz w:val="22"/>
          <w:szCs w:val="22"/>
        </w:rPr>
        <w:t>13.</w:t>
      </w:r>
      <w:r w:rsidRPr="005C1489">
        <w:rPr>
          <w:sz w:val="22"/>
          <w:szCs w:val="22"/>
        </w:rPr>
        <w:t>变配电间巡视管理规范</w:t>
      </w:r>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变配电间巡视时不准穿短袖、短裤、裙子，应穿好绝缘鞋；</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严格执行有关规程制度，做到严肃认真、</w:t>
      </w:r>
      <w:r w:rsidRPr="005C1489">
        <w:rPr>
          <w:sz w:val="22"/>
          <w:szCs w:val="22"/>
        </w:rPr>
        <w:t>-</w:t>
      </w:r>
      <w:r w:rsidRPr="005C1489">
        <w:rPr>
          <w:sz w:val="22"/>
          <w:szCs w:val="22"/>
        </w:rPr>
        <w:t>丝不苟，经常分析仪表变化，对不正常设备加强监管；</w:t>
      </w:r>
    </w:p>
    <w:p w:rsidR="00DB281E" w:rsidRPr="005C1489" w:rsidRDefault="00DB281E" w:rsidP="00DB281E">
      <w:pPr>
        <w:spacing w:line="300" w:lineRule="auto"/>
        <w:ind w:firstLine="480"/>
        <w:rPr>
          <w:sz w:val="22"/>
          <w:szCs w:val="22"/>
        </w:rPr>
      </w:pPr>
      <w:r w:rsidRPr="005C1489">
        <w:rPr>
          <w:sz w:val="22"/>
          <w:szCs w:val="22"/>
        </w:rPr>
        <w:lastRenderedPageBreak/>
        <w:t>③</w:t>
      </w:r>
      <w:r w:rsidRPr="005C1489">
        <w:rPr>
          <w:sz w:val="22"/>
          <w:szCs w:val="22"/>
        </w:rPr>
        <w:t>电气设备负责人和担任正式操作的值班人员可以单独巡视检查高压配电设备，新进人员不可单独巡视检查；</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巡视检查高压设备时应严格遵照电业安全工作规程中关于</w:t>
      </w:r>
      <w:r w:rsidRPr="005C1489">
        <w:rPr>
          <w:sz w:val="22"/>
          <w:szCs w:val="22"/>
        </w:rPr>
        <w:t>“</w:t>
      </w:r>
      <w:r w:rsidRPr="005C1489">
        <w:rPr>
          <w:sz w:val="22"/>
          <w:szCs w:val="22"/>
        </w:rPr>
        <w:t>高压设备的巡视</w:t>
      </w:r>
      <w:r w:rsidRPr="005C1489">
        <w:rPr>
          <w:sz w:val="22"/>
          <w:szCs w:val="22"/>
        </w:rPr>
        <w:t>”</w:t>
      </w:r>
      <w:r w:rsidRPr="005C1489">
        <w:rPr>
          <w:sz w:val="22"/>
          <w:szCs w:val="22"/>
        </w:rPr>
        <w:t>规定的条文办理；</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巡视检查中如发现设备缺陷和异常运行情况应作详细记录，对紧急缺陷和严重异常情况应立即报告上级主管部门；</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巡视检查中遇到有严重威胁人身和设备安全的情况应按事故处理的有关规定处理，并向上级汇报；</w:t>
      </w:r>
    </w:p>
    <w:p w:rsidR="00DB281E" w:rsidRPr="005C1489" w:rsidRDefault="00DB281E" w:rsidP="00DB281E">
      <w:pPr>
        <w:spacing w:line="300" w:lineRule="auto"/>
        <w:ind w:firstLine="480"/>
        <w:rPr>
          <w:sz w:val="22"/>
          <w:szCs w:val="22"/>
        </w:rPr>
      </w:pPr>
      <w:r w:rsidRPr="005C1489">
        <w:rPr>
          <w:sz w:val="22"/>
          <w:szCs w:val="22"/>
        </w:rPr>
        <w:t>14.</w:t>
      </w:r>
      <w:r w:rsidRPr="005C1489">
        <w:rPr>
          <w:sz w:val="22"/>
          <w:szCs w:val="22"/>
        </w:rPr>
        <w:t>登高作业必须按有关规定做好防护措施，包括保险带、监护人、工具放置等严格按规程操作；</w:t>
      </w:r>
    </w:p>
    <w:p w:rsidR="00DB281E" w:rsidRPr="005C1489" w:rsidRDefault="00DB281E" w:rsidP="00DB281E">
      <w:pPr>
        <w:spacing w:line="300" w:lineRule="auto"/>
        <w:ind w:firstLine="480"/>
        <w:rPr>
          <w:sz w:val="22"/>
          <w:szCs w:val="22"/>
        </w:rPr>
      </w:pPr>
      <w:r w:rsidRPr="005C1489">
        <w:rPr>
          <w:sz w:val="22"/>
          <w:szCs w:val="22"/>
        </w:rPr>
        <w:t>15.</w:t>
      </w:r>
      <w:r w:rsidRPr="005C1489">
        <w:rPr>
          <w:sz w:val="22"/>
          <w:szCs w:val="22"/>
        </w:rPr>
        <w:t>生活电器和空调等按有关说明书和规定使用，不发生人为损坏。</w:t>
      </w:r>
    </w:p>
    <w:p w:rsidR="00DB281E" w:rsidRPr="005C1489" w:rsidRDefault="00DB281E" w:rsidP="00DB281E">
      <w:pPr>
        <w:spacing w:line="300" w:lineRule="auto"/>
        <w:ind w:firstLineChars="200" w:firstLine="442"/>
        <w:outlineLvl w:val="6"/>
        <w:rPr>
          <w:b/>
          <w:bCs/>
          <w:sz w:val="22"/>
          <w:szCs w:val="22"/>
        </w:rPr>
      </w:pPr>
      <w:bookmarkStart w:id="331" w:name="_Toc22260"/>
      <w:bookmarkStart w:id="332" w:name="_Toc3800"/>
      <w:r w:rsidRPr="005C1489">
        <w:rPr>
          <w:rFonts w:hint="eastAsia"/>
          <w:b/>
          <w:bCs/>
          <w:sz w:val="22"/>
          <w:szCs w:val="22"/>
        </w:rPr>
        <w:t>9.2.2</w:t>
      </w:r>
      <w:r w:rsidRPr="005C1489">
        <w:rPr>
          <w:b/>
          <w:bCs/>
          <w:sz w:val="22"/>
          <w:szCs w:val="22"/>
        </w:rPr>
        <w:t>.2.2</w:t>
      </w:r>
      <w:r w:rsidRPr="005C1489">
        <w:rPr>
          <w:b/>
          <w:bCs/>
          <w:sz w:val="22"/>
          <w:szCs w:val="22"/>
        </w:rPr>
        <w:t>泵站养护环境保护保证措施</w:t>
      </w:r>
      <w:bookmarkEnd w:id="331"/>
      <w:bookmarkEnd w:id="332"/>
    </w:p>
    <w:p w:rsidR="00DB281E" w:rsidRPr="005C1489" w:rsidRDefault="00DB281E" w:rsidP="00DB281E">
      <w:pPr>
        <w:spacing w:line="300" w:lineRule="auto"/>
        <w:ind w:firstLine="480"/>
        <w:rPr>
          <w:sz w:val="22"/>
          <w:szCs w:val="22"/>
        </w:rPr>
      </w:pPr>
      <w:r w:rsidRPr="005C1489">
        <w:rPr>
          <w:sz w:val="22"/>
          <w:szCs w:val="22"/>
        </w:rPr>
        <w:t>1.</w:t>
      </w:r>
      <w:r w:rsidRPr="005C1489">
        <w:rPr>
          <w:sz w:val="22"/>
          <w:szCs w:val="22"/>
        </w:rPr>
        <w:t>泵站的环境卫生工作承包到人，并由站长全面负责养护范围内环境卫生工作的质量；</w:t>
      </w:r>
    </w:p>
    <w:p w:rsidR="00DB281E" w:rsidRPr="005C1489" w:rsidRDefault="00DB281E" w:rsidP="00DB281E">
      <w:pPr>
        <w:spacing w:line="300" w:lineRule="auto"/>
        <w:ind w:firstLine="480"/>
        <w:rPr>
          <w:sz w:val="22"/>
          <w:szCs w:val="22"/>
        </w:rPr>
      </w:pPr>
      <w:r w:rsidRPr="005C1489">
        <w:rPr>
          <w:sz w:val="22"/>
          <w:szCs w:val="22"/>
        </w:rPr>
        <w:t>2.</w:t>
      </w:r>
      <w:r w:rsidRPr="005C1489">
        <w:rPr>
          <w:sz w:val="22"/>
          <w:szCs w:val="22"/>
        </w:rPr>
        <w:t>公司组织定期的检查和不不定期的抽查，把检查的结果作为日常考核的内容；组织进行互查互纠，互相促进，互相学习，共同维持泵站良好的环境面貌；</w:t>
      </w:r>
    </w:p>
    <w:p w:rsidR="00DB281E" w:rsidRPr="005C1489" w:rsidRDefault="00DB281E" w:rsidP="00DB281E">
      <w:pPr>
        <w:spacing w:line="300" w:lineRule="auto"/>
        <w:ind w:firstLine="480"/>
        <w:rPr>
          <w:sz w:val="22"/>
          <w:szCs w:val="22"/>
        </w:rPr>
      </w:pPr>
      <w:r w:rsidRPr="005C1489">
        <w:rPr>
          <w:sz w:val="22"/>
          <w:szCs w:val="22"/>
        </w:rPr>
        <w:t>3.</w:t>
      </w:r>
      <w:r w:rsidRPr="005C1489">
        <w:rPr>
          <w:sz w:val="22"/>
          <w:szCs w:val="22"/>
        </w:rPr>
        <w:t>泵站水面保持清洁，水面基本无垃圾杂物，及时清捞水面垃圾及漂浮物；</w:t>
      </w:r>
    </w:p>
    <w:p w:rsidR="00DB281E" w:rsidRPr="005C1489" w:rsidRDefault="00DB281E" w:rsidP="00DB281E">
      <w:pPr>
        <w:spacing w:line="300" w:lineRule="auto"/>
        <w:ind w:firstLine="480"/>
        <w:rPr>
          <w:sz w:val="22"/>
          <w:szCs w:val="22"/>
        </w:rPr>
      </w:pPr>
      <w:r w:rsidRPr="005C1489">
        <w:rPr>
          <w:sz w:val="22"/>
          <w:szCs w:val="22"/>
        </w:rPr>
        <w:t>4</w:t>
      </w:r>
      <w:r w:rsidRPr="005C1489">
        <w:rPr>
          <w:sz w:val="22"/>
          <w:szCs w:val="22"/>
        </w:rPr>
        <w:t>依法保护水环境，泵站养护期闸禁止向河道排放污水、废油、各种有害液体，倾倒废渣、垃圾污染水体；</w:t>
      </w:r>
    </w:p>
    <w:p w:rsidR="00DB281E" w:rsidRPr="005C1489" w:rsidRDefault="00DB281E" w:rsidP="00DB281E">
      <w:pPr>
        <w:spacing w:line="300" w:lineRule="auto"/>
        <w:ind w:firstLine="480"/>
        <w:rPr>
          <w:sz w:val="22"/>
          <w:szCs w:val="22"/>
        </w:rPr>
      </w:pPr>
      <w:r w:rsidRPr="005C1489">
        <w:rPr>
          <w:sz w:val="22"/>
          <w:szCs w:val="22"/>
        </w:rPr>
        <w:t>5.</w:t>
      </w:r>
      <w:r w:rsidRPr="005C1489">
        <w:rPr>
          <w:sz w:val="22"/>
          <w:szCs w:val="22"/>
        </w:rPr>
        <w:t>服从防汛和上级的调水指令，控制排水量，科学地调节河道径流，保证防讯安全和减轻河水污染、改善水质；</w:t>
      </w:r>
    </w:p>
    <w:p w:rsidR="00DB281E" w:rsidRPr="005C1489" w:rsidRDefault="00DB281E" w:rsidP="00DB281E">
      <w:pPr>
        <w:spacing w:line="300" w:lineRule="auto"/>
        <w:ind w:firstLine="480"/>
        <w:rPr>
          <w:sz w:val="22"/>
          <w:szCs w:val="22"/>
        </w:rPr>
      </w:pPr>
      <w:r w:rsidRPr="005C1489">
        <w:rPr>
          <w:sz w:val="22"/>
          <w:szCs w:val="22"/>
        </w:rPr>
        <w:t>6.</w:t>
      </w:r>
      <w:r w:rsidRPr="005C1489">
        <w:rPr>
          <w:sz w:val="22"/>
          <w:szCs w:val="22"/>
        </w:rPr>
        <w:t>保持泵站管理区范围内陆域的整洁、卫生，无垃圾、杂物和吊挂物；</w:t>
      </w:r>
    </w:p>
    <w:p w:rsidR="00DB281E" w:rsidRPr="005C1489" w:rsidRDefault="00DB281E" w:rsidP="00DB281E">
      <w:pPr>
        <w:spacing w:line="300" w:lineRule="auto"/>
        <w:ind w:firstLine="480"/>
        <w:rPr>
          <w:sz w:val="22"/>
          <w:szCs w:val="22"/>
        </w:rPr>
      </w:pPr>
      <w:r w:rsidRPr="005C1489">
        <w:rPr>
          <w:sz w:val="22"/>
          <w:szCs w:val="22"/>
        </w:rPr>
        <w:t>7.</w:t>
      </w:r>
      <w:r w:rsidRPr="005C1489">
        <w:rPr>
          <w:sz w:val="22"/>
          <w:szCs w:val="22"/>
        </w:rPr>
        <w:t>泵站管理区范围内的建筑物、构筑物立面应清洁，无乱贴、乱挂和明显的污迹及过时的破宜传品张贴墙上；</w:t>
      </w:r>
    </w:p>
    <w:p w:rsidR="00DB281E" w:rsidRPr="005C1489" w:rsidRDefault="00DB281E" w:rsidP="00DB281E">
      <w:pPr>
        <w:spacing w:line="300" w:lineRule="auto"/>
        <w:ind w:firstLine="480"/>
        <w:rPr>
          <w:sz w:val="22"/>
          <w:szCs w:val="22"/>
        </w:rPr>
      </w:pPr>
      <w:r w:rsidRPr="005C1489">
        <w:rPr>
          <w:sz w:val="22"/>
          <w:szCs w:val="22"/>
        </w:rPr>
        <w:t>8.</w:t>
      </w:r>
      <w:r w:rsidRPr="005C1489">
        <w:rPr>
          <w:sz w:val="22"/>
          <w:szCs w:val="22"/>
        </w:rPr>
        <w:t>泵站管理区道路应保持完好、整洁，应定期清扫，清扫作业应在当日完成；</w:t>
      </w:r>
    </w:p>
    <w:p w:rsidR="00DB281E" w:rsidRPr="005C1489" w:rsidRDefault="00DB281E" w:rsidP="00DB281E">
      <w:pPr>
        <w:spacing w:line="300" w:lineRule="auto"/>
        <w:ind w:firstLine="480"/>
        <w:rPr>
          <w:sz w:val="22"/>
          <w:szCs w:val="22"/>
        </w:rPr>
      </w:pPr>
      <w:r w:rsidRPr="005C1489">
        <w:rPr>
          <w:sz w:val="22"/>
          <w:szCs w:val="22"/>
        </w:rPr>
        <w:t>9.</w:t>
      </w:r>
      <w:r w:rsidRPr="005C1489">
        <w:rPr>
          <w:sz w:val="22"/>
          <w:szCs w:val="22"/>
        </w:rPr>
        <w:t>道路排水应时刻保持通畅，下水道和窨井应定期疏通，污泥应定期清捞，客井盖损坏、丢失的应及时更换；</w:t>
      </w:r>
    </w:p>
    <w:p w:rsidR="00DB281E" w:rsidRPr="005C1489" w:rsidRDefault="00DB281E" w:rsidP="00DB281E">
      <w:pPr>
        <w:spacing w:line="300" w:lineRule="auto"/>
        <w:ind w:firstLine="480"/>
        <w:rPr>
          <w:sz w:val="22"/>
          <w:szCs w:val="22"/>
        </w:rPr>
      </w:pPr>
      <w:r w:rsidRPr="005C1489">
        <w:rPr>
          <w:sz w:val="22"/>
          <w:szCs w:val="22"/>
        </w:rPr>
        <w:t>10.</w:t>
      </w:r>
      <w:r w:rsidRPr="005C1489">
        <w:rPr>
          <w:sz w:val="22"/>
          <w:szCs w:val="22"/>
        </w:rPr>
        <w:t>做好泵站管理区范围内的林木（草）防护工作，积极进行绿化，充分开发利用水土资源；</w:t>
      </w:r>
    </w:p>
    <w:p w:rsidR="00DB281E" w:rsidRPr="005C1489" w:rsidRDefault="00DB281E" w:rsidP="00DB281E">
      <w:pPr>
        <w:spacing w:line="300" w:lineRule="auto"/>
        <w:ind w:firstLine="480"/>
        <w:rPr>
          <w:sz w:val="22"/>
          <w:szCs w:val="22"/>
        </w:rPr>
      </w:pPr>
      <w:r w:rsidRPr="005C1489">
        <w:rPr>
          <w:sz w:val="22"/>
          <w:szCs w:val="22"/>
        </w:rPr>
        <w:t>11.</w:t>
      </w:r>
      <w:r w:rsidRPr="005C1489">
        <w:rPr>
          <w:sz w:val="22"/>
          <w:szCs w:val="22"/>
        </w:rPr>
        <w:t>不占绿、毁绿，草坪、乔木、灌木等植物保持无霉污、病枝、虫害、枯枝、烂头、枝体倾斜、叶面破损等现象；</w:t>
      </w:r>
    </w:p>
    <w:p w:rsidR="00DB281E" w:rsidRPr="005C1489" w:rsidRDefault="00DB281E" w:rsidP="00DB281E">
      <w:pPr>
        <w:spacing w:line="300" w:lineRule="auto"/>
        <w:ind w:firstLine="480"/>
        <w:rPr>
          <w:sz w:val="22"/>
          <w:szCs w:val="22"/>
        </w:rPr>
      </w:pPr>
      <w:r w:rsidRPr="005C1489">
        <w:rPr>
          <w:sz w:val="22"/>
          <w:szCs w:val="22"/>
        </w:rPr>
        <w:t>12.</w:t>
      </w:r>
      <w:r w:rsidRPr="005C1489">
        <w:rPr>
          <w:sz w:val="22"/>
          <w:szCs w:val="22"/>
        </w:rPr>
        <w:t>花境、花坛、造型植物按时深耕翻土、整地施肥、清理杂物、放样栽种、浇水排涝、清除枯叶、缺株补植、修枝整形、防病除害、环境清理、设施维护；</w:t>
      </w:r>
    </w:p>
    <w:p w:rsidR="00DB281E" w:rsidRPr="005C1489" w:rsidRDefault="00DB281E" w:rsidP="00DB281E">
      <w:pPr>
        <w:spacing w:line="300" w:lineRule="auto"/>
        <w:ind w:firstLine="480"/>
        <w:rPr>
          <w:sz w:val="22"/>
          <w:szCs w:val="22"/>
        </w:rPr>
      </w:pPr>
      <w:r w:rsidRPr="005C1489">
        <w:rPr>
          <w:sz w:val="22"/>
          <w:szCs w:val="22"/>
        </w:rPr>
        <w:t>13.</w:t>
      </w:r>
      <w:r w:rsidRPr="005C1489">
        <w:rPr>
          <w:sz w:val="22"/>
          <w:szCs w:val="22"/>
        </w:rPr>
        <w:t>草坪按时整地镇压、轧草修边、草屑清除、排除杂草、空无补植、加工墙肥、灌溉排水、防病除害、环境清理、设施维护；</w:t>
      </w:r>
    </w:p>
    <w:p w:rsidR="00DB281E" w:rsidRPr="005C1489" w:rsidRDefault="00DB281E" w:rsidP="00DB281E">
      <w:pPr>
        <w:spacing w:line="300" w:lineRule="auto"/>
        <w:ind w:firstLine="480"/>
        <w:rPr>
          <w:sz w:val="22"/>
          <w:szCs w:val="22"/>
        </w:rPr>
      </w:pPr>
      <w:r w:rsidRPr="005C1489">
        <w:rPr>
          <w:sz w:val="22"/>
          <w:szCs w:val="22"/>
        </w:rPr>
        <w:lastRenderedPageBreak/>
        <w:t>14.</w:t>
      </w:r>
      <w:r w:rsidRPr="005C1489">
        <w:rPr>
          <w:sz w:val="22"/>
          <w:szCs w:val="22"/>
        </w:rPr>
        <w:t>景观区内花式园路保持清平整整体路面无松动、缺损、坑洼现象。</w:t>
      </w:r>
    </w:p>
    <w:p w:rsidR="00DB281E" w:rsidRPr="005C1489" w:rsidRDefault="00DB281E" w:rsidP="00DB281E">
      <w:pPr>
        <w:spacing w:line="300" w:lineRule="auto"/>
        <w:ind w:firstLineChars="200" w:firstLine="442"/>
        <w:outlineLvl w:val="6"/>
        <w:rPr>
          <w:b/>
          <w:bCs/>
          <w:sz w:val="22"/>
          <w:szCs w:val="22"/>
        </w:rPr>
      </w:pPr>
      <w:bookmarkStart w:id="333" w:name="_Toc3372"/>
      <w:bookmarkStart w:id="334" w:name="_Toc8246"/>
      <w:r w:rsidRPr="005C1489">
        <w:rPr>
          <w:rFonts w:hint="eastAsia"/>
          <w:b/>
          <w:bCs/>
          <w:sz w:val="22"/>
          <w:szCs w:val="22"/>
        </w:rPr>
        <w:t>9.2.2</w:t>
      </w:r>
      <w:r w:rsidRPr="005C1489">
        <w:rPr>
          <w:b/>
          <w:bCs/>
          <w:sz w:val="22"/>
          <w:szCs w:val="22"/>
        </w:rPr>
        <w:t>.2.3</w:t>
      </w:r>
      <w:r w:rsidRPr="005C1489">
        <w:rPr>
          <w:b/>
          <w:bCs/>
          <w:sz w:val="22"/>
          <w:szCs w:val="22"/>
        </w:rPr>
        <w:t>泵站养护质量保证措施</w:t>
      </w:r>
      <w:bookmarkEnd w:id="333"/>
      <w:bookmarkEnd w:id="334"/>
    </w:p>
    <w:p w:rsidR="00DB281E" w:rsidRPr="005C1489" w:rsidRDefault="00DB281E" w:rsidP="00DB281E">
      <w:pPr>
        <w:spacing w:line="300" w:lineRule="auto"/>
        <w:ind w:firstLineChars="200" w:firstLine="442"/>
        <w:outlineLvl w:val="7"/>
        <w:rPr>
          <w:b/>
          <w:bCs/>
          <w:sz w:val="22"/>
          <w:szCs w:val="22"/>
        </w:rPr>
      </w:pPr>
      <w:r w:rsidRPr="005C1489">
        <w:rPr>
          <w:rFonts w:hint="eastAsia"/>
          <w:b/>
          <w:bCs/>
          <w:sz w:val="22"/>
          <w:szCs w:val="22"/>
        </w:rPr>
        <w:t>9.2.2</w:t>
      </w:r>
      <w:r w:rsidRPr="005C1489">
        <w:rPr>
          <w:b/>
          <w:bCs/>
          <w:sz w:val="22"/>
          <w:szCs w:val="22"/>
        </w:rPr>
        <w:t>.2.3.1</w:t>
      </w:r>
      <w:r w:rsidRPr="005C1489">
        <w:rPr>
          <w:b/>
          <w:bCs/>
          <w:sz w:val="22"/>
          <w:szCs w:val="22"/>
        </w:rPr>
        <w:t>泵站管理文明生产制度</w:t>
      </w:r>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积极开展</w:t>
      </w:r>
      <w:r w:rsidRPr="005C1489">
        <w:rPr>
          <w:sz w:val="22"/>
          <w:szCs w:val="22"/>
        </w:rPr>
        <w:t>“</w:t>
      </w:r>
      <w:r w:rsidRPr="005C1489">
        <w:rPr>
          <w:sz w:val="22"/>
          <w:szCs w:val="22"/>
        </w:rPr>
        <w:t>两个文明</w:t>
      </w:r>
      <w:r w:rsidRPr="005C1489">
        <w:rPr>
          <w:sz w:val="22"/>
          <w:szCs w:val="22"/>
        </w:rPr>
        <w:t>”</w:t>
      </w:r>
      <w:r w:rsidRPr="005C1489">
        <w:rPr>
          <w:sz w:val="22"/>
          <w:szCs w:val="22"/>
        </w:rPr>
        <w:t>建设活动，认真贯彻公司</w:t>
      </w:r>
      <w:r w:rsidRPr="005C1489">
        <w:rPr>
          <w:sz w:val="22"/>
          <w:szCs w:val="22"/>
        </w:rPr>
        <w:t>“</w:t>
      </w:r>
      <w:r w:rsidRPr="005C1489">
        <w:rPr>
          <w:sz w:val="22"/>
          <w:szCs w:val="22"/>
        </w:rPr>
        <w:t>巩固、提高、适应、发展</w:t>
      </w:r>
      <w:r w:rsidRPr="005C1489">
        <w:rPr>
          <w:sz w:val="22"/>
          <w:szCs w:val="22"/>
        </w:rPr>
        <w:t>”</w:t>
      </w:r>
      <w:r w:rsidRPr="005C1489">
        <w:rPr>
          <w:sz w:val="22"/>
          <w:szCs w:val="22"/>
        </w:rPr>
        <w:t>的八字方针；</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遵守劳动纪律、工艺纪律、操作纪律和工作纪律，保持良好的工作秩序；</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创造清洁文明的工作环境，岗位及辖区内做到整洁干净</w:t>
      </w:r>
      <w:r w:rsidRPr="005C1489">
        <w:rPr>
          <w:sz w:val="22"/>
          <w:szCs w:val="22"/>
        </w:rPr>
        <w:t>,</w:t>
      </w:r>
      <w:r w:rsidRPr="005C1489">
        <w:rPr>
          <w:sz w:val="22"/>
          <w:szCs w:val="22"/>
        </w:rPr>
        <w:t>环境优美；</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认真负责地做好设备的养护清洁工作，保持设备的本色和良好性能；</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热爱本职工作，努力钻研技术和业务知识</w:t>
      </w:r>
      <w:r w:rsidRPr="005C1489">
        <w:rPr>
          <w:sz w:val="22"/>
          <w:szCs w:val="22"/>
        </w:rPr>
        <w:t>,</w:t>
      </w:r>
      <w:r w:rsidRPr="005C1489">
        <w:rPr>
          <w:sz w:val="22"/>
          <w:szCs w:val="22"/>
        </w:rPr>
        <w:t>工作做到精益求精</w:t>
      </w:r>
      <w:r w:rsidRPr="005C1489">
        <w:rPr>
          <w:sz w:val="22"/>
          <w:szCs w:val="22"/>
        </w:rPr>
        <w:t>:</w:t>
      </w:r>
      <w:r w:rsidRPr="005C1489">
        <w:rPr>
          <w:sz w:val="22"/>
          <w:szCs w:val="22"/>
        </w:rPr>
        <w:t>勇于开拓进取，创优争先，树立全心全意为人民服务的思想；</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严格遵守操作规程，做到文明生产、安全生产；</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积极参加各种学习活动，不断提高操作技能和管理水平。</w:t>
      </w:r>
    </w:p>
    <w:p w:rsidR="00DB281E" w:rsidRPr="005C1489" w:rsidRDefault="00DB281E" w:rsidP="00DB281E">
      <w:pPr>
        <w:spacing w:line="300" w:lineRule="auto"/>
        <w:ind w:firstLineChars="200" w:firstLine="442"/>
        <w:outlineLvl w:val="7"/>
        <w:rPr>
          <w:b/>
          <w:bCs/>
          <w:sz w:val="22"/>
          <w:szCs w:val="22"/>
        </w:rPr>
      </w:pPr>
      <w:bookmarkStart w:id="335" w:name="_Toc18715"/>
      <w:r w:rsidRPr="005C1489">
        <w:rPr>
          <w:rFonts w:hint="eastAsia"/>
          <w:b/>
          <w:bCs/>
          <w:sz w:val="22"/>
          <w:szCs w:val="22"/>
        </w:rPr>
        <w:t>9.2.2</w:t>
      </w:r>
      <w:r w:rsidRPr="005C1489">
        <w:rPr>
          <w:b/>
          <w:bCs/>
          <w:sz w:val="22"/>
          <w:szCs w:val="22"/>
        </w:rPr>
        <w:t>.2.3.2</w:t>
      </w:r>
      <w:r w:rsidRPr="005C1489">
        <w:rPr>
          <w:b/>
          <w:bCs/>
          <w:sz w:val="22"/>
          <w:szCs w:val="22"/>
        </w:rPr>
        <w:t>泵站管理岗位责任制度</w:t>
      </w:r>
      <w:bookmarkEnd w:id="335"/>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遵守各项规章制度和劳动纪律，工作责任心强；</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做到安全生产、文明生产，工作时间必须穿戴好规定的防护用具和佩带胸卡；</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泵站工作人员应对泵站的安全运行负责，确保完成泵站的输送任务；</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刻苦钻研技术，做到</w:t>
      </w:r>
      <w:r w:rsidRPr="005C1489">
        <w:rPr>
          <w:sz w:val="22"/>
          <w:szCs w:val="22"/>
        </w:rPr>
        <w:t>“</w:t>
      </w:r>
      <w:r w:rsidRPr="005C1489">
        <w:rPr>
          <w:sz w:val="22"/>
          <w:szCs w:val="22"/>
        </w:rPr>
        <w:t>四懂四会</w:t>
      </w:r>
      <w:r w:rsidRPr="005C1489">
        <w:rPr>
          <w:sz w:val="22"/>
          <w:szCs w:val="22"/>
        </w:rPr>
        <w:t>”</w:t>
      </w:r>
      <w:r w:rsidRPr="005C1489">
        <w:rPr>
          <w:sz w:val="22"/>
          <w:szCs w:val="22"/>
        </w:rPr>
        <w:t>；</w:t>
      </w:r>
    </w:p>
    <w:p w:rsidR="00DB281E" w:rsidRPr="005C1489" w:rsidRDefault="00DB281E" w:rsidP="00DB281E">
      <w:pPr>
        <w:spacing w:line="300" w:lineRule="auto"/>
        <w:ind w:firstLine="480"/>
        <w:rPr>
          <w:sz w:val="22"/>
          <w:szCs w:val="22"/>
        </w:rPr>
      </w:pPr>
      <w:r w:rsidRPr="005C1489">
        <w:rPr>
          <w:sz w:val="22"/>
          <w:szCs w:val="22"/>
        </w:rPr>
        <w:t>四懂：</w:t>
      </w:r>
    </w:p>
    <w:p w:rsidR="00DB281E" w:rsidRPr="005C1489" w:rsidRDefault="00DB281E" w:rsidP="00DB281E">
      <w:pPr>
        <w:spacing w:line="300" w:lineRule="auto"/>
        <w:ind w:firstLine="480"/>
        <w:rPr>
          <w:sz w:val="22"/>
          <w:szCs w:val="22"/>
        </w:rPr>
      </w:pPr>
      <w:r w:rsidRPr="005C1489">
        <w:rPr>
          <w:sz w:val="22"/>
          <w:szCs w:val="22"/>
        </w:rPr>
        <w:t>A.</w:t>
      </w:r>
      <w:r w:rsidRPr="005C1489">
        <w:rPr>
          <w:sz w:val="22"/>
          <w:szCs w:val="22"/>
        </w:rPr>
        <w:t>懂各种控制模式及运行方式</w:t>
      </w:r>
    </w:p>
    <w:p w:rsidR="00DB281E" w:rsidRPr="005C1489" w:rsidRDefault="00DB281E" w:rsidP="00DB281E">
      <w:pPr>
        <w:spacing w:line="300" w:lineRule="auto"/>
        <w:ind w:firstLine="480"/>
        <w:rPr>
          <w:sz w:val="22"/>
          <w:szCs w:val="22"/>
        </w:rPr>
      </w:pPr>
      <w:r w:rsidRPr="005C1489">
        <w:rPr>
          <w:sz w:val="22"/>
          <w:szCs w:val="22"/>
        </w:rPr>
        <w:t>B.</w:t>
      </w:r>
      <w:r w:rsidRPr="005C1489">
        <w:rPr>
          <w:sz w:val="22"/>
          <w:szCs w:val="22"/>
        </w:rPr>
        <w:t>电气设备、水系的构造和工作原理</w:t>
      </w:r>
    </w:p>
    <w:p w:rsidR="00DB281E" w:rsidRPr="005C1489" w:rsidRDefault="00DB281E" w:rsidP="00DB281E">
      <w:pPr>
        <w:spacing w:line="300" w:lineRule="auto"/>
        <w:ind w:firstLine="480"/>
        <w:rPr>
          <w:sz w:val="22"/>
          <w:szCs w:val="22"/>
        </w:rPr>
      </w:pPr>
      <w:r w:rsidRPr="005C1489">
        <w:rPr>
          <w:sz w:val="22"/>
          <w:szCs w:val="22"/>
        </w:rPr>
        <w:t>C.</w:t>
      </w:r>
      <w:r w:rsidRPr="005C1489">
        <w:rPr>
          <w:sz w:val="22"/>
          <w:szCs w:val="22"/>
        </w:rPr>
        <w:t>懂各部件保养方法</w:t>
      </w:r>
    </w:p>
    <w:p w:rsidR="00DB281E" w:rsidRPr="005C1489" w:rsidRDefault="00DB281E" w:rsidP="00DB281E">
      <w:pPr>
        <w:spacing w:line="300" w:lineRule="auto"/>
        <w:ind w:firstLine="480"/>
        <w:rPr>
          <w:sz w:val="22"/>
          <w:szCs w:val="22"/>
        </w:rPr>
      </w:pPr>
      <w:r w:rsidRPr="005C1489">
        <w:rPr>
          <w:sz w:val="22"/>
          <w:szCs w:val="22"/>
        </w:rPr>
        <w:t>D.</w:t>
      </w:r>
      <w:r w:rsidRPr="005C1489">
        <w:rPr>
          <w:sz w:val="22"/>
          <w:szCs w:val="22"/>
        </w:rPr>
        <w:t>懂电气设备线路</w:t>
      </w:r>
    </w:p>
    <w:p w:rsidR="00DB281E" w:rsidRPr="005C1489" w:rsidRDefault="00DB281E" w:rsidP="00DB281E">
      <w:pPr>
        <w:spacing w:line="300" w:lineRule="auto"/>
        <w:ind w:firstLine="480"/>
        <w:rPr>
          <w:sz w:val="22"/>
          <w:szCs w:val="22"/>
        </w:rPr>
      </w:pPr>
      <w:r w:rsidRPr="005C1489">
        <w:rPr>
          <w:sz w:val="22"/>
          <w:szCs w:val="22"/>
        </w:rPr>
        <w:t>四会：</w:t>
      </w:r>
    </w:p>
    <w:p w:rsidR="00DB281E" w:rsidRPr="005C1489" w:rsidRDefault="00DB281E" w:rsidP="00DB281E">
      <w:pPr>
        <w:spacing w:line="300" w:lineRule="auto"/>
        <w:ind w:firstLine="480"/>
        <w:rPr>
          <w:sz w:val="22"/>
          <w:szCs w:val="22"/>
        </w:rPr>
      </w:pPr>
      <w:r w:rsidRPr="005C1489">
        <w:rPr>
          <w:sz w:val="22"/>
          <w:szCs w:val="22"/>
        </w:rPr>
        <w:t>A.</w:t>
      </w:r>
      <w:r w:rsidRPr="005C1489">
        <w:rPr>
          <w:sz w:val="22"/>
          <w:szCs w:val="22"/>
        </w:rPr>
        <w:t>会正确操作各种运行方式</w:t>
      </w:r>
    </w:p>
    <w:p w:rsidR="00DB281E" w:rsidRPr="005C1489" w:rsidRDefault="00DB281E" w:rsidP="00DB281E">
      <w:pPr>
        <w:spacing w:line="300" w:lineRule="auto"/>
        <w:ind w:firstLine="480"/>
        <w:rPr>
          <w:sz w:val="22"/>
          <w:szCs w:val="22"/>
        </w:rPr>
      </w:pPr>
      <w:r w:rsidRPr="005C1489">
        <w:rPr>
          <w:sz w:val="22"/>
          <w:szCs w:val="22"/>
        </w:rPr>
        <w:t>B.</w:t>
      </w:r>
      <w:r w:rsidRPr="005C1489">
        <w:rPr>
          <w:sz w:val="22"/>
          <w:szCs w:val="22"/>
        </w:rPr>
        <w:t>会正确操作各项单机运行和保养</w:t>
      </w:r>
    </w:p>
    <w:p w:rsidR="00DB281E" w:rsidRPr="005C1489" w:rsidRDefault="00DB281E" w:rsidP="00DB281E">
      <w:pPr>
        <w:spacing w:line="300" w:lineRule="auto"/>
        <w:ind w:firstLine="480"/>
        <w:rPr>
          <w:sz w:val="22"/>
          <w:szCs w:val="22"/>
        </w:rPr>
      </w:pPr>
      <w:r w:rsidRPr="005C1489">
        <w:rPr>
          <w:sz w:val="22"/>
          <w:szCs w:val="22"/>
        </w:rPr>
        <w:t>C.</w:t>
      </w:r>
      <w:r w:rsidRPr="005C1489">
        <w:rPr>
          <w:sz w:val="22"/>
          <w:szCs w:val="22"/>
        </w:rPr>
        <w:t>会正确辨别机组各部件动作是否正常</w:t>
      </w:r>
    </w:p>
    <w:p w:rsidR="00DB281E" w:rsidRPr="005C1489" w:rsidRDefault="00DB281E" w:rsidP="00DB281E">
      <w:pPr>
        <w:spacing w:line="300" w:lineRule="auto"/>
        <w:ind w:firstLine="480"/>
        <w:rPr>
          <w:sz w:val="22"/>
          <w:szCs w:val="22"/>
        </w:rPr>
      </w:pPr>
      <w:r w:rsidRPr="005C1489">
        <w:rPr>
          <w:sz w:val="22"/>
          <w:szCs w:val="22"/>
        </w:rPr>
        <w:t>D.</w:t>
      </w:r>
      <w:r w:rsidRPr="005C1489">
        <w:rPr>
          <w:sz w:val="22"/>
          <w:szCs w:val="22"/>
        </w:rPr>
        <w:t>会排除常见故障</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认真执行</w:t>
      </w:r>
      <w:r w:rsidRPr="005C1489">
        <w:rPr>
          <w:sz w:val="22"/>
          <w:szCs w:val="22"/>
        </w:rPr>
        <w:t>“</w:t>
      </w:r>
      <w:r w:rsidRPr="005C1489">
        <w:rPr>
          <w:sz w:val="22"/>
          <w:szCs w:val="22"/>
        </w:rPr>
        <w:t>六勤</w:t>
      </w:r>
      <w:r w:rsidRPr="005C1489">
        <w:rPr>
          <w:sz w:val="22"/>
          <w:szCs w:val="22"/>
        </w:rPr>
        <w:t>”</w:t>
      </w:r>
      <w:r w:rsidRPr="005C1489">
        <w:rPr>
          <w:sz w:val="22"/>
          <w:szCs w:val="22"/>
        </w:rPr>
        <w:t>工作法</w:t>
      </w:r>
    </w:p>
    <w:p w:rsidR="00DB281E" w:rsidRPr="005C1489" w:rsidRDefault="00DB281E" w:rsidP="00DB281E">
      <w:pPr>
        <w:spacing w:line="300" w:lineRule="auto"/>
        <w:ind w:firstLine="480"/>
        <w:rPr>
          <w:sz w:val="22"/>
          <w:szCs w:val="22"/>
        </w:rPr>
      </w:pPr>
      <w:r w:rsidRPr="005C1489">
        <w:rPr>
          <w:sz w:val="22"/>
          <w:szCs w:val="22"/>
        </w:rPr>
        <w:t>勤看：仪表与监控显示屏，电压、电流、温度、进出水池水位、设备运行工况等应正常；</w:t>
      </w:r>
    </w:p>
    <w:p w:rsidR="00DB281E" w:rsidRPr="005C1489" w:rsidRDefault="00DB281E" w:rsidP="00DB281E">
      <w:pPr>
        <w:spacing w:line="300" w:lineRule="auto"/>
        <w:ind w:firstLine="480"/>
        <w:rPr>
          <w:sz w:val="22"/>
          <w:szCs w:val="22"/>
        </w:rPr>
      </w:pPr>
      <w:r w:rsidRPr="005C1489">
        <w:rPr>
          <w:sz w:val="22"/>
          <w:szCs w:val="22"/>
        </w:rPr>
        <w:t>勤听：轴承、叶轮、电机、变压器等，应无不正常的异声；</w:t>
      </w:r>
    </w:p>
    <w:p w:rsidR="00DB281E" w:rsidRPr="005C1489" w:rsidRDefault="00DB281E" w:rsidP="00DB281E">
      <w:pPr>
        <w:spacing w:line="300" w:lineRule="auto"/>
        <w:ind w:firstLine="480"/>
        <w:rPr>
          <w:sz w:val="22"/>
          <w:szCs w:val="22"/>
        </w:rPr>
      </w:pPr>
      <w:r w:rsidRPr="005C1489">
        <w:rPr>
          <w:sz w:val="22"/>
          <w:szCs w:val="22"/>
        </w:rPr>
        <w:t>勤嗅：轴封机构、联轴器、电机、电气设备等部位有无异常焦味</w:t>
      </w:r>
      <w:r w:rsidRPr="005C1489">
        <w:rPr>
          <w:sz w:val="22"/>
          <w:szCs w:val="22"/>
        </w:rPr>
        <w:t>:</w:t>
      </w:r>
      <w:r w:rsidRPr="005C1489">
        <w:rPr>
          <w:sz w:val="22"/>
          <w:szCs w:val="22"/>
        </w:rPr>
        <w:t>勤摸</w:t>
      </w:r>
      <w:r w:rsidRPr="005C1489">
        <w:rPr>
          <w:sz w:val="22"/>
          <w:szCs w:val="22"/>
        </w:rPr>
        <w:t>:</w:t>
      </w:r>
      <w:r w:rsidRPr="005C1489">
        <w:rPr>
          <w:sz w:val="22"/>
          <w:szCs w:val="22"/>
        </w:rPr>
        <w:t>凡是不需要特别安全措施就能够用手触及进行判断设备是否处于正常状态的部位都应加以检查，主要有设备油箱、电机及底部、轴承等处的温度和振动情况；</w:t>
      </w:r>
    </w:p>
    <w:p w:rsidR="00DB281E" w:rsidRPr="005C1489" w:rsidRDefault="00DB281E" w:rsidP="00DB281E">
      <w:pPr>
        <w:spacing w:line="300" w:lineRule="auto"/>
        <w:ind w:firstLine="480"/>
        <w:rPr>
          <w:sz w:val="22"/>
          <w:szCs w:val="22"/>
        </w:rPr>
      </w:pPr>
      <w:r w:rsidRPr="005C1489">
        <w:rPr>
          <w:sz w:val="22"/>
          <w:szCs w:val="22"/>
        </w:rPr>
        <w:t>勤清：经常做好设备、设施及工作环境的清洁保养工作，经常做好设备的润滑工作；</w:t>
      </w:r>
    </w:p>
    <w:p w:rsidR="00DB281E" w:rsidRPr="005C1489" w:rsidRDefault="00DB281E" w:rsidP="00DB281E">
      <w:pPr>
        <w:spacing w:line="300" w:lineRule="auto"/>
        <w:ind w:firstLine="480"/>
        <w:rPr>
          <w:sz w:val="22"/>
          <w:szCs w:val="22"/>
        </w:rPr>
      </w:pPr>
      <w:r w:rsidRPr="005C1489">
        <w:rPr>
          <w:sz w:val="22"/>
          <w:szCs w:val="22"/>
        </w:rPr>
        <w:lastRenderedPageBreak/>
        <w:t>勤捞：经常消除集水池、格栅以及水泵内的垃圾，保持泵站进、排水通畅；</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熟悉泵站管道情况，掌握污水输送规律，做好泵站间的联系和协调工作；</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做好设备日常和定期的保养工作，做好设备的清洁工作；</w:t>
      </w:r>
    </w:p>
    <w:p w:rsidR="00DB281E" w:rsidRPr="005C1489" w:rsidRDefault="00DB281E" w:rsidP="00DB281E">
      <w:pPr>
        <w:spacing w:line="300" w:lineRule="auto"/>
        <w:ind w:firstLine="480"/>
        <w:rPr>
          <w:sz w:val="22"/>
          <w:szCs w:val="22"/>
        </w:rPr>
      </w:pPr>
      <w:r w:rsidRPr="005C1489">
        <w:rPr>
          <w:sz w:val="22"/>
          <w:szCs w:val="22"/>
        </w:rPr>
        <w:t>⑧</w:t>
      </w:r>
      <w:r w:rsidRPr="005C1489">
        <w:rPr>
          <w:sz w:val="22"/>
          <w:szCs w:val="22"/>
        </w:rPr>
        <w:t>监控好机组的运行，时刻了解机组的运转情况和水位情况；</w:t>
      </w:r>
    </w:p>
    <w:p w:rsidR="00DB281E" w:rsidRPr="005C1489" w:rsidRDefault="00DB281E" w:rsidP="00DB281E">
      <w:pPr>
        <w:spacing w:line="300" w:lineRule="auto"/>
        <w:ind w:firstLine="480"/>
        <w:rPr>
          <w:sz w:val="22"/>
          <w:szCs w:val="22"/>
        </w:rPr>
      </w:pPr>
      <w:r w:rsidRPr="005C1489">
        <w:rPr>
          <w:sz w:val="22"/>
          <w:szCs w:val="22"/>
        </w:rPr>
        <w:t>⑨</w:t>
      </w:r>
      <w:r w:rsidRPr="005C1489">
        <w:rPr>
          <w:sz w:val="22"/>
          <w:szCs w:val="22"/>
        </w:rPr>
        <w:t>发生事故要正确处理，防止事故扩大，并及时如实向公司汇报，保护好现场等候处理；</w:t>
      </w:r>
    </w:p>
    <w:p w:rsidR="00DB281E" w:rsidRPr="005C1489" w:rsidRDefault="00DB281E" w:rsidP="00DB281E">
      <w:pPr>
        <w:spacing w:line="300" w:lineRule="auto"/>
        <w:ind w:firstLine="480"/>
        <w:rPr>
          <w:sz w:val="22"/>
          <w:szCs w:val="22"/>
        </w:rPr>
      </w:pPr>
      <w:r w:rsidRPr="005C1489">
        <w:rPr>
          <w:sz w:val="22"/>
          <w:szCs w:val="22"/>
        </w:rPr>
        <w:t>⑩</w:t>
      </w:r>
      <w:r w:rsidRPr="005C1489">
        <w:rPr>
          <w:sz w:val="22"/>
          <w:szCs w:val="22"/>
        </w:rPr>
        <w:t>服从公司和上级部门的工作安排。</w:t>
      </w:r>
    </w:p>
    <w:p w:rsidR="00DB281E" w:rsidRPr="005C1489" w:rsidRDefault="00DB281E" w:rsidP="00DB281E">
      <w:pPr>
        <w:spacing w:line="300" w:lineRule="auto"/>
        <w:ind w:firstLineChars="200" w:firstLine="442"/>
        <w:outlineLvl w:val="7"/>
        <w:rPr>
          <w:b/>
          <w:bCs/>
          <w:sz w:val="22"/>
          <w:szCs w:val="22"/>
        </w:rPr>
      </w:pPr>
      <w:bookmarkStart w:id="336" w:name="_Toc1915"/>
      <w:r w:rsidRPr="005C1489">
        <w:rPr>
          <w:rFonts w:hint="eastAsia"/>
          <w:b/>
          <w:bCs/>
          <w:sz w:val="22"/>
          <w:szCs w:val="22"/>
        </w:rPr>
        <w:t>9.2.2</w:t>
      </w:r>
      <w:r w:rsidRPr="005C1489">
        <w:rPr>
          <w:b/>
          <w:bCs/>
          <w:sz w:val="22"/>
          <w:szCs w:val="22"/>
        </w:rPr>
        <w:t>.2.3.3</w:t>
      </w:r>
      <w:r w:rsidRPr="005C1489">
        <w:rPr>
          <w:b/>
          <w:bCs/>
          <w:sz w:val="22"/>
          <w:szCs w:val="22"/>
        </w:rPr>
        <w:t>巡视过程控制及保证措施</w:t>
      </w:r>
      <w:bookmarkEnd w:id="336"/>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泵站操作人员按管理巡视制度每两小时对设备和泵站设施巡查一次，并做好巡查记录；</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在巡查过程中应时刻注意安全，防止意外事故发生；</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巡查时应认真负责，注意观察，不轻易放过可疑点；发现问题和隐患，及时处理并做好记录，如不能处理的要及时做好防患措施并向上级汇报；</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巡查内容</w:t>
      </w:r>
      <w:r w:rsidRPr="005C1489">
        <w:rPr>
          <w:sz w:val="22"/>
          <w:szCs w:val="22"/>
        </w:rPr>
        <w:t>:</w:t>
      </w:r>
      <w:r w:rsidRPr="005C1489">
        <w:rPr>
          <w:sz w:val="22"/>
          <w:szCs w:val="22"/>
        </w:rPr>
        <w:t>各仪表指示值、电压表、电流表、指示灯、润滑情况、通风情况、传动装置、机组温升、振动声响情况、管道阀门、渗漏情况、进出水位、漂浮物等；</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雨水泵站每天必须巡查一次，在名雨季节加强值班和巡视，泵站负责人加强巡查，并做好巡查记录。</w:t>
      </w:r>
    </w:p>
    <w:p w:rsidR="00DB281E" w:rsidRPr="005C1489" w:rsidRDefault="00DB281E" w:rsidP="00DB281E">
      <w:pPr>
        <w:spacing w:line="300" w:lineRule="auto"/>
        <w:ind w:firstLineChars="200" w:firstLine="442"/>
        <w:outlineLvl w:val="7"/>
        <w:rPr>
          <w:b/>
          <w:bCs/>
          <w:sz w:val="22"/>
          <w:szCs w:val="22"/>
        </w:rPr>
      </w:pPr>
      <w:bookmarkStart w:id="337" w:name="_Toc17399"/>
      <w:r w:rsidRPr="005C1489">
        <w:rPr>
          <w:rFonts w:hint="eastAsia"/>
          <w:b/>
          <w:bCs/>
          <w:sz w:val="22"/>
          <w:szCs w:val="22"/>
        </w:rPr>
        <w:t>9.2.2</w:t>
      </w:r>
      <w:r w:rsidRPr="005C1489">
        <w:rPr>
          <w:b/>
          <w:bCs/>
          <w:sz w:val="22"/>
          <w:szCs w:val="22"/>
        </w:rPr>
        <w:t>.2.3.4</w:t>
      </w:r>
      <w:r w:rsidRPr="005C1489">
        <w:rPr>
          <w:b/>
          <w:bCs/>
          <w:sz w:val="22"/>
          <w:szCs w:val="22"/>
        </w:rPr>
        <w:t>交接班过程控制及保证措施</w:t>
      </w:r>
      <w:bookmarkEnd w:id="337"/>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泵站交接班必须在现场进行；</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接班人必须提前</w:t>
      </w:r>
      <w:r w:rsidRPr="005C1489">
        <w:rPr>
          <w:sz w:val="22"/>
          <w:szCs w:val="22"/>
        </w:rPr>
        <w:t>15</w:t>
      </w:r>
      <w:r w:rsidRPr="005C1489">
        <w:rPr>
          <w:sz w:val="22"/>
          <w:szCs w:val="22"/>
        </w:rPr>
        <w:t>分钟进行交接班；</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交接班须做好以下交接内容</w:t>
      </w:r>
      <w:r w:rsidRPr="005C1489">
        <w:rPr>
          <w:sz w:val="22"/>
          <w:szCs w:val="22"/>
        </w:rPr>
        <w:t>:</w:t>
      </w:r>
    </w:p>
    <w:p w:rsidR="00DB281E" w:rsidRPr="005C1489" w:rsidRDefault="00DB281E" w:rsidP="00DB281E">
      <w:pPr>
        <w:spacing w:line="300" w:lineRule="auto"/>
        <w:ind w:firstLine="480"/>
        <w:rPr>
          <w:sz w:val="22"/>
          <w:szCs w:val="22"/>
        </w:rPr>
      </w:pPr>
      <w:r w:rsidRPr="005C1489">
        <w:rPr>
          <w:sz w:val="22"/>
          <w:szCs w:val="22"/>
        </w:rPr>
        <w:t>A.</w:t>
      </w:r>
      <w:r w:rsidRPr="005C1489">
        <w:rPr>
          <w:sz w:val="22"/>
          <w:szCs w:val="22"/>
        </w:rPr>
        <w:t>交清控制模式和设备运行情况；</w:t>
      </w:r>
    </w:p>
    <w:p w:rsidR="00DB281E" w:rsidRPr="005C1489" w:rsidRDefault="00DB281E" w:rsidP="00DB281E">
      <w:pPr>
        <w:spacing w:line="300" w:lineRule="auto"/>
        <w:ind w:firstLine="480"/>
        <w:rPr>
          <w:sz w:val="22"/>
          <w:szCs w:val="22"/>
        </w:rPr>
      </w:pPr>
      <w:r w:rsidRPr="005C1489">
        <w:rPr>
          <w:sz w:val="22"/>
          <w:szCs w:val="22"/>
        </w:rPr>
        <w:t>B.</w:t>
      </w:r>
      <w:r w:rsidRPr="005C1489">
        <w:rPr>
          <w:sz w:val="22"/>
          <w:szCs w:val="22"/>
        </w:rPr>
        <w:t>交清工具保管、记录、钥匙、领用物品和资料、材料消耗情况；</w:t>
      </w:r>
    </w:p>
    <w:p w:rsidR="00DB281E" w:rsidRPr="005C1489" w:rsidRDefault="00DB281E" w:rsidP="00DB281E">
      <w:pPr>
        <w:spacing w:line="300" w:lineRule="auto"/>
        <w:ind w:firstLine="480"/>
        <w:rPr>
          <w:sz w:val="22"/>
          <w:szCs w:val="22"/>
        </w:rPr>
      </w:pPr>
      <w:r w:rsidRPr="005C1489">
        <w:rPr>
          <w:sz w:val="22"/>
          <w:szCs w:val="22"/>
        </w:rPr>
        <w:t>C.</w:t>
      </w:r>
      <w:r w:rsidRPr="005C1489">
        <w:rPr>
          <w:sz w:val="22"/>
          <w:szCs w:val="22"/>
        </w:rPr>
        <w:t>交清上级通知和注意事项；</w:t>
      </w:r>
    </w:p>
    <w:p w:rsidR="00DB281E" w:rsidRPr="005C1489" w:rsidRDefault="00DB281E" w:rsidP="00DB281E">
      <w:pPr>
        <w:spacing w:line="300" w:lineRule="auto"/>
        <w:ind w:firstLine="480"/>
        <w:rPr>
          <w:sz w:val="22"/>
          <w:szCs w:val="22"/>
        </w:rPr>
      </w:pPr>
      <w:r w:rsidRPr="005C1489">
        <w:rPr>
          <w:sz w:val="22"/>
          <w:szCs w:val="22"/>
        </w:rPr>
        <w:t>D.</w:t>
      </w:r>
      <w:r w:rsidRPr="005C1489">
        <w:rPr>
          <w:sz w:val="22"/>
          <w:szCs w:val="22"/>
        </w:rPr>
        <w:t>交清泵站内外特殊情况；</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在交接班过程中，发现问题不明，接班人应向交班人问清情况；</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接班人未到，交班人不得离岗，待有接班后，方可离岗。</w:t>
      </w:r>
    </w:p>
    <w:p w:rsidR="00DB281E" w:rsidRPr="005C1489" w:rsidRDefault="00DB281E" w:rsidP="00DB281E">
      <w:pPr>
        <w:spacing w:line="300" w:lineRule="auto"/>
        <w:ind w:firstLineChars="200" w:firstLine="442"/>
        <w:outlineLvl w:val="7"/>
        <w:rPr>
          <w:b/>
          <w:bCs/>
          <w:sz w:val="22"/>
          <w:szCs w:val="22"/>
        </w:rPr>
      </w:pPr>
      <w:bookmarkStart w:id="338" w:name="_Toc731"/>
      <w:r w:rsidRPr="005C1489">
        <w:rPr>
          <w:rFonts w:hint="eastAsia"/>
          <w:b/>
          <w:bCs/>
          <w:sz w:val="22"/>
          <w:szCs w:val="22"/>
        </w:rPr>
        <w:t>9.2.2</w:t>
      </w:r>
      <w:r w:rsidRPr="005C1489">
        <w:rPr>
          <w:b/>
          <w:bCs/>
          <w:sz w:val="22"/>
          <w:szCs w:val="22"/>
        </w:rPr>
        <w:t>.2.3.5</w:t>
      </w:r>
      <w:r w:rsidRPr="005C1489">
        <w:rPr>
          <w:b/>
          <w:bCs/>
          <w:sz w:val="22"/>
          <w:szCs w:val="22"/>
        </w:rPr>
        <w:t>水泵机组运行管理过程控制及保证措施</w:t>
      </w:r>
      <w:bookmarkEnd w:id="338"/>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为了水泵的正常运行和延长水泵的使用寿命，必须正确使用水泵，及时保养维修，使水泵始终保持良好状况，在运行中严格遵守有关操作规程和基本要求；</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水泵机组开泵前的检查和准备工作</w:t>
      </w:r>
    </w:p>
    <w:p w:rsidR="00DB281E" w:rsidRPr="005C1489" w:rsidRDefault="00DB281E" w:rsidP="00DB281E">
      <w:pPr>
        <w:spacing w:line="300" w:lineRule="auto"/>
        <w:ind w:firstLine="480"/>
        <w:rPr>
          <w:sz w:val="22"/>
          <w:szCs w:val="22"/>
        </w:rPr>
      </w:pPr>
      <w:r w:rsidRPr="005C1489">
        <w:rPr>
          <w:sz w:val="22"/>
          <w:szCs w:val="22"/>
        </w:rPr>
        <w:t>A.</w:t>
      </w:r>
      <w:r w:rsidRPr="005C1489">
        <w:rPr>
          <w:sz w:val="22"/>
          <w:szCs w:val="22"/>
        </w:rPr>
        <w:t>开车前应确定进、出水井闸门和泵组的前、后闸门全部开启；</w:t>
      </w:r>
    </w:p>
    <w:p w:rsidR="00DB281E" w:rsidRPr="005C1489" w:rsidRDefault="00DB281E" w:rsidP="00DB281E">
      <w:pPr>
        <w:spacing w:line="300" w:lineRule="auto"/>
        <w:ind w:firstLine="480"/>
        <w:rPr>
          <w:sz w:val="22"/>
          <w:szCs w:val="22"/>
        </w:rPr>
      </w:pPr>
      <w:r w:rsidRPr="005C1489">
        <w:rPr>
          <w:sz w:val="22"/>
          <w:szCs w:val="22"/>
        </w:rPr>
        <w:t>B.</w:t>
      </w:r>
      <w:r w:rsidRPr="005C1489">
        <w:rPr>
          <w:sz w:val="22"/>
          <w:szCs w:val="22"/>
        </w:rPr>
        <w:t>检查开关柜各继电器保护无报警；</w:t>
      </w:r>
    </w:p>
    <w:p w:rsidR="00DB281E" w:rsidRPr="005C1489" w:rsidRDefault="00DB281E" w:rsidP="00DB281E">
      <w:pPr>
        <w:spacing w:line="300" w:lineRule="auto"/>
        <w:ind w:firstLine="480"/>
        <w:rPr>
          <w:sz w:val="22"/>
          <w:szCs w:val="22"/>
        </w:rPr>
      </w:pPr>
      <w:r w:rsidRPr="005C1489">
        <w:rPr>
          <w:sz w:val="22"/>
          <w:szCs w:val="22"/>
        </w:rPr>
        <w:t>C.</w:t>
      </w:r>
      <w:r w:rsidRPr="005C1489">
        <w:rPr>
          <w:sz w:val="22"/>
          <w:szCs w:val="22"/>
        </w:rPr>
        <w:t>盘车时，水泵、电机有轻滑均匀感，无卡阻现象；</w:t>
      </w:r>
    </w:p>
    <w:p w:rsidR="00DB281E" w:rsidRPr="005C1489" w:rsidRDefault="00DB281E" w:rsidP="00DB281E">
      <w:pPr>
        <w:spacing w:line="300" w:lineRule="auto"/>
        <w:ind w:firstLine="480"/>
        <w:rPr>
          <w:sz w:val="22"/>
          <w:szCs w:val="22"/>
        </w:rPr>
      </w:pPr>
      <w:r w:rsidRPr="005C1489">
        <w:rPr>
          <w:sz w:val="22"/>
          <w:szCs w:val="22"/>
        </w:rPr>
        <w:t>D.</w:t>
      </w:r>
      <w:r w:rsidRPr="005C1489">
        <w:rPr>
          <w:sz w:val="22"/>
          <w:szCs w:val="22"/>
        </w:rPr>
        <w:t>弹性圆柱销连轴器</w:t>
      </w:r>
      <w:r w:rsidRPr="005C1489">
        <w:rPr>
          <w:sz w:val="22"/>
          <w:szCs w:val="22"/>
        </w:rPr>
        <w:t>$</w:t>
      </w:r>
      <w:r w:rsidRPr="005C1489">
        <w:rPr>
          <w:sz w:val="22"/>
          <w:szCs w:val="22"/>
        </w:rPr>
        <w:t>轴向间隙和同轴度应符合规定；</w:t>
      </w:r>
    </w:p>
    <w:p w:rsidR="00DB281E" w:rsidRPr="005C1489" w:rsidRDefault="00DB281E" w:rsidP="00DB281E">
      <w:pPr>
        <w:spacing w:line="300" w:lineRule="auto"/>
        <w:ind w:firstLine="480"/>
        <w:rPr>
          <w:sz w:val="22"/>
          <w:szCs w:val="22"/>
        </w:rPr>
      </w:pPr>
      <w:r w:rsidRPr="005C1489">
        <w:rPr>
          <w:sz w:val="22"/>
          <w:szCs w:val="22"/>
        </w:rPr>
        <w:lastRenderedPageBreak/>
        <w:t>E.</w:t>
      </w:r>
      <w:r w:rsidRPr="005C1489">
        <w:rPr>
          <w:sz w:val="22"/>
          <w:szCs w:val="22"/>
        </w:rPr>
        <w:t>水泵各部位轴承处于正常润滑状态；</w:t>
      </w:r>
    </w:p>
    <w:p w:rsidR="00DB281E" w:rsidRPr="005C1489" w:rsidRDefault="00DB281E" w:rsidP="00DB281E">
      <w:pPr>
        <w:spacing w:line="300" w:lineRule="auto"/>
        <w:ind w:firstLine="480"/>
        <w:rPr>
          <w:sz w:val="22"/>
          <w:szCs w:val="22"/>
        </w:rPr>
      </w:pPr>
      <w:r w:rsidRPr="005C1489">
        <w:rPr>
          <w:sz w:val="22"/>
          <w:szCs w:val="22"/>
        </w:rPr>
        <w:t>F.</w:t>
      </w:r>
      <w:r w:rsidRPr="005C1489">
        <w:rPr>
          <w:sz w:val="22"/>
          <w:szCs w:val="22"/>
        </w:rPr>
        <w:t>水泵轴封机构的密封性能良好；</w:t>
      </w:r>
    </w:p>
    <w:p w:rsidR="00DB281E" w:rsidRPr="005C1489" w:rsidRDefault="00DB281E" w:rsidP="00DB281E">
      <w:pPr>
        <w:spacing w:line="300" w:lineRule="auto"/>
        <w:ind w:firstLine="480"/>
        <w:rPr>
          <w:sz w:val="22"/>
          <w:szCs w:val="22"/>
        </w:rPr>
      </w:pPr>
      <w:r w:rsidRPr="005C1489">
        <w:rPr>
          <w:sz w:val="22"/>
          <w:szCs w:val="22"/>
        </w:rPr>
        <w:t>G.</w:t>
      </w:r>
      <w:r w:rsidRPr="005C1489">
        <w:rPr>
          <w:sz w:val="22"/>
          <w:szCs w:val="22"/>
        </w:rPr>
        <w:t>前池水位在停泵水位以上；</w:t>
      </w:r>
    </w:p>
    <w:p w:rsidR="00DB281E" w:rsidRPr="005C1489" w:rsidRDefault="00DB281E" w:rsidP="00DB281E">
      <w:pPr>
        <w:spacing w:line="300" w:lineRule="auto"/>
        <w:ind w:firstLine="480"/>
        <w:rPr>
          <w:sz w:val="22"/>
          <w:szCs w:val="22"/>
        </w:rPr>
      </w:pPr>
      <w:r w:rsidRPr="005C1489">
        <w:rPr>
          <w:sz w:val="22"/>
          <w:szCs w:val="22"/>
        </w:rPr>
        <w:t>H.</w:t>
      </w:r>
      <w:r w:rsidRPr="005C1489">
        <w:rPr>
          <w:sz w:val="22"/>
          <w:szCs w:val="22"/>
        </w:rPr>
        <w:t>如有液压止回阀的，检直油缸油位和阀门是否开启；</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水泵机组启动时的检查工作</w:t>
      </w:r>
    </w:p>
    <w:p w:rsidR="00DB281E" w:rsidRPr="005C1489" w:rsidRDefault="00DB281E" w:rsidP="00DB281E">
      <w:pPr>
        <w:spacing w:line="300" w:lineRule="auto"/>
        <w:ind w:firstLine="480"/>
        <w:rPr>
          <w:sz w:val="22"/>
          <w:szCs w:val="22"/>
        </w:rPr>
      </w:pPr>
      <w:r w:rsidRPr="005C1489">
        <w:rPr>
          <w:sz w:val="22"/>
          <w:szCs w:val="22"/>
        </w:rPr>
        <w:t>A.</w:t>
      </w:r>
      <w:r w:rsidRPr="005C1489">
        <w:rPr>
          <w:sz w:val="22"/>
          <w:szCs w:val="22"/>
        </w:rPr>
        <w:t>确定水泵机组处于何种控制模式</w:t>
      </w:r>
      <w:r w:rsidRPr="005C1489">
        <w:rPr>
          <w:sz w:val="22"/>
          <w:szCs w:val="22"/>
        </w:rPr>
        <w:t>,</w:t>
      </w:r>
      <w:r w:rsidRPr="005C1489">
        <w:rPr>
          <w:sz w:val="22"/>
          <w:szCs w:val="22"/>
        </w:rPr>
        <w:t>相应的控制开关是否在控制模式位置；</w:t>
      </w:r>
    </w:p>
    <w:p w:rsidR="00DB281E" w:rsidRPr="005C1489" w:rsidRDefault="00DB281E" w:rsidP="00DB281E">
      <w:pPr>
        <w:spacing w:line="300" w:lineRule="auto"/>
        <w:ind w:firstLine="480"/>
        <w:rPr>
          <w:sz w:val="22"/>
          <w:szCs w:val="22"/>
        </w:rPr>
      </w:pPr>
      <w:r w:rsidRPr="005C1489">
        <w:rPr>
          <w:sz w:val="22"/>
          <w:szCs w:val="22"/>
        </w:rPr>
        <w:t>B.</w:t>
      </w:r>
      <w:r w:rsidRPr="005C1489">
        <w:rPr>
          <w:sz w:val="22"/>
          <w:szCs w:val="22"/>
        </w:rPr>
        <w:t>水泵启动后观察软启动装置的电流、切换是否正常；</w:t>
      </w:r>
    </w:p>
    <w:p w:rsidR="00DB281E" w:rsidRPr="005C1489" w:rsidRDefault="00DB281E" w:rsidP="00DB281E">
      <w:pPr>
        <w:spacing w:line="300" w:lineRule="auto"/>
        <w:ind w:firstLine="480"/>
        <w:rPr>
          <w:sz w:val="22"/>
          <w:szCs w:val="22"/>
        </w:rPr>
      </w:pPr>
      <w:r w:rsidRPr="005C1489">
        <w:rPr>
          <w:sz w:val="22"/>
          <w:szCs w:val="22"/>
        </w:rPr>
        <w:t>C.</w:t>
      </w:r>
      <w:r w:rsidRPr="005C1489">
        <w:rPr>
          <w:sz w:val="22"/>
          <w:szCs w:val="22"/>
        </w:rPr>
        <w:t>听水泵和电机的启动、运行声音是否异常；</w:t>
      </w:r>
    </w:p>
    <w:p w:rsidR="00DB281E" w:rsidRPr="005C1489" w:rsidRDefault="00DB281E" w:rsidP="00DB281E">
      <w:pPr>
        <w:spacing w:line="300" w:lineRule="auto"/>
        <w:ind w:firstLine="480"/>
        <w:rPr>
          <w:sz w:val="22"/>
          <w:szCs w:val="22"/>
        </w:rPr>
      </w:pPr>
      <w:r w:rsidRPr="005C1489">
        <w:rPr>
          <w:sz w:val="22"/>
          <w:szCs w:val="22"/>
        </w:rPr>
        <w:t>D.</w:t>
      </w:r>
      <w:r w:rsidRPr="005C1489">
        <w:rPr>
          <w:sz w:val="22"/>
          <w:szCs w:val="22"/>
        </w:rPr>
        <w:t>观察止回阀动作是否正常；</w:t>
      </w:r>
    </w:p>
    <w:p w:rsidR="00DB281E" w:rsidRPr="005C1489" w:rsidRDefault="00DB281E" w:rsidP="00DB281E">
      <w:pPr>
        <w:spacing w:line="300" w:lineRule="auto"/>
        <w:ind w:firstLine="480"/>
        <w:rPr>
          <w:sz w:val="22"/>
          <w:szCs w:val="22"/>
        </w:rPr>
      </w:pPr>
      <w:r w:rsidRPr="005C1489">
        <w:rPr>
          <w:sz w:val="22"/>
          <w:szCs w:val="22"/>
        </w:rPr>
        <w:t>E.</w:t>
      </w:r>
      <w:r w:rsidRPr="005C1489">
        <w:rPr>
          <w:sz w:val="22"/>
          <w:szCs w:val="22"/>
        </w:rPr>
        <w:t>检查机组电压、电流、功率、流量；</w:t>
      </w:r>
    </w:p>
    <w:p w:rsidR="00DB281E" w:rsidRPr="005C1489" w:rsidRDefault="00DB281E" w:rsidP="00DB281E">
      <w:pPr>
        <w:spacing w:line="300" w:lineRule="auto"/>
        <w:ind w:firstLine="480"/>
        <w:rPr>
          <w:sz w:val="22"/>
          <w:szCs w:val="22"/>
        </w:rPr>
      </w:pPr>
      <w:r w:rsidRPr="005C1489">
        <w:rPr>
          <w:sz w:val="22"/>
          <w:szCs w:val="22"/>
        </w:rPr>
        <w:t>F.</w:t>
      </w:r>
      <w:r w:rsidRPr="005C1489">
        <w:rPr>
          <w:sz w:val="22"/>
          <w:szCs w:val="22"/>
        </w:rPr>
        <w:t>观察功率因素表和电容补偿的运行情况是否在规定范围内；</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水泵机组的运行巡视</w:t>
      </w:r>
    </w:p>
    <w:p w:rsidR="00DB281E" w:rsidRPr="005C1489" w:rsidRDefault="00DB281E" w:rsidP="00DB281E">
      <w:pPr>
        <w:spacing w:line="300" w:lineRule="auto"/>
        <w:ind w:firstLine="480"/>
        <w:rPr>
          <w:sz w:val="22"/>
          <w:szCs w:val="22"/>
        </w:rPr>
      </w:pPr>
      <w:r w:rsidRPr="005C1489">
        <w:rPr>
          <w:sz w:val="22"/>
          <w:szCs w:val="22"/>
        </w:rPr>
        <w:t>A.</w:t>
      </w:r>
      <w:r w:rsidRPr="005C1489">
        <w:rPr>
          <w:sz w:val="22"/>
          <w:szCs w:val="22"/>
        </w:rPr>
        <w:t>水泵机组转向应正确，运行平稳，无异常振动和异声；</w:t>
      </w:r>
    </w:p>
    <w:p w:rsidR="00DB281E" w:rsidRPr="005C1489" w:rsidRDefault="00DB281E" w:rsidP="00DB281E">
      <w:pPr>
        <w:spacing w:line="300" w:lineRule="auto"/>
        <w:ind w:firstLine="480"/>
        <w:rPr>
          <w:sz w:val="22"/>
          <w:szCs w:val="22"/>
        </w:rPr>
      </w:pPr>
      <w:r w:rsidRPr="005C1489">
        <w:rPr>
          <w:sz w:val="22"/>
          <w:szCs w:val="22"/>
        </w:rPr>
        <w:t>B.</w:t>
      </w:r>
      <w:r w:rsidRPr="005C1489">
        <w:rPr>
          <w:sz w:val="22"/>
          <w:szCs w:val="22"/>
        </w:rPr>
        <w:t>水泵机组在规定的电压、电流、扬程、转速范围内运行；</w:t>
      </w:r>
    </w:p>
    <w:p w:rsidR="00DB281E" w:rsidRPr="005C1489" w:rsidRDefault="00DB281E" w:rsidP="00DB281E">
      <w:pPr>
        <w:spacing w:line="300" w:lineRule="auto"/>
        <w:ind w:firstLine="480"/>
        <w:rPr>
          <w:sz w:val="22"/>
          <w:szCs w:val="22"/>
        </w:rPr>
      </w:pPr>
      <w:r w:rsidRPr="005C1489">
        <w:rPr>
          <w:sz w:val="22"/>
          <w:szCs w:val="22"/>
        </w:rPr>
        <w:t>C.</w:t>
      </w:r>
      <w:r w:rsidRPr="005C1489">
        <w:rPr>
          <w:sz w:val="22"/>
          <w:szCs w:val="22"/>
        </w:rPr>
        <w:t>水泵轴承温度在允许范围内；</w:t>
      </w:r>
    </w:p>
    <w:p w:rsidR="00DB281E" w:rsidRPr="005C1489" w:rsidRDefault="00DB281E" w:rsidP="00DB281E">
      <w:pPr>
        <w:spacing w:line="300" w:lineRule="auto"/>
        <w:ind w:firstLine="480"/>
        <w:rPr>
          <w:sz w:val="22"/>
          <w:szCs w:val="22"/>
        </w:rPr>
      </w:pPr>
      <w:r w:rsidRPr="005C1489">
        <w:rPr>
          <w:sz w:val="22"/>
          <w:szCs w:val="22"/>
        </w:rPr>
        <w:t>D.</w:t>
      </w:r>
      <w:r w:rsidRPr="005C1489">
        <w:rPr>
          <w:sz w:val="22"/>
          <w:szCs w:val="22"/>
        </w:rPr>
        <w:t>轴封机构的密封滴水不成线，不得发热；</w:t>
      </w:r>
    </w:p>
    <w:p w:rsidR="00DB281E" w:rsidRPr="005C1489" w:rsidRDefault="00DB281E" w:rsidP="00DB281E">
      <w:pPr>
        <w:spacing w:line="300" w:lineRule="auto"/>
        <w:ind w:firstLine="480"/>
        <w:rPr>
          <w:sz w:val="22"/>
          <w:szCs w:val="22"/>
        </w:rPr>
      </w:pPr>
      <w:r w:rsidRPr="005C1489">
        <w:rPr>
          <w:sz w:val="22"/>
          <w:szCs w:val="22"/>
        </w:rPr>
        <w:t>E.</w:t>
      </w:r>
      <w:r w:rsidRPr="005C1489">
        <w:rPr>
          <w:sz w:val="22"/>
          <w:szCs w:val="22"/>
        </w:rPr>
        <w:t>聚体连接管道和泵机座螺栓应紧固，无渗水</w:t>
      </w:r>
      <w:r w:rsidRPr="005C1489">
        <w:rPr>
          <w:sz w:val="22"/>
          <w:szCs w:val="22"/>
        </w:rPr>
        <w:t>;</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水泵机组停止运行时的检查</w:t>
      </w:r>
    </w:p>
    <w:p w:rsidR="00DB281E" w:rsidRPr="005C1489" w:rsidRDefault="00DB281E" w:rsidP="00DB281E">
      <w:pPr>
        <w:spacing w:line="300" w:lineRule="auto"/>
        <w:ind w:firstLine="480"/>
        <w:rPr>
          <w:sz w:val="22"/>
          <w:szCs w:val="22"/>
        </w:rPr>
      </w:pPr>
      <w:r w:rsidRPr="005C1489">
        <w:rPr>
          <w:sz w:val="22"/>
          <w:szCs w:val="22"/>
        </w:rPr>
        <w:t>A.</w:t>
      </w:r>
      <w:r w:rsidRPr="005C1489">
        <w:rPr>
          <w:sz w:val="22"/>
          <w:szCs w:val="22"/>
        </w:rPr>
        <w:t>听止回阀动作的声音是否正常；</w:t>
      </w:r>
    </w:p>
    <w:p w:rsidR="00DB281E" w:rsidRPr="005C1489" w:rsidRDefault="00DB281E" w:rsidP="00DB281E">
      <w:pPr>
        <w:spacing w:line="300" w:lineRule="auto"/>
        <w:ind w:firstLine="480"/>
        <w:rPr>
          <w:sz w:val="22"/>
          <w:szCs w:val="22"/>
        </w:rPr>
      </w:pPr>
      <w:r w:rsidRPr="005C1489">
        <w:rPr>
          <w:sz w:val="22"/>
          <w:szCs w:val="22"/>
        </w:rPr>
        <w:t>B.</w:t>
      </w:r>
      <w:r w:rsidRPr="005C1489">
        <w:rPr>
          <w:sz w:val="22"/>
          <w:szCs w:val="22"/>
        </w:rPr>
        <w:t>观察泵轴情走时间和是否倒转；</w:t>
      </w:r>
    </w:p>
    <w:p w:rsidR="00DB281E" w:rsidRPr="005C1489" w:rsidRDefault="00DB281E" w:rsidP="00DB281E">
      <w:pPr>
        <w:spacing w:line="300" w:lineRule="auto"/>
        <w:ind w:firstLine="480"/>
        <w:rPr>
          <w:sz w:val="22"/>
          <w:szCs w:val="22"/>
        </w:rPr>
      </w:pPr>
      <w:r w:rsidRPr="005C1489">
        <w:rPr>
          <w:sz w:val="22"/>
          <w:szCs w:val="22"/>
        </w:rPr>
        <w:t>C.</w:t>
      </w:r>
      <w:r w:rsidRPr="005C1489">
        <w:rPr>
          <w:sz w:val="22"/>
          <w:szCs w:val="22"/>
        </w:rPr>
        <w:t>检查轴封机构渗水情况必要时更换填料，并做好填料函内的除行清洁工作；</w:t>
      </w:r>
    </w:p>
    <w:p w:rsidR="00DB281E" w:rsidRPr="005C1489" w:rsidRDefault="00DB281E" w:rsidP="00DB281E">
      <w:pPr>
        <w:spacing w:line="300" w:lineRule="auto"/>
        <w:ind w:firstLine="480"/>
        <w:rPr>
          <w:sz w:val="22"/>
          <w:szCs w:val="22"/>
        </w:rPr>
      </w:pPr>
      <w:r w:rsidRPr="005C1489">
        <w:rPr>
          <w:sz w:val="22"/>
          <w:szCs w:val="22"/>
        </w:rPr>
        <w:t>D.</w:t>
      </w:r>
      <w:r w:rsidRPr="005C1489">
        <w:rPr>
          <w:sz w:val="22"/>
          <w:szCs w:val="22"/>
        </w:rPr>
        <w:t>如水泵机组有软停止，在停泵时观察软停止的电流和动作时间是否正常；</w:t>
      </w:r>
    </w:p>
    <w:p w:rsidR="00DB281E" w:rsidRPr="005C1489" w:rsidRDefault="00DB281E" w:rsidP="00DB281E">
      <w:pPr>
        <w:spacing w:line="300" w:lineRule="auto"/>
        <w:ind w:firstLine="480"/>
        <w:rPr>
          <w:sz w:val="22"/>
          <w:szCs w:val="22"/>
        </w:rPr>
      </w:pPr>
      <w:r w:rsidRPr="005C1489">
        <w:rPr>
          <w:sz w:val="22"/>
          <w:szCs w:val="22"/>
        </w:rPr>
        <w:t>E.</w:t>
      </w:r>
      <w:r w:rsidRPr="005C1489">
        <w:rPr>
          <w:sz w:val="22"/>
          <w:szCs w:val="22"/>
        </w:rPr>
        <w:t>观察电容补偿指示灯和功率因素表运行情况</w:t>
      </w:r>
      <w:r w:rsidRPr="005C1489">
        <w:rPr>
          <w:sz w:val="22"/>
          <w:szCs w:val="22"/>
        </w:rPr>
        <w:t>:F.</w:t>
      </w:r>
      <w:r w:rsidRPr="005C1489">
        <w:rPr>
          <w:sz w:val="22"/>
          <w:szCs w:val="22"/>
        </w:rPr>
        <w:t>观察流量仪记录是否正常；</w:t>
      </w:r>
    </w:p>
    <w:p w:rsidR="00DB281E" w:rsidRPr="005C1489" w:rsidRDefault="00DB281E" w:rsidP="00DB281E">
      <w:pPr>
        <w:spacing w:line="300" w:lineRule="auto"/>
        <w:ind w:firstLine="480"/>
        <w:rPr>
          <w:sz w:val="22"/>
          <w:szCs w:val="22"/>
        </w:rPr>
      </w:pPr>
      <w:r w:rsidRPr="005C1489">
        <w:rPr>
          <w:sz w:val="22"/>
          <w:szCs w:val="22"/>
        </w:rPr>
        <w:t>G.</w:t>
      </w:r>
      <w:r w:rsidRPr="005C1489">
        <w:rPr>
          <w:sz w:val="22"/>
          <w:szCs w:val="22"/>
        </w:rPr>
        <w:t>关闭泵组进、出水闸门；</w:t>
      </w:r>
    </w:p>
    <w:p w:rsidR="00DB281E" w:rsidRPr="005C1489" w:rsidRDefault="00DB281E" w:rsidP="00DB281E">
      <w:pPr>
        <w:spacing w:line="300" w:lineRule="auto"/>
        <w:ind w:firstLine="480"/>
        <w:rPr>
          <w:sz w:val="22"/>
          <w:szCs w:val="22"/>
        </w:rPr>
      </w:pPr>
      <w:r w:rsidRPr="005C1489">
        <w:rPr>
          <w:sz w:val="22"/>
          <w:szCs w:val="22"/>
        </w:rPr>
        <w:t>H.</w:t>
      </w:r>
      <w:r w:rsidRPr="005C1489">
        <w:rPr>
          <w:sz w:val="22"/>
          <w:szCs w:val="22"/>
        </w:rPr>
        <w:t>做好泵组的清洁保养工作。</w:t>
      </w:r>
    </w:p>
    <w:p w:rsidR="00DB281E" w:rsidRPr="005C1489" w:rsidRDefault="00DB281E" w:rsidP="00DB281E">
      <w:pPr>
        <w:spacing w:line="300" w:lineRule="auto"/>
        <w:ind w:firstLineChars="200" w:firstLine="442"/>
        <w:outlineLvl w:val="7"/>
        <w:rPr>
          <w:b/>
          <w:bCs/>
          <w:sz w:val="22"/>
          <w:szCs w:val="22"/>
        </w:rPr>
      </w:pPr>
      <w:bookmarkStart w:id="339" w:name="_Toc6036"/>
      <w:r w:rsidRPr="005C1489">
        <w:rPr>
          <w:rFonts w:hint="eastAsia"/>
          <w:b/>
          <w:bCs/>
          <w:sz w:val="22"/>
          <w:szCs w:val="22"/>
        </w:rPr>
        <w:t>9.2.2</w:t>
      </w:r>
      <w:r w:rsidRPr="005C1489">
        <w:rPr>
          <w:b/>
          <w:bCs/>
          <w:sz w:val="22"/>
          <w:szCs w:val="22"/>
        </w:rPr>
        <w:t>.2.3.6</w:t>
      </w:r>
      <w:r w:rsidRPr="005C1489">
        <w:rPr>
          <w:b/>
          <w:bCs/>
          <w:sz w:val="22"/>
          <w:szCs w:val="22"/>
        </w:rPr>
        <w:t>电气设备运行管理过程控制及保证措施</w:t>
      </w:r>
      <w:bookmarkEnd w:id="339"/>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排水泵站如有自动化控制系统的必须格按有关操作规程操作</w:t>
      </w:r>
      <w:r w:rsidRPr="005C1489">
        <w:rPr>
          <w:sz w:val="22"/>
          <w:szCs w:val="22"/>
        </w:rPr>
        <w:t>,</w:t>
      </w:r>
      <w:r w:rsidRPr="005C1489">
        <w:rPr>
          <w:sz w:val="22"/>
          <w:szCs w:val="22"/>
        </w:rPr>
        <w:t>在操作过程中加强巡视，确保设备运行安全；</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电气设备的保养、检修必须严格按有关电业操作规程办事，拒绝无证操作；</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泵站操作人员必须了解和掌握有关倒闸操作制度，操作熟练</w:t>
      </w:r>
      <w:r w:rsidRPr="005C1489">
        <w:rPr>
          <w:sz w:val="22"/>
          <w:szCs w:val="22"/>
        </w:rPr>
        <w:t>;</w:t>
      </w:r>
      <w:r w:rsidRPr="005C1489">
        <w:rPr>
          <w:sz w:val="22"/>
          <w:szCs w:val="22"/>
        </w:rPr>
        <w:t>掌握常用电源和备用电源的切换方法；</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由于排水泵站的运行涉及到大量的电气设备，不仅要配置一定数量的中、高级电业技术人员，对操作人员必须经常进行用电知识和安全培训；</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电气设备的维修、保养由公司的中、高级技术人员进行操作，确保养护质量：如有维修项目须改动原设备的性能、控制方式、型号等，必须事先征得主管部门的同意；</w:t>
      </w:r>
    </w:p>
    <w:p w:rsidR="00DB281E" w:rsidRPr="005C1489" w:rsidRDefault="00DB281E" w:rsidP="00DB281E">
      <w:pPr>
        <w:spacing w:line="300" w:lineRule="auto"/>
        <w:ind w:firstLine="480"/>
        <w:rPr>
          <w:sz w:val="22"/>
          <w:szCs w:val="22"/>
        </w:rPr>
      </w:pPr>
      <w:r w:rsidRPr="005C1489">
        <w:rPr>
          <w:sz w:val="22"/>
          <w:szCs w:val="22"/>
        </w:rPr>
        <w:lastRenderedPageBreak/>
        <w:t>⑥</w:t>
      </w:r>
      <w:r w:rsidRPr="005C1489">
        <w:rPr>
          <w:sz w:val="22"/>
          <w:szCs w:val="22"/>
        </w:rPr>
        <w:t>变配电设备的维修、保养必须严格遵守</w:t>
      </w:r>
      <w:r w:rsidRPr="005C1489">
        <w:rPr>
          <w:sz w:val="22"/>
          <w:szCs w:val="22"/>
        </w:rPr>
        <w:t>“</w:t>
      </w:r>
      <w:r w:rsidRPr="005C1489">
        <w:rPr>
          <w:sz w:val="22"/>
          <w:szCs w:val="22"/>
        </w:rPr>
        <w:t>二票制度</w:t>
      </w:r>
      <w:r w:rsidRPr="005C1489">
        <w:rPr>
          <w:sz w:val="22"/>
          <w:szCs w:val="22"/>
        </w:rPr>
        <w:t>”(</w:t>
      </w:r>
      <w:r w:rsidRPr="005C1489">
        <w:rPr>
          <w:sz w:val="22"/>
          <w:szCs w:val="22"/>
        </w:rPr>
        <w:t>工作票、操作票</w:t>
      </w:r>
      <w:r w:rsidRPr="005C1489">
        <w:rPr>
          <w:sz w:val="22"/>
          <w:szCs w:val="22"/>
        </w:rPr>
        <w:t>)</w:t>
      </w:r>
      <w:r w:rsidRPr="005C1489">
        <w:rPr>
          <w:sz w:val="22"/>
          <w:szCs w:val="22"/>
        </w:rPr>
        <w:t>，细心操作，保障安全。</w:t>
      </w:r>
    </w:p>
    <w:p w:rsidR="00DB281E" w:rsidRPr="005C1489" w:rsidRDefault="00DB281E" w:rsidP="00DB281E">
      <w:pPr>
        <w:spacing w:line="300" w:lineRule="auto"/>
        <w:ind w:firstLineChars="200" w:firstLine="442"/>
        <w:outlineLvl w:val="7"/>
        <w:rPr>
          <w:b/>
          <w:bCs/>
          <w:sz w:val="22"/>
          <w:szCs w:val="22"/>
        </w:rPr>
      </w:pPr>
      <w:bookmarkStart w:id="340" w:name="_Toc6635"/>
      <w:r w:rsidRPr="005C1489">
        <w:rPr>
          <w:rFonts w:hint="eastAsia"/>
          <w:b/>
          <w:bCs/>
          <w:sz w:val="22"/>
          <w:szCs w:val="22"/>
        </w:rPr>
        <w:t>9.2.2</w:t>
      </w:r>
      <w:r w:rsidRPr="005C1489">
        <w:rPr>
          <w:b/>
          <w:bCs/>
          <w:sz w:val="22"/>
          <w:szCs w:val="22"/>
        </w:rPr>
        <w:t>.2.3.7</w:t>
      </w:r>
      <w:r w:rsidRPr="005C1489">
        <w:rPr>
          <w:b/>
          <w:bCs/>
          <w:sz w:val="22"/>
          <w:szCs w:val="22"/>
        </w:rPr>
        <w:t>格栅除行机组运行管理过程控制及保证措施</w:t>
      </w:r>
      <w:bookmarkEnd w:id="340"/>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格栅除污机组运行前应检查各部位的润滑点是香润滑良好，减速箱的油量和油质是否符合规定；</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集水井内无重物，压榨机和皮带输送机没有异物；</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及时消捞和清运垃圾，保持集水井平台清洁；</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检查机械格橱齿把无断齿、变形、倾斜；</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在格栅除污机组运行中应定时巡视，防止重物拉断齿耙或硬物输送入压榨机内损坏压榨机；</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设备运行中如发现有异声或较大振动时应停机检查，故障排除后方可投入使用；</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格栅除污机组使用完后，清除设备上的存余物，做好清洁保养工作。</w:t>
      </w:r>
    </w:p>
    <w:p w:rsidR="00DB281E" w:rsidRPr="005C1489" w:rsidRDefault="00DB281E" w:rsidP="00DB281E">
      <w:pPr>
        <w:spacing w:line="300" w:lineRule="auto"/>
        <w:ind w:firstLineChars="200" w:firstLine="442"/>
        <w:outlineLvl w:val="7"/>
        <w:rPr>
          <w:b/>
          <w:bCs/>
          <w:sz w:val="22"/>
          <w:szCs w:val="22"/>
        </w:rPr>
      </w:pPr>
      <w:bookmarkStart w:id="341" w:name="_Toc29527"/>
      <w:r w:rsidRPr="005C1489">
        <w:rPr>
          <w:rFonts w:hint="eastAsia"/>
          <w:b/>
          <w:bCs/>
          <w:sz w:val="22"/>
          <w:szCs w:val="22"/>
        </w:rPr>
        <w:t>9.2.2</w:t>
      </w:r>
      <w:r w:rsidRPr="005C1489">
        <w:rPr>
          <w:b/>
          <w:bCs/>
          <w:sz w:val="22"/>
          <w:szCs w:val="22"/>
        </w:rPr>
        <w:t>.2.3.8</w:t>
      </w:r>
      <w:r w:rsidRPr="005C1489">
        <w:rPr>
          <w:b/>
          <w:bCs/>
          <w:sz w:val="22"/>
          <w:szCs w:val="22"/>
        </w:rPr>
        <w:t>闸阀运行管理过程控制及保证措施</w:t>
      </w:r>
      <w:bookmarkEnd w:id="341"/>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操作人员必须掌握闸阀的结构、操作方法和电动装置的控制原理；</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不经常使用的闸阀，在条件许可的情况下，每周必须进行次启闭，保持闸阀的启闭灵活；</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闸阀在运行前必须对暴露在外的丝杆进行清洁，并涂上润滑油脂；</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电动闸阀有手动和电动两种操作方法，在电动工作状态时严禁扳动手</w:t>
      </w:r>
      <w:r w:rsidRPr="005C1489">
        <w:rPr>
          <w:sz w:val="22"/>
          <w:szCs w:val="22"/>
        </w:rPr>
        <w:t>/</w:t>
      </w:r>
      <w:r w:rsidRPr="005C1489">
        <w:rPr>
          <w:sz w:val="22"/>
          <w:szCs w:val="22"/>
        </w:rPr>
        <w:t>电切换机构；</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操作人员在打开或关闭闸阀过程中，必须目视闸阀全部开启或关闭后方可离开；</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在操作过程中如发现有异声或振动时立即停止操作</w:t>
      </w:r>
      <w:r w:rsidRPr="005C1489">
        <w:rPr>
          <w:sz w:val="22"/>
          <w:szCs w:val="22"/>
        </w:rPr>
        <w:t>,</w:t>
      </w:r>
      <w:r w:rsidRPr="005C1489">
        <w:rPr>
          <w:sz w:val="22"/>
          <w:szCs w:val="22"/>
        </w:rPr>
        <w:t>待故障排除后方可重新投入使用；</w:t>
      </w:r>
    </w:p>
    <w:p w:rsidR="00DB281E" w:rsidRPr="005C1489" w:rsidRDefault="00DB281E" w:rsidP="00DB281E">
      <w:pPr>
        <w:spacing w:line="300" w:lineRule="auto"/>
        <w:ind w:firstLine="480"/>
        <w:rPr>
          <w:sz w:val="22"/>
          <w:szCs w:val="22"/>
        </w:rPr>
      </w:pPr>
      <w:r w:rsidRPr="005C1489">
        <w:rPr>
          <w:sz w:val="22"/>
          <w:szCs w:val="22"/>
        </w:rPr>
        <w:t>⑦</w:t>
      </w:r>
      <w:r w:rsidRPr="005C1489">
        <w:rPr>
          <w:sz w:val="22"/>
          <w:szCs w:val="22"/>
        </w:rPr>
        <w:t>电动闸阀每次连续运行时间不超过额定时间</w:t>
      </w:r>
      <w:r w:rsidRPr="005C1489">
        <w:rPr>
          <w:sz w:val="22"/>
          <w:szCs w:val="22"/>
        </w:rPr>
        <w:t>30</w:t>
      </w:r>
      <w:r w:rsidRPr="005C1489">
        <w:rPr>
          <w:sz w:val="22"/>
          <w:szCs w:val="22"/>
        </w:rPr>
        <w:t>分钟，每次运行时间间隔不少于</w:t>
      </w:r>
      <w:r w:rsidRPr="005C1489">
        <w:rPr>
          <w:sz w:val="22"/>
          <w:szCs w:val="22"/>
        </w:rPr>
        <w:t>30</w:t>
      </w:r>
      <w:r w:rsidRPr="005C1489">
        <w:rPr>
          <w:sz w:val="22"/>
          <w:szCs w:val="22"/>
        </w:rPr>
        <w:t>分钟；</w:t>
      </w:r>
    </w:p>
    <w:p w:rsidR="00DB281E" w:rsidRPr="005C1489" w:rsidRDefault="00DB281E" w:rsidP="00DB281E">
      <w:pPr>
        <w:spacing w:line="300" w:lineRule="auto"/>
        <w:ind w:firstLine="480"/>
        <w:rPr>
          <w:sz w:val="22"/>
          <w:szCs w:val="22"/>
        </w:rPr>
      </w:pPr>
      <w:r w:rsidRPr="005C1489">
        <w:rPr>
          <w:sz w:val="22"/>
          <w:szCs w:val="22"/>
        </w:rPr>
        <w:t>⑧</w:t>
      </w:r>
      <w:r w:rsidRPr="005C1489">
        <w:rPr>
          <w:sz w:val="22"/>
          <w:szCs w:val="22"/>
        </w:rPr>
        <w:t>闸阀运行发生卡阻时，不能向同一方向作进步操作，应反向移动</w:t>
      </w:r>
      <w:r w:rsidRPr="005C1489">
        <w:rPr>
          <w:sz w:val="22"/>
          <w:szCs w:val="22"/>
        </w:rPr>
        <w:t>10-20</w:t>
      </w:r>
      <w:r w:rsidRPr="005C1489">
        <w:rPr>
          <w:sz w:val="22"/>
          <w:szCs w:val="22"/>
        </w:rPr>
        <w:t>厘米，来回几次，可使闸板和闸框之间的杂物松动，恢复平滑移动；如还不能排除故障，则停止使用该闸阀，等待维修。</w:t>
      </w:r>
    </w:p>
    <w:p w:rsidR="00DB281E" w:rsidRPr="005C1489" w:rsidRDefault="00DB281E" w:rsidP="00DB281E">
      <w:pPr>
        <w:spacing w:line="300" w:lineRule="auto"/>
        <w:ind w:firstLineChars="200" w:firstLine="442"/>
        <w:outlineLvl w:val="7"/>
        <w:rPr>
          <w:b/>
          <w:bCs/>
          <w:sz w:val="22"/>
          <w:szCs w:val="22"/>
        </w:rPr>
      </w:pPr>
      <w:bookmarkStart w:id="342" w:name="_Toc8176"/>
      <w:r w:rsidRPr="005C1489">
        <w:rPr>
          <w:rFonts w:hint="eastAsia"/>
          <w:b/>
          <w:bCs/>
          <w:sz w:val="22"/>
          <w:szCs w:val="22"/>
        </w:rPr>
        <w:t>9.2.2</w:t>
      </w:r>
      <w:r w:rsidRPr="005C1489">
        <w:rPr>
          <w:b/>
          <w:bCs/>
          <w:sz w:val="22"/>
          <w:szCs w:val="22"/>
        </w:rPr>
        <w:t>.2.3.9</w:t>
      </w:r>
      <w:r w:rsidRPr="005C1489">
        <w:rPr>
          <w:b/>
          <w:bCs/>
          <w:sz w:val="22"/>
          <w:szCs w:val="22"/>
        </w:rPr>
        <w:t>行车、电动葫芦运行管理过程控制及保证措施</w:t>
      </w:r>
      <w:bookmarkEnd w:id="342"/>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行车、电动葫芦使用必须有劳动局颁发的安全使用合格证；</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行车、电动葫芦使用前必颈检直所有机械和电器设备是否处于良好状态（包括限位、吊钩、钢丝绳、制动器等），同时做好润滑工作；</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起重设备使用时必须有专人负责挂钩和指挥；</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装卸人员和指挥人员工作时必须戴好安全帽；</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禁止超载、禁止斜吊、禁止吊拔紧固在地面或设备上的物件；</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行车使用完毕后，应停放在指定地点并切断电源，关闭配电箱中的行车电源开关；</w:t>
      </w:r>
    </w:p>
    <w:p w:rsidR="00DB281E" w:rsidRPr="005C1489" w:rsidRDefault="00DB281E" w:rsidP="00DB281E">
      <w:pPr>
        <w:spacing w:line="300" w:lineRule="auto"/>
        <w:ind w:firstLine="480"/>
        <w:rPr>
          <w:sz w:val="22"/>
          <w:szCs w:val="22"/>
        </w:rPr>
      </w:pPr>
      <w:r w:rsidRPr="005C1489">
        <w:rPr>
          <w:sz w:val="22"/>
          <w:szCs w:val="22"/>
        </w:rPr>
        <w:lastRenderedPageBreak/>
        <w:t>⑦</w:t>
      </w:r>
      <w:r w:rsidRPr="005C1489">
        <w:rPr>
          <w:sz w:val="22"/>
          <w:szCs w:val="22"/>
        </w:rPr>
        <w:t>对行车设立保养、维修档案，确保安全使用。</w:t>
      </w:r>
    </w:p>
    <w:p w:rsidR="00DB281E" w:rsidRPr="005C1489" w:rsidRDefault="00DB281E" w:rsidP="00DB281E">
      <w:pPr>
        <w:spacing w:line="300" w:lineRule="auto"/>
        <w:ind w:firstLineChars="200" w:firstLine="442"/>
        <w:outlineLvl w:val="7"/>
        <w:rPr>
          <w:b/>
          <w:bCs/>
          <w:sz w:val="22"/>
          <w:szCs w:val="22"/>
        </w:rPr>
      </w:pPr>
      <w:bookmarkStart w:id="343" w:name="_Toc8443"/>
      <w:r w:rsidRPr="005C1489">
        <w:rPr>
          <w:rFonts w:hint="eastAsia"/>
          <w:b/>
          <w:bCs/>
          <w:sz w:val="22"/>
          <w:szCs w:val="22"/>
        </w:rPr>
        <w:t>9.2.2</w:t>
      </w:r>
      <w:r w:rsidRPr="005C1489">
        <w:rPr>
          <w:b/>
          <w:bCs/>
          <w:sz w:val="22"/>
          <w:szCs w:val="22"/>
        </w:rPr>
        <w:t>.2.3.10</w:t>
      </w:r>
      <w:r w:rsidRPr="005C1489">
        <w:rPr>
          <w:b/>
          <w:bCs/>
          <w:sz w:val="22"/>
          <w:szCs w:val="22"/>
        </w:rPr>
        <w:t>记录控制的保证措施</w:t>
      </w:r>
      <w:bookmarkEnd w:id="343"/>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为保证所有记录的客观、真实、准确、有效，公司制定了相关的记录控制文件，并负责对记录进行审核、整理和汇总；</w:t>
      </w:r>
    </w:p>
    <w:p w:rsidR="00DB281E" w:rsidRPr="005C1489" w:rsidRDefault="00DB281E" w:rsidP="00DB281E">
      <w:pPr>
        <w:spacing w:line="300" w:lineRule="auto"/>
        <w:ind w:firstLine="480"/>
        <w:rPr>
          <w:sz w:val="22"/>
          <w:szCs w:val="22"/>
        </w:rPr>
      </w:pPr>
      <w:r w:rsidRPr="005C1489">
        <w:rPr>
          <w:sz w:val="22"/>
          <w:szCs w:val="22"/>
        </w:rPr>
        <w:t>②</w:t>
      </w:r>
      <w:r w:rsidRPr="005C1489">
        <w:rPr>
          <w:sz w:val="22"/>
          <w:szCs w:val="22"/>
        </w:rPr>
        <w:t>对记录进行三级控制，首先由站长负责泵站有关记录的核实和纠正；最后由公司的记录统计员进行记录的核查和汇总，确保所有记录无差错；</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记录填写字迹清晰，内容填写准确、完整、规范，如有笔误按规定方式更改，并盖上更改人印章，以示对所更改内容的真实性负责；</w:t>
      </w:r>
    </w:p>
    <w:p w:rsidR="00DB281E" w:rsidRPr="005C1489" w:rsidRDefault="00DB281E" w:rsidP="00DB281E">
      <w:pPr>
        <w:spacing w:line="300" w:lineRule="auto"/>
        <w:ind w:firstLine="480"/>
        <w:rPr>
          <w:sz w:val="22"/>
          <w:szCs w:val="22"/>
        </w:rPr>
      </w:pPr>
      <w:r w:rsidRPr="005C1489">
        <w:rPr>
          <w:sz w:val="22"/>
          <w:szCs w:val="22"/>
        </w:rPr>
        <w:t>④</w:t>
      </w:r>
      <w:r w:rsidRPr="005C1489">
        <w:rPr>
          <w:sz w:val="22"/>
          <w:szCs w:val="22"/>
        </w:rPr>
        <w:t>对所有的记录由公司统一保存，并接记录的重要程度确定保存期限；</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所有记录的表式由公司按泵站的不同性质制定</w:t>
      </w:r>
      <w:r w:rsidRPr="005C1489">
        <w:rPr>
          <w:sz w:val="22"/>
          <w:szCs w:val="22"/>
        </w:rPr>
        <w:t>.</w:t>
      </w:r>
      <w:r w:rsidRPr="005C1489">
        <w:rPr>
          <w:sz w:val="22"/>
          <w:szCs w:val="22"/>
        </w:rPr>
        <w:t>其内容符合泵站运行的具体情况，并取得上级主管部门的认可；</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定期向上级主管部门汇报泵站的运行情况和有关记录统计数据，并根据上级主管部门要求进行汇总、统计；</w:t>
      </w:r>
    </w:p>
    <w:p w:rsidR="00DB281E" w:rsidRPr="005C1489" w:rsidRDefault="00DB281E" w:rsidP="00DB281E">
      <w:pPr>
        <w:spacing w:line="300" w:lineRule="auto"/>
        <w:ind w:firstLineChars="200" w:firstLine="442"/>
        <w:outlineLvl w:val="7"/>
        <w:rPr>
          <w:b/>
          <w:bCs/>
          <w:sz w:val="22"/>
          <w:szCs w:val="22"/>
        </w:rPr>
      </w:pPr>
      <w:bookmarkStart w:id="344" w:name="_Toc13574"/>
      <w:r w:rsidRPr="005C1489">
        <w:rPr>
          <w:rFonts w:hint="eastAsia"/>
          <w:b/>
          <w:bCs/>
          <w:sz w:val="22"/>
          <w:szCs w:val="22"/>
        </w:rPr>
        <w:t>9.2.2</w:t>
      </w:r>
      <w:r w:rsidRPr="005C1489">
        <w:rPr>
          <w:b/>
          <w:bCs/>
          <w:sz w:val="22"/>
          <w:szCs w:val="22"/>
        </w:rPr>
        <w:t>.2.3.11</w:t>
      </w:r>
      <w:r w:rsidRPr="005C1489">
        <w:rPr>
          <w:b/>
          <w:bCs/>
          <w:sz w:val="22"/>
          <w:szCs w:val="22"/>
        </w:rPr>
        <w:t>其他设备运行管理过程控制及保证措施</w:t>
      </w:r>
      <w:bookmarkEnd w:id="344"/>
    </w:p>
    <w:p w:rsidR="00DB281E" w:rsidRPr="005C1489" w:rsidRDefault="00DB281E" w:rsidP="00DB281E">
      <w:pPr>
        <w:spacing w:line="300" w:lineRule="auto"/>
        <w:ind w:firstLine="480"/>
        <w:rPr>
          <w:sz w:val="22"/>
          <w:szCs w:val="22"/>
        </w:rPr>
      </w:pPr>
      <w:r w:rsidRPr="005C1489">
        <w:rPr>
          <w:sz w:val="22"/>
          <w:szCs w:val="22"/>
        </w:rPr>
        <w:t>①</w:t>
      </w:r>
      <w:r w:rsidRPr="005C1489">
        <w:rPr>
          <w:sz w:val="22"/>
          <w:szCs w:val="22"/>
        </w:rPr>
        <w:t>对于投入式水位仪，在使用中每月清洗一次，同时进行校对；</w:t>
      </w:r>
    </w:p>
    <w:p w:rsidR="00DB281E" w:rsidRPr="005C1489" w:rsidRDefault="00DB281E" w:rsidP="00DB281E">
      <w:pPr>
        <w:spacing w:line="300" w:lineRule="auto"/>
        <w:ind w:firstLine="480"/>
        <w:rPr>
          <w:sz w:val="22"/>
          <w:szCs w:val="22"/>
        </w:rPr>
      </w:pPr>
      <w:r w:rsidRPr="005C1489">
        <w:rPr>
          <w:sz w:val="22"/>
          <w:szCs w:val="22"/>
        </w:rPr>
        <w:t>②H2S</w:t>
      </w:r>
      <w:r w:rsidRPr="005C1489">
        <w:rPr>
          <w:sz w:val="22"/>
          <w:szCs w:val="22"/>
        </w:rPr>
        <w:t>监测仪按规定定期进行检测和更换，保证检测数据的准确性；</w:t>
      </w:r>
    </w:p>
    <w:p w:rsidR="00DB281E" w:rsidRPr="005C1489" w:rsidRDefault="00DB281E" w:rsidP="00DB281E">
      <w:pPr>
        <w:spacing w:line="300" w:lineRule="auto"/>
        <w:ind w:firstLine="480"/>
        <w:rPr>
          <w:sz w:val="22"/>
          <w:szCs w:val="22"/>
        </w:rPr>
      </w:pPr>
      <w:r w:rsidRPr="005C1489">
        <w:rPr>
          <w:sz w:val="22"/>
          <w:szCs w:val="22"/>
        </w:rPr>
        <w:t>③</w:t>
      </w:r>
      <w:r w:rsidRPr="005C1489">
        <w:rPr>
          <w:sz w:val="22"/>
          <w:szCs w:val="22"/>
        </w:rPr>
        <w:t>存水泵在使用中注意集水坑内不能有固体垃圾，及时清除坑内的沉积物，确保不堵塞，并定期检查控制浮球的灵敏度；</w:t>
      </w:r>
    </w:p>
    <w:p w:rsidR="00DB281E" w:rsidRPr="005C1489" w:rsidRDefault="00DB281E" w:rsidP="00DB281E">
      <w:pPr>
        <w:spacing w:line="300" w:lineRule="auto"/>
        <w:ind w:firstLine="480"/>
        <w:rPr>
          <w:sz w:val="22"/>
          <w:szCs w:val="22"/>
        </w:rPr>
      </w:pPr>
      <w:r w:rsidRPr="005C1489">
        <w:rPr>
          <w:sz w:val="22"/>
          <w:szCs w:val="22"/>
        </w:rPr>
        <w:t>④PLC</w:t>
      </w:r>
      <w:r w:rsidRPr="005C1489">
        <w:rPr>
          <w:sz w:val="22"/>
          <w:szCs w:val="22"/>
        </w:rPr>
        <w:t>设备和数据传输设备在使用中必须按有关操作规程操作和养护，无关人员不得随意操作；</w:t>
      </w:r>
    </w:p>
    <w:p w:rsidR="00DB281E" w:rsidRPr="005C1489" w:rsidRDefault="00DB281E" w:rsidP="00DB281E">
      <w:pPr>
        <w:spacing w:line="300" w:lineRule="auto"/>
        <w:ind w:firstLine="480"/>
        <w:rPr>
          <w:sz w:val="22"/>
          <w:szCs w:val="22"/>
        </w:rPr>
      </w:pPr>
      <w:r w:rsidRPr="005C1489">
        <w:rPr>
          <w:sz w:val="22"/>
          <w:szCs w:val="22"/>
        </w:rPr>
        <w:t>⑤</w:t>
      </w:r>
      <w:r w:rsidRPr="005C1489">
        <w:rPr>
          <w:sz w:val="22"/>
          <w:szCs w:val="22"/>
        </w:rPr>
        <w:t>通风设施如不经常使用，每周必须试动一次，并定期对设备进行养护和检修；</w:t>
      </w:r>
    </w:p>
    <w:p w:rsidR="00DB281E" w:rsidRPr="005C1489" w:rsidRDefault="00DB281E" w:rsidP="00DB281E">
      <w:pPr>
        <w:spacing w:line="300" w:lineRule="auto"/>
        <w:ind w:firstLine="480"/>
        <w:rPr>
          <w:sz w:val="22"/>
          <w:szCs w:val="22"/>
        </w:rPr>
      </w:pPr>
      <w:r w:rsidRPr="005C1489">
        <w:rPr>
          <w:sz w:val="22"/>
          <w:szCs w:val="22"/>
        </w:rPr>
        <w:t>⑥</w:t>
      </w:r>
      <w:r w:rsidRPr="005C1489">
        <w:rPr>
          <w:sz w:val="22"/>
          <w:szCs w:val="22"/>
        </w:rPr>
        <w:t>工具和其他养护用具要按规定合理使用，减少损耗。</w:t>
      </w:r>
    </w:p>
    <w:p w:rsidR="00DB281E" w:rsidRPr="005C1489" w:rsidRDefault="00DB281E" w:rsidP="00DB281E">
      <w:pPr>
        <w:spacing w:line="300" w:lineRule="auto"/>
        <w:ind w:firstLineChars="200" w:firstLine="442"/>
        <w:outlineLvl w:val="6"/>
        <w:rPr>
          <w:b/>
          <w:bCs/>
          <w:sz w:val="22"/>
          <w:szCs w:val="22"/>
        </w:rPr>
      </w:pPr>
      <w:bookmarkStart w:id="345" w:name="_Toc13740"/>
      <w:r w:rsidRPr="005C1489">
        <w:rPr>
          <w:rFonts w:hint="eastAsia"/>
          <w:b/>
          <w:bCs/>
          <w:sz w:val="22"/>
          <w:szCs w:val="22"/>
        </w:rPr>
        <w:t>9.2.2</w:t>
      </w:r>
      <w:r w:rsidRPr="005C1489">
        <w:rPr>
          <w:b/>
          <w:bCs/>
          <w:sz w:val="22"/>
          <w:szCs w:val="22"/>
        </w:rPr>
        <w:t>.2.4</w:t>
      </w:r>
      <w:r w:rsidRPr="005C1489">
        <w:rPr>
          <w:b/>
          <w:bCs/>
          <w:sz w:val="22"/>
          <w:szCs w:val="22"/>
        </w:rPr>
        <w:t>泵站养护考核标准</w:t>
      </w:r>
      <w:bookmarkEnd w:id="345"/>
    </w:p>
    <w:p w:rsidR="00DB281E" w:rsidRPr="005C1489" w:rsidRDefault="00DB281E" w:rsidP="00DB281E">
      <w:pPr>
        <w:spacing w:line="300" w:lineRule="auto"/>
        <w:ind w:firstLine="480"/>
        <w:rPr>
          <w:sz w:val="22"/>
          <w:szCs w:val="22"/>
        </w:rPr>
        <w:sectPr w:rsidR="00DB281E" w:rsidRPr="005C1489">
          <w:pgSz w:w="11906" w:h="16838"/>
          <w:pgMar w:top="1440" w:right="1800" w:bottom="1440" w:left="1800" w:header="851" w:footer="992" w:gutter="0"/>
          <w:cols w:space="425"/>
          <w:docGrid w:type="lines" w:linePitch="312"/>
        </w:sectPr>
      </w:pPr>
      <w:r w:rsidRPr="005C1489">
        <w:rPr>
          <w:sz w:val="22"/>
          <w:szCs w:val="22"/>
        </w:rPr>
        <w:t>为保证排水泵站养护质量，对养护单位进行考核管理，将养护经费的</w:t>
      </w:r>
      <w:r w:rsidRPr="005C1489">
        <w:rPr>
          <w:sz w:val="22"/>
          <w:szCs w:val="22"/>
        </w:rPr>
        <w:t>10%</w:t>
      </w:r>
      <w:r w:rsidRPr="005C1489">
        <w:rPr>
          <w:sz w:val="22"/>
          <w:szCs w:val="22"/>
        </w:rPr>
        <w:t>作为考核经费，考核成绩将与考核经费挂钩，考核成绩</w:t>
      </w:r>
      <w:r w:rsidRPr="005C1489">
        <w:rPr>
          <w:sz w:val="22"/>
          <w:szCs w:val="22"/>
        </w:rPr>
        <w:t>95</w:t>
      </w:r>
      <w:r w:rsidRPr="005C1489">
        <w:rPr>
          <w:sz w:val="22"/>
          <w:szCs w:val="22"/>
        </w:rPr>
        <w:t>分（含）以上的全额支付，考核成绩低于</w:t>
      </w:r>
      <w:r w:rsidRPr="005C1489">
        <w:rPr>
          <w:sz w:val="22"/>
          <w:szCs w:val="22"/>
        </w:rPr>
        <w:t>95</w:t>
      </w:r>
      <w:r w:rsidRPr="005C1489">
        <w:rPr>
          <w:sz w:val="22"/>
          <w:szCs w:val="22"/>
        </w:rPr>
        <w:t>分高于</w:t>
      </w:r>
      <w:r w:rsidRPr="005C1489">
        <w:rPr>
          <w:sz w:val="22"/>
          <w:szCs w:val="22"/>
        </w:rPr>
        <w:t>85</w:t>
      </w:r>
      <w:r w:rsidRPr="005C1489">
        <w:rPr>
          <w:sz w:val="22"/>
          <w:szCs w:val="22"/>
        </w:rPr>
        <w:t>分（含）的支付</w:t>
      </w:r>
      <w:r w:rsidRPr="005C1489">
        <w:rPr>
          <w:sz w:val="22"/>
          <w:szCs w:val="22"/>
        </w:rPr>
        <w:t>90%</w:t>
      </w:r>
      <w:r w:rsidRPr="005C1489">
        <w:rPr>
          <w:sz w:val="22"/>
          <w:szCs w:val="22"/>
        </w:rPr>
        <w:t>，低于</w:t>
      </w:r>
      <w:r w:rsidRPr="005C1489">
        <w:rPr>
          <w:sz w:val="22"/>
          <w:szCs w:val="22"/>
        </w:rPr>
        <w:t>85</w:t>
      </w:r>
      <w:r w:rsidRPr="005C1489">
        <w:rPr>
          <w:sz w:val="22"/>
          <w:szCs w:val="22"/>
        </w:rPr>
        <w:t>分高于</w:t>
      </w:r>
      <w:r w:rsidRPr="005C1489">
        <w:rPr>
          <w:sz w:val="22"/>
          <w:szCs w:val="22"/>
        </w:rPr>
        <w:t>75</w:t>
      </w:r>
      <w:r w:rsidRPr="005C1489">
        <w:rPr>
          <w:sz w:val="22"/>
          <w:szCs w:val="22"/>
        </w:rPr>
        <w:t>分（含）的支付</w:t>
      </w:r>
      <w:r w:rsidRPr="005C1489">
        <w:rPr>
          <w:sz w:val="22"/>
          <w:szCs w:val="22"/>
        </w:rPr>
        <w:t>80%</w:t>
      </w:r>
      <w:r w:rsidRPr="005C1489">
        <w:rPr>
          <w:sz w:val="22"/>
          <w:szCs w:val="22"/>
        </w:rPr>
        <w:t>，低于</w:t>
      </w:r>
      <w:r w:rsidRPr="005C1489">
        <w:rPr>
          <w:sz w:val="22"/>
          <w:szCs w:val="22"/>
        </w:rPr>
        <w:t>75</w:t>
      </w:r>
      <w:r w:rsidRPr="005C1489">
        <w:rPr>
          <w:sz w:val="22"/>
          <w:szCs w:val="22"/>
        </w:rPr>
        <w:t>分不予支付，低于</w:t>
      </w:r>
      <w:r w:rsidRPr="005C1489">
        <w:rPr>
          <w:sz w:val="22"/>
          <w:szCs w:val="22"/>
        </w:rPr>
        <w:t>60</w:t>
      </w:r>
      <w:r w:rsidRPr="005C1489">
        <w:rPr>
          <w:sz w:val="22"/>
          <w:szCs w:val="22"/>
        </w:rPr>
        <w:t>分终止合同。考核要求见下表：</w:t>
      </w:r>
    </w:p>
    <w:p w:rsidR="00DB281E" w:rsidRDefault="00DB281E" w:rsidP="00DB281E">
      <w:pPr>
        <w:jc w:val="center"/>
        <w:rPr>
          <w:szCs w:val="21"/>
        </w:rPr>
      </w:pPr>
      <w:r>
        <w:rPr>
          <w:szCs w:val="21"/>
        </w:rPr>
        <w:lastRenderedPageBreak/>
        <w:t>表</w:t>
      </w:r>
      <w:r>
        <w:rPr>
          <w:szCs w:val="21"/>
        </w:rPr>
        <w:t xml:space="preserve">4.2-1  </w:t>
      </w:r>
      <w:r>
        <w:rPr>
          <w:szCs w:val="21"/>
        </w:rPr>
        <w:t>排水泵站养护考核标准</w:t>
      </w:r>
    </w:p>
    <w:tbl>
      <w:tblPr>
        <w:tblW w:w="14137" w:type="dxa"/>
        <w:jc w:val="center"/>
        <w:tblLayout w:type="fixed"/>
        <w:tblCellMar>
          <w:left w:w="0" w:type="dxa"/>
          <w:right w:w="0" w:type="dxa"/>
        </w:tblCellMar>
        <w:tblLook w:val="04A0" w:firstRow="1" w:lastRow="0" w:firstColumn="1" w:lastColumn="0" w:noHBand="0" w:noVBand="1"/>
      </w:tblPr>
      <w:tblGrid>
        <w:gridCol w:w="1326"/>
        <w:gridCol w:w="1555"/>
        <w:gridCol w:w="932"/>
        <w:gridCol w:w="6376"/>
        <w:gridCol w:w="582"/>
        <w:gridCol w:w="3366"/>
      </w:tblGrid>
      <w:tr w:rsidR="00DB281E" w:rsidTr="00547019">
        <w:trPr>
          <w:trHeight w:val="811"/>
          <w:tblHeader/>
          <w:jc w:val="center"/>
        </w:trPr>
        <w:tc>
          <w:tcPr>
            <w:tcW w:w="132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b/>
                <w:szCs w:val="21"/>
              </w:rPr>
            </w:pPr>
            <w:r>
              <w:rPr>
                <w:b/>
                <w:kern w:val="0"/>
                <w:szCs w:val="21"/>
                <w:lang w:bidi="ar"/>
              </w:rPr>
              <w:t>维护服务工作内容</w:t>
            </w:r>
          </w:p>
        </w:tc>
        <w:tc>
          <w:tcPr>
            <w:tcW w:w="155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textAlignment w:val="center"/>
              <w:rPr>
                <w:b/>
                <w:szCs w:val="21"/>
              </w:rPr>
            </w:pPr>
            <w:r>
              <w:rPr>
                <w:b/>
                <w:kern w:val="0"/>
                <w:szCs w:val="21"/>
                <w:lang w:bidi="ar"/>
              </w:rPr>
              <w:t>维护工作要求</w:t>
            </w:r>
          </w:p>
        </w:tc>
        <w:tc>
          <w:tcPr>
            <w:tcW w:w="7308"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textAlignment w:val="center"/>
              <w:rPr>
                <w:b/>
                <w:szCs w:val="21"/>
              </w:rPr>
            </w:pPr>
            <w:r>
              <w:rPr>
                <w:b/>
                <w:kern w:val="0"/>
                <w:szCs w:val="21"/>
                <w:lang w:bidi="ar"/>
              </w:rPr>
              <w:t>维护项目标准</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textAlignment w:val="center"/>
              <w:rPr>
                <w:b/>
                <w:szCs w:val="21"/>
              </w:rPr>
            </w:pPr>
            <w:r>
              <w:rPr>
                <w:b/>
                <w:kern w:val="0"/>
                <w:szCs w:val="21"/>
                <w:lang w:bidi="ar"/>
              </w:rPr>
              <w:t>扣分</w:t>
            </w:r>
          </w:p>
        </w:tc>
        <w:tc>
          <w:tcPr>
            <w:tcW w:w="336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center"/>
              <w:textAlignment w:val="center"/>
              <w:rPr>
                <w:b/>
                <w:szCs w:val="21"/>
              </w:rPr>
            </w:pPr>
            <w:r>
              <w:rPr>
                <w:b/>
                <w:kern w:val="0"/>
                <w:szCs w:val="21"/>
                <w:lang w:bidi="ar"/>
              </w:rPr>
              <w:t>评分标准（分</w:t>
            </w:r>
            <w:r>
              <w:rPr>
                <w:b/>
                <w:kern w:val="0"/>
                <w:szCs w:val="21"/>
                <w:lang w:bidi="ar"/>
              </w:rPr>
              <w:t xml:space="preserve"> / </w:t>
            </w:r>
            <w:r>
              <w:rPr>
                <w:b/>
                <w:kern w:val="0"/>
                <w:szCs w:val="21"/>
                <w:lang w:bidi="ar"/>
              </w:rPr>
              <w:t>每次每处）</w:t>
            </w:r>
          </w:p>
        </w:tc>
      </w:tr>
      <w:tr w:rsidR="00DB281E" w:rsidTr="00547019">
        <w:trPr>
          <w:trHeight w:val="270"/>
          <w:jc w:val="center"/>
        </w:trPr>
        <w:tc>
          <w:tcPr>
            <w:tcW w:w="1326"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日常维护巡查内容</w:t>
            </w:r>
          </w:p>
        </w:tc>
        <w:tc>
          <w:tcPr>
            <w:tcW w:w="155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参照《城镇排水管渠与泵站维护技术规程》（</w:t>
            </w:r>
            <w:r>
              <w:rPr>
                <w:kern w:val="0"/>
                <w:szCs w:val="21"/>
                <w:lang w:bidi="ar"/>
              </w:rPr>
              <w:t>CJJ68-2007</w:t>
            </w:r>
            <w:r>
              <w:rPr>
                <w:kern w:val="0"/>
                <w:szCs w:val="21"/>
                <w:lang w:bidi="ar"/>
              </w:rPr>
              <w:t>）</w:t>
            </w: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textAlignment w:val="center"/>
              <w:rPr>
                <w:szCs w:val="21"/>
              </w:rPr>
            </w:pPr>
            <w:r>
              <w:rPr>
                <w:kern w:val="0"/>
                <w:szCs w:val="21"/>
                <w:lang w:bidi="ar"/>
              </w:rPr>
              <w:t>变压器</w:t>
            </w: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、可以随时投入运行，声音正常。</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问题出现，维护单位未能及时发现并处理的每次每处扣</w:t>
            </w:r>
            <w:r>
              <w:rPr>
                <w:kern w:val="0"/>
                <w:szCs w:val="21"/>
                <w:lang w:bidi="ar"/>
              </w:rPr>
              <w:t xml:space="preserve"> 1</w:t>
            </w:r>
            <w:r>
              <w:rPr>
                <w:kern w:val="0"/>
                <w:szCs w:val="21"/>
                <w:lang w:bidi="ar"/>
              </w:rPr>
              <w:t>分</w:t>
            </w: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2</w:t>
            </w:r>
            <w:r>
              <w:rPr>
                <w:kern w:val="0"/>
                <w:szCs w:val="21"/>
                <w:lang w:bidi="ar"/>
              </w:rPr>
              <w:t>、各部件及零件整齐，性能良好；（如电压分接开关、呼吸器、瓦斯继电器和温度计）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3</w:t>
            </w:r>
            <w:r>
              <w:rPr>
                <w:kern w:val="0"/>
                <w:szCs w:val="21"/>
                <w:lang w:bidi="ar"/>
              </w:rPr>
              <w:t>、冷却装置运行正常，散热器及风扇齐全。</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4</w:t>
            </w:r>
            <w:r>
              <w:rPr>
                <w:kern w:val="0"/>
                <w:szCs w:val="21"/>
                <w:lang w:bidi="ar"/>
              </w:rPr>
              <w:t>、瓷套管完整、无裂纹、污垢及放电现象。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5</w:t>
            </w:r>
            <w:r>
              <w:rPr>
                <w:kern w:val="0"/>
                <w:szCs w:val="21"/>
                <w:lang w:bidi="ar"/>
              </w:rPr>
              <w:t>、变压器本身及周围环境整洁。</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6</w:t>
            </w:r>
            <w:r>
              <w:rPr>
                <w:kern w:val="0"/>
                <w:szCs w:val="21"/>
                <w:lang w:bidi="ar"/>
              </w:rPr>
              <w:t>、工作接地和安全接地良好，定期检查有记录。</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textAlignment w:val="center"/>
              <w:rPr>
                <w:szCs w:val="21"/>
              </w:rPr>
            </w:pPr>
            <w:r>
              <w:rPr>
                <w:kern w:val="0"/>
                <w:szCs w:val="21"/>
                <w:lang w:bidi="ar"/>
              </w:rPr>
              <w:t>配电柜</w:t>
            </w: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、开关分、合闸指示明显、辅助接点接触良好。</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问题出现，维护单位未能及时发现并处理的每次每处扣</w:t>
            </w:r>
            <w:r>
              <w:rPr>
                <w:kern w:val="0"/>
                <w:szCs w:val="21"/>
                <w:lang w:bidi="ar"/>
              </w:rPr>
              <w:t xml:space="preserve"> 2</w:t>
            </w:r>
            <w:r>
              <w:rPr>
                <w:kern w:val="0"/>
                <w:szCs w:val="21"/>
                <w:lang w:bidi="ar"/>
              </w:rPr>
              <w:t>分</w:t>
            </w: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2</w:t>
            </w:r>
            <w:r>
              <w:rPr>
                <w:kern w:val="0"/>
                <w:szCs w:val="21"/>
                <w:lang w:bidi="ar"/>
              </w:rPr>
              <w:t>、操作结构灵活、可靠。</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3</w:t>
            </w:r>
            <w:r>
              <w:rPr>
                <w:kern w:val="0"/>
                <w:szCs w:val="21"/>
                <w:lang w:bidi="ar"/>
              </w:rPr>
              <w:t>、盘面仪表、电气原件完好、齐全；指示正确。</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4</w:t>
            </w:r>
            <w:r>
              <w:rPr>
                <w:kern w:val="0"/>
                <w:szCs w:val="21"/>
                <w:lang w:bidi="ar"/>
              </w:rPr>
              <w:t>、盘面整洁、无锈蚀脱漆现象、油漆完整、标志明确、清楚。</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5</w:t>
            </w:r>
            <w:r>
              <w:rPr>
                <w:kern w:val="0"/>
                <w:szCs w:val="21"/>
                <w:lang w:bidi="ar"/>
              </w:rPr>
              <w:t>、水位探头灵敏度是否正常。</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6</w:t>
            </w:r>
            <w:r>
              <w:rPr>
                <w:kern w:val="0"/>
                <w:szCs w:val="21"/>
                <w:lang w:bidi="ar"/>
              </w:rPr>
              <w:t>、普通照明及应急照明是否正常。</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7</w:t>
            </w:r>
            <w:r>
              <w:rPr>
                <w:kern w:val="0"/>
                <w:szCs w:val="21"/>
                <w:lang w:bidi="ar"/>
              </w:rPr>
              <w:t>、熔断器安装及带电部分的安全距离应符全规程要求。</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8</w:t>
            </w:r>
            <w:r>
              <w:rPr>
                <w:kern w:val="0"/>
                <w:szCs w:val="21"/>
                <w:lang w:bidi="ar"/>
              </w:rPr>
              <w:t>、熔断器无电腐蚀现象，部件完整。</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9</w:t>
            </w:r>
            <w:r>
              <w:rPr>
                <w:kern w:val="0"/>
                <w:szCs w:val="21"/>
                <w:lang w:bidi="ar"/>
              </w:rPr>
              <w:t>、信号指示灯，部件完整。</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10</w:t>
            </w:r>
            <w:r>
              <w:rPr>
                <w:kern w:val="0"/>
                <w:szCs w:val="21"/>
                <w:lang w:bidi="ar"/>
              </w:rPr>
              <w:t>、操作按钮，部件完整。</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11</w:t>
            </w:r>
            <w:r>
              <w:rPr>
                <w:kern w:val="0"/>
                <w:szCs w:val="21"/>
                <w:lang w:bidi="ar"/>
              </w:rPr>
              <w:t>、继电器无电腐蚀现象，部件完整。</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12</w:t>
            </w:r>
            <w:r>
              <w:rPr>
                <w:kern w:val="0"/>
                <w:szCs w:val="21"/>
                <w:lang w:bidi="ar"/>
              </w:rPr>
              <w:t>、资料齐全，按照规定定期进行检修试验，并符合规程要求。</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12</w:t>
            </w:r>
            <w:r>
              <w:rPr>
                <w:kern w:val="0"/>
                <w:szCs w:val="21"/>
                <w:lang w:bidi="ar"/>
              </w:rPr>
              <w:t>、避雷器性能良好。</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13</w:t>
            </w:r>
            <w:r>
              <w:rPr>
                <w:kern w:val="0"/>
                <w:szCs w:val="21"/>
                <w:lang w:bidi="ar"/>
              </w:rPr>
              <w:t>、配电箱、柜内配电原器件完好无损并使用正常。</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14</w:t>
            </w:r>
            <w:r>
              <w:rPr>
                <w:kern w:val="0"/>
                <w:szCs w:val="21"/>
                <w:lang w:bidi="ar"/>
              </w:rPr>
              <w:t>、室外电缆绝缘良好，无破损。</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textAlignment w:val="center"/>
              <w:rPr>
                <w:szCs w:val="21"/>
              </w:rPr>
            </w:pPr>
            <w:r>
              <w:rPr>
                <w:kern w:val="0"/>
                <w:szCs w:val="21"/>
                <w:lang w:bidi="ar"/>
              </w:rPr>
              <w:t>电动葫芦</w:t>
            </w: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、运行灵活、平稳。</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2</w:t>
            </w:r>
            <w:r>
              <w:rPr>
                <w:kern w:val="0"/>
                <w:szCs w:val="21"/>
                <w:lang w:bidi="ar"/>
              </w:rPr>
              <w:t>、轨道上无严重锈迹。</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3</w:t>
            </w:r>
            <w:r>
              <w:rPr>
                <w:kern w:val="0"/>
                <w:szCs w:val="21"/>
                <w:lang w:bidi="ar"/>
              </w:rPr>
              <w:t>、起动机构维护良好，保持滑块使用方便。</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水泵、电机、阀门</w:t>
            </w: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、水泵的各种附属设备完好有效。</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2</w:t>
            </w:r>
            <w:r>
              <w:rPr>
                <w:kern w:val="0"/>
                <w:szCs w:val="21"/>
                <w:lang w:bidi="ar"/>
              </w:rPr>
              <w:t>、水泵周围清洁、涂漆完整。</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3</w:t>
            </w:r>
            <w:r>
              <w:rPr>
                <w:kern w:val="0"/>
                <w:szCs w:val="21"/>
                <w:lang w:bidi="ar"/>
              </w:rPr>
              <w:t>、填料密封性能良好；渗出水符合规定要求。</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4</w:t>
            </w:r>
            <w:r>
              <w:rPr>
                <w:kern w:val="0"/>
                <w:szCs w:val="21"/>
                <w:lang w:bidi="ar"/>
              </w:rPr>
              <w:t>、大修、运行资料齐全。</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5</w:t>
            </w:r>
            <w:r>
              <w:rPr>
                <w:kern w:val="0"/>
                <w:szCs w:val="21"/>
                <w:lang w:bidi="ar"/>
              </w:rPr>
              <w:t>、各部件无松动、基础牢固。</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6</w:t>
            </w:r>
            <w:r>
              <w:rPr>
                <w:kern w:val="0"/>
                <w:szCs w:val="21"/>
                <w:lang w:bidi="ar"/>
              </w:rPr>
              <w:t>、运行时噪音和振动无异常。</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7</w:t>
            </w:r>
            <w:r>
              <w:rPr>
                <w:kern w:val="0"/>
                <w:szCs w:val="21"/>
                <w:lang w:bidi="ar"/>
              </w:rPr>
              <w:t>、外表干净没有污垢及锈蚀。</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8</w:t>
            </w:r>
            <w:r>
              <w:rPr>
                <w:kern w:val="0"/>
                <w:szCs w:val="21"/>
                <w:lang w:bidi="ar"/>
              </w:rPr>
              <w:t>、启闭灵活，阀门封闭严密，有明确的启闭方向指示。</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拦污栅及除污机</w:t>
            </w: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、机械定期维护。</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2</w:t>
            </w:r>
            <w:r>
              <w:rPr>
                <w:kern w:val="0"/>
                <w:szCs w:val="21"/>
                <w:lang w:bidi="ar"/>
              </w:rPr>
              <w:t>、拦污栅栅体完整，格栅无锈蚀，无堵塞。</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3</w:t>
            </w:r>
            <w:r>
              <w:rPr>
                <w:kern w:val="0"/>
                <w:szCs w:val="21"/>
                <w:lang w:bidi="ar"/>
              </w:rPr>
              <w:t>、格栅除污机运转良好，外壳干净。</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textAlignment w:val="center"/>
              <w:rPr>
                <w:szCs w:val="21"/>
              </w:rPr>
            </w:pPr>
            <w:r>
              <w:rPr>
                <w:kern w:val="0"/>
                <w:szCs w:val="21"/>
                <w:lang w:bidi="ar"/>
              </w:rPr>
              <w:t>泵站容貌</w:t>
            </w: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、环境清洁。</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2</w:t>
            </w:r>
            <w:r>
              <w:rPr>
                <w:kern w:val="0"/>
                <w:szCs w:val="21"/>
                <w:lang w:bidi="ar"/>
              </w:rPr>
              <w:t>、门窗完整。</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3</w:t>
            </w:r>
            <w:r>
              <w:rPr>
                <w:kern w:val="0"/>
                <w:szCs w:val="21"/>
                <w:lang w:bidi="ar"/>
              </w:rPr>
              <w:t>、墙面干净。</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315"/>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textAlignment w:val="center"/>
              <w:rPr>
                <w:szCs w:val="21"/>
              </w:rPr>
            </w:pPr>
            <w:r>
              <w:rPr>
                <w:kern w:val="0"/>
                <w:szCs w:val="21"/>
                <w:lang w:bidi="ar"/>
              </w:rPr>
              <w:t>泵房内</w:t>
            </w: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、雨水泵站的设备齐全，工作正常，因各种原因被损坏或被盗的，必须在</w:t>
            </w:r>
            <w:r>
              <w:rPr>
                <w:kern w:val="0"/>
                <w:szCs w:val="21"/>
                <w:lang w:bidi="ar"/>
              </w:rPr>
              <w:t xml:space="preserve"> 12</w:t>
            </w:r>
            <w:r>
              <w:rPr>
                <w:kern w:val="0"/>
                <w:szCs w:val="21"/>
                <w:lang w:bidi="ar"/>
              </w:rPr>
              <w:t>小时恢复。</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2</w:t>
            </w:r>
            <w:r>
              <w:rPr>
                <w:kern w:val="0"/>
                <w:szCs w:val="21"/>
                <w:lang w:bidi="ar"/>
              </w:rPr>
              <w:t>、雨水泵站范围内排水管道要求保持排水畅通，及时清理垃圾。</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3</w:t>
            </w:r>
            <w:r>
              <w:rPr>
                <w:kern w:val="0"/>
                <w:szCs w:val="21"/>
                <w:lang w:bidi="ar"/>
              </w:rPr>
              <w:t>、电气安全用具、消防设备齐全，放置合理，定期检验合格。</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4</w:t>
            </w:r>
            <w:r>
              <w:rPr>
                <w:kern w:val="0"/>
                <w:szCs w:val="21"/>
                <w:lang w:bidi="ar"/>
              </w:rPr>
              <w:t>、管道接头牢固、无漏水现象。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5</w:t>
            </w:r>
            <w:r>
              <w:rPr>
                <w:kern w:val="0"/>
                <w:szCs w:val="21"/>
                <w:lang w:bidi="ar"/>
              </w:rPr>
              <w:t>、电缆绝缘良好，无破损。</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6</w:t>
            </w:r>
            <w:r>
              <w:rPr>
                <w:kern w:val="0"/>
                <w:szCs w:val="21"/>
                <w:lang w:bidi="ar"/>
              </w:rPr>
              <w:t>、电缆头封胶无裂缝、受潮、过热和漏油现象。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7</w:t>
            </w:r>
            <w:r>
              <w:rPr>
                <w:kern w:val="0"/>
                <w:szCs w:val="21"/>
                <w:lang w:bidi="ar"/>
              </w:rPr>
              <w:t>、要有明显的应急抢险联系电话。</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7</w:t>
            </w:r>
            <w:r>
              <w:rPr>
                <w:kern w:val="0"/>
                <w:szCs w:val="21"/>
                <w:lang w:bidi="ar"/>
              </w:rPr>
              <w:t>、门完好无损、无锈蚀，开闭自如，且要关好。</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8</w:t>
            </w:r>
            <w:r>
              <w:rPr>
                <w:kern w:val="0"/>
                <w:szCs w:val="21"/>
                <w:lang w:bidi="ar"/>
              </w:rPr>
              <w:t>、泵房内环境应清洁。</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9</w:t>
            </w:r>
            <w:r>
              <w:rPr>
                <w:kern w:val="0"/>
                <w:szCs w:val="21"/>
                <w:lang w:bidi="ar"/>
              </w:rPr>
              <w:t>、集水池内应及时清理，无淤积及杂物漂浮现象。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10</w:t>
            </w:r>
            <w:r>
              <w:rPr>
                <w:kern w:val="0"/>
                <w:szCs w:val="21"/>
                <w:lang w:bidi="ar"/>
              </w:rPr>
              <w:t>、排涝抢险设施配置完善并使用正常。</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315"/>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11</w:t>
            </w:r>
            <w:r>
              <w:rPr>
                <w:kern w:val="0"/>
                <w:szCs w:val="21"/>
                <w:lang w:bidi="ar"/>
              </w:rPr>
              <w:t>、电动葫芦运行灵活、平稳</w:t>
            </w:r>
            <w:r>
              <w:rPr>
                <w:kern w:val="0"/>
                <w:szCs w:val="21"/>
                <w:lang w:bidi="ar"/>
              </w:rPr>
              <w:t xml:space="preserve"> , </w:t>
            </w:r>
            <w:r>
              <w:rPr>
                <w:kern w:val="0"/>
                <w:szCs w:val="21"/>
                <w:lang w:bidi="ar"/>
              </w:rPr>
              <w:t>轨道上无严重锈迹起动机构维护良好。</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12</w:t>
            </w:r>
            <w:r>
              <w:rPr>
                <w:kern w:val="0"/>
                <w:szCs w:val="21"/>
                <w:lang w:bidi="ar"/>
              </w:rPr>
              <w:t>、保持泵房内环境干燥。</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定期检测内容</w:t>
            </w: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所有需要定期检测的项目</w:t>
            </w: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、排水泵站内的水位仪、雨量器、开车积时仪。（每年至少一次）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2</w:t>
            </w:r>
            <w:r>
              <w:rPr>
                <w:kern w:val="0"/>
                <w:szCs w:val="21"/>
                <w:lang w:bidi="ar"/>
              </w:rPr>
              <w:t>、排水泵站内的机电设备、管配件应进行一次除锈、油漆等处理。（每两年至少一次）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3</w:t>
            </w:r>
            <w:r>
              <w:rPr>
                <w:kern w:val="0"/>
                <w:szCs w:val="21"/>
                <w:lang w:bidi="ar"/>
              </w:rPr>
              <w:t>、沉砂池应清砂，池底积砂高度达到进水管管底时，应及时清砂。</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4</w:t>
            </w:r>
            <w:r>
              <w:rPr>
                <w:kern w:val="0"/>
                <w:szCs w:val="21"/>
                <w:lang w:bidi="ar"/>
              </w:rPr>
              <w:t>、电机轴承润滑脂更换。（每半年一次）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5</w:t>
            </w:r>
            <w:r>
              <w:rPr>
                <w:kern w:val="0"/>
                <w:szCs w:val="21"/>
                <w:lang w:bidi="ar"/>
              </w:rPr>
              <w:t>、水泵解体（时间要求）（每三年一次</w:t>
            </w:r>
            <w:r>
              <w:rPr>
                <w:kern w:val="0"/>
                <w:szCs w:val="21"/>
                <w:lang w:bidi="ar"/>
              </w:rPr>
              <w:t>)</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315"/>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6</w:t>
            </w:r>
            <w:r>
              <w:rPr>
                <w:kern w:val="0"/>
                <w:szCs w:val="21"/>
                <w:lang w:bidi="ar"/>
              </w:rPr>
              <w:t>、吊潜起水泵，检查潜水泵电机引入电缆和密封圈。</w:t>
            </w:r>
            <w:r>
              <w:rPr>
                <w:kern w:val="0"/>
                <w:szCs w:val="21"/>
                <w:lang w:bidi="ar"/>
              </w:rPr>
              <w:t xml:space="preserve"> (</w:t>
            </w:r>
            <w:r>
              <w:rPr>
                <w:kern w:val="0"/>
                <w:szCs w:val="21"/>
                <w:lang w:bidi="ar"/>
              </w:rPr>
              <w:t>每年至少一次</w:t>
            </w:r>
            <w:r>
              <w:rPr>
                <w:kern w:val="0"/>
                <w:szCs w:val="21"/>
                <w:lang w:bidi="ar"/>
              </w:rPr>
              <w:t>)</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电动机累计运行达</w:t>
            </w:r>
            <w:r>
              <w:rPr>
                <w:kern w:val="0"/>
                <w:szCs w:val="21"/>
                <w:lang w:bidi="ar"/>
              </w:rPr>
              <w:t xml:space="preserve"> 6000</w:t>
            </w:r>
            <w:r>
              <w:rPr>
                <w:kern w:val="0"/>
                <w:szCs w:val="21"/>
                <w:lang w:bidi="ar"/>
              </w:rPr>
              <w:t>～</w:t>
            </w:r>
            <w:r>
              <w:rPr>
                <w:kern w:val="0"/>
                <w:szCs w:val="21"/>
                <w:lang w:bidi="ar"/>
              </w:rPr>
              <w:t>8000h</w:t>
            </w:r>
            <w:r>
              <w:rPr>
                <w:kern w:val="0"/>
                <w:szCs w:val="21"/>
                <w:lang w:bidi="ar"/>
              </w:rPr>
              <w:t>应维护一次；不经常运行的电动机每四年应维护一次。</w:t>
            </w:r>
            <w:r>
              <w:rPr>
                <w:kern w:val="0"/>
                <w:szCs w:val="21"/>
                <w:lang w:bidi="ar"/>
              </w:rPr>
              <w:t>(</w:t>
            </w:r>
            <w:r>
              <w:rPr>
                <w:kern w:val="0"/>
                <w:szCs w:val="21"/>
                <w:lang w:bidi="ar"/>
              </w:rPr>
              <w:t>每三年至少一次）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7</w:t>
            </w:r>
            <w:r>
              <w:rPr>
                <w:kern w:val="0"/>
                <w:szCs w:val="21"/>
                <w:lang w:bidi="ar"/>
              </w:rPr>
              <w:t>、排水泵站的围墙、道路、泵房及附属设施应经常进行清洁保养，出现损坏，应立即需要修复。每隔</w:t>
            </w:r>
            <w:r>
              <w:rPr>
                <w:kern w:val="0"/>
                <w:szCs w:val="21"/>
                <w:lang w:bidi="ar"/>
              </w:rPr>
              <w:t>3</w:t>
            </w:r>
            <w:r>
              <w:rPr>
                <w:kern w:val="0"/>
                <w:szCs w:val="21"/>
                <w:lang w:bidi="ar"/>
              </w:rPr>
              <w:t>年应刷新一次。</w:t>
            </w:r>
            <w:r>
              <w:rPr>
                <w:kern w:val="0"/>
                <w:szCs w:val="21"/>
                <w:lang w:bidi="ar"/>
              </w:rPr>
              <w:t>(</w:t>
            </w:r>
            <w:r>
              <w:rPr>
                <w:kern w:val="0"/>
                <w:szCs w:val="21"/>
                <w:lang w:bidi="ar"/>
              </w:rPr>
              <w:t>每三年至少一次）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315"/>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8</w:t>
            </w:r>
            <w:r>
              <w:rPr>
                <w:kern w:val="0"/>
                <w:szCs w:val="21"/>
                <w:lang w:bidi="ar"/>
              </w:rPr>
              <w:t>、电气设备应定期清扫、检查。</w:t>
            </w:r>
            <w:r>
              <w:rPr>
                <w:kern w:val="0"/>
                <w:szCs w:val="21"/>
                <w:lang w:bidi="ar"/>
              </w:rPr>
              <w:t xml:space="preserve"> (</w:t>
            </w:r>
            <w:r>
              <w:rPr>
                <w:kern w:val="0"/>
                <w:szCs w:val="21"/>
                <w:lang w:bidi="ar"/>
              </w:rPr>
              <w:t>每年两次）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9</w:t>
            </w:r>
            <w:r>
              <w:rPr>
                <w:kern w:val="0"/>
                <w:szCs w:val="21"/>
                <w:lang w:bidi="ar"/>
              </w:rPr>
              <w:t>、避雷器和避雷针的检查，雷雨季节前，必须进行检查。（每年至少一次）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变压器投入运行后，在正常情况下，每十年应至少维护一次。（每十年至少一次）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10</w:t>
            </w:r>
            <w:r>
              <w:rPr>
                <w:kern w:val="0"/>
                <w:szCs w:val="21"/>
                <w:lang w:bidi="ar"/>
              </w:rPr>
              <w:t>、高压隔离开关、高压负荷开关检查。（每年至少一次）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11</w:t>
            </w:r>
            <w:r>
              <w:rPr>
                <w:kern w:val="0"/>
                <w:szCs w:val="21"/>
                <w:lang w:bidi="ar"/>
              </w:rPr>
              <w:t>、控制电动机启动的高压油开关定期维护，频繁启动的高压油开关。（每年不少于两次）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315"/>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低压开关定期维护。</w:t>
            </w:r>
            <w:r>
              <w:rPr>
                <w:kern w:val="0"/>
                <w:szCs w:val="21"/>
                <w:lang w:bidi="ar"/>
              </w:rPr>
              <w:t xml:space="preserve"> </w:t>
            </w:r>
            <w:r>
              <w:rPr>
                <w:kern w:val="0"/>
                <w:szCs w:val="21"/>
                <w:lang w:bidi="ar"/>
              </w:rPr>
              <w:t>（每年至少一次）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12</w:t>
            </w:r>
            <w:r>
              <w:rPr>
                <w:kern w:val="0"/>
                <w:szCs w:val="21"/>
                <w:lang w:bidi="ar"/>
              </w:rPr>
              <w:t>、变配电的高压油开关定期维护。（每年至少一次）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继电保护装置和自动切换装置的检查。</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13</w:t>
            </w:r>
            <w:r>
              <w:rPr>
                <w:kern w:val="0"/>
                <w:szCs w:val="21"/>
                <w:lang w:bidi="ar"/>
              </w:rPr>
              <w:t>、电力设备预防性试验或电气设备交接试验（每年至少一次）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14</w:t>
            </w:r>
            <w:r>
              <w:rPr>
                <w:kern w:val="0"/>
                <w:szCs w:val="21"/>
                <w:lang w:bidi="ar"/>
              </w:rPr>
              <w:t>、电动葫芦检测（（每年至少一次））</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降雨期间工作要求</w:t>
            </w:r>
          </w:p>
        </w:tc>
        <w:tc>
          <w:tcPr>
            <w:tcW w:w="155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维护单位在降雨期间做好值班、巡查及应急抢险工作。</w:t>
            </w: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值班、巡查及应急抢险</w:t>
            </w:r>
          </w:p>
        </w:tc>
        <w:tc>
          <w:tcPr>
            <w:tcW w:w="637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、按合同要求做好雨天的值班、巡查工作。</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在降雨期间，未按合同要求进行巡查、值班的，每次扣</w:t>
            </w:r>
            <w:r>
              <w:rPr>
                <w:kern w:val="0"/>
                <w:szCs w:val="21"/>
                <w:lang w:bidi="ar"/>
              </w:rPr>
              <w:t xml:space="preserve"> 2</w:t>
            </w:r>
            <w:r>
              <w:rPr>
                <w:kern w:val="0"/>
                <w:szCs w:val="21"/>
                <w:lang w:bidi="ar"/>
              </w:rPr>
              <w:t>分。记录未及时上报的，每次扣</w:t>
            </w:r>
            <w:r>
              <w:rPr>
                <w:kern w:val="0"/>
                <w:szCs w:val="21"/>
                <w:lang w:bidi="ar"/>
              </w:rPr>
              <w:t>1</w:t>
            </w:r>
            <w:r>
              <w:rPr>
                <w:kern w:val="0"/>
                <w:szCs w:val="21"/>
                <w:lang w:bidi="ar"/>
              </w:rPr>
              <w:t>分。未按要求定时报告的，每次扣</w:t>
            </w:r>
            <w:r>
              <w:rPr>
                <w:kern w:val="0"/>
                <w:szCs w:val="21"/>
                <w:lang w:bidi="ar"/>
              </w:rPr>
              <w:t>0.5</w:t>
            </w:r>
            <w:r>
              <w:rPr>
                <w:kern w:val="0"/>
                <w:szCs w:val="21"/>
                <w:lang w:bidi="ar"/>
              </w:rPr>
              <w:t>分。当险情出现，维护单位未按应急抢险预案及封路方案进行抢险的，每次扣</w:t>
            </w:r>
            <w:r>
              <w:rPr>
                <w:kern w:val="0"/>
                <w:szCs w:val="21"/>
                <w:lang w:bidi="ar"/>
              </w:rPr>
              <w:t>10</w:t>
            </w:r>
            <w:r>
              <w:rPr>
                <w:kern w:val="0"/>
                <w:szCs w:val="21"/>
                <w:lang w:bidi="ar"/>
              </w:rPr>
              <w:t>分，如</w:t>
            </w:r>
            <w:r>
              <w:rPr>
                <w:kern w:val="0"/>
                <w:szCs w:val="21"/>
                <w:lang w:bidi="ar"/>
              </w:rPr>
              <w:lastRenderedPageBreak/>
              <w:t>封路不及时，导致事故发生，不支付当月的维护费用。</w:t>
            </w: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2</w:t>
            </w:r>
            <w:r>
              <w:rPr>
                <w:kern w:val="0"/>
                <w:szCs w:val="21"/>
                <w:lang w:bidi="ar"/>
              </w:rPr>
              <w:t>、在暴雨黄色预警信号以上的天气，应如实做好记录，并要在信号解除后，及时上报值班记录。</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3</w:t>
            </w:r>
            <w:r>
              <w:rPr>
                <w:kern w:val="0"/>
                <w:szCs w:val="21"/>
                <w:lang w:bidi="ar"/>
              </w:rPr>
              <w:t>、在降雨期间应每半小时一次，向业主及监理单位汇报排涝泵运转情况及相关情况。</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4</w:t>
            </w:r>
            <w:r>
              <w:rPr>
                <w:kern w:val="0"/>
                <w:szCs w:val="21"/>
                <w:lang w:bidi="ar"/>
              </w:rPr>
              <w:t>、按应急抢险预案及封路方案做好应急抢险工作。</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安全文明施工要求</w:t>
            </w:r>
          </w:p>
        </w:tc>
        <w:tc>
          <w:tcPr>
            <w:tcW w:w="155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维护单位在进行维护作业时，必须参照有关安全技术操作规程进行操作。</w:t>
            </w:r>
          </w:p>
        </w:tc>
        <w:tc>
          <w:tcPr>
            <w:tcW w:w="93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安全及文明施工</w:t>
            </w:r>
          </w:p>
        </w:tc>
        <w:tc>
          <w:tcPr>
            <w:tcW w:w="637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1</w:t>
            </w:r>
            <w:r>
              <w:rPr>
                <w:kern w:val="0"/>
                <w:szCs w:val="21"/>
                <w:lang w:bidi="ar"/>
              </w:rPr>
              <w:t>、维护单位在维护作业、抢险作业时，应参照相关规定进行操作。</w:t>
            </w:r>
            <w:r>
              <w:rPr>
                <w:kern w:val="0"/>
                <w:szCs w:val="21"/>
                <w:lang w:bidi="ar"/>
              </w:rPr>
              <w:br/>
              <w:t>2</w:t>
            </w:r>
            <w:r>
              <w:rPr>
                <w:kern w:val="0"/>
                <w:szCs w:val="21"/>
                <w:lang w:bidi="ar"/>
              </w:rPr>
              <w:t>、配电系统日常维修、定期检测应由专业电工进行操作。</w:t>
            </w:r>
            <w:r>
              <w:rPr>
                <w:kern w:val="0"/>
                <w:szCs w:val="21"/>
                <w:lang w:bidi="ar"/>
              </w:rPr>
              <w:br/>
              <w:t>3</w:t>
            </w:r>
            <w:r>
              <w:rPr>
                <w:kern w:val="0"/>
                <w:szCs w:val="21"/>
                <w:lang w:bidi="ar"/>
              </w:rPr>
              <w:t>、集水池及沟渠内的淤泥、垃圾等杂物清理后应及时外运。</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维护、检查作业违反安全操作规程，每处每次扣</w:t>
            </w:r>
            <w:r>
              <w:rPr>
                <w:kern w:val="0"/>
                <w:szCs w:val="21"/>
                <w:lang w:bidi="ar"/>
              </w:rPr>
              <w:t>5</w:t>
            </w:r>
            <w:r>
              <w:rPr>
                <w:kern w:val="0"/>
                <w:szCs w:val="21"/>
                <w:lang w:bidi="ar"/>
              </w:rPr>
              <w:t>分。抢险人员抢险作业未穿反光衣的，每次每人扣</w:t>
            </w:r>
            <w:r>
              <w:rPr>
                <w:kern w:val="0"/>
                <w:szCs w:val="21"/>
                <w:lang w:bidi="ar"/>
              </w:rPr>
              <w:t>2</w:t>
            </w:r>
            <w:r>
              <w:rPr>
                <w:kern w:val="0"/>
                <w:szCs w:val="21"/>
                <w:lang w:bidi="ar"/>
              </w:rPr>
              <w:t>分。清理后的淤泥、垃圾不及时外运的或堆积范围清理不彻底的，每次扣</w:t>
            </w:r>
            <w:r>
              <w:rPr>
                <w:kern w:val="0"/>
                <w:szCs w:val="21"/>
                <w:lang w:bidi="ar"/>
              </w:rPr>
              <w:t>2</w:t>
            </w:r>
            <w:r>
              <w:rPr>
                <w:kern w:val="0"/>
                <w:szCs w:val="21"/>
                <w:lang w:bidi="ar"/>
              </w:rPr>
              <w:t>分。</w:t>
            </w: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left"/>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left"/>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left"/>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left"/>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1555"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93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637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left"/>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32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例会要求</w:t>
            </w:r>
            <w:r>
              <w:rPr>
                <w:kern w:val="0"/>
                <w:szCs w:val="21"/>
                <w:lang w:bidi="ar"/>
              </w:rPr>
              <w:br/>
            </w:r>
            <w:r>
              <w:rPr>
                <w:kern w:val="0"/>
                <w:szCs w:val="21"/>
                <w:lang w:bidi="ar"/>
              </w:rPr>
              <w:t>完成的工作（每月例会后确</w:t>
            </w:r>
            <w:r>
              <w:rPr>
                <w:kern w:val="0"/>
                <w:szCs w:val="21"/>
                <w:lang w:bidi="ar"/>
              </w:rPr>
              <w:br/>
            </w:r>
            <w:r>
              <w:rPr>
                <w:kern w:val="0"/>
                <w:szCs w:val="21"/>
                <w:lang w:bidi="ar"/>
              </w:rPr>
              <w:t>定）</w:t>
            </w:r>
          </w:p>
        </w:tc>
        <w:tc>
          <w:tcPr>
            <w:tcW w:w="15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维护单位应在规定的时间内完成例会要求的工作</w:t>
            </w:r>
          </w:p>
        </w:tc>
        <w:tc>
          <w:tcPr>
            <w:tcW w:w="93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center"/>
              <w:textAlignment w:val="center"/>
              <w:rPr>
                <w:szCs w:val="21"/>
              </w:rPr>
            </w:pPr>
            <w:r>
              <w:rPr>
                <w:kern w:val="0"/>
                <w:szCs w:val="21"/>
                <w:lang w:bidi="ar"/>
              </w:rPr>
              <w:t>有关</w:t>
            </w:r>
            <w:r>
              <w:rPr>
                <w:kern w:val="0"/>
                <w:szCs w:val="21"/>
                <w:lang w:bidi="ar"/>
              </w:rPr>
              <w:br/>
            </w:r>
            <w:r>
              <w:rPr>
                <w:kern w:val="0"/>
                <w:szCs w:val="21"/>
                <w:lang w:bidi="ar"/>
              </w:rPr>
              <w:t>事项</w:t>
            </w: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textAlignment w:val="center"/>
              <w:rPr>
                <w:szCs w:val="21"/>
              </w:rPr>
            </w:pPr>
            <w:r>
              <w:rPr>
                <w:kern w:val="0"/>
                <w:szCs w:val="21"/>
                <w:lang w:bidi="ar"/>
              </w:rPr>
              <w:t>维护单位必须完成业主及业主委托监理单位上个月要求完成的各项工作。</w:t>
            </w: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textAlignment w:val="center"/>
              <w:rPr>
                <w:szCs w:val="21"/>
              </w:rPr>
            </w:pPr>
            <w:r>
              <w:rPr>
                <w:kern w:val="0"/>
                <w:szCs w:val="21"/>
                <w:lang w:bidi="ar"/>
              </w:rPr>
              <w:t>维护单位要在规定的日期完成业主及监理单位例会要求的各项工作，未完成的，每项问题扣</w:t>
            </w:r>
            <w:r>
              <w:rPr>
                <w:kern w:val="0"/>
                <w:szCs w:val="21"/>
                <w:lang w:bidi="ar"/>
              </w:rPr>
              <w:t>2</w:t>
            </w:r>
            <w:r>
              <w:rPr>
                <w:kern w:val="0"/>
                <w:szCs w:val="21"/>
                <w:lang w:bidi="ar"/>
              </w:rPr>
              <w:t>分。</w:t>
            </w:r>
          </w:p>
        </w:tc>
      </w:tr>
      <w:tr w:rsidR="00DB281E" w:rsidTr="00547019">
        <w:trPr>
          <w:trHeight w:val="270"/>
          <w:jc w:val="center"/>
        </w:trPr>
        <w:tc>
          <w:tcPr>
            <w:tcW w:w="132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c>
          <w:tcPr>
            <w:tcW w:w="15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c>
          <w:tcPr>
            <w:tcW w:w="93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center"/>
              <w:rPr>
                <w:szCs w:val="21"/>
              </w:rPr>
            </w:pPr>
          </w:p>
        </w:tc>
        <w:tc>
          <w:tcPr>
            <w:tcW w:w="637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jc w:val="left"/>
              <w:rPr>
                <w:szCs w:val="21"/>
              </w:rPr>
            </w:pPr>
          </w:p>
        </w:tc>
        <w:tc>
          <w:tcPr>
            <w:tcW w:w="58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B281E" w:rsidRDefault="00DB281E" w:rsidP="00547019">
            <w:pPr>
              <w:widowControl/>
              <w:rPr>
                <w:szCs w:val="21"/>
              </w:rPr>
            </w:pPr>
          </w:p>
        </w:tc>
        <w:tc>
          <w:tcPr>
            <w:tcW w:w="336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rPr>
                <w:szCs w:val="21"/>
              </w:rPr>
            </w:pPr>
          </w:p>
        </w:tc>
      </w:tr>
      <w:tr w:rsidR="00DB281E" w:rsidTr="00547019">
        <w:trPr>
          <w:trHeight w:val="270"/>
          <w:jc w:val="center"/>
        </w:trPr>
        <w:tc>
          <w:tcPr>
            <w:tcW w:w="14137" w:type="dxa"/>
            <w:gridSpan w:val="6"/>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B281E" w:rsidRDefault="00DB281E" w:rsidP="00547019">
            <w:pPr>
              <w:widowControl/>
              <w:jc w:val="center"/>
              <w:rPr>
                <w:szCs w:val="21"/>
              </w:rPr>
            </w:pPr>
            <w:r>
              <w:rPr>
                <w:kern w:val="0"/>
                <w:szCs w:val="21"/>
                <w:lang w:bidi="ar"/>
              </w:rPr>
              <w:t>合计实得分（）</w:t>
            </w:r>
            <w:r>
              <w:rPr>
                <w:kern w:val="0"/>
                <w:szCs w:val="21"/>
                <w:lang w:bidi="ar"/>
              </w:rPr>
              <w:t>=</w:t>
            </w:r>
            <w:r>
              <w:rPr>
                <w:kern w:val="0"/>
                <w:szCs w:val="21"/>
                <w:lang w:bidi="ar"/>
              </w:rPr>
              <w:t>总分（</w:t>
            </w:r>
            <w:r>
              <w:rPr>
                <w:kern w:val="0"/>
                <w:szCs w:val="21"/>
                <w:lang w:bidi="ar"/>
              </w:rPr>
              <w:t>100)-</w:t>
            </w:r>
            <w:r>
              <w:rPr>
                <w:kern w:val="0"/>
                <w:szCs w:val="21"/>
                <w:lang w:bidi="ar"/>
              </w:rPr>
              <w:t>合计检查扣分（）</w:t>
            </w:r>
          </w:p>
        </w:tc>
      </w:tr>
    </w:tbl>
    <w:p w:rsidR="00DB281E" w:rsidRDefault="00DB281E" w:rsidP="00DB281E">
      <w:pPr>
        <w:pStyle w:val="24"/>
        <w:ind w:right="-65" w:firstLine="448"/>
        <w:sectPr w:rsidR="00DB281E">
          <w:pgSz w:w="16838" w:h="11906" w:orient="landscape"/>
          <w:pgMar w:top="1800" w:right="1440" w:bottom="1800" w:left="1440" w:header="851" w:footer="992" w:gutter="0"/>
          <w:cols w:space="425"/>
          <w:docGrid w:type="lines" w:linePitch="312"/>
        </w:sectPr>
      </w:pPr>
    </w:p>
    <w:p w:rsidR="00DB281E" w:rsidRPr="00485821" w:rsidRDefault="00DB281E" w:rsidP="00DB281E">
      <w:pPr>
        <w:spacing w:line="300" w:lineRule="auto"/>
        <w:outlineLvl w:val="5"/>
        <w:rPr>
          <w:b/>
          <w:bCs/>
          <w:sz w:val="22"/>
          <w:szCs w:val="22"/>
        </w:rPr>
      </w:pPr>
      <w:bookmarkStart w:id="346" w:name="_Toc3275"/>
      <w:bookmarkEnd w:id="329"/>
      <w:r w:rsidRPr="00485821">
        <w:rPr>
          <w:rFonts w:hint="eastAsia"/>
          <w:b/>
          <w:bCs/>
          <w:sz w:val="22"/>
          <w:szCs w:val="22"/>
        </w:rPr>
        <w:lastRenderedPageBreak/>
        <w:t>9.2.2</w:t>
      </w:r>
      <w:r w:rsidRPr="00485821">
        <w:rPr>
          <w:b/>
          <w:bCs/>
          <w:sz w:val="22"/>
          <w:szCs w:val="22"/>
        </w:rPr>
        <w:t>.3</w:t>
      </w:r>
      <w:r w:rsidRPr="00485821">
        <w:rPr>
          <w:b/>
          <w:bCs/>
          <w:sz w:val="22"/>
          <w:szCs w:val="22"/>
        </w:rPr>
        <w:t>一体化处理设备养护方案设计</w:t>
      </w:r>
      <w:bookmarkEnd w:id="346"/>
    </w:p>
    <w:p w:rsidR="00DB281E" w:rsidRPr="00485821" w:rsidRDefault="00DB281E" w:rsidP="00DB281E">
      <w:pPr>
        <w:spacing w:line="300" w:lineRule="auto"/>
        <w:ind w:firstLineChars="200" w:firstLine="442"/>
        <w:outlineLvl w:val="6"/>
        <w:rPr>
          <w:b/>
          <w:bCs/>
          <w:sz w:val="22"/>
          <w:szCs w:val="22"/>
        </w:rPr>
      </w:pPr>
      <w:bookmarkStart w:id="347" w:name="_Toc9304"/>
      <w:r w:rsidRPr="00485821">
        <w:rPr>
          <w:rFonts w:hint="eastAsia"/>
          <w:b/>
          <w:bCs/>
          <w:sz w:val="22"/>
          <w:szCs w:val="22"/>
        </w:rPr>
        <w:t>9.2.2</w:t>
      </w:r>
      <w:r w:rsidRPr="00485821">
        <w:rPr>
          <w:b/>
          <w:bCs/>
          <w:sz w:val="22"/>
          <w:szCs w:val="22"/>
        </w:rPr>
        <w:t>.3.1</w:t>
      </w:r>
      <w:r w:rsidRPr="00485821">
        <w:rPr>
          <w:b/>
          <w:bCs/>
          <w:sz w:val="22"/>
          <w:szCs w:val="22"/>
        </w:rPr>
        <w:t>养护范围</w:t>
      </w:r>
      <w:bookmarkEnd w:id="347"/>
    </w:p>
    <w:p w:rsidR="00DB281E" w:rsidRPr="00485821" w:rsidRDefault="00DB281E" w:rsidP="00DB281E">
      <w:pPr>
        <w:spacing w:line="300" w:lineRule="auto"/>
        <w:ind w:firstLine="480"/>
        <w:rPr>
          <w:sz w:val="22"/>
          <w:szCs w:val="22"/>
        </w:rPr>
      </w:pPr>
      <w:r w:rsidRPr="00485821">
        <w:rPr>
          <w:sz w:val="22"/>
          <w:szCs w:val="22"/>
        </w:rPr>
        <w:t>（一）对污水收集管网、格栅、窨井、化粪池、调节池、处理工艺主体和出水井等构筑物进行全面巡查检查，发现损坏及时修复；检查各类井盖的完整性、安全性；</w:t>
      </w:r>
    </w:p>
    <w:p w:rsidR="00DB281E" w:rsidRPr="00485821" w:rsidRDefault="00DB281E" w:rsidP="00DB281E">
      <w:pPr>
        <w:spacing w:line="300" w:lineRule="auto"/>
        <w:ind w:firstLine="480"/>
        <w:rPr>
          <w:sz w:val="22"/>
          <w:szCs w:val="22"/>
        </w:rPr>
      </w:pPr>
      <w:r w:rsidRPr="00485821">
        <w:rPr>
          <w:sz w:val="22"/>
          <w:szCs w:val="22"/>
        </w:rPr>
        <w:t>（二）对污水收集管网、格栅、窨井、化粪池、调节池、出水井进行清渣清淤维护；</w:t>
      </w:r>
    </w:p>
    <w:p w:rsidR="00DB281E" w:rsidRPr="00485821" w:rsidRDefault="00DB281E" w:rsidP="00DB281E">
      <w:pPr>
        <w:spacing w:line="300" w:lineRule="auto"/>
        <w:ind w:firstLine="480"/>
        <w:rPr>
          <w:sz w:val="22"/>
          <w:szCs w:val="22"/>
        </w:rPr>
      </w:pPr>
      <w:r w:rsidRPr="00485821">
        <w:rPr>
          <w:sz w:val="22"/>
          <w:szCs w:val="22"/>
        </w:rPr>
        <w:t>（三）对水泵、风机等机电设备及电力电缆运行情况进行检查，出现故障及时维修更换；</w:t>
      </w:r>
    </w:p>
    <w:p w:rsidR="00DB281E" w:rsidRPr="00485821" w:rsidRDefault="00DB281E" w:rsidP="00DB281E">
      <w:pPr>
        <w:spacing w:line="300" w:lineRule="auto"/>
        <w:ind w:firstLine="480"/>
        <w:rPr>
          <w:sz w:val="22"/>
          <w:szCs w:val="22"/>
        </w:rPr>
      </w:pPr>
      <w:r w:rsidRPr="00485821">
        <w:rPr>
          <w:sz w:val="22"/>
          <w:szCs w:val="22"/>
        </w:rPr>
        <w:t>（四）对进出水水量、水质进行观察记录，并定期对出水水质进行监测，发现异常及时进行排查检修；</w:t>
      </w:r>
    </w:p>
    <w:p w:rsidR="00DB281E" w:rsidRPr="00485821" w:rsidRDefault="00DB281E" w:rsidP="00DB281E">
      <w:pPr>
        <w:spacing w:line="300" w:lineRule="auto"/>
        <w:ind w:firstLine="480"/>
        <w:rPr>
          <w:sz w:val="22"/>
          <w:szCs w:val="22"/>
        </w:rPr>
      </w:pPr>
      <w:r w:rsidRPr="00485821">
        <w:rPr>
          <w:sz w:val="22"/>
          <w:szCs w:val="22"/>
        </w:rPr>
        <w:t>（五）对出现较严重情况如地面沉降、路面拓宽等可能影响处理设施正常运行的问题，及时处理，并向乡镇人民政府报告。</w:t>
      </w:r>
    </w:p>
    <w:p w:rsidR="00DB281E" w:rsidRPr="00485821" w:rsidRDefault="00DB281E" w:rsidP="00DB281E">
      <w:pPr>
        <w:spacing w:line="300" w:lineRule="auto"/>
        <w:ind w:firstLineChars="200" w:firstLine="442"/>
        <w:outlineLvl w:val="6"/>
        <w:rPr>
          <w:b/>
          <w:bCs/>
          <w:sz w:val="22"/>
          <w:szCs w:val="22"/>
        </w:rPr>
      </w:pPr>
      <w:bookmarkStart w:id="348" w:name="_Toc7332"/>
      <w:r w:rsidRPr="00485821">
        <w:rPr>
          <w:rFonts w:hint="eastAsia"/>
          <w:b/>
          <w:bCs/>
          <w:sz w:val="22"/>
          <w:szCs w:val="22"/>
        </w:rPr>
        <w:t>9.2.2</w:t>
      </w:r>
      <w:r w:rsidRPr="00485821">
        <w:rPr>
          <w:b/>
          <w:bCs/>
          <w:sz w:val="22"/>
          <w:szCs w:val="22"/>
        </w:rPr>
        <w:t>.3.2</w:t>
      </w:r>
      <w:r w:rsidRPr="00485821">
        <w:rPr>
          <w:b/>
          <w:bCs/>
          <w:sz w:val="22"/>
          <w:szCs w:val="22"/>
        </w:rPr>
        <w:t>巡查内容</w:t>
      </w:r>
      <w:bookmarkEnd w:id="348"/>
    </w:p>
    <w:p w:rsidR="00DB281E" w:rsidRPr="00485821" w:rsidRDefault="00DB281E" w:rsidP="00DB281E">
      <w:pPr>
        <w:numPr>
          <w:ilvl w:val="0"/>
          <w:numId w:val="42"/>
        </w:numPr>
        <w:spacing w:line="300" w:lineRule="auto"/>
        <w:ind w:firstLineChars="200" w:firstLine="440"/>
        <w:rPr>
          <w:sz w:val="22"/>
          <w:szCs w:val="22"/>
        </w:rPr>
      </w:pPr>
      <w:r w:rsidRPr="00485821">
        <w:rPr>
          <w:sz w:val="22"/>
          <w:szCs w:val="22"/>
        </w:rPr>
        <w:t>检查生活污水处理设备安全防护装置是否完整、安全、灵活、准确、可靠。</w:t>
      </w:r>
    </w:p>
    <w:p w:rsidR="00DB281E" w:rsidRPr="00485821" w:rsidRDefault="00DB281E" w:rsidP="00DB281E">
      <w:pPr>
        <w:numPr>
          <w:ilvl w:val="0"/>
          <w:numId w:val="42"/>
        </w:numPr>
        <w:spacing w:line="300" w:lineRule="auto"/>
        <w:ind w:firstLineChars="200" w:firstLine="440"/>
        <w:rPr>
          <w:sz w:val="22"/>
          <w:szCs w:val="22"/>
        </w:rPr>
      </w:pPr>
      <w:r w:rsidRPr="00485821">
        <w:rPr>
          <w:sz w:val="22"/>
          <w:szCs w:val="22"/>
        </w:rPr>
        <w:t>检查螺丝并进行紧固处理，以防在使用中脱落。检查传动系统各操作手柄，电器开关位置正确无松动。</w:t>
      </w:r>
    </w:p>
    <w:p w:rsidR="00DB281E" w:rsidRPr="00485821" w:rsidRDefault="00DB281E" w:rsidP="00DB281E">
      <w:pPr>
        <w:numPr>
          <w:ilvl w:val="0"/>
          <w:numId w:val="42"/>
        </w:numPr>
        <w:spacing w:line="300" w:lineRule="auto"/>
        <w:ind w:firstLineChars="200" w:firstLine="440"/>
        <w:rPr>
          <w:sz w:val="22"/>
          <w:szCs w:val="22"/>
        </w:rPr>
      </w:pPr>
      <w:r w:rsidRPr="00485821">
        <w:rPr>
          <w:sz w:val="22"/>
          <w:szCs w:val="22"/>
        </w:rPr>
        <w:t>检查润滑装置是否齐全、完整、可靠、油路畅通、油标醒目，对各种传动部位进行润滑加油。</w:t>
      </w:r>
    </w:p>
    <w:p w:rsidR="00DB281E" w:rsidRPr="00485821" w:rsidRDefault="00DB281E" w:rsidP="00DB281E">
      <w:pPr>
        <w:numPr>
          <w:ilvl w:val="0"/>
          <w:numId w:val="42"/>
        </w:numPr>
        <w:spacing w:line="300" w:lineRule="auto"/>
        <w:ind w:firstLineChars="200" w:firstLine="440"/>
        <w:rPr>
          <w:sz w:val="22"/>
          <w:szCs w:val="22"/>
        </w:rPr>
      </w:pPr>
      <w:r w:rsidRPr="00485821">
        <w:rPr>
          <w:sz w:val="22"/>
          <w:szCs w:val="22"/>
        </w:rPr>
        <w:t>检查各种管线、管件是否完好，无跑、冒、滴、漏、渗现象。</w:t>
      </w:r>
    </w:p>
    <w:p w:rsidR="00DB281E" w:rsidRPr="00485821" w:rsidRDefault="00DB281E" w:rsidP="00DB281E">
      <w:pPr>
        <w:numPr>
          <w:ilvl w:val="0"/>
          <w:numId w:val="42"/>
        </w:numPr>
        <w:spacing w:line="300" w:lineRule="auto"/>
        <w:ind w:firstLineChars="200" w:firstLine="440"/>
        <w:rPr>
          <w:sz w:val="22"/>
          <w:szCs w:val="22"/>
        </w:rPr>
      </w:pPr>
      <w:r w:rsidRPr="00485821">
        <w:rPr>
          <w:sz w:val="22"/>
          <w:szCs w:val="22"/>
        </w:rPr>
        <w:t>检查设备的完好性及部件、配件是否缺失，各种工具、附件应摆放整齐，存放有序。</w:t>
      </w:r>
    </w:p>
    <w:p w:rsidR="00DB281E" w:rsidRPr="00485821" w:rsidRDefault="00DB281E" w:rsidP="00DB281E">
      <w:pPr>
        <w:numPr>
          <w:ilvl w:val="0"/>
          <w:numId w:val="42"/>
        </w:numPr>
        <w:spacing w:line="300" w:lineRule="auto"/>
        <w:ind w:firstLineChars="200" w:firstLine="440"/>
        <w:rPr>
          <w:sz w:val="22"/>
          <w:szCs w:val="22"/>
        </w:rPr>
      </w:pPr>
      <w:r w:rsidRPr="00485821">
        <w:rPr>
          <w:sz w:val="22"/>
          <w:szCs w:val="22"/>
        </w:rPr>
        <w:t>清洁设备各部位，使设备内外干净，滑动导轨和接合处应无油污、锈迹、灰尘和杂物，做到漆见本色，铁见光。</w:t>
      </w:r>
    </w:p>
    <w:p w:rsidR="00DB281E" w:rsidRPr="00485821" w:rsidRDefault="00DB281E" w:rsidP="00DB281E">
      <w:pPr>
        <w:numPr>
          <w:ilvl w:val="0"/>
          <w:numId w:val="42"/>
        </w:numPr>
        <w:spacing w:line="300" w:lineRule="auto"/>
        <w:ind w:firstLineChars="200" w:firstLine="440"/>
        <w:rPr>
          <w:sz w:val="22"/>
          <w:szCs w:val="22"/>
        </w:rPr>
      </w:pPr>
      <w:r w:rsidRPr="00485821">
        <w:rPr>
          <w:sz w:val="22"/>
          <w:szCs w:val="22"/>
        </w:rPr>
        <w:t>操作岗位要做到</w:t>
      </w:r>
      <w:r w:rsidRPr="00485821">
        <w:rPr>
          <w:sz w:val="22"/>
          <w:szCs w:val="22"/>
        </w:rPr>
        <w:t>“</w:t>
      </w:r>
      <w:r w:rsidRPr="00485821">
        <w:rPr>
          <w:sz w:val="22"/>
          <w:szCs w:val="22"/>
        </w:rPr>
        <w:t>一平</w:t>
      </w:r>
      <w:r w:rsidRPr="00485821">
        <w:rPr>
          <w:sz w:val="22"/>
          <w:szCs w:val="22"/>
        </w:rPr>
        <w:t>”</w:t>
      </w:r>
      <w:r w:rsidRPr="00485821">
        <w:rPr>
          <w:sz w:val="22"/>
          <w:szCs w:val="22"/>
        </w:rPr>
        <w:t>、</w:t>
      </w:r>
      <w:r w:rsidRPr="00485821">
        <w:rPr>
          <w:sz w:val="22"/>
          <w:szCs w:val="22"/>
        </w:rPr>
        <w:t>“</w:t>
      </w:r>
      <w:r w:rsidRPr="00485821">
        <w:rPr>
          <w:sz w:val="22"/>
          <w:szCs w:val="22"/>
        </w:rPr>
        <w:t>二净</w:t>
      </w:r>
      <w:r w:rsidRPr="00485821">
        <w:rPr>
          <w:sz w:val="22"/>
          <w:szCs w:val="22"/>
        </w:rPr>
        <w:t>”</w:t>
      </w:r>
      <w:r w:rsidRPr="00485821">
        <w:rPr>
          <w:sz w:val="22"/>
          <w:szCs w:val="22"/>
        </w:rPr>
        <w:t>、</w:t>
      </w:r>
      <w:r w:rsidRPr="00485821">
        <w:rPr>
          <w:sz w:val="22"/>
          <w:szCs w:val="22"/>
        </w:rPr>
        <w:t>“</w:t>
      </w:r>
      <w:r w:rsidRPr="00485821">
        <w:rPr>
          <w:sz w:val="22"/>
          <w:szCs w:val="22"/>
        </w:rPr>
        <w:t>三见</w:t>
      </w:r>
      <w:r w:rsidRPr="00485821">
        <w:rPr>
          <w:sz w:val="22"/>
          <w:szCs w:val="22"/>
        </w:rPr>
        <w:t>”</w:t>
      </w:r>
      <w:r w:rsidRPr="00485821">
        <w:rPr>
          <w:sz w:val="22"/>
          <w:szCs w:val="22"/>
        </w:rPr>
        <w:t>、</w:t>
      </w:r>
      <w:r w:rsidRPr="00485821">
        <w:rPr>
          <w:sz w:val="22"/>
          <w:szCs w:val="22"/>
        </w:rPr>
        <w:t>“</w:t>
      </w:r>
      <w:r w:rsidRPr="00485821">
        <w:rPr>
          <w:sz w:val="22"/>
          <w:szCs w:val="22"/>
        </w:rPr>
        <w:t>四无</w:t>
      </w:r>
      <w:r w:rsidRPr="00485821">
        <w:rPr>
          <w:sz w:val="22"/>
          <w:szCs w:val="22"/>
        </w:rPr>
        <w:t>”</w:t>
      </w:r>
      <w:r w:rsidRPr="00485821">
        <w:rPr>
          <w:sz w:val="22"/>
          <w:szCs w:val="22"/>
        </w:rPr>
        <w:t>，其中：</w:t>
      </w:r>
      <w:r w:rsidRPr="00485821">
        <w:rPr>
          <w:sz w:val="22"/>
          <w:szCs w:val="22"/>
        </w:rPr>
        <w:t>“</w:t>
      </w:r>
      <w:r w:rsidRPr="00485821">
        <w:rPr>
          <w:sz w:val="22"/>
          <w:szCs w:val="22"/>
        </w:rPr>
        <w:t>一平</w:t>
      </w:r>
      <w:r w:rsidRPr="00485821">
        <w:rPr>
          <w:sz w:val="22"/>
          <w:szCs w:val="22"/>
        </w:rPr>
        <w:t>”</w:t>
      </w:r>
      <w:r w:rsidRPr="00485821">
        <w:rPr>
          <w:sz w:val="22"/>
          <w:szCs w:val="22"/>
        </w:rPr>
        <w:t>即工房周围平整。</w:t>
      </w:r>
      <w:r w:rsidRPr="00485821">
        <w:rPr>
          <w:sz w:val="22"/>
          <w:szCs w:val="22"/>
        </w:rPr>
        <w:t>“</w:t>
      </w:r>
      <w:r w:rsidRPr="00485821">
        <w:rPr>
          <w:sz w:val="22"/>
          <w:szCs w:val="22"/>
        </w:rPr>
        <w:t>二净</w:t>
      </w:r>
      <w:r w:rsidRPr="00485821">
        <w:rPr>
          <w:sz w:val="22"/>
          <w:szCs w:val="22"/>
        </w:rPr>
        <w:t>”</w:t>
      </w:r>
      <w:r w:rsidRPr="00485821">
        <w:rPr>
          <w:sz w:val="22"/>
          <w:szCs w:val="22"/>
        </w:rPr>
        <w:t>即玻璃、门窗净、地面通道净。</w:t>
      </w:r>
      <w:r w:rsidRPr="00485821">
        <w:rPr>
          <w:sz w:val="22"/>
          <w:szCs w:val="22"/>
        </w:rPr>
        <w:t>“</w:t>
      </w:r>
      <w:r w:rsidRPr="00485821">
        <w:rPr>
          <w:sz w:val="22"/>
          <w:szCs w:val="22"/>
        </w:rPr>
        <w:t>三见</w:t>
      </w:r>
      <w:r w:rsidRPr="00485821">
        <w:rPr>
          <w:sz w:val="22"/>
          <w:szCs w:val="22"/>
        </w:rPr>
        <w:t>”</w:t>
      </w:r>
      <w:r w:rsidRPr="00485821">
        <w:rPr>
          <w:sz w:val="22"/>
          <w:szCs w:val="22"/>
        </w:rPr>
        <w:t>即轴见光、沟见底、设备见本色。</w:t>
      </w:r>
      <w:r w:rsidRPr="00485821">
        <w:rPr>
          <w:sz w:val="22"/>
          <w:szCs w:val="22"/>
        </w:rPr>
        <w:t>“</w:t>
      </w:r>
      <w:r w:rsidRPr="00485821">
        <w:rPr>
          <w:sz w:val="22"/>
          <w:szCs w:val="22"/>
        </w:rPr>
        <w:t>四无</w:t>
      </w:r>
      <w:r w:rsidRPr="00485821">
        <w:rPr>
          <w:sz w:val="22"/>
          <w:szCs w:val="22"/>
        </w:rPr>
        <w:t>”</w:t>
      </w:r>
      <w:r w:rsidRPr="00485821">
        <w:rPr>
          <w:sz w:val="22"/>
          <w:szCs w:val="22"/>
        </w:rPr>
        <w:t>即无油污、积水、杂物、垃圾。</w:t>
      </w:r>
    </w:p>
    <w:p w:rsidR="00DB281E" w:rsidRPr="00485821" w:rsidRDefault="00DB281E" w:rsidP="00DB281E">
      <w:pPr>
        <w:numPr>
          <w:ilvl w:val="0"/>
          <w:numId w:val="42"/>
        </w:numPr>
        <w:spacing w:line="300" w:lineRule="auto"/>
        <w:ind w:firstLineChars="200" w:firstLine="440"/>
        <w:rPr>
          <w:sz w:val="22"/>
          <w:szCs w:val="22"/>
        </w:rPr>
      </w:pPr>
      <w:r w:rsidRPr="00485821">
        <w:rPr>
          <w:sz w:val="22"/>
          <w:szCs w:val="22"/>
        </w:rPr>
        <w:t>设备运行之后，要建立一个保养的制度。以便于生活污水处理设备能更好的更长久的运行，延长设备的使用寿命。要对设备进行定期检查，还要对各个部件进行检测，看是否正常。风机和水泵运行到</w:t>
      </w:r>
      <w:r w:rsidRPr="00485821">
        <w:rPr>
          <w:sz w:val="22"/>
          <w:szCs w:val="22"/>
        </w:rPr>
        <w:t>5000h</w:t>
      </w:r>
      <w:r w:rsidRPr="00485821">
        <w:rPr>
          <w:sz w:val="22"/>
          <w:szCs w:val="22"/>
        </w:rPr>
        <w:t>时，要对其进行一次保养。</w:t>
      </w:r>
      <w:r w:rsidRPr="00485821">
        <w:rPr>
          <w:sz w:val="22"/>
          <w:szCs w:val="22"/>
        </w:rPr>
        <w:t> </w:t>
      </w:r>
    </w:p>
    <w:p w:rsidR="00DB281E" w:rsidRPr="00485821" w:rsidRDefault="00DB281E" w:rsidP="00DB281E">
      <w:pPr>
        <w:spacing w:line="300" w:lineRule="auto"/>
        <w:ind w:firstLineChars="200" w:firstLine="442"/>
        <w:outlineLvl w:val="6"/>
        <w:rPr>
          <w:b/>
          <w:bCs/>
          <w:sz w:val="22"/>
          <w:szCs w:val="22"/>
        </w:rPr>
      </w:pPr>
      <w:bookmarkStart w:id="349" w:name="_Toc30166"/>
      <w:r w:rsidRPr="00485821">
        <w:rPr>
          <w:rFonts w:hint="eastAsia"/>
          <w:b/>
          <w:bCs/>
          <w:sz w:val="22"/>
          <w:szCs w:val="22"/>
        </w:rPr>
        <w:t>9.2.2</w:t>
      </w:r>
      <w:r w:rsidRPr="00485821">
        <w:rPr>
          <w:b/>
          <w:bCs/>
          <w:sz w:val="22"/>
          <w:szCs w:val="22"/>
        </w:rPr>
        <w:t>.3.3</w:t>
      </w:r>
      <w:r w:rsidRPr="00485821">
        <w:rPr>
          <w:b/>
          <w:bCs/>
          <w:sz w:val="22"/>
          <w:szCs w:val="22"/>
        </w:rPr>
        <w:t>养护要求</w:t>
      </w:r>
      <w:bookmarkEnd w:id="349"/>
    </w:p>
    <w:p w:rsidR="00DB281E" w:rsidRPr="00485821" w:rsidRDefault="00DB281E" w:rsidP="00DB281E">
      <w:pPr>
        <w:spacing w:line="300" w:lineRule="auto"/>
        <w:ind w:firstLine="480"/>
        <w:rPr>
          <w:sz w:val="22"/>
          <w:szCs w:val="22"/>
        </w:rPr>
      </w:pPr>
      <w:r w:rsidRPr="00485821">
        <w:rPr>
          <w:sz w:val="22"/>
          <w:szCs w:val="22"/>
        </w:rPr>
        <w:t>（一）管道窨井：管道完好通畅，无渗漏、违章占压、私自接管；窨井与井盖完好，井底无沉积物，无污水冒溢；</w:t>
      </w:r>
    </w:p>
    <w:p w:rsidR="00DB281E" w:rsidRPr="00485821" w:rsidRDefault="00DB281E" w:rsidP="00DB281E">
      <w:pPr>
        <w:spacing w:line="300" w:lineRule="auto"/>
        <w:ind w:firstLine="480"/>
        <w:rPr>
          <w:sz w:val="22"/>
          <w:szCs w:val="22"/>
        </w:rPr>
      </w:pPr>
      <w:r w:rsidRPr="00485821">
        <w:rPr>
          <w:sz w:val="22"/>
          <w:szCs w:val="22"/>
        </w:rPr>
        <w:t>（二）化粪池、调节池：完好无渗漏、堵塞、结构缺损、违章占压、污水冒溢；隔栅完好无堵塞，无水流漫溢；</w:t>
      </w:r>
    </w:p>
    <w:p w:rsidR="00DB281E" w:rsidRPr="00485821" w:rsidRDefault="00DB281E" w:rsidP="00DB281E">
      <w:pPr>
        <w:spacing w:line="300" w:lineRule="auto"/>
        <w:ind w:firstLine="480"/>
        <w:rPr>
          <w:sz w:val="22"/>
          <w:szCs w:val="22"/>
        </w:rPr>
      </w:pPr>
      <w:r w:rsidRPr="00485821">
        <w:rPr>
          <w:sz w:val="22"/>
          <w:szCs w:val="22"/>
        </w:rPr>
        <w:t>（三）水泵与配电设施：水泵运行良好、无明显漏水；配电设施无缺损、漏电、跳闸、读数异常；</w:t>
      </w:r>
    </w:p>
    <w:p w:rsidR="00DB281E" w:rsidRPr="00485821" w:rsidRDefault="00DB281E" w:rsidP="00DB281E">
      <w:pPr>
        <w:spacing w:line="300" w:lineRule="auto"/>
        <w:ind w:firstLine="480"/>
        <w:rPr>
          <w:sz w:val="22"/>
          <w:szCs w:val="22"/>
        </w:rPr>
      </w:pPr>
      <w:r w:rsidRPr="00485821">
        <w:rPr>
          <w:sz w:val="22"/>
          <w:szCs w:val="22"/>
        </w:rPr>
        <w:lastRenderedPageBreak/>
        <w:t>（四）出水井：完好无渗漏、堵塞、结构破损、违章占压；</w:t>
      </w:r>
    </w:p>
    <w:p w:rsidR="00DB281E" w:rsidRPr="00485821" w:rsidRDefault="00DB281E" w:rsidP="00DB281E">
      <w:pPr>
        <w:spacing w:line="300" w:lineRule="auto"/>
        <w:ind w:firstLine="480"/>
        <w:rPr>
          <w:sz w:val="22"/>
          <w:szCs w:val="22"/>
        </w:rPr>
      </w:pPr>
      <w:r w:rsidRPr="00485821">
        <w:rPr>
          <w:sz w:val="22"/>
          <w:szCs w:val="22"/>
        </w:rPr>
        <w:t>（五）处理系统主体设施：结构完好，无明显不均匀沉降、裂缝；无明显堵塞，进水及过滤顺畅，无漫溢；无占绿、毁绿、表面堆肥、种植有损处理效果作物；无违章搭建、占压、结构及布水管道破损；</w:t>
      </w:r>
    </w:p>
    <w:p w:rsidR="00DB281E" w:rsidRPr="00485821" w:rsidRDefault="00DB281E" w:rsidP="00DB281E">
      <w:pPr>
        <w:spacing w:line="300" w:lineRule="auto"/>
        <w:ind w:firstLine="480"/>
        <w:rPr>
          <w:rFonts w:hint="eastAsia"/>
          <w:sz w:val="22"/>
          <w:szCs w:val="22"/>
        </w:rPr>
      </w:pPr>
      <w:r w:rsidRPr="00485821">
        <w:rPr>
          <w:sz w:val="22"/>
          <w:szCs w:val="22"/>
        </w:rPr>
        <w:t>（六）出水水质稳定达标。</w:t>
      </w:r>
    </w:p>
    <w:p w:rsidR="00DB281E" w:rsidRPr="00485821" w:rsidRDefault="00DB281E" w:rsidP="00DB281E">
      <w:pPr>
        <w:spacing w:line="300" w:lineRule="auto"/>
        <w:outlineLvl w:val="4"/>
        <w:rPr>
          <w:b/>
          <w:bCs/>
          <w:sz w:val="22"/>
          <w:szCs w:val="22"/>
        </w:rPr>
      </w:pPr>
      <w:bookmarkStart w:id="350" w:name="_Toc26413"/>
      <w:r w:rsidRPr="00485821">
        <w:rPr>
          <w:rFonts w:hint="eastAsia"/>
          <w:b/>
          <w:bCs/>
          <w:sz w:val="22"/>
          <w:szCs w:val="22"/>
        </w:rPr>
        <w:t>9.2.3</w:t>
      </w:r>
      <w:r w:rsidRPr="00485821">
        <w:rPr>
          <w:b/>
          <w:bCs/>
          <w:sz w:val="22"/>
          <w:szCs w:val="22"/>
        </w:rPr>
        <w:t>劳动安全及卫生</w:t>
      </w:r>
      <w:bookmarkEnd w:id="350"/>
    </w:p>
    <w:p w:rsidR="00DB281E" w:rsidRPr="00485821" w:rsidRDefault="00DB281E" w:rsidP="00DB281E">
      <w:pPr>
        <w:spacing w:line="300" w:lineRule="auto"/>
        <w:outlineLvl w:val="5"/>
        <w:rPr>
          <w:b/>
          <w:bCs/>
          <w:sz w:val="22"/>
          <w:szCs w:val="22"/>
        </w:rPr>
      </w:pPr>
      <w:bookmarkStart w:id="351" w:name="_Toc4822"/>
      <w:bookmarkStart w:id="352" w:name="_Toc31328"/>
      <w:bookmarkStart w:id="353" w:name="_Toc29295"/>
      <w:r w:rsidRPr="00485821">
        <w:rPr>
          <w:rFonts w:hint="eastAsia"/>
          <w:b/>
          <w:bCs/>
          <w:sz w:val="22"/>
          <w:szCs w:val="22"/>
        </w:rPr>
        <w:t>9.2.3</w:t>
      </w:r>
      <w:r w:rsidRPr="00485821">
        <w:rPr>
          <w:b/>
          <w:bCs/>
          <w:sz w:val="22"/>
          <w:szCs w:val="22"/>
        </w:rPr>
        <w:t>.1</w:t>
      </w:r>
      <w:r w:rsidRPr="00485821">
        <w:rPr>
          <w:b/>
          <w:bCs/>
          <w:sz w:val="22"/>
          <w:szCs w:val="22"/>
        </w:rPr>
        <w:t>设计依据</w:t>
      </w:r>
      <w:bookmarkEnd w:id="351"/>
      <w:bookmarkEnd w:id="352"/>
      <w:bookmarkEnd w:id="353"/>
    </w:p>
    <w:p w:rsidR="00DB281E" w:rsidRPr="00485821" w:rsidRDefault="00DB281E" w:rsidP="00DB281E">
      <w:pPr>
        <w:spacing w:line="300" w:lineRule="auto"/>
        <w:ind w:right="278" w:firstLine="480"/>
        <w:jc w:val="left"/>
        <w:rPr>
          <w:sz w:val="22"/>
          <w:szCs w:val="22"/>
        </w:rPr>
      </w:pPr>
      <w:r w:rsidRPr="00485821">
        <w:rPr>
          <w:sz w:val="22"/>
          <w:szCs w:val="22"/>
        </w:rPr>
        <w:t>为确保安全卫生的作业环境和良好的劳动条件保护职工的安全和健康，本项目的劳保、安全及卫生设计采用如下依据：</w:t>
      </w:r>
    </w:p>
    <w:p w:rsidR="00DB281E" w:rsidRPr="00485821" w:rsidRDefault="00DB281E" w:rsidP="00DB281E">
      <w:pPr>
        <w:spacing w:line="300" w:lineRule="auto"/>
        <w:ind w:right="278" w:firstLine="480"/>
        <w:jc w:val="left"/>
        <w:rPr>
          <w:sz w:val="22"/>
          <w:szCs w:val="22"/>
        </w:rPr>
      </w:pPr>
      <w:r w:rsidRPr="00485821">
        <w:rPr>
          <w:sz w:val="22"/>
          <w:szCs w:val="22"/>
        </w:rPr>
        <w:t>（</w:t>
      </w:r>
      <w:r w:rsidRPr="00485821">
        <w:rPr>
          <w:sz w:val="22"/>
          <w:szCs w:val="22"/>
        </w:rPr>
        <w:t>1</w:t>
      </w:r>
      <w:r w:rsidRPr="00485821">
        <w:rPr>
          <w:sz w:val="22"/>
          <w:szCs w:val="22"/>
        </w:rPr>
        <w:t>）《</w:t>
      </w:r>
      <w:r w:rsidRPr="00485821">
        <w:rPr>
          <w:sz w:val="22"/>
          <w:szCs w:val="22"/>
          <w:lang w:val="zh-CN"/>
        </w:rPr>
        <w:t>中华人民共和国劳动法》</w:t>
      </w:r>
      <w:r w:rsidRPr="00485821">
        <w:rPr>
          <w:sz w:val="22"/>
          <w:szCs w:val="22"/>
        </w:rPr>
        <w:t>1994</w:t>
      </w:r>
      <w:r w:rsidRPr="00485821">
        <w:rPr>
          <w:sz w:val="22"/>
          <w:szCs w:val="22"/>
        </w:rPr>
        <w:t>年</w:t>
      </w:r>
      <w:r w:rsidRPr="00485821">
        <w:rPr>
          <w:sz w:val="22"/>
          <w:szCs w:val="22"/>
        </w:rPr>
        <w:t>7</w:t>
      </w:r>
      <w:r w:rsidRPr="00485821">
        <w:rPr>
          <w:sz w:val="22"/>
          <w:szCs w:val="22"/>
        </w:rPr>
        <w:t>月</w:t>
      </w:r>
      <w:r w:rsidRPr="00485821">
        <w:rPr>
          <w:sz w:val="22"/>
          <w:szCs w:val="22"/>
        </w:rPr>
        <w:t>5</w:t>
      </w:r>
      <w:r w:rsidRPr="00485821">
        <w:rPr>
          <w:sz w:val="22"/>
          <w:szCs w:val="22"/>
        </w:rPr>
        <w:t>号；</w:t>
      </w:r>
    </w:p>
    <w:p w:rsidR="00DB281E" w:rsidRPr="00485821" w:rsidRDefault="00DB281E" w:rsidP="00DB281E">
      <w:pPr>
        <w:spacing w:line="300" w:lineRule="auto"/>
        <w:ind w:right="278" w:firstLine="480"/>
        <w:jc w:val="left"/>
        <w:rPr>
          <w:sz w:val="22"/>
          <w:szCs w:val="22"/>
        </w:rPr>
      </w:pPr>
      <w:r w:rsidRPr="00485821">
        <w:rPr>
          <w:sz w:val="22"/>
          <w:szCs w:val="22"/>
        </w:rPr>
        <w:t>（</w:t>
      </w:r>
      <w:r w:rsidRPr="00485821">
        <w:rPr>
          <w:sz w:val="22"/>
          <w:szCs w:val="22"/>
        </w:rPr>
        <w:t>2</w:t>
      </w:r>
      <w:r w:rsidRPr="00485821">
        <w:rPr>
          <w:sz w:val="22"/>
          <w:szCs w:val="22"/>
        </w:rPr>
        <w:t>）《中华人民共和国安全生产法》（</w:t>
      </w:r>
      <w:r w:rsidRPr="00485821">
        <w:rPr>
          <w:sz w:val="22"/>
          <w:szCs w:val="22"/>
        </w:rPr>
        <w:t>2014</w:t>
      </w:r>
      <w:r w:rsidRPr="00485821">
        <w:rPr>
          <w:sz w:val="22"/>
          <w:szCs w:val="22"/>
        </w:rPr>
        <w:t>年</w:t>
      </w:r>
      <w:r w:rsidRPr="00485821">
        <w:rPr>
          <w:sz w:val="22"/>
          <w:szCs w:val="22"/>
        </w:rPr>
        <w:t>12</w:t>
      </w:r>
      <w:r w:rsidRPr="00485821">
        <w:rPr>
          <w:sz w:val="22"/>
          <w:szCs w:val="22"/>
        </w:rPr>
        <w:t>月</w:t>
      </w:r>
      <w:r w:rsidRPr="00485821">
        <w:rPr>
          <w:sz w:val="22"/>
          <w:szCs w:val="22"/>
        </w:rPr>
        <w:t>1</w:t>
      </w:r>
      <w:r w:rsidRPr="00485821">
        <w:rPr>
          <w:sz w:val="22"/>
          <w:szCs w:val="22"/>
        </w:rPr>
        <w:t>日）；</w:t>
      </w:r>
    </w:p>
    <w:p w:rsidR="00DB281E" w:rsidRPr="00485821" w:rsidRDefault="00DB281E" w:rsidP="00DB281E">
      <w:pPr>
        <w:spacing w:line="300" w:lineRule="auto"/>
        <w:ind w:right="278" w:firstLine="480"/>
        <w:jc w:val="left"/>
        <w:rPr>
          <w:sz w:val="22"/>
          <w:szCs w:val="22"/>
        </w:rPr>
      </w:pPr>
      <w:r w:rsidRPr="00485821">
        <w:rPr>
          <w:sz w:val="22"/>
          <w:szCs w:val="22"/>
        </w:rPr>
        <w:t>（</w:t>
      </w:r>
      <w:r w:rsidRPr="00485821">
        <w:rPr>
          <w:sz w:val="22"/>
          <w:szCs w:val="22"/>
        </w:rPr>
        <w:t>3</w:t>
      </w:r>
      <w:r w:rsidRPr="00485821">
        <w:rPr>
          <w:sz w:val="22"/>
          <w:szCs w:val="22"/>
        </w:rPr>
        <w:t>）</w:t>
      </w:r>
      <w:r w:rsidRPr="00485821">
        <w:rPr>
          <w:sz w:val="22"/>
          <w:szCs w:val="22"/>
          <w:lang w:val="zh-CN"/>
        </w:rPr>
        <w:t>《工业企业设计卫生标准》</w:t>
      </w:r>
      <w:r w:rsidRPr="00485821">
        <w:rPr>
          <w:sz w:val="22"/>
          <w:szCs w:val="22"/>
        </w:rPr>
        <w:t>（</w:t>
      </w:r>
      <w:r w:rsidRPr="00485821">
        <w:rPr>
          <w:sz w:val="22"/>
          <w:szCs w:val="22"/>
          <w:lang w:val="zh-CN"/>
        </w:rPr>
        <w:t>GBT50087-2013</w:t>
      </w:r>
      <w:r w:rsidRPr="00485821">
        <w:rPr>
          <w:sz w:val="22"/>
          <w:szCs w:val="22"/>
        </w:rPr>
        <w:t>）；</w:t>
      </w:r>
    </w:p>
    <w:p w:rsidR="00DB281E" w:rsidRPr="00485821" w:rsidRDefault="00DB281E" w:rsidP="00DB281E">
      <w:pPr>
        <w:spacing w:line="300" w:lineRule="auto"/>
        <w:ind w:right="278" w:firstLine="480"/>
        <w:jc w:val="left"/>
        <w:rPr>
          <w:sz w:val="22"/>
          <w:szCs w:val="22"/>
          <w:lang w:val="zh-CN"/>
        </w:rPr>
      </w:pPr>
      <w:r w:rsidRPr="00485821">
        <w:rPr>
          <w:sz w:val="22"/>
          <w:szCs w:val="22"/>
        </w:rPr>
        <w:t>（</w:t>
      </w:r>
      <w:r w:rsidRPr="00485821">
        <w:rPr>
          <w:sz w:val="22"/>
          <w:szCs w:val="22"/>
        </w:rPr>
        <w:t>4</w:t>
      </w:r>
      <w:r w:rsidRPr="00485821">
        <w:rPr>
          <w:sz w:val="22"/>
          <w:szCs w:val="22"/>
        </w:rPr>
        <w:t>）</w:t>
      </w:r>
      <w:r w:rsidRPr="00485821">
        <w:rPr>
          <w:sz w:val="22"/>
          <w:szCs w:val="22"/>
          <w:lang w:val="zh-CN"/>
        </w:rPr>
        <w:t>《建筑电气设计技术规程》</w:t>
      </w:r>
      <w:r w:rsidRPr="00485821">
        <w:rPr>
          <w:sz w:val="22"/>
          <w:szCs w:val="22"/>
          <w:lang w:val="zh-CN"/>
        </w:rPr>
        <w:t>(GBJ16-83)</w:t>
      </w:r>
      <w:r w:rsidRPr="00485821">
        <w:rPr>
          <w:sz w:val="22"/>
          <w:szCs w:val="22"/>
          <w:lang w:val="zh-CN"/>
        </w:rPr>
        <w:t>；</w:t>
      </w:r>
    </w:p>
    <w:p w:rsidR="00DB281E" w:rsidRPr="00485821" w:rsidRDefault="00DB281E" w:rsidP="00DB281E">
      <w:pPr>
        <w:spacing w:line="300" w:lineRule="auto"/>
        <w:ind w:right="278" w:firstLine="480"/>
        <w:jc w:val="left"/>
        <w:rPr>
          <w:sz w:val="22"/>
          <w:szCs w:val="22"/>
          <w:lang w:val="zh-CN"/>
        </w:rPr>
      </w:pPr>
      <w:r w:rsidRPr="00485821">
        <w:rPr>
          <w:sz w:val="22"/>
          <w:szCs w:val="22"/>
        </w:rPr>
        <w:t>（</w:t>
      </w:r>
      <w:r w:rsidRPr="00485821">
        <w:rPr>
          <w:sz w:val="22"/>
          <w:szCs w:val="22"/>
        </w:rPr>
        <w:t>5</w:t>
      </w:r>
      <w:r w:rsidRPr="00485821">
        <w:rPr>
          <w:sz w:val="22"/>
          <w:szCs w:val="22"/>
        </w:rPr>
        <w:t>）《机械设备防护罩安全要求》</w:t>
      </w:r>
      <w:r w:rsidRPr="00485821">
        <w:rPr>
          <w:sz w:val="22"/>
          <w:szCs w:val="22"/>
          <w:lang w:val="zh-CN"/>
        </w:rPr>
        <w:t>(</w:t>
      </w:r>
      <w:r w:rsidRPr="00485821">
        <w:rPr>
          <w:sz w:val="22"/>
          <w:szCs w:val="22"/>
        </w:rPr>
        <w:t>GB8196-2003</w:t>
      </w:r>
      <w:r w:rsidRPr="00485821">
        <w:rPr>
          <w:sz w:val="22"/>
          <w:szCs w:val="22"/>
          <w:lang w:val="zh-CN"/>
        </w:rPr>
        <w:t>)</w:t>
      </w:r>
      <w:r w:rsidRPr="00485821">
        <w:rPr>
          <w:sz w:val="22"/>
          <w:szCs w:val="22"/>
          <w:lang w:val="zh-CN"/>
        </w:rPr>
        <w:t>；</w:t>
      </w:r>
    </w:p>
    <w:p w:rsidR="00DB281E" w:rsidRPr="00485821" w:rsidRDefault="00DB281E" w:rsidP="00DB281E">
      <w:pPr>
        <w:spacing w:line="300" w:lineRule="auto"/>
        <w:outlineLvl w:val="5"/>
        <w:rPr>
          <w:b/>
          <w:bCs/>
          <w:sz w:val="22"/>
          <w:szCs w:val="22"/>
        </w:rPr>
      </w:pPr>
      <w:bookmarkStart w:id="354" w:name="_Toc489892080"/>
      <w:bookmarkStart w:id="355" w:name="_Toc6211800"/>
      <w:bookmarkStart w:id="356" w:name="_Toc257541515"/>
      <w:bookmarkStart w:id="357" w:name="_Toc1181"/>
      <w:bookmarkStart w:id="358" w:name="_Toc257541593"/>
      <w:bookmarkStart w:id="359" w:name="_Toc15292663"/>
      <w:bookmarkStart w:id="360" w:name="_Toc228350116"/>
      <w:bookmarkStart w:id="361" w:name="_Toc29592"/>
      <w:bookmarkStart w:id="362" w:name="_Toc28029"/>
      <w:bookmarkStart w:id="363" w:name="_Toc312051732"/>
      <w:r w:rsidRPr="00485821">
        <w:rPr>
          <w:rFonts w:hint="eastAsia"/>
          <w:b/>
          <w:bCs/>
          <w:sz w:val="22"/>
          <w:szCs w:val="22"/>
        </w:rPr>
        <w:t>9.2.3</w:t>
      </w:r>
      <w:r w:rsidRPr="00485821">
        <w:rPr>
          <w:b/>
          <w:bCs/>
          <w:sz w:val="22"/>
          <w:szCs w:val="22"/>
        </w:rPr>
        <w:t>.2</w:t>
      </w:r>
      <w:r w:rsidRPr="00485821">
        <w:rPr>
          <w:b/>
          <w:bCs/>
          <w:sz w:val="22"/>
          <w:szCs w:val="22"/>
        </w:rPr>
        <w:t>劳动保护</w:t>
      </w:r>
      <w:bookmarkEnd w:id="354"/>
      <w:bookmarkEnd w:id="355"/>
      <w:bookmarkEnd w:id="356"/>
      <w:bookmarkEnd w:id="357"/>
      <w:bookmarkEnd w:id="358"/>
      <w:bookmarkEnd w:id="359"/>
      <w:bookmarkEnd w:id="360"/>
      <w:bookmarkEnd w:id="361"/>
      <w:bookmarkEnd w:id="362"/>
      <w:bookmarkEnd w:id="363"/>
    </w:p>
    <w:p w:rsidR="00DB281E" w:rsidRPr="00485821" w:rsidRDefault="00DB281E" w:rsidP="00DB281E">
      <w:pPr>
        <w:spacing w:line="300" w:lineRule="auto"/>
        <w:ind w:firstLineChars="200" w:firstLine="442"/>
        <w:outlineLvl w:val="6"/>
        <w:rPr>
          <w:b/>
          <w:bCs/>
          <w:sz w:val="22"/>
          <w:szCs w:val="22"/>
        </w:rPr>
      </w:pPr>
      <w:bookmarkStart w:id="364" w:name="_Toc11607"/>
      <w:bookmarkStart w:id="365" w:name="_Toc28308"/>
      <w:r w:rsidRPr="00485821">
        <w:rPr>
          <w:rFonts w:hint="eastAsia"/>
          <w:b/>
          <w:bCs/>
          <w:sz w:val="22"/>
          <w:szCs w:val="22"/>
        </w:rPr>
        <w:t>9.2.2</w:t>
      </w:r>
      <w:r w:rsidRPr="00485821">
        <w:rPr>
          <w:b/>
          <w:bCs/>
          <w:sz w:val="22"/>
          <w:szCs w:val="22"/>
        </w:rPr>
        <w:t>.2.1</w:t>
      </w:r>
      <w:r w:rsidRPr="00485821">
        <w:rPr>
          <w:b/>
          <w:bCs/>
          <w:sz w:val="22"/>
          <w:szCs w:val="22"/>
        </w:rPr>
        <w:t>噪声危害</w:t>
      </w:r>
      <w:bookmarkEnd w:id="364"/>
      <w:bookmarkEnd w:id="365"/>
    </w:p>
    <w:p w:rsidR="00DB281E" w:rsidRPr="00485821" w:rsidRDefault="00DB281E" w:rsidP="00DB281E">
      <w:pPr>
        <w:spacing w:line="300" w:lineRule="auto"/>
        <w:ind w:right="278" w:firstLine="480"/>
        <w:jc w:val="left"/>
        <w:rPr>
          <w:sz w:val="22"/>
          <w:szCs w:val="22"/>
        </w:rPr>
      </w:pPr>
      <w:r w:rsidRPr="00485821">
        <w:rPr>
          <w:sz w:val="22"/>
          <w:szCs w:val="22"/>
        </w:rPr>
        <w:t>为防止噪声对人体健康的影响，强振设备与管道间采用柔性连接方式，防止振动造成的危害。</w:t>
      </w:r>
    </w:p>
    <w:p w:rsidR="00DB281E" w:rsidRPr="00485821" w:rsidRDefault="00DB281E" w:rsidP="00DB281E">
      <w:pPr>
        <w:spacing w:line="300" w:lineRule="auto"/>
        <w:ind w:firstLineChars="200" w:firstLine="442"/>
        <w:outlineLvl w:val="6"/>
        <w:rPr>
          <w:b/>
          <w:bCs/>
          <w:sz w:val="22"/>
          <w:szCs w:val="22"/>
        </w:rPr>
      </w:pPr>
      <w:bookmarkStart w:id="366" w:name="_Toc13588"/>
      <w:bookmarkStart w:id="367" w:name="_Toc31324"/>
      <w:r w:rsidRPr="00485821">
        <w:rPr>
          <w:rFonts w:hint="eastAsia"/>
          <w:b/>
          <w:bCs/>
          <w:sz w:val="22"/>
          <w:szCs w:val="22"/>
        </w:rPr>
        <w:t>9.2.2</w:t>
      </w:r>
      <w:r w:rsidRPr="00485821">
        <w:rPr>
          <w:b/>
          <w:bCs/>
          <w:sz w:val="22"/>
          <w:szCs w:val="22"/>
        </w:rPr>
        <w:t>.2.2</w:t>
      </w:r>
      <w:r w:rsidRPr="00485821">
        <w:rPr>
          <w:b/>
          <w:bCs/>
          <w:sz w:val="22"/>
          <w:szCs w:val="22"/>
        </w:rPr>
        <w:t>防电伤、机伤</w:t>
      </w:r>
      <w:bookmarkEnd w:id="366"/>
      <w:bookmarkEnd w:id="367"/>
    </w:p>
    <w:p w:rsidR="00DB281E" w:rsidRPr="00485821" w:rsidRDefault="00DB281E" w:rsidP="00DB281E">
      <w:pPr>
        <w:spacing w:line="300" w:lineRule="auto"/>
        <w:ind w:right="278" w:firstLine="480"/>
        <w:jc w:val="left"/>
        <w:rPr>
          <w:sz w:val="22"/>
          <w:szCs w:val="22"/>
        </w:rPr>
      </w:pPr>
      <w:r w:rsidRPr="00485821">
        <w:rPr>
          <w:sz w:val="22"/>
          <w:szCs w:val="22"/>
        </w:rPr>
        <w:t>为保证设备正常运行及操作人员的人身安全，所有正常带电的电气设备金属外壳均采用接地或接零保护，各电力室、变电所分别设置接地装置。对配电装置均设有防止误操作的连锁装置，潮湿房间的电气设备选用密闭型，动力配线采用电缆桥架和导线穿钢管埋设，建筑物要设置防雷措施。</w:t>
      </w:r>
    </w:p>
    <w:p w:rsidR="00DB281E" w:rsidRPr="00485821" w:rsidRDefault="00DB281E" w:rsidP="00DB281E">
      <w:pPr>
        <w:spacing w:line="300" w:lineRule="auto"/>
        <w:ind w:right="278" w:firstLine="480"/>
        <w:jc w:val="left"/>
        <w:rPr>
          <w:sz w:val="22"/>
          <w:szCs w:val="22"/>
        </w:rPr>
      </w:pPr>
      <w:r w:rsidRPr="00485821">
        <w:rPr>
          <w:sz w:val="22"/>
          <w:szCs w:val="22"/>
        </w:rPr>
        <w:t>机械运转部分在集中遥控电机房设置开停车按钮和解锁装置，严禁在传动设备上放置杂物，车间内设维修，定期对运转零件进行检修，较长的皮带输送机上装有绳索式紧急停车开关，仓库高位货架的物料运送，将引进先进生产车，车间内操作台，将设置栏杆，避免意外。</w:t>
      </w:r>
    </w:p>
    <w:p w:rsidR="00DB281E" w:rsidRPr="00485821" w:rsidRDefault="00DB281E" w:rsidP="00DB281E">
      <w:pPr>
        <w:spacing w:line="300" w:lineRule="auto"/>
        <w:ind w:firstLineChars="200" w:firstLine="442"/>
        <w:outlineLvl w:val="6"/>
        <w:rPr>
          <w:b/>
          <w:bCs/>
          <w:sz w:val="22"/>
          <w:szCs w:val="22"/>
        </w:rPr>
      </w:pPr>
      <w:bookmarkStart w:id="368" w:name="_Toc20321"/>
      <w:bookmarkStart w:id="369" w:name="_Toc9030"/>
      <w:r w:rsidRPr="00485821">
        <w:rPr>
          <w:rFonts w:hint="eastAsia"/>
          <w:b/>
          <w:bCs/>
          <w:sz w:val="22"/>
          <w:szCs w:val="22"/>
        </w:rPr>
        <w:t>9.2.2</w:t>
      </w:r>
      <w:r w:rsidRPr="00485821">
        <w:rPr>
          <w:b/>
          <w:bCs/>
          <w:sz w:val="22"/>
          <w:szCs w:val="22"/>
        </w:rPr>
        <w:t>.2.3</w:t>
      </w:r>
      <w:r w:rsidRPr="00485821">
        <w:rPr>
          <w:b/>
          <w:bCs/>
          <w:sz w:val="22"/>
          <w:szCs w:val="22"/>
        </w:rPr>
        <w:t>防意外事故</w:t>
      </w:r>
      <w:bookmarkEnd w:id="368"/>
      <w:bookmarkEnd w:id="369"/>
    </w:p>
    <w:p w:rsidR="00DB281E" w:rsidRPr="00485821" w:rsidRDefault="00DB281E" w:rsidP="00DB281E">
      <w:pPr>
        <w:spacing w:line="300" w:lineRule="auto"/>
        <w:ind w:right="278" w:firstLine="480"/>
        <w:jc w:val="left"/>
        <w:rPr>
          <w:sz w:val="22"/>
          <w:szCs w:val="22"/>
        </w:rPr>
      </w:pPr>
      <w:r w:rsidRPr="00485821">
        <w:rPr>
          <w:sz w:val="22"/>
          <w:szCs w:val="22"/>
        </w:rPr>
        <w:t>设置防护栏杆，深度超过</w:t>
      </w:r>
      <w:r w:rsidRPr="00485821">
        <w:rPr>
          <w:sz w:val="22"/>
          <w:szCs w:val="22"/>
        </w:rPr>
        <w:t>0.8m</w:t>
      </w:r>
      <w:r w:rsidRPr="00485821">
        <w:rPr>
          <w:sz w:val="22"/>
          <w:szCs w:val="22"/>
        </w:rPr>
        <w:t>的地坑和预留吊物孔一律加栏杆和活动盖板，对所有转动的设备应加隔离栏杆及防护罩，楼梯角度不宜太陡，楼梯加栏杆，避免意外事故的发生。</w:t>
      </w:r>
    </w:p>
    <w:p w:rsidR="00DB281E" w:rsidRPr="00485821" w:rsidRDefault="00DB281E" w:rsidP="00DB281E">
      <w:pPr>
        <w:spacing w:line="300" w:lineRule="auto"/>
        <w:ind w:firstLineChars="200" w:firstLine="442"/>
        <w:outlineLvl w:val="6"/>
        <w:rPr>
          <w:b/>
          <w:bCs/>
          <w:sz w:val="22"/>
          <w:szCs w:val="22"/>
        </w:rPr>
      </w:pPr>
      <w:bookmarkStart w:id="370" w:name="_Toc6006"/>
      <w:bookmarkStart w:id="371" w:name="_Toc15005"/>
      <w:r w:rsidRPr="00485821">
        <w:rPr>
          <w:rFonts w:hint="eastAsia"/>
          <w:b/>
          <w:bCs/>
          <w:sz w:val="22"/>
          <w:szCs w:val="22"/>
        </w:rPr>
        <w:t>9.2.2</w:t>
      </w:r>
      <w:r w:rsidRPr="00485821">
        <w:rPr>
          <w:b/>
          <w:bCs/>
          <w:sz w:val="22"/>
          <w:szCs w:val="22"/>
        </w:rPr>
        <w:t>.2.4</w:t>
      </w:r>
      <w:r w:rsidRPr="00485821">
        <w:rPr>
          <w:b/>
          <w:bCs/>
          <w:sz w:val="22"/>
          <w:szCs w:val="22"/>
        </w:rPr>
        <w:t>中毒、窒息应急救援</w:t>
      </w:r>
      <w:bookmarkEnd w:id="370"/>
      <w:bookmarkEnd w:id="371"/>
    </w:p>
    <w:p w:rsidR="00DB281E" w:rsidRPr="00485821" w:rsidRDefault="00DB281E" w:rsidP="00DB281E">
      <w:pPr>
        <w:spacing w:line="300" w:lineRule="auto"/>
        <w:ind w:right="278" w:firstLine="480"/>
        <w:jc w:val="left"/>
        <w:rPr>
          <w:sz w:val="22"/>
          <w:szCs w:val="22"/>
        </w:rPr>
      </w:pPr>
      <w:bookmarkStart w:id="372" w:name="_Toc257541594"/>
      <w:bookmarkStart w:id="373" w:name="_Toc257541516"/>
      <w:bookmarkStart w:id="374" w:name="_Toc15292664"/>
      <w:bookmarkStart w:id="375" w:name="_Toc6211801"/>
      <w:bookmarkStart w:id="376" w:name="_Toc489892081"/>
      <w:bookmarkStart w:id="377" w:name="_Toc312051733"/>
      <w:bookmarkStart w:id="378" w:name="_Toc26869"/>
      <w:bookmarkStart w:id="379" w:name="_Toc228350117"/>
      <w:r w:rsidRPr="00485821">
        <w:rPr>
          <w:sz w:val="22"/>
          <w:szCs w:val="22"/>
        </w:rPr>
        <w:t>1</w:t>
      </w:r>
      <w:r w:rsidRPr="00485821">
        <w:rPr>
          <w:sz w:val="22"/>
          <w:szCs w:val="22"/>
        </w:rPr>
        <w:t>、维护作业单位必须制定中毒、窒息等事故应急救援预案，并应按相关规定定期进行演练。</w:t>
      </w:r>
    </w:p>
    <w:p w:rsidR="00DB281E" w:rsidRPr="00485821" w:rsidRDefault="00DB281E" w:rsidP="00DB281E">
      <w:pPr>
        <w:spacing w:line="300" w:lineRule="auto"/>
        <w:ind w:right="278" w:firstLine="480"/>
        <w:jc w:val="left"/>
        <w:rPr>
          <w:sz w:val="22"/>
          <w:szCs w:val="22"/>
        </w:rPr>
      </w:pPr>
      <w:r w:rsidRPr="00485821">
        <w:rPr>
          <w:sz w:val="22"/>
          <w:szCs w:val="22"/>
        </w:rPr>
        <w:t>2</w:t>
      </w:r>
      <w:r w:rsidRPr="00485821">
        <w:rPr>
          <w:sz w:val="22"/>
          <w:szCs w:val="22"/>
        </w:rPr>
        <w:t>、作业人员发生异常时，监护人员应立即用作业人员自身佩戴的安全带、安</w:t>
      </w:r>
      <w:r w:rsidRPr="00485821">
        <w:rPr>
          <w:sz w:val="22"/>
          <w:szCs w:val="22"/>
        </w:rPr>
        <w:lastRenderedPageBreak/>
        <w:t>全绳将其迅速救出。</w:t>
      </w:r>
    </w:p>
    <w:p w:rsidR="00DB281E" w:rsidRPr="00485821" w:rsidRDefault="00DB281E" w:rsidP="00DB281E">
      <w:pPr>
        <w:spacing w:line="300" w:lineRule="auto"/>
        <w:ind w:right="278" w:firstLine="480"/>
        <w:jc w:val="left"/>
        <w:rPr>
          <w:sz w:val="22"/>
          <w:szCs w:val="22"/>
        </w:rPr>
      </w:pPr>
      <w:r w:rsidRPr="00485821">
        <w:rPr>
          <w:sz w:val="22"/>
          <w:szCs w:val="22"/>
        </w:rPr>
        <w:t>3</w:t>
      </w:r>
      <w:r w:rsidRPr="00485821">
        <w:rPr>
          <w:sz w:val="22"/>
          <w:szCs w:val="22"/>
        </w:rPr>
        <w:t>、发生中毒、窒息事故，监护人员应立即启动应急救援预案。</w:t>
      </w:r>
    </w:p>
    <w:p w:rsidR="00DB281E" w:rsidRPr="00485821" w:rsidRDefault="00DB281E" w:rsidP="00DB281E">
      <w:pPr>
        <w:spacing w:line="300" w:lineRule="auto"/>
        <w:ind w:right="278" w:firstLine="480"/>
        <w:jc w:val="left"/>
        <w:rPr>
          <w:sz w:val="22"/>
          <w:szCs w:val="22"/>
        </w:rPr>
      </w:pPr>
      <w:r w:rsidRPr="00485821">
        <w:rPr>
          <w:sz w:val="22"/>
          <w:szCs w:val="22"/>
        </w:rPr>
        <w:t>4</w:t>
      </w:r>
      <w:r w:rsidRPr="00485821">
        <w:rPr>
          <w:sz w:val="22"/>
          <w:szCs w:val="22"/>
        </w:rPr>
        <w:t>、当需下井抢救时，抢救人员必须在做好个人安全防护并有专人监护下进行下井抢救，必须佩戴好便携式空气呼吸器、悬挂双背带式安全带，并系好安全绳，严禁盲目施救。</w:t>
      </w:r>
    </w:p>
    <w:p w:rsidR="00DB281E" w:rsidRPr="00485821" w:rsidRDefault="00DB281E" w:rsidP="00DB281E">
      <w:pPr>
        <w:spacing w:line="300" w:lineRule="auto"/>
        <w:ind w:right="278" w:firstLine="480"/>
        <w:jc w:val="left"/>
        <w:rPr>
          <w:b/>
          <w:sz w:val="22"/>
          <w:szCs w:val="22"/>
        </w:rPr>
      </w:pPr>
      <w:r w:rsidRPr="00485821">
        <w:rPr>
          <w:sz w:val="22"/>
          <w:szCs w:val="22"/>
        </w:rPr>
        <w:t>5</w:t>
      </w:r>
      <w:r w:rsidRPr="00485821">
        <w:rPr>
          <w:sz w:val="22"/>
          <w:szCs w:val="22"/>
        </w:rPr>
        <w:t>、中毒、窒息者被救出后应及时送往医院抢救；在等待救援时，监护人员应立即施救或采取现场急救措施。</w:t>
      </w:r>
    </w:p>
    <w:p w:rsidR="00DB281E" w:rsidRPr="00485821" w:rsidRDefault="00DB281E" w:rsidP="00DB281E">
      <w:pPr>
        <w:spacing w:line="300" w:lineRule="auto"/>
        <w:ind w:firstLineChars="200" w:firstLine="442"/>
        <w:outlineLvl w:val="6"/>
        <w:rPr>
          <w:b/>
          <w:bCs/>
          <w:sz w:val="22"/>
          <w:szCs w:val="22"/>
        </w:rPr>
      </w:pPr>
      <w:bookmarkStart w:id="380" w:name="_Toc13072"/>
      <w:bookmarkStart w:id="381" w:name="_Toc7788"/>
      <w:r w:rsidRPr="00485821">
        <w:rPr>
          <w:rFonts w:hint="eastAsia"/>
          <w:b/>
          <w:bCs/>
          <w:sz w:val="22"/>
          <w:szCs w:val="22"/>
        </w:rPr>
        <w:t>9.2.2</w:t>
      </w:r>
      <w:r w:rsidRPr="00485821">
        <w:rPr>
          <w:b/>
          <w:bCs/>
          <w:sz w:val="22"/>
          <w:szCs w:val="22"/>
        </w:rPr>
        <w:t>.2.5</w:t>
      </w:r>
      <w:r w:rsidRPr="00485821">
        <w:rPr>
          <w:b/>
          <w:bCs/>
          <w:sz w:val="22"/>
          <w:szCs w:val="22"/>
        </w:rPr>
        <w:t>照明和通信</w:t>
      </w:r>
      <w:bookmarkEnd w:id="380"/>
      <w:bookmarkEnd w:id="381"/>
    </w:p>
    <w:p w:rsidR="00DB281E" w:rsidRPr="00485821" w:rsidRDefault="00DB281E" w:rsidP="00DB281E">
      <w:pPr>
        <w:spacing w:line="300" w:lineRule="auto"/>
        <w:ind w:right="278" w:firstLine="480"/>
        <w:jc w:val="left"/>
        <w:rPr>
          <w:sz w:val="22"/>
          <w:szCs w:val="22"/>
        </w:rPr>
      </w:pPr>
      <w:r w:rsidRPr="00485821">
        <w:rPr>
          <w:sz w:val="22"/>
          <w:szCs w:val="22"/>
        </w:rPr>
        <w:t>1</w:t>
      </w:r>
      <w:r w:rsidRPr="00485821">
        <w:rPr>
          <w:sz w:val="22"/>
          <w:szCs w:val="22"/>
        </w:rPr>
        <w:t>、作业现场照明应使用便携式防爆灯，照明设备应符合现行国家标准《爆炸性气体环境用电气设备</w:t>
      </w:r>
      <w:r w:rsidRPr="00485821">
        <w:rPr>
          <w:sz w:val="22"/>
          <w:szCs w:val="22"/>
        </w:rPr>
        <w:t xml:space="preserve">  </w:t>
      </w:r>
      <w:r w:rsidRPr="00485821">
        <w:rPr>
          <w:sz w:val="22"/>
          <w:szCs w:val="22"/>
        </w:rPr>
        <w:t>第</w:t>
      </w:r>
      <w:r w:rsidRPr="00485821">
        <w:rPr>
          <w:sz w:val="22"/>
          <w:szCs w:val="22"/>
        </w:rPr>
        <w:t>14</w:t>
      </w:r>
      <w:r w:rsidRPr="00485821">
        <w:rPr>
          <w:sz w:val="22"/>
          <w:szCs w:val="22"/>
        </w:rPr>
        <w:t>部分：危险场所分类》</w:t>
      </w:r>
      <w:r w:rsidRPr="00485821">
        <w:rPr>
          <w:sz w:val="22"/>
          <w:szCs w:val="22"/>
        </w:rPr>
        <w:t>GB3836.14</w:t>
      </w:r>
      <w:r w:rsidRPr="00485821">
        <w:rPr>
          <w:sz w:val="22"/>
          <w:szCs w:val="22"/>
        </w:rPr>
        <w:t>的相关规定。</w:t>
      </w:r>
    </w:p>
    <w:p w:rsidR="00DB281E" w:rsidRPr="00485821" w:rsidRDefault="00DB281E" w:rsidP="00DB281E">
      <w:pPr>
        <w:spacing w:line="300" w:lineRule="auto"/>
        <w:ind w:right="278" w:firstLine="480"/>
        <w:jc w:val="left"/>
        <w:rPr>
          <w:sz w:val="22"/>
          <w:szCs w:val="22"/>
        </w:rPr>
      </w:pPr>
      <w:r w:rsidRPr="00485821">
        <w:rPr>
          <w:sz w:val="22"/>
          <w:szCs w:val="22"/>
        </w:rPr>
        <w:t>2</w:t>
      </w:r>
      <w:r w:rsidRPr="00485821">
        <w:rPr>
          <w:sz w:val="22"/>
          <w:szCs w:val="22"/>
        </w:rPr>
        <w:t>、井下作业面上的照度不宜小于</w:t>
      </w:r>
      <w:r w:rsidRPr="00485821">
        <w:rPr>
          <w:sz w:val="22"/>
          <w:szCs w:val="22"/>
        </w:rPr>
        <w:t>50lx</w:t>
      </w:r>
      <w:r w:rsidRPr="00485821">
        <w:rPr>
          <w:sz w:val="22"/>
          <w:szCs w:val="22"/>
        </w:rPr>
        <w:t>。</w:t>
      </w:r>
    </w:p>
    <w:p w:rsidR="00DB281E" w:rsidRPr="00485821" w:rsidRDefault="00DB281E" w:rsidP="00DB281E">
      <w:pPr>
        <w:spacing w:line="300" w:lineRule="auto"/>
        <w:ind w:right="278" w:firstLine="480"/>
        <w:jc w:val="left"/>
        <w:rPr>
          <w:sz w:val="22"/>
          <w:szCs w:val="22"/>
        </w:rPr>
      </w:pPr>
      <w:r w:rsidRPr="00485821">
        <w:rPr>
          <w:sz w:val="22"/>
          <w:szCs w:val="22"/>
        </w:rPr>
        <w:t>3</w:t>
      </w:r>
      <w:r w:rsidRPr="00485821">
        <w:rPr>
          <w:sz w:val="22"/>
          <w:szCs w:val="22"/>
        </w:rPr>
        <w:t>、作业现场宜采用专用通信设备。</w:t>
      </w:r>
    </w:p>
    <w:p w:rsidR="00DB281E" w:rsidRPr="00485821" w:rsidRDefault="00DB281E" w:rsidP="00DB281E">
      <w:pPr>
        <w:spacing w:line="300" w:lineRule="auto"/>
        <w:ind w:right="278" w:firstLine="480"/>
        <w:jc w:val="left"/>
        <w:rPr>
          <w:sz w:val="22"/>
          <w:szCs w:val="22"/>
        </w:rPr>
      </w:pPr>
      <w:r w:rsidRPr="00485821">
        <w:rPr>
          <w:sz w:val="22"/>
          <w:szCs w:val="22"/>
        </w:rPr>
        <w:t>4</w:t>
      </w:r>
      <w:r w:rsidRPr="00485821">
        <w:rPr>
          <w:sz w:val="22"/>
          <w:szCs w:val="22"/>
        </w:rPr>
        <w:t>、井上和井下作业人员应事先规定明确的联系方式。</w:t>
      </w:r>
    </w:p>
    <w:p w:rsidR="00DB281E" w:rsidRPr="00485821" w:rsidRDefault="00DB281E" w:rsidP="00DB281E">
      <w:pPr>
        <w:spacing w:line="300" w:lineRule="auto"/>
        <w:ind w:firstLineChars="200" w:firstLine="442"/>
        <w:outlineLvl w:val="6"/>
        <w:rPr>
          <w:b/>
          <w:bCs/>
          <w:sz w:val="22"/>
          <w:szCs w:val="22"/>
        </w:rPr>
      </w:pPr>
      <w:bookmarkStart w:id="382" w:name="_Toc26866"/>
      <w:bookmarkStart w:id="383" w:name="_Toc18085"/>
      <w:r w:rsidRPr="00485821">
        <w:rPr>
          <w:rFonts w:hint="eastAsia"/>
          <w:b/>
          <w:bCs/>
          <w:sz w:val="22"/>
          <w:szCs w:val="22"/>
        </w:rPr>
        <w:t>9.2.2</w:t>
      </w:r>
      <w:r w:rsidRPr="00485821">
        <w:rPr>
          <w:b/>
          <w:bCs/>
          <w:sz w:val="22"/>
          <w:szCs w:val="22"/>
        </w:rPr>
        <w:t>.2.6</w:t>
      </w:r>
      <w:r w:rsidRPr="00485821">
        <w:rPr>
          <w:b/>
          <w:bCs/>
          <w:sz w:val="22"/>
          <w:szCs w:val="22"/>
        </w:rPr>
        <w:t>防护设备与用品</w:t>
      </w:r>
      <w:bookmarkEnd w:id="382"/>
      <w:bookmarkEnd w:id="383"/>
    </w:p>
    <w:p w:rsidR="00DB281E" w:rsidRPr="00485821" w:rsidRDefault="00DB281E" w:rsidP="00DB281E">
      <w:pPr>
        <w:spacing w:line="300" w:lineRule="auto"/>
        <w:ind w:right="278" w:firstLine="480"/>
        <w:jc w:val="left"/>
        <w:rPr>
          <w:sz w:val="22"/>
          <w:szCs w:val="22"/>
        </w:rPr>
      </w:pPr>
      <w:r w:rsidRPr="00485821">
        <w:rPr>
          <w:sz w:val="22"/>
          <w:szCs w:val="22"/>
        </w:rPr>
        <w:t>1</w:t>
      </w:r>
      <w:r w:rsidRPr="00485821">
        <w:rPr>
          <w:sz w:val="22"/>
          <w:szCs w:val="22"/>
        </w:rPr>
        <w:t>、井下作业时，应使用隔离式防毒面具，不应使用过滤式防毒面具和半隔离式防毒面具以及氧气呼吸设备。</w:t>
      </w:r>
      <w:r w:rsidRPr="00485821">
        <w:rPr>
          <w:sz w:val="22"/>
          <w:szCs w:val="22"/>
        </w:rPr>
        <w:t xml:space="preserve"> </w:t>
      </w:r>
    </w:p>
    <w:p w:rsidR="00DB281E" w:rsidRPr="00485821" w:rsidRDefault="00DB281E" w:rsidP="00DB281E">
      <w:pPr>
        <w:spacing w:line="300" w:lineRule="auto"/>
        <w:ind w:right="278" w:firstLine="480"/>
        <w:jc w:val="left"/>
        <w:rPr>
          <w:sz w:val="22"/>
          <w:szCs w:val="22"/>
        </w:rPr>
      </w:pPr>
      <w:r w:rsidRPr="00485821">
        <w:rPr>
          <w:sz w:val="22"/>
          <w:szCs w:val="22"/>
        </w:rPr>
        <w:t>2</w:t>
      </w:r>
      <w:r w:rsidRPr="00485821">
        <w:rPr>
          <w:sz w:val="22"/>
          <w:szCs w:val="22"/>
        </w:rPr>
        <w:t>、潜水作业时应穿戴隔离式潜水防护服。</w:t>
      </w:r>
    </w:p>
    <w:p w:rsidR="00DB281E" w:rsidRPr="00485821" w:rsidRDefault="00DB281E" w:rsidP="00DB281E">
      <w:pPr>
        <w:spacing w:line="300" w:lineRule="auto"/>
        <w:ind w:right="278" w:firstLine="480"/>
        <w:jc w:val="left"/>
        <w:rPr>
          <w:sz w:val="22"/>
          <w:szCs w:val="22"/>
        </w:rPr>
      </w:pPr>
      <w:r w:rsidRPr="00485821">
        <w:rPr>
          <w:sz w:val="22"/>
          <w:szCs w:val="22"/>
        </w:rPr>
        <w:t>3</w:t>
      </w:r>
      <w:r w:rsidRPr="00485821">
        <w:rPr>
          <w:sz w:val="22"/>
          <w:szCs w:val="22"/>
        </w:rPr>
        <w:t>、防护设备必须按相关规定定期进行维护检查。严禁使用质量不合格的防毒和防护设备。</w:t>
      </w:r>
    </w:p>
    <w:p w:rsidR="00DB281E" w:rsidRPr="00485821" w:rsidRDefault="00DB281E" w:rsidP="00DB281E">
      <w:pPr>
        <w:spacing w:line="300" w:lineRule="auto"/>
        <w:ind w:right="278" w:firstLine="480"/>
        <w:jc w:val="left"/>
        <w:rPr>
          <w:sz w:val="22"/>
          <w:szCs w:val="22"/>
        </w:rPr>
      </w:pPr>
      <w:r w:rsidRPr="00485821">
        <w:rPr>
          <w:sz w:val="22"/>
          <w:szCs w:val="22"/>
        </w:rPr>
        <w:t>4</w:t>
      </w:r>
      <w:r w:rsidRPr="00485821">
        <w:rPr>
          <w:sz w:val="22"/>
          <w:szCs w:val="22"/>
        </w:rPr>
        <w:t>、安全带、安全帽应符合现行国家标准《安全带》</w:t>
      </w:r>
      <w:r w:rsidRPr="00485821">
        <w:rPr>
          <w:sz w:val="22"/>
          <w:szCs w:val="22"/>
        </w:rPr>
        <w:t>GB6095</w:t>
      </w:r>
      <w:r w:rsidRPr="00485821">
        <w:rPr>
          <w:sz w:val="22"/>
          <w:szCs w:val="22"/>
        </w:rPr>
        <w:t>和《安全帽》</w:t>
      </w:r>
      <w:r w:rsidRPr="00485821">
        <w:rPr>
          <w:sz w:val="22"/>
          <w:szCs w:val="22"/>
        </w:rPr>
        <w:t>GB2811</w:t>
      </w:r>
      <w:r w:rsidRPr="00485821">
        <w:rPr>
          <w:sz w:val="22"/>
          <w:szCs w:val="22"/>
        </w:rPr>
        <w:t>的规定，应具备国家安全和质检部门颁发的安鉴证和合格证，并应定期进行检验。</w:t>
      </w:r>
    </w:p>
    <w:p w:rsidR="00DB281E" w:rsidRPr="00485821" w:rsidRDefault="00DB281E" w:rsidP="00DB281E">
      <w:pPr>
        <w:spacing w:line="300" w:lineRule="auto"/>
        <w:ind w:right="278" w:firstLine="480"/>
        <w:jc w:val="left"/>
        <w:rPr>
          <w:sz w:val="22"/>
          <w:szCs w:val="22"/>
        </w:rPr>
      </w:pPr>
      <w:r w:rsidRPr="00485821">
        <w:rPr>
          <w:sz w:val="22"/>
          <w:szCs w:val="22"/>
        </w:rPr>
        <w:t>5</w:t>
      </w:r>
      <w:r w:rsidRPr="00485821">
        <w:rPr>
          <w:sz w:val="22"/>
          <w:szCs w:val="22"/>
        </w:rPr>
        <w:t>、安全带应采用悬挂双背带式安全带。使用频繁的安全带、安全绳应经常进行外观检查，发现异常立即更换。</w:t>
      </w:r>
    </w:p>
    <w:p w:rsidR="00DB281E" w:rsidRPr="00485821" w:rsidRDefault="00DB281E" w:rsidP="00DB281E">
      <w:pPr>
        <w:spacing w:line="300" w:lineRule="auto"/>
        <w:ind w:right="278" w:firstLine="480"/>
        <w:jc w:val="left"/>
        <w:rPr>
          <w:sz w:val="22"/>
          <w:szCs w:val="22"/>
        </w:rPr>
      </w:pPr>
      <w:r w:rsidRPr="00485821">
        <w:rPr>
          <w:sz w:val="22"/>
          <w:szCs w:val="22"/>
        </w:rPr>
        <w:t>6</w:t>
      </w:r>
      <w:r w:rsidRPr="00485821">
        <w:rPr>
          <w:sz w:val="22"/>
          <w:szCs w:val="22"/>
        </w:rPr>
        <w:t>、夏季作业现场应配置防晒及防暑降温药品和物品。</w:t>
      </w:r>
    </w:p>
    <w:p w:rsidR="00DB281E" w:rsidRPr="00485821" w:rsidRDefault="00DB281E" w:rsidP="00DB281E">
      <w:pPr>
        <w:spacing w:line="300" w:lineRule="auto"/>
        <w:ind w:right="278" w:firstLine="480"/>
        <w:jc w:val="left"/>
        <w:rPr>
          <w:sz w:val="22"/>
          <w:szCs w:val="22"/>
        </w:rPr>
      </w:pPr>
      <w:r w:rsidRPr="00485821">
        <w:rPr>
          <w:sz w:val="22"/>
          <w:szCs w:val="22"/>
        </w:rPr>
        <w:t>7</w:t>
      </w:r>
      <w:r w:rsidRPr="00485821">
        <w:rPr>
          <w:sz w:val="22"/>
          <w:szCs w:val="22"/>
        </w:rPr>
        <w:t>、维护作业时配备的皮叉、防护服、防护鞋、手套等防护用品应及时检查、定期更换。</w:t>
      </w:r>
    </w:p>
    <w:p w:rsidR="00DB281E" w:rsidRPr="00485821" w:rsidRDefault="00DB281E" w:rsidP="00DB281E">
      <w:pPr>
        <w:spacing w:line="300" w:lineRule="auto"/>
        <w:outlineLvl w:val="5"/>
        <w:rPr>
          <w:b/>
          <w:bCs/>
          <w:sz w:val="22"/>
          <w:szCs w:val="22"/>
        </w:rPr>
      </w:pPr>
      <w:bookmarkStart w:id="384" w:name="_Toc18040"/>
      <w:bookmarkStart w:id="385" w:name="_Toc6572"/>
      <w:r w:rsidRPr="00485821">
        <w:rPr>
          <w:rFonts w:hint="eastAsia"/>
          <w:b/>
          <w:bCs/>
          <w:sz w:val="22"/>
          <w:szCs w:val="22"/>
        </w:rPr>
        <w:t>9.2.3</w:t>
      </w:r>
      <w:r w:rsidRPr="00485821">
        <w:rPr>
          <w:b/>
          <w:bCs/>
          <w:sz w:val="22"/>
          <w:szCs w:val="22"/>
        </w:rPr>
        <w:t>.3</w:t>
      </w:r>
      <w:r w:rsidRPr="00485821">
        <w:rPr>
          <w:b/>
          <w:bCs/>
          <w:sz w:val="22"/>
          <w:szCs w:val="22"/>
        </w:rPr>
        <w:t>安全及卫生管理</w:t>
      </w:r>
      <w:bookmarkEnd w:id="372"/>
      <w:bookmarkEnd w:id="373"/>
      <w:bookmarkEnd w:id="374"/>
      <w:bookmarkEnd w:id="375"/>
      <w:bookmarkEnd w:id="376"/>
      <w:bookmarkEnd w:id="377"/>
      <w:bookmarkEnd w:id="378"/>
      <w:bookmarkEnd w:id="379"/>
      <w:bookmarkEnd w:id="384"/>
      <w:bookmarkEnd w:id="385"/>
    </w:p>
    <w:p w:rsidR="00DB281E" w:rsidRPr="00485821" w:rsidRDefault="00DB281E" w:rsidP="00DB281E">
      <w:pPr>
        <w:spacing w:line="300" w:lineRule="auto"/>
        <w:ind w:right="278" w:firstLine="480"/>
        <w:jc w:val="left"/>
        <w:rPr>
          <w:sz w:val="22"/>
          <w:szCs w:val="22"/>
        </w:rPr>
      </w:pPr>
      <w:r w:rsidRPr="00485821">
        <w:rPr>
          <w:sz w:val="22"/>
          <w:szCs w:val="22"/>
        </w:rPr>
        <w:t>维修过程应注意安全及卫生管理：</w:t>
      </w:r>
    </w:p>
    <w:p w:rsidR="00DB281E" w:rsidRPr="00485821" w:rsidRDefault="00DB281E" w:rsidP="00DB281E">
      <w:pPr>
        <w:spacing w:line="300" w:lineRule="auto"/>
        <w:ind w:right="278" w:firstLine="480"/>
        <w:jc w:val="left"/>
        <w:rPr>
          <w:sz w:val="22"/>
          <w:szCs w:val="22"/>
        </w:rPr>
      </w:pPr>
      <w:r w:rsidRPr="00485821">
        <w:rPr>
          <w:sz w:val="22"/>
          <w:szCs w:val="22"/>
        </w:rPr>
        <w:t>（</w:t>
      </w:r>
      <w:r w:rsidRPr="00485821">
        <w:rPr>
          <w:sz w:val="22"/>
          <w:szCs w:val="22"/>
        </w:rPr>
        <w:t>1</w:t>
      </w:r>
      <w:r w:rsidRPr="00485821">
        <w:rPr>
          <w:sz w:val="22"/>
          <w:szCs w:val="22"/>
        </w:rPr>
        <w:t>）原材料、包装材料进仓库前先清理外表面后方能入专门库房，原材料经缓冲后方可进入生产车间。</w:t>
      </w:r>
    </w:p>
    <w:p w:rsidR="00DB281E" w:rsidRPr="00485821" w:rsidRDefault="00DB281E" w:rsidP="00DB281E">
      <w:pPr>
        <w:spacing w:line="300" w:lineRule="auto"/>
        <w:ind w:right="278" w:firstLine="480"/>
        <w:jc w:val="left"/>
        <w:rPr>
          <w:sz w:val="22"/>
          <w:szCs w:val="22"/>
        </w:rPr>
      </w:pPr>
      <w:r w:rsidRPr="00485821">
        <w:rPr>
          <w:sz w:val="22"/>
          <w:szCs w:val="22"/>
        </w:rPr>
        <w:t>（</w:t>
      </w:r>
      <w:r w:rsidRPr="00485821">
        <w:rPr>
          <w:sz w:val="22"/>
          <w:szCs w:val="22"/>
        </w:rPr>
        <w:t>2</w:t>
      </w:r>
      <w:r w:rsidRPr="00485821">
        <w:rPr>
          <w:sz w:val="22"/>
          <w:szCs w:val="22"/>
        </w:rPr>
        <w:t>）各控制区操作室实现全面通风，控制适合的温度，有粉尘散发的区域采取吸尘措施，以保证舒适的生产环境。</w:t>
      </w:r>
    </w:p>
    <w:p w:rsidR="00DB281E" w:rsidRPr="00485821" w:rsidRDefault="00DB281E" w:rsidP="00DB281E">
      <w:pPr>
        <w:spacing w:line="300" w:lineRule="auto"/>
        <w:ind w:right="278" w:firstLine="480"/>
        <w:jc w:val="left"/>
        <w:rPr>
          <w:sz w:val="22"/>
          <w:szCs w:val="22"/>
        </w:rPr>
      </w:pPr>
      <w:r w:rsidRPr="00485821">
        <w:rPr>
          <w:sz w:val="22"/>
          <w:szCs w:val="22"/>
        </w:rPr>
        <w:t>（</w:t>
      </w:r>
      <w:r w:rsidRPr="00485821">
        <w:rPr>
          <w:sz w:val="22"/>
          <w:szCs w:val="22"/>
        </w:rPr>
        <w:t>3</w:t>
      </w:r>
      <w:r w:rsidRPr="00485821">
        <w:rPr>
          <w:sz w:val="22"/>
          <w:szCs w:val="22"/>
        </w:rPr>
        <w:t>）工器具必须定期清洗和消毒。</w:t>
      </w:r>
    </w:p>
    <w:p w:rsidR="00DB281E" w:rsidRPr="00485821" w:rsidRDefault="00DB281E" w:rsidP="00DB281E">
      <w:pPr>
        <w:spacing w:line="300" w:lineRule="auto"/>
        <w:ind w:right="278" w:firstLine="480"/>
        <w:jc w:val="left"/>
        <w:rPr>
          <w:sz w:val="22"/>
          <w:szCs w:val="22"/>
        </w:rPr>
      </w:pPr>
      <w:r w:rsidRPr="00485821">
        <w:rPr>
          <w:sz w:val="22"/>
          <w:szCs w:val="22"/>
        </w:rPr>
        <w:t>（</w:t>
      </w:r>
      <w:r w:rsidRPr="00485821">
        <w:rPr>
          <w:sz w:val="22"/>
          <w:szCs w:val="22"/>
        </w:rPr>
        <w:t>4</w:t>
      </w:r>
      <w:r w:rsidRPr="00485821">
        <w:rPr>
          <w:sz w:val="22"/>
          <w:szCs w:val="22"/>
        </w:rPr>
        <w:t>）工作人员及维修养护人员需配有防护衣物及用具。</w:t>
      </w:r>
    </w:p>
    <w:p w:rsidR="00DB281E" w:rsidRPr="00485821" w:rsidRDefault="00DB281E" w:rsidP="00DB281E">
      <w:pPr>
        <w:spacing w:line="300" w:lineRule="auto"/>
        <w:outlineLvl w:val="5"/>
        <w:rPr>
          <w:b/>
          <w:bCs/>
          <w:sz w:val="22"/>
          <w:szCs w:val="22"/>
        </w:rPr>
      </w:pPr>
      <w:bookmarkStart w:id="386" w:name="_Toc467498606"/>
      <w:bookmarkStart w:id="387" w:name="_Toc2831"/>
      <w:bookmarkStart w:id="388" w:name="_Toc448603164"/>
      <w:bookmarkStart w:id="389" w:name="_Toc17206"/>
      <w:r w:rsidRPr="00485821">
        <w:rPr>
          <w:rFonts w:hint="eastAsia"/>
          <w:b/>
          <w:bCs/>
          <w:sz w:val="22"/>
          <w:szCs w:val="22"/>
        </w:rPr>
        <w:lastRenderedPageBreak/>
        <w:t>9.2.3</w:t>
      </w:r>
      <w:r w:rsidRPr="00485821">
        <w:rPr>
          <w:b/>
          <w:bCs/>
          <w:sz w:val="22"/>
          <w:szCs w:val="22"/>
        </w:rPr>
        <w:t>.4</w:t>
      </w:r>
      <w:r w:rsidRPr="00485821">
        <w:rPr>
          <w:b/>
          <w:bCs/>
          <w:sz w:val="22"/>
          <w:szCs w:val="22"/>
        </w:rPr>
        <w:t>实现安全生产的措施</w:t>
      </w:r>
      <w:bookmarkEnd w:id="386"/>
      <w:bookmarkEnd w:id="387"/>
      <w:bookmarkEnd w:id="388"/>
      <w:bookmarkEnd w:id="389"/>
    </w:p>
    <w:p w:rsidR="00DB281E" w:rsidRPr="00485821" w:rsidRDefault="00DB281E" w:rsidP="00DB281E">
      <w:pPr>
        <w:spacing w:line="300" w:lineRule="auto"/>
        <w:ind w:right="278" w:firstLine="480"/>
        <w:jc w:val="left"/>
        <w:rPr>
          <w:sz w:val="22"/>
          <w:szCs w:val="22"/>
        </w:rPr>
      </w:pPr>
      <w:r w:rsidRPr="00485821">
        <w:rPr>
          <w:sz w:val="22"/>
          <w:szCs w:val="22"/>
        </w:rPr>
        <w:t>1</w:t>
      </w:r>
      <w:r w:rsidRPr="00485821">
        <w:rPr>
          <w:sz w:val="22"/>
          <w:szCs w:val="22"/>
        </w:rPr>
        <w:t>、贯彻执行安全生产责任制。</w:t>
      </w:r>
    </w:p>
    <w:p w:rsidR="00DB281E" w:rsidRDefault="00DB281E" w:rsidP="00DB281E">
      <w:pPr>
        <w:spacing w:line="300" w:lineRule="auto"/>
        <w:ind w:right="278" w:firstLine="480"/>
        <w:jc w:val="left"/>
      </w:pPr>
      <w:r>
        <w:t>2</w:t>
      </w:r>
      <w:r>
        <w:t>、抓好安全教育。</w:t>
      </w:r>
    </w:p>
    <w:p w:rsidR="00DB281E" w:rsidRDefault="00DB281E" w:rsidP="00DB281E">
      <w:pPr>
        <w:spacing w:line="300" w:lineRule="auto"/>
        <w:ind w:right="278" w:firstLine="480"/>
        <w:jc w:val="left"/>
      </w:pPr>
      <w:r>
        <w:t>3</w:t>
      </w:r>
      <w:r>
        <w:t>、开展安全检查活动。</w:t>
      </w:r>
    </w:p>
    <w:p w:rsidR="00DB281E" w:rsidRDefault="00DB281E" w:rsidP="00DB281E">
      <w:pPr>
        <w:spacing w:line="300" w:lineRule="auto"/>
        <w:ind w:right="278" w:firstLine="480"/>
        <w:jc w:val="left"/>
      </w:pPr>
      <w:r>
        <w:t>4</w:t>
      </w:r>
      <w:r>
        <w:t>、搞好安全文明检查。</w:t>
      </w:r>
    </w:p>
    <w:p w:rsidR="00DB281E" w:rsidRDefault="00DB281E" w:rsidP="00DB281E">
      <w:pPr>
        <w:spacing w:line="300" w:lineRule="auto"/>
        <w:ind w:right="278" w:firstLine="480"/>
        <w:jc w:val="left"/>
      </w:pPr>
      <w:r>
        <w:t>5</w:t>
      </w:r>
      <w:r>
        <w:t>、加强防火防爆管理。</w:t>
      </w:r>
    </w:p>
    <w:p w:rsidR="00DB281E" w:rsidRDefault="00DB281E" w:rsidP="00DB281E">
      <w:pPr>
        <w:spacing w:line="300" w:lineRule="auto"/>
        <w:ind w:right="278" w:firstLine="480"/>
        <w:jc w:val="left"/>
      </w:pPr>
      <w:r>
        <w:t>6</w:t>
      </w:r>
      <w:r>
        <w:t>、加强防毒防尘管理。</w:t>
      </w:r>
    </w:p>
    <w:p w:rsidR="00DB281E" w:rsidRDefault="00DB281E" w:rsidP="00DB281E">
      <w:pPr>
        <w:spacing w:line="300" w:lineRule="auto"/>
        <w:ind w:right="278" w:firstLine="480"/>
        <w:jc w:val="left"/>
      </w:pPr>
      <w:r>
        <w:t>7</w:t>
      </w:r>
      <w:r>
        <w:t>、加强危险物品的管理。</w:t>
      </w:r>
    </w:p>
    <w:p w:rsidR="00DB281E" w:rsidRDefault="00DB281E" w:rsidP="00DB281E">
      <w:pPr>
        <w:spacing w:line="300" w:lineRule="auto"/>
        <w:ind w:right="278" w:firstLine="480"/>
        <w:jc w:val="left"/>
      </w:pPr>
      <w:r>
        <w:t>8</w:t>
      </w:r>
      <w:r>
        <w:t>、配制安全装置和加强防护器具的管理</w:t>
      </w:r>
    </w:p>
    <w:p w:rsidR="00DB281E" w:rsidRDefault="00DB281E" w:rsidP="00DB281E">
      <w:pPr>
        <w:spacing w:line="300" w:lineRule="auto"/>
        <w:ind w:right="278" w:firstLine="480"/>
        <w:jc w:val="left"/>
      </w:pPr>
      <w:r>
        <w:t>9</w:t>
      </w:r>
      <w:r>
        <w:t>、加强事故管理。</w:t>
      </w:r>
    </w:p>
    <w:p w:rsidR="00DB281E" w:rsidRDefault="00DB281E" w:rsidP="00DB281E">
      <w:pPr>
        <w:spacing w:line="300" w:lineRule="auto"/>
        <w:ind w:right="278" w:firstLine="480"/>
        <w:jc w:val="left"/>
      </w:pPr>
      <w:r>
        <w:t>10</w:t>
      </w:r>
      <w:r>
        <w:t>、严格执行《安全生产四十一条禁令》。</w:t>
      </w:r>
    </w:p>
    <w:p w:rsidR="00DB281E" w:rsidRDefault="00DB281E" w:rsidP="00DB281E">
      <w:pPr>
        <w:pStyle w:val="af3"/>
        <w:snapToGrid w:val="0"/>
        <w:spacing w:line="300" w:lineRule="auto"/>
        <w:ind w:firstLineChars="200" w:firstLine="440"/>
        <w:jc w:val="left"/>
        <w:rPr>
          <w:rFonts w:ascii="Times New Roman" w:hAnsi="Times New Roman"/>
          <w:bCs/>
          <w:sz w:val="22"/>
          <w:szCs w:val="22"/>
        </w:rPr>
      </w:pP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390" w:name="_Toc172823955"/>
      <w:r>
        <w:rPr>
          <w:b/>
          <w:color w:val="000000"/>
          <w:sz w:val="22"/>
          <w:szCs w:val="22"/>
        </w:rPr>
        <w:t xml:space="preserve">10 </w:t>
      </w:r>
      <w:r>
        <w:rPr>
          <w:b/>
          <w:color w:val="000000"/>
          <w:sz w:val="22"/>
          <w:szCs w:val="22"/>
        </w:rPr>
        <w:t>人员及设备要求</w:t>
      </w:r>
      <w:bookmarkEnd w:id="390"/>
    </w:p>
    <w:p w:rsidR="00DB281E" w:rsidRDefault="00DB281E" w:rsidP="00DB281E">
      <w:pPr>
        <w:snapToGrid w:val="0"/>
        <w:spacing w:line="300" w:lineRule="auto"/>
        <w:ind w:firstLineChars="200" w:firstLine="440"/>
        <w:rPr>
          <w:sz w:val="22"/>
          <w:szCs w:val="22"/>
        </w:rPr>
      </w:pPr>
      <w:r>
        <w:rPr>
          <w:sz w:val="22"/>
          <w:szCs w:val="22"/>
        </w:rPr>
        <w:t xml:space="preserve">10.1 </w:t>
      </w:r>
      <w:r>
        <w:rPr>
          <w:sz w:val="22"/>
          <w:szCs w:val="22"/>
        </w:rPr>
        <w:t>人员要求</w:t>
      </w:r>
    </w:p>
    <w:p w:rsidR="00DB281E" w:rsidRPr="001A0AA8" w:rsidRDefault="00DB281E" w:rsidP="00DB281E">
      <w:pPr>
        <w:snapToGrid w:val="0"/>
        <w:spacing w:line="300" w:lineRule="auto"/>
        <w:ind w:firstLineChars="200" w:firstLine="440"/>
        <w:rPr>
          <w:b/>
          <w:bCs/>
          <w:color w:val="FF0000"/>
          <w:sz w:val="22"/>
          <w:szCs w:val="22"/>
          <w:u w:val="wavyHeavy"/>
        </w:rPr>
      </w:pPr>
      <w:r>
        <w:rPr>
          <w:bCs/>
          <w:sz w:val="22"/>
          <w:szCs w:val="22"/>
        </w:rPr>
        <w:t xml:space="preserve">10.1.1 </w:t>
      </w:r>
      <w:r>
        <w:rPr>
          <w:bCs/>
          <w:sz w:val="22"/>
          <w:szCs w:val="22"/>
        </w:rPr>
        <w:t>投标人拟派的项目经理</w:t>
      </w:r>
      <w:r>
        <w:rPr>
          <w:rFonts w:hint="eastAsia"/>
          <w:bCs/>
          <w:sz w:val="22"/>
          <w:szCs w:val="22"/>
        </w:rPr>
        <w:t>、</w:t>
      </w:r>
      <w:r>
        <w:rPr>
          <w:bCs/>
          <w:sz w:val="22"/>
          <w:szCs w:val="22"/>
        </w:rPr>
        <w:t>管理人员</w:t>
      </w:r>
      <w:r>
        <w:rPr>
          <w:rFonts w:hint="eastAsia"/>
          <w:bCs/>
          <w:sz w:val="22"/>
          <w:szCs w:val="22"/>
        </w:rPr>
        <w:t>和</w:t>
      </w:r>
      <w:r>
        <w:rPr>
          <w:bCs/>
          <w:sz w:val="22"/>
          <w:szCs w:val="22"/>
        </w:rPr>
        <w:t>专业技术</w:t>
      </w:r>
      <w:r>
        <w:rPr>
          <w:rFonts w:hint="eastAsia"/>
          <w:bCs/>
          <w:sz w:val="22"/>
          <w:szCs w:val="22"/>
        </w:rPr>
        <w:t>人员，</w:t>
      </w:r>
      <w:r>
        <w:rPr>
          <w:bCs/>
          <w:sz w:val="22"/>
          <w:szCs w:val="22"/>
        </w:rPr>
        <w:t>实际以养护专业要求为准，且</w:t>
      </w:r>
      <w:r>
        <w:rPr>
          <w:bCs/>
          <w:sz w:val="22"/>
          <w:szCs w:val="22"/>
          <w:u w:val="single"/>
        </w:rPr>
        <w:t>必须是本单位职工，且为该项目施工现场的实际操作者，并应常驻项目现场。未经采购人同意，中标人不得调换或撤离上述人员，如采购人认为有必要，可要求中标人对上述人员中的部分人员作出更好的调整。</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10.1.2 </w:t>
      </w:r>
      <w:r>
        <w:rPr>
          <w:bCs/>
          <w:sz w:val="22"/>
          <w:szCs w:val="22"/>
        </w:rPr>
        <w:t>管理人员配备要求</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投标人应配备</w:t>
      </w:r>
      <w:r>
        <w:rPr>
          <w:bCs/>
          <w:sz w:val="22"/>
          <w:szCs w:val="22"/>
          <w:u w:val="single"/>
        </w:rPr>
        <w:t xml:space="preserve"> </w:t>
      </w:r>
      <w:r>
        <w:rPr>
          <w:rFonts w:hint="eastAsia"/>
          <w:bCs/>
          <w:sz w:val="22"/>
          <w:szCs w:val="22"/>
          <w:u w:val="single"/>
        </w:rPr>
        <w:t>5</w:t>
      </w:r>
      <w:r>
        <w:rPr>
          <w:rFonts w:hint="eastAsia"/>
          <w:bCs/>
          <w:sz w:val="22"/>
          <w:szCs w:val="22"/>
          <w:u w:val="single"/>
        </w:rPr>
        <w:t>名</w:t>
      </w:r>
      <w:r>
        <w:rPr>
          <w:bCs/>
          <w:sz w:val="22"/>
          <w:szCs w:val="22"/>
          <w:u w:val="single"/>
        </w:rPr>
        <w:t xml:space="preserve"> </w:t>
      </w:r>
      <w:r>
        <w:rPr>
          <w:bCs/>
          <w:sz w:val="22"/>
          <w:szCs w:val="22"/>
        </w:rPr>
        <w:t>管理人员，各类管理人员最低资历要求为：</w:t>
      </w:r>
    </w:p>
    <w:p w:rsidR="00DB281E" w:rsidRDefault="00DB281E" w:rsidP="00DB281E">
      <w:pPr>
        <w:tabs>
          <w:tab w:val="left" w:pos="3060"/>
        </w:tabs>
        <w:snapToGrid w:val="0"/>
        <w:spacing w:line="300" w:lineRule="auto"/>
        <w:ind w:firstLineChars="200" w:firstLine="440"/>
        <w:jc w:val="center"/>
        <w:rPr>
          <w:rFonts w:hint="eastAsia"/>
          <w:bCs/>
          <w:sz w:val="22"/>
          <w:szCs w:val="22"/>
        </w:rPr>
      </w:pPr>
      <w:r>
        <w:rPr>
          <w:rFonts w:hint="eastAsia"/>
          <w:bCs/>
          <w:sz w:val="22"/>
          <w:szCs w:val="22"/>
        </w:rPr>
        <w:t>管理人员配置表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23"/>
        <w:gridCol w:w="1197"/>
        <w:gridCol w:w="1230"/>
        <w:gridCol w:w="1277"/>
        <w:gridCol w:w="1275"/>
        <w:gridCol w:w="1153"/>
        <w:gridCol w:w="841"/>
      </w:tblGrid>
      <w:tr w:rsidR="00DB281E" w:rsidTr="00547019">
        <w:trPr>
          <w:trHeight w:val="506"/>
          <w:jc w:val="center"/>
        </w:trPr>
        <w:tc>
          <w:tcPr>
            <w:tcW w:w="1475" w:type="dxa"/>
            <w:vAlign w:val="center"/>
          </w:tcPr>
          <w:p w:rsidR="00DB281E" w:rsidRDefault="00DB281E" w:rsidP="00547019">
            <w:pPr>
              <w:snapToGrid w:val="0"/>
              <w:spacing w:line="300" w:lineRule="auto"/>
              <w:jc w:val="center"/>
              <w:rPr>
                <w:b/>
                <w:bCs/>
                <w:sz w:val="22"/>
                <w:szCs w:val="22"/>
              </w:rPr>
            </w:pPr>
            <w:r>
              <w:rPr>
                <w:b/>
                <w:bCs/>
                <w:sz w:val="22"/>
                <w:szCs w:val="22"/>
              </w:rPr>
              <w:t>岗位</w:t>
            </w:r>
          </w:p>
        </w:tc>
        <w:tc>
          <w:tcPr>
            <w:tcW w:w="1327" w:type="dxa"/>
            <w:vAlign w:val="center"/>
          </w:tcPr>
          <w:p w:rsidR="00DB281E" w:rsidRDefault="00DB281E" w:rsidP="00547019">
            <w:pPr>
              <w:snapToGrid w:val="0"/>
              <w:spacing w:line="300" w:lineRule="auto"/>
              <w:jc w:val="center"/>
              <w:rPr>
                <w:b/>
                <w:bCs/>
                <w:sz w:val="22"/>
                <w:szCs w:val="22"/>
              </w:rPr>
            </w:pPr>
            <w:r>
              <w:rPr>
                <w:b/>
                <w:bCs/>
                <w:sz w:val="22"/>
                <w:szCs w:val="22"/>
              </w:rPr>
              <w:t>年龄要求</w:t>
            </w:r>
          </w:p>
        </w:tc>
        <w:tc>
          <w:tcPr>
            <w:tcW w:w="1366" w:type="dxa"/>
            <w:vAlign w:val="center"/>
          </w:tcPr>
          <w:p w:rsidR="00DB281E" w:rsidRDefault="00DB281E" w:rsidP="00547019">
            <w:pPr>
              <w:snapToGrid w:val="0"/>
              <w:spacing w:line="300" w:lineRule="auto"/>
              <w:jc w:val="center"/>
              <w:rPr>
                <w:b/>
                <w:bCs/>
                <w:sz w:val="22"/>
                <w:szCs w:val="22"/>
              </w:rPr>
            </w:pPr>
            <w:r>
              <w:rPr>
                <w:b/>
                <w:bCs/>
                <w:sz w:val="22"/>
                <w:szCs w:val="22"/>
              </w:rPr>
              <w:t>专业要求</w:t>
            </w:r>
          </w:p>
        </w:tc>
        <w:tc>
          <w:tcPr>
            <w:tcW w:w="1420" w:type="dxa"/>
            <w:vAlign w:val="center"/>
          </w:tcPr>
          <w:p w:rsidR="00DB281E" w:rsidRDefault="00DB281E" w:rsidP="00547019">
            <w:pPr>
              <w:snapToGrid w:val="0"/>
              <w:spacing w:line="300" w:lineRule="auto"/>
              <w:jc w:val="center"/>
              <w:rPr>
                <w:b/>
                <w:bCs/>
                <w:sz w:val="22"/>
                <w:szCs w:val="22"/>
              </w:rPr>
            </w:pPr>
            <w:r>
              <w:rPr>
                <w:b/>
                <w:bCs/>
                <w:sz w:val="22"/>
                <w:szCs w:val="22"/>
              </w:rPr>
              <w:t>本专业工作年限要求</w:t>
            </w:r>
          </w:p>
        </w:tc>
        <w:tc>
          <w:tcPr>
            <w:tcW w:w="1418" w:type="dxa"/>
            <w:vAlign w:val="center"/>
          </w:tcPr>
          <w:p w:rsidR="00DB281E" w:rsidRDefault="00DB281E" w:rsidP="00547019">
            <w:pPr>
              <w:snapToGrid w:val="0"/>
              <w:spacing w:line="300" w:lineRule="auto"/>
              <w:jc w:val="center"/>
              <w:rPr>
                <w:b/>
                <w:bCs/>
                <w:sz w:val="22"/>
                <w:szCs w:val="22"/>
              </w:rPr>
            </w:pPr>
            <w:r>
              <w:rPr>
                <w:b/>
                <w:bCs/>
                <w:sz w:val="22"/>
                <w:szCs w:val="22"/>
              </w:rPr>
              <w:t>职称或资格要求</w:t>
            </w:r>
          </w:p>
        </w:tc>
        <w:tc>
          <w:tcPr>
            <w:tcW w:w="1275" w:type="dxa"/>
            <w:vAlign w:val="center"/>
          </w:tcPr>
          <w:p w:rsidR="00DB281E" w:rsidRDefault="00DB281E" w:rsidP="00547019">
            <w:pPr>
              <w:snapToGrid w:val="0"/>
              <w:spacing w:line="300" w:lineRule="auto"/>
              <w:jc w:val="center"/>
              <w:rPr>
                <w:b/>
                <w:bCs/>
                <w:sz w:val="22"/>
                <w:szCs w:val="22"/>
              </w:rPr>
            </w:pPr>
            <w:r>
              <w:rPr>
                <w:b/>
                <w:bCs/>
                <w:sz w:val="22"/>
                <w:szCs w:val="22"/>
              </w:rPr>
              <w:t>数量要求</w:t>
            </w:r>
          </w:p>
        </w:tc>
        <w:tc>
          <w:tcPr>
            <w:tcW w:w="910" w:type="dxa"/>
            <w:vAlign w:val="center"/>
          </w:tcPr>
          <w:p w:rsidR="00DB281E" w:rsidRDefault="00DB281E" w:rsidP="00547019">
            <w:pPr>
              <w:snapToGrid w:val="0"/>
              <w:spacing w:line="300" w:lineRule="auto"/>
              <w:jc w:val="center"/>
              <w:rPr>
                <w:b/>
                <w:bCs/>
                <w:sz w:val="22"/>
                <w:szCs w:val="22"/>
              </w:rPr>
            </w:pPr>
            <w:r>
              <w:rPr>
                <w:b/>
                <w:bCs/>
                <w:sz w:val="22"/>
                <w:szCs w:val="22"/>
              </w:rPr>
              <w:t>备注</w:t>
            </w:r>
          </w:p>
        </w:tc>
      </w:tr>
      <w:tr w:rsidR="00DB281E" w:rsidTr="00547019">
        <w:trPr>
          <w:trHeight w:val="457"/>
          <w:jc w:val="center"/>
        </w:trPr>
        <w:tc>
          <w:tcPr>
            <w:tcW w:w="1475" w:type="dxa"/>
            <w:vAlign w:val="center"/>
          </w:tcPr>
          <w:p w:rsidR="00DB281E" w:rsidRDefault="00DB281E" w:rsidP="00547019">
            <w:pPr>
              <w:jc w:val="center"/>
              <w:rPr>
                <w:bCs/>
                <w:sz w:val="22"/>
                <w:szCs w:val="22"/>
              </w:rPr>
            </w:pPr>
            <w:r>
              <w:rPr>
                <w:bCs/>
                <w:sz w:val="22"/>
                <w:szCs w:val="22"/>
              </w:rPr>
              <w:t>项目经理</w:t>
            </w:r>
          </w:p>
        </w:tc>
        <w:tc>
          <w:tcPr>
            <w:tcW w:w="1327" w:type="dxa"/>
            <w:vAlign w:val="center"/>
          </w:tcPr>
          <w:p w:rsidR="00DB281E" w:rsidRDefault="00DB281E" w:rsidP="00547019">
            <w:pPr>
              <w:jc w:val="center"/>
              <w:rPr>
                <w:bCs/>
                <w:sz w:val="22"/>
                <w:szCs w:val="22"/>
              </w:rPr>
            </w:pPr>
            <w:r>
              <w:rPr>
                <w:bCs/>
                <w:sz w:val="22"/>
                <w:szCs w:val="22"/>
              </w:rPr>
              <w:t xml:space="preserve">60 </w:t>
            </w:r>
            <w:r>
              <w:rPr>
                <w:bCs/>
                <w:sz w:val="22"/>
                <w:szCs w:val="22"/>
              </w:rPr>
              <w:t>岁以下</w:t>
            </w:r>
          </w:p>
        </w:tc>
        <w:tc>
          <w:tcPr>
            <w:tcW w:w="1366" w:type="dxa"/>
            <w:vAlign w:val="center"/>
          </w:tcPr>
          <w:p w:rsidR="00DB281E" w:rsidRDefault="00DB281E" w:rsidP="00547019">
            <w:pPr>
              <w:jc w:val="center"/>
              <w:rPr>
                <w:bCs/>
                <w:sz w:val="22"/>
                <w:szCs w:val="22"/>
              </w:rPr>
            </w:pPr>
            <w:r>
              <w:rPr>
                <w:rFonts w:hint="eastAsia"/>
                <w:bCs/>
                <w:sz w:val="22"/>
                <w:szCs w:val="22"/>
              </w:rPr>
              <w:t>市政公用或市政专业</w:t>
            </w:r>
          </w:p>
        </w:tc>
        <w:tc>
          <w:tcPr>
            <w:tcW w:w="1420" w:type="dxa"/>
            <w:vAlign w:val="center"/>
          </w:tcPr>
          <w:p w:rsidR="00DB281E" w:rsidRDefault="00DB281E" w:rsidP="00547019">
            <w:pPr>
              <w:jc w:val="center"/>
              <w:rPr>
                <w:bCs/>
                <w:sz w:val="22"/>
                <w:szCs w:val="22"/>
              </w:rPr>
            </w:pPr>
            <w:r>
              <w:rPr>
                <w:bCs/>
                <w:sz w:val="22"/>
                <w:szCs w:val="22"/>
              </w:rPr>
              <w:t>/</w:t>
            </w:r>
          </w:p>
        </w:tc>
        <w:tc>
          <w:tcPr>
            <w:tcW w:w="1418" w:type="dxa"/>
            <w:vAlign w:val="center"/>
          </w:tcPr>
          <w:p w:rsidR="00DB281E" w:rsidRDefault="00DB281E" w:rsidP="00547019">
            <w:pPr>
              <w:jc w:val="center"/>
              <w:rPr>
                <w:bCs/>
                <w:sz w:val="22"/>
                <w:szCs w:val="22"/>
              </w:rPr>
            </w:pPr>
          </w:p>
        </w:tc>
        <w:tc>
          <w:tcPr>
            <w:tcW w:w="1275" w:type="dxa"/>
            <w:vAlign w:val="center"/>
          </w:tcPr>
          <w:p w:rsidR="00DB281E" w:rsidRDefault="00DB281E" w:rsidP="00547019">
            <w:pPr>
              <w:jc w:val="center"/>
              <w:rPr>
                <w:bCs/>
                <w:sz w:val="22"/>
                <w:szCs w:val="22"/>
              </w:rPr>
            </w:pPr>
            <w:r>
              <w:rPr>
                <w:bCs/>
                <w:sz w:val="22"/>
                <w:szCs w:val="22"/>
              </w:rPr>
              <w:t>1</w:t>
            </w:r>
          </w:p>
        </w:tc>
        <w:tc>
          <w:tcPr>
            <w:tcW w:w="910" w:type="dxa"/>
            <w:vAlign w:val="center"/>
          </w:tcPr>
          <w:p w:rsidR="00DB281E" w:rsidRDefault="00DB281E" w:rsidP="00547019">
            <w:pPr>
              <w:snapToGrid w:val="0"/>
              <w:spacing w:line="300" w:lineRule="auto"/>
              <w:jc w:val="center"/>
              <w:rPr>
                <w:bCs/>
                <w:sz w:val="22"/>
                <w:szCs w:val="22"/>
              </w:rPr>
            </w:pPr>
          </w:p>
        </w:tc>
      </w:tr>
      <w:tr w:rsidR="00DB281E" w:rsidTr="00547019">
        <w:trPr>
          <w:trHeight w:val="457"/>
          <w:jc w:val="center"/>
        </w:trPr>
        <w:tc>
          <w:tcPr>
            <w:tcW w:w="1475" w:type="dxa"/>
            <w:vAlign w:val="center"/>
          </w:tcPr>
          <w:p w:rsidR="00DB281E" w:rsidRDefault="00DB281E" w:rsidP="00547019">
            <w:pPr>
              <w:jc w:val="center"/>
              <w:rPr>
                <w:bCs/>
                <w:sz w:val="22"/>
                <w:szCs w:val="22"/>
              </w:rPr>
            </w:pPr>
            <w:r>
              <w:rPr>
                <w:rFonts w:hint="eastAsia"/>
                <w:bCs/>
                <w:sz w:val="22"/>
                <w:szCs w:val="22"/>
              </w:rPr>
              <w:t>水务负责人</w:t>
            </w:r>
          </w:p>
        </w:tc>
        <w:tc>
          <w:tcPr>
            <w:tcW w:w="1327" w:type="dxa"/>
            <w:vAlign w:val="center"/>
          </w:tcPr>
          <w:p w:rsidR="00DB281E" w:rsidRDefault="00DB281E" w:rsidP="00547019">
            <w:pPr>
              <w:jc w:val="center"/>
              <w:rPr>
                <w:bCs/>
                <w:sz w:val="22"/>
                <w:szCs w:val="22"/>
              </w:rPr>
            </w:pPr>
            <w:r>
              <w:rPr>
                <w:bCs/>
                <w:sz w:val="22"/>
                <w:szCs w:val="22"/>
              </w:rPr>
              <w:t xml:space="preserve">60 </w:t>
            </w:r>
            <w:r>
              <w:rPr>
                <w:bCs/>
                <w:sz w:val="22"/>
                <w:szCs w:val="22"/>
              </w:rPr>
              <w:t>岁以下</w:t>
            </w:r>
          </w:p>
        </w:tc>
        <w:tc>
          <w:tcPr>
            <w:tcW w:w="1366" w:type="dxa"/>
            <w:vAlign w:val="center"/>
          </w:tcPr>
          <w:p w:rsidR="00DB281E" w:rsidRDefault="00DB281E" w:rsidP="00547019">
            <w:pPr>
              <w:jc w:val="center"/>
              <w:rPr>
                <w:bCs/>
                <w:sz w:val="22"/>
                <w:szCs w:val="22"/>
              </w:rPr>
            </w:pPr>
            <w:r>
              <w:rPr>
                <w:rFonts w:hint="eastAsia"/>
                <w:bCs/>
                <w:sz w:val="22"/>
                <w:szCs w:val="22"/>
              </w:rPr>
              <w:t>排水类</w:t>
            </w:r>
          </w:p>
        </w:tc>
        <w:tc>
          <w:tcPr>
            <w:tcW w:w="1420" w:type="dxa"/>
            <w:vAlign w:val="center"/>
          </w:tcPr>
          <w:p w:rsidR="00DB281E" w:rsidRDefault="00DB281E" w:rsidP="00547019">
            <w:pPr>
              <w:jc w:val="center"/>
              <w:rPr>
                <w:bCs/>
                <w:sz w:val="22"/>
                <w:szCs w:val="22"/>
              </w:rPr>
            </w:pPr>
            <w:r>
              <w:rPr>
                <w:bCs/>
                <w:sz w:val="22"/>
                <w:szCs w:val="22"/>
              </w:rPr>
              <w:t>/</w:t>
            </w:r>
          </w:p>
        </w:tc>
        <w:tc>
          <w:tcPr>
            <w:tcW w:w="1418" w:type="dxa"/>
            <w:vAlign w:val="center"/>
          </w:tcPr>
          <w:p w:rsidR="00DB281E" w:rsidRDefault="00DB281E" w:rsidP="00547019">
            <w:pPr>
              <w:jc w:val="center"/>
              <w:rPr>
                <w:bCs/>
                <w:sz w:val="22"/>
                <w:szCs w:val="22"/>
              </w:rPr>
            </w:pPr>
            <w:r>
              <w:rPr>
                <w:rFonts w:hint="eastAsia"/>
                <w:bCs/>
                <w:sz w:val="22"/>
                <w:szCs w:val="22"/>
              </w:rPr>
              <w:t>中级职称及以上</w:t>
            </w:r>
          </w:p>
        </w:tc>
        <w:tc>
          <w:tcPr>
            <w:tcW w:w="1275" w:type="dxa"/>
            <w:vAlign w:val="center"/>
          </w:tcPr>
          <w:p w:rsidR="00DB281E" w:rsidRDefault="00DB281E" w:rsidP="00547019">
            <w:pPr>
              <w:jc w:val="center"/>
              <w:rPr>
                <w:bCs/>
                <w:sz w:val="22"/>
                <w:szCs w:val="22"/>
              </w:rPr>
            </w:pPr>
            <w:r>
              <w:rPr>
                <w:rFonts w:hint="eastAsia"/>
                <w:bCs/>
                <w:sz w:val="22"/>
                <w:szCs w:val="22"/>
              </w:rPr>
              <w:t>1</w:t>
            </w:r>
          </w:p>
        </w:tc>
        <w:tc>
          <w:tcPr>
            <w:tcW w:w="910" w:type="dxa"/>
            <w:vAlign w:val="center"/>
          </w:tcPr>
          <w:p w:rsidR="00DB281E" w:rsidRDefault="00DB281E" w:rsidP="00547019">
            <w:pPr>
              <w:snapToGrid w:val="0"/>
              <w:spacing w:line="300" w:lineRule="auto"/>
              <w:jc w:val="center"/>
              <w:rPr>
                <w:bCs/>
                <w:sz w:val="22"/>
                <w:szCs w:val="22"/>
              </w:rPr>
            </w:pPr>
          </w:p>
        </w:tc>
      </w:tr>
      <w:tr w:rsidR="00DB281E" w:rsidTr="00547019">
        <w:trPr>
          <w:trHeight w:val="457"/>
          <w:jc w:val="center"/>
        </w:trPr>
        <w:tc>
          <w:tcPr>
            <w:tcW w:w="1475" w:type="dxa"/>
            <w:vAlign w:val="center"/>
          </w:tcPr>
          <w:p w:rsidR="00DB281E" w:rsidRDefault="00DB281E" w:rsidP="00547019">
            <w:pPr>
              <w:jc w:val="center"/>
              <w:rPr>
                <w:bCs/>
                <w:sz w:val="22"/>
                <w:szCs w:val="22"/>
              </w:rPr>
            </w:pPr>
            <w:r>
              <w:rPr>
                <w:bCs/>
                <w:sz w:val="22"/>
                <w:szCs w:val="22"/>
              </w:rPr>
              <w:t>安全员</w:t>
            </w:r>
          </w:p>
        </w:tc>
        <w:tc>
          <w:tcPr>
            <w:tcW w:w="1327" w:type="dxa"/>
            <w:vAlign w:val="center"/>
          </w:tcPr>
          <w:p w:rsidR="00DB281E" w:rsidRDefault="00DB281E" w:rsidP="00547019">
            <w:pPr>
              <w:jc w:val="center"/>
              <w:rPr>
                <w:bCs/>
                <w:sz w:val="22"/>
                <w:szCs w:val="22"/>
              </w:rPr>
            </w:pPr>
            <w:r>
              <w:rPr>
                <w:bCs/>
                <w:sz w:val="22"/>
                <w:szCs w:val="22"/>
              </w:rPr>
              <w:t xml:space="preserve">60 </w:t>
            </w:r>
            <w:r>
              <w:rPr>
                <w:bCs/>
                <w:sz w:val="22"/>
                <w:szCs w:val="22"/>
              </w:rPr>
              <w:t>岁以下</w:t>
            </w:r>
          </w:p>
        </w:tc>
        <w:tc>
          <w:tcPr>
            <w:tcW w:w="1366" w:type="dxa"/>
            <w:vAlign w:val="center"/>
          </w:tcPr>
          <w:p w:rsidR="00DB281E" w:rsidRDefault="00DB281E" w:rsidP="00547019">
            <w:pPr>
              <w:jc w:val="center"/>
              <w:rPr>
                <w:bCs/>
                <w:sz w:val="22"/>
                <w:szCs w:val="22"/>
              </w:rPr>
            </w:pPr>
            <w:r>
              <w:rPr>
                <w:bCs/>
                <w:sz w:val="22"/>
                <w:szCs w:val="22"/>
              </w:rPr>
              <w:t>/</w:t>
            </w:r>
          </w:p>
        </w:tc>
        <w:tc>
          <w:tcPr>
            <w:tcW w:w="1420" w:type="dxa"/>
            <w:vAlign w:val="center"/>
          </w:tcPr>
          <w:p w:rsidR="00DB281E" w:rsidRDefault="00DB281E" w:rsidP="00547019">
            <w:pPr>
              <w:jc w:val="center"/>
              <w:rPr>
                <w:bCs/>
                <w:sz w:val="22"/>
                <w:szCs w:val="22"/>
              </w:rPr>
            </w:pPr>
            <w:r>
              <w:rPr>
                <w:bCs/>
                <w:sz w:val="22"/>
                <w:szCs w:val="22"/>
              </w:rPr>
              <w:t>/</w:t>
            </w:r>
          </w:p>
        </w:tc>
        <w:tc>
          <w:tcPr>
            <w:tcW w:w="1418" w:type="dxa"/>
            <w:vAlign w:val="center"/>
          </w:tcPr>
          <w:p w:rsidR="00DB281E" w:rsidRDefault="00DB281E" w:rsidP="00547019">
            <w:pPr>
              <w:jc w:val="center"/>
              <w:rPr>
                <w:bCs/>
                <w:sz w:val="22"/>
                <w:szCs w:val="22"/>
              </w:rPr>
            </w:pPr>
            <w:r>
              <w:rPr>
                <w:bCs/>
                <w:sz w:val="22"/>
                <w:szCs w:val="22"/>
              </w:rPr>
              <w:t>安全考核</w:t>
            </w:r>
            <w:r>
              <w:rPr>
                <w:bCs/>
                <w:sz w:val="22"/>
                <w:szCs w:val="22"/>
              </w:rPr>
              <w:t xml:space="preserve"> C </w:t>
            </w:r>
            <w:r>
              <w:rPr>
                <w:bCs/>
                <w:sz w:val="22"/>
                <w:szCs w:val="22"/>
              </w:rPr>
              <w:t>证</w:t>
            </w:r>
          </w:p>
        </w:tc>
        <w:tc>
          <w:tcPr>
            <w:tcW w:w="1275" w:type="dxa"/>
            <w:vAlign w:val="center"/>
          </w:tcPr>
          <w:p w:rsidR="00DB281E" w:rsidRDefault="00DB281E" w:rsidP="00547019">
            <w:pPr>
              <w:jc w:val="center"/>
              <w:rPr>
                <w:bCs/>
                <w:sz w:val="22"/>
                <w:szCs w:val="22"/>
              </w:rPr>
            </w:pPr>
            <w:r>
              <w:rPr>
                <w:bCs/>
                <w:sz w:val="22"/>
                <w:szCs w:val="22"/>
              </w:rPr>
              <w:t>1</w:t>
            </w:r>
          </w:p>
        </w:tc>
        <w:tc>
          <w:tcPr>
            <w:tcW w:w="910" w:type="dxa"/>
            <w:vAlign w:val="center"/>
          </w:tcPr>
          <w:p w:rsidR="00DB281E" w:rsidRDefault="00DB281E" w:rsidP="00547019">
            <w:pPr>
              <w:snapToGrid w:val="0"/>
              <w:spacing w:line="300" w:lineRule="auto"/>
              <w:jc w:val="center"/>
              <w:rPr>
                <w:bCs/>
                <w:sz w:val="22"/>
                <w:szCs w:val="22"/>
              </w:rPr>
            </w:pPr>
          </w:p>
        </w:tc>
      </w:tr>
      <w:tr w:rsidR="00DB281E" w:rsidTr="00547019">
        <w:trPr>
          <w:trHeight w:val="481"/>
          <w:jc w:val="center"/>
        </w:trPr>
        <w:tc>
          <w:tcPr>
            <w:tcW w:w="1475" w:type="dxa"/>
            <w:vAlign w:val="center"/>
          </w:tcPr>
          <w:p w:rsidR="00DB281E" w:rsidRDefault="00DB281E" w:rsidP="00547019">
            <w:pPr>
              <w:jc w:val="center"/>
              <w:rPr>
                <w:bCs/>
                <w:sz w:val="22"/>
                <w:szCs w:val="22"/>
              </w:rPr>
            </w:pPr>
            <w:r>
              <w:rPr>
                <w:bCs/>
                <w:sz w:val="22"/>
                <w:szCs w:val="22"/>
              </w:rPr>
              <w:t>巡视员</w:t>
            </w:r>
          </w:p>
        </w:tc>
        <w:tc>
          <w:tcPr>
            <w:tcW w:w="1327" w:type="dxa"/>
            <w:vAlign w:val="center"/>
          </w:tcPr>
          <w:p w:rsidR="00DB281E" w:rsidRDefault="00DB281E" w:rsidP="00547019">
            <w:pPr>
              <w:jc w:val="center"/>
              <w:rPr>
                <w:bCs/>
                <w:sz w:val="22"/>
                <w:szCs w:val="22"/>
              </w:rPr>
            </w:pPr>
            <w:r>
              <w:rPr>
                <w:bCs/>
                <w:sz w:val="22"/>
                <w:szCs w:val="22"/>
              </w:rPr>
              <w:t xml:space="preserve">60 </w:t>
            </w:r>
            <w:r>
              <w:rPr>
                <w:bCs/>
                <w:sz w:val="22"/>
                <w:szCs w:val="22"/>
              </w:rPr>
              <w:t>岁以下</w:t>
            </w:r>
          </w:p>
        </w:tc>
        <w:tc>
          <w:tcPr>
            <w:tcW w:w="1366" w:type="dxa"/>
            <w:vAlign w:val="center"/>
          </w:tcPr>
          <w:p w:rsidR="00DB281E" w:rsidRDefault="00DB281E" w:rsidP="00547019">
            <w:pPr>
              <w:jc w:val="center"/>
              <w:rPr>
                <w:bCs/>
                <w:sz w:val="22"/>
                <w:szCs w:val="22"/>
              </w:rPr>
            </w:pPr>
            <w:r>
              <w:rPr>
                <w:bCs/>
                <w:sz w:val="22"/>
                <w:szCs w:val="22"/>
              </w:rPr>
              <w:t>/</w:t>
            </w:r>
          </w:p>
        </w:tc>
        <w:tc>
          <w:tcPr>
            <w:tcW w:w="1420" w:type="dxa"/>
            <w:vAlign w:val="center"/>
          </w:tcPr>
          <w:p w:rsidR="00DB281E" w:rsidRDefault="00DB281E" w:rsidP="00547019">
            <w:pPr>
              <w:jc w:val="center"/>
              <w:rPr>
                <w:bCs/>
                <w:sz w:val="22"/>
                <w:szCs w:val="22"/>
              </w:rPr>
            </w:pPr>
            <w:r>
              <w:rPr>
                <w:bCs/>
                <w:sz w:val="22"/>
                <w:szCs w:val="22"/>
              </w:rPr>
              <w:t>/</w:t>
            </w:r>
          </w:p>
        </w:tc>
        <w:tc>
          <w:tcPr>
            <w:tcW w:w="1418" w:type="dxa"/>
            <w:vAlign w:val="center"/>
          </w:tcPr>
          <w:p w:rsidR="00DB281E" w:rsidRDefault="00DB281E" w:rsidP="00547019">
            <w:pPr>
              <w:jc w:val="center"/>
              <w:rPr>
                <w:bCs/>
                <w:sz w:val="22"/>
                <w:szCs w:val="22"/>
              </w:rPr>
            </w:pPr>
            <w:r>
              <w:rPr>
                <w:bCs/>
                <w:sz w:val="22"/>
                <w:szCs w:val="22"/>
              </w:rPr>
              <w:t>/</w:t>
            </w:r>
          </w:p>
        </w:tc>
        <w:tc>
          <w:tcPr>
            <w:tcW w:w="1275" w:type="dxa"/>
            <w:vAlign w:val="center"/>
          </w:tcPr>
          <w:p w:rsidR="00DB281E" w:rsidRDefault="00DB281E" w:rsidP="00547019">
            <w:pPr>
              <w:jc w:val="center"/>
              <w:rPr>
                <w:bCs/>
                <w:sz w:val="22"/>
                <w:szCs w:val="22"/>
              </w:rPr>
            </w:pPr>
            <w:r>
              <w:rPr>
                <w:rFonts w:hint="eastAsia"/>
                <w:bCs/>
                <w:sz w:val="22"/>
                <w:szCs w:val="22"/>
              </w:rPr>
              <w:t>2</w:t>
            </w:r>
          </w:p>
        </w:tc>
        <w:tc>
          <w:tcPr>
            <w:tcW w:w="910" w:type="dxa"/>
            <w:vAlign w:val="center"/>
          </w:tcPr>
          <w:p w:rsidR="00DB281E" w:rsidRDefault="00DB281E" w:rsidP="00547019">
            <w:pPr>
              <w:snapToGrid w:val="0"/>
              <w:spacing w:line="300" w:lineRule="auto"/>
              <w:jc w:val="center"/>
              <w:rPr>
                <w:bCs/>
                <w:sz w:val="22"/>
                <w:szCs w:val="22"/>
              </w:rPr>
            </w:pPr>
          </w:p>
        </w:tc>
      </w:tr>
    </w:tbl>
    <w:p w:rsidR="00DB281E" w:rsidRDefault="00DB281E" w:rsidP="00DB281E">
      <w:pPr>
        <w:tabs>
          <w:tab w:val="left" w:pos="3060"/>
        </w:tabs>
        <w:snapToGrid w:val="0"/>
        <w:spacing w:line="300" w:lineRule="auto"/>
        <w:ind w:firstLineChars="200" w:firstLine="440"/>
        <w:rPr>
          <w:bCs/>
          <w:sz w:val="22"/>
          <w:szCs w:val="22"/>
          <w:u w:val="single"/>
        </w:rPr>
      </w:pP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10.1.3 </w:t>
      </w:r>
      <w:r>
        <w:rPr>
          <w:bCs/>
          <w:sz w:val="22"/>
          <w:szCs w:val="22"/>
        </w:rPr>
        <w:t>技术作业工人配备要求</w:t>
      </w:r>
    </w:p>
    <w:p w:rsidR="00DB281E" w:rsidRDefault="00DB281E" w:rsidP="00DB281E">
      <w:pPr>
        <w:tabs>
          <w:tab w:val="left" w:pos="3060"/>
        </w:tabs>
        <w:snapToGrid w:val="0"/>
        <w:spacing w:line="300" w:lineRule="auto"/>
        <w:ind w:firstLineChars="200" w:firstLine="440"/>
        <w:rPr>
          <w:bCs/>
          <w:sz w:val="22"/>
          <w:szCs w:val="22"/>
        </w:rPr>
      </w:pPr>
      <w:r>
        <w:rPr>
          <w:bCs/>
          <w:color w:val="000000"/>
          <w:sz w:val="22"/>
          <w:szCs w:val="22"/>
        </w:rPr>
        <w:t>根据各标段设施量，投标人需配备一定数量的一线养护作业工人，从事</w:t>
      </w:r>
      <w:r>
        <w:rPr>
          <w:bCs/>
          <w:color w:val="000000"/>
          <w:sz w:val="22"/>
          <w:szCs w:val="22"/>
          <w:u w:val="single"/>
        </w:rPr>
        <w:t xml:space="preserve">  </w:t>
      </w:r>
      <w:r>
        <w:rPr>
          <w:rFonts w:hint="eastAsia"/>
          <w:bCs/>
          <w:sz w:val="22"/>
          <w:szCs w:val="22"/>
          <w:u w:val="single"/>
        </w:rPr>
        <w:t>管网养护、下水道疏通</w:t>
      </w:r>
      <w:r>
        <w:rPr>
          <w:bCs/>
          <w:color w:val="000000"/>
          <w:sz w:val="22"/>
          <w:szCs w:val="22"/>
          <w:u w:val="single"/>
        </w:rPr>
        <w:t xml:space="preserve">  </w:t>
      </w:r>
      <w:r>
        <w:rPr>
          <w:bCs/>
          <w:color w:val="000000"/>
          <w:sz w:val="22"/>
          <w:szCs w:val="22"/>
        </w:rPr>
        <w:t>等作业；其中：一线养护作业工人中的主要技术工人</w:t>
      </w:r>
      <w:r>
        <w:rPr>
          <w:bCs/>
          <w:sz w:val="22"/>
          <w:szCs w:val="22"/>
        </w:rPr>
        <w:t>必须满足以下要求：</w:t>
      </w:r>
    </w:p>
    <w:p w:rsidR="00DB281E" w:rsidRDefault="00DB281E" w:rsidP="00DB281E">
      <w:pPr>
        <w:tabs>
          <w:tab w:val="left" w:pos="3060"/>
        </w:tabs>
        <w:snapToGrid w:val="0"/>
        <w:spacing w:line="300" w:lineRule="auto"/>
        <w:ind w:firstLineChars="200" w:firstLine="440"/>
        <w:jc w:val="center"/>
        <w:rPr>
          <w:rFonts w:hint="eastAsia"/>
          <w:bCs/>
          <w:sz w:val="22"/>
          <w:szCs w:val="22"/>
        </w:rPr>
      </w:pPr>
      <w:r>
        <w:rPr>
          <w:rFonts w:hint="eastAsia"/>
          <w:bCs/>
          <w:sz w:val="22"/>
          <w:szCs w:val="22"/>
        </w:rPr>
        <w:t>技术工人配置表：</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25"/>
        <w:gridCol w:w="1500"/>
        <w:gridCol w:w="1774"/>
        <w:gridCol w:w="2592"/>
      </w:tblGrid>
      <w:tr w:rsidR="00DB281E" w:rsidRPr="006933BF" w:rsidTr="00547019">
        <w:trPr>
          <w:trHeight w:val="506"/>
        </w:trPr>
        <w:tc>
          <w:tcPr>
            <w:tcW w:w="1462" w:type="pct"/>
            <w:vAlign w:val="center"/>
          </w:tcPr>
          <w:p w:rsidR="00DB281E" w:rsidRPr="006933BF" w:rsidRDefault="00DB281E" w:rsidP="00547019">
            <w:pPr>
              <w:snapToGrid w:val="0"/>
              <w:spacing w:line="300" w:lineRule="auto"/>
              <w:jc w:val="center"/>
              <w:rPr>
                <w:b/>
                <w:bCs/>
                <w:sz w:val="22"/>
                <w:szCs w:val="22"/>
              </w:rPr>
            </w:pPr>
            <w:r w:rsidRPr="006933BF">
              <w:rPr>
                <w:b/>
                <w:bCs/>
                <w:sz w:val="22"/>
                <w:szCs w:val="22"/>
              </w:rPr>
              <w:lastRenderedPageBreak/>
              <w:t>岗位</w:t>
            </w:r>
          </w:p>
        </w:tc>
        <w:tc>
          <w:tcPr>
            <w:tcW w:w="904" w:type="pct"/>
            <w:vAlign w:val="center"/>
          </w:tcPr>
          <w:p w:rsidR="00DB281E" w:rsidRPr="006933BF" w:rsidRDefault="00DB281E" w:rsidP="00547019">
            <w:pPr>
              <w:snapToGrid w:val="0"/>
              <w:spacing w:line="300" w:lineRule="auto"/>
              <w:jc w:val="center"/>
              <w:rPr>
                <w:b/>
                <w:bCs/>
                <w:sz w:val="22"/>
                <w:szCs w:val="22"/>
              </w:rPr>
            </w:pPr>
            <w:r w:rsidRPr="006933BF">
              <w:rPr>
                <w:b/>
                <w:bCs/>
                <w:sz w:val="22"/>
                <w:szCs w:val="22"/>
              </w:rPr>
              <w:t>年龄要求</w:t>
            </w:r>
          </w:p>
        </w:tc>
        <w:tc>
          <w:tcPr>
            <w:tcW w:w="1070" w:type="pct"/>
            <w:vAlign w:val="center"/>
          </w:tcPr>
          <w:p w:rsidR="00DB281E" w:rsidRPr="006933BF" w:rsidRDefault="00DB281E" w:rsidP="00547019">
            <w:pPr>
              <w:snapToGrid w:val="0"/>
              <w:spacing w:line="300" w:lineRule="auto"/>
              <w:jc w:val="center"/>
              <w:rPr>
                <w:b/>
                <w:bCs/>
                <w:sz w:val="22"/>
                <w:szCs w:val="22"/>
              </w:rPr>
            </w:pPr>
            <w:r w:rsidRPr="006933BF">
              <w:rPr>
                <w:b/>
                <w:bCs/>
                <w:sz w:val="22"/>
                <w:szCs w:val="22"/>
              </w:rPr>
              <w:t>数量要求</w:t>
            </w:r>
          </w:p>
        </w:tc>
        <w:tc>
          <w:tcPr>
            <w:tcW w:w="1563" w:type="pct"/>
            <w:vAlign w:val="center"/>
          </w:tcPr>
          <w:p w:rsidR="00DB281E" w:rsidRPr="006933BF" w:rsidRDefault="00DB281E" w:rsidP="00547019">
            <w:pPr>
              <w:snapToGrid w:val="0"/>
              <w:spacing w:line="300" w:lineRule="auto"/>
              <w:jc w:val="center"/>
              <w:rPr>
                <w:b/>
                <w:bCs/>
                <w:sz w:val="22"/>
                <w:szCs w:val="22"/>
              </w:rPr>
            </w:pPr>
            <w:r w:rsidRPr="006933BF">
              <w:rPr>
                <w:b/>
                <w:bCs/>
                <w:sz w:val="22"/>
                <w:szCs w:val="22"/>
              </w:rPr>
              <w:t>备注</w:t>
            </w:r>
          </w:p>
        </w:tc>
      </w:tr>
      <w:tr w:rsidR="00DB281E" w:rsidRPr="006933BF" w:rsidTr="00547019">
        <w:trPr>
          <w:trHeight w:val="457"/>
        </w:trPr>
        <w:tc>
          <w:tcPr>
            <w:tcW w:w="1462" w:type="pct"/>
            <w:vAlign w:val="center"/>
          </w:tcPr>
          <w:p w:rsidR="00DB281E" w:rsidRPr="006933BF" w:rsidRDefault="00DB281E" w:rsidP="00547019">
            <w:pPr>
              <w:snapToGrid w:val="0"/>
              <w:spacing w:line="300" w:lineRule="auto"/>
              <w:jc w:val="center"/>
              <w:rPr>
                <w:bCs/>
                <w:sz w:val="22"/>
                <w:szCs w:val="22"/>
              </w:rPr>
            </w:pPr>
            <w:r w:rsidRPr="006933BF">
              <w:rPr>
                <w:bCs/>
                <w:sz w:val="22"/>
                <w:szCs w:val="22"/>
              </w:rPr>
              <w:t>水务技术工人</w:t>
            </w:r>
          </w:p>
        </w:tc>
        <w:tc>
          <w:tcPr>
            <w:tcW w:w="904" w:type="pct"/>
            <w:vAlign w:val="center"/>
          </w:tcPr>
          <w:p w:rsidR="00DB281E" w:rsidRPr="006933BF" w:rsidRDefault="00DB281E" w:rsidP="00547019">
            <w:pPr>
              <w:snapToGrid w:val="0"/>
              <w:spacing w:line="300" w:lineRule="auto"/>
              <w:jc w:val="center"/>
              <w:rPr>
                <w:bCs/>
                <w:sz w:val="22"/>
                <w:szCs w:val="22"/>
              </w:rPr>
            </w:pPr>
            <w:r w:rsidRPr="006933BF">
              <w:rPr>
                <w:spacing w:val="-15"/>
                <w:sz w:val="22"/>
                <w:szCs w:val="22"/>
              </w:rPr>
              <w:t>6</w:t>
            </w:r>
            <w:r w:rsidRPr="006933BF">
              <w:rPr>
                <w:spacing w:val="-12"/>
                <w:sz w:val="22"/>
                <w:szCs w:val="22"/>
              </w:rPr>
              <w:t xml:space="preserve">0 </w:t>
            </w:r>
            <w:r w:rsidRPr="006933BF">
              <w:rPr>
                <w:spacing w:val="-12"/>
                <w:sz w:val="22"/>
                <w:szCs w:val="22"/>
              </w:rPr>
              <w:t>岁以</w:t>
            </w:r>
            <w:r w:rsidRPr="006933BF">
              <w:rPr>
                <w:sz w:val="22"/>
                <w:szCs w:val="22"/>
              </w:rPr>
              <w:t xml:space="preserve"> </w:t>
            </w:r>
            <w:r w:rsidRPr="006933BF">
              <w:rPr>
                <w:sz w:val="22"/>
                <w:szCs w:val="22"/>
              </w:rPr>
              <w:t>下</w:t>
            </w:r>
          </w:p>
        </w:tc>
        <w:tc>
          <w:tcPr>
            <w:tcW w:w="1070" w:type="pct"/>
            <w:vAlign w:val="center"/>
          </w:tcPr>
          <w:p w:rsidR="00DB281E" w:rsidRPr="006933BF" w:rsidRDefault="00DB281E" w:rsidP="00547019">
            <w:pPr>
              <w:snapToGrid w:val="0"/>
              <w:spacing w:line="300" w:lineRule="auto"/>
              <w:jc w:val="center"/>
              <w:rPr>
                <w:bCs/>
                <w:sz w:val="22"/>
                <w:szCs w:val="22"/>
              </w:rPr>
            </w:pPr>
            <w:r w:rsidRPr="006933BF">
              <w:rPr>
                <w:bCs/>
                <w:sz w:val="22"/>
                <w:szCs w:val="22"/>
              </w:rPr>
              <w:t>2</w:t>
            </w:r>
          </w:p>
        </w:tc>
        <w:tc>
          <w:tcPr>
            <w:tcW w:w="1563" w:type="pct"/>
            <w:vAlign w:val="center"/>
          </w:tcPr>
          <w:p w:rsidR="00DB281E" w:rsidRPr="006933BF" w:rsidRDefault="00DB281E" w:rsidP="00547019">
            <w:pPr>
              <w:snapToGrid w:val="0"/>
              <w:spacing w:line="300" w:lineRule="auto"/>
              <w:jc w:val="center"/>
              <w:rPr>
                <w:bCs/>
                <w:sz w:val="22"/>
                <w:szCs w:val="22"/>
              </w:rPr>
            </w:pPr>
            <w:r w:rsidRPr="006933BF">
              <w:rPr>
                <w:bCs/>
                <w:sz w:val="22"/>
                <w:szCs w:val="22"/>
              </w:rPr>
              <w:t>下水道养护工中级及以上</w:t>
            </w:r>
          </w:p>
        </w:tc>
      </w:tr>
      <w:tr w:rsidR="00DB281E" w:rsidRPr="006933BF" w:rsidTr="00547019">
        <w:trPr>
          <w:trHeight w:val="457"/>
        </w:trPr>
        <w:tc>
          <w:tcPr>
            <w:tcW w:w="1462" w:type="pct"/>
            <w:vAlign w:val="center"/>
          </w:tcPr>
          <w:p w:rsidR="00DB281E" w:rsidRPr="006933BF" w:rsidRDefault="00DB281E" w:rsidP="00547019">
            <w:pPr>
              <w:snapToGrid w:val="0"/>
              <w:spacing w:line="300" w:lineRule="auto"/>
              <w:jc w:val="center"/>
              <w:rPr>
                <w:bCs/>
                <w:sz w:val="22"/>
                <w:szCs w:val="22"/>
              </w:rPr>
            </w:pPr>
            <w:r w:rsidRPr="006933BF">
              <w:rPr>
                <w:bCs/>
                <w:sz w:val="22"/>
                <w:szCs w:val="22"/>
              </w:rPr>
              <w:t>一线养护作业人员</w:t>
            </w:r>
          </w:p>
        </w:tc>
        <w:tc>
          <w:tcPr>
            <w:tcW w:w="904" w:type="pct"/>
            <w:vAlign w:val="center"/>
          </w:tcPr>
          <w:p w:rsidR="00DB281E" w:rsidRPr="006933BF" w:rsidRDefault="00DB281E" w:rsidP="00547019">
            <w:pPr>
              <w:snapToGrid w:val="0"/>
              <w:spacing w:line="300" w:lineRule="auto"/>
              <w:jc w:val="center"/>
              <w:rPr>
                <w:bCs/>
                <w:sz w:val="22"/>
                <w:szCs w:val="22"/>
              </w:rPr>
            </w:pPr>
            <w:r w:rsidRPr="006933BF">
              <w:rPr>
                <w:spacing w:val="-15"/>
                <w:sz w:val="22"/>
                <w:szCs w:val="22"/>
              </w:rPr>
              <w:t>6</w:t>
            </w:r>
            <w:r w:rsidRPr="006933BF">
              <w:rPr>
                <w:spacing w:val="-12"/>
                <w:sz w:val="22"/>
                <w:szCs w:val="22"/>
              </w:rPr>
              <w:t xml:space="preserve">0 </w:t>
            </w:r>
            <w:r w:rsidRPr="006933BF">
              <w:rPr>
                <w:spacing w:val="-12"/>
                <w:sz w:val="22"/>
                <w:szCs w:val="22"/>
              </w:rPr>
              <w:t>岁以</w:t>
            </w:r>
            <w:r w:rsidRPr="006933BF">
              <w:rPr>
                <w:sz w:val="22"/>
                <w:szCs w:val="22"/>
              </w:rPr>
              <w:t xml:space="preserve"> </w:t>
            </w:r>
            <w:r w:rsidRPr="006933BF">
              <w:rPr>
                <w:sz w:val="22"/>
                <w:szCs w:val="22"/>
              </w:rPr>
              <w:t>下</w:t>
            </w:r>
          </w:p>
        </w:tc>
        <w:tc>
          <w:tcPr>
            <w:tcW w:w="1070" w:type="pct"/>
            <w:vAlign w:val="center"/>
          </w:tcPr>
          <w:p w:rsidR="00DB281E" w:rsidRPr="006933BF" w:rsidRDefault="00DB281E" w:rsidP="00547019">
            <w:pPr>
              <w:snapToGrid w:val="0"/>
              <w:spacing w:line="300" w:lineRule="auto"/>
              <w:jc w:val="center"/>
              <w:rPr>
                <w:bCs/>
                <w:sz w:val="22"/>
                <w:szCs w:val="22"/>
              </w:rPr>
            </w:pPr>
            <w:r w:rsidRPr="006933BF">
              <w:rPr>
                <w:bCs/>
                <w:sz w:val="22"/>
                <w:szCs w:val="22"/>
              </w:rPr>
              <w:t>40</w:t>
            </w:r>
          </w:p>
        </w:tc>
        <w:tc>
          <w:tcPr>
            <w:tcW w:w="1563" w:type="pct"/>
            <w:vAlign w:val="center"/>
          </w:tcPr>
          <w:p w:rsidR="00DB281E" w:rsidRPr="006933BF" w:rsidRDefault="00DB281E" w:rsidP="00547019">
            <w:pPr>
              <w:snapToGrid w:val="0"/>
              <w:spacing w:line="300" w:lineRule="auto"/>
              <w:jc w:val="center"/>
              <w:rPr>
                <w:bCs/>
                <w:sz w:val="22"/>
                <w:szCs w:val="22"/>
              </w:rPr>
            </w:pPr>
          </w:p>
        </w:tc>
      </w:tr>
    </w:tbl>
    <w:p w:rsidR="00DB281E" w:rsidRDefault="00DB281E" w:rsidP="00DB281E">
      <w:pPr>
        <w:tabs>
          <w:tab w:val="left" w:pos="3060"/>
        </w:tabs>
        <w:snapToGrid w:val="0"/>
        <w:spacing w:line="300" w:lineRule="auto"/>
        <w:ind w:firstLineChars="200" w:firstLine="440"/>
        <w:rPr>
          <w:bCs/>
          <w:sz w:val="22"/>
          <w:szCs w:val="22"/>
        </w:rPr>
      </w:pPr>
    </w:p>
    <w:p w:rsidR="00DB281E" w:rsidRDefault="00DB281E" w:rsidP="00DB281E">
      <w:pPr>
        <w:snapToGrid w:val="0"/>
        <w:spacing w:line="300" w:lineRule="auto"/>
        <w:ind w:firstLineChars="200" w:firstLine="440"/>
        <w:rPr>
          <w:rFonts w:hint="eastAsia"/>
          <w:sz w:val="22"/>
          <w:szCs w:val="22"/>
        </w:rPr>
      </w:pPr>
      <w:r>
        <w:rPr>
          <w:sz w:val="22"/>
          <w:szCs w:val="22"/>
        </w:rPr>
        <w:t xml:space="preserve">10.2 </w:t>
      </w:r>
      <w:r>
        <w:rPr>
          <w:sz w:val="22"/>
          <w:szCs w:val="22"/>
        </w:rPr>
        <w:t>设备要求</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42"/>
        <w:gridCol w:w="1504"/>
        <w:gridCol w:w="1363"/>
        <w:gridCol w:w="1872"/>
        <w:gridCol w:w="1910"/>
      </w:tblGrid>
      <w:tr w:rsidR="00DB281E" w:rsidRPr="006933BF" w:rsidTr="00547019">
        <w:trPr>
          <w:trHeight w:val="790"/>
          <w:tblHeader/>
        </w:trPr>
        <w:tc>
          <w:tcPr>
            <w:tcW w:w="990" w:type="pct"/>
            <w:vAlign w:val="center"/>
          </w:tcPr>
          <w:p w:rsidR="00DB281E" w:rsidRPr="006933BF" w:rsidRDefault="00DB281E" w:rsidP="00547019">
            <w:pPr>
              <w:pStyle w:val="af3"/>
              <w:spacing w:line="300" w:lineRule="auto"/>
              <w:ind w:firstLine="442"/>
              <w:jc w:val="center"/>
              <w:rPr>
                <w:rFonts w:ascii="Times New Roman" w:hAnsi="Times New Roman"/>
                <w:b/>
                <w:sz w:val="22"/>
                <w:szCs w:val="22"/>
              </w:rPr>
            </w:pPr>
            <w:r w:rsidRPr="006933BF">
              <w:rPr>
                <w:rFonts w:ascii="Times New Roman" w:hAnsi="Times New Roman"/>
                <w:b/>
                <w:sz w:val="22"/>
                <w:szCs w:val="22"/>
              </w:rPr>
              <w:t>设备名称</w:t>
            </w:r>
          </w:p>
        </w:tc>
        <w:tc>
          <w:tcPr>
            <w:tcW w:w="907" w:type="pct"/>
            <w:vAlign w:val="center"/>
          </w:tcPr>
          <w:p w:rsidR="00DB281E" w:rsidRPr="006933BF" w:rsidRDefault="00DB281E" w:rsidP="00547019">
            <w:pPr>
              <w:pStyle w:val="af3"/>
              <w:spacing w:line="300" w:lineRule="auto"/>
              <w:ind w:firstLine="442"/>
              <w:jc w:val="center"/>
              <w:rPr>
                <w:rFonts w:ascii="Times New Roman" w:hAnsi="Times New Roman"/>
                <w:b/>
                <w:sz w:val="22"/>
                <w:szCs w:val="22"/>
              </w:rPr>
            </w:pPr>
            <w:r w:rsidRPr="006933BF">
              <w:rPr>
                <w:rFonts w:ascii="Times New Roman" w:hAnsi="Times New Roman"/>
                <w:b/>
                <w:sz w:val="22"/>
                <w:szCs w:val="22"/>
              </w:rPr>
              <w:t>配置要求</w:t>
            </w:r>
          </w:p>
        </w:tc>
        <w:tc>
          <w:tcPr>
            <w:tcW w:w="822" w:type="pct"/>
            <w:vAlign w:val="center"/>
          </w:tcPr>
          <w:p w:rsidR="00DB281E" w:rsidRPr="006933BF" w:rsidRDefault="00DB281E" w:rsidP="00547019">
            <w:pPr>
              <w:pStyle w:val="af3"/>
              <w:spacing w:line="300" w:lineRule="auto"/>
              <w:ind w:firstLine="442"/>
              <w:jc w:val="center"/>
              <w:rPr>
                <w:rFonts w:ascii="Times New Roman" w:hAnsi="Times New Roman"/>
                <w:b/>
                <w:sz w:val="22"/>
                <w:szCs w:val="22"/>
              </w:rPr>
            </w:pPr>
            <w:r w:rsidRPr="006933BF">
              <w:rPr>
                <w:rFonts w:ascii="Times New Roman" w:hAnsi="Times New Roman"/>
                <w:b/>
                <w:sz w:val="22"/>
                <w:szCs w:val="22"/>
              </w:rPr>
              <w:t>数量要求</w:t>
            </w:r>
          </w:p>
        </w:tc>
        <w:tc>
          <w:tcPr>
            <w:tcW w:w="1129" w:type="pct"/>
            <w:vAlign w:val="center"/>
          </w:tcPr>
          <w:p w:rsidR="00DB281E" w:rsidRPr="006933BF" w:rsidRDefault="00DB281E" w:rsidP="00547019">
            <w:pPr>
              <w:pStyle w:val="af3"/>
              <w:spacing w:line="300" w:lineRule="auto"/>
              <w:ind w:firstLine="442"/>
              <w:jc w:val="center"/>
              <w:rPr>
                <w:rFonts w:ascii="Times New Roman" w:hAnsi="Times New Roman"/>
                <w:b/>
                <w:sz w:val="22"/>
                <w:szCs w:val="22"/>
              </w:rPr>
            </w:pPr>
            <w:r w:rsidRPr="006933BF">
              <w:rPr>
                <w:rFonts w:ascii="Times New Roman" w:hAnsi="Times New Roman"/>
                <w:b/>
                <w:sz w:val="22"/>
                <w:szCs w:val="22"/>
              </w:rPr>
              <w:t>设备年限要求</w:t>
            </w:r>
          </w:p>
        </w:tc>
        <w:tc>
          <w:tcPr>
            <w:tcW w:w="1152" w:type="pct"/>
            <w:vAlign w:val="center"/>
          </w:tcPr>
          <w:p w:rsidR="00DB281E" w:rsidRPr="006933BF" w:rsidRDefault="00DB281E" w:rsidP="00547019">
            <w:pPr>
              <w:pStyle w:val="af3"/>
              <w:spacing w:line="300" w:lineRule="auto"/>
              <w:ind w:firstLine="442"/>
              <w:jc w:val="center"/>
              <w:rPr>
                <w:rFonts w:ascii="Times New Roman" w:hAnsi="Times New Roman"/>
                <w:b/>
                <w:sz w:val="22"/>
                <w:szCs w:val="22"/>
              </w:rPr>
            </w:pPr>
            <w:r w:rsidRPr="006933BF">
              <w:rPr>
                <w:rFonts w:ascii="Times New Roman" w:hAnsi="Times New Roman"/>
                <w:b/>
                <w:sz w:val="22"/>
                <w:szCs w:val="22"/>
              </w:rPr>
              <w:t>备注</w:t>
            </w:r>
          </w:p>
        </w:tc>
      </w:tr>
      <w:tr w:rsidR="00DB281E" w:rsidRPr="006933BF" w:rsidTr="00547019">
        <w:trPr>
          <w:trHeight w:val="487"/>
        </w:trPr>
        <w:tc>
          <w:tcPr>
            <w:tcW w:w="990" w:type="pct"/>
            <w:vAlign w:val="center"/>
          </w:tcPr>
          <w:p w:rsidR="00DB281E" w:rsidRPr="006933BF" w:rsidRDefault="00DB281E" w:rsidP="00547019">
            <w:pPr>
              <w:jc w:val="center"/>
              <w:rPr>
                <w:sz w:val="22"/>
                <w:szCs w:val="22"/>
              </w:rPr>
            </w:pPr>
            <w:r w:rsidRPr="006933BF">
              <w:rPr>
                <w:spacing w:val="-2"/>
                <w:sz w:val="22"/>
                <w:szCs w:val="22"/>
              </w:rPr>
              <w:t>巡</w:t>
            </w:r>
            <w:r w:rsidRPr="006933BF">
              <w:rPr>
                <w:spacing w:val="-1"/>
                <w:sz w:val="22"/>
                <w:szCs w:val="22"/>
              </w:rPr>
              <w:t>视车</w:t>
            </w:r>
          </w:p>
        </w:tc>
        <w:tc>
          <w:tcPr>
            <w:tcW w:w="907" w:type="pct"/>
            <w:vAlign w:val="center"/>
          </w:tcPr>
          <w:p w:rsidR="00DB281E" w:rsidRPr="006933BF" w:rsidRDefault="00DB281E" w:rsidP="00547019">
            <w:pPr>
              <w:jc w:val="center"/>
              <w:rPr>
                <w:sz w:val="22"/>
                <w:szCs w:val="22"/>
              </w:rPr>
            </w:pPr>
            <w:r w:rsidRPr="006933BF">
              <w:rPr>
                <w:spacing w:val="-16"/>
                <w:sz w:val="22"/>
                <w:szCs w:val="22"/>
              </w:rPr>
              <w:t>有</w:t>
            </w:r>
            <w:r w:rsidRPr="006933BF">
              <w:rPr>
                <w:spacing w:val="-14"/>
                <w:sz w:val="22"/>
                <w:szCs w:val="22"/>
              </w:rPr>
              <w:t xml:space="preserve"> GPS </w:t>
            </w:r>
            <w:r w:rsidRPr="006933BF">
              <w:rPr>
                <w:spacing w:val="-14"/>
                <w:sz w:val="22"/>
                <w:szCs w:val="22"/>
              </w:rPr>
              <w:t>装置</w:t>
            </w:r>
          </w:p>
        </w:tc>
        <w:tc>
          <w:tcPr>
            <w:tcW w:w="822" w:type="pct"/>
            <w:vAlign w:val="center"/>
          </w:tcPr>
          <w:p w:rsidR="00DB281E" w:rsidRPr="006933BF" w:rsidRDefault="00DB281E" w:rsidP="00547019">
            <w:pPr>
              <w:jc w:val="center"/>
              <w:rPr>
                <w:sz w:val="22"/>
                <w:szCs w:val="22"/>
              </w:rPr>
            </w:pPr>
            <w:r w:rsidRPr="006933BF">
              <w:rPr>
                <w:sz w:val="22"/>
                <w:szCs w:val="22"/>
              </w:rPr>
              <w:t>1</w:t>
            </w:r>
          </w:p>
        </w:tc>
        <w:tc>
          <w:tcPr>
            <w:tcW w:w="1129" w:type="pct"/>
            <w:vAlign w:val="center"/>
          </w:tcPr>
          <w:p w:rsidR="00DB281E" w:rsidRPr="006933BF" w:rsidRDefault="00DB281E" w:rsidP="00547019">
            <w:pPr>
              <w:jc w:val="center"/>
              <w:rPr>
                <w:sz w:val="22"/>
                <w:szCs w:val="22"/>
              </w:rPr>
            </w:pPr>
            <w:r w:rsidRPr="006933BF">
              <w:rPr>
                <w:spacing w:val="-1"/>
                <w:sz w:val="22"/>
                <w:szCs w:val="22"/>
              </w:rPr>
              <w:t>在规定年限</w:t>
            </w:r>
            <w:r w:rsidRPr="006933BF">
              <w:rPr>
                <w:sz w:val="22"/>
                <w:szCs w:val="22"/>
              </w:rPr>
              <w:t>内</w:t>
            </w:r>
          </w:p>
        </w:tc>
        <w:tc>
          <w:tcPr>
            <w:tcW w:w="1152" w:type="pct"/>
            <w:vAlign w:val="center"/>
          </w:tcPr>
          <w:p w:rsidR="00DB281E" w:rsidRPr="006933BF" w:rsidRDefault="00DB281E" w:rsidP="00547019">
            <w:pPr>
              <w:jc w:val="center"/>
              <w:rPr>
                <w:sz w:val="22"/>
                <w:szCs w:val="22"/>
              </w:rPr>
            </w:pPr>
            <w:r w:rsidRPr="006933BF">
              <w:rPr>
                <w:spacing w:val="-10"/>
                <w:sz w:val="22"/>
                <w:szCs w:val="22"/>
              </w:rPr>
              <w:t>自</w:t>
            </w:r>
            <w:r w:rsidRPr="006933BF">
              <w:rPr>
                <w:spacing w:val="-8"/>
                <w:sz w:val="22"/>
                <w:szCs w:val="22"/>
              </w:rPr>
              <w:t>有或租赁</w:t>
            </w:r>
          </w:p>
        </w:tc>
      </w:tr>
      <w:tr w:rsidR="00DB281E" w:rsidRPr="006933BF" w:rsidTr="00547019">
        <w:trPr>
          <w:trHeight w:val="487"/>
        </w:trPr>
        <w:tc>
          <w:tcPr>
            <w:tcW w:w="990" w:type="pct"/>
            <w:vAlign w:val="center"/>
          </w:tcPr>
          <w:p w:rsidR="00DB281E" w:rsidRPr="006933BF" w:rsidRDefault="00DB281E" w:rsidP="00547019">
            <w:pPr>
              <w:jc w:val="center"/>
              <w:rPr>
                <w:sz w:val="22"/>
                <w:szCs w:val="22"/>
              </w:rPr>
            </w:pPr>
            <w:r w:rsidRPr="006933BF">
              <w:rPr>
                <w:spacing w:val="-2"/>
                <w:sz w:val="22"/>
                <w:szCs w:val="22"/>
              </w:rPr>
              <w:t>排水</w:t>
            </w:r>
            <w:r w:rsidRPr="006933BF">
              <w:rPr>
                <w:spacing w:val="-1"/>
                <w:sz w:val="22"/>
                <w:szCs w:val="22"/>
              </w:rPr>
              <w:t>泵</w:t>
            </w:r>
          </w:p>
        </w:tc>
        <w:tc>
          <w:tcPr>
            <w:tcW w:w="907" w:type="pct"/>
            <w:vAlign w:val="center"/>
          </w:tcPr>
          <w:p w:rsidR="00DB281E" w:rsidRPr="006933BF" w:rsidRDefault="00DB281E" w:rsidP="00547019">
            <w:pPr>
              <w:jc w:val="center"/>
            </w:pPr>
          </w:p>
        </w:tc>
        <w:tc>
          <w:tcPr>
            <w:tcW w:w="822" w:type="pct"/>
            <w:vAlign w:val="center"/>
          </w:tcPr>
          <w:p w:rsidR="00DB281E" w:rsidRPr="006933BF" w:rsidRDefault="00DB281E" w:rsidP="00547019">
            <w:pPr>
              <w:jc w:val="center"/>
              <w:rPr>
                <w:sz w:val="22"/>
                <w:szCs w:val="22"/>
              </w:rPr>
            </w:pPr>
            <w:r w:rsidRPr="006933BF">
              <w:rPr>
                <w:sz w:val="22"/>
                <w:szCs w:val="22"/>
              </w:rPr>
              <w:t>3</w:t>
            </w:r>
          </w:p>
        </w:tc>
        <w:tc>
          <w:tcPr>
            <w:tcW w:w="1129" w:type="pct"/>
            <w:vAlign w:val="center"/>
          </w:tcPr>
          <w:p w:rsidR="00DB281E" w:rsidRPr="006933BF" w:rsidRDefault="00DB281E" w:rsidP="00547019">
            <w:pPr>
              <w:jc w:val="center"/>
              <w:rPr>
                <w:sz w:val="22"/>
                <w:szCs w:val="22"/>
              </w:rPr>
            </w:pPr>
            <w:r w:rsidRPr="006933BF">
              <w:rPr>
                <w:spacing w:val="-1"/>
                <w:sz w:val="22"/>
                <w:szCs w:val="22"/>
              </w:rPr>
              <w:t>在规定年限</w:t>
            </w:r>
            <w:r w:rsidRPr="006933BF">
              <w:rPr>
                <w:sz w:val="22"/>
                <w:szCs w:val="22"/>
              </w:rPr>
              <w:t>内</w:t>
            </w:r>
          </w:p>
        </w:tc>
        <w:tc>
          <w:tcPr>
            <w:tcW w:w="1152" w:type="pct"/>
            <w:vAlign w:val="center"/>
          </w:tcPr>
          <w:p w:rsidR="00DB281E" w:rsidRPr="006933BF" w:rsidRDefault="00DB281E" w:rsidP="00547019">
            <w:pPr>
              <w:jc w:val="center"/>
              <w:rPr>
                <w:sz w:val="22"/>
                <w:szCs w:val="22"/>
              </w:rPr>
            </w:pPr>
            <w:r w:rsidRPr="006933BF">
              <w:rPr>
                <w:spacing w:val="-10"/>
                <w:sz w:val="22"/>
                <w:szCs w:val="22"/>
              </w:rPr>
              <w:t>自</w:t>
            </w:r>
            <w:r w:rsidRPr="006933BF">
              <w:rPr>
                <w:spacing w:val="-8"/>
                <w:sz w:val="22"/>
                <w:szCs w:val="22"/>
              </w:rPr>
              <w:t>有或租赁</w:t>
            </w:r>
          </w:p>
        </w:tc>
      </w:tr>
      <w:tr w:rsidR="00DB281E" w:rsidRPr="006933BF" w:rsidTr="00547019">
        <w:trPr>
          <w:trHeight w:val="511"/>
        </w:trPr>
        <w:tc>
          <w:tcPr>
            <w:tcW w:w="990" w:type="pct"/>
            <w:vAlign w:val="center"/>
          </w:tcPr>
          <w:p w:rsidR="00DB281E" w:rsidRPr="006933BF" w:rsidRDefault="00DB281E" w:rsidP="00547019">
            <w:pPr>
              <w:jc w:val="center"/>
              <w:rPr>
                <w:sz w:val="22"/>
                <w:szCs w:val="22"/>
              </w:rPr>
            </w:pPr>
            <w:r w:rsidRPr="006933BF">
              <w:rPr>
                <w:sz w:val="22"/>
                <w:szCs w:val="22"/>
              </w:rPr>
              <w:t>发电机</w:t>
            </w:r>
          </w:p>
        </w:tc>
        <w:tc>
          <w:tcPr>
            <w:tcW w:w="907" w:type="pct"/>
            <w:vAlign w:val="center"/>
          </w:tcPr>
          <w:p w:rsidR="00DB281E" w:rsidRPr="006933BF" w:rsidRDefault="00DB281E" w:rsidP="00547019">
            <w:pPr>
              <w:jc w:val="center"/>
            </w:pPr>
          </w:p>
        </w:tc>
        <w:tc>
          <w:tcPr>
            <w:tcW w:w="822" w:type="pct"/>
            <w:vAlign w:val="center"/>
          </w:tcPr>
          <w:p w:rsidR="00DB281E" w:rsidRPr="006933BF" w:rsidRDefault="00DB281E" w:rsidP="00547019">
            <w:pPr>
              <w:jc w:val="center"/>
              <w:rPr>
                <w:sz w:val="22"/>
                <w:szCs w:val="22"/>
              </w:rPr>
            </w:pPr>
            <w:r w:rsidRPr="006933BF">
              <w:rPr>
                <w:sz w:val="22"/>
                <w:szCs w:val="22"/>
              </w:rPr>
              <w:t>1</w:t>
            </w:r>
          </w:p>
        </w:tc>
        <w:tc>
          <w:tcPr>
            <w:tcW w:w="1129" w:type="pct"/>
            <w:vAlign w:val="center"/>
          </w:tcPr>
          <w:p w:rsidR="00DB281E" w:rsidRPr="006933BF" w:rsidRDefault="00DB281E" w:rsidP="00547019">
            <w:pPr>
              <w:jc w:val="center"/>
              <w:rPr>
                <w:sz w:val="22"/>
                <w:szCs w:val="22"/>
              </w:rPr>
            </w:pPr>
            <w:r w:rsidRPr="006933BF">
              <w:rPr>
                <w:spacing w:val="-1"/>
                <w:sz w:val="22"/>
                <w:szCs w:val="22"/>
              </w:rPr>
              <w:t>在规定年限</w:t>
            </w:r>
            <w:r w:rsidRPr="006933BF">
              <w:rPr>
                <w:sz w:val="22"/>
                <w:szCs w:val="22"/>
              </w:rPr>
              <w:t>内</w:t>
            </w:r>
          </w:p>
        </w:tc>
        <w:tc>
          <w:tcPr>
            <w:tcW w:w="1152" w:type="pct"/>
            <w:vAlign w:val="center"/>
          </w:tcPr>
          <w:p w:rsidR="00DB281E" w:rsidRPr="006933BF" w:rsidRDefault="00DB281E" w:rsidP="00547019">
            <w:pPr>
              <w:jc w:val="center"/>
              <w:rPr>
                <w:sz w:val="22"/>
                <w:szCs w:val="22"/>
              </w:rPr>
            </w:pPr>
            <w:r w:rsidRPr="006933BF">
              <w:rPr>
                <w:spacing w:val="-10"/>
                <w:sz w:val="22"/>
                <w:szCs w:val="22"/>
              </w:rPr>
              <w:t>自</w:t>
            </w:r>
            <w:r w:rsidRPr="006933BF">
              <w:rPr>
                <w:spacing w:val="-8"/>
                <w:sz w:val="22"/>
                <w:szCs w:val="22"/>
              </w:rPr>
              <w:t>有或租赁</w:t>
            </w:r>
          </w:p>
        </w:tc>
      </w:tr>
      <w:tr w:rsidR="00DB281E" w:rsidRPr="006933BF" w:rsidTr="00547019">
        <w:trPr>
          <w:trHeight w:val="511"/>
        </w:trPr>
        <w:tc>
          <w:tcPr>
            <w:tcW w:w="990" w:type="pct"/>
            <w:vAlign w:val="center"/>
          </w:tcPr>
          <w:p w:rsidR="00DB281E" w:rsidRPr="006933BF" w:rsidRDefault="00DB281E" w:rsidP="00547019">
            <w:pPr>
              <w:jc w:val="center"/>
              <w:rPr>
                <w:sz w:val="22"/>
                <w:szCs w:val="22"/>
              </w:rPr>
            </w:pPr>
            <w:r w:rsidRPr="006933BF">
              <w:rPr>
                <w:spacing w:val="-4"/>
                <w:sz w:val="22"/>
                <w:szCs w:val="22"/>
              </w:rPr>
              <w:t>管道冲洗车</w:t>
            </w:r>
          </w:p>
        </w:tc>
        <w:tc>
          <w:tcPr>
            <w:tcW w:w="907" w:type="pct"/>
            <w:vAlign w:val="center"/>
          </w:tcPr>
          <w:p w:rsidR="00DB281E" w:rsidRPr="006933BF" w:rsidRDefault="00DB281E" w:rsidP="00547019">
            <w:pPr>
              <w:jc w:val="center"/>
            </w:pPr>
          </w:p>
        </w:tc>
        <w:tc>
          <w:tcPr>
            <w:tcW w:w="822" w:type="pct"/>
            <w:vAlign w:val="center"/>
          </w:tcPr>
          <w:p w:rsidR="00DB281E" w:rsidRPr="006933BF" w:rsidRDefault="00DB281E" w:rsidP="00547019">
            <w:pPr>
              <w:jc w:val="center"/>
              <w:rPr>
                <w:sz w:val="22"/>
                <w:szCs w:val="22"/>
              </w:rPr>
            </w:pPr>
            <w:r w:rsidRPr="006933BF">
              <w:rPr>
                <w:sz w:val="22"/>
                <w:szCs w:val="22"/>
              </w:rPr>
              <w:t>1</w:t>
            </w:r>
          </w:p>
        </w:tc>
        <w:tc>
          <w:tcPr>
            <w:tcW w:w="1129" w:type="pct"/>
            <w:vAlign w:val="center"/>
          </w:tcPr>
          <w:p w:rsidR="00DB281E" w:rsidRPr="006933BF" w:rsidRDefault="00DB281E" w:rsidP="00547019">
            <w:pPr>
              <w:jc w:val="center"/>
              <w:rPr>
                <w:sz w:val="22"/>
                <w:szCs w:val="22"/>
              </w:rPr>
            </w:pPr>
            <w:r w:rsidRPr="006933BF">
              <w:rPr>
                <w:spacing w:val="-1"/>
                <w:sz w:val="22"/>
                <w:szCs w:val="22"/>
              </w:rPr>
              <w:t>在规定年限</w:t>
            </w:r>
            <w:r w:rsidRPr="006933BF">
              <w:rPr>
                <w:sz w:val="22"/>
                <w:szCs w:val="22"/>
              </w:rPr>
              <w:t>内</w:t>
            </w:r>
          </w:p>
        </w:tc>
        <w:tc>
          <w:tcPr>
            <w:tcW w:w="1152" w:type="pct"/>
            <w:vAlign w:val="center"/>
          </w:tcPr>
          <w:p w:rsidR="00DB281E" w:rsidRPr="006933BF" w:rsidRDefault="00DB281E" w:rsidP="00547019">
            <w:pPr>
              <w:jc w:val="center"/>
              <w:rPr>
                <w:sz w:val="22"/>
                <w:szCs w:val="22"/>
              </w:rPr>
            </w:pPr>
            <w:r w:rsidRPr="006933BF">
              <w:rPr>
                <w:spacing w:val="-10"/>
                <w:sz w:val="22"/>
                <w:szCs w:val="22"/>
              </w:rPr>
              <w:t>自</w:t>
            </w:r>
            <w:r w:rsidRPr="006933BF">
              <w:rPr>
                <w:spacing w:val="-8"/>
                <w:sz w:val="22"/>
                <w:szCs w:val="22"/>
              </w:rPr>
              <w:t>有或租赁</w:t>
            </w:r>
          </w:p>
        </w:tc>
      </w:tr>
      <w:tr w:rsidR="00DB281E" w:rsidRPr="006933BF" w:rsidTr="00547019">
        <w:trPr>
          <w:trHeight w:val="511"/>
        </w:trPr>
        <w:tc>
          <w:tcPr>
            <w:tcW w:w="990" w:type="pct"/>
            <w:vAlign w:val="center"/>
          </w:tcPr>
          <w:p w:rsidR="00DB281E" w:rsidRPr="006933BF" w:rsidRDefault="00DB281E" w:rsidP="00547019">
            <w:pPr>
              <w:jc w:val="center"/>
              <w:rPr>
                <w:sz w:val="22"/>
                <w:szCs w:val="22"/>
              </w:rPr>
            </w:pPr>
            <w:r w:rsidRPr="006933BF">
              <w:rPr>
                <w:spacing w:val="-1"/>
                <w:sz w:val="22"/>
                <w:szCs w:val="22"/>
              </w:rPr>
              <w:t>污泥装载车</w:t>
            </w:r>
          </w:p>
        </w:tc>
        <w:tc>
          <w:tcPr>
            <w:tcW w:w="907" w:type="pct"/>
            <w:vAlign w:val="center"/>
          </w:tcPr>
          <w:p w:rsidR="00DB281E" w:rsidRPr="006933BF" w:rsidRDefault="00DB281E" w:rsidP="00547019">
            <w:pPr>
              <w:jc w:val="center"/>
            </w:pPr>
          </w:p>
        </w:tc>
        <w:tc>
          <w:tcPr>
            <w:tcW w:w="822" w:type="pct"/>
            <w:vAlign w:val="center"/>
          </w:tcPr>
          <w:p w:rsidR="00DB281E" w:rsidRPr="006933BF" w:rsidRDefault="00DB281E" w:rsidP="00547019">
            <w:pPr>
              <w:jc w:val="center"/>
            </w:pPr>
            <w:r w:rsidRPr="006933BF">
              <w:t>1</w:t>
            </w:r>
          </w:p>
        </w:tc>
        <w:tc>
          <w:tcPr>
            <w:tcW w:w="1129" w:type="pct"/>
            <w:vAlign w:val="center"/>
          </w:tcPr>
          <w:p w:rsidR="00DB281E" w:rsidRPr="006933BF" w:rsidRDefault="00DB281E" w:rsidP="00547019">
            <w:pPr>
              <w:jc w:val="center"/>
            </w:pPr>
            <w:r w:rsidRPr="006933BF">
              <w:rPr>
                <w:spacing w:val="-1"/>
                <w:sz w:val="22"/>
                <w:szCs w:val="22"/>
              </w:rPr>
              <w:t>在规定年限</w:t>
            </w:r>
            <w:r w:rsidRPr="006933BF">
              <w:rPr>
                <w:sz w:val="22"/>
                <w:szCs w:val="22"/>
              </w:rPr>
              <w:t>内</w:t>
            </w:r>
          </w:p>
        </w:tc>
        <w:tc>
          <w:tcPr>
            <w:tcW w:w="1152" w:type="pct"/>
            <w:vAlign w:val="center"/>
          </w:tcPr>
          <w:p w:rsidR="00DB281E" w:rsidRPr="006933BF" w:rsidRDefault="00DB281E" w:rsidP="00547019">
            <w:pPr>
              <w:jc w:val="center"/>
              <w:rPr>
                <w:sz w:val="22"/>
                <w:szCs w:val="22"/>
              </w:rPr>
            </w:pPr>
            <w:r w:rsidRPr="006933BF">
              <w:rPr>
                <w:spacing w:val="-10"/>
                <w:sz w:val="22"/>
                <w:szCs w:val="22"/>
              </w:rPr>
              <w:t>自</w:t>
            </w:r>
            <w:r w:rsidRPr="006933BF">
              <w:rPr>
                <w:spacing w:val="-8"/>
                <w:sz w:val="22"/>
                <w:szCs w:val="22"/>
              </w:rPr>
              <w:t>有或租赁</w:t>
            </w:r>
          </w:p>
        </w:tc>
      </w:tr>
      <w:tr w:rsidR="00DB281E" w:rsidRPr="006933BF" w:rsidTr="00547019">
        <w:trPr>
          <w:trHeight w:val="511"/>
        </w:trPr>
        <w:tc>
          <w:tcPr>
            <w:tcW w:w="990" w:type="pct"/>
            <w:vAlign w:val="center"/>
          </w:tcPr>
          <w:p w:rsidR="00DB281E" w:rsidRPr="006933BF" w:rsidRDefault="00DB281E" w:rsidP="00547019">
            <w:pPr>
              <w:jc w:val="center"/>
              <w:rPr>
                <w:spacing w:val="-1"/>
                <w:sz w:val="22"/>
                <w:szCs w:val="22"/>
              </w:rPr>
            </w:pPr>
            <w:r w:rsidRPr="006933BF">
              <w:rPr>
                <w:spacing w:val="-1"/>
                <w:sz w:val="22"/>
                <w:szCs w:val="22"/>
              </w:rPr>
              <w:t>应急设备与物资</w:t>
            </w:r>
          </w:p>
        </w:tc>
        <w:tc>
          <w:tcPr>
            <w:tcW w:w="907" w:type="pct"/>
            <w:vAlign w:val="center"/>
          </w:tcPr>
          <w:p w:rsidR="00DB281E" w:rsidRPr="006933BF" w:rsidRDefault="00DB281E" w:rsidP="00547019">
            <w:pPr>
              <w:jc w:val="center"/>
            </w:pPr>
          </w:p>
        </w:tc>
        <w:tc>
          <w:tcPr>
            <w:tcW w:w="822" w:type="pct"/>
            <w:vAlign w:val="center"/>
          </w:tcPr>
          <w:p w:rsidR="00DB281E" w:rsidRPr="006933BF" w:rsidRDefault="00DB281E" w:rsidP="00547019">
            <w:pPr>
              <w:jc w:val="center"/>
            </w:pPr>
          </w:p>
        </w:tc>
        <w:tc>
          <w:tcPr>
            <w:tcW w:w="1129" w:type="pct"/>
            <w:vAlign w:val="center"/>
          </w:tcPr>
          <w:p w:rsidR="00DB281E" w:rsidRPr="006933BF" w:rsidRDefault="00DB281E" w:rsidP="00547019">
            <w:pPr>
              <w:jc w:val="center"/>
            </w:pPr>
          </w:p>
        </w:tc>
        <w:tc>
          <w:tcPr>
            <w:tcW w:w="1152" w:type="pct"/>
            <w:vAlign w:val="center"/>
          </w:tcPr>
          <w:p w:rsidR="00DB281E" w:rsidRPr="006933BF" w:rsidRDefault="00DB281E" w:rsidP="00547019">
            <w:pPr>
              <w:jc w:val="center"/>
              <w:rPr>
                <w:spacing w:val="-2"/>
                <w:sz w:val="22"/>
                <w:szCs w:val="22"/>
              </w:rPr>
            </w:pPr>
            <w:r w:rsidRPr="006933BF">
              <w:rPr>
                <w:spacing w:val="-1"/>
                <w:sz w:val="22"/>
                <w:szCs w:val="22"/>
              </w:rPr>
              <w:t>企业自报</w:t>
            </w:r>
          </w:p>
        </w:tc>
      </w:tr>
    </w:tbl>
    <w:p w:rsidR="00DB281E" w:rsidRDefault="00DB281E" w:rsidP="00DB281E">
      <w:pPr>
        <w:spacing w:line="300" w:lineRule="auto"/>
        <w:rPr>
          <w:color w:val="000000"/>
          <w:sz w:val="22"/>
          <w:szCs w:val="22"/>
        </w:rPr>
      </w:pPr>
      <w:r>
        <w:rPr>
          <w:color w:val="000000"/>
          <w:sz w:val="22"/>
          <w:szCs w:val="22"/>
        </w:rPr>
        <w:t>注：（</w:t>
      </w:r>
      <w:r>
        <w:rPr>
          <w:color w:val="000000"/>
          <w:sz w:val="22"/>
          <w:szCs w:val="22"/>
        </w:rPr>
        <w:t>1</w:t>
      </w:r>
      <w:r>
        <w:rPr>
          <w:color w:val="000000"/>
          <w:sz w:val="22"/>
          <w:szCs w:val="22"/>
        </w:rPr>
        <w:t>）上述设备中车辆的尾气排放标准必须符合国家和上海市的有关标准。</w:t>
      </w:r>
    </w:p>
    <w:p w:rsidR="00DB281E" w:rsidRDefault="00DB281E" w:rsidP="00DB281E">
      <w:pPr>
        <w:numPr>
          <w:ilvl w:val="0"/>
          <w:numId w:val="38"/>
        </w:numPr>
        <w:snapToGrid w:val="0"/>
        <w:spacing w:line="300" w:lineRule="auto"/>
        <w:ind w:firstLine="440"/>
        <w:rPr>
          <w:color w:val="000000"/>
          <w:sz w:val="22"/>
          <w:szCs w:val="22"/>
        </w:rPr>
      </w:pPr>
      <w:r>
        <w:rPr>
          <w:rFonts w:hint="eastAsia"/>
          <w:color w:val="000000"/>
          <w:sz w:val="22"/>
          <w:szCs w:val="22"/>
        </w:rPr>
        <w:t>上表中的</w:t>
      </w:r>
      <w:r>
        <w:rPr>
          <w:color w:val="000000"/>
          <w:sz w:val="22"/>
          <w:szCs w:val="22"/>
        </w:rPr>
        <w:t>机械</w:t>
      </w:r>
      <w:r>
        <w:rPr>
          <w:rFonts w:hint="eastAsia"/>
          <w:color w:val="000000"/>
          <w:sz w:val="22"/>
          <w:szCs w:val="22"/>
        </w:rPr>
        <w:t>，投标人应作出承诺，若有可提供相关证明材料复印件。</w:t>
      </w:r>
      <w:r>
        <w:rPr>
          <w:color w:val="000000"/>
          <w:sz w:val="22"/>
          <w:szCs w:val="22"/>
        </w:rPr>
        <w:t>中标后一个月内</w:t>
      </w:r>
      <w:r>
        <w:rPr>
          <w:rFonts w:hint="eastAsia"/>
          <w:color w:val="000000"/>
          <w:sz w:val="22"/>
          <w:szCs w:val="22"/>
        </w:rPr>
        <w:t>则须</w:t>
      </w:r>
      <w:r>
        <w:rPr>
          <w:color w:val="000000"/>
          <w:sz w:val="22"/>
          <w:szCs w:val="22"/>
        </w:rPr>
        <w:t>提供以上自有或租赁机械提供相关证明（如购买发票、租赁合同等原件及复印件）</w:t>
      </w:r>
      <w:r>
        <w:rPr>
          <w:rFonts w:hint="eastAsia"/>
          <w:color w:val="000000"/>
          <w:sz w:val="22"/>
          <w:szCs w:val="22"/>
        </w:rPr>
        <w:t>，</w:t>
      </w:r>
      <w:r>
        <w:rPr>
          <w:color w:val="000000"/>
          <w:sz w:val="22"/>
          <w:szCs w:val="22"/>
        </w:rPr>
        <w:t>否则采购人有权不签订合同。</w:t>
      </w:r>
    </w:p>
    <w:p w:rsidR="00DB281E" w:rsidRDefault="00DB281E" w:rsidP="00DB281E">
      <w:pPr>
        <w:snapToGrid w:val="0"/>
        <w:spacing w:line="300" w:lineRule="auto"/>
        <w:rPr>
          <w:sz w:val="22"/>
          <w:szCs w:val="22"/>
        </w:rPr>
      </w:pP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391" w:name="_Toc172823956"/>
      <w:r>
        <w:rPr>
          <w:b/>
          <w:color w:val="000000"/>
          <w:sz w:val="22"/>
          <w:szCs w:val="22"/>
        </w:rPr>
        <w:t xml:space="preserve">11 </w:t>
      </w:r>
      <w:r>
        <w:rPr>
          <w:b/>
          <w:color w:val="000000"/>
          <w:sz w:val="22"/>
          <w:szCs w:val="22"/>
        </w:rPr>
        <w:t>安全文明作业及应急处置要求</w:t>
      </w:r>
      <w:bookmarkEnd w:id="391"/>
    </w:p>
    <w:p w:rsidR="00DB281E" w:rsidRDefault="00DB281E" w:rsidP="00DB281E">
      <w:pPr>
        <w:tabs>
          <w:tab w:val="left" w:pos="3060"/>
        </w:tabs>
        <w:snapToGrid w:val="0"/>
        <w:spacing w:line="300" w:lineRule="auto"/>
        <w:ind w:firstLineChars="200" w:firstLine="440"/>
        <w:rPr>
          <w:rFonts w:hint="eastAsia"/>
          <w:sz w:val="22"/>
          <w:szCs w:val="22"/>
        </w:rPr>
      </w:pPr>
      <w:r>
        <w:rPr>
          <w:sz w:val="22"/>
          <w:szCs w:val="22"/>
        </w:rPr>
        <w:t xml:space="preserve">11.1 </w:t>
      </w:r>
      <w:r>
        <w:rPr>
          <w:sz w:val="22"/>
          <w:szCs w:val="22"/>
        </w:rPr>
        <w:t>安全文明施工措施与要求</w:t>
      </w:r>
    </w:p>
    <w:p w:rsidR="00DB281E" w:rsidRDefault="00DB281E" w:rsidP="00DB281E">
      <w:pPr>
        <w:tabs>
          <w:tab w:val="left" w:pos="3060"/>
        </w:tabs>
        <w:snapToGrid w:val="0"/>
        <w:spacing w:line="300" w:lineRule="auto"/>
        <w:ind w:firstLineChars="200" w:firstLine="440"/>
        <w:rPr>
          <w:sz w:val="22"/>
          <w:szCs w:val="22"/>
        </w:rPr>
      </w:pPr>
      <w:r>
        <w:rPr>
          <w:sz w:val="22"/>
          <w:szCs w:val="22"/>
        </w:rPr>
        <w:t xml:space="preserve">11.1 </w:t>
      </w:r>
      <w:r>
        <w:rPr>
          <w:sz w:val="22"/>
          <w:szCs w:val="22"/>
        </w:rPr>
        <w:t>安全文明施工措施与要求</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11.1.1  </w:t>
      </w:r>
      <w:r>
        <w:rPr>
          <w:bCs/>
          <w:sz w:val="22"/>
          <w:szCs w:val="22"/>
        </w:rPr>
        <w:t>中标人取得《安全诚信手册》，主要负责人、项目经理、安全管理人员培训合格并具有相应证书。中标人应对养护人员进行全员培训，有针对性地开展安全交底活动，重点强调其岗位的安全风险及防范措施；特种作业人员必须接受专业培训，持证上岗。</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11.1.2  </w:t>
      </w:r>
      <w:r>
        <w:rPr>
          <w:bCs/>
          <w:sz w:val="22"/>
          <w:szCs w:val="22"/>
        </w:rPr>
        <w:t>建立职工</w:t>
      </w:r>
      <w:r>
        <w:rPr>
          <w:bCs/>
          <w:sz w:val="22"/>
          <w:szCs w:val="22"/>
        </w:rPr>
        <w:t>(</w:t>
      </w:r>
      <w:r>
        <w:rPr>
          <w:bCs/>
          <w:sz w:val="22"/>
          <w:szCs w:val="22"/>
        </w:rPr>
        <w:t>含劳务工等各种类型用工</w:t>
      </w:r>
      <w:r>
        <w:rPr>
          <w:bCs/>
          <w:sz w:val="22"/>
          <w:szCs w:val="22"/>
        </w:rPr>
        <w:t>)</w:t>
      </w:r>
      <w:r>
        <w:rPr>
          <w:bCs/>
          <w:sz w:val="22"/>
          <w:szCs w:val="22"/>
        </w:rPr>
        <w:t>花名册等档案资料，与职工签订劳动合同，为其办理国家规定的相关保险，并按规定标准安排专业健康体检和配备劳动防护用品。</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11.1.3  </w:t>
      </w:r>
      <w:r>
        <w:rPr>
          <w:bCs/>
          <w:sz w:val="22"/>
          <w:szCs w:val="22"/>
        </w:rPr>
        <w:t>建立健全安全生产工作责任体系和组织管理网络，设置安全生产监管部门，配备专职安全监管人员，对施工作业安全进行现场监督；按照</w:t>
      </w:r>
      <w:r>
        <w:rPr>
          <w:bCs/>
          <w:sz w:val="22"/>
          <w:szCs w:val="22"/>
        </w:rPr>
        <w:t>“</w:t>
      </w:r>
      <w:r>
        <w:rPr>
          <w:bCs/>
          <w:sz w:val="22"/>
          <w:szCs w:val="22"/>
        </w:rPr>
        <w:t>横向到边，纵向到底</w:t>
      </w:r>
      <w:r>
        <w:rPr>
          <w:bCs/>
          <w:sz w:val="22"/>
          <w:szCs w:val="22"/>
        </w:rPr>
        <w:t>”</w:t>
      </w:r>
      <w:r>
        <w:rPr>
          <w:bCs/>
          <w:sz w:val="22"/>
          <w:szCs w:val="22"/>
        </w:rPr>
        <w:t>责任制要求将安全责任分解，中标人法定代表人与项目部、项目部与下属各责任部门必须签订安全协议书；定期召开安全生产工作会议，每月不少于一次；组织开展安全生产检查，每旬不少于一次。</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11.1.4 </w:t>
      </w:r>
      <w:r>
        <w:rPr>
          <w:bCs/>
          <w:sz w:val="22"/>
          <w:szCs w:val="22"/>
        </w:rPr>
        <w:t>凡占用机动车道进行的养护工程作业，必须按照规范要求设置养护维修作业</w:t>
      </w:r>
      <w:r>
        <w:rPr>
          <w:bCs/>
          <w:sz w:val="22"/>
          <w:szCs w:val="22"/>
        </w:rPr>
        <w:lastRenderedPageBreak/>
        <w:t>控制区，并配置专用标志车</w:t>
      </w:r>
      <w:r>
        <w:rPr>
          <w:bCs/>
          <w:sz w:val="22"/>
          <w:szCs w:val="22"/>
        </w:rPr>
        <w:t>(</w:t>
      </w:r>
      <w:r>
        <w:rPr>
          <w:bCs/>
          <w:sz w:val="22"/>
          <w:szCs w:val="22"/>
        </w:rPr>
        <w:t>防撞车</w:t>
      </w:r>
      <w:r>
        <w:rPr>
          <w:bCs/>
          <w:sz w:val="22"/>
          <w:szCs w:val="22"/>
        </w:rPr>
        <w:t xml:space="preserve">) </w:t>
      </w:r>
      <w:r>
        <w:rPr>
          <w:bCs/>
          <w:sz w:val="22"/>
          <w:szCs w:val="22"/>
        </w:rPr>
        <w:t>和各项安全器材；养护人员上路作业必须统一着装，乘坐专用车辆，不得乘坐在无专用设施的货车车斗内。</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11.1.5  </w:t>
      </w:r>
      <w:r>
        <w:rPr>
          <w:bCs/>
          <w:sz w:val="22"/>
          <w:szCs w:val="22"/>
        </w:rPr>
        <w:t>进入养护作业现场的作业机械和车辆，应按规定配置警示标志、灯具。</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11.1.6  </w:t>
      </w:r>
      <w:r>
        <w:rPr>
          <w:bCs/>
          <w:sz w:val="22"/>
          <w:szCs w:val="22"/>
        </w:rPr>
        <w:t>严格执行</w:t>
      </w:r>
      <w:r>
        <w:rPr>
          <w:bCs/>
          <w:sz w:val="22"/>
          <w:szCs w:val="22"/>
        </w:rPr>
        <w:t xml:space="preserve"> JGJ4688-2005</w:t>
      </w:r>
      <w:r>
        <w:rPr>
          <w:bCs/>
          <w:sz w:val="22"/>
          <w:szCs w:val="22"/>
        </w:rPr>
        <w:t>《施工现场临时用电安全技术规范》规定，采用三级配电系</w:t>
      </w:r>
      <w:r>
        <w:rPr>
          <w:bCs/>
          <w:sz w:val="22"/>
          <w:szCs w:val="22"/>
        </w:rPr>
        <w:t xml:space="preserve"> </w:t>
      </w:r>
      <w:r>
        <w:rPr>
          <w:bCs/>
          <w:sz w:val="22"/>
          <w:szCs w:val="22"/>
        </w:rPr>
        <w:t>统、</w:t>
      </w:r>
      <w:r>
        <w:rPr>
          <w:bCs/>
          <w:sz w:val="22"/>
          <w:szCs w:val="22"/>
        </w:rPr>
        <w:t xml:space="preserve"> TN-S </w:t>
      </w:r>
      <w:r>
        <w:rPr>
          <w:bCs/>
          <w:sz w:val="22"/>
          <w:szCs w:val="22"/>
        </w:rPr>
        <w:t>接零保护系统、三级漏电保护系统；所有的配电箱、开关电箱符合要求，临时用电工</w:t>
      </w:r>
      <w:r>
        <w:rPr>
          <w:bCs/>
          <w:sz w:val="22"/>
          <w:szCs w:val="22"/>
        </w:rPr>
        <w:t xml:space="preserve"> </w:t>
      </w:r>
      <w:r>
        <w:rPr>
          <w:bCs/>
          <w:sz w:val="22"/>
          <w:szCs w:val="22"/>
        </w:rPr>
        <w:t>程所用电器装置、元器件、电线电缆等电工产品必须按国家规定通过</w:t>
      </w:r>
      <w:r>
        <w:rPr>
          <w:bCs/>
          <w:sz w:val="22"/>
          <w:szCs w:val="22"/>
        </w:rPr>
        <w:t>“3C”</w:t>
      </w:r>
      <w:r>
        <w:rPr>
          <w:bCs/>
          <w:sz w:val="22"/>
          <w:szCs w:val="22"/>
        </w:rPr>
        <w:t>认证，并经市建设工程安全协会登记备案的进行配置。</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11.1.7  </w:t>
      </w:r>
      <w:r>
        <w:rPr>
          <w:bCs/>
          <w:sz w:val="22"/>
          <w:szCs w:val="22"/>
        </w:rPr>
        <w:t>如养护施工过程中发生重特大安全事故，中标人应快速、及时赶到现场，实施紧急处置，并协同有关单位和部门做好善后处理和稳定工作；紧急处置的结果须及时上报业主。</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  </w:t>
      </w:r>
      <w:r>
        <w:rPr>
          <w:bCs/>
          <w:sz w:val="22"/>
          <w:szCs w:val="22"/>
        </w:rPr>
        <w:t>应急处置要求</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11.2.1  </w:t>
      </w:r>
      <w:r>
        <w:rPr>
          <w:bCs/>
          <w:sz w:val="22"/>
          <w:szCs w:val="22"/>
        </w:rPr>
        <w:t>按照其性质、严重程度、可控性等因素，灾害性天气、突发事件的等级划分为</w:t>
      </w:r>
      <w:r>
        <w:rPr>
          <w:rFonts w:ascii="宋体" w:hAnsi="宋体" w:cs="宋体" w:hint="eastAsia"/>
          <w:bCs/>
          <w:sz w:val="22"/>
          <w:szCs w:val="22"/>
        </w:rPr>
        <w:t>Ⅰ</w:t>
      </w:r>
      <w:r>
        <w:rPr>
          <w:bCs/>
          <w:sz w:val="22"/>
          <w:szCs w:val="22"/>
        </w:rPr>
        <w:t>级</w:t>
      </w:r>
      <w:r>
        <w:rPr>
          <w:bCs/>
          <w:sz w:val="22"/>
          <w:szCs w:val="22"/>
        </w:rPr>
        <w:t xml:space="preserve"> (</w:t>
      </w:r>
      <w:r>
        <w:rPr>
          <w:bCs/>
          <w:sz w:val="22"/>
          <w:szCs w:val="22"/>
        </w:rPr>
        <w:t>特别重大</w:t>
      </w:r>
      <w:r>
        <w:rPr>
          <w:bCs/>
          <w:sz w:val="22"/>
          <w:szCs w:val="22"/>
        </w:rPr>
        <w:t>)</w:t>
      </w:r>
      <w:r>
        <w:rPr>
          <w:bCs/>
          <w:sz w:val="22"/>
          <w:szCs w:val="22"/>
        </w:rPr>
        <w:t>、</w:t>
      </w:r>
      <w:r>
        <w:rPr>
          <w:bCs/>
          <w:sz w:val="22"/>
          <w:szCs w:val="22"/>
        </w:rPr>
        <w:t xml:space="preserve"> </w:t>
      </w:r>
      <w:r>
        <w:rPr>
          <w:rFonts w:ascii="宋体" w:hAnsi="宋体" w:cs="宋体" w:hint="eastAsia"/>
          <w:bCs/>
          <w:sz w:val="22"/>
          <w:szCs w:val="22"/>
        </w:rPr>
        <w:t>Ⅱ</w:t>
      </w:r>
      <w:r>
        <w:rPr>
          <w:bCs/>
          <w:sz w:val="22"/>
          <w:szCs w:val="22"/>
        </w:rPr>
        <w:t>级</w:t>
      </w:r>
      <w:r>
        <w:rPr>
          <w:bCs/>
          <w:sz w:val="22"/>
          <w:szCs w:val="22"/>
        </w:rPr>
        <w:t>(</w:t>
      </w:r>
      <w:r>
        <w:rPr>
          <w:bCs/>
          <w:sz w:val="22"/>
          <w:szCs w:val="22"/>
        </w:rPr>
        <w:t>重大</w:t>
      </w:r>
      <w:r>
        <w:rPr>
          <w:bCs/>
          <w:sz w:val="22"/>
          <w:szCs w:val="22"/>
        </w:rPr>
        <w:t>)</w:t>
      </w:r>
      <w:r>
        <w:rPr>
          <w:bCs/>
          <w:sz w:val="22"/>
          <w:szCs w:val="22"/>
        </w:rPr>
        <w:t>、</w:t>
      </w:r>
      <w:r>
        <w:rPr>
          <w:rFonts w:ascii="宋体" w:hAnsi="宋体" w:cs="宋体" w:hint="eastAsia"/>
          <w:bCs/>
          <w:sz w:val="22"/>
          <w:szCs w:val="22"/>
        </w:rPr>
        <w:t>Ⅲ</w:t>
      </w:r>
      <w:r>
        <w:rPr>
          <w:bCs/>
          <w:sz w:val="22"/>
          <w:szCs w:val="22"/>
        </w:rPr>
        <w:t>级</w:t>
      </w:r>
      <w:r>
        <w:rPr>
          <w:bCs/>
          <w:sz w:val="22"/>
          <w:szCs w:val="22"/>
        </w:rPr>
        <w:t>(</w:t>
      </w:r>
      <w:r>
        <w:rPr>
          <w:bCs/>
          <w:sz w:val="22"/>
          <w:szCs w:val="22"/>
        </w:rPr>
        <w:t>较大</w:t>
      </w:r>
      <w:r>
        <w:rPr>
          <w:bCs/>
          <w:sz w:val="22"/>
          <w:szCs w:val="22"/>
        </w:rPr>
        <w:t>)</w:t>
      </w:r>
      <w:r>
        <w:rPr>
          <w:bCs/>
          <w:sz w:val="22"/>
          <w:szCs w:val="22"/>
        </w:rPr>
        <w:t>、</w:t>
      </w:r>
      <w:r>
        <w:rPr>
          <w:bCs/>
          <w:sz w:val="22"/>
          <w:szCs w:val="22"/>
        </w:rPr>
        <w:t xml:space="preserve"> </w:t>
      </w:r>
      <w:r>
        <w:rPr>
          <w:rFonts w:ascii="宋体" w:hAnsi="宋体" w:cs="宋体" w:hint="eastAsia"/>
          <w:bCs/>
          <w:sz w:val="22"/>
          <w:szCs w:val="22"/>
        </w:rPr>
        <w:t>Ⅳ</w:t>
      </w:r>
      <w:r>
        <w:rPr>
          <w:bCs/>
          <w:sz w:val="22"/>
          <w:szCs w:val="22"/>
        </w:rPr>
        <w:t>级</w:t>
      </w:r>
      <w:r>
        <w:rPr>
          <w:bCs/>
          <w:sz w:val="22"/>
          <w:szCs w:val="22"/>
        </w:rPr>
        <w:t>(</w:t>
      </w:r>
      <w:r>
        <w:rPr>
          <w:bCs/>
          <w:sz w:val="22"/>
          <w:szCs w:val="22"/>
        </w:rPr>
        <w:t>一般</w:t>
      </w:r>
      <w:r>
        <w:rPr>
          <w:bCs/>
          <w:sz w:val="22"/>
          <w:szCs w:val="22"/>
        </w:rPr>
        <w:t xml:space="preserve">) </w:t>
      </w:r>
      <w:r>
        <w:rPr>
          <w:bCs/>
          <w:sz w:val="22"/>
          <w:szCs w:val="22"/>
        </w:rPr>
        <w:t>四级。</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11.2.2  </w:t>
      </w:r>
      <w:r>
        <w:rPr>
          <w:bCs/>
          <w:sz w:val="22"/>
          <w:szCs w:val="22"/>
        </w:rPr>
        <w:t>中标人应具有社会责任意识，针对各级各类可能发生的灾害天气和突发事件，积极响应发包人的安排并应建立应急处置预案。应急预案包括组织领导体系、预警和预防机制、应急响应工程措施、临时交通组织方案、保障措施</w:t>
      </w:r>
      <w:r>
        <w:rPr>
          <w:bCs/>
          <w:sz w:val="22"/>
          <w:szCs w:val="22"/>
        </w:rPr>
        <w:t>(</w:t>
      </w:r>
      <w:r>
        <w:rPr>
          <w:bCs/>
          <w:sz w:val="22"/>
          <w:szCs w:val="22"/>
        </w:rPr>
        <w:t>包括应急人员、物资、机械设备、资金等</w:t>
      </w:r>
      <w:r>
        <w:rPr>
          <w:bCs/>
          <w:sz w:val="22"/>
          <w:szCs w:val="22"/>
        </w:rPr>
        <w:t>)</w:t>
      </w:r>
      <w:r>
        <w:rPr>
          <w:bCs/>
          <w:sz w:val="22"/>
          <w:szCs w:val="22"/>
        </w:rPr>
        <w:t>等内容。</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11.2.3  </w:t>
      </w:r>
      <w:r>
        <w:rPr>
          <w:bCs/>
          <w:sz w:val="22"/>
          <w:szCs w:val="22"/>
        </w:rPr>
        <w:t>建立应急指挥领导小组，负责应急救援总体指挥，并落实各部门职责和相关措施。</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11.2.4  </w:t>
      </w:r>
      <w:r>
        <w:rPr>
          <w:bCs/>
          <w:sz w:val="22"/>
          <w:szCs w:val="22"/>
        </w:rPr>
        <w:t>组建一支具有综合救援能力的应急救援队伍，一旦紧急情况发生，能在最短时间内到达现场进行应急处置。</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11.2.5  </w:t>
      </w:r>
      <w:r>
        <w:rPr>
          <w:bCs/>
          <w:sz w:val="22"/>
          <w:szCs w:val="22"/>
        </w:rPr>
        <w:t>定期检查应急救援物资与机具，确保物资储备数量充足、机具设备完好可用。</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11.2.6  </w:t>
      </w:r>
      <w:r>
        <w:rPr>
          <w:bCs/>
          <w:sz w:val="22"/>
          <w:szCs w:val="22"/>
        </w:rPr>
        <w:t>与气象部门建立热线联络制度，及时掌握灾害性天气的预警信息，特别在灾害性天气易发季节，</w:t>
      </w:r>
      <w:r>
        <w:rPr>
          <w:bCs/>
          <w:sz w:val="22"/>
          <w:szCs w:val="22"/>
        </w:rPr>
        <w:t xml:space="preserve"> </w:t>
      </w:r>
      <w:r>
        <w:rPr>
          <w:bCs/>
          <w:sz w:val="22"/>
          <w:szCs w:val="22"/>
        </w:rPr>
        <w:t>需密切关注气象变化情况，针对其可能带来城市道路通行障碍做好相关防御措施。</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11.2.7  </w:t>
      </w:r>
      <w:r>
        <w:rPr>
          <w:bCs/>
          <w:sz w:val="22"/>
          <w:szCs w:val="22"/>
        </w:rPr>
        <w:t>与交警、消防、医疗等部门建立联动机制，一旦发生紧急情况，能与交警及其它相关部门协调配合，维持道路的正常运行和良好秩序，并将实施情况及时上报业主。</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11.2.8  </w:t>
      </w:r>
      <w:r>
        <w:rPr>
          <w:bCs/>
          <w:sz w:val="22"/>
          <w:szCs w:val="22"/>
        </w:rPr>
        <w:t>按照</w:t>
      </w:r>
      <w:r>
        <w:rPr>
          <w:bCs/>
          <w:sz w:val="22"/>
          <w:szCs w:val="22"/>
        </w:rPr>
        <w:t>“</w:t>
      </w:r>
      <w:r>
        <w:rPr>
          <w:bCs/>
          <w:sz w:val="22"/>
          <w:szCs w:val="22"/>
        </w:rPr>
        <w:t>上海市灾害性气候应急处置手册</w:t>
      </w:r>
      <w:r>
        <w:rPr>
          <w:bCs/>
          <w:sz w:val="22"/>
          <w:szCs w:val="22"/>
        </w:rPr>
        <w:t xml:space="preserve">” </w:t>
      </w:r>
      <w:r>
        <w:rPr>
          <w:bCs/>
          <w:sz w:val="22"/>
          <w:szCs w:val="22"/>
        </w:rPr>
        <w:t>、</w:t>
      </w:r>
      <w:r>
        <w:rPr>
          <w:bCs/>
          <w:sz w:val="22"/>
          <w:szCs w:val="22"/>
        </w:rPr>
        <w:t>“</w:t>
      </w:r>
      <w:r>
        <w:rPr>
          <w:bCs/>
          <w:sz w:val="22"/>
          <w:szCs w:val="22"/>
        </w:rPr>
        <w:t>浦东新区突突发事件应急处置预案</w:t>
      </w:r>
      <w:r>
        <w:rPr>
          <w:bCs/>
          <w:sz w:val="22"/>
          <w:szCs w:val="22"/>
        </w:rPr>
        <w:t>”</w:t>
      </w:r>
      <w:r>
        <w:rPr>
          <w:bCs/>
          <w:sz w:val="22"/>
          <w:szCs w:val="22"/>
        </w:rPr>
        <w:t>要求，启动相应预警等级的应急响应。</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11.2.9  </w:t>
      </w:r>
      <w:r>
        <w:rPr>
          <w:bCs/>
          <w:sz w:val="22"/>
          <w:szCs w:val="22"/>
        </w:rPr>
        <w:t>定期或不定期开展多方式多类别的应急演练，提高应急队伍的响应速度、救援水平和协同能力，并根据演练过程总结和结果评估，完善应急预案。</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11.2.10  </w:t>
      </w:r>
      <w:r>
        <w:rPr>
          <w:bCs/>
          <w:sz w:val="22"/>
          <w:szCs w:val="22"/>
        </w:rPr>
        <w:t>建立应急值守制度，安排专职人员，监测、收集各类信息；一旦发现突发性的紧急</w:t>
      </w:r>
      <w:r>
        <w:rPr>
          <w:bCs/>
          <w:sz w:val="22"/>
          <w:szCs w:val="22"/>
        </w:rPr>
        <w:t xml:space="preserve"> </w:t>
      </w:r>
      <w:r>
        <w:rPr>
          <w:bCs/>
          <w:sz w:val="22"/>
          <w:szCs w:val="22"/>
        </w:rPr>
        <w:t>事件，在启动应急响应的同时，必须及时将情况上报业主，上报的应急信息必须实事求是，不得瞒报、谎报和拖延不报，上报形式可用电话口头初报，随后再书面报告；业主应急值班联系电话。</w:t>
      </w:r>
    </w:p>
    <w:p w:rsidR="00DB281E" w:rsidRDefault="00DB281E" w:rsidP="00DB281E">
      <w:pPr>
        <w:tabs>
          <w:tab w:val="left" w:pos="3060"/>
        </w:tabs>
        <w:snapToGrid w:val="0"/>
        <w:spacing w:line="300" w:lineRule="auto"/>
        <w:ind w:firstLineChars="200" w:firstLine="440"/>
        <w:rPr>
          <w:sz w:val="22"/>
          <w:szCs w:val="22"/>
        </w:rPr>
      </w:pPr>
      <w:r>
        <w:rPr>
          <w:sz w:val="22"/>
          <w:szCs w:val="22"/>
        </w:rPr>
        <w:t xml:space="preserve">11.2 </w:t>
      </w:r>
      <w:r>
        <w:rPr>
          <w:sz w:val="22"/>
          <w:szCs w:val="22"/>
        </w:rPr>
        <w:t>应急处置要求</w:t>
      </w: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392" w:name="_Toc172823957"/>
      <w:r>
        <w:rPr>
          <w:b/>
          <w:color w:val="000000"/>
          <w:sz w:val="22"/>
          <w:szCs w:val="22"/>
        </w:rPr>
        <w:t xml:space="preserve">12 </w:t>
      </w:r>
      <w:r>
        <w:rPr>
          <w:b/>
          <w:color w:val="000000"/>
          <w:sz w:val="22"/>
          <w:szCs w:val="22"/>
        </w:rPr>
        <w:t>养护作业用房配备要求</w:t>
      </w:r>
      <w:bookmarkEnd w:id="392"/>
    </w:p>
    <w:p w:rsidR="00DB281E" w:rsidRDefault="00DB281E" w:rsidP="00DB281E">
      <w:pPr>
        <w:tabs>
          <w:tab w:val="left" w:pos="3060"/>
        </w:tabs>
        <w:snapToGrid w:val="0"/>
        <w:spacing w:line="300" w:lineRule="auto"/>
        <w:ind w:firstLineChars="200" w:firstLine="440"/>
        <w:rPr>
          <w:sz w:val="22"/>
          <w:szCs w:val="22"/>
        </w:rPr>
      </w:pPr>
      <w:r>
        <w:rPr>
          <w:sz w:val="22"/>
          <w:szCs w:val="22"/>
        </w:rPr>
        <w:t>中标企业应确保道班房的使用安全和设施设备的完好，并承担使用期间的所有运行</w:t>
      </w:r>
      <w:r>
        <w:rPr>
          <w:sz w:val="22"/>
          <w:szCs w:val="22"/>
        </w:rPr>
        <w:lastRenderedPageBreak/>
        <w:t>费用和房屋及设施设备的维修维护费用。</w:t>
      </w:r>
    </w:p>
    <w:p w:rsidR="00DB281E" w:rsidRPr="00485821" w:rsidRDefault="00DB281E" w:rsidP="00DB281E">
      <w:pPr>
        <w:snapToGrid w:val="0"/>
        <w:spacing w:line="300" w:lineRule="auto"/>
        <w:rPr>
          <w:rFonts w:hint="eastAsia"/>
          <w:sz w:val="22"/>
          <w:szCs w:val="22"/>
        </w:rPr>
      </w:pP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393" w:name="_Toc172823958"/>
      <w:r>
        <w:rPr>
          <w:b/>
          <w:color w:val="000000"/>
          <w:sz w:val="22"/>
          <w:szCs w:val="22"/>
        </w:rPr>
        <w:t xml:space="preserve">13 </w:t>
      </w:r>
      <w:r>
        <w:rPr>
          <w:b/>
          <w:color w:val="000000"/>
          <w:sz w:val="22"/>
          <w:szCs w:val="22"/>
        </w:rPr>
        <w:t>考核管理与售后服务要求</w:t>
      </w:r>
      <w:bookmarkEnd w:id="393"/>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13.1 </w:t>
      </w:r>
      <w:r>
        <w:rPr>
          <w:bCs/>
          <w:sz w:val="22"/>
          <w:szCs w:val="22"/>
        </w:rPr>
        <w:t>考核管理要求或考核管理办法</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为加强绿化</w:t>
      </w:r>
      <w:r>
        <w:rPr>
          <w:rFonts w:hint="eastAsia"/>
          <w:bCs/>
          <w:sz w:val="22"/>
          <w:szCs w:val="22"/>
        </w:rPr>
        <w:t>及综合</w:t>
      </w:r>
      <w:r>
        <w:rPr>
          <w:bCs/>
          <w:sz w:val="22"/>
          <w:szCs w:val="22"/>
        </w:rPr>
        <w:t>设施量养护管理工作，营造良好的养护市场氛围，提高养护质量、改善环境，</w:t>
      </w:r>
      <w:r>
        <w:rPr>
          <w:bCs/>
          <w:sz w:val="22"/>
          <w:szCs w:val="22"/>
        </w:rPr>
        <w:t xml:space="preserve"> </w:t>
      </w:r>
      <w:r>
        <w:rPr>
          <w:bCs/>
          <w:sz w:val="22"/>
          <w:szCs w:val="22"/>
        </w:rPr>
        <w:t>规范养护管理行为，</w:t>
      </w:r>
      <w:r>
        <w:rPr>
          <w:bCs/>
          <w:sz w:val="22"/>
          <w:szCs w:val="22"/>
        </w:rPr>
        <w:t xml:space="preserve"> </w:t>
      </w:r>
      <w:r>
        <w:rPr>
          <w:bCs/>
          <w:sz w:val="22"/>
          <w:szCs w:val="22"/>
        </w:rPr>
        <w:t>不断提高</w:t>
      </w:r>
      <w:r>
        <w:rPr>
          <w:rFonts w:hint="eastAsia"/>
          <w:bCs/>
          <w:sz w:val="22"/>
          <w:szCs w:val="22"/>
        </w:rPr>
        <w:t>惠南</w:t>
      </w:r>
      <w:r>
        <w:rPr>
          <w:bCs/>
          <w:sz w:val="22"/>
          <w:szCs w:val="22"/>
        </w:rPr>
        <w:t>镇的绿化设施量养护管理水平，科学合理使用养护管理经费，</w:t>
      </w:r>
      <w:r>
        <w:rPr>
          <w:bCs/>
          <w:sz w:val="22"/>
          <w:szCs w:val="22"/>
        </w:rPr>
        <w:t xml:space="preserve"> </w:t>
      </w:r>
      <w:r>
        <w:rPr>
          <w:bCs/>
          <w:sz w:val="22"/>
          <w:szCs w:val="22"/>
        </w:rPr>
        <w:t>结合本镇绿化设施量养护管理的实际情况，制定本办法。</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第二条</w:t>
      </w:r>
      <w:r>
        <w:rPr>
          <w:bCs/>
          <w:sz w:val="22"/>
          <w:szCs w:val="22"/>
        </w:rPr>
        <w:t xml:space="preserve">  </w:t>
      </w:r>
      <w:r>
        <w:rPr>
          <w:bCs/>
          <w:sz w:val="22"/>
          <w:szCs w:val="22"/>
        </w:rPr>
        <w:t>考核范围</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本办法适用于已纳入</w:t>
      </w:r>
      <w:r>
        <w:rPr>
          <w:rFonts w:hint="eastAsia"/>
          <w:bCs/>
          <w:sz w:val="22"/>
          <w:szCs w:val="22"/>
        </w:rPr>
        <w:t>惠南</w:t>
      </w:r>
      <w:r>
        <w:rPr>
          <w:bCs/>
          <w:sz w:val="22"/>
          <w:szCs w:val="22"/>
        </w:rPr>
        <w:t>镇管理体系的绿化设施。</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第三条</w:t>
      </w:r>
      <w:r>
        <w:rPr>
          <w:bCs/>
          <w:sz w:val="22"/>
          <w:szCs w:val="22"/>
        </w:rPr>
        <w:t xml:space="preserve">  </w:t>
      </w:r>
      <w:r>
        <w:rPr>
          <w:bCs/>
          <w:sz w:val="22"/>
          <w:szCs w:val="22"/>
        </w:rPr>
        <w:t>组织体系</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镇政府是绿化设施量管理养护工作的责任主体，</w:t>
      </w:r>
      <w:r>
        <w:rPr>
          <w:bCs/>
          <w:sz w:val="22"/>
          <w:szCs w:val="22"/>
        </w:rPr>
        <w:t xml:space="preserve"> </w:t>
      </w:r>
      <w:r>
        <w:rPr>
          <w:bCs/>
          <w:sz w:val="22"/>
          <w:szCs w:val="22"/>
        </w:rPr>
        <w:t>全面负责检查考核工作</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第四条</w:t>
      </w:r>
      <w:r>
        <w:rPr>
          <w:bCs/>
          <w:sz w:val="22"/>
          <w:szCs w:val="22"/>
        </w:rPr>
        <w:t xml:space="preserve"> </w:t>
      </w:r>
      <w:r>
        <w:rPr>
          <w:bCs/>
          <w:sz w:val="22"/>
          <w:szCs w:val="22"/>
        </w:rPr>
        <w:t>考核形式</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养护管理考核总分</w:t>
      </w:r>
      <w:r>
        <w:rPr>
          <w:bCs/>
          <w:sz w:val="22"/>
          <w:szCs w:val="22"/>
        </w:rPr>
        <w:t xml:space="preserve"> 100 </w:t>
      </w:r>
      <w:r>
        <w:rPr>
          <w:bCs/>
          <w:sz w:val="22"/>
          <w:szCs w:val="22"/>
        </w:rPr>
        <w:t>分制，养护管理考核每季度进行一次评分。考核结果分三个档次，</w:t>
      </w:r>
      <w:r>
        <w:rPr>
          <w:bCs/>
          <w:sz w:val="22"/>
          <w:szCs w:val="22"/>
        </w:rPr>
        <w:t xml:space="preserve"> 90 </w:t>
      </w:r>
      <w:r>
        <w:rPr>
          <w:bCs/>
          <w:sz w:val="22"/>
          <w:szCs w:val="22"/>
        </w:rPr>
        <w:t>分</w:t>
      </w:r>
      <w:r>
        <w:rPr>
          <w:bCs/>
          <w:sz w:val="22"/>
          <w:szCs w:val="22"/>
        </w:rPr>
        <w:t>(</w:t>
      </w:r>
      <w:r>
        <w:rPr>
          <w:bCs/>
          <w:sz w:val="22"/>
          <w:szCs w:val="22"/>
        </w:rPr>
        <w:t>含</w:t>
      </w:r>
      <w:r>
        <w:rPr>
          <w:bCs/>
          <w:sz w:val="22"/>
          <w:szCs w:val="22"/>
        </w:rPr>
        <w:t xml:space="preserve">) </w:t>
      </w:r>
      <w:r>
        <w:rPr>
          <w:bCs/>
          <w:sz w:val="22"/>
          <w:szCs w:val="22"/>
        </w:rPr>
        <w:t>以上为优秀，</w:t>
      </w:r>
      <w:r>
        <w:rPr>
          <w:bCs/>
          <w:sz w:val="22"/>
          <w:szCs w:val="22"/>
        </w:rPr>
        <w:t xml:space="preserve"> 80 (</w:t>
      </w:r>
      <w:r>
        <w:rPr>
          <w:bCs/>
          <w:sz w:val="22"/>
          <w:szCs w:val="22"/>
        </w:rPr>
        <w:t>含</w:t>
      </w:r>
      <w:r>
        <w:rPr>
          <w:bCs/>
          <w:sz w:val="22"/>
          <w:szCs w:val="22"/>
        </w:rPr>
        <w:t>)</w:t>
      </w:r>
      <w:r>
        <w:rPr>
          <w:bCs/>
          <w:sz w:val="22"/>
          <w:szCs w:val="22"/>
        </w:rPr>
        <w:t>至</w:t>
      </w:r>
      <w:r>
        <w:rPr>
          <w:bCs/>
          <w:sz w:val="22"/>
          <w:szCs w:val="22"/>
        </w:rPr>
        <w:t xml:space="preserve"> 90 </w:t>
      </w:r>
      <w:r>
        <w:rPr>
          <w:bCs/>
          <w:sz w:val="22"/>
          <w:szCs w:val="22"/>
        </w:rPr>
        <w:t>分为合格，</w:t>
      </w:r>
      <w:r>
        <w:rPr>
          <w:bCs/>
          <w:sz w:val="22"/>
          <w:szCs w:val="22"/>
        </w:rPr>
        <w:t xml:space="preserve">  80 </w:t>
      </w:r>
      <w:r>
        <w:rPr>
          <w:bCs/>
          <w:sz w:val="22"/>
          <w:szCs w:val="22"/>
        </w:rPr>
        <w:t>分以下为不合格。按季度支付合同金额，</w:t>
      </w:r>
      <w:r>
        <w:rPr>
          <w:bCs/>
          <w:sz w:val="22"/>
          <w:szCs w:val="22"/>
        </w:rPr>
        <w:t xml:space="preserve"> </w:t>
      </w:r>
      <w:r>
        <w:rPr>
          <w:bCs/>
          <w:sz w:val="22"/>
          <w:szCs w:val="22"/>
        </w:rPr>
        <w:t>每季度先支付应付金额的</w:t>
      </w:r>
      <w:r>
        <w:rPr>
          <w:bCs/>
          <w:sz w:val="22"/>
          <w:szCs w:val="22"/>
        </w:rPr>
        <w:t xml:space="preserve"> 90%</w:t>
      </w:r>
      <w:r>
        <w:rPr>
          <w:bCs/>
          <w:sz w:val="22"/>
          <w:szCs w:val="22"/>
        </w:rPr>
        <w:t>，剩余</w:t>
      </w:r>
      <w:r>
        <w:rPr>
          <w:bCs/>
          <w:sz w:val="22"/>
          <w:szCs w:val="22"/>
        </w:rPr>
        <w:t xml:space="preserve"> 10%</w:t>
      </w:r>
      <w:r>
        <w:rPr>
          <w:bCs/>
          <w:sz w:val="22"/>
          <w:szCs w:val="22"/>
        </w:rPr>
        <w:t>金额为季度评分金额。每季度进行一次考核，</w:t>
      </w:r>
      <w:r>
        <w:rPr>
          <w:bCs/>
          <w:sz w:val="22"/>
          <w:szCs w:val="22"/>
        </w:rPr>
        <w:t xml:space="preserve"> </w:t>
      </w:r>
      <w:r>
        <w:rPr>
          <w:bCs/>
          <w:sz w:val="22"/>
          <w:szCs w:val="22"/>
        </w:rPr>
        <w:t>季度评分为优秀的</w:t>
      </w:r>
      <w:r>
        <w:rPr>
          <w:bCs/>
          <w:sz w:val="22"/>
          <w:szCs w:val="22"/>
        </w:rPr>
        <w:t>(</w:t>
      </w:r>
      <w:r>
        <w:rPr>
          <w:bCs/>
          <w:sz w:val="22"/>
          <w:szCs w:val="22"/>
        </w:rPr>
        <w:t>季度评分</w:t>
      </w:r>
      <w:r>
        <w:rPr>
          <w:bCs/>
          <w:sz w:val="22"/>
          <w:szCs w:val="22"/>
        </w:rPr>
        <w:t xml:space="preserve">≥90 </w:t>
      </w:r>
      <w:r>
        <w:rPr>
          <w:bCs/>
          <w:sz w:val="22"/>
          <w:szCs w:val="22"/>
        </w:rPr>
        <w:t>分</w:t>
      </w:r>
      <w:r>
        <w:rPr>
          <w:bCs/>
          <w:sz w:val="22"/>
          <w:szCs w:val="22"/>
        </w:rPr>
        <w:t>)</w:t>
      </w:r>
      <w:r>
        <w:rPr>
          <w:bCs/>
          <w:sz w:val="22"/>
          <w:szCs w:val="22"/>
        </w:rPr>
        <w:t>，核发全额季度评分金额；</w:t>
      </w:r>
      <w:r>
        <w:rPr>
          <w:bCs/>
          <w:sz w:val="22"/>
          <w:szCs w:val="22"/>
        </w:rPr>
        <w:t xml:space="preserve"> </w:t>
      </w:r>
      <w:r>
        <w:rPr>
          <w:bCs/>
          <w:sz w:val="22"/>
          <w:szCs w:val="22"/>
        </w:rPr>
        <w:t>季度评分为合格的</w:t>
      </w:r>
      <w:r>
        <w:rPr>
          <w:bCs/>
          <w:sz w:val="22"/>
          <w:szCs w:val="22"/>
        </w:rPr>
        <w:t xml:space="preserve">(80 </w:t>
      </w:r>
      <w:r>
        <w:rPr>
          <w:bCs/>
          <w:sz w:val="22"/>
          <w:szCs w:val="22"/>
        </w:rPr>
        <w:t>分</w:t>
      </w:r>
      <w:r>
        <w:rPr>
          <w:bCs/>
          <w:sz w:val="22"/>
          <w:szCs w:val="22"/>
        </w:rPr>
        <w:t>≤</w:t>
      </w:r>
      <w:r>
        <w:rPr>
          <w:bCs/>
          <w:sz w:val="22"/>
          <w:szCs w:val="22"/>
        </w:rPr>
        <w:t>季度评分</w:t>
      </w:r>
      <w:r>
        <w:rPr>
          <w:bCs/>
          <w:sz w:val="22"/>
          <w:szCs w:val="22"/>
        </w:rPr>
        <w:t xml:space="preserve"> </w:t>
      </w:r>
      <w:r>
        <w:rPr>
          <w:bCs/>
          <w:sz w:val="22"/>
          <w:szCs w:val="22"/>
        </w:rPr>
        <w:t>＜</w:t>
      </w:r>
      <w:r>
        <w:rPr>
          <w:bCs/>
          <w:sz w:val="22"/>
          <w:szCs w:val="22"/>
        </w:rPr>
        <w:t xml:space="preserve">90 </w:t>
      </w:r>
      <w:r>
        <w:rPr>
          <w:bCs/>
          <w:sz w:val="22"/>
          <w:szCs w:val="22"/>
        </w:rPr>
        <w:t>分</w:t>
      </w:r>
      <w:r>
        <w:rPr>
          <w:bCs/>
          <w:sz w:val="22"/>
          <w:szCs w:val="22"/>
        </w:rPr>
        <w:t>)</w:t>
      </w:r>
      <w:r>
        <w:rPr>
          <w:bCs/>
          <w:sz w:val="22"/>
          <w:szCs w:val="22"/>
        </w:rPr>
        <w:t>，核发全额季度评分金额的</w:t>
      </w:r>
      <w:r>
        <w:rPr>
          <w:bCs/>
          <w:sz w:val="22"/>
          <w:szCs w:val="22"/>
        </w:rPr>
        <w:t>90%</w:t>
      </w:r>
      <w:r>
        <w:rPr>
          <w:bCs/>
          <w:sz w:val="22"/>
          <w:szCs w:val="22"/>
        </w:rPr>
        <w:t>；季度评分为不合格的</w:t>
      </w:r>
      <w:r>
        <w:rPr>
          <w:bCs/>
          <w:sz w:val="22"/>
          <w:szCs w:val="22"/>
        </w:rPr>
        <w:t>(</w:t>
      </w:r>
      <w:r>
        <w:rPr>
          <w:bCs/>
          <w:sz w:val="22"/>
          <w:szCs w:val="22"/>
        </w:rPr>
        <w:t>季度评分＜</w:t>
      </w:r>
      <w:r>
        <w:rPr>
          <w:bCs/>
          <w:sz w:val="22"/>
          <w:szCs w:val="22"/>
        </w:rPr>
        <w:t xml:space="preserve">80 </w:t>
      </w:r>
      <w:r>
        <w:rPr>
          <w:bCs/>
          <w:sz w:val="22"/>
          <w:szCs w:val="22"/>
        </w:rPr>
        <w:t>分</w:t>
      </w:r>
      <w:r>
        <w:rPr>
          <w:bCs/>
          <w:sz w:val="22"/>
          <w:szCs w:val="22"/>
        </w:rPr>
        <w:t>)</w:t>
      </w:r>
      <w:r>
        <w:rPr>
          <w:bCs/>
          <w:sz w:val="22"/>
          <w:szCs w:val="22"/>
        </w:rPr>
        <w:t>，以合格分</w:t>
      </w:r>
      <w:r>
        <w:rPr>
          <w:bCs/>
          <w:sz w:val="22"/>
          <w:szCs w:val="22"/>
        </w:rPr>
        <w:t xml:space="preserve"> </w:t>
      </w:r>
      <w:r>
        <w:rPr>
          <w:bCs/>
          <w:sz w:val="22"/>
          <w:szCs w:val="22"/>
        </w:rPr>
        <w:t>为基准，</w:t>
      </w:r>
      <w:r>
        <w:rPr>
          <w:bCs/>
          <w:sz w:val="22"/>
          <w:szCs w:val="22"/>
        </w:rPr>
        <w:t xml:space="preserve"> </w:t>
      </w:r>
      <w:r>
        <w:rPr>
          <w:bCs/>
          <w:sz w:val="22"/>
          <w:szCs w:val="22"/>
        </w:rPr>
        <w:t>每低</w:t>
      </w:r>
      <w:r>
        <w:rPr>
          <w:bCs/>
          <w:sz w:val="22"/>
          <w:szCs w:val="22"/>
        </w:rPr>
        <w:t xml:space="preserve"> 1 </w:t>
      </w:r>
      <w:r>
        <w:rPr>
          <w:bCs/>
          <w:sz w:val="22"/>
          <w:szCs w:val="22"/>
        </w:rPr>
        <w:t>分</w:t>
      </w:r>
      <w:r>
        <w:rPr>
          <w:bCs/>
          <w:sz w:val="22"/>
          <w:szCs w:val="22"/>
        </w:rPr>
        <w:t>(</w:t>
      </w:r>
      <w:r>
        <w:rPr>
          <w:bCs/>
          <w:sz w:val="22"/>
          <w:szCs w:val="22"/>
        </w:rPr>
        <w:t>小数点部分按去尾法取整</w:t>
      </w:r>
      <w:r>
        <w:rPr>
          <w:bCs/>
          <w:sz w:val="22"/>
          <w:szCs w:val="22"/>
        </w:rPr>
        <w:t xml:space="preserve">) </w:t>
      </w:r>
      <w:r>
        <w:rPr>
          <w:bCs/>
          <w:sz w:val="22"/>
          <w:szCs w:val="22"/>
        </w:rPr>
        <w:t>再扣除该季度评分金额的</w:t>
      </w:r>
      <w:r>
        <w:rPr>
          <w:bCs/>
          <w:sz w:val="22"/>
          <w:szCs w:val="22"/>
        </w:rPr>
        <w:t xml:space="preserve"> 2%</w:t>
      </w:r>
      <w:r>
        <w:rPr>
          <w:bCs/>
          <w:sz w:val="22"/>
          <w:szCs w:val="22"/>
        </w:rPr>
        <w:t>。如涉及惩罚项目，</w:t>
      </w:r>
      <w:r>
        <w:rPr>
          <w:bCs/>
          <w:sz w:val="22"/>
          <w:szCs w:val="22"/>
        </w:rPr>
        <w:t xml:space="preserve"> </w:t>
      </w:r>
      <w:r>
        <w:rPr>
          <w:bCs/>
          <w:sz w:val="22"/>
          <w:szCs w:val="22"/>
        </w:rPr>
        <w:t>则在季度评分金额中扣除当季累计的惩罚金额。连续</w:t>
      </w:r>
      <w:r>
        <w:rPr>
          <w:bCs/>
          <w:sz w:val="22"/>
          <w:szCs w:val="22"/>
        </w:rPr>
        <w:t xml:space="preserve"> 2 </w:t>
      </w:r>
      <w:r>
        <w:rPr>
          <w:bCs/>
          <w:sz w:val="22"/>
          <w:szCs w:val="22"/>
        </w:rPr>
        <w:t>个季度考核不合格，采购人有权终止当</w:t>
      </w:r>
      <w:r>
        <w:rPr>
          <w:bCs/>
          <w:sz w:val="22"/>
          <w:szCs w:val="22"/>
        </w:rPr>
        <w:t xml:space="preserve"> </w:t>
      </w:r>
      <w:r>
        <w:rPr>
          <w:bCs/>
          <w:sz w:val="22"/>
          <w:szCs w:val="22"/>
        </w:rPr>
        <w:t>年度合同并不再续签下一年度合同。</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第五条</w:t>
      </w:r>
      <w:r>
        <w:rPr>
          <w:bCs/>
          <w:sz w:val="22"/>
          <w:szCs w:val="22"/>
        </w:rPr>
        <w:t xml:space="preserve">  </w:t>
      </w:r>
      <w:r>
        <w:rPr>
          <w:bCs/>
          <w:sz w:val="22"/>
          <w:szCs w:val="22"/>
        </w:rPr>
        <w:t>检查考核内容</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对养护企业日常检查考核参考国家、上海市相关养护技术标准、规范、规程及新区相关规</w:t>
      </w:r>
      <w:r>
        <w:rPr>
          <w:bCs/>
          <w:sz w:val="22"/>
          <w:szCs w:val="22"/>
        </w:rPr>
        <w:t xml:space="preserve"> </w:t>
      </w:r>
      <w:r>
        <w:rPr>
          <w:bCs/>
          <w:sz w:val="22"/>
          <w:szCs w:val="22"/>
        </w:rPr>
        <w:t>定执行。其日常检查考核分外业、内业、规范化和网格投诉处理四个部分</w:t>
      </w:r>
      <w:r>
        <w:rPr>
          <w:bCs/>
          <w:sz w:val="22"/>
          <w:szCs w:val="22"/>
        </w:rPr>
        <w:t>(</w:t>
      </w:r>
      <w:r>
        <w:rPr>
          <w:bCs/>
          <w:sz w:val="22"/>
          <w:szCs w:val="22"/>
        </w:rPr>
        <w:t>详见养护检查考核</w:t>
      </w:r>
      <w:r>
        <w:rPr>
          <w:bCs/>
          <w:sz w:val="22"/>
          <w:szCs w:val="22"/>
        </w:rPr>
        <w:t xml:space="preserve"> </w:t>
      </w:r>
      <w:r>
        <w:rPr>
          <w:bCs/>
          <w:sz w:val="22"/>
          <w:szCs w:val="22"/>
        </w:rPr>
        <w:t>评分表</w:t>
      </w:r>
      <w:r>
        <w:rPr>
          <w:bCs/>
          <w:sz w:val="22"/>
          <w:szCs w:val="22"/>
        </w:rPr>
        <w:t>)</w:t>
      </w:r>
      <w:r>
        <w:rPr>
          <w:bCs/>
          <w:sz w:val="22"/>
          <w:szCs w:val="22"/>
        </w:rPr>
        <w:t>：</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1</w:t>
      </w:r>
      <w:r>
        <w:rPr>
          <w:bCs/>
          <w:sz w:val="22"/>
          <w:szCs w:val="22"/>
        </w:rPr>
        <w:t>、外业。每季度考核路线由镇安排，每季度全覆盖一次。</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2</w:t>
      </w:r>
      <w:r>
        <w:rPr>
          <w:bCs/>
          <w:sz w:val="22"/>
          <w:szCs w:val="22"/>
        </w:rPr>
        <w:t>、内业。按内业资料工作要求执行。要求内业资料真实、准确、规范、全面、符合逻辑。</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3</w:t>
      </w:r>
      <w:r>
        <w:rPr>
          <w:bCs/>
          <w:sz w:val="22"/>
          <w:szCs w:val="22"/>
        </w:rPr>
        <w:t>、规范化。按规定要求落实养护作业过程安全生产、防汛防台、文明养护等。</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4</w:t>
      </w:r>
      <w:r>
        <w:rPr>
          <w:bCs/>
          <w:sz w:val="22"/>
          <w:szCs w:val="22"/>
        </w:rPr>
        <w:t>、网格投诉。以处置评价体系进行评价。</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第六条</w:t>
      </w:r>
      <w:r>
        <w:rPr>
          <w:bCs/>
          <w:sz w:val="22"/>
          <w:szCs w:val="22"/>
        </w:rPr>
        <w:t xml:space="preserve">  </w:t>
      </w:r>
      <w:r>
        <w:rPr>
          <w:bCs/>
          <w:sz w:val="22"/>
          <w:szCs w:val="22"/>
        </w:rPr>
        <w:t>检查考核结果使用</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1</w:t>
      </w:r>
      <w:r>
        <w:rPr>
          <w:bCs/>
          <w:sz w:val="22"/>
          <w:szCs w:val="22"/>
        </w:rPr>
        <w:t>、养护管理质量和数量均达到或超出管理和合同要求，</w:t>
      </w:r>
      <w:r>
        <w:rPr>
          <w:bCs/>
          <w:sz w:val="22"/>
          <w:szCs w:val="22"/>
        </w:rPr>
        <w:t xml:space="preserve"> </w:t>
      </w:r>
      <w:r>
        <w:rPr>
          <w:bCs/>
          <w:sz w:val="22"/>
          <w:szCs w:val="22"/>
        </w:rPr>
        <w:t>经检查考核合格，全额发放养护经</w:t>
      </w:r>
      <w:r>
        <w:rPr>
          <w:bCs/>
          <w:sz w:val="22"/>
          <w:szCs w:val="22"/>
        </w:rPr>
        <w:t xml:space="preserve"> </w:t>
      </w:r>
      <w:r>
        <w:rPr>
          <w:bCs/>
          <w:sz w:val="22"/>
          <w:szCs w:val="22"/>
        </w:rPr>
        <w:t>费。</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2</w:t>
      </w:r>
      <w:r>
        <w:rPr>
          <w:bCs/>
          <w:sz w:val="22"/>
          <w:szCs w:val="22"/>
        </w:rPr>
        <w:t>、季度评分为不合格的</w:t>
      </w:r>
      <w:r>
        <w:rPr>
          <w:bCs/>
          <w:sz w:val="22"/>
          <w:szCs w:val="22"/>
        </w:rPr>
        <w:t>(</w:t>
      </w:r>
      <w:r>
        <w:rPr>
          <w:bCs/>
          <w:sz w:val="22"/>
          <w:szCs w:val="22"/>
        </w:rPr>
        <w:t>季度评分＜</w:t>
      </w:r>
      <w:r>
        <w:rPr>
          <w:bCs/>
          <w:sz w:val="22"/>
          <w:szCs w:val="22"/>
        </w:rPr>
        <w:t xml:space="preserve">80 </w:t>
      </w:r>
      <w:r>
        <w:rPr>
          <w:bCs/>
          <w:sz w:val="22"/>
          <w:szCs w:val="22"/>
        </w:rPr>
        <w:t>分</w:t>
      </w:r>
      <w:r>
        <w:rPr>
          <w:bCs/>
          <w:sz w:val="22"/>
          <w:szCs w:val="22"/>
        </w:rPr>
        <w:t>)</w:t>
      </w:r>
      <w:r>
        <w:rPr>
          <w:bCs/>
          <w:sz w:val="22"/>
          <w:szCs w:val="22"/>
        </w:rPr>
        <w:t>，以合格分为基准，每低</w:t>
      </w:r>
      <w:r>
        <w:rPr>
          <w:bCs/>
          <w:sz w:val="22"/>
          <w:szCs w:val="22"/>
        </w:rPr>
        <w:t xml:space="preserve"> 1 </w:t>
      </w:r>
      <w:r>
        <w:rPr>
          <w:bCs/>
          <w:sz w:val="22"/>
          <w:szCs w:val="22"/>
        </w:rPr>
        <w:t>分</w:t>
      </w:r>
      <w:r>
        <w:rPr>
          <w:bCs/>
          <w:sz w:val="22"/>
          <w:szCs w:val="22"/>
        </w:rPr>
        <w:t>(</w:t>
      </w:r>
      <w:r>
        <w:rPr>
          <w:bCs/>
          <w:sz w:val="22"/>
          <w:szCs w:val="22"/>
        </w:rPr>
        <w:t>小数点部分按</w:t>
      </w:r>
      <w:r>
        <w:rPr>
          <w:bCs/>
          <w:sz w:val="22"/>
          <w:szCs w:val="22"/>
        </w:rPr>
        <w:t xml:space="preserve"> </w:t>
      </w:r>
      <w:r>
        <w:rPr>
          <w:bCs/>
          <w:sz w:val="22"/>
          <w:szCs w:val="22"/>
        </w:rPr>
        <w:t>去尾法取整</w:t>
      </w:r>
      <w:r>
        <w:rPr>
          <w:bCs/>
          <w:sz w:val="22"/>
          <w:szCs w:val="22"/>
        </w:rPr>
        <w:t xml:space="preserve">) </w:t>
      </w:r>
      <w:r>
        <w:rPr>
          <w:bCs/>
          <w:sz w:val="22"/>
          <w:szCs w:val="22"/>
        </w:rPr>
        <w:t>再扣除该季度评分金额的</w:t>
      </w:r>
      <w:r>
        <w:rPr>
          <w:bCs/>
          <w:sz w:val="22"/>
          <w:szCs w:val="22"/>
        </w:rPr>
        <w:t xml:space="preserve"> 2%</w:t>
      </w:r>
      <w:r>
        <w:rPr>
          <w:bCs/>
          <w:sz w:val="22"/>
          <w:szCs w:val="22"/>
        </w:rPr>
        <w:t>。如涉及惩罚项目，</w:t>
      </w:r>
      <w:r>
        <w:rPr>
          <w:bCs/>
          <w:sz w:val="22"/>
          <w:szCs w:val="22"/>
        </w:rPr>
        <w:t xml:space="preserve"> </w:t>
      </w:r>
      <w:r>
        <w:rPr>
          <w:bCs/>
          <w:sz w:val="22"/>
          <w:szCs w:val="22"/>
        </w:rPr>
        <w:t>则在季度评分金额中扣除当季累</w:t>
      </w:r>
      <w:r>
        <w:rPr>
          <w:bCs/>
          <w:sz w:val="22"/>
          <w:szCs w:val="22"/>
        </w:rPr>
        <w:t xml:space="preserve"> </w:t>
      </w:r>
      <w:r>
        <w:rPr>
          <w:bCs/>
          <w:sz w:val="22"/>
          <w:szCs w:val="22"/>
        </w:rPr>
        <w:t>计的惩罚金额。连续</w:t>
      </w:r>
      <w:r>
        <w:rPr>
          <w:bCs/>
          <w:sz w:val="22"/>
          <w:szCs w:val="22"/>
        </w:rPr>
        <w:t xml:space="preserve"> 2 </w:t>
      </w:r>
      <w:r>
        <w:rPr>
          <w:bCs/>
          <w:sz w:val="22"/>
          <w:szCs w:val="22"/>
        </w:rPr>
        <w:t>个季度考核不合格，采购人有权终止当年度合同并不再续签下一年度合</w:t>
      </w:r>
      <w:r>
        <w:rPr>
          <w:bCs/>
          <w:sz w:val="22"/>
          <w:szCs w:val="22"/>
        </w:rPr>
        <w:t xml:space="preserve"> </w:t>
      </w:r>
      <w:r>
        <w:rPr>
          <w:bCs/>
          <w:sz w:val="22"/>
          <w:szCs w:val="22"/>
        </w:rPr>
        <w:t>同。</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第七条</w:t>
      </w:r>
      <w:r>
        <w:rPr>
          <w:bCs/>
          <w:sz w:val="22"/>
          <w:szCs w:val="22"/>
        </w:rPr>
        <w:t xml:space="preserve">  </w:t>
      </w:r>
      <w:r>
        <w:rPr>
          <w:bCs/>
          <w:sz w:val="22"/>
          <w:szCs w:val="22"/>
        </w:rPr>
        <w:t>通报反馈</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对养护企业进行检查考核。由镇政府根据考核情况予以通报，反馈考核中存在问题，</w:t>
      </w:r>
      <w:r>
        <w:rPr>
          <w:bCs/>
          <w:sz w:val="22"/>
          <w:szCs w:val="22"/>
        </w:rPr>
        <w:lastRenderedPageBreak/>
        <w:t>督促</w:t>
      </w:r>
      <w:r>
        <w:rPr>
          <w:bCs/>
          <w:sz w:val="22"/>
          <w:szCs w:val="22"/>
        </w:rPr>
        <w:t xml:space="preserve"> </w:t>
      </w:r>
      <w:r>
        <w:rPr>
          <w:bCs/>
          <w:sz w:val="22"/>
          <w:szCs w:val="22"/>
        </w:rPr>
        <w:t>在规定时间里予以整改，并组织人员对整改情况予以复核。考核结果报新区环保局备案。</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检查考核应有书面记录，作为内业资料予以保存。</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第八条</w:t>
      </w:r>
      <w:r>
        <w:rPr>
          <w:bCs/>
          <w:sz w:val="22"/>
          <w:szCs w:val="22"/>
        </w:rPr>
        <w:t xml:space="preserve">  </w:t>
      </w:r>
      <w:r>
        <w:rPr>
          <w:bCs/>
          <w:sz w:val="22"/>
          <w:szCs w:val="22"/>
        </w:rPr>
        <w:t>解释部门</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本办法由</w:t>
      </w:r>
      <w:r>
        <w:rPr>
          <w:rFonts w:hint="eastAsia"/>
          <w:bCs/>
          <w:sz w:val="22"/>
          <w:szCs w:val="22"/>
        </w:rPr>
        <w:t>惠南</w:t>
      </w:r>
      <w:r>
        <w:rPr>
          <w:bCs/>
          <w:sz w:val="22"/>
          <w:szCs w:val="22"/>
        </w:rPr>
        <w:t>镇政府负责解释。</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第九条</w:t>
      </w:r>
      <w:r>
        <w:rPr>
          <w:bCs/>
          <w:sz w:val="22"/>
          <w:szCs w:val="22"/>
        </w:rPr>
        <w:t xml:space="preserve">  </w:t>
      </w:r>
      <w:r>
        <w:rPr>
          <w:bCs/>
          <w:sz w:val="22"/>
          <w:szCs w:val="22"/>
        </w:rPr>
        <w:t>实施日期</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本办法自发布之日起实施。</w:t>
      </w:r>
    </w:p>
    <w:p w:rsidR="00DB281E" w:rsidRDefault="00DB281E" w:rsidP="00DB281E">
      <w:pPr>
        <w:adjustRightInd w:val="0"/>
        <w:snapToGrid w:val="0"/>
        <w:spacing w:line="300" w:lineRule="auto"/>
        <w:ind w:firstLineChars="196" w:firstLine="433"/>
        <w:jc w:val="left"/>
        <w:rPr>
          <w:rFonts w:hint="eastAsia"/>
          <w:b/>
          <w:color w:val="000000"/>
          <w:sz w:val="22"/>
          <w:szCs w:val="22"/>
        </w:rPr>
      </w:pPr>
    </w:p>
    <w:p w:rsidR="00DB281E" w:rsidRDefault="00DB281E" w:rsidP="00DB281E">
      <w:pPr>
        <w:spacing w:before="98" w:line="218" w:lineRule="auto"/>
        <w:jc w:val="center"/>
        <w:rPr>
          <w:rFonts w:ascii="黑体" w:eastAsia="黑体" w:hAnsi="黑体" w:cs="黑体"/>
          <w:sz w:val="30"/>
          <w:szCs w:val="30"/>
        </w:rPr>
      </w:pPr>
      <w:r>
        <w:rPr>
          <w:rFonts w:ascii="黑体" w:eastAsia="黑体" w:hAnsi="黑体" w:cs="黑体" w:hint="eastAsia"/>
          <w:spacing w:val="-1"/>
          <w:sz w:val="30"/>
          <w:szCs w:val="30"/>
        </w:rPr>
        <w:t>惠南镇</w:t>
      </w:r>
      <w:r>
        <w:rPr>
          <w:rFonts w:ascii="黑体" w:eastAsia="黑体" w:hAnsi="黑体" w:cs="黑体"/>
          <w:spacing w:val="-1"/>
          <w:sz w:val="30"/>
          <w:szCs w:val="30"/>
        </w:rPr>
        <w:t>绿化</w:t>
      </w:r>
      <w:r>
        <w:rPr>
          <w:rFonts w:ascii="黑体" w:eastAsia="黑体" w:hAnsi="黑体" w:cs="黑体" w:hint="eastAsia"/>
          <w:spacing w:val="-1"/>
          <w:sz w:val="30"/>
          <w:szCs w:val="30"/>
        </w:rPr>
        <w:t>及综合设施</w:t>
      </w:r>
      <w:r>
        <w:rPr>
          <w:rFonts w:ascii="黑体" w:eastAsia="黑体" w:hAnsi="黑体" w:cs="黑体"/>
          <w:spacing w:val="-1"/>
          <w:sz w:val="30"/>
          <w:szCs w:val="30"/>
        </w:rPr>
        <w:t>养护年度考核打分表(100 分</w:t>
      </w:r>
      <w:r>
        <w:rPr>
          <w:rFonts w:ascii="黑体" w:eastAsia="黑体" w:hAnsi="黑体" w:cs="黑体"/>
          <w:sz w:val="30"/>
          <w:szCs w:val="30"/>
        </w:rPr>
        <w:t>制)</w:t>
      </w:r>
    </w:p>
    <w:tbl>
      <w:tblPr>
        <w:tblW w:w="4997" w:type="pct"/>
        <w:tblLook w:val="0000" w:firstRow="0" w:lastRow="0" w:firstColumn="0" w:lastColumn="0" w:noHBand="0" w:noVBand="0"/>
      </w:tblPr>
      <w:tblGrid>
        <w:gridCol w:w="735"/>
        <w:gridCol w:w="735"/>
        <w:gridCol w:w="735"/>
        <w:gridCol w:w="3636"/>
        <w:gridCol w:w="735"/>
        <w:gridCol w:w="980"/>
        <w:gridCol w:w="735"/>
      </w:tblGrid>
      <w:tr w:rsidR="00DB281E" w:rsidRPr="00F419CD" w:rsidTr="00547019">
        <w:trPr>
          <w:trHeight w:val="539"/>
          <w:tblHeader/>
        </w:trPr>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b/>
                <w:bCs/>
                <w:sz w:val="22"/>
                <w:szCs w:val="22"/>
              </w:rPr>
            </w:pPr>
            <w:r w:rsidRPr="00F419CD">
              <w:rPr>
                <w:b/>
                <w:bCs/>
                <w:kern w:val="0"/>
                <w:sz w:val="22"/>
                <w:szCs w:val="22"/>
                <w:lang w:bidi="ar"/>
              </w:rPr>
              <w:t>考核项目</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b/>
                <w:bCs/>
                <w:sz w:val="22"/>
                <w:szCs w:val="22"/>
              </w:rPr>
            </w:pPr>
            <w:r w:rsidRPr="00F419CD">
              <w:rPr>
                <w:b/>
                <w:bCs/>
                <w:kern w:val="0"/>
                <w:sz w:val="22"/>
                <w:szCs w:val="22"/>
                <w:lang w:bidi="ar"/>
              </w:rPr>
              <w:t>考核内容</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b/>
                <w:bCs/>
                <w:sz w:val="22"/>
                <w:szCs w:val="22"/>
              </w:rPr>
            </w:pPr>
            <w:r w:rsidRPr="00F419CD">
              <w:rPr>
                <w:b/>
                <w:bCs/>
                <w:kern w:val="0"/>
                <w:sz w:val="22"/>
                <w:szCs w:val="22"/>
                <w:lang w:bidi="ar"/>
              </w:rPr>
              <w:t>序号</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b/>
                <w:bCs/>
                <w:sz w:val="22"/>
                <w:szCs w:val="22"/>
              </w:rPr>
            </w:pPr>
            <w:r w:rsidRPr="00F419CD">
              <w:rPr>
                <w:b/>
                <w:bCs/>
                <w:kern w:val="0"/>
                <w:sz w:val="22"/>
                <w:szCs w:val="22"/>
                <w:lang w:bidi="ar"/>
              </w:rPr>
              <w:t>考核标准</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b/>
                <w:bCs/>
                <w:sz w:val="22"/>
                <w:szCs w:val="22"/>
              </w:rPr>
            </w:pPr>
            <w:r w:rsidRPr="00F419CD">
              <w:rPr>
                <w:b/>
                <w:bCs/>
                <w:kern w:val="0"/>
                <w:sz w:val="22"/>
                <w:szCs w:val="22"/>
                <w:lang w:bidi="ar"/>
              </w:rPr>
              <w:t>本项总</w:t>
            </w:r>
            <w:r w:rsidRPr="00F419CD">
              <w:rPr>
                <w:b/>
                <w:bCs/>
                <w:kern w:val="0"/>
                <w:sz w:val="22"/>
                <w:szCs w:val="22"/>
                <w:lang w:bidi="ar"/>
              </w:rPr>
              <w:t xml:space="preserve"> </w:t>
            </w:r>
            <w:r w:rsidRPr="00F419CD">
              <w:rPr>
                <w:b/>
                <w:bCs/>
                <w:kern w:val="0"/>
                <w:sz w:val="22"/>
                <w:szCs w:val="22"/>
                <w:lang w:bidi="ar"/>
              </w:rPr>
              <w:t>分</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b/>
                <w:bCs/>
                <w:sz w:val="22"/>
                <w:szCs w:val="22"/>
              </w:rPr>
            </w:pPr>
            <w:r w:rsidRPr="00F419CD">
              <w:rPr>
                <w:b/>
                <w:bCs/>
                <w:kern w:val="0"/>
                <w:sz w:val="22"/>
                <w:szCs w:val="22"/>
                <w:lang w:bidi="ar"/>
              </w:rPr>
              <w:t>问题扣分</w:t>
            </w:r>
            <w:r w:rsidRPr="00F419CD">
              <w:rPr>
                <w:b/>
                <w:bCs/>
                <w:kern w:val="0"/>
                <w:sz w:val="22"/>
                <w:szCs w:val="22"/>
                <w:lang w:bidi="ar"/>
              </w:rPr>
              <w:t>/</w:t>
            </w:r>
            <w:r w:rsidRPr="00F419CD">
              <w:rPr>
                <w:b/>
                <w:bCs/>
                <w:kern w:val="0"/>
                <w:sz w:val="22"/>
                <w:szCs w:val="22"/>
                <w:lang w:bidi="ar"/>
              </w:rPr>
              <w:t>个</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b/>
                <w:bCs/>
                <w:sz w:val="22"/>
                <w:szCs w:val="22"/>
              </w:rPr>
            </w:pPr>
            <w:r w:rsidRPr="00F419CD">
              <w:rPr>
                <w:b/>
                <w:bCs/>
                <w:kern w:val="0"/>
                <w:sz w:val="22"/>
                <w:szCs w:val="22"/>
                <w:lang w:bidi="ar"/>
              </w:rPr>
              <w:t>得分</w:t>
            </w:r>
          </w:p>
        </w:tc>
      </w:tr>
      <w:tr w:rsidR="00DB281E" w:rsidRPr="00F419CD" w:rsidTr="00547019">
        <w:trPr>
          <w:trHeight w:val="480"/>
        </w:trPr>
        <w:tc>
          <w:tcPr>
            <w:tcW w:w="443" w:type="pct"/>
            <w:vMerge w:val="restar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设施管理</w:t>
            </w:r>
            <w:r w:rsidRPr="00F419CD">
              <w:rPr>
                <w:kern w:val="0"/>
                <w:sz w:val="22"/>
                <w:szCs w:val="22"/>
                <w:lang w:bidi="ar"/>
              </w:rPr>
              <w:t xml:space="preserve"> (75 </w:t>
            </w:r>
            <w:r w:rsidRPr="00F419CD">
              <w:rPr>
                <w:kern w:val="0"/>
                <w:sz w:val="22"/>
                <w:szCs w:val="22"/>
                <w:lang w:bidi="ar"/>
              </w:rPr>
              <w:t>分</w:t>
            </w:r>
            <w:r w:rsidRPr="00F419CD">
              <w:rPr>
                <w:kern w:val="0"/>
                <w:sz w:val="22"/>
                <w:szCs w:val="22"/>
                <w:lang w:bidi="ar"/>
              </w:rPr>
              <w:t>)</w:t>
            </w:r>
          </w:p>
        </w:tc>
        <w:tc>
          <w:tcPr>
            <w:tcW w:w="443" w:type="pct"/>
            <w:vMerge w:val="restar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绿地养护</w:t>
            </w:r>
            <w:r w:rsidRPr="00F419CD">
              <w:rPr>
                <w:kern w:val="0"/>
                <w:sz w:val="22"/>
                <w:szCs w:val="22"/>
                <w:lang w:bidi="ar"/>
              </w:rPr>
              <w:t xml:space="preserve"> (27</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群落结构：植物群落合理完整，层次丰富，</w:t>
            </w:r>
            <w:r w:rsidRPr="00F419CD">
              <w:rPr>
                <w:kern w:val="0"/>
                <w:sz w:val="22"/>
                <w:szCs w:val="22"/>
                <w:lang w:bidi="ar"/>
              </w:rPr>
              <w:t xml:space="preserve"> </w:t>
            </w:r>
            <w:r w:rsidRPr="00F419CD">
              <w:rPr>
                <w:kern w:val="0"/>
                <w:sz w:val="22"/>
                <w:szCs w:val="22"/>
                <w:lang w:bidi="ar"/>
              </w:rPr>
              <w:t>无空秃，树木株间生长空间与层</w:t>
            </w:r>
            <w:r w:rsidRPr="00F419CD">
              <w:rPr>
                <w:kern w:val="0"/>
                <w:sz w:val="22"/>
                <w:szCs w:val="22"/>
                <w:lang w:bidi="ar"/>
              </w:rPr>
              <w:t xml:space="preserve"> </w:t>
            </w:r>
            <w:r w:rsidRPr="00F419CD">
              <w:rPr>
                <w:kern w:val="0"/>
                <w:sz w:val="22"/>
                <w:szCs w:val="22"/>
                <w:lang w:bidi="ar"/>
              </w:rPr>
              <w:t>次疏密有致，整体景观效果良好。</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645"/>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树木生长：绿地内无枯枝、死树、残柱，树形完整饱满，枝叶茂盛，季相明</w:t>
            </w:r>
            <w:r w:rsidRPr="00F419CD">
              <w:rPr>
                <w:kern w:val="0"/>
                <w:sz w:val="22"/>
                <w:szCs w:val="22"/>
                <w:lang w:bidi="ar"/>
              </w:rPr>
              <w:t xml:space="preserve"> </w:t>
            </w:r>
            <w:r w:rsidRPr="00F419CD">
              <w:rPr>
                <w:kern w:val="0"/>
                <w:sz w:val="22"/>
                <w:szCs w:val="22"/>
                <w:lang w:bidi="ar"/>
              </w:rPr>
              <w:t>显。针叶树应保持明显的顶端优势，</w:t>
            </w:r>
            <w:r w:rsidRPr="00F419CD">
              <w:rPr>
                <w:kern w:val="0"/>
                <w:sz w:val="22"/>
                <w:szCs w:val="22"/>
                <w:lang w:bidi="ar"/>
              </w:rPr>
              <w:t xml:space="preserve"> </w:t>
            </w:r>
            <w:r w:rsidRPr="00F419CD">
              <w:rPr>
                <w:kern w:val="0"/>
                <w:sz w:val="22"/>
                <w:szCs w:val="22"/>
                <w:lang w:bidi="ar"/>
              </w:rPr>
              <w:t>花灌木按时开花结果，整形树必须按观</w:t>
            </w:r>
            <w:r w:rsidRPr="00F419CD">
              <w:rPr>
                <w:kern w:val="0"/>
                <w:sz w:val="22"/>
                <w:szCs w:val="22"/>
                <w:lang w:bidi="ar"/>
              </w:rPr>
              <w:t xml:space="preserve"> </w:t>
            </w:r>
            <w:r w:rsidRPr="00F419CD">
              <w:rPr>
                <w:kern w:val="0"/>
                <w:sz w:val="22"/>
                <w:szCs w:val="22"/>
                <w:lang w:bidi="ar"/>
              </w:rPr>
              <w:t>赏要求养护成一定形态。地被植物应为四季常绿观花或观叶品种，人为践踏</w:t>
            </w:r>
            <w:r w:rsidRPr="00F419CD">
              <w:rPr>
                <w:kern w:val="0"/>
                <w:sz w:val="22"/>
                <w:szCs w:val="22"/>
                <w:lang w:bidi="ar"/>
              </w:rPr>
              <w:t xml:space="preserve"> </w:t>
            </w:r>
            <w:r w:rsidRPr="00F419CD">
              <w:rPr>
                <w:kern w:val="0"/>
                <w:sz w:val="22"/>
                <w:szCs w:val="22"/>
                <w:lang w:bidi="ar"/>
              </w:rPr>
              <w:t>有保护措施、无空秃。</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花卉布置：花卉健壮，</w:t>
            </w:r>
            <w:r w:rsidRPr="00F419CD">
              <w:rPr>
                <w:kern w:val="0"/>
                <w:sz w:val="22"/>
                <w:szCs w:val="22"/>
                <w:lang w:bidi="ar"/>
              </w:rPr>
              <w:t xml:space="preserve"> </w:t>
            </w:r>
            <w:r w:rsidRPr="00F419CD">
              <w:rPr>
                <w:kern w:val="0"/>
                <w:sz w:val="22"/>
                <w:szCs w:val="22"/>
                <w:lang w:bidi="ar"/>
              </w:rPr>
              <w:t>始花期方可种植，株行距适宜，</w:t>
            </w:r>
            <w:r w:rsidRPr="00F419CD">
              <w:rPr>
                <w:kern w:val="0"/>
                <w:sz w:val="22"/>
                <w:szCs w:val="22"/>
                <w:lang w:bidi="ar"/>
              </w:rPr>
              <w:t xml:space="preserve"> </w:t>
            </w:r>
            <w:r w:rsidRPr="00F419CD">
              <w:rPr>
                <w:kern w:val="0"/>
                <w:sz w:val="22"/>
                <w:szCs w:val="22"/>
                <w:lang w:bidi="ar"/>
              </w:rPr>
              <w:t>基本无露土现象，花</w:t>
            </w:r>
            <w:r w:rsidRPr="00F419CD">
              <w:rPr>
                <w:kern w:val="0"/>
                <w:sz w:val="22"/>
                <w:szCs w:val="22"/>
                <w:lang w:bidi="ar"/>
              </w:rPr>
              <w:t xml:space="preserve"> </w:t>
            </w:r>
            <w:r w:rsidRPr="00F419CD">
              <w:rPr>
                <w:kern w:val="0"/>
                <w:sz w:val="22"/>
                <w:szCs w:val="22"/>
                <w:lang w:bidi="ar"/>
              </w:rPr>
              <w:t>期整齐，</w:t>
            </w:r>
            <w:r w:rsidRPr="00F419CD">
              <w:rPr>
                <w:kern w:val="0"/>
                <w:sz w:val="22"/>
                <w:szCs w:val="22"/>
                <w:lang w:bidi="ar"/>
              </w:rPr>
              <w:t xml:space="preserve"> </w:t>
            </w:r>
            <w:r w:rsidRPr="00F419CD">
              <w:rPr>
                <w:kern w:val="0"/>
                <w:sz w:val="22"/>
                <w:szCs w:val="22"/>
                <w:lang w:bidi="ar"/>
              </w:rPr>
              <w:t>图案美观。</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草坪铺植：草种纯，生长茂密，修剪后平整，无枯黄、病虫害、空秃，</w:t>
            </w:r>
            <w:r w:rsidRPr="00F419CD">
              <w:rPr>
                <w:kern w:val="0"/>
                <w:sz w:val="22"/>
                <w:szCs w:val="22"/>
                <w:lang w:bidi="ar"/>
              </w:rPr>
              <w:t xml:space="preserve"> </w:t>
            </w:r>
            <w:r w:rsidRPr="00F419CD">
              <w:rPr>
                <w:kern w:val="0"/>
                <w:sz w:val="22"/>
                <w:szCs w:val="22"/>
                <w:lang w:bidi="ar"/>
              </w:rPr>
              <w:t>切边</w:t>
            </w:r>
            <w:r w:rsidRPr="00F419CD">
              <w:rPr>
                <w:kern w:val="0"/>
                <w:sz w:val="22"/>
                <w:szCs w:val="22"/>
                <w:lang w:bidi="ar"/>
              </w:rPr>
              <w:t xml:space="preserve"> </w:t>
            </w:r>
            <w:r w:rsidRPr="00F419CD">
              <w:rPr>
                <w:kern w:val="0"/>
                <w:sz w:val="22"/>
                <w:szCs w:val="22"/>
                <w:lang w:bidi="ar"/>
              </w:rPr>
              <w:t>规范，草屑及时清除。</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5</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中耕除草：保持土壤疏松透气，无碎石砖等杂物，</w:t>
            </w:r>
            <w:r w:rsidRPr="00F419CD">
              <w:rPr>
                <w:kern w:val="0"/>
                <w:sz w:val="22"/>
                <w:szCs w:val="22"/>
                <w:lang w:bidi="ar"/>
              </w:rPr>
              <w:t xml:space="preserve"> </w:t>
            </w:r>
            <w:r w:rsidRPr="00F419CD">
              <w:rPr>
                <w:kern w:val="0"/>
                <w:sz w:val="22"/>
                <w:szCs w:val="22"/>
                <w:lang w:bidi="ar"/>
              </w:rPr>
              <w:t>夏秋各松土一次；杂草拔</w:t>
            </w:r>
            <w:r w:rsidRPr="00F419CD">
              <w:rPr>
                <w:kern w:val="0"/>
                <w:sz w:val="22"/>
                <w:szCs w:val="22"/>
                <w:lang w:bidi="ar"/>
              </w:rPr>
              <w:t xml:space="preserve"> </w:t>
            </w:r>
            <w:r w:rsidRPr="00F419CD">
              <w:rPr>
                <w:kern w:val="0"/>
                <w:sz w:val="22"/>
                <w:szCs w:val="22"/>
                <w:lang w:bidi="ar"/>
              </w:rPr>
              <w:t>除及时，</w:t>
            </w:r>
            <w:r w:rsidRPr="00F419CD">
              <w:rPr>
                <w:kern w:val="0"/>
                <w:sz w:val="22"/>
                <w:szCs w:val="22"/>
                <w:lang w:bidi="ar"/>
              </w:rPr>
              <w:t xml:space="preserve"> </w:t>
            </w:r>
            <w:r w:rsidRPr="00F419CD">
              <w:rPr>
                <w:kern w:val="0"/>
                <w:sz w:val="22"/>
                <w:szCs w:val="22"/>
                <w:lang w:bidi="ar"/>
              </w:rPr>
              <w:t>无大型野草，</w:t>
            </w:r>
            <w:r w:rsidRPr="00F419CD">
              <w:rPr>
                <w:kern w:val="0"/>
                <w:sz w:val="22"/>
                <w:szCs w:val="22"/>
                <w:lang w:bidi="ar"/>
              </w:rPr>
              <w:t xml:space="preserve"> </w:t>
            </w:r>
            <w:r w:rsidRPr="00F419CD">
              <w:rPr>
                <w:kern w:val="0"/>
                <w:sz w:val="22"/>
                <w:szCs w:val="22"/>
                <w:lang w:bidi="ar"/>
              </w:rPr>
              <w:t>无缠绕性、攀援性杂草，草坪内基本无杂草。</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69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6</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修剪规范：乔木修剪造型饱满，无徒长枝、病虫枝、过密枝、并生枝、下垂</w:t>
            </w:r>
            <w:r w:rsidRPr="00F419CD">
              <w:rPr>
                <w:kern w:val="0"/>
                <w:sz w:val="22"/>
                <w:szCs w:val="22"/>
                <w:lang w:bidi="ar"/>
              </w:rPr>
              <w:t xml:space="preserve"> </w:t>
            </w:r>
            <w:r w:rsidRPr="00F419CD">
              <w:rPr>
                <w:kern w:val="0"/>
                <w:sz w:val="22"/>
                <w:szCs w:val="22"/>
                <w:lang w:bidi="ar"/>
              </w:rPr>
              <w:t>枝、枯枝，花灌木修剪合理、规范，</w:t>
            </w:r>
            <w:r w:rsidRPr="00F419CD">
              <w:rPr>
                <w:kern w:val="0"/>
                <w:sz w:val="22"/>
                <w:szCs w:val="22"/>
                <w:lang w:bidi="ar"/>
              </w:rPr>
              <w:t xml:space="preserve"> </w:t>
            </w:r>
            <w:r w:rsidRPr="00F419CD">
              <w:rPr>
                <w:kern w:val="0"/>
                <w:sz w:val="22"/>
                <w:szCs w:val="22"/>
                <w:lang w:bidi="ar"/>
              </w:rPr>
              <w:t>绿篱修剪及时，有效控制高度和两层饱</w:t>
            </w:r>
            <w:r w:rsidRPr="00F419CD">
              <w:rPr>
                <w:kern w:val="0"/>
                <w:sz w:val="22"/>
                <w:szCs w:val="22"/>
                <w:lang w:bidi="ar"/>
              </w:rPr>
              <w:t xml:space="preserve"> </w:t>
            </w:r>
            <w:r w:rsidRPr="00F419CD">
              <w:rPr>
                <w:kern w:val="0"/>
                <w:sz w:val="22"/>
                <w:szCs w:val="22"/>
                <w:lang w:bidi="ar"/>
              </w:rPr>
              <w:t>满。春季剥芽一次，冬季修剪一次。</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144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7</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有害生物防治：</w:t>
            </w:r>
            <w:r w:rsidRPr="00F419CD">
              <w:rPr>
                <w:kern w:val="0"/>
                <w:sz w:val="22"/>
                <w:szCs w:val="22"/>
                <w:lang w:bidi="ar"/>
              </w:rPr>
              <w:t xml:space="preserve"> </w:t>
            </w:r>
            <w:r w:rsidRPr="00F419CD">
              <w:rPr>
                <w:kern w:val="0"/>
                <w:sz w:val="22"/>
                <w:szCs w:val="22"/>
                <w:lang w:bidi="ar"/>
              </w:rPr>
              <w:t>病虫害防治及时、有效，无明显新生病虫害现象。及时摘除</w:t>
            </w:r>
            <w:r w:rsidRPr="00F419CD">
              <w:rPr>
                <w:kern w:val="0"/>
                <w:sz w:val="22"/>
                <w:szCs w:val="22"/>
                <w:lang w:bidi="ar"/>
              </w:rPr>
              <w:t xml:space="preserve"> </w:t>
            </w:r>
            <w:r w:rsidRPr="00F419CD">
              <w:rPr>
                <w:kern w:val="0"/>
                <w:sz w:val="22"/>
                <w:szCs w:val="22"/>
                <w:lang w:bidi="ar"/>
              </w:rPr>
              <w:t>悬挂或依附在植物体上的虫茧、虫囊、休眠虫体等，及时结合冬季中耕翻土</w:t>
            </w:r>
            <w:r w:rsidRPr="00F419CD">
              <w:rPr>
                <w:kern w:val="0"/>
                <w:sz w:val="22"/>
                <w:szCs w:val="22"/>
                <w:lang w:bidi="ar"/>
              </w:rPr>
              <w:t xml:space="preserve"> </w:t>
            </w:r>
            <w:r w:rsidRPr="00F419CD">
              <w:rPr>
                <w:kern w:val="0"/>
                <w:sz w:val="22"/>
                <w:szCs w:val="22"/>
                <w:lang w:bidi="ar"/>
              </w:rPr>
              <w:t>消灭越冬虫蛹，隔年的虫茧、虫囊、休眠虫体，虫害危害概率在</w:t>
            </w:r>
            <w:r w:rsidRPr="00F419CD">
              <w:rPr>
                <w:kern w:val="0"/>
                <w:sz w:val="22"/>
                <w:szCs w:val="22"/>
                <w:lang w:bidi="ar"/>
              </w:rPr>
              <w:t xml:space="preserve"> 5%</w:t>
            </w:r>
            <w:r w:rsidRPr="00F419CD">
              <w:rPr>
                <w:kern w:val="0"/>
                <w:sz w:val="22"/>
                <w:szCs w:val="22"/>
                <w:lang w:bidi="ar"/>
              </w:rPr>
              <w:t>以下，</w:t>
            </w:r>
            <w:r w:rsidRPr="00F419CD">
              <w:rPr>
                <w:kern w:val="0"/>
                <w:sz w:val="22"/>
                <w:szCs w:val="22"/>
                <w:lang w:bidi="ar"/>
              </w:rPr>
              <w:t xml:space="preserve"> </w:t>
            </w:r>
            <w:r w:rsidRPr="00F419CD">
              <w:rPr>
                <w:kern w:val="0"/>
                <w:sz w:val="22"/>
                <w:szCs w:val="22"/>
                <w:lang w:bidi="ar"/>
              </w:rPr>
              <w:t>食</w:t>
            </w:r>
            <w:r w:rsidRPr="00F419CD">
              <w:rPr>
                <w:kern w:val="0"/>
                <w:sz w:val="22"/>
                <w:szCs w:val="22"/>
                <w:lang w:bidi="ar"/>
              </w:rPr>
              <w:t xml:space="preserve"> </w:t>
            </w:r>
            <w:r w:rsidRPr="00F419CD">
              <w:rPr>
                <w:kern w:val="0"/>
                <w:sz w:val="22"/>
                <w:szCs w:val="22"/>
                <w:lang w:bidi="ar"/>
              </w:rPr>
              <w:t>叶性害虫小于</w:t>
            </w:r>
            <w:r w:rsidRPr="00F419CD">
              <w:rPr>
                <w:kern w:val="0"/>
                <w:sz w:val="22"/>
                <w:szCs w:val="22"/>
                <w:lang w:bidi="ar"/>
              </w:rPr>
              <w:t xml:space="preserve"> 5%</w:t>
            </w:r>
            <w:r w:rsidRPr="00F419CD">
              <w:rPr>
                <w:kern w:val="0"/>
                <w:sz w:val="22"/>
                <w:szCs w:val="22"/>
                <w:lang w:bidi="ar"/>
              </w:rPr>
              <w:t>，刺吸性害虫小于</w:t>
            </w:r>
            <w:r w:rsidRPr="00F419CD">
              <w:rPr>
                <w:kern w:val="0"/>
                <w:sz w:val="22"/>
                <w:szCs w:val="22"/>
                <w:lang w:bidi="ar"/>
              </w:rPr>
              <w:t xml:space="preserve"> 10%</w:t>
            </w:r>
            <w:r w:rsidRPr="00F419CD">
              <w:rPr>
                <w:kern w:val="0"/>
                <w:sz w:val="22"/>
                <w:szCs w:val="22"/>
                <w:lang w:bidi="ar"/>
              </w:rPr>
              <w:t>，蛀干性害虫小于</w:t>
            </w:r>
            <w:r w:rsidRPr="00F419CD">
              <w:rPr>
                <w:kern w:val="0"/>
                <w:sz w:val="22"/>
                <w:szCs w:val="22"/>
                <w:lang w:bidi="ar"/>
              </w:rPr>
              <w:t xml:space="preserve"> 3%</w:t>
            </w:r>
            <w:r w:rsidRPr="00F419CD">
              <w:rPr>
                <w:kern w:val="0"/>
                <w:sz w:val="22"/>
                <w:szCs w:val="22"/>
                <w:lang w:bidi="ar"/>
              </w:rPr>
              <w:t>。绿地无严重有</w:t>
            </w:r>
            <w:r w:rsidRPr="00F419CD">
              <w:rPr>
                <w:kern w:val="0"/>
                <w:sz w:val="22"/>
                <w:szCs w:val="22"/>
                <w:lang w:bidi="ar"/>
              </w:rPr>
              <w:t xml:space="preserve"> </w:t>
            </w:r>
            <w:r w:rsidRPr="00F419CD">
              <w:rPr>
                <w:kern w:val="0"/>
                <w:sz w:val="22"/>
                <w:szCs w:val="22"/>
                <w:lang w:bidi="ar"/>
              </w:rPr>
              <w:t>害生物危害，无大面积病虫害发生。</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noWrap/>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8</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施肥浇水：施肥合理，有效</w:t>
            </w:r>
            <w:r w:rsidRPr="00F419CD">
              <w:rPr>
                <w:kern w:val="0"/>
                <w:sz w:val="22"/>
                <w:szCs w:val="22"/>
                <w:lang w:bidi="ar"/>
              </w:rPr>
              <w:t>(</w:t>
            </w:r>
            <w:r w:rsidRPr="00F419CD">
              <w:rPr>
                <w:kern w:val="0"/>
                <w:sz w:val="22"/>
                <w:szCs w:val="22"/>
                <w:lang w:bidi="ar"/>
              </w:rPr>
              <w:t>冬季需施用有机肥</w:t>
            </w:r>
            <w:r w:rsidRPr="00F419CD">
              <w:rPr>
                <w:kern w:val="0"/>
                <w:sz w:val="22"/>
                <w:szCs w:val="22"/>
                <w:lang w:bidi="ar"/>
              </w:rPr>
              <w:t xml:space="preserve">) </w:t>
            </w:r>
            <w:r w:rsidRPr="00F419CD">
              <w:rPr>
                <w:kern w:val="0"/>
                <w:sz w:val="22"/>
                <w:szCs w:val="22"/>
                <w:lang w:bidi="ar"/>
              </w:rPr>
              <w:t>；干旱季节浇水及时透彻，</w:t>
            </w:r>
            <w:r w:rsidRPr="00F419CD">
              <w:rPr>
                <w:kern w:val="0"/>
                <w:sz w:val="22"/>
                <w:szCs w:val="22"/>
                <w:lang w:bidi="ar"/>
              </w:rPr>
              <w:t xml:space="preserve"> </w:t>
            </w:r>
            <w:r w:rsidRPr="00F419CD">
              <w:rPr>
                <w:kern w:val="0"/>
                <w:sz w:val="22"/>
                <w:szCs w:val="22"/>
                <w:lang w:bidi="ar"/>
              </w:rPr>
              <w:t>浇水后植物无萎蔫现象。</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144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9</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设备设施：道路、广场等铺装面、侧石、台阶、斜坡等应保持平整无凹凸，无积水；应保持铺装</w:t>
            </w:r>
            <w:r w:rsidRPr="00F419CD">
              <w:rPr>
                <w:kern w:val="0"/>
                <w:sz w:val="22"/>
                <w:szCs w:val="22"/>
                <w:lang w:bidi="ar"/>
              </w:rPr>
              <w:t xml:space="preserve"> </w:t>
            </w:r>
            <w:r w:rsidRPr="00F419CD">
              <w:rPr>
                <w:kern w:val="0"/>
                <w:sz w:val="22"/>
                <w:szCs w:val="22"/>
                <w:lang w:bidi="ar"/>
              </w:rPr>
              <w:t>面清洁、防滑，无障碍设施完好；损坏部分应消除安全隐患，及时修补。亭、廊、花坛等设施整洁，无剥落物、无违规广告及图画痕迹等。</w:t>
            </w:r>
            <w:r w:rsidRPr="00F419CD">
              <w:rPr>
                <w:kern w:val="0"/>
                <w:sz w:val="22"/>
                <w:szCs w:val="22"/>
                <w:lang w:bidi="ar"/>
              </w:rPr>
              <w:t xml:space="preserve"> </w:t>
            </w:r>
            <w:r w:rsidRPr="00F419CD">
              <w:rPr>
                <w:kern w:val="0"/>
                <w:sz w:val="22"/>
                <w:szCs w:val="22"/>
                <w:lang w:bidi="ar"/>
              </w:rPr>
              <w:t>园路、景观灯、园林小品、果壳箱、标牌、护栏等设施完好，无破损丢失。</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10</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环境卫生：有专人负责绿地保洁工作；绿地整洁，</w:t>
            </w:r>
            <w:r w:rsidRPr="00F419CD">
              <w:rPr>
                <w:kern w:val="0"/>
                <w:sz w:val="22"/>
                <w:szCs w:val="22"/>
                <w:lang w:bidi="ar"/>
              </w:rPr>
              <w:t xml:space="preserve"> </w:t>
            </w:r>
            <w:r w:rsidRPr="00F419CD">
              <w:rPr>
                <w:kern w:val="0"/>
                <w:sz w:val="22"/>
                <w:szCs w:val="22"/>
                <w:lang w:bidi="ar"/>
              </w:rPr>
              <w:t>无垃圾；保洁及时，</w:t>
            </w:r>
            <w:r w:rsidRPr="00F419CD">
              <w:rPr>
                <w:kern w:val="0"/>
                <w:sz w:val="22"/>
                <w:szCs w:val="22"/>
                <w:lang w:bidi="ar"/>
              </w:rPr>
              <w:t xml:space="preserve"> </w:t>
            </w:r>
            <w:r w:rsidRPr="00F419CD">
              <w:rPr>
                <w:kern w:val="0"/>
                <w:sz w:val="22"/>
                <w:szCs w:val="22"/>
                <w:lang w:bidi="ar"/>
              </w:rPr>
              <w:t>清理</w:t>
            </w:r>
            <w:r w:rsidRPr="00F419CD">
              <w:rPr>
                <w:kern w:val="0"/>
                <w:sz w:val="22"/>
                <w:szCs w:val="22"/>
                <w:lang w:bidi="ar"/>
              </w:rPr>
              <w:t xml:space="preserve"> </w:t>
            </w:r>
            <w:r w:rsidRPr="00F419CD">
              <w:rPr>
                <w:kern w:val="0"/>
                <w:sz w:val="22"/>
                <w:szCs w:val="22"/>
                <w:lang w:bidi="ar"/>
              </w:rPr>
              <w:t>垃圾及时；对绿地范围内的</w:t>
            </w:r>
            <w:r w:rsidRPr="00F419CD">
              <w:rPr>
                <w:kern w:val="0"/>
                <w:sz w:val="22"/>
                <w:szCs w:val="22"/>
                <w:lang w:bidi="ar"/>
              </w:rPr>
              <w:t>“</w:t>
            </w:r>
            <w:r w:rsidRPr="00F419CD">
              <w:rPr>
                <w:kern w:val="0"/>
                <w:sz w:val="22"/>
                <w:szCs w:val="22"/>
                <w:lang w:bidi="ar"/>
              </w:rPr>
              <w:t>飞车垃圾</w:t>
            </w:r>
            <w:r w:rsidRPr="00F419CD">
              <w:rPr>
                <w:kern w:val="0"/>
                <w:sz w:val="22"/>
                <w:szCs w:val="22"/>
                <w:lang w:bidi="ar"/>
              </w:rPr>
              <w:t>”</w:t>
            </w:r>
            <w:r w:rsidRPr="00F419CD">
              <w:rPr>
                <w:kern w:val="0"/>
                <w:sz w:val="22"/>
                <w:szCs w:val="22"/>
                <w:lang w:bidi="ar"/>
              </w:rPr>
              <w:t>及时清除。</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val="restar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行道树</w:t>
            </w:r>
            <w:r w:rsidRPr="00F419CD">
              <w:rPr>
                <w:kern w:val="0"/>
                <w:sz w:val="22"/>
                <w:szCs w:val="22"/>
                <w:lang w:bidi="ar"/>
              </w:rPr>
              <w:t xml:space="preserve"> (18 </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11</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植株长势茂盛</w:t>
            </w:r>
            <w:r w:rsidRPr="00F419CD">
              <w:rPr>
                <w:kern w:val="0"/>
                <w:sz w:val="22"/>
                <w:szCs w:val="22"/>
                <w:lang w:bidi="ar"/>
              </w:rPr>
              <w:t>(</w:t>
            </w:r>
            <w:r w:rsidRPr="00F419CD">
              <w:rPr>
                <w:kern w:val="0"/>
                <w:sz w:val="22"/>
                <w:szCs w:val="22"/>
                <w:lang w:bidi="ar"/>
              </w:rPr>
              <w:t>含地被植物</w:t>
            </w:r>
            <w:r w:rsidRPr="00F419CD">
              <w:rPr>
                <w:kern w:val="0"/>
                <w:sz w:val="22"/>
                <w:szCs w:val="22"/>
                <w:lang w:bidi="ar"/>
              </w:rPr>
              <w:t>)</w:t>
            </w:r>
            <w:r w:rsidRPr="00F419CD">
              <w:rPr>
                <w:kern w:val="0"/>
                <w:sz w:val="22"/>
                <w:szCs w:val="22"/>
                <w:lang w:bidi="ar"/>
              </w:rPr>
              <w:t>，树冠丰满完整。</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96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12</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修剪规范，植株无徒长枝、病虫枝、过密枝、并生枝、交叉枝、下垂枝、枯</w:t>
            </w:r>
            <w:r w:rsidRPr="00F419CD">
              <w:rPr>
                <w:kern w:val="0"/>
                <w:sz w:val="22"/>
                <w:szCs w:val="22"/>
                <w:lang w:bidi="ar"/>
              </w:rPr>
              <w:t xml:space="preserve"> </w:t>
            </w:r>
            <w:r w:rsidRPr="00F419CD">
              <w:rPr>
                <w:kern w:val="0"/>
                <w:sz w:val="22"/>
                <w:szCs w:val="22"/>
                <w:lang w:bidi="ar"/>
              </w:rPr>
              <w:t>枝、伤损枝，主侧枝分布匀称和数量适宜，</w:t>
            </w:r>
            <w:r w:rsidRPr="00F419CD">
              <w:rPr>
                <w:kern w:val="0"/>
                <w:sz w:val="22"/>
                <w:szCs w:val="22"/>
                <w:lang w:bidi="ar"/>
              </w:rPr>
              <w:t xml:space="preserve"> </w:t>
            </w:r>
            <w:r w:rsidRPr="00F419CD">
              <w:rPr>
                <w:kern w:val="0"/>
                <w:sz w:val="22"/>
                <w:szCs w:val="22"/>
                <w:lang w:bidi="ar"/>
              </w:rPr>
              <w:t>上缘线和下缘线整齐，不影响车</w:t>
            </w:r>
            <w:r w:rsidRPr="00F419CD">
              <w:rPr>
                <w:kern w:val="0"/>
                <w:sz w:val="22"/>
                <w:szCs w:val="22"/>
                <w:lang w:bidi="ar"/>
              </w:rPr>
              <w:t xml:space="preserve"> </w:t>
            </w:r>
            <w:r w:rsidRPr="00F419CD">
              <w:rPr>
                <w:kern w:val="0"/>
                <w:sz w:val="22"/>
                <w:szCs w:val="22"/>
                <w:lang w:bidi="ar"/>
              </w:rPr>
              <w:t>辆通行和高压线、路灯、交通指示牌。</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13</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树穴有平整盖板或种植地被植物，黄土不裸露，无垃圾、积水、杂草。</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14</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行道树道路要有良好的景观和遮荫效果，选用的品种应保持一定数量</w:t>
            </w:r>
            <w:r w:rsidRPr="00F419CD">
              <w:rPr>
                <w:kern w:val="0"/>
                <w:sz w:val="22"/>
                <w:szCs w:val="22"/>
                <w:lang w:bidi="ar"/>
              </w:rPr>
              <w:lastRenderedPageBreak/>
              <w:t>和统一</w:t>
            </w:r>
            <w:r w:rsidRPr="00F419CD">
              <w:rPr>
                <w:kern w:val="0"/>
                <w:sz w:val="22"/>
                <w:szCs w:val="22"/>
                <w:lang w:bidi="ar"/>
              </w:rPr>
              <w:t xml:space="preserve"> </w:t>
            </w:r>
            <w:r w:rsidRPr="00F419CD">
              <w:rPr>
                <w:kern w:val="0"/>
                <w:sz w:val="22"/>
                <w:szCs w:val="22"/>
                <w:lang w:bidi="ar"/>
              </w:rPr>
              <w:t>的规格。补植苗木品种及规格原则上应与原有树木保持一致，特殊情况须经</w:t>
            </w:r>
            <w:r w:rsidRPr="00F419CD">
              <w:rPr>
                <w:kern w:val="0"/>
                <w:sz w:val="22"/>
                <w:szCs w:val="22"/>
                <w:lang w:bidi="ar"/>
              </w:rPr>
              <w:t xml:space="preserve"> </w:t>
            </w:r>
            <w:r w:rsidRPr="00F419CD">
              <w:rPr>
                <w:kern w:val="0"/>
                <w:sz w:val="22"/>
                <w:szCs w:val="22"/>
                <w:lang w:bidi="ar"/>
              </w:rPr>
              <w:t>管理部门认可后实施。</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lastRenderedPageBreak/>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15</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无缺株、死株，</w:t>
            </w:r>
            <w:r w:rsidRPr="00F419CD">
              <w:rPr>
                <w:kern w:val="0"/>
                <w:sz w:val="22"/>
                <w:szCs w:val="22"/>
                <w:lang w:bidi="ar"/>
              </w:rPr>
              <w:t xml:space="preserve"> </w:t>
            </w:r>
            <w:r w:rsidRPr="00F419CD">
              <w:rPr>
                <w:kern w:val="0"/>
                <w:sz w:val="22"/>
                <w:szCs w:val="22"/>
                <w:lang w:bidi="ar"/>
              </w:rPr>
              <w:t>植株不倾斜。</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16</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无断桩、坏桩，</w:t>
            </w:r>
            <w:r w:rsidRPr="00F419CD">
              <w:rPr>
                <w:kern w:val="0"/>
                <w:sz w:val="22"/>
                <w:szCs w:val="22"/>
                <w:lang w:bidi="ar"/>
              </w:rPr>
              <w:t xml:space="preserve"> </w:t>
            </w:r>
            <w:r w:rsidRPr="00F419CD">
              <w:rPr>
                <w:kern w:val="0"/>
                <w:sz w:val="22"/>
                <w:szCs w:val="22"/>
                <w:lang w:bidi="ar"/>
              </w:rPr>
              <w:t>桩位扎缚规范整齐。</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17</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基本无病虫害危害迹象，</w:t>
            </w:r>
            <w:r w:rsidRPr="00F419CD">
              <w:rPr>
                <w:kern w:val="0"/>
                <w:sz w:val="22"/>
                <w:szCs w:val="22"/>
                <w:lang w:bidi="ar"/>
              </w:rPr>
              <w:t xml:space="preserve"> </w:t>
            </w:r>
            <w:r w:rsidRPr="00F419CD">
              <w:rPr>
                <w:kern w:val="0"/>
                <w:sz w:val="22"/>
                <w:szCs w:val="22"/>
                <w:lang w:bidi="ar"/>
              </w:rPr>
              <w:t>常见病虫害危害率不超过</w:t>
            </w:r>
            <w:r w:rsidRPr="00F419CD">
              <w:rPr>
                <w:kern w:val="0"/>
                <w:sz w:val="22"/>
                <w:szCs w:val="22"/>
                <w:lang w:bidi="ar"/>
              </w:rPr>
              <w:t xml:space="preserve"> 5%</w:t>
            </w:r>
            <w:r w:rsidRPr="00F419CD">
              <w:rPr>
                <w:kern w:val="0"/>
                <w:sz w:val="22"/>
                <w:szCs w:val="22"/>
                <w:lang w:bidi="ar"/>
              </w:rPr>
              <w:t>，其中蛀干性害虫危害</w:t>
            </w:r>
            <w:r w:rsidRPr="00F419CD">
              <w:rPr>
                <w:kern w:val="0"/>
                <w:sz w:val="22"/>
                <w:szCs w:val="22"/>
                <w:lang w:bidi="ar"/>
              </w:rPr>
              <w:t xml:space="preserve"> </w:t>
            </w:r>
            <w:r w:rsidRPr="00F419CD">
              <w:rPr>
                <w:kern w:val="0"/>
                <w:sz w:val="22"/>
                <w:szCs w:val="22"/>
                <w:lang w:bidi="ar"/>
              </w:rPr>
              <w:t>率不超过</w:t>
            </w:r>
            <w:r w:rsidRPr="00F419CD">
              <w:rPr>
                <w:kern w:val="0"/>
                <w:sz w:val="22"/>
                <w:szCs w:val="22"/>
                <w:lang w:bidi="ar"/>
              </w:rPr>
              <w:t xml:space="preserve"> 3%</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18</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树干每年秋末涂白一次，涂白均匀，</w:t>
            </w:r>
            <w:r w:rsidRPr="00F419CD">
              <w:rPr>
                <w:kern w:val="0"/>
                <w:sz w:val="22"/>
                <w:szCs w:val="22"/>
                <w:lang w:bidi="ar"/>
              </w:rPr>
              <w:t xml:space="preserve"> </w:t>
            </w:r>
            <w:r w:rsidRPr="00F419CD">
              <w:rPr>
                <w:kern w:val="0"/>
                <w:sz w:val="22"/>
                <w:szCs w:val="22"/>
                <w:lang w:bidi="ar"/>
              </w:rPr>
              <w:t>高度统一</w:t>
            </w:r>
            <w:r w:rsidRPr="00F419CD">
              <w:rPr>
                <w:kern w:val="0"/>
                <w:sz w:val="22"/>
                <w:szCs w:val="22"/>
                <w:lang w:bidi="ar"/>
              </w:rPr>
              <w:t>(</w:t>
            </w:r>
            <w:r w:rsidRPr="00F419CD">
              <w:rPr>
                <w:kern w:val="0"/>
                <w:sz w:val="22"/>
                <w:szCs w:val="22"/>
                <w:lang w:bidi="ar"/>
              </w:rPr>
              <w:t>标准</w:t>
            </w:r>
            <w:r w:rsidRPr="00F419CD">
              <w:rPr>
                <w:kern w:val="0"/>
                <w:sz w:val="22"/>
                <w:szCs w:val="22"/>
                <w:lang w:bidi="ar"/>
              </w:rPr>
              <w:t xml:space="preserve"> 1.3 </w:t>
            </w:r>
            <w:r w:rsidRPr="00F419CD">
              <w:rPr>
                <w:kern w:val="0"/>
                <w:sz w:val="22"/>
                <w:szCs w:val="22"/>
                <w:lang w:bidi="ar"/>
              </w:rPr>
              <w:t>米处</w:t>
            </w:r>
            <w:r w:rsidRPr="00F419CD">
              <w:rPr>
                <w:kern w:val="0"/>
                <w:sz w:val="22"/>
                <w:szCs w:val="22"/>
                <w:lang w:bidi="ar"/>
              </w:rPr>
              <w:t>)</w:t>
            </w:r>
            <w:r w:rsidRPr="00F419CD">
              <w:rPr>
                <w:kern w:val="0"/>
                <w:sz w:val="22"/>
                <w:szCs w:val="22"/>
                <w:lang w:bidi="ar"/>
              </w:rPr>
              <w:t>，涂白液配</w:t>
            </w:r>
            <w:r w:rsidRPr="00F419CD">
              <w:rPr>
                <w:kern w:val="0"/>
                <w:sz w:val="22"/>
                <w:szCs w:val="22"/>
                <w:lang w:bidi="ar"/>
              </w:rPr>
              <w:t xml:space="preserve"> </w:t>
            </w:r>
            <w:r w:rsidRPr="00F419CD">
              <w:rPr>
                <w:kern w:val="0"/>
                <w:sz w:val="22"/>
                <w:szCs w:val="22"/>
                <w:lang w:bidi="ar"/>
              </w:rPr>
              <w:t>比规范，</w:t>
            </w:r>
            <w:r w:rsidRPr="00F419CD">
              <w:rPr>
                <w:kern w:val="0"/>
                <w:sz w:val="22"/>
                <w:szCs w:val="22"/>
                <w:lang w:bidi="ar"/>
              </w:rPr>
              <w:t xml:space="preserve"> </w:t>
            </w:r>
            <w:r w:rsidRPr="00F419CD">
              <w:rPr>
                <w:kern w:val="0"/>
                <w:sz w:val="22"/>
                <w:szCs w:val="22"/>
                <w:lang w:bidi="ar"/>
              </w:rPr>
              <w:t>树下无杂物，</w:t>
            </w:r>
            <w:r w:rsidRPr="00F419CD">
              <w:rPr>
                <w:kern w:val="0"/>
                <w:sz w:val="22"/>
                <w:szCs w:val="22"/>
                <w:lang w:bidi="ar"/>
              </w:rPr>
              <w:t xml:space="preserve"> </w:t>
            </w:r>
            <w:r w:rsidRPr="00F419CD">
              <w:rPr>
                <w:kern w:val="0"/>
                <w:sz w:val="22"/>
                <w:szCs w:val="22"/>
                <w:lang w:bidi="ar"/>
              </w:rPr>
              <w:t>树上无纤绳挂物、无藤蔓缠绕。</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val="restart"/>
            <w:tcBorders>
              <w:top w:val="nil"/>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公益林</w:t>
            </w:r>
            <w:r w:rsidRPr="00F419CD">
              <w:rPr>
                <w:kern w:val="0"/>
                <w:sz w:val="22"/>
                <w:szCs w:val="22"/>
                <w:lang w:bidi="ar"/>
              </w:rPr>
              <w:t xml:space="preserve">(9 </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19</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日常巡护应做到每周巡护两次</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96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20</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在高温季节或连续干旱</w:t>
            </w:r>
            <w:r w:rsidRPr="00F419CD">
              <w:rPr>
                <w:kern w:val="0"/>
                <w:sz w:val="22"/>
                <w:szCs w:val="22"/>
                <w:lang w:bidi="ar"/>
              </w:rPr>
              <w:t>,</w:t>
            </w:r>
            <w:r w:rsidRPr="00F419CD">
              <w:rPr>
                <w:kern w:val="0"/>
                <w:sz w:val="22"/>
                <w:szCs w:val="22"/>
                <w:lang w:bidi="ar"/>
              </w:rPr>
              <w:t>出现林木叶片萎缩、地面龟裂等现象时，应适时进行灌溉。灌溉水源宜就近取用，节约用水﹐严禁使用已污染的水源。林地出现积水，应及时排除，淹水时间不应超过</w:t>
            </w:r>
            <w:r w:rsidRPr="00F419CD">
              <w:rPr>
                <w:kern w:val="0"/>
                <w:sz w:val="22"/>
                <w:szCs w:val="22"/>
                <w:lang w:bidi="ar"/>
              </w:rPr>
              <w:t>12h</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21</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林地内杂草高度宜控制在</w:t>
            </w:r>
            <w:r w:rsidRPr="00F419CD">
              <w:rPr>
                <w:kern w:val="0"/>
                <w:sz w:val="22"/>
                <w:szCs w:val="22"/>
                <w:lang w:bidi="ar"/>
              </w:rPr>
              <w:t>30cm</w:t>
            </w:r>
            <w:r w:rsidRPr="00F419CD">
              <w:rPr>
                <w:kern w:val="0"/>
                <w:sz w:val="22"/>
                <w:szCs w:val="22"/>
                <w:lang w:bidi="ar"/>
              </w:rPr>
              <w:t>以下，恶性杂草及影响林木正常生长的藤本植物应及时清除；应采用人工或机械方法控制杂草，严禁使用化学除草剂。</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22</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应保持林地整洁，及时清理林地内垃圾及堆放物；应保持水域清洁，及时清理水域漂浮物；林地内发现倾倒建筑垃圾、渣土等，应及时上报并配合相关部门进行处置。</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23</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林地设施应及时修补或维护</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val="restart"/>
            <w:tcBorders>
              <w:top w:val="nil"/>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保洁</w:t>
            </w:r>
            <w:r w:rsidRPr="00F419CD">
              <w:rPr>
                <w:kern w:val="0"/>
                <w:sz w:val="22"/>
                <w:szCs w:val="22"/>
                <w:lang w:bidi="ar"/>
              </w:rPr>
              <w:t xml:space="preserve">(8 </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24</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垃圾箱房须落实专人保洁，到岗后要检查垃圾是否入箱、入容器。在垃圾收运后，将垃圾容器洗净、复位，地面垃圾要及时清扫，渗滤污水及时冲洗干净。</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16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25</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公厕责任区范围保持市容环境卫生整洁，无乱张贴、乱涂写、乱刻画、乱吊挂、乱堆放等行为。无垃圾、粪便、污水、无污迹、无渣土，无蚊蝇孳生地。坡道、台阶完好无破损、无障碍物、无杂物、无痰迹、无积水。屋顶无垃圾、杂物。大门内外及把手等设施清洁，无印记、湿迹、无锈蚀、无尘土、杂物。门窗玻璃明亮，窗台、窗框、排风机等处无灰尘、无蛛网、无破损。</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26</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农村公厕三格化粪池的粪便定期清除，粪水不满溢。</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27</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人工保洁作业频次符合要求。</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val="restart"/>
            <w:tcBorders>
              <w:top w:val="nil"/>
              <w:left w:val="single" w:sz="4" w:space="0" w:color="000000"/>
              <w:bottom w:val="nil"/>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综合设施</w:t>
            </w:r>
            <w:r w:rsidRPr="00F419CD">
              <w:rPr>
                <w:kern w:val="0"/>
                <w:sz w:val="22"/>
                <w:szCs w:val="22"/>
                <w:lang w:bidi="ar"/>
              </w:rPr>
              <w:t xml:space="preserve">(8 </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28</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村道路灯完整、无松动，表面整洁，路灯病害及时处理，养护巡查频次每周</w:t>
            </w:r>
            <w:r w:rsidRPr="00F419CD">
              <w:rPr>
                <w:kern w:val="0"/>
                <w:sz w:val="22"/>
                <w:szCs w:val="22"/>
                <w:lang w:bidi="ar"/>
              </w:rPr>
              <w:t xml:space="preserve"> 2 </w:t>
            </w:r>
            <w:r w:rsidRPr="00F419CD">
              <w:rPr>
                <w:kern w:val="0"/>
                <w:sz w:val="22"/>
                <w:szCs w:val="22"/>
                <w:lang w:bidi="ar"/>
              </w:rPr>
              <w:t>次。</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nil"/>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29</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标识标牌应保持外观整洁，</w:t>
            </w:r>
            <w:r w:rsidRPr="00F419CD">
              <w:rPr>
                <w:kern w:val="0"/>
                <w:sz w:val="22"/>
                <w:szCs w:val="22"/>
                <w:lang w:bidi="ar"/>
              </w:rPr>
              <w:t xml:space="preserve"> </w:t>
            </w:r>
            <w:r w:rsidRPr="00F419CD">
              <w:rPr>
                <w:kern w:val="0"/>
                <w:sz w:val="22"/>
                <w:szCs w:val="22"/>
                <w:lang w:bidi="ar"/>
              </w:rPr>
              <w:t>构件完整，指示清晰明显，对破损的标识牌应及时修补或更换。</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96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nil"/>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30</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给水排水设施应保持管道畅通，无污染；外露的检查井、进水口、给水口、喷灌等设施应随时保持清洁、完整无损，寒冷地区冬季应采取防冻裂保护措施；防汛、消防、防火、应急避险等设备应保持完好，满足功能要求。</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96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nil"/>
              <w:left w:val="single" w:sz="4" w:space="0" w:color="000000"/>
              <w:bottom w:val="nil"/>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31</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电力设施应定期检测，并保持运转正常；照明设施应保持清洁、有足够照度，无带电裸露部位；各类管线设施应保持完整、</w:t>
            </w:r>
            <w:r w:rsidRPr="00F419CD">
              <w:rPr>
                <w:kern w:val="0"/>
                <w:sz w:val="22"/>
                <w:szCs w:val="22"/>
                <w:lang w:bidi="ar"/>
              </w:rPr>
              <w:t xml:space="preserve"> </w:t>
            </w:r>
            <w:r w:rsidRPr="00F419CD">
              <w:rPr>
                <w:kern w:val="0"/>
                <w:sz w:val="22"/>
                <w:szCs w:val="22"/>
                <w:lang w:bidi="ar"/>
              </w:rPr>
              <w:t>安全；太阳能设施应确保完整无损，运行正常；应确保安全警示标志位于明显位置。</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val="restar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作业规范</w:t>
            </w:r>
            <w:r w:rsidRPr="00F419CD">
              <w:rPr>
                <w:kern w:val="0"/>
                <w:sz w:val="22"/>
                <w:szCs w:val="22"/>
                <w:lang w:bidi="ar"/>
              </w:rPr>
              <w:t xml:space="preserve"> (5 </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32</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保持衣冠整齐，</w:t>
            </w:r>
            <w:r w:rsidRPr="00F419CD">
              <w:rPr>
                <w:kern w:val="0"/>
                <w:sz w:val="22"/>
                <w:szCs w:val="22"/>
                <w:lang w:bidi="ar"/>
              </w:rPr>
              <w:t xml:space="preserve"> </w:t>
            </w:r>
            <w:r w:rsidRPr="00F419CD">
              <w:rPr>
                <w:kern w:val="0"/>
                <w:sz w:val="22"/>
                <w:szCs w:val="22"/>
                <w:lang w:bidi="ar"/>
              </w:rPr>
              <w:t>并佩戴工号牌，且有所属单位的明显标志。</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33</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养护人员认真履行职责，工作期间不得聚众聊天</w:t>
            </w:r>
            <w:r w:rsidRPr="00F419CD">
              <w:rPr>
                <w:kern w:val="0"/>
                <w:sz w:val="22"/>
                <w:szCs w:val="22"/>
                <w:lang w:bidi="ar"/>
              </w:rPr>
              <w:t xml:space="preserve">(2 </w:t>
            </w:r>
            <w:r w:rsidRPr="00F419CD">
              <w:rPr>
                <w:kern w:val="0"/>
                <w:sz w:val="22"/>
                <w:szCs w:val="22"/>
                <w:lang w:bidi="ar"/>
              </w:rPr>
              <w:t>人以上</w:t>
            </w:r>
            <w:r w:rsidRPr="00F419CD">
              <w:rPr>
                <w:kern w:val="0"/>
                <w:sz w:val="22"/>
                <w:szCs w:val="22"/>
                <w:lang w:bidi="ar"/>
              </w:rPr>
              <w:t>)</w:t>
            </w:r>
            <w:r w:rsidRPr="00F419CD">
              <w:rPr>
                <w:kern w:val="0"/>
                <w:sz w:val="22"/>
                <w:szCs w:val="22"/>
                <w:lang w:bidi="ar"/>
              </w:rPr>
              <w:t>、干私活的。</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34</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早晚高峰时段</w:t>
            </w:r>
            <w:r w:rsidRPr="00F419CD">
              <w:rPr>
                <w:kern w:val="0"/>
                <w:sz w:val="22"/>
                <w:szCs w:val="22"/>
                <w:lang w:bidi="ar"/>
              </w:rPr>
              <w:t>(7:00-9:00,16:30-18:30)</w:t>
            </w:r>
            <w:r w:rsidRPr="00F419CD">
              <w:rPr>
                <w:kern w:val="0"/>
                <w:sz w:val="22"/>
                <w:szCs w:val="22"/>
                <w:lang w:bidi="ar"/>
              </w:rPr>
              <w:t>机械化作业应遵守交通规则。</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35</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人工养护、机械作业频次等达标。</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36</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对违法违规侵占、损坏直管设施行为不予制止、不及时报案的。</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val="restar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信访投诉</w:t>
            </w:r>
            <w:r w:rsidRPr="00F419CD">
              <w:rPr>
                <w:kern w:val="0"/>
                <w:sz w:val="22"/>
                <w:szCs w:val="22"/>
                <w:lang w:bidi="ar"/>
              </w:rPr>
              <w:t xml:space="preserve">(10 </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及时处置</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37</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接到投诉处置通知后，</w:t>
            </w:r>
            <w:r w:rsidRPr="00F419CD">
              <w:rPr>
                <w:kern w:val="0"/>
                <w:sz w:val="22"/>
                <w:szCs w:val="22"/>
                <w:lang w:bidi="ar"/>
              </w:rPr>
              <w:t xml:space="preserve"> </w:t>
            </w:r>
            <w:r w:rsidRPr="00F419CD">
              <w:rPr>
                <w:kern w:val="0"/>
                <w:sz w:val="22"/>
                <w:szCs w:val="22"/>
                <w:lang w:bidi="ar"/>
              </w:rPr>
              <w:t>应及时处置。</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noWrap/>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及时回复</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38</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投诉处置后，应及时回复。</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满意度</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39</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因养护质量问题产生的投诉，处置应满足投诉人诉求。</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val="restar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人员设备管理</w:t>
            </w:r>
            <w:r w:rsidRPr="00F419CD">
              <w:rPr>
                <w:kern w:val="0"/>
                <w:sz w:val="22"/>
                <w:szCs w:val="22"/>
                <w:lang w:bidi="ar"/>
              </w:rPr>
              <w:t xml:space="preserve">(5 </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人员</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40</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项目经理及管理人员、技术人员、技术工人配备必须达到相关文件要求。</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3</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设备</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41</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机械设备配备必须达到相关文件要求。</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val="restar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应急保障</w:t>
            </w:r>
            <w:r w:rsidRPr="00F419CD">
              <w:rPr>
                <w:kern w:val="0"/>
                <w:sz w:val="22"/>
                <w:szCs w:val="22"/>
                <w:lang w:bidi="ar"/>
              </w:rPr>
              <w:t xml:space="preserve"> (5 </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组织机构</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42</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建立应急指挥领导小组，负责应急救援总体指挥，</w:t>
            </w:r>
            <w:r w:rsidRPr="00F419CD">
              <w:rPr>
                <w:kern w:val="0"/>
                <w:sz w:val="22"/>
                <w:szCs w:val="22"/>
                <w:lang w:bidi="ar"/>
              </w:rPr>
              <w:t xml:space="preserve"> </w:t>
            </w:r>
            <w:r w:rsidRPr="00F419CD">
              <w:rPr>
                <w:kern w:val="0"/>
                <w:sz w:val="22"/>
                <w:szCs w:val="22"/>
                <w:lang w:bidi="ar"/>
              </w:rPr>
              <w:t>并落实各部门职责和相关</w:t>
            </w:r>
            <w:r w:rsidRPr="00F419CD">
              <w:rPr>
                <w:kern w:val="0"/>
                <w:sz w:val="22"/>
                <w:szCs w:val="22"/>
                <w:lang w:bidi="ar"/>
              </w:rPr>
              <w:t xml:space="preserve"> </w:t>
            </w:r>
            <w:r w:rsidRPr="00F419CD">
              <w:rPr>
                <w:kern w:val="0"/>
                <w:sz w:val="22"/>
                <w:szCs w:val="22"/>
                <w:lang w:bidi="ar"/>
              </w:rPr>
              <w:t>措施。</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2</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抢险队伍</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43</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组建一支具有综合救援能力的应急救援队伍</w:t>
            </w:r>
            <w:r w:rsidRPr="00F419CD">
              <w:rPr>
                <w:kern w:val="0"/>
                <w:sz w:val="22"/>
                <w:szCs w:val="22"/>
                <w:lang w:bidi="ar"/>
              </w:rPr>
              <w:t>(</w:t>
            </w:r>
            <w:r w:rsidRPr="00F419CD">
              <w:rPr>
                <w:kern w:val="0"/>
                <w:sz w:val="22"/>
                <w:szCs w:val="22"/>
                <w:lang w:bidi="ar"/>
              </w:rPr>
              <w:t>人员总数不得少于</w:t>
            </w:r>
            <w:r w:rsidRPr="00F419CD">
              <w:rPr>
                <w:kern w:val="0"/>
                <w:sz w:val="22"/>
                <w:szCs w:val="22"/>
                <w:lang w:bidi="ar"/>
              </w:rPr>
              <w:t xml:space="preserve"> 15 </w:t>
            </w:r>
            <w:r w:rsidRPr="00F419CD">
              <w:rPr>
                <w:kern w:val="0"/>
                <w:sz w:val="22"/>
                <w:szCs w:val="22"/>
                <w:lang w:bidi="ar"/>
              </w:rPr>
              <w:t>人</w:t>
            </w:r>
            <w:r w:rsidRPr="00F419CD">
              <w:rPr>
                <w:kern w:val="0"/>
                <w:sz w:val="22"/>
                <w:szCs w:val="22"/>
                <w:lang w:bidi="ar"/>
              </w:rPr>
              <w:t xml:space="preserve">) </w:t>
            </w:r>
            <w:r w:rsidRPr="00F419CD">
              <w:rPr>
                <w:kern w:val="0"/>
                <w:sz w:val="22"/>
                <w:szCs w:val="22"/>
                <w:lang w:bidi="ar"/>
              </w:rPr>
              <w:t>，一</w:t>
            </w:r>
            <w:r w:rsidRPr="00F419CD">
              <w:rPr>
                <w:kern w:val="0"/>
                <w:sz w:val="22"/>
                <w:szCs w:val="22"/>
                <w:lang w:bidi="ar"/>
              </w:rPr>
              <w:t xml:space="preserve"> </w:t>
            </w:r>
            <w:r w:rsidRPr="00F419CD">
              <w:rPr>
                <w:kern w:val="0"/>
                <w:sz w:val="22"/>
                <w:szCs w:val="22"/>
                <w:lang w:bidi="ar"/>
              </w:rPr>
              <w:t>旦紧急情况发生，能在最短时间内到达现场进行应急处置。</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抢险物资</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44</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定期检查应急救援物资与机具，</w:t>
            </w:r>
            <w:r w:rsidRPr="00F419CD">
              <w:rPr>
                <w:kern w:val="0"/>
                <w:sz w:val="22"/>
                <w:szCs w:val="22"/>
                <w:lang w:bidi="ar"/>
              </w:rPr>
              <w:t xml:space="preserve"> </w:t>
            </w:r>
            <w:r w:rsidRPr="00F419CD">
              <w:rPr>
                <w:kern w:val="0"/>
                <w:sz w:val="22"/>
                <w:szCs w:val="22"/>
                <w:lang w:bidi="ar"/>
              </w:rPr>
              <w:t>确保物资储备数量充足、机具设备完好可用。</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应急值守</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45</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建立应急值守制度，安排专职人员，</w:t>
            </w:r>
            <w:r w:rsidRPr="00F419CD">
              <w:rPr>
                <w:kern w:val="0"/>
                <w:sz w:val="22"/>
                <w:szCs w:val="22"/>
                <w:lang w:bidi="ar"/>
              </w:rPr>
              <w:t xml:space="preserve"> </w:t>
            </w:r>
            <w:r w:rsidRPr="00F419CD">
              <w:rPr>
                <w:kern w:val="0"/>
                <w:sz w:val="22"/>
                <w:szCs w:val="22"/>
                <w:lang w:bidi="ar"/>
              </w:rPr>
              <w:t>监测、收集各类信息；一旦发现突发性</w:t>
            </w:r>
            <w:r w:rsidRPr="00F419CD">
              <w:rPr>
                <w:kern w:val="0"/>
                <w:sz w:val="22"/>
                <w:szCs w:val="22"/>
                <w:lang w:bidi="ar"/>
              </w:rPr>
              <w:t xml:space="preserve"> </w:t>
            </w:r>
            <w:r w:rsidRPr="00F419CD">
              <w:rPr>
                <w:kern w:val="0"/>
                <w:sz w:val="22"/>
                <w:szCs w:val="22"/>
                <w:lang w:bidi="ar"/>
              </w:rPr>
              <w:t>的紧急事件，在启动应急响应的同时，必须及时将情况上报业主。</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val="restar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安全文明</w:t>
            </w:r>
            <w:r w:rsidRPr="00F419CD">
              <w:rPr>
                <w:kern w:val="0"/>
                <w:sz w:val="22"/>
                <w:szCs w:val="22"/>
                <w:lang w:bidi="ar"/>
              </w:rPr>
              <w:t xml:space="preserve"> (5 </w:t>
            </w:r>
            <w:r w:rsidRPr="00F419CD">
              <w:rPr>
                <w:kern w:val="0"/>
                <w:sz w:val="22"/>
                <w:szCs w:val="22"/>
                <w:lang w:bidi="ar"/>
              </w:rPr>
              <w:t>分</w:t>
            </w:r>
            <w:r w:rsidRPr="00F419CD">
              <w:rPr>
                <w:kern w:val="0"/>
                <w:sz w:val="22"/>
                <w:szCs w:val="22"/>
                <w:lang w:bidi="ar"/>
              </w:rPr>
              <w:t>)</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安全诚信</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46</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养护公司必须取得《安全诚信手册》，</w:t>
            </w:r>
            <w:r w:rsidRPr="00F419CD">
              <w:rPr>
                <w:kern w:val="0"/>
                <w:sz w:val="22"/>
                <w:szCs w:val="22"/>
                <w:lang w:bidi="ar"/>
              </w:rPr>
              <w:t xml:space="preserve"> </w:t>
            </w:r>
            <w:r w:rsidRPr="00F419CD">
              <w:rPr>
                <w:kern w:val="0"/>
                <w:sz w:val="22"/>
                <w:szCs w:val="22"/>
                <w:lang w:bidi="ar"/>
              </w:rPr>
              <w:t>主要负责人、项目经理、安全管理人</w:t>
            </w:r>
            <w:r w:rsidRPr="00F419CD">
              <w:rPr>
                <w:kern w:val="0"/>
                <w:sz w:val="22"/>
                <w:szCs w:val="22"/>
                <w:lang w:bidi="ar"/>
              </w:rPr>
              <w:t xml:space="preserve"> </w:t>
            </w:r>
            <w:r w:rsidRPr="00F419CD">
              <w:rPr>
                <w:kern w:val="0"/>
                <w:sz w:val="22"/>
                <w:szCs w:val="22"/>
                <w:lang w:bidi="ar"/>
              </w:rPr>
              <w:t>员培训合格并具有相应证书。</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责任体系</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47</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建立健全安全生产工作责任体系和组织管理网络，</w:t>
            </w:r>
            <w:r w:rsidRPr="00F419CD">
              <w:rPr>
                <w:kern w:val="0"/>
                <w:sz w:val="22"/>
                <w:szCs w:val="22"/>
                <w:lang w:bidi="ar"/>
              </w:rPr>
              <w:t xml:space="preserve"> </w:t>
            </w:r>
            <w:r w:rsidRPr="00F419CD">
              <w:rPr>
                <w:kern w:val="0"/>
                <w:sz w:val="22"/>
                <w:szCs w:val="22"/>
                <w:lang w:bidi="ar"/>
              </w:rPr>
              <w:t>设置安全生产监管部门，</w:t>
            </w:r>
            <w:r w:rsidRPr="00F419CD">
              <w:rPr>
                <w:kern w:val="0"/>
                <w:sz w:val="22"/>
                <w:szCs w:val="22"/>
                <w:lang w:bidi="ar"/>
              </w:rPr>
              <w:t xml:space="preserve"> </w:t>
            </w:r>
            <w:r w:rsidRPr="00F419CD">
              <w:rPr>
                <w:kern w:val="0"/>
                <w:sz w:val="22"/>
                <w:szCs w:val="22"/>
                <w:lang w:bidi="ar"/>
              </w:rPr>
              <w:t>配备专职安全监管人员，对施工作业安全进行现场监督。</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48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规范作业</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48</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进入养护作业现场的作业机械和车辆，应按规定配置警示标志、灯具。</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应急处置</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49</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如养护施工过程中发生重特大安全事故，养护公司应快速、及时赶到现场，</w:t>
            </w:r>
            <w:r w:rsidRPr="00F419CD">
              <w:rPr>
                <w:kern w:val="0"/>
                <w:sz w:val="22"/>
                <w:szCs w:val="22"/>
                <w:lang w:bidi="ar"/>
              </w:rPr>
              <w:t xml:space="preserve"> </w:t>
            </w:r>
            <w:r w:rsidRPr="00F419CD">
              <w:rPr>
                <w:kern w:val="0"/>
                <w:sz w:val="22"/>
                <w:szCs w:val="22"/>
                <w:lang w:bidi="ar"/>
              </w:rPr>
              <w:t>实施紧急处置，</w:t>
            </w:r>
            <w:r w:rsidRPr="00F419CD">
              <w:rPr>
                <w:kern w:val="0"/>
                <w:sz w:val="22"/>
                <w:szCs w:val="22"/>
                <w:lang w:bidi="ar"/>
              </w:rPr>
              <w:t xml:space="preserve"> </w:t>
            </w:r>
            <w:r w:rsidRPr="00F419CD">
              <w:rPr>
                <w:kern w:val="0"/>
                <w:sz w:val="22"/>
                <w:szCs w:val="22"/>
                <w:lang w:bidi="ar"/>
              </w:rPr>
              <w:t>并协同有关单位和部门做好善后处理和稳定工作；紧急处置</w:t>
            </w:r>
            <w:r w:rsidRPr="00F419CD">
              <w:rPr>
                <w:kern w:val="0"/>
                <w:sz w:val="22"/>
                <w:szCs w:val="22"/>
                <w:lang w:bidi="ar"/>
              </w:rPr>
              <w:t xml:space="preserve"> </w:t>
            </w:r>
            <w:r w:rsidRPr="00F419CD">
              <w:rPr>
                <w:kern w:val="0"/>
                <w:sz w:val="22"/>
                <w:szCs w:val="22"/>
                <w:lang w:bidi="ar"/>
              </w:rPr>
              <w:t>的结果须及时上报业主。</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noWrap/>
            <w:vAlign w:val="center"/>
          </w:tcPr>
          <w:p w:rsidR="00DB281E" w:rsidRPr="00F419CD" w:rsidRDefault="00DB281E" w:rsidP="00547019">
            <w:pPr>
              <w:jc w:val="center"/>
              <w:rPr>
                <w:sz w:val="22"/>
                <w:szCs w:val="22"/>
              </w:rPr>
            </w:pPr>
          </w:p>
        </w:tc>
      </w:tr>
      <w:tr w:rsidR="00DB281E" w:rsidRPr="00F419CD" w:rsidTr="00547019">
        <w:trPr>
          <w:trHeight w:val="720"/>
        </w:trPr>
        <w:tc>
          <w:tcPr>
            <w:tcW w:w="443" w:type="pct"/>
            <w:vMerge/>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文明作业</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50</w:t>
            </w: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创建文明工地，</w:t>
            </w:r>
            <w:r w:rsidRPr="00F419CD">
              <w:rPr>
                <w:kern w:val="0"/>
                <w:sz w:val="22"/>
                <w:szCs w:val="22"/>
                <w:lang w:bidi="ar"/>
              </w:rPr>
              <w:t xml:space="preserve"> </w:t>
            </w:r>
            <w:r w:rsidRPr="00F419CD">
              <w:rPr>
                <w:kern w:val="0"/>
                <w:sz w:val="22"/>
                <w:szCs w:val="22"/>
                <w:lang w:bidi="ar"/>
              </w:rPr>
              <w:t>做到养护工地规范有序，便民利民，工完料清场地清，</w:t>
            </w:r>
            <w:r w:rsidRPr="00F419CD">
              <w:rPr>
                <w:kern w:val="0"/>
                <w:sz w:val="22"/>
                <w:szCs w:val="22"/>
                <w:lang w:bidi="ar"/>
              </w:rPr>
              <w:t xml:space="preserve"> </w:t>
            </w:r>
            <w:r w:rsidRPr="00F419CD">
              <w:rPr>
                <w:kern w:val="0"/>
                <w:sz w:val="22"/>
                <w:szCs w:val="22"/>
                <w:lang w:bidi="ar"/>
              </w:rPr>
              <w:t>将养</w:t>
            </w:r>
            <w:r w:rsidRPr="00F419CD">
              <w:rPr>
                <w:kern w:val="0"/>
                <w:sz w:val="22"/>
                <w:szCs w:val="22"/>
                <w:lang w:bidi="ar"/>
              </w:rPr>
              <w:t xml:space="preserve"> </w:t>
            </w:r>
            <w:r w:rsidRPr="00F419CD">
              <w:rPr>
                <w:kern w:val="0"/>
                <w:sz w:val="22"/>
                <w:szCs w:val="22"/>
                <w:lang w:bidi="ar"/>
              </w:rPr>
              <w:t>护工程对交通的影响降到最低，每旬至少进行一次文明工地检查。</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0.2</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r>
      <w:tr w:rsidR="00DB281E" w:rsidRPr="00F419CD" w:rsidTr="00547019">
        <w:trPr>
          <w:trHeight w:val="270"/>
        </w:trPr>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总分</w:t>
            </w: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219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widowControl/>
              <w:jc w:val="center"/>
              <w:textAlignment w:val="center"/>
              <w:rPr>
                <w:sz w:val="22"/>
                <w:szCs w:val="22"/>
              </w:rPr>
            </w:pPr>
            <w:r w:rsidRPr="00F419CD">
              <w:rPr>
                <w:kern w:val="0"/>
                <w:sz w:val="22"/>
                <w:szCs w:val="22"/>
                <w:lang w:bidi="ar"/>
              </w:rPr>
              <w:t>100</w:t>
            </w:r>
          </w:p>
        </w:tc>
        <w:tc>
          <w:tcPr>
            <w:tcW w:w="591" w:type="pct"/>
            <w:tcBorders>
              <w:top w:val="single" w:sz="4" w:space="0" w:color="000000"/>
              <w:left w:val="single" w:sz="4" w:space="0" w:color="000000"/>
              <w:bottom w:val="single" w:sz="4" w:space="0" w:color="000000"/>
              <w:right w:val="single" w:sz="4" w:space="0" w:color="000000"/>
            </w:tcBorders>
            <w:vAlign w:val="center"/>
          </w:tcPr>
          <w:p w:rsidR="00DB281E" w:rsidRPr="00F419CD" w:rsidRDefault="00DB281E" w:rsidP="00547019">
            <w:pPr>
              <w:jc w:val="center"/>
              <w:rPr>
                <w:sz w:val="22"/>
                <w:szCs w:val="22"/>
              </w:rPr>
            </w:pPr>
          </w:p>
        </w:tc>
        <w:tc>
          <w:tcPr>
            <w:tcW w:w="443" w:type="pct"/>
            <w:tcBorders>
              <w:top w:val="single" w:sz="4" w:space="0" w:color="000000"/>
              <w:left w:val="single" w:sz="4" w:space="0" w:color="000000"/>
              <w:bottom w:val="single" w:sz="4" w:space="0" w:color="000000"/>
              <w:right w:val="single" w:sz="4" w:space="0" w:color="000000"/>
            </w:tcBorders>
            <w:noWrap/>
            <w:vAlign w:val="center"/>
          </w:tcPr>
          <w:p w:rsidR="00DB281E" w:rsidRPr="00F419CD" w:rsidRDefault="00DB281E" w:rsidP="00547019">
            <w:pPr>
              <w:jc w:val="center"/>
              <w:rPr>
                <w:sz w:val="22"/>
                <w:szCs w:val="22"/>
              </w:rPr>
            </w:pPr>
          </w:p>
        </w:tc>
      </w:tr>
    </w:tbl>
    <w:p w:rsidR="00DB281E" w:rsidRDefault="00DB281E" w:rsidP="00DB281E">
      <w:pPr>
        <w:adjustRightInd w:val="0"/>
        <w:snapToGrid w:val="0"/>
        <w:spacing w:line="300" w:lineRule="auto"/>
        <w:ind w:firstLineChars="196" w:firstLine="433"/>
        <w:jc w:val="left"/>
        <w:rPr>
          <w:b/>
          <w:color w:val="000000"/>
          <w:sz w:val="22"/>
          <w:szCs w:val="22"/>
        </w:rPr>
      </w:pPr>
    </w:p>
    <w:p w:rsidR="00DB281E" w:rsidRDefault="00DB281E" w:rsidP="00DB281E">
      <w:pPr>
        <w:adjustRightInd w:val="0"/>
        <w:snapToGrid w:val="0"/>
        <w:spacing w:line="300" w:lineRule="auto"/>
        <w:ind w:firstLineChars="196" w:firstLine="590"/>
        <w:jc w:val="center"/>
        <w:outlineLvl w:val="1"/>
        <w:rPr>
          <w:rFonts w:eastAsia="黑体"/>
          <w:b/>
          <w:color w:val="000000"/>
          <w:sz w:val="30"/>
          <w:szCs w:val="30"/>
        </w:rPr>
      </w:pPr>
      <w:bookmarkStart w:id="394" w:name="_Toc172823959"/>
      <w:r>
        <w:rPr>
          <w:rFonts w:eastAsia="黑体"/>
          <w:b/>
          <w:color w:val="000000"/>
          <w:sz w:val="30"/>
          <w:szCs w:val="30"/>
        </w:rPr>
        <w:t>四、投标报价须知</w:t>
      </w:r>
      <w:bookmarkEnd w:id="394"/>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395" w:name="_Toc172823960"/>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r>
        <w:rPr>
          <w:b/>
          <w:color w:val="000000"/>
          <w:sz w:val="22"/>
          <w:szCs w:val="22"/>
        </w:rPr>
        <w:t xml:space="preserve">17 </w:t>
      </w:r>
      <w:r>
        <w:rPr>
          <w:b/>
          <w:color w:val="000000"/>
          <w:sz w:val="22"/>
          <w:szCs w:val="22"/>
        </w:rPr>
        <w:t>投标报价依据</w:t>
      </w:r>
      <w:bookmarkEnd w:id="395"/>
    </w:p>
    <w:p w:rsidR="00DB281E" w:rsidRDefault="00DB281E" w:rsidP="00DB281E">
      <w:pPr>
        <w:snapToGrid w:val="0"/>
        <w:spacing w:line="300" w:lineRule="auto"/>
        <w:ind w:firstLineChars="200" w:firstLine="440"/>
        <w:jc w:val="left"/>
        <w:rPr>
          <w:color w:val="000000"/>
          <w:sz w:val="22"/>
          <w:szCs w:val="22"/>
        </w:rPr>
      </w:pPr>
      <w:r>
        <w:rPr>
          <w:color w:val="000000"/>
          <w:sz w:val="22"/>
          <w:szCs w:val="22"/>
        </w:rPr>
        <w:t xml:space="preserve">17.1 </w:t>
      </w:r>
      <w:r>
        <w:rPr>
          <w:color w:val="000000"/>
          <w:sz w:val="22"/>
          <w:szCs w:val="22"/>
        </w:rPr>
        <w:t>投标报价计算依据包</w:t>
      </w:r>
      <w:r>
        <w:rPr>
          <w:sz w:val="22"/>
          <w:szCs w:val="22"/>
        </w:rPr>
        <w:t>括技术规范、本</w:t>
      </w:r>
      <w:r>
        <w:rPr>
          <w:color w:val="000000"/>
          <w:sz w:val="22"/>
          <w:szCs w:val="22"/>
        </w:rPr>
        <w:t>项目的招标文件（包括提供的附件）、招标文件答疑或修改的补充文书、设施量清单、项目现场条件等。</w:t>
      </w:r>
    </w:p>
    <w:p w:rsidR="00DB281E" w:rsidRDefault="00DB281E" w:rsidP="00DB281E">
      <w:pPr>
        <w:snapToGrid w:val="0"/>
        <w:spacing w:line="300" w:lineRule="auto"/>
        <w:ind w:firstLineChars="200" w:firstLine="440"/>
        <w:jc w:val="left"/>
        <w:rPr>
          <w:color w:val="000000"/>
          <w:sz w:val="22"/>
          <w:szCs w:val="22"/>
        </w:rPr>
      </w:pPr>
      <w:r>
        <w:rPr>
          <w:color w:val="000000"/>
          <w:sz w:val="22"/>
          <w:szCs w:val="22"/>
        </w:rPr>
        <w:t xml:space="preserve">17.2 </w:t>
      </w:r>
      <w:r>
        <w:rPr>
          <w:color w:val="000000"/>
          <w:sz w:val="22"/>
          <w:szCs w:val="22"/>
        </w:rPr>
        <w:t>招标文件明确的养护范围、养护内容、养护期限、养护质量要求、养护标准及考核要求等。</w:t>
      </w:r>
    </w:p>
    <w:p w:rsidR="00DB281E" w:rsidRDefault="00DB281E" w:rsidP="00DB281E">
      <w:pPr>
        <w:snapToGrid w:val="0"/>
        <w:spacing w:line="300" w:lineRule="auto"/>
        <w:ind w:firstLineChars="200" w:firstLine="440"/>
        <w:jc w:val="left"/>
        <w:rPr>
          <w:color w:val="000000"/>
          <w:sz w:val="22"/>
          <w:szCs w:val="22"/>
        </w:rPr>
      </w:pPr>
      <w:r>
        <w:rPr>
          <w:color w:val="000000"/>
          <w:sz w:val="22"/>
          <w:szCs w:val="22"/>
        </w:rPr>
        <w:t xml:space="preserve">17.3 </w:t>
      </w:r>
      <w:r>
        <w:rPr>
          <w:color w:val="000000"/>
          <w:sz w:val="22"/>
          <w:szCs w:val="22"/>
        </w:rPr>
        <w:t>各投标人可以参考以上资料进行投标，也可结合自身企业实力、行业标准、市场行情等内容综合考虑后进行报价。</w:t>
      </w:r>
    </w:p>
    <w:p w:rsidR="00DB281E" w:rsidRDefault="00DB281E" w:rsidP="00DB281E">
      <w:pPr>
        <w:snapToGrid w:val="0"/>
        <w:spacing w:line="300" w:lineRule="auto"/>
        <w:ind w:firstLineChars="200" w:firstLine="440"/>
        <w:jc w:val="left"/>
        <w:rPr>
          <w:color w:val="000000"/>
          <w:sz w:val="22"/>
          <w:szCs w:val="22"/>
        </w:rPr>
      </w:pPr>
      <w:r>
        <w:rPr>
          <w:color w:val="000000"/>
          <w:sz w:val="22"/>
          <w:szCs w:val="22"/>
        </w:rPr>
        <w:t xml:space="preserve">17.4 </w:t>
      </w:r>
      <w:r>
        <w:rPr>
          <w:color w:val="000000"/>
          <w:sz w:val="22"/>
          <w:szCs w:val="22"/>
        </w:rPr>
        <w:t>设施量清单</w:t>
      </w:r>
    </w:p>
    <w:p w:rsidR="00DB281E" w:rsidRDefault="00DB281E" w:rsidP="00DB281E">
      <w:pPr>
        <w:snapToGrid w:val="0"/>
        <w:spacing w:line="300" w:lineRule="auto"/>
        <w:ind w:firstLineChars="200" w:firstLine="440"/>
        <w:jc w:val="left"/>
        <w:rPr>
          <w:rFonts w:eastAsia="仿宋_GB2312"/>
          <w:color w:val="0000FF"/>
          <w:sz w:val="24"/>
        </w:rPr>
      </w:pPr>
      <w:r>
        <w:rPr>
          <w:color w:val="0000FF"/>
          <w:sz w:val="22"/>
          <w:szCs w:val="22"/>
        </w:rPr>
        <w:t xml:space="preserve">17.4.1 </w:t>
      </w:r>
      <w:r>
        <w:rPr>
          <w:color w:val="0000FF"/>
          <w:sz w:val="22"/>
          <w:szCs w:val="22"/>
        </w:rPr>
        <w:t>本次招标设施量清单中所列设施量是经项目主管部门核定的当年计划养护设施量，只作为投标的共同基础，不能作为最终结算与支付的依据。</w:t>
      </w:r>
    </w:p>
    <w:p w:rsidR="00DB281E" w:rsidRDefault="00DB281E" w:rsidP="00DB281E">
      <w:pPr>
        <w:snapToGrid w:val="0"/>
        <w:spacing w:line="300" w:lineRule="auto"/>
        <w:ind w:firstLineChars="200" w:firstLine="440"/>
        <w:jc w:val="left"/>
        <w:rPr>
          <w:color w:val="000000"/>
          <w:sz w:val="22"/>
          <w:szCs w:val="22"/>
        </w:rPr>
      </w:pPr>
      <w:r>
        <w:rPr>
          <w:color w:val="000000"/>
          <w:sz w:val="22"/>
          <w:szCs w:val="22"/>
        </w:rPr>
        <w:t xml:space="preserve">17.4.2 </w:t>
      </w:r>
      <w:r>
        <w:rPr>
          <w:color w:val="000000"/>
          <w:sz w:val="22"/>
          <w:szCs w:val="22"/>
        </w:rPr>
        <w:t>设施量清单应与投标人须知、合同条件、项目质量标准和要求等文件结合起来理解或解释。</w:t>
      </w:r>
    </w:p>
    <w:p w:rsidR="00DB281E" w:rsidRDefault="00DB281E" w:rsidP="00DB281E">
      <w:pPr>
        <w:snapToGrid w:val="0"/>
        <w:spacing w:line="300" w:lineRule="auto"/>
        <w:ind w:firstLineChars="200" w:firstLine="440"/>
        <w:jc w:val="left"/>
        <w:rPr>
          <w:bCs/>
          <w:sz w:val="22"/>
          <w:szCs w:val="22"/>
        </w:rPr>
      </w:pPr>
      <w:r>
        <w:rPr>
          <w:color w:val="000000"/>
          <w:sz w:val="22"/>
          <w:szCs w:val="22"/>
        </w:rPr>
        <w:t xml:space="preserve">17.4.3 </w:t>
      </w:r>
      <w:r>
        <w:rPr>
          <w:bCs/>
          <w:sz w:val="22"/>
          <w:szCs w:val="22"/>
        </w:rPr>
        <w:t>采购人提供的设施量清单是截至上一年年底的数据，与目前的实际数据可能存在小的出入，各投标人应自行认真踏勘现场。投标人不得修改设施量清单，如发现设施量和现场工作内容不一致时，应立即以书面形式通知采购人核查，除非采购人以答疑文件或补充文件予以更正，否则，应以设施量清单中所列的内容为准。除在承包期内发生大面积设施量新增外，采购人将不会因为招标文件提供的设施量清单与目前实际数据存在小的出入而调整投标人所报的日常养护维修及运行管理费用。</w:t>
      </w:r>
    </w:p>
    <w:p w:rsidR="00DB281E" w:rsidRDefault="00DB281E" w:rsidP="00DB281E">
      <w:pPr>
        <w:tabs>
          <w:tab w:val="left" w:pos="3060"/>
        </w:tabs>
        <w:snapToGrid w:val="0"/>
        <w:spacing w:line="300" w:lineRule="auto"/>
        <w:ind w:firstLineChars="200" w:firstLine="440"/>
        <w:rPr>
          <w:sz w:val="22"/>
          <w:szCs w:val="22"/>
        </w:rPr>
      </w:pPr>
      <w:r>
        <w:rPr>
          <w:bCs/>
          <w:sz w:val="22"/>
          <w:szCs w:val="22"/>
        </w:rPr>
        <w:t xml:space="preserve">17.4.4 </w:t>
      </w:r>
      <w:r>
        <w:rPr>
          <w:sz w:val="22"/>
          <w:szCs w:val="22"/>
        </w:rPr>
        <w:t>设施量清单中给出了各细目设施量，其中</w:t>
      </w:r>
      <w:r>
        <w:rPr>
          <w:rFonts w:ascii="宋体" w:hAnsi="宋体" w:cs="宋体" w:hint="eastAsia"/>
          <w:sz w:val="22"/>
          <w:szCs w:val="22"/>
        </w:rPr>
        <w:t>Ⅰ</w:t>
      </w:r>
      <w:r>
        <w:rPr>
          <w:sz w:val="22"/>
          <w:szCs w:val="22"/>
        </w:rPr>
        <w:t>类项目设施量为包干设施量，投标人除特别注明以外，均指实际养护期和招标期限相同。如在备注中如果注明了养护期限小于招标期限，其单价仍应按照一年养护单价进行投标，本栏总价按照实际养护期限</w:t>
      </w:r>
      <w:r>
        <w:rPr>
          <w:sz w:val="22"/>
          <w:szCs w:val="22"/>
        </w:rPr>
        <w:lastRenderedPageBreak/>
        <w:t>比例进行折算。具体示例如下：</w:t>
      </w:r>
    </w:p>
    <w:p w:rsidR="00DB281E" w:rsidRDefault="00DB281E" w:rsidP="00DB281E">
      <w:pPr>
        <w:tabs>
          <w:tab w:val="left" w:pos="3060"/>
        </w:tabs>
        <w:snapToGrid w:val="0"/>
        <w:spacing w:line="300" w:lineRule="auto"/>
        <w:ind w:firstLineChars="200" w:firstLine="440"/>
        <w:rPr>
          <w:sz w:val="22"/>
          <w:szCs w:val="22"/>
        </w:rPr>
      </w:pPr>
      <w:r>
        <w:rPr>
          <w:sz w:val="22"/>
          <w:szCs w:val="22"/>
        </w:rPr>
        <w:t>例如：某项目养护招标期限为三年，在绿地一栏设施量为</w:t>
      </w:r>
      <w:r>
        <w:rPr>
          <w:sz w:val="22"/>
          <w:szCs w:val="22"/>
        </w:rPr>
        <w:t>10</w:t>
      </w:r>
      <w:r>
        <w:rPr>
          <w:sz w:val="22"/>
          <w:szCs w:val="22"/>
        </w:rPr>
        <w:t>万平方米，备注栏注明养护期限为</w:t>
      </w:r>
      <w:r>
        <w:rPr>
          <w:sz w:val="22"/>
          <w:szCs w:val="22"/>
        </w:rPr>
        <w:t>33</w:t>
      </w:r>
      <w:r>
        <w:rPr>
          <w:sz w:val="22"/>
          <w:szCs w:val="22"/>
        </w:rPr>
        <w:t>个月；如果投标人投标为</w:t>
      </w:r>
      <w:r>
        <w:rPr>
          <w:sz w:val="22"/>
          <w:szCs w:val="22"/>
        </w:rPr>
        <w:t>60000</w:t>
      </w:r>
      <w:r>
        <w:rPr>
          <w:sz w:val="22"/>
          <w:szCs w:val="22"/>
        </w:rPr>
        <w:t>元</w:t>
      </w:r>
      <w:r>
        <w:rPr>
          <w:sz w:val="22"/>
          <w:szCs w:val="22"/>
        </w:rPr>
        <w:t>/</w:t>
      </w:r>
      <w:r>
        <w:rPr>
          <w:sz w:val="22"/>
          <w:szCs w:val="22"/>
        </w:rPr>
        <w:t>万平方米（一年养护单价），则该投标人该栏投标合价第一年应该为</w:t>
      </w:r>
      <w:r>
        <w:rPr>
          <w:sz w:val="22"/>
          <w:szCs w:val="22"/>
        </w:rPr>
        <w:t>10×60000×9÷12</w:t>
      </w:r>
      <w:r>
        <w:rPr>
          <w:sz w:val="22"/>
          <w:szCs w:val="22"/>
        </w:rPr>
        <w:t>＝</w:t>
      </w:r>
      <w:r>
        <w:rPr>
          <w:sz w:val="22"/>
          <w:szCs w:val="22"/>
        </w:rPr>
        <w:t>45</w:t>
      </w:r>
      <w:r>
        <w:rPr>
          <w:sz w:val="22"/>
          <w:szCs w:val="22"/>
        </w:rPr>
        <w:t>万元，第二、三年分别为</w:t>
      </w:r>
      <w:r>
        <w:rPr>
          <w:sz w:val="22"/>
          <w:szCs w:val="22"/>
        </w:rPr>
        <w:t>60</w:t>
      </w:r>
      <w:r>
        <w:rPr>
          <w:sz w:val="22"/>
          <w:szCs w:val="22"/>
        </w:rPr>
        <w:t>万元。</w:t>
      </w:r>
    </w:p>
    <w:p w:rsidR="00DB281E" w:rsidRDefault="00DB281E" w:rsidP="00DB281E">
      <w:pPr>
        <w:tabs>
          <w:tab w:val="left" w:pos="3060"/>
        </w:tabs>
        <w:snapToGrid w:val="0"/>
        <w:spacing w:line="300" w:lineRule="auto"/>
        <w:ind w:firstLineChars="200" w:firstLine="440"/>
        <w:rPr>
          <w:sz w:val="22"/>
          <w:szCs w:val="22"/>
        </w:rPr>
      </w:pPr>
      <w:r>
        <w:rPr>
          <w:sz w:val="22"/>
          <w:szCs w:val="22"/>
        </w:rPr>
        <w:t xml:space="preserve">17.4.5 </w:t>
      </w:r>
      <w:r>
        <w:rPr>
          <w:sz w:val="22"/>
          <w:szCs w:val="22"/>
        </w:rPr>
        <w:t>各细目设施量中</w:t>
      </w:r>
      <w:r>
        <w:rPr>
          <w:rFonts w:ascii="宋体" w:hAnsi="宋体" w:cs="宋体" w:hint="eastAsia"/>
          <w:sz w:val="22"/>
          <w:szCs w:val="22"/>
        </w:rPr>
        <w:t>Ⅱ</w:t>
      </w:r>
      <w:r>
        <w:rPr>
          <w:sz w:val="22"/>
          <w:szCs w:val="22"/>
        </w:rPr>
        <w:t>类项目是每年（一个整年度）的暂定工程量，投标单价应按照实际单价进行投标。如在备注中如果注明了养护期限小于招标期限，其单价仍应按照正常养护单价计算，其工程量按照实际工程量进行折算。具体示例如下：</w:t>
      </w:r>
    </w:p>
    <w:p w:rsidR="00DB281E" w:rsidRDefault="00DB281E" w:rsidP="00DB281E">
      <w:pPr>
        <w:snapToGrid w:val="0"/>
        <w:spacing w:line="300" w:lineRule="auto"/>
        <w:ind w:firstLineChars="200" w:firstLine="440"/>
        <w:jc w:val="left"/>
        <w:rPr>
          <w:sz w:val="22"/>
          <w:szCs w:val="22"/>
        </w:rPr>
      </w:pPr>
      <w:r>
        <w:rPr>
          <w:sz w:val="22"/>
          <w:szCs w:val="22"/>
        </w:rPr>
        <w:t>例如：某项目养护招标期限为三年，在铺筑水泥混凝土面层子目一栏工程量为</w:t>
      </w:r>
      <w:r>
        <w:rPr>
          <w:sz w:val="22"/>
          <w:szCs w:val="22"/>
        </w:rPr>
        <w:t>100</w:t>
      </w:r>
      <w:r>
        <w:rPr>
          <w:sz w:val="22"/>
          <w:szCs w:val="22"/>
        </w:rPr>
        <w:t>平方米，备注栏注明养护期限为</w:t>
      </w:r>
      <w:r>
        <w:rPr>
          <w:sz w:val="22"/>
          <w:szCs w:val="22"/>
        </w:rPr>
        <w:t>33</w:t>
      </w:r>
      <w:r>
        <w:rPr>
          <w:sz w:val="22"/>
          <w:szCs w:val="22"/>
        </w:rPr>
        <w:t>个月；如果投标人投标为</w:t>
      </w:r>
      <w:r>
        <w:rPr>
          <w:sz w:val="22"/>
          <w:szCs w:val="22"/>
        </w:rPr>
        <w:t>120</w:t>
      </w:r>
      <w:r>
        <w:rPr>
          <w:sz w:val="22"/>
          <w:szCs w:val="22"/>
        </w:rPr>
        <w:t>元</w:t>
      </w:r>
      <w:r>
        <w:rPr>
          <w:sz w:val="22"/>
          <w:szCs w:val="22"/>
        </w:rPr>
        <w:t>/</w:t>
      </w:r>
      <w:r>
        <w:rPr>
          <w:sz w:val="22"/>
          <w:szCs w:val="22"/>
        </w:rPr>
        <w:t>平方米，则该投标人第一年的暂定工程量实际就变为</w:t>
      </w:r>
      <w:r>
        <w:rPr>
          <w:sz w:val="22"/>
          <w:szCs w:val="22"/>
        </w:rPr>
        <w:t>100×9/12</w:t>
      </w:r>
      <w:r>
        <w:rPr>
          <w:sz w:val="22"/>
          <w:szCs w:val="22"/>
        </w:rPr>
        <w:t>＝</w:t>
      </w:r>
      <w:r>
        <w:rPr>
          <w:sz w:val="22"/>
          <w:szCs w:val="22"/>
        </w:rPr>
        <w:t>75</w:t>
      </w:r>
      <w:r>
        <w:rPr>
          <w:sz w:val="22"/>
          <w:szCs w:val="22"/>
        </w:rPr>
        <w:t>平方米，该栏投标合价第一年应为</w:t>
      </w:r>
      <w:r>
        <w:rPr>
          <w:sz w:val="22"/>
          <w:szCs w:val="22"/>
        </w:rPr>
        <w:t>120×100×9÷12</w:t>
      </w:r>
      <w:r>
        <w:rPr>
          <w:sz w:val="22"/>
          <w:szCs w:val="22"/>
        </w:rPr>
        <w:t>＝</w:t>
      </w:r>
      <w:r>
        <w:rPr>
          <w:sz w:val="22"/>
          <w:szCs w:val="22"/>
        </w:rPr>
        <w:t>9000</w:t>
      </w:r>
      <w:r>
        <w:rPr>
          <w:sz w:val="22"/>
          <w:szCs w:val="22"/>
        </w:rPr>
        <w:t>元，第二年、三年分别为</w:t>
      </w:r>
      <w:r>
        <w:rPr>
          <w:sz w:val="22"/>
          <w:szCs w:val="22"/>
        </w:rPr>
        <w:t>12000</w:t>
      </w:r>
      <w:r>
        <w:rPr>
          <w:sz w:val="22"/>
          <w:szCs w:val="22"/>
        </w:rPr>
        <w:t>元。</w:t>
      </w: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396" w:name="_Toc172823961"/>
      <w:r>
        <w:rPr>
          <w:b/>
          <w:color w:val="000000"/>
          <w:sz w:val="22"/>
          <w:szCs w:val="22"/>
        </w:rPr>
        <w:t xml:space="preserve">18 </w:t>
      </w:r>
      <w:r>
        <w:rPr>
          <w:b/>
          <w:color w:val="000000"/>
          <w:sz w:val="22"/>
          <w:szCs w:val="22"/>
        </w:rPr>
        <w:t>投标报价内容</w:t>
      </w:r>
      <w:bookmarkEnd w:id="396"/>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18.1 </w:t>
      </w:r>
      <w:r>
        <w:rPr>
          <w:bCs/>
          <w:sz w:val="22"/>
          <w:szCs w:val="22"/>
        </w:rPr>
        <w:t>投标报价包括项目招标范围内确定的工作内容，并达到养护、运行管理、维修技术（标准）要求所需的劳务、材料、机械、质检</w:t>
      </w:r>
      <w:r>
        <w:rPr>
          <w:bCs/>
          <w:sz w:val="22"/>
          <w:szCs w:val="22"/>
        </w:rPr>
        <w:t>(</w:t>
      </w:r>
      <w:r>
        <w:rPr>
          <w:bCs/>
          <w:sz w:val="22"/>
          <w:szCs w:val="22"/>
        </w:rPr>
        <w:t>自检</w:t>
      </w:r>
      <w:r>
        <w:rPr>
          <w:bCs/>
          <w:sz w:val="22"/>
          <w:szCs w:val="22"/>
        </w:rPr>
        <w:t>)</w:t>
      </w:r>
      <w:r>
        <w:rPr>
          <w:bCs/>
          <w:sz w:val="22"/>
          <w:szCs w:val="22"/>
        </w:rPr>
        <w:t>、缺陷修复、管理、利润等费用，以及合同明示或暗示的所有责任、义务和一般风险等费用。投标人用于本合同工程的各类设备的提供、运输、拆卸、拼装、折旧等支付的费用，已包括在设施量清单的单价与投标总价之中。按照养护作业的特点和性质，投标总价分为一类经费、二类经费和托底费。</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18.1.1 </w:t>
      </w:r>
      <w:r>
        <w:rPr>
          <w:sz w:val="22"/>
          <w:szCs w:val="22"/>
        </w:rPr>
        <w:t>一类经费是指完成设施量清单中明确的</w:t>
      </w:r>
      <w:r>
        <w:rPr>
          <w:sz w:val="22"/>
          <w:szCs w:val="22"/>
        </w:rPr>
        <w:t>I</w:t>
      </w:r>
      <w:r>
        <w:rPr>
          <w:sz w:val="22"/>
          <w:szCs w:val="22"/>
        </w:rPr>
        <w:t>类项目设施量，并达到养护、运行管理、维修技术（标准）要求所发生的费用，由投标人根据市场价格、自身实力在投标时自由竞价。一类经费为</w:t>
      </w:r>
      <w:r>
        <w:rPr>
          <w:color w:val="0000FF"/>
          <w:sz w:val="22"/>
          <w:szCs w:val="22"/>
        </w:rPr>
        <w:t>总价</w:t>
      </w:r>
      <w:r>
        <w:rPr>
          <w:sz w:val="22"/>
          <w:szCs w:val="22"/>
        </w:rPr>
        <w:t>包干（如考核不合格可按考核办法进行处罚并扣除），除遇不可抗力因素、采购人要求的变更以及招标文件或合同中另有约定的除外，不做任何调整。采购人不会因承包人在投标报价时的遗漏和疏忽而调整一类经费，也不能免除承包人在日常养护维修及运行管理费用规定内容和范围内的任何责任。</w:t>
      </w:r>
    </w:p>
    <w:p w:rsidR="00DB281E" w:rsidRDefault="00DB281E" w:rsidP="00DB281E">
      <w:pPr>
        <w:tabs>
          <w:tab w:val="left" w:pos="3060"/>
        </w:tabs>
        <w:snapToGrid w:val="0"/>
        <w:spacing w:line="300" w:lineRule="auto"/>
        <w:ind w:firstLineChars="200" w:firstLine="440"/>
        <w:rPr>
          <w:sz w:val="22"/>
          <w:szCs w:val="22"/>
        </w:rPr>
      </w:pPr>
      <w:r>
        <w:rPr>
          <w:bCs/>
          <w:sz w:val="22"/>
          <w:szCs w:val="22"/>
        </w:rPr>
        <w:t xml:space="preserve">18.1.2 </w:t>
      </w:r>
      <w:r>
        <w:rPr>
          <w:sz w:val="22"/>
          <w:szCs w:val="22"/>
        </w:rPr>
        <w:t>二类经费是指对完成设施量清单中</w:t>
      </w:r>
      <w:r>
        <w:rPr>
          <w:sz w:val="22"/>
          <w:szCs w:val="22"/>
        </w:rPr>
        <w:t>II</w:t>
      </w:r>
      <w:r>
        <w:rPr>
          <w:sz w:val="22"/>
          <w:szCs w:val="22"/>
        </w:rPr>
        <w:t>类项目，并达到质量标准所发生的费用，该部分费用将根据实际发生情况按实结算。</w:t>
      </w:r>
    </w:p>
    <w:p w:rsidR="00DB281E" w:rsidRDefault="00DB281E" w:rsidP="00DB281E">
      <w:pPr>
        <w:tabs>
          <w:tab w:val="left" w:pos="3060"/>
        </w:tabs>
        <w:snapToGrid w:val="0"/>
        <w:spacing w:line="300" w:lineRule="auto"/>
        <w:ind w:firstLineChars="200" w:firstLine="440"/>
        <w:rPr>
          <w:bCs/>
          <w:sz w:val="22"/>
          <w:szCs w:val="22"/>
        </w:rPr>
      </w:pPr>
      <w:r>
        <w:rPr>
          <w:bCs/>
          <w:sz w:val="22"/>
          <w:szCs w:val="22"/>
        </w:rPr>
        <w:t xml:space="preserve">18.1.3 </w:t>
      </w:r>
      <w:r>
        <w:rPr>
          <w:sz w:val="22"/>
          <w:szCs w:val="22"/>
        </w:rPr>
        <w:t>托底费</w:t>
      </w:r>
      <w:r>
        <w:rPr>
          <w:bCs/>
          <w:sz w:val="22"/>
          <w:szCs w:val="22"/>
        </w:rPr>
        <w:t>包括以下内容：防汛防台（含抢险物资）费用；设施（如防撞水箱、反光标志等设施）被盗及意外损失修复经费；综合整治、清理土方污染、飞车垃圾、清理黑色广告等各类费用；保险以及各类创建活动支出经费；窨井盖托底管理、投诉处理及三八线整治等，该部分费用按一、二类经费之和的</w:t>
      </w:r>
      <w:r>
        <w:rPr>
          <w:bCs/>
          <w:sz w:val="22"/>
          <w:szCs w:val="22"/>
          <w:u w:val="single"/>
        </w:rPr>
        <w:t>*%</w:t>
      </w:r>
      <w:r>
        <w:rPr>
          <w:bCs/>
          <w:sz w:val="22"/>
          <w:szCs w:val="22"/>
        </w:rPr>
        <w:t>测算</w:t>
      </w:r>
      <w:r>
        <w:rPr>
          <w:sz w:val="22"/>
          <w:szCs w:val="22"/>
        </w:rPr>
        <w:t>计</w:t>
      </w:r>
      <w:r>
        <w:rPr>
          <w:bCs/>
          <w:sz w:val="22"/>
          <w:szCs w:val="22"/>
        </w:rPr>
        <w:t>取。</w:t>
      </w:r>
    </w:p>
    <w:p w:rsidR="00DB281E" w:rsidRDefault="00DB281E" w:rsidP="00DB281E">
      <w:pPr>
        <w:snapToGrid w:val="0"/>
        <w:spacing w:line="300" w:lineRule="auto"/>
        <w:ind w:firstLineChars="200" w:firstLine="440"/>
        <w:jc w:val="left"/>
        <w:rPr>
          <w:color w:val="000000"/>
          <w:sz w:val="22"/>
          <w:szCs w:val="22"/>
        </w:rPr>
      </w:pPr>
      <w:r>
        <w:rPr>
          <w:color w:val="000000"/>
          <w:sz w:val="22"/>
          <w:szCs w:val="22"/>
        </w:rPr>
        <w:t xml:space="preserve">18.2 </w:t>
      </w:r>
      <w:r>
        <w:rPr>
          <w:color w:val="000000"/>
          <w:sz w:val="22"/>
          <w:szCs w:val="22"/>
        </w:rPr>
        <w:t>投标报价中投标人应考虑本项目可能存在的风险因素。投标报价应将所有工作内容考虑在内，如有漏项或缺项，均属于投标人的风险</w:t>
      </w:r>
      <w:r>
        <w:rPr>
          <w:sz w:val="22"/>
        </w:rPr>
        <w:t>，其费用视作已分配在报价明细表内单价或总价之中</w:t>
      </w:r>
      <w:r>
        <w:rPr>
          <w:color w:val="000000"/>
          <w:sz w:val="22"/>
          <w:szCs w:val="22"/>
        </w:rPr>
        <w:t>。投标人应逐项计算并填写单价、合计价和总价。</w:t>
      </w:r>
    </w:p>
    <w:p w:rsidR="00DB281E" w:rsidRDefault="00DB281E" w:rsidP="00DB281E">
      <w:pPr>
        <w:snapToGrid w:val="0"/>
        <w:spacing w:line="300" w:lineRule="auto"/>
        <w:ind w:firstLineChars="200" w:firstLine="440"/>
        <w:jc w:val="left"/>
        <w:rPr>
          <w:color w:val="FF0000"/>
          <w:sz w:val="22"/>
          <w:szCs w:val="22"/>
        </w:rPr>
      </w:pPr>
      <w:r>
        <w:rPr>
          <w:color w:val="000000"/>
          <w:sz w:val="22"/>
          <w:szCs w:val="22"/>
        </w:rPr>
        <w:t xml:space="preserve">18.3 </w:t>
      </w:r>
      <w:r>
        <w:rPr>
          <w:color w:val="000000"/>
          <w:sz w:val="22"/>
          <w:szCs w:val="22"/>
        </w:rPr>
        <w:t>在项目实施期内，对于政策调整因素、主材、人工价格上涨以及可能存在的其它任何风险因素，投标人应自行考虑，在合同履约期内，中标单价和结算下浮率（即投标报价下浮率）不作调整，如合同另有约定除外。投标报价中投标人应考虑本项目可能存在的风险因素。</w:t>
      </w:r>
    </w:p>
    <w:p w:rsidR="00DB281E" w:rsidRDefault="00DB281E" w:rsidP="00DB281E">
      <w:pPr>
        <w:snapToGrid w:val="0"/>
        <w:spacing w:line="300" w:lineRule="auto"/>
        <w:ind w:firstLineChars="200" w:firstLine="440"/>
        <w:jc w:val="left"/>
        <w:rPr>
          <w:sz w:val="22"/>
          <w:szCs w:val="22"/>
        </w:rPr>
      </w:pPr>
      <w:r>
        <w:rPr>
          <w:color w:val="000000"/>
          <w:sz w:val="22"/>
          <w:szCs w:val="22"/>
        </w:rPr>
        <w:t xml:space="preserve">18.4 </w:t>
      </w:r>
      <w:r>
        <w:rPr>
          <w:sz w:val="22"/>
          <w:szCs w:val="22"/>
        </w:rPr>
        <w:t>投标人只需在《开标一览表》中报出对应服务期限的投标价格即可。</w:t>
      </w:r>
    </w:p>
    <w:p w:rsidR="00DB281E" w:rsidRDefault="00DB281E" w:rsidP="00DB281E">
      <w:pPr>
        <w:adjustRightInd w:val="0"/>
        <w:snapToGrid w:val="0"/>
        <w:spacing w:line="300" w:lineRule="auto"/>
        <w:ind w:firstLineChars="196" w:firstLine="433"/>
        <w:jc w:val="left"/>
        <w:outlineLvl w:val="2"/>
        <w:rPr>
          <w:b/>
          <w:color w:val="000000"/>
          <w:sz w:val="22"/>
          <w:szCs w:val="22"/>
        </w:rPr>
      </w:pPr>
      <w:bookmarkStart w:id="397" w:name="_Toc172823962"/>
      <w:r>
        <w:rPr>
          <w:b/>
          <w:color w:val="000000"/>
          <w:sz w:val="22"/>
          <w:szCs w:val="22"/>
        </w:rPr>
        <w:t xml:space="preserve">19 </w:t>
      </w:r>
      <w:r>
        <w:rPr>
          <w:b/>
          <w:color w:val="000000"/>
          <w:sz w:val="22"/>
          <w:szCs w:val="22"/>
        </w:rPr>
        <w:t>投标报价控制性条款</w:t>
      </w:r>
      <w:bookmarkEnd w:id="397"/>
    </w:p>
    <w:p w:rsidR="00DB281E" w:rsidRDefault="00DB281E" w:rsidP="00DB281E">
      <w:pPr>
        <w:snapToGrid w:val="0"/>
        <w:spacing w:line="300" w:lineRule="auto"/>
        <w:ind w:firstLineChars="200" w:firstLine="440"/>
        <w:jc w:val="left"/>
        <w:rPr>
          <w:sz w:val="22"/>
        </w:rPr>
      </w:pPr>
      <w:r>
        <w:rPr>
          <w:sz w:val="22"/>
        </w:rPr>
        <w:lastRenderedPageBreak/>
        <w:t xml:space="preserve">19.1 </w:t>
      </w:r>
      <w:r>
        <w:rPr>
          <w:sz w:val="22"/>
        </w:rPr>
        <w:t>投标报价不得超过公布的预算金额或最高限价，其中各包件或各分项报价（如有要求）均不得超过对应的预算金额或最高限价。</w:t>
      </w:r>
    </w:p>
    <w:p w:rsidR="00DB281E" w:rsidRDefault="00DB281E" w:rsidP="00DB281E">
      <w:pPr>
        <w:snapToGrid w:val="0"/>
        <w:spacing w:line="300" w:lineRule="auto"/>
        <w:ind w:firstLineChars="200" w:firstLine="440"/>
        <w:jc w:val="left"/>
        <w:rPr>
          <w:sz w:val="22"/>
        </w:rPr>
      </w:pPr>
      <w:r>
        <w:rPr>
          <w:sz w:val="22"/>
        </w:rPr>
        <w:t xml:space="preserve">19.2 </w:t>
      </w:r>
      <w:r>
        <w:rPr>
          <w:sz w:val="22"/>
        </w:rPr>
        <w:t>本项目只允许有一个报价，任何有选择的报价将不予接受。</w:t>
      </w:r>
    </w:p>
    <w:p w:rsidR="00DB281E" w:rsidRDefault="00DB281E" w:rsidP="00DB281E">
      <w:pPr>
        <w:snapToGrid w:val="0"/>
        <w:spacing w:line="300" w:lineRule="auto"/>
        <w:ind w:firstLineChars="200" w:firstLine="440"/>
        <w:jc w:val="left"/>
        <w:rPr>
          <w:sz w:val="22"/>
        </w:rPr>
      </w:pPr>
      <w:r>
        <w:rPr>
          <w:sz w:val="22"/>
        </w:rPr>
        <w:t xml:space="preserve">19.3 </w:t>
      </w:r>
      <w:r>
        <w:rPr>
          <w:sz w:val="22"/>
        </w:rPr>
        <w:t>投标人提供的服务应当符合国家和上海市有关法律、法规和标准规范，满足合同约定的服务内容和质量等要求。不得违反法规标准规定或合同约定，通过降低服务质量、减少服务内容等手段进行恶性低价竞争，扰乱正常市场秩序。</w:t>
      </w:r>
    </w:p>
    <w:p w:rsidR="00DB281E" w:rsidRDefault="00DB281E" w:rsidP="00DB281E">
      <w:pPr>
        <w:snapToGrid w:val="0"/>
        <w:spacing w:line="300" w:lineRule="auto"/>
        <w:ind w:firstLineChars="200" w:firstLine="440"/>
        <w:jc w:val="left"/>
        <w:rPr>
          <w:sz w:val="22"/>
        </w:rPr>
      </w:pPr>
      <w:r>
        <w:rPr>
          <w:sz w:val="22"/>
        </w:rPr>
        <w:t xml:space="preserve">19.4 </w:t>
      </w:r>
      <w:r>
        <w:rPr>
          <w:sz w:val="22"/>
        </w:rPr>
        <w:t>经评标委员会审定，投标报价存在下列情形之一的，该投标文件作无效标处理：</w:t>
      </w:r>
    </w:p>
    <w:p w:rsidR="00DB281E" w:rsidRDefault="00DB281E" w:rsidP="00DB281E">
      <w:pPr>
        <w:snapToGrid w:val="0"/>
        <w:spacing w:line="300" w:lineRule="auto"/>
        <w:ind w:firstLineChars="200" w:firstLine="440"/>
        <w:jc w:val="left"/>
        <w:rPr>
          <w:sz w:val="22"/>
        </w:rPr>
      </w:pPr>
      <w:r>
        <w:rPr>
          <w:sz w:val="22"/>
        </w:rPr>
        <w:t xml:space="preserve">19.4.1 </w:t>
      </w:r>
      <w:r>
        <w:rPr>
          <w:sz w:val="22"/>
        </w:rPr>
        <w:t>投标报价中缩减设施量清单中工作量的；</w:t>
      </w:r>
    </w:p>
    <w:p w:rsidR="00DB281E" w:rsidRDefault="00DB281E" w:rsidP="00DB281E">
      <w:pPr>
        <w:snapToGrid w:val="0"/>
        <w:spacing w:line="300" w:lineRule="auto"/>
        <w:ind w:firstLineChars="200" w:firstLine="440"/>
        <w:jc w:val="left"/>
        <w:rPr>
          <w:sz w:val="22"/>
        </w:rPr>
      </w:pPr>
      <w:r>
        <w:rPr>
          <w:sz w:val="22"/>
        </w:rPr>
        <w:t xml:space="preserve">19.4.2 </w:t>
      </w:r>
      <w:r>
        <w:rPr>
          <w:sz w:val="22"/>
        </w:rPr>
        <w:t>投标报价和技术方案明显不相符的</w:t>
      </w:r>
      <w:r>
        <w:rPr>
          <w:rFonts w:hint="eastAsia"/>
          <w:sz w:val="22"/>
        </w:rPr>
        <w:t>；</w:t>
      </w:r>
    </w:p>
    <w:p w:rsidR="00DB281E" w:rsidRDefault="00DB281E" w:rsidP="00DB281E">
      <w:pPr>
        <w:snapToGrid w:val="0"/>
        <w:spacing w:line="300" w:lineRule="auto"/>
        <w:ind w:firstLineChars="200" w:firstLine="440"/>
        <w:jc w:val="left"/>
        <w:rPr>
          <w:rFonts w:hint="eastAsia"/>
          <w:sz w:val="22"/>
        </w:rPr>
      </w:pPr>
      <w:r>
        <w:rPr>
          <w:rFonts w:hint="eastAsia"/>
          <w:sz w:val="22"/>
        </w:rPr>
        <w:t>1</w:t>
      </w:r>
      <w:r>
        <w:rPr>
          <w:sz w:val="22"/>
        </w:rPr>
        <w:t>9</w:t>
      </w:r>
      <w:r>
        <w:rPr>
          <w:rFonts w:hint="eastAsia"/>
          <w:sz w:val="22"/>
        </w:rPr>
        <w:t>.4</w:t>
      </w:r>
      <w:r>
        <w:rPr>
          <w:sz w:val="22"/>
        </w:rPr>
        <w:t xml:space="preserve">.3 </w:t>
      </w:r>
      <w:r>
        <w:rPr>
          <w:rFonts w:hint="eastAsia"/>
          <w:sz w:val="22"/>
        </w:rPr>
        <w:t>未按规定格式报价的。</w:t>
      </w:r>
    </w:p>
    <w:p w:rsidR="00DB281E" w:rsidRDefault="00DB281E" w:rsidP="00DB281E">
      <w:pPr>
        <w:snapToGrid w:val="0"/>
        <w:spacing w:line="300" w:lineRule="auto"/>
        <w:ind w:firstLineChars="200" w:firstLine="440"/>
        <w:jc w:val="left"/>
        <w:rPr>
          <w:sz w:val="22"/>
        </w:rPr>
      </w:pPr>
    </w:p>
    <w:p w:rsidR="00DB281E" w:rsidRDefault="00DB281E" w:rsidP="00DB281E">
      <w:pPr>
        <w:adjustRightInd w:val="0"/>
        <w:snapToGrid w:val="0"/>
        <w:spacing w:line="300" w:lineRule="auto"/>
        <w:ind w:firstLineChars="196" w:firstLine="590"/>
        <w:jc w:val="center"/>
        <w:outlineLvl w:val="1"/>
        <w:rPr>
          <w:rFonts w:eastAsia="黑体"/>
          <w:b/>
          <w:color w:val="000000"/>
          <w:sz w:val="30"/>
          <w:szCs w:val="30"/>
        </w:rPr>
      </w:pPr>
      <w:bookmarkStart w:id="398" w:name="_Toc486604818"/>
      <w:bookmarkStart w:id="399" w:name="_Toc481849902"/>
      <w:bookmarkStart w:id="400" w:name="_Toc172823963"/>
      <w:r>
        <w:rPr>
          <w:rFonts w:eastAsia="黑体"/>
          <w:b/>
          <w:color w:val="000000"/>
          <w:sz w:val="30"/>
          <w:szCs w:val="30"/>
        </w:rPr>
        <w:t>五、政府采购政策</w:t>
      </w:r>
      <w:bookmarkEnd w:id="400"/>
    </w:p>
    <w:p w:rsidR="00DB281E" w:rsidRDefault="00DB281E" w:rsidP="00DB281E">
      <w:pPr>
        <w:adjustRightInd w:val="0"/>
        <w:snapToGrid w:val="0"/>
        <w:spacing w:line="300" w:lineRule="auto"/>
        <w:ind w:firstLineChars="200" w:firstLine="442"/>
        <w:outlineLvl w:val="2"/>
        <w:rPr>
          <w:b/>
          <w:sz w:val="22"/>
          <w:szCs w:val="22"/>
        </w:rPr>
      </w:pPr>
      <w:bookmarkStart w:id="401" w:name="_Toc481849905"/>
      <w:bookmarkStart w:id="402" w:name="_Toc486604821"/>
      <w:bookmarkStart w:id="403" w:name="_Toc172823964"/>
      <w:bookmarkEnd w:id="398"/>
      <w:bookmarkEnd w:id="399"/>
      <w:r>
        <w:rPr>
          <w:b/>
          <w:sz w:val="22"/>
        </w:rPr>
        <w:t>20</w:t>
      </w:r>
      <w:r>
        <w:rPr>
          <w:b/>
          <w:sz w:val="22"/>
          <w:szCs w:val="22"/>
        </w:rPr>
        <w:t>促进中小企业发展</w:t>
      </w:r>
      <w:bookmarkEnd w:id="403"/>
    </w:p>
    <w:p w:rsidR="00DB281E" w:rsidRDefault="00DB281E" w:rsidP="00DB281E">
      <w:pPr>
        <w:adjustRightInd w:val="0"/>
        <w:snapToGrid w:val="0"/>
        <w:spacing w:line="300" w:lineRule="auto"/>
        <w:ind w:firstLineChars="200" w:firstLine="440"/>
        <w:jc w:val="left"/>
        <w:rPr>
          <w:bCs/>
          <w:sz w:val="22"/>
          <w:szCs w:val="22"/>
        </w:rPr>
      </w:pPr>
      <w:r>
        <w:rPr>
          <w:bCs/>
          <w:sz w:val="22"/>
          <w:szCs w:val="22"/>
        </w:rPr>
        <w:t xml:space="preserve">20.1 </w:t>
      </w:r>
      <w:r>
        <w:rPr>
          <w:bCs/>
          <w:sz w:val="22"/>
          <w:szCs w:val="22"/>
        </w:rPr>
        <w:t>中小企业（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下同）。按照《政府采购促进中小企业发展管理办法》（财库【</w:t>
      </w:r>
      <w:r>
        <w:rPr>
          <w:bCs/>
          <w:sz w:val="22"/>
          <w:szCs w:val="22"/>
        </w:rPr>
        <w:t>2020</w:t>
      </w:r>
      <w:r>
        <w:rPr>
          <w:bCs/>
          <w:sz w:val="22"/>
          <w:szCs w:val="22"/>
        </w:rPr>
        <w:t>】</w:t>
      </w:r>
      <w:r>
        <w:rPr>
          <w:bCs/>
          <w:sz w:val="22"/>
          <w:szCs w:val="22"/>
        </w:rPr>
        <w:t>46</w:t>
      </w:r>
      <w:r>
        <w:rPr>
          <w:bCs/>
          <w:sz w:val="22"/>
          <w:szCs w:val="22"/>
        </w:rPr>
        <w:t>号）</w:t>
      </w:r>
      <w:r>
        <w:rPr>
          <w:sz w:val="22"/>
        </w:rPr>
        <w:t>、《关于进一步加大政府采购支持中小企业力度的通知》（财库【</w:t>
      </w:r>
      <w:r>
        <w:rPr>
          <w:sz w:val="22"/>
        </w:rPr>
        <w:t>2022</w:t>
      </w:r>
      <w:r>
        <w:rPr>
          <w:sz w:val="22"/>
        </w:rPr>
        <w:t>】</w:t>
      </w:r>
      <w:r>
        <w:rPr>
          <w:sz w:val="22"/>
        </w:rPr>
        <w:t>19</w:t>
      </w:r>
      <w:r>
        <w:rPr>
          <w:sz w:val="22"/>
        </w:rPr>
        <w:t>号）</w:t>
      </w:r>
      <w:r>
        <w:rPr>
          <w:bCs/>
          <w:sz w:val="22"/>
          <w:szCs w:val="22"/>
        </w:rPr>
        <w:t>享受中小企业扶持政策，对预留份额项目专门面向中小企业采购，对非预留份额采购项目按照规定享受价格扣除优惠政策。中小企业应提供《中小企业声明函》。享受扶持政策获得政府采购合同的，小微企业不得将合同分包给大中型企业，中型企业不得将合同分包给大型企业。</w:t>
      </w:r>
    </w:p>
    <w:p w:rsidR="00DB281E" w:rsidRDefault="00DB281E" w:rsidP="00DB281E">
      <w:pPr>
        <w:adjustRightInd w:val="0"/>
        <w:snapToGrid w:val="0"/>
        <w:spacing w:line="300" w:lineRule="auto"/>
        <w:ind w:firstLineChars="200" w:firstLine="440"/>
        <w:jc w:val="left"/>
        <w:rPr>
          <w:sz w:val="22"/>
        </w:rPr>
      </w:pPr>
      <w:r>
        <w:rPr>
          <w:bCs/>
          <w:sz w:val="22"/>
          <w:szCs w:val="22"/>
        </w:rPr>
        <w:t>20.2</w:t>
      </w:r>
      <w:r>
        <w:rPr>
          <w:sz w:val="22"/>
        </w:rPr>
        <w:t>根据工业和信息化部、国家统计局、国家发展和改革委员会、财政部《关于印发中小企业划型标准规定的通知》（工信部联企业〔</w:t>
      </w:r>
      <w:r>
        <w:rPr>
          <w:sz w:val="22"/>
        </w:rPr>
        <w:t>2011</w:t>
      </w:r>
      <w:r>
        <w:rPr>
          <w:sz w:val="22"/>
        </w:rPr>
        <w:t>〕</w:t>
      </w:r>
      <w:r>
        <w:rPr>
          <w:sz w:val="22"/>
        </w:rPr>
        <w:t>300</w:t>
      </w:r>
      <w:r>
        <w:rPr>
          <w:sz w:val="22"/>
        </w:rPr>
        <w:t>号），按照本次采购标的所属行业的划型标准，符合条件的中小企业应按照招标文件格式要求提供《中小企业声明函》，否则不得享受相关中小企业扶持政策。</w:t>
      </w:r>
    </w:p>
    <w:p w:rsidR="00DB281E" w:rsidRDefault="00DB281E" w:rsidP="00DB281E">
      <w:pPr>
        <w:adjustRightInd w:val="0"/>
        <w:snapToGrid w:val="0"/>
        <w:spacing w:line="300" w:lineRule="auto"/>
        <w:ind w:firstLineChars="200" w:firstLine="440"/>
        <w:jc w:val="left"/>
        <w:rPr>
          <w:bCs/>
          <w:color w:val="FF0000"/>
          <w:sz w:val="22"/>
          <w:szCs w:val="22"/>
          <w:u w:val="wavyHeavy"/>
        </w:rPr>
      </w:pPr>
      <w:r>
        <w:rPr>
          <w:bCs/>
          <w:sz w:val="22"/>
          <w:szCs w:val="22"/>
        </w:rPr>
        <w:t xml:space="preserve">20.3 </w:t>
      </w:r>
      <w:r>
        <w:rPr>
          <w:bCs/>
          <w:sz w:val="22"/>
          <w:szCs w:val="22"/>
        </w:rPr>
        <w:t>投标人按照《政府采购促进中小企业发展管理办法》（财库【</w:t>
      </w:r>
      <w:r>
        <w:rPr>
          <w:bCs/>
          <w:sz w:val="22"/>
          <w:szCs w:val="22"/>
        </w:rPr>
        <w:t>2020</w:t>
      </w:r>
      <w:r>
        <w:rPr>
          <w:bCs/>
          <w:sz w:val="22"/>
          <w:szCs w:val="22"/>
        </w:rPr>
        <w:t>】</w:t>
      </w:r>
      <w:r>
        <w:rPr>
          <w:bCs/>
          <w:sz w:val="22"/>
          <w:szCs w:val="22"/>
        </w:rPr>
        <w:t>46</w:t>
      </w:r>
      <w:r>
        <w:rPr>
          <w:bCs/>
          <w:sz w:val="22"/>
          <w:szCs w:val="22"/>
        </w:rPr>
        <w:t>号）规定提供声明函内容不实的，属于提供虚假材料谋取中标、成交，依照《中华人民共和国政府采购法》等国家相关规定追究相应责任。</w:t>
      </w:r>
    </w:p>
    <w:p w:rsidR="00DB281E" w:rsidRDefault="00DB281E" w:rsidP="00DB281E">
      <w:pPr>
        <w:adjustRightInd w:val="0"/>
        <w:snapToGrid w:val="0"/>
        <w:spacing w:line="300" w:lineRule="auto"/>
        <w:ind w:firstLineChars="200" w:firstLine="440"/>
        <w:rPr>
          <w:sz w:val="22"/>
          <w:szCs w:val="22"/>
        </w:rPr>
      </w:pPr>
      <w:r>
        <w:rPr>
          <w:sz w:val="22"/>
          <w:szCs w:val="22"/>
        </w:rPr>
        <w:t xml:space="preserve">20.4 </w:t>
      </w:r>
      <w:r>
        <w:rPr>
          <w:sz w:val="22"/>
          <w:szCs w:val="22"/>
        </w:rPr>
        <w:t>如项目允许联合体参与竞争的，组成联合体的大中型企业和其他自然人、法人或者其他组织，与小型、微型企业之间不得存在投资关系。</w:t>
      </w:r>
    </w:p>
    <w:p w:rsidR="00DB281E" w:rsidRDefault="00DB281E" w:rsidP="00DB281E">
      <w:pPr>
        <w:adjustRightInd w:val="0"/>
        <w:snapToGrid w:val="0"/>
        <w:spacing w:line="300" w:lineRule="auto"/>
        <w:ind w:firstLineChars="200" w:firstLine="440"/>
        <w:rPr>
          <w:sz w:val="22"/>
          <w:szCs w:val="22"/>
        </w:rPr>
      </w:pPr>
      <w:r>
        <w:rPr>
          <w:sz w:val="22"/>
          <w:szCs w:val="22"/>
        </w:rPr>
        <w:t>20.5</w:t>
      </w:r>
      <w:r>
        <w:rPr>
          <w:sz w:val="22"/>
          <w:szCs w:val="22"/>
        </w:rPr>
        <w:t>对于小型、微型企业，按照《政府采购促进中小企业发展</w:t>
      </w:r>
      <w:r>
        <w:rPr>
          <w:rFonts w:hint="eastAsia"/>
          <w:sz w:val="22"/>
          <w:szCs w:val="22"/>
        </w:rPr>
        <w:t>管理</w:t>
      </w:r>
      <w:r>
        <w:rPr>
          <w:sz w:val="22"/>
          <w:szCs w:val="22"/>
        </w:rPr>
        <w:t>办法》（财库【</w:t>
      </w:r>
      <w:r>
        <w:rPr>
          <w:sz w:val="22"/>
          <w:szCs w:val="22"/>
        </w:rPr>
        <w:t>20</w:t>
      </w:r>
      <w:r>
        <w:rPr>
          <w:rFonts w:hint="eastAsia"/>
          <w:sz w:val="22"/>
          <w:szCs w:val="22"/>
        </w:rPr>
        <w:t>20</w:t>
      </w:r>
      <w:r>
        <w:rPr>
          <w:sz w:val="22"/>
          <w:szCs w:val="22"/>
        </w:rPr>
        <w:t>】</w:t>
      </w:r>
      <w:r>
        <w:rPr>
          <w:rFonts w:hint="eastAsia"/>
          <w:sz w:val="22"/>
          <w:szCs w:val="22"/>
        </w:rPr>
        <w:t>46</w:t>
      </w:r>
      <w:r>
        <w:rPr>
          <w:sz w:val="22"/>
          <w:szCs w:val="22"/>
        </w:rPr>
        <w:t>号）</w:t>
      </w:r>
      <w:r>
        <w:rPr>
          <w:rFonts w:hint="eastAsia"/>
          <w:sz w:val="22"/>
          <w:highlight w:val="green"/>
        </w:rPr>
        <w:t>和《关于进一步加大政府采购支持中小企业力度的通知》</w:t>
      </w:r>
      <w:r>
        <w:rPr>
          <w:sz w:val="22"/>
          <w:highlight w:val="green"/>
        </w:rPr>
        <w:t>（财库【</w:t>
      </w:r>
      <w:r>
        <w:rPr>
          <w:rFonts w:hint="eastAsia"/>
          <w:sz w:val="22"/>
          <w:highlight w:val="green"/>
        </w:rPr>
        <w:t>2022</w:t>
      </w:r>
      <w:r>
        <w:rPr>
          <w:sz w:val="22"/>
          <w:highlight w:val="green"/>
        </w:rPr>
        <w:t>】</w:t>
      </w:r>
      <w:r>
        <w:rPr>
          <w:rFonts w:hint="eastAsia"/>
          <w:sz w:val="22"/>
          <w:highlight w:val="green"/>
        </w:rPr>
        <w:t>19</w:t>
      </w:r>
      <w:r>
        <w:rPr>
          <w:sz w:val="22"/>
          <w:highlight w:val="green"/>
        </w:rPr>
        <w:t>号）</w:t>
      </w:r>
      <w:r>
        <w:rPr>
          <w:sz w:val="22"/>
          <w:szCs w:val="22"/>
        </w:rPr>
        <w:t>规定，其报价给予</w:t>
      </w:r>
      <w:r>
        <w:rPr>
          <w:rFonts w:hint="eastAsia"/>
          <w:b/>
          <w:color w:val="FF0000"/>
          <w:sz w:val="22"/>
          <w:highlight w:val="green"/>
          <w:u w:val="single"/>
        </w:rPr>
        <w:t>10</w:t>
      </w:r>
      <w:r>
        <w:rPr>
          <w:b/>
          <w:color w:val="FF0000"/>
          <w:sz w:val="22"/>
          <w:highlight w:val="green"/>
          <w:u w:val="single"/>
        </w:rPr>
        <w:t>%</w:t>
      </w:r>
      <w:r>
        <w:rPr>
          <w:sz w:val="22"/>
          <w:szCs w:val="22"/>
        </w:rPr>
        <w:t>的扣除，用扣除后的价格参与评审。</w:t>
      </w:r>
    </w:p>
    <w:p w:rsidR="00DB281E" w:rsidRDefault="00DB281E" w:rsidP="00DB281E">
      <w:pPr>
        <w:adjustRightInd w:val="0"/>
        <w:snapToGrid w:val="0"/>
        <w:spacing w:line="300" w:lineRule="auto"/>
        <w:ind w:firstLineChars="200" w:firstLine="440"/>
        <w:rPr>
          <w:sz w:val="22"/>
          <w:szCs w:val="22"/>
        </w:rPr>
      </w:pPr>
      <w:r>
        <w:rPr>
          <w:sz w:val="22"/>
          <w:szCs w:val="22"/>
        </w:rPr>
        <w:t>20.6</w:t>
      </w:r>
      <w:r>
        <w:rPr>
          <w:sz w:val="22"/>
          <w:szCs w:val="22"/>
        </w:rPr>
        <w:t>如项目允许联合体参与竞争的，且联合体各方均为小型、微型企业的，联合体视同为小型、微型企业，其报价给予</w:t>
      </w:r>
      <w:r>
        <w:rPr>
          <w:rFonts w:hint="eastAsia"/>
          <w:b/>
          <w:color w:val="FF0000"/>
          <w:sz w:val="22"/>
          <w:highlight w:val="green"/>
          <w:u w:val="single"/>
        </w:rPr>
        <w:t>10</w:t>
      </w:r>
      <w:r>
        <w:rPr>
          <w:b/>
          <w:color w:val="FF0000"/>
          <w:sz w:val="22"/>
          <w:highlight w:val="green"/>
          <w:u w:val="single"/>
        </w:rPr>
        <w:t>%</w:t>
      </w:r>
      <w:r>
        <w:rPr>
          <w:sz w:val="22"/>
          <w:szCs w:val="22"/>
        </w:rPr>
        <w:t>的扣除，用扣除后的价格参与评审。反之，依照联合体协议约定，小型、微型企业的协议合同金额占到联合体协议合同总金额</w:t>
      </w:r>
      <w:r>
        <w:rPr>
          <w:sz w:val="22"/>
          <w:szCs w:val="22"/>
        </w:rPr>
        <w:t>30%</w:t>
      </w:r>
      <w:r>
        <w:rPr>
          <w:sz w:val="22"/>
          <w:szCs w:val="22"/>
        </w:rPr>
        <w:t>以上的，给予联合体</w:t>
      </w:r>
      <w:r>
        <w:rPr>
          <w:rFonts w:hint="eastAsia"/>
          <w:b/>
          <w:color w:val="FF0000"/>
          <w:sz w:val="22"/>
          <w:highlight w:val="green"/>
          <w:u w:val="single"/>
        </w:rPr>
        <w:t>4</w:t>
      </w:r>
      <w:r>
        <w:rPr>
          <w:b/>
          <w:color w:val="FF0000"/>
          <w:sz w:val="22"/>
          <w:highlight w:val="green"/>
          <w:u w:val="single"/>
        </w:rPr>
        <w:t>%</w:t>
      </w:r>
      <w:r>
        <w:rPr>
          <w:sz w:val="22"/>
          <w:szCs w:val="22"/>
        </w:rPr>
        <w:t>的价格扣除，用扣除后的价格参与评审。</w:t>
      </w:r>
    </w:p>
    <w:p w:rsidR="00DB281E" w:rsidRDefault="00DB281E" w:rsidP="00DB281E">
      <w:pPr>
        <w:adjustRightInd w:val="0"/>
        <w:snapToGrid w:val="0"/>
        <w:spacing w:line="300" w:lineRule="auto"/>
        <w:ind w:firstLineChars="200" w:firstLine="440"/>
        <w:rPr>
          <w:kern w:val="0"/>
          <w:sz w:val="22"/>
          <w:szCs w:val="22"/>
        </w:rPr>
      </w:pPr>
      <w:r>
        <w:rPr>
          <w:sz w:val="22"/>
          <w:szCs w:val="22"/>
        </w:rPr>
        <w:lastRenderedPageBreak/>
        <w:t>20.7</w:t>
      </w:r>
      <w:r>
        <w:rPr>
          <w:sz w:val="22"/>
          <w:szCs w:val="22"/>
        </w:rPr>
        <w:t>供应商如提供虚假材料以谋取成交的，按照《政府采购法》有关条款处理，并记入供应商诚信档案。</w:t>
      </w:r>
    </w:p>
    <w:p w:rsidR="00DB281E" w:rsidRDefault="00DB281E" w:rsidP="00DB281E">
      <w:pPr>
        <w:snapToGrid w:val="0"/>
        <w:spacing w:line="360" w:lineRule="auto"/>
        <w:ind w:firstLineChars="200" w:firstLine="442"/>
        <w:outlineLvl w:val="2"/>
        <w:rPr>
          <w:b/>
          <w:sz w:val="22"/>
        </w:rPr>
      </w:pPr>
      <w:bookmarkStart w:id="404" w:name="_Toc481849904"/>
      <w:bookmarkStart w:id="405" w:name="_Toc486604820"/>
      <w:bookmarkStart w:id="406" w:name="_Toc172823965"/>
      <w:bookmarkEnd w:id="401"/>
      <w:bookmarkEnd w:id="402"/>
      <w:r>
        <w:rPr>
          <w:b/>
          <w:sz w:val="22"/>
        </w:rPr>
        <w:t xml:space="preserve">21 </w:t>
      </w:r>
      <w:bookmarkEnd w:id="404"/>
      <w:bookmarkEnd w:id="405"/>
      <w:r>
        <w:rPr>
          <w:b/>
          <w:sz w:val="22"/>
        </w:rPr>
        <w:t>促进残疾人就业</w:t>
      </w:r>
      <w:r>
        <w:rPr>
          <w:sz w:val="22"/>
        </w:rPr>
        <w:t>（注：仅残疾人福利单位适用）</w:t>
      </w:r>
      <w:bookmarkEnd w:id="406"/>
    </w:p>
    <w:p w:rsidR="00DB281E" w:rsidRDefault="00DB281E" w:rsidP="00DB281E">
      <w:pPr>
        <w:snapToGrid w:val="0"/>
        <w:spacing w:line="360" w:lineRule="auto"/>
        <w:ind w:firstLineChars="200" w:firstLine="440"/>
        <w:rPr>
          <w:sz w:val="22"/>
        </w:rPr>
      </w:pPr>
      <w:r>
        <w:rPr>
          <w:sz w:val="22"/>
        </w:rPr>
        <w:t xml:space="preserve">21.1 </w:t>
      </w:r>
      <w:bookmarkStart w:id="407" w:name="sendNo"/>
      <w:r>
        <w:rPr>
          <w:sz w:val="22"/>
        </w:rPr>
        <w:t>符合财库</w:t>
      </w:r>
      <w:bookmarkEnd w:id="407"/>
      <w:r>
        <w:rPr>
          <w:sz w:val="22"/>
        </w:rPr>
        <w:t>【</w:t>
      </w:r>
      <w:r>
        <w:rPr>
          <w:sz w:val="22"/>
        </w:rPr>
        <w:t>2017</w:t>
      </w:r>
      <w:r>
        <w:rPr>
          <w:sz w:val="22"/>
        </w:rPr>
        <w:t>】</w:t>
      </w:r>
      <w:r>
        <w:rPr>
          <w:sz w:val="22"/>
        </w:rPr>
        <w:t>141</w:t>
      </w:r>
      <w:r>
        <w:rPr>
          <w:sz w:val="22"/>
        </w:rPr>
        <w:t>号文中所示条件的残疾人福利性单位视同小型、微型企业，享受促进中小企业发展的政府采购政策。残疾人福利性单位属于小型、微型企业的，不重复享受政策。</w:t>
      </w:r>
    </w:p>
    <w:p w:rsidR="00DB281E" w:rsidRDefault="00DB281E" w:rsidP="00DB281E">
      <w:pPr>
        <w:spacing w:line="360" w:lineRule="auto"/>
        <w:ind w:firstLineChars="200" w:firstLine="440"/>
        <w:rPr>
          <w:sz w:val="22"/>
        </w:rPr>
      </w:pPr>
      <w:r>
        <w:rPr>
          <w:sz w:val="22"/>
        </w:rPr>
        <w:t xml:space="preserve">21.2 </w:t>
      </w:r>
      <w:r>
        <w:rPr>
          <w:sz w:val="22"/>
        </w:rPr>
        <w:t>残疾人福利性单位在参加政府采购活动时，应当按财库【</w:t>
      </w:r>
      <w:r>
        <w:rPr>
          <w:sz w:val="22"/>
        </w:rPr>
        <w:t>2017</w:t>
      </w:r>
      <w:r>
        <w:rPr>
          <w:sz w:val="22"/>
        </w:rPr>
        <w:t>】</w:t>
      </w:r>
      <w:r>
        <w:rPr>
          <w:sz w:val="22"/>
        </w:rPr>
        <w:t>141</w:t>
      </w:r>
      <w:r>
        <w:rPr>
          <w:sz w:val="22"/>
        </w:rPr>
        <w:t>号规定的《残疾人福利性单位声明函》（具体格式详见</w:t>
      </w:r>
      <w:r>
        <w:rPr>
          <w:sz w:val="22"/>
        </w:rPr>
        <w:t>“</w:t>
      </w:r>
      <w:r>
        <w:rPr>
          <w:sz w:val="22"/>
        </w:rPr>
        <w:t>投标文件格式</w:t>
      </w:r>
      <w:r>
        <w:rPr>
          <w:sz w:val="22"/>
        </w:rPr>
        <w:t>”</w:t>
      </w:r>
      <w:r>
        <w:rPr>
          <w:sz w:val="22"/>
        </w:rPr>
        <w:t>），并对声明的真实性负责。</w:t>
      </w:r>
    </w:p>
    <w:p w:rsidR="00DB281E" w:rsidRPr="00DB281E" w:rsidRDefault="00DB281E">
      <w:bookmarkStart w:id="408" w:name="_GoBack"/>
      <w:bookmarkEnd w:id="408"/>
    </w:p>
    <w:sectPr w:rsidR="00DB281E" w:rsidRPr="00DB281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ourier">
    <w:panose1 w:val="02070409020205020404"/>
    <w:charset w:val="00"/>
    <w:family w:val="modern"/>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Microsoft YaHei UI">
    <w:panose1 w:val="020B0503020204020204"/>
    <w:charset w:val="86"/>
    <w:family w:val="swiss"/>
    <w:pitch w:val="variable"/>
    <w:sig w:usb0="80000287" w:usb1="28C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方正魏碑简体">
    <w:charset w:val="86"/>
    <w:family w:val="auto"/>
    <w:pitch w:val="default"/>
    <w:sig w:usb0="A00002BF" w:usb1="184F6CFA" w:usb2="00000012" w:usb3="00000000" w:csb0="00040001" w:csb1="00000000"/>
  </w:font>
  <w:font w:name="ˎ̥">
    <w:altName w:val="Arial Unicode MS"/>
    <w:charset w:val="00"/>
    <w:family w:val="roman"/>
    <w:pitch w:val="default"/>
    <w:sig w:usb0="00000000" w:usb1="00000000" w:usb2="00000000" w:usb3="00000000" w:csb0="00040001"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仿宋_GB2312">
    <w:panose1 w:val="02010609030101010101"/>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BatangChe">
    <w:panose1 w:val="02030609000101010101"/>
    <w:charset w:val="81"/>
    <w:family w:val="modern"/>
    <w:pitch w:val="fixed"/>
    <w:sig w:usb0="B00002AF" w:usb1="69D77CFB" w:usb2="00000030" w:usb3="00000000" w:csb0="0008009F" w:csb1="00000000"/>
  </w:font>
  <w:font w:name="Tms Rmn">
    <w:panose1 w:val="02020603040505020304"/>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楷体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0DC4" w:rsidRDefault="00DB281E">
    <w:pPr>
      <w:pStyle w:val="af9"/>
      <w:framePr w:wrap="around" w:vAnchor="text" w:hAnchor="margin" w:xAlign="center" w:y="1"/>
      <w:rPr>
        <w:rStyle w:val="affa"/>
      </w:rPr>
    </w:pPr>
    <w:r>
      <w:rPr>
        <w:rStyle w:val="affa"/>
      </w:rPr>
      <w:fldChar w:fldCharType="begin"/>
    </w:r>
    <w:r>
      <w:rPr>
        <w:rStyle w:val="affa"/>
      </w:rPr>
      <w:instrText xml:space="preserve">PAGE  </w:instrText>
    </w:r>
    <w:r>
      <w:rPr>
        <w:rStyle w:val="affa"/>
      </w:rPr>
      <w:fldChar w:fldCharType="end"/>
    </w:r>
  </w:p>
  <w:p w:rsidR="00400DC4" w:rsidRDefault="00DB281E">
    <w:pPr>
      <w:pStyle w:val="af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0DC4" w:rsidRDefault="00DB281E">
    <w:pPr>
      <w:pStyle w:val="af9"/>
    </w:pPr>
    <w:r>
      <w:rPr>
        <w:kern w:val="0"/>
        <w:sz w:val="20"/>
      </w:rPr>
      <w:t xml:space="preserve">- </w:t>
    </w:r>
    <w:r>
      <w:rPr>
        <w:kern w:val="0"/>
        <w:sz w:val="20"/>
      </w:rPr>
      <w:fldChar w:fldCharType="begin"/>
    </w:r>
    <w:r>
      <w:rPr>
        <w:kern w:val="0"/>
        <w:sz w:val="20"/>
      </w:rPr>
      <w:instrText xml:space="preserve"> PAGE </w:instrText>
    </w:r>
    <w:r>
      <w:rPr>
        <w:kern w:val="0"/>
        <w:sz w:val="20"/>
      </w:rPr>
      <w:fldChar w:fldCharType="separate"/>
    </w:r>
    <w:r>
      <w:rPr>
        <w:kern w:val="0"/>
        <w:sz w:val="20"/>
        <w:lang w:val="en-US" w:eastAsia="zh-CN"/>
      </w:rPr>
      <w:t>1</w:t>
    </w:r>
    <w:r>
      <w:rPr>
        <w:kern w:val="0"/>
        <w:sz w:val="20"/>
      </w:rPr>
      <w:fldChar w:fldCharType="end"/>
    </w:r>
    <w:r>
      <w:rPr>
        <w:kern w:val="0"/>
        <w:sz w:val="20"/>
      </w:rPr>
      <w:t xml:space="preserve"> -</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0DC4" w:rsidRDefault="00DB281E" w:rsidP="00B15A15">
    <w:pPr>
      <w:pStyle w:val="afb"/>
      <w:jc w:val="both"/>
    </w:pPr>
    <w:r>
      <w:rPr>
        <w:rFonts w:hint="eastAsia"/>
      </w:rPr>
      <w:t>浦东新区政府采购中心招标文件（基础设施管理服务模板）</w:t>
    </w:r>
    <w:r>
      <w:rPr>
        <w:rFonts w:hint="eastAsia"/>
      </w:rPr>
      <w:t xml:space="preserve">                </w:t>
    </w:r>
    <w:r>
      <w:rPr>
        <w:rFonts w:hint="eastAsia"/>
      </w:rPr>
      <w:t>（版本号：</w:t>
    </w:r>
    <w:r>
      <w:rPr>
        <w:rFonts w:hint="eastAsia"/>
      </w:rPr>
      <w:t>2024</w:t>
    </w:r>
    <w:r>
      <w:rPr>
        <w:rFonts w:hint="eastAsia"/>
      </w:rPr>
      <w:t>年</w:t>
    </w:r>
    <w:r>
      <w:rPr>
        <w:rFonts w:hint="eastAsia"/>
      </w:rPr>
      <w:t>4</w:t>
    </w:r>
    <w:r>
      <w:rPr>
        <w:rFonts w:hint="eastAsia"/>
      </w:rPr>
      <w:t>月版）</w:t>
    </w:r>
  </w:p>
  <w:p w:rsidR="00400DC4" w:rsidRPr="00B15A15" w:rsidRDefault="00DB281E" w:rsidP="002D5131">
    <w:pPr>
      <w:pStyle w:val="afb"/>
      <w:pBdr>
        <w:bottom w:val="none" w:sz="0" w:space="0" w:color="auto"/>
      </w:pBdr>
      <w:tabs>
        <w:tab w:val="clear" w:pos="4153"/>
        <w:tab w:val="clear" w:pos="8306"/>
      </w:tabs>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1DCAED4"/>
    <w:multiLevelType w:val="singleLevel"/>
    <w:tmpl w:val="05DAC312"/>
    <w:lvl w:ilvl="0">
      <w:start w:val="1"/>
      <w:numFmt w:val="decimal"/>
      <w:suff w:val="nothing"/>
      <w:lvlText w:val="（%1）"/>
      <w:lvlJc w:val="left"/>
      <w:rPr>
        <w:rFonts w:hint="default"/>
        <w:b w:val="0"/>
        <w:bCs w:val="0"/>
        <w:sz w:val="22"/>
        <w:szCs w:val="22"/>
      </w:rPr>
    </w:lvl>
  </w:abstractNum>
  <w:abstractNum w:abstractNumId="1" w15:restartNumberingAfterBreak="0">
    <w:nsid w:val="877B8C6C"/>
    <w:multiLevelType w:val="singleLevel"/>
    <w:tmpl w:val="877B8C6C"/>
    <w:lvl w:ilvl="0">
      <w:start w:val="1"/>
      <w:numFmt w:val="decimal"/>
      <w:suff w:val="nothing"/>
      <w:lvlText w:val="%1、"/>
      <w:lvlJc w:val="left"/>
    </w:lvl>
  </w:abstractNum>
  <w:abstractNum w:abstractNumId="2" w15:restartNumberingAfterBreak="0">
    <w:nsid w:val="8B86CAA5"/>
    <w:multiLevelType w:val="singleLevel"/>
    <w:tmpl w:val="8B86CAA5"/>
    <w:lvl w:ilvl="0">
      <w:start w:val="3"/>
      <w:numFmt w:val="decimal"/>
      <w:suff w:val="nothing"/>
      <w:lvlText w:val="（%1）"/>
      <w:lvlJc w:val="left"/>
    </w:lvl>
  </w:abstractNum>
  <w:abstractNum w:abstractNumId="3" w15:restartNumberingAfterBreak="0">
    <w:nsid w:val="8C8E95FD"/>
    <w:multiLevelType w:val="singleLevel"/>
    <w:tmpl w:val="8C8E95FD"/>
    <w:lvl w:ilvl="0">
      <w:start w:val="13"/>
      <w:numFmt w:val="decimal"/>
      <w:suff w:val="nothing"/>
      <w:lvlText w:val="（%1）"/>
      <w:lvlJc w:val="left"/>
    </w:lvl>
  </w:abstractNum>
  <w:abstractNum w:abstractNumId="4" w15:restartNumberingAfterBreak="0">
    <w:nsid w:val="9ECF897F"/>
    <w:multiLevelType w:val="singleLevel"/>
    <w:tmpl w:val="9ECF897F"/>
    <w:lvl w:ilvl="0">
      <w:start w:val="1"/>
      <w:numFmt w:val="decimal"/>
      <w:suff w:val="nothing"/>
      <w:lvlText w:val="%1、"/>
      <w:lvlJc w:val="left"/>
      <w:rPr>
        <w:sz w:val="24"/>
      </w:rPr>
    </w:lvl>
  </w:abstractNum>
  <w:abstractNum w:abstractNumId="5" w15:restartNumberingAfterBreak="0">
    <w:nsid w:val="A0D5817B"/>
    <w:multiLevelType w:val="singleLevel"/>
    <w:tmpl w:val="A0D5817B"/>
    <w:lvl w:ilvl="0">
      <w:start w:val="1"/>
      <w:numFmt w:val="decimal"/>
      <w:suff w:val="nothing"/>
      <w:lvlText w:val="（%1）"/>
      <w:lvlJc w:val="left"/>
    </w:lvl>
  </w:abstractNum>
  <w:abstractNum w:abstractNumId="6" w15:restartNumberingAfterBreak="0">
    <w:nsid w:val="A179173E"/>
    <w:multiLevelType w:val="singleLevel"/>
    <w:tmpl w:val="A179173E"/>
    <w:lvl w:ilvl="0">
      <w:start w:val="1"/>
      <w:numFmt w:val="decimal"/>
      <w:suff w:val="nothing"/>
      <w:lvlText w:val="（%1）"/>
      <w:lvlJc w:val="left"/>
    </w:lvl>
  </w:abstractNum>
  <w:abstractNum w:abstractNumId="7" w15:restartNumberingAfterBreak="0">
    <w:nsid w:val="A22BD224"/>
    <w:multiLevelType w:val="singleLevel"/>
    <w:tmpl w:val="A22BD224"/>
    <w:lvl w:ilvl="0">
      <w:start w:val="1"/>
      <w:numFmt w:val="decimal"/>
      <w:suff w:val="nothing"/>
      <w:lvlText w:val="%1、"/>
      <w:lvlJc w:val="left"/>
    </w:lvl>
  </w:abstractNum>
  <w:abstractNum w:abstractNumId="8" w15:restartNumberingAfterBreak="0">
    <w:nsid w:val="A4C6B42F"/>
    <w:multiLevelType w:val="singleLevel"/>
    <w:tmpl w:val="A4C6B42F"/>
    <w:lvl w:ilvl="0">
      <w:start w:val="1"/>
      <w:numFmt w:val="decimal"/>
      <w:suff w:val="nothing"/>
      <w:lvlText w:val="%1、"/>
      <w:lvlJc w:val="left"/>
    </w:lvl>
  </w:abstractNum>
  <w:abstractNum w:abstractNumId="9" w15:restartNumberingAfterBreak="0">
    <w:nsid w:val="AF9B3A69"/>
    <w:multiLevelType w:val="singleLevel"/>
    <w:tmpl w:val="AF9B3A69"/>
    <w:lvl w:ilvl="0">
      <w:start w:val="1"/>
      <w:numFmt w:val="decimal"/>
      <w:suff w:val="nothing"/>
      <w:lvlText w:val="%1、"/>
      <w:lvlJc w:val="left"/>
    </w:lvl>
  </w:abstractNum>
  <w:abstractNum w:abstractNumId="10" w15:restartNumberingAfterBreak="0">
    <w:nsid w:val="B0DC70BC"/>
    <w:multiLevelType w:val="singleLevel"/>
    <w:tmpl w:val="B0DC70BC"/>
    <w:lvl w:ilvl="0">
      <w:start w:val="1"/>
      <w:numFmt w:val="decimal"/>
      <w:suff w:val="nothing"/>
      <w:lvlText w:val="%1、"/>
      <w:lvlJc w:val="left"/>
    </w:lvl>
  </w:abstractNum>
  <w:abstractNum w:abstractNumId="11" w15:restartNumberingAfterBreak="0">
    <w:nsid w:val="BB86301A"/>
    <w:multiLevelType w:val="singleLevel"/>
    <w:tmpl w:val="BB86301A"/>
    <w:lvl w:ilvl="0">
      <w:start w:val="2"/>
      <w:numFmt w:val="decimal"/>
      <w:suff w:val="nothing"/>
      <w:lvlText w:val="（%1）"/>
      <w:lvlJc w:val="left"/>
    </w:lvl>
  </w:abstractNum>
  <w:abstractNum w:abstractNumId="12" w15:restartNumberingAfterBreak="0">
    <w:nsid w:val="C1A63FB7"/>
    <w:multiLevelType w:val="singleLevel"/>
    <w:tmpl w:val="C1A63FB7"/>
    <w:lvl w:ilvl="0">
      <w:start w:val="1"/>
      <w:numFmt w:val="decimal"/>
      <w:suff w:val="nothing"/>
      <w:lvlText w:val="（%1）"/>
      <w:lvlJc w:val="left"/>
    </w:lvl>
  </w:abstractNum>
  <w:abstractNum w:abstractNumId="13" w15:restartNumberingAfterBreak="0">
    <w:nsid w:val="C39D3860"/>
    <w:multiLevelType w:val="singleLevel"/>
    <w:tmpl w:val="6CB623C6"/>
    <w:lvl w:ilvl="0">
      <w:start w:val="1"/>
      <w:numFmt w:val="decimal"/>
      <w:suff w:val="nothing"/>
      <w:lvlText w:val="（%1）"/>
      <w:lvlJc w:val="left"/>
      <w:rPr>
        <w:rFonts w:hint="default"/>
        <w:sz w:val="22"/>
        <w:szCs w:val="22"/>
      </w:rPr>
    </w:lvl>
  </w:abstractNum>
  <w:abstractNum w:abstractNumId="14" w15:restartNumberingAfterBreak="0">
    <w:nsid w:val="D41012A5"/>
    <w:multiLevelType w:val="singleLevel"/>
    <w:tmpl w:val="D41012A5"/>
    <w:lvl w:ilvl="0">
      <w:start w:val="1"/>
      <w:numFmt w:val="decimal"/>
      <w:suff w:val="nothing"/>
      <w:lvlText w:val="（%1）"/>
      <w:lvlJc w:val="left"/>
    </w:lvl>
  </w:abstractNum>
  <w:abstractNum w:abstractNumId="15" w15:restartNumberingAfterBreak="0">
    <w:nsid w:val="D9F552B6"/>
    <w:multiLevelType w:val="singleLevel"/>
    <w:tmpl w:val="D9F552B6"/>
    <w:lvl w:ilvl="0">
      <w:start w:val="1"/>
      <w:numFmt w:val="decimal"/>
      <w:suff w:val="nothing"/>
      <w:lvlText w:val="%1、"/>
      <w:lvlJc w:val="left"/>
    </w:lvl>
  </w:abstractNum>
  <w:abstractNum w:abstractNumId="16" w15:restartNumberingAfterBreak="0">
    <w:nsid w:val="DDB0CC4B"/>
    <w:multiLevelType w:val="singleLevel"/>
    <w:tmpl w:val="DDB0CC4B"/>
    <w:lvl w:ilvl="0">
      <w:start w:val="3"/>
      <w:numFmt w:val="decimal"/>
      <w:suff w:val="nothing"/>
      <w:lvlText w:val="（%1）"/>
      <w:lvlJc w:val="left"/>
    </w:lvl>
  </w:abstractNum>
  <w:abstractNum w:abstractNumId="17" w15:restartNumberingAfterBreak="0">
    <w:nsid w:val="E7CAE4F3"/>
    <w:multiLevelType w:val="singleLevel"/>
    <w:tmpl w:val="E7CAE4F3"/>
    <w:lvl w:ilvl="0">
      <w:start w:val="3"/>
      <w:numFmt w:val="decimal"/>
      <w:suff w:val="nothing"/>
      <w:lvlText w:val="（%1）"/>
      <w:lvlJc w:val="left"/>
    </w:lvl>
  </w:abstractNum>
  <w:abstractNum w:abstractNumId="18" w15:restartNumberingAfterBreak="0">
    <w:nsid w:val="EF9FAA80"/>
    <w:multiLevelType w:val="singleLevel"/>
    <w:tmpl w:val="EF9FAA80"/>
    <w:lvl w:ilvl="0">
      <w:start w:val="1"/>
      <w:numFmt w:val="decimal"/>
      <w:suff w:val="nothing"/>
      <w:lvlText w:val="%1、"/>
      <w:lvlJc w:val="left"/>
    </w:lvl>
  </w:abstractNum>
  <w:abstractNum w:abstractNumId="19" w15:restartNumberingAfterBreak="0">
    <w:nsid w:val="FDE09193"/>
    <w:multiLevelType w:val="singleLevel"/>
    <w:tmpl w:val="FDE09193"/>
    <w:lvl w:ilvl="0">
      <w:start w:val="1"/>
      <w:numFmt w:val="decimal"/>
      <w:suff w:val="nothing"/>
      <w:lvlText w:val="%1、"/>
      <w:lvlJc w:val="left"/>
    </w:lvl>
  </w:abstractNum>
  <w:abstractNum w:abstractNumId="20" w15:restartNumberingAfterBreak="0">
    <w:nsid w:val="FFFFFF81"/>
    <w:multiLevelType w:val="singleLevel"/>
    <w:tmpl w:val="9BA82C7E"/>
    <w:lvl w:ilvl="0">
      <w:start w:val="1"/>
      <w:numFmt w:val="bullet"/>
      <w:lvlText w:val=""/>
      <w:lvlJc w:val="left"/>
      <w:pPr>
        <w:tabs>
          <w:tab w:val="num" w:pos="1620"/>
        </w:tabs>
        <w:ind w:leftChars="600" w:left="1620" w:hangingChars="200" w:hanging="360"/>
      </w:pPr>
      <w:rPr>
        <w:rFonts w:ascii="Wingdings" w:hAnsi="Wingdings" w:hint="default"/>
      </w:rPr>
    </w:lvl>
  </w:abstractNum>
  <w:abstractNum w:abstractNumId="21" w15:restartNumberingAfterBreak="0">
    <w:nsid w:val="FFFFFF82"/>
    <w:multiLevelType w:val="singleLevel"/>
    <w:tmpl w:val="DB0843EA"/>
    <w:lvl w:ilvl="0">
      <w:start w:val="1"/>
      <w:numFmt w:val="bullet"/>
      <w:lvlText w:val=""/>
      <w:lvlJc w:val="left"/>
      <w:pPr>
        <w:tabs>
          <w:tab w:val="num" w:pos="1200"/>
        </w:tabs>
        <w:ind w:leftChars="400" w:left="1200" w:hangingChars="200" w:hanging="360"/>
      </w:pPr>
      <w:rPr>
        <w:rFonts w:ascii="Wingdings" w:hAnsi="Wingdings" w:hint="default"/>
      </w:rPr>
    </w:lvl>
  </w:abstractNum>
  <w:abstractNum w:abstractNumId="22" w15:restartNumberingAfterBreak="0">
    <w:nsid w:val="FFFFFF83"/>
    <w:multiLevelType w:val="singleLevel"/>
    <w:tmpl w:val="C3343736"/>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23" w15:restartNumberingAfterBreak="0">
    <w:nsid w:val="FFFFFF88"/>
    <w:multiLevelType w:val="singleLevel"/>
    <w:tmpl w:val="4412EA2C"/>
    <w:lvl w:ilvl="0">
      <w:start w:val="1"/>
      <w:numFmt w:val="decimal"/>
      <w:lvlText w:val="%1."/>
      <w:lvlJc w:val="left"/>
      <w:pPr>
        <w:tabs>
          <w:tab w:val="num" w:pos="360"/>
        </w:tabs>
        <w:ind w:left="360" w:hangingChars="200" w:hanging="360"/>
      </w:pPr>
    </w:lvl>
  </w:abstractNum>
  <w:abstractNum w:abstractNumId="24" w15:restartNumberingAfterBreak="0">
    <w:nsid w:val="FFFFFF89"/>
    <w:multiLevelType w:val="singleLevel"/>
    <w:tmpl w:val="897AACEA"/>
    <w:lvl w:ilvl="0">
      <w:start w:val="1"/>
      <w:numFmt w:val="bullet"/>
      <w:lvlText w:val=""/>
      <w:lvlJc w:val="left"/>
      <w:pPr>
        <w:tabs>
          <w:tab w:val="num" w:pos="360"/>
        </w:tabs>
        <w:ind w:left="360" w:hangingChars="200" w:hanging="360"/>
      </w:pPr>
      <w:rPr>
        <w:rFonts w:ascii="Wingdings" w:hAnsi="Wingdings" w:hint="default"/>
      </w:rPr>
    </w:lvl>
  </w:abstractNum>
  <w:abstractNum w:abstractNumId="25" w15:restartNumberingAfterBreak="0">
    <w:nsid w:val="05CA3611"/>
    <w:multiLevelType w:val="multilevel"/>
    <w:tmpl w:val="05CA3611"/>
    <w:lvl w:ilvl="0">
      <w:start w:val="9"/>
      <w:numFmt w:val="decimal"/>
      <w:lvlText w:val="%1"/>
      <w:lvlJc w:val="left"/>
      <w:pPr>
        <w:tabs>
          <w:tab w:val="num" w:pos="510"/>
        </w:tabs>
        <w:ind w:left="510" w:hanging="510"/>
      </w:pPr>
      <w:rPr>
        <w:rFonts w:hint="default"/>
      </w:rPr>
    </w:lvl>
    <w:lvl w:ilvl="1">
      <w:start w:val="1"/>
      <w:numFmt w:val="decimal"/>
      <w:lvlText w:val="%1-%2"/>
      <w:lvlJc w:val="left"/>
      <w:pPr>
        <w:tabs>
          <w:tab w:val="num" w:pos="510"/>
        </w:tabs>
        <w:ind w:left="510" w:hanging="51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pStyle w:val="5"/>
      <w:lvlText w:val="%1-%2.%3.%4.%5"/>
      <w:lvlJc w:val="left"/>
      <w:pPr>
        <w:tabs>
          <w:tab w:val="num" w:pos="1080"/>
        </w:tabs>
        <w:ind w:left="1080" w:hanging="1080"/>
      </w:pPr>
      <w:rPr>
        <w:rFonts w:hint="default"/>
      </w:rPr>
    </w:lvl>
    <w:lvl w:ilvl="5">
      <w:start w:val="1"/>
      <w:numFmt w:val="decimal"/>
      <w:pStyle w:val="6"/>
      <w:lvlText w:val="%1-%2.%3.%4.%5.%6"/>
      <w:lvlJc w:val="left"/>
      <w:pPr>
        <w:tabs>
          <w:tab w:val="num" w:pos="1080"/>
        </w:tabs>
        <w:ind w:left="1080" w:hanging="1080"/>
      </w:pPr>
      <w:rPr>
        <w:rFonts w:hint="default"/>
      </w:rPr>
    </w:lvl>
    <w:lvl w:ilvl="6">
      <w:start w:val="1"/>
      <w:numFmt w:val="decimal"/>
      <w:pStyle w:val="7"/>
      <w:lvlText w:val="%1-%2.%3.%4.%5.%6.%7"/>
      <w:lvlJc w:val="left"/>
      <w:pPr>
        <w:tabs>
          <w:tab w:val="num" w:pos="1080"/>
        </w:tabs>
        <w:ind w:left="1080" w:hanging="1080"/>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440"/>
        </w:tabs>
        <w:ind w:left="1440" w:hanging="1440"/>
      </w:pPr>
      <w:rPr>
        <w:rFonts w:hint="default"/>
      </w:rPr>
    </w:lvl>
  </w:abstractNum>
  <w:abstractNum w:abstractNumId="26" w15:restartNumberingAfterBreak="0">
    <w:nsid w:val="1730F79E"/>
    <w:multiLevelType w:val="singleLevel"/>
    <w:tmpl w:val="1730F79E"/>
    <w:lvl w:ilvl="0">
      <w:start w:val="1"/>
      <w:numFmt w:val="decimal"/>
      <w:suff w:val="nothing"/>
      <w:lvlText w:val="（%1）"/>
      <w:lvlJc w:val="left"/>
    </w:lvl>
  </w:abstractNum>
  <w:abstractNum w:abstractNumId="27" w15:restartNumberingAfterBreak="0">
    <w:nsid w:val="1D767A85"/>
    <w:multiLevelType w:val="singleLevel"/>
    <w:tmpl w:val="1D767A85"/>
    <w:lvl w:ilvl="0">
      <w:start w:val="1"/>
      <w:numFmt w:val="decimal"/>
      <w:suff w:val="nothing"/>
      <w:lvlText w:val="（%1）"/>
      <w:lvlJc w:val="left"/>
    </w:lvl>
  </w:abstractNum>
  <w:abstractNum w:abstractNumId="28" w15:restartNumberingAfterBreak="0">
    <w:nsid w:val="2254000B"/>
    <w:multiLevelType w:val="singleLevel"/>
    <w:tmpl w:val="2254000B"/>
    <w:lvl w:ilvl="0">
      <w:start w:val="1"/>
      <w:numFmt w:val="decimal"/>
      <w:suff w:val="nothing"/>
      <w:lvlText w:val="（%1）"/>
      <w:lvlJc w:val="left"/>
    </w:lvl>
  </w:abstractNum>
  <w:abstractNum w:abstractNumId="29" w15:restartNumberingAfterBreak="0">
    <w:nsid w:val="2FFD3DEE"/>
    <w:multiLevelType w:val="singleLevel"/>
    <w:tmpl w:val="2FFD3DEE"/>
    <w:lvl w:ilvl="0">
      <w:start w:val="1"/>
      <w:numFmt w:val="decimal"/>
      <w:suff w:val="nothing"/>
      <w:lvlText w:val="%1、"/>
      <w:lvlJc w:val="left"/>
    </w:lvl>
  </w:abstractNum>
  <w:abstractNum w:abstractNumId="30" w15:restartNumberingAfterBreak="0">
    <w:nsid w:val="32B1B18B"/>
    <w:multiLevelType w:val="singleLevel"/>
    <w:tmpl w:val="32B1B18B"/>
    <w:lvl w:ilvl="0">
      <w:start w:val="1"/>
      <w:numFmt w:val="decimal"/>
      <w:suff w:val="nothing"/>
      <w:lvlText w:val="（%1）"/>
      <w:lvlJc w:val="left"/>
    </w:lvl>
  </w:abstractNum>
  <w:abstractNum w:abstractNumId="31" w15:restartNumberingAfterBreak="0">
    <w:nsid w:val="3A810F0A"/>
    <w:multiLevelType w:val="singleLevel"/>
    <w:tmpl w:val="3A810F0A"/>
    <w:lvl w:ilvl="0">
      <w:start w:val="1"/>
      <w:numFmt w:val="decimal"/>
      <w:suff w:val="nothing"/>
      <w:lvlText w:val="（%1）"/>
      <w:lvlJc w:val="left"/>
    </w:lvl>
  </w:abstractNum>
  <w:abstractNum w:abstractNumId="32" w15:restartNumberingAfterBreak="0">
    <w:nsid w:val="3BF7310C"/>
    <w:multiLevelType w:val="hybridMultilevel"/>
    <w:tmpl w:val="C9263954"/>
    <w:lvl w:ilvl="0" w:tplc="07140C0E">
      <w:start w:val="1"/>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15:restartNumberingAfterBreak="0">
    <w:nsid w:val="3DE776FB"/>
    <w:multiLevelType w:val="multilevel"/>
    <w:tmpl w:val="3DE776FB"/>
    <w:lvl w:ilvl="0">
      <w:start w:val="1"/>
      <w:numFmt w:val="bullet"/>
      <w:lvlText w:val=""/>
      <w:lvlJc w:val="left"/>
      <w:pPr>
        <w:ind w:left="420" w:hanging="420"/>
      </w:pPr>
      <w:rPr>
        <w:rFonts w:ascii="Wingdings" w:hAnsi="Wingdings" w:hint="default"/>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abstractNum w:abstractNumId="34" w15:restartNumberingAfterBreak="0">
    <w:nsid w:val="3E783C9B"/>
    <w:multiLevelType w:val="multilevel"/>
    <w:tmpl w:val="3E783C9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5" w15:restartNumberingAfterBreak="0">
    <w:nsid w:val="4C07666A"/>
    <w:multiLevelType w:val="multilevel"/>
    <w:tmpl w:val="4C07666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15:restartNumberingAfterBreak="0">
    <w:nsid w:val="4F6F656F"/>
    <w:multiLevelType w:val="singleLevel"/>
    <w:tmpl w:val="4F6F656F"/>
    <w:lvl w:ilvl="0">
      <w:start w:val="1"/>
      <w:numFmt w:val="decimal"/>
      <w:suff w:val="nothing"/>
      <w:lvlText w:val="%1、"/>
      <w:lvlJc w:val="left"/>
    </w:lvl>
  </w:abstractNum>
  <w:abstractNum w:abstractNumId="37" w15:restartNumberingAfterBreak="0">
    <w:nsid w:val="58783974"/>
    <w:multiLevelType w:val="hybridMultilevel"/>
    <w:tmpl w:val="9014E65E"/>
    <w:lvl w:ilvl="0" w:tplc="0409000B">
      <w:start w:val="1"/>
      <w:numFmt w:val="bullet"/>
      <w:lvlText w:val=""/>
      <w:lvlJc w:val="left"/>
      <w:pPr>
        <w:ind w:left="420" w:hanging="420"/>
      </w:pPr>
      <w:rPr>
        <w:rFonts w:ascii="Wingdings" w:hAnsi="Wingdings" w:cs="Wingdings" w:hint="default"/>
      </w:rPr>
    </w:lvl>
    <w:lvl w:ilvl="1" w:tplc="04090003">
      <w:start w:val="1"/>
      <w:numFmt w:val="bullet"/>
      <w:lvlText w:val=""/>
      <w:lvlJc w:val="left"/>
      <w:pPr>
        <w:ind w:left="840" w:hanging="420"/>
      </w:pPr>
      <w:rPr>
        <w:rFonts w:ascii="Wingdings" w:hAnsi="Wingdings" w:cs="Wingdings" w:hint="default"/>
      </w:rPr>
    </w:lvl>
    <w:lvl w:ilvl="2" w:tplc="04090005">
      <w:start w:val="1"/>
      <w:numFmt w:val="bullet"/>
      <w:lvlText w:val=""/>
      <w:lvlJc w:val="left"/>
      <w:pPr>
        <w:ind w:left="1260" w:hanging="420"/>
      </w:pPr>
      <w:rPr>
        <w:rFonts w:ascii="Wingdings" w:hAnsi="Wingdings" w:cs="Wingdings" w:hint="default"/>
      </w:rPr>
    </w:lvl>
    <w:lvl w:ilvl="3" w:tplc="04090001">
      <w:start w:val="1"/>
      <w:numFmt w:val="bullet"/>
      <w:lvlText w:val=""/>
      <w:lvlJc w:val="left"/>
      <w:pPr>
        <w:ind w:left="1680" w:hanging="420"/>
      </w:pPr>
      <w:rPr>
        <w:rFonts w:ascii="Wingdings" w:hAnsi="Wingdings" w:cs="Wingdings" w:hint="default"/>
      </w:rPr>
    </w:lvl>
    <w:lvl w:ilvl="4" w:tplc="04090003">
      <w:start w:val="1"/>
      <w:numFmt w:val="bullet"/>
      <w:lvlText w:val=""/>
      <w:lvlJc w:val="left"/>
      <w:pPr>
        <w:ind w:left="2100" w:hanging="420"/>
      </w:pPr>
      <w:rPr>
        <w:rFonts w:ascii="Wingdings" w:hAnsi="Wingdings" w:cs="Wingdings" w:hint="default"/>
      </w:rPr>
    </w:lvl>
    <w:lvl w:ilvl="5" w:tplc="04090005">
      <w:start w:val="1"/>
      <w:numFmt w:val="bullet"/>
      <w:lvlText w:val=""/>
      <w:lvlJc w:val="left"/>
      <w:pPr>
        <w:ind w:left="2520" w:hanging="420"/>
      </w:pPr>
      <w:rPr>
        <w:rFonts w:ascii="Wingdings" w:hAnsi="Wingdings" w:cs="Wingdings" w:hint="default"/>
      </w:rPr>
    </w:lvl>
    <w:lvl w:ilvl="6" w:tplc="04090001">
      <w:start w:val="1"/>
      <w:numFmt w:val="bullet"/>
      <w:lvlText w:val=""/>
      <w:lvlJc w:val="left"/>
      <w:pPr>
        <w:ind w:left="2940" w:hanging="420"/>
      </w:pPr>
      <w:rPr>
        <w:rFonts w:ascii="Wingdings" w:hAnsi="Wingdings" w:cs="Wingdings" w:hint="default"/>
      </w:rPr>
    </w:lvl>
    <w:lvl w:ilvl="7" w:tplc="04090003">
      <w:start w:val="1"/>
      <w:numFmt w:val="bullet"/>
      <w:lvlText w:val=""/>
      <w:lvlJc w:val="left"/>
      <w:pPr>
        <w:ind w:left="3360" w:hanging="420"/>
      </w:pPr>
      <w:rPr>
        <w:rFonts w:ascii="Wingdings" w:hAnsi="Wingdings" w:cs="Wingdings" w:hint="default"/>
      </w:rPr>
    </w:lvl>
    <w:lvl w:ilvl="8" w:tplc="04090005">
      <w:start w:val="1"/>
      <w:numFmt w:val="bullet"/>
      <w:lvlText w:val=""/>
      <w:lvlJc w:val="left"/>
      <w:pPr>
        <w:ind w:left="3780" w:hanging="420"/>
      </w:pPr>
      <w:rPr>
        <w:rFonts w:ascii="Wingdings" w:hAnsi="Wingdings" w:cs="Wingdings" w:hint="default"/>
      </w:rPr>
    </w:lvl>
  </w:abstractNum>
  <w:abstractNum w:abstractNumId="38" w15:restartNumberingAfterBreak="0">
    <w:nsid w:val="59C70379"/>
    <w:multiLevelType w:val="singleLevel"/>
    <w:tmpl w:val="59C70379"/>
    <w:lvl w:ilvl="0">
      <w:start w:val="1"/>
      <w:numFmt w:val="decimal"/>
      <w:suff w:val="nothing"/>
      <w:lvlText w:val="%1、"/>
      <w:lvlJc w:val="left"/>
    </w:lvl>
  </w:abstractNum>
  <w:abstractNum w:abstractNumId="39" w15:restartNumberingAfterBreak="0">
    <w:nsid w:val="59DEE687"/>
    <w:multiLevelType w:val="singleLevel"/>
    <w:tmpl w:val="A036B2EE"/>
    <w:lvl w:ilvl="0">
      <w:start w:val="1"/>
      <w:numFmt w:val="decimal"/>
      <w:suff w:val="nothing"/>
      <w:lvlText w:val="（%1）"/>
      <w:lvlJc w:val="left"/>
      <w:rPr>
        <w:rFonts w:hint="default"/>
        <w:sz w:val="22"/>
        <w:szCs w:val="22"/>
      </w:rPr>
    </w:lvl>
  </w:abstractNum>
  <w:abstractNum w:abstractNumId="40" w15:restartNumberingAfterBreak="0">
    <w:nsid w:val="5AD80866"/>
    <w:multiLevelType w:val="singleLevel"/>
    <w:tmpl w:val="5AD80866"/>
    <w:lvl w:ilvl="0">
      <w:start w:val="1"/>
      <w:numFmt w:val="decimal"/>
      <w:suff w:val="nothing"/>
      <w:lvlText w:val="（%1）"/>
      <w:lvlJc w:val="left"/>
    </w:lvl>
  </w:abstractNum>
  <w:abstractNum w:abstractNumId="41" w15:restartNumberingAfterBreak="0">
    <w:nsid w:val="637CF623"/>
    <w:multiLevelType w:val="singleLevel"/>
    <w:tmpl w:val="637CF623"/>
    <w:lvl w:ilvl="0">
      <w:start w:val="1"/>
      <w:numFmt w:val="decimal"/>
      <w:suff w:val="nothing"/>
      <w:lvlText w:val="%1、"/>
      <w:lvlJc w:val="left"/>
    </w:lvl>
  </w:abstractNum>
  <w:abstractNum w:abstractNumId="42" w15:restartNumberingAfterBreak="0">
    <w:nsid w:val="6E463624"/>
    <w:multiLevelType w:val="multilevel"/>
    <w:tmpl w:val="6E463624"/>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3" w15:restartNumberingAfterBreak="0">
    <w:nsid w:val="71C36704"/>
    <w:multiLevelType w:val="singleLevel"/>
    <w:tmpl w:val="71C36704"/>
    <w:lvl w:ilvl="0">
      <w:start w:val="4"/>
      <w:numFmt w:val="decimal"/>
      <w:suff w:val="nothing"/>
      <w:lvlText w:val="%1、"/>
      <w:lvlJc w:val="left"/>
    </w:lvl>
  </w:abstractNum>
  <w:abstractNum w:abstractNumId="44" w15:restartNumberingAfterBreak="0">
    <w:nsid w:val="7374341D"/>
    <w:multiLevelType w:val="singleLevel"/>
    <w:tmpl w:val="7374341D"/>
    <w:lvl w:ilvl="0">
      <w:start w:val="5"/>
      <w:numFmt w:val="decimal"/>
      <w:suff w:val="nothing"/>
      <w:lvlText w:val="%1、"/>
      <w:lvlJc w:val="left"/>
    </w:lvl>
  </w:abstractNum>
  <w:abstractNum w:abstractNumId="45" w15:restartNumberingAfterBreak="0">
    <w:nsid w:val="74DD1459"/>
    <w:multiLevelType w:val="singleLevel"/>
    <w:tmpl w:val="74DD1459"/>
    <w:lvl w:ilvl="0">
      <w:start w:val="1"/>
      <w:numFmt w:val="decimal"/>
      <w:suff w:val="nothing"/>
      <w:lvlText w:val="%1、"/>
      <w:lvlJc w:val="left"/>
    </w:lvl>
  </w:abstractNum>
  <w:abstractNum w:abstractNumId="46" w15:restartNumberingAfterBreak="0">
    <w:nsid w:val="797FFBDA"/>
    <w:multiLevelType w:val="singleLevel"/>
    <w:tmpl w:val="797FFBDA"/>
    <w:lvl w:ilvl="0">
      <w:start w:val="1"/>
      <w:numFmt w:val="decimal"/>
      <w:suff w:val="nothing"/>
      <w:lvlText w:val="%1、"/>
      <w:lvlJc w:val="left"/>
    </w:lvl>
  </w:abstractNum>
  <w:abstractNum w:abstractNumId="47" w15:restartNumberingAfterBreak="0">
    <w:nsid w:val="7DD36BED"/>
    <w:multiLevelType w:val="multilevel"/>
    <w:tmpl w:val="7DD36BED"/>
    <w:lvl w:ilvl="0">
      <w:start w:val="1"/>
      <w:numFmt w:val="decimal"/>
      <w:lvlText w:val="%1、"/>
      <w:lvlJc w:val="left"/>
      <w:pPr>
        <w:ind w:left="360" w:hanging="360"/>
      </w:pPr>
      <w:rPr>
        <w:rFonts w:hAnsi="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25"/>
  </w:num>
  <w:num w:numId="2">
    <w:abstractNumId w:val="34"/>
  </w:num>
  <w:num w:numId="3">
    <w:abstractNumId w:val="47"/>
  </w:num>
  <w:num w:numId="4">
    <w:abstractNumId w:val="35"/>
  </w:num>
  <w:num w:numId="5">
    <w:abstractNumId w:val="24"/>
  </w:num>
  <w:num w:numId="6">
    <w:abstractNumId w:val="23"/>
  </w:num>
  <w:num w:numId="7">
    <w:abstractNumId w:val="22"/>
  </w:num>
  <w:num w:numId="8">
    <w:abstractNumId w:val="21"/>
  </w:num>
  <w:num w:numId="9">
    <w:abstractNumId w:val="20"/>
  </w:num>
  <w:num w:numId="10">
    <w:abstractNumId w:val="33"/>
  </w:num>
  <w:num w:numId="11">
    <w:abstractNumId w:val="32"/>
  </w:num>
  <w:num w:numId="12">
    <w:abstractNumId w:val="37"/>
  </w:num>
  <w:num w:numId="13">
    <w:abstractNumId w:val="28"/>
  </w:num>
  <w:num w:numId="14">
    <w:abstractNumId w:val="3"/>
  </w:num>
  <w:num w:numId="15">
    <w:abstractNumId w:val="17"/>
  </w:num>
  <w:num w:numId="16">
    <w:abstractNumId w:val="46"/>
  </w:num>
  <w:num w:numId="17">
    <w:abstractNumId w:val="10"/>
  </w:num>
  <w:num w:numId="18">
    <w:abstractNumId w:val="43"/>
  </w:num>
  <w:num w:numId="19">
    <w:abstractNumId w:val="2"/>
  </w:num>
  <w:num w:numId="20">
    <w:abstractNumId w:val="19"/>
  </w:num>
  <w:num w:numId="21">
    <w:abstractNumId w:val="1"/>
  </w:num>
  <w:num w:numId="22">
    <w:abstractNumId w:val="44"/>
  </w:num>
  <w:num w:numId="23">
    <w:abstractNumId w:val="11"/>
  </w:num>
  <w:num w:numId="24">
    <w:abstractNumId w:val="14"/>
  </w:num>
  <w:num w:numId="25">
    <w:abstractNumId w:val="8"/>
  </w:num>
  <w:num w:numId="26">
    <w:abstractNumId w:val="18"/>
  </w:num>
  <w:num w:numId="27">
    <w:abstractNumId w:val="36"/>
  </w:num>
  <w:num w:numId="28">
    <w:abstractNumId w:val="45"/>
  </w:num>
  <w:num w:numId="29">
    <w:abstractNumId w:val="40"/>
  </w:num>
  <w:num w:numId="30">
    <w:abstractNumId w:val="5"/>
  </w:num>
  <w:num w:numId="31">
    <w:abstractNumId w:val="27"/>
  </w:num>
  <w:num w:numId="32">
    <w:abstractNumId w:val="38"/>
  </w:num>
  <w:num w:numId="33">
    <w:abstractNumId w:val="4"/>
  </w:num>
  <w:num w:numId="34">
    <w:abstractNumId w:val="26"/>
  </w:num>
  <w:num w:numId="35">
    <w:abstractNumId w:val="30"/>
  </w:num>
  <w:num w:numId="36">
    <w:abstractNumId w:val="6"/>
  </w:num>
  <w:num w:numId="37">
    <w:abstractNumId w:val="15"/>
  </w:num>
  <w:num w:numId="38">
    <w:abstractNumId w:val="12"/>
  </w:num>
  <w:num w:numId="39">
    <w:abstractNumId w:val="9"/>
  </w:num>
  <w:num w:numId="40">
    <w:abstractNumId w:val="31"/>
  </w:num>
  <w:num w:numId="41">
    <w:abstractNumId w:val="41"/>
  </w:num>
  <w:num w:numId="42">
    <w:abstractNumId w:val="29"/>
  </w:num>
  <w:num w:numId="43">
    <w:abstractNumId w:val="7"/>
  </w:num>
  <w:num w:numId="44">
    <w:abstractNumId w:val="16"/>
  </w:num>
  <w:num w:numId="45">
    <w:abstractNumId w:val="39"/>
  </w:num>
  <w:num w:numId="46">
    <w:abstractNumId w:val="0"/>
  </w:num>
  <w:num w:numId="47">
    <w:abstractNumId w:val="13"/>
  </w:num>
  <w:num w:numId="48">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81E"/>
    <w:rsid w:val="00DB28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B91DD3-7C38-4394-9545-1ACA07966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iPriority="0" w:unhideWhenUsed="1" w:qFormat="1"/>
    <w:lsdException w:name="footnote text" w:semiHidden="1" w:uiPriority="0" w:unhideWhenUsed="1" w:qFormat="1"/>
    <w:lsdException w:name="annotation text" w:semiHidden="1" w:uiPriority="0" w:unhideWhenUsed="1" w:qFormat="1"/>
    <w:lsdException w:name="header" w:semiHidden="1" w:uiPriority="0"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qFormat="1"/>
    <w:lsdException w:name="List Bullet 4" w:semiHidden="1" w:uiPriority="0" w:unhideWhenUsed="1" w:qFormat="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qFormat="1"/>
    <w:lsdException w:name="Subtitle" w:uiPriority="0" w:qFormat="1"/>
    <w:lsdException w:name="Salutation" w:semiHidden="1" w:uiPriority="0" w:unhideWhenUsed="1" w:qFormat="1"/>
    <w:lsdException w:name="Date" w:semiHidden="1" w:uiPriority="0" w:unhideWhenUsed="1" w:qFormat="1"/>
    <w:lsdException w:name="Body Text First Indent" w:semiHidden="1" w:uiPriority="0" w:unhideWhenUsed="1" w:qFormat="1"/>
    <w:lsdException w:name="Body Text First Indent 2" w:semiHidden="1" w:unhideWhenUsed="1"/>
    <w:lsdException w:name="Note Heading" w:semiHidden="1" w:uiPriority="0" w:unhideWhenUsed="1" w:qFormat="1"/>
    <w:lsdException w:name="Body Text 2" w:semiHidden="1"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nhideWhenUsed="1"/>
    <w:lsdException w:name="Hyperlink" w:semiHidden="1" w:unhideWhenUsed="1" w:qFormat="1"/>
    <w:lsdException w:name="FollowedHyperlink" w:semiHidden="1" w:unhideWhenUsed="1" w:qFormat="1"/>
    <w:lsdException w:name="Strong" w:uiPriority="0" w:qFormat="1"/>
    <w:lsdException w:name="Emphasis" w:uiPriority="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iPriority="0" w:unhideWhenUsed="1" w:qFormat="1"/>
    <w:lsdException w:name="HTML Code" w:semiHidden="1" w:uiPriority="0" w:unhideWhenUsed="1" w:qFormat="1"/>
    <w:lsdException w:name="HTML Definition" w:semiHidden="1" w:uiPriority="0" w:unhideWhenUsed="1" w:qFormat="1"/>
    <w:lsdException w:name="HTML Keyboard" w:semiHidden="1" w:uiPriority="0" w:unhideWhenUsed="1" w:qFormat="1"/>
    <w:lsdException w:name="HTML Preformatted" w:semiHidden="1" w:uiPriority="0" w:unhideWhenUsed="1" w:qFormat="1"/>
    <w:lsdException w:name="HTML Sample" w:semiHidden="1" w:uiPriority="0" w:unhideWhenUsed="1" w:qFormat="1"/>
    <w:lsdException w:name="HTML Typewriter" w:semiHidden="1" w:unhideWhenUsed="1"/>
    <w:lsdException w:name="HTML Variable" w:semiHidden="1" w:uiPriority="0" w:unhideWhenUsed="1" w:qFormat="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281E"/>
    <w:pPr>
      <w:widowControl w:val="0"/>
      <w:jc w:val="both"/>
    </w:pPr>
    <w:rPr>
      <w:rFonts w:ascii="Times New Roman" w:eastAsia="宋体" w:hAnsi="Times New Roman" w:cs="Times New Roman"/>
      <w:szCs w:val="20"/>
    </w:rPr>
  </w:style>
  <w:style w:type="paragraph" w:styleId="1">
    <w:name w:val="heading 1"/>
    <w:basedOn w:val="a"/>
    <w:next w:val="a"/>
    <w:link w:val="1Char"/>
    <w:qFormat/>
    <w:rsid w:val="00DB281E"/>
    <w:pPr>
      <w:keepNext/>
      <w:keepLines/>
      <w:spacing w:before="340" w:after="330" w:line="578" w:lineRule="auto"/>
      <w:outlineLvl w:val="0"/>
    </w:pPr>
    <w:rPr>
      <w:b/>
      <w:bCs/>
      <w:kern w:val="44"/>
      <w:sz w:val="44"/>
      <w:szCs w:val="44"/>
    </w:rPr>
  </w:style>
  <w:style w:type="paragraph" w:styleId="2">
    <w:name w:val="heading 2"/>
    <w:basedOn w:val="a"/>
    <w:next w:val="a"/>
    <w:link w:val="20"/>
    <w:qFormat/>
    <w:rsid w:val="00DB281E"/>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rsid w:val="00DB281E"/>
    <w:pPr>
      <w:keepNext/>
      <w:keepLines/>
      <w:spacing w:before="120" w:after="120"/>
      <w:outlineLvl w:val="2"/>
    </w:pPr>
    <w:rPr>
      <w:b/>
      <w:bCs/>
      <w:szCs w:val="32"/>
    </w:rPr>
  </w:style>
  <w:style w:type="paragraph" w:styleId="4">
    <w:name w:val="heading 4"/>
    <w:basedOn w:val="a"/>
    <w:next w:val="a"/>
    <w:link w:val="4Char"/>
    <w:qFormat/>
    <w:rsid w:val="00DB281E"/>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qFormat/>
    <w:rsid w:val="00DB281E"/>
    <w:pPr>
      <w:keepNext/>
      <w:keepLines/>
      <w:numPr>
        <w:ilvl w:val="4"/>
        <w:numId w:val="1"/>
      </w:numPr>
      <w:tabs>
        <w:tab w:val="left" w:pos="1080"/>
      </w:tabs>
      <w:spacing w:before="280" w:after="290" w:line="376" w:lineRule="auto"/>
      <w:outlineLvl w:val="4"/>
    </w:pPr>
    <w:rPr>
      <w:b/>
      <w:sz w:val="28"/>
    </w:rPr>
  </w:style>
  <w:style w:type="paragraph" w:styleId="6">
    <w:name w:val="heading 6"/>
    <w:basedOn w:val="a"/>
    <w:next w:val="a0"/>
    <w:link w:val="6Char"/>
    <w:qFormat/>
    <w:rsid w:val="00DB281E"/>
    <w:pPr>
      <w:keepNext/>
      <w:keepLines/>
      <w:numPr>
        <w:ilvl w:val="5"/>
        <w:numId w:val="1"/>
      </w:numPr>
      <w:tabs>
        <w:tab w:val="left" w:pos="1080"/>
      </w:tabs>
      <w:spacing w:before="240" w:after="64" w:line="320" w:lineRule="auto"/>
      <w:outlineLvl w:val="5"/>
    </w:pPr>
    <w:rPr>
      <w:rFonts w:ascii="Arial" w:eastAsia="黑体" w:hAnsi="Arial"/>
      <w:b/>
      <w:sz w:val="24"/>
    </w:rPr>
  </w:style>
  <w:style w:type="paragraph" w:styleId="7">
    <w:name w:val="heading 7"/>
    <w:basedOn w:val="a"/>
    <w:next w:val="a"/>
    <w:link w:val="7Char"/>
    <w:qFormat/>
    <w:rsid w:val="00DB281E"/>
    <w:pPr>
      <w:keepNext/>
      <w:keepLines/>
      <w:numPr>
        <w:ilvl w:val="6"/>
        <w:numId w:val="1"/>
      </w:numPr>
      <w:tabs>
        <w:tab w:val="left" w:pos="1080"/>
      </w:tabs>
      <w:spacing w:before="240" w:after="64" w:line="320" w:lineRule="auto"/>
      <w:outlineLvl w:val="6"/>
    </w:pPr>
    <w:rPr>
      <w:b/>
      <w:sz w:val="24"/>
    </w:rPr>
  </w:style>
  <w:style w:type="paragraph" w:styleId="8">
    <w:name w:val="heading 8"/>
    <w:basedOn w:val="a"/>
    <w:next w:val="a0"/>
    <w:link w:val="8Char"/>
    <w:qFormat/>
    <w:rsid w:val="00DB281E"/>
    <w:pPr>
      <w:keepNext/>
      <w:keepLines/>
      <w:numPr>
        <w:ilvl w:val="7"/>
        <w:numId w:val="1"/>
      </w:numPr>
      <w:tabs>
        <w:tab w:val="left" w:pos="1440"/>
      </w:tabs>
      <w:spacing w:before="240" w:after="64" w:line="320" w:lineRule="auto"/>
      <w:outlineLvl w:val="7"/>
    </w:pPr>
    <w:rPr>
      <w:rFonts w:ascii="Arial" w:eastAsia="黑体" w:hAnsi="Arial"/>
      <w:sz w:val="24"/>
    </w:rPr>
  </w:style>
  <w:style w:type="paragraph" w:styleId="9">
    <w:name w:val="heading 9"/>
    <w:basedOn w:val="a"/>
    <w:next w:val="a0"/>
    <w:link w:val="9Char"/>
    <w:qFormat/>
    <w:rsid w:val="00DB281E"/>
    <w:pPr>
      <w:keepNext/>
      <w:keepLines/>
      <w:numPr>
        <w:ilvl w:val="8"/>
        <w:numId w:val="1"/>
      </w:numPr>
      <w:tabs>
        <w:tab w:val="left" w:pos="1440"/>
      </w:tabs>
      <w:spacing w:before="240" w:after="64" w:line="320"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标题 1 字符"/>
    <w:basedOn w:val="a1"/>
    <w:uiPriority w:val="9"/>
    <w:rsid w:val="00DB281E"/>
    <w:rPr>
      <w:rFonts w:ascii="Times New Roman" w:eastAsia="宋体" w:hAnsi="Times New Roman" w:cs="Times New Roman"/>
      <w:b/>
      <w:bCs/>
      <w:kern w:val="44"/>
      <w:sz w:val="44"/>
      <w:szCs w:val="44"/>
    </w:rPr>
  </w:style>
  <w:style w:type="character" w:customStyle="1" w:styleId="20">
    <w:name w:val="标题 2 字符"/>
    <w:basedOn w:val="a1"/>
    <w:link w:val="2"/>
    <w:rsid w:val="00DB281E"/>
    <w:rPr>
      <w:rFonts w:ascii="Arial" w:eastAsia="黑体" w:hAnsi="Arial" w:cs="Times New Roman"/>
      <w:b/>
      <w:bCs/>
      <w:sz w:val="32"/>
      <w:szCs w:val="32"/>
    </w:rPr>
  </w:style>
  <w:style w:type="character" w:customStyle="1" w:styleId="30">
    <w:name w:val="标题 3 字符"/>
    <w:basedOn w:val="a1"/>
    <w:qFormat/>
    <w:rsid w:val="00DB281E"/>
    <w:rPr>
      <w:rFonts w:ascii="Times New Roman" w:eastAsia="宋体" w:hAnsi="Times New Roman" w:cs="Times New Roman"/>
      <w:b/>
      <w:bCs/>
      <w:sz w:val="32"/>
      <w:szCs w:val="32"/>
    </w:rPr>
  </w:style>
  <w:style w:type="character" w:customStyle="1" w:styleId="40">
    <w:name w:val="标题 4 字符"/>
    <w:basedOn w:val="a1"/>
    <w:uiPriority w:val="9"/>
    <w:semiHidden/>
    <w:rsid w:val="00DB281E"/>
    <w:rPr>
      <w:rFonts w:asciiTheme="majorHAnsi" w:eastAsiaTheme="majorEastAsia" w:hAnsiTheme="majorHAnsi" w:cstheme="majorBidi"/>
      <w:b/>
      <w:bCs/>
      <w:sz w:val="28"/>
      <w:szCs w:val="28"/>
    </w:rPr>
  </w:style>
  <w:style w:type="character" w:customStyle="1" w:styleId="50">
    <w:name w:val="标题 5 字符"/>
    <w:basedOn w:val="a1"/>
    <w:uiPriority w:val="9"/>
    <w:semiHidden/>
    <w:rsid w:val="00DB281E"/>
    <w:rPr>
      <w:rFonts w:ascii="Times New Roman" w:eastAsia="宋体" w:hAnsi="Times New Roman" w:cs="Times New Roman"/>
      <w:b/>
      <w:bCs/>
      <w:sz w:val="28"/>
      <w:szCs w:val="28"/>
    </w:rPr>
  </w:style>
  <w:style w:type="character" w:customStyle="1" w:styleId="60">
    <w:name w:val="标题 6 字符"/>
    <w:basedOn w:val="a1"/>
    <w:uiPriority w:val="9"/>
    <w:semiHidden/>
    <w:rsid w:val="00DB281E"/>
    <w:rPr>
      <w:rFonts w:asciiTheme="majorHAnsi" w:eastAsiaTheme="majorEastAsia" w:hAnsiTheme="majorHAnsi" w:cstheme="majorBidi"/>
      <w:b/>
      <w:bCs/>
      <w:sz w:val="24"/>
      <w:szCs w:val="24"/>
    </w:rPr>
  </w:style>
  <w:style w:type="character" w:customStyle="1" w:styleId="70">
    <w:name w:val="标题 7 字符"/>
    <w:basedOn w:val="a1"/>
    <w:uiPriority w:val="9"/>
    <w:semiHidden/>
    <w:rsid w:val="00DB281E"/>
    <w:rPr>
      <w:rFonts w:ascii="Times New Roman" w:eastAsia="宋体" w:hAnsi="Times New Roman" w:cs="Times New Roman"/>
      <w:b/>
      <w:bCs/>
      <w:sz w:val="24"/>
      <w:szCs w:val="24"/>
    </w:rPr>
  </w:style>
  <w:style w:type="character" w:customStyle="1" w:styleId="80">
    <w:name w:val="标题 8 字符"/>
    <w:basedOn w:val="a1"/>
    <w:uiPriority w:val="9"/>
    <w:semiHidden/>
    <w:rsid w:val="00DB281E"/>
    <w:rPr>
      <w:rFonts w:asciiTheme="majorHAnsi" w:eastAsiaTheme="majorEastAsia" w:hAnsiTheme="majorHAnsi" w:cstheme="majorBidi"/>
      <w:sz w:val="24"/>
      <w:szCs w:val="24"/>
    </w:rPr>
  </w:style>
  <w:style w:type="character" w:customStyle="1" w:styleId="90">
    <w:name w:val="标题 9 字符"/>
    <w:basedOn w:val="a1"/>
    <w:uiPriority w:val="9"/>
    <w:semiHidden/>
    <w:rsid w:val="00DB281E"/>
    <w:rPr>
      <w:rFonts w:asciiTheme="majorHAnsi" w:eastAsiaTheme="majorEastAsia" w:hAnsiTheme="majorHAnsi" w:cstheme="majorBidi"/>
      <w:szCs w:val="21"/>
    </w:rPr>
  </w:style>
  <w:style w:type="character" w:customStyle="1" w:styleId="1Char">
    <w:name w:val="标题 1 Char"/>
    <w:link w:val="1"/>
    <w:qFormat/>
    <w:rsid w:val="00DB281E"/>
    <w:rPr>
      <w:rFonts w:ascii="Times New Roman" w:eastAsia="宋体" w:hAnsi="Times New Roman" w:cs="Times New Roman"/>
      <w:b/>
      <w:bCs/>
      <w:kern w:val="44"/>
      <w:sz w:val="44"/>
      <w:szCs w:val="44"/>
    </w:rPr>
  </w:style>
  <w:style w:type="character" w:customStyle="1" w:styleId="3Char">
    <w:name w:val="标题 3 Char"/>
    <w:link w:val="3"/>
    <w:qFormat/>
    <w:rsid w:val="00DB281E"/>
    <w:rPr>
      <w:rFonts w:ascii="Times New Roman" w:eastAsia="宋体" w:hAnsi="Times New Roman" w:cs="Times New Roman"/>
      <w:b/>
      <w:bCs/>
      <w:szCs w:val="32"/>
    </w:rPr>
  </w:style>
  <w:style w:type="character" w:customStyle="1" w:styleId="4Char">
    <w:name w:val="标题 4 Char"/>
    <w:link w:val="4"/>
    <w:qFormat/>
    <w:rsid w:val="00DB281E"/>
    <w:rPr>
      <w:rFonts w:ascii="Arial" w:eastAsia="黑体" w:hAnsi="Arial" w:cs="Times New Roman"/>
      <w:b/>
      <w:bCs/>
      <w:sz w:val="28"/>
      <w:szCs w:val="28"/>
    </w:rPr>
  </w:style>
  <w:style w:type="character" w:customStyle="1" w:styleId="5Char">
    <w:name w:val="标题 5 Char"/>
    <w:link w:val="5"/>
    <w:qFormat/>
    <w:rsid w:val="00DB281E"/>
    <w:rPr>
      <w:rFonts w:ascii="Times New Roman" w:eastAsia="宋体" w:hAnsi="Times New Roman" w:cs="Times New Roman"/>
      <w:b/>
      <w:sz w:val="28"/>
      <w:szCs w:val="20"/>
    </w:rPr>
  </w:style>
  <w:style w:type="paragraph" w:styleId="a0">
    <w:name w:val="Normal Indent"/>
    <w:aliases w:val="表正文,正文非缩进,特点,缩进,ALT+Z,标题4,四号,正文对齐,正文不缩进,样式3,段1,首行缩进,标题四,正文双线,Normal Indent Char,正文非缩进 Char Char,标题4 Char,正文编号,水上软件,Body Text(ch),PI,正文普通文字,正文缩进 Char Char Char,正文（首行缩进两字） Char Char Char,正文缩进 Char Char Char Char Char Char Char Char,首行缩进两字"/>
    <w:basedOn w:val="a"/>
    <w:link w:val="Char"/>
    <w:qFormat/>
    <w:rsid w:val="00DB281E"/>
    <w:pPr>
      <w:ind w:firstLine="420"/>
    </w:pPr>
  </w:style>
  <w:style w:type="character" w:customStyle="1" w:styleId="Char">
    <w:name w:val="正文缩进 Char"/>
    <w:aliases w:val="表正文 Char2,正文非缩进 Char,特点 Char,缩进 Char,ALT+Z Char,标题4 Char1,四号 Char,正文对齐 Char,正文不缩进 Char,样式3 Char,段1 Char,首行缩进 Char,标题四 Char,正文双线 Char,Normal Indent Char Char,正文非缩进 Char Char Char,标题4 Char Char,正文编号 Char,水上软件 Char,Body Text(ch) Char,PI Char"/>
    <w:link w:val="a0"/>
    <w:qFormat/>
    <w:rsid w:val="00DB281E"/>
    <w:rPr>
      <w:rFonts w:ascii="Times New Roman" w:eastAsia="宋体" w:hAnsi="Times New Roman" w:cs="Times New Roman"/>
      <w:szCs w:val="20"/>
    </w:rPr>
  </w:style>
  <w:style w:type="character" w:customStyle="1" w:styleId="6Char">
    <w:name w:val="标题 6 Char"/>
    <w:link w:val="6"/>
    <w:qFormat/>
    <w:rsid w:val="00DB281E"/>
    <w:rPr>
      <w:rFonts w:ascii="Arial" w:eastAsia="黑体" w:hAnsi="Arial" w:cs="Times New Roman"/>
      <w:b/>
      <w:sz w:val="24"/>
      <w:szCs w:val="20"/>
    </w:rPr>
  </w:style>
  <w:style w:type="character" w:customStyle="1" w:styleId="7Char">
    <w:name w:val="标题 7 Char"/>
    <w:link w:val="7"/>
    <w:qFormat/>
    <w:rsid w:val="00DB281E"/>
    <w:rPr>
      <w:rFonts w:ascii="Times New Roman" w:eastAsia="宋体" w:hAnsi="Times New Roman" w:cs="Times New Roman"/>
      <w:b/>
      <w:sz w:val="24"/>
      <w:szCs w:val="20"/>
    </w:rPr>
  </w:style>
  <w:style w:type="character" w:customStyle="1" w:styleId="8Char">
    <w:name w:val="标题 8 Char"/>
    <w:link w:val="8"/>
    <w:qFormat/>
    <w:rsid w:val="00DB281E"/>
    <w:rPr>
      <w:rFonts w:ascii="Arial" w:eastAsia="黑体" w:hAnsi="Arial" w:cs="Times New Roman"/>
      <w:sz w:val="24"/>
      <w:szCs w:val="20"/>
    </w:rPr>
  </w:style>
  <w:style w:type="character" w:customStyle="1" w:styleId="9Char">
    <w:name w:val="标题 9 Char"/>
    <w:link w:val="9"/>
    <w:qFormat/>
    <w:rsid w:val="00DB281E"/>
    <w:rPr>
      <w:rFonts w:ascii="Arial" w:eastAsia="黑体" w:hAnsi="Arial" w:cs="Times New Roman"/>
      <w:szCs w:val="20"/>
    </w:rPr>
  </w:style>
  <w:style w:type="paragraph" w:styleId="TOC7">
    <w:name w:val="toc 7"/>
    <w:aliases w:val="目录 7"/>
    <w:basedOn w:val="a"/>
    <w:next w:val="a"/>
    <w:uiPriority w:val="39"/>
    <w:qFormat/>
    <w:rsid w:val="00DB281E"/>
    <w:pPr>
      <w:ind w:leftChars="1200" w:left="2520"/>
    </w:pPr>
  </w:style>
  <w:style w:type="paragraph" w:styleId="a4">
    <w:name w:val="Note Heading"/>
    <w:basedOn w:val="a"/>
    <w:next w:val="a"/>
    <w:link w:val="Char0"/>
    <w:qFormat/>
    <w:rsid w:val="00DB281E"/>
    <w:pPr>
      <w:jc w:val="center"/>
    </w:pPr>
  </w:style>
  <w:style w:type="character" w:customStyle="1" w:styleId="a5">
    <w:name w:val="注释标题 字符"/>
    <w:basedOn w:val="a1"/>
    <w:uiPriority w:val="99"/>
    <w:semiHidden/>
    <w:rsid w:val="00DB281E"/>
    <w:rPr>
      <w:rFonts w:ascii="Times New Roman" w:eastAsia="宋体" w:hAnsi="Times New Roman" w:cs="Times New Roman"/>
      <w:szCs w:val="20"/>
    </w:rPr>
  </w:style>
  <w:style w:type="character" w:customStyle="1" w:styleId="Char0">
    <w:name w:val="注释标题 Char"/>
    <w:link w:val="a4"/>
    <w:qFormat/>
    <w:rsid w:val="00DB281E"/>
    <w:rPr>
      <w:rFonts w:ascii="Times New Roman" w:eastAsia="宋体" w:hAnsi="Times New Roman" w:cs="Times New Roman"/>
      <w:szCs w:val="20"/>
    </w:rPr>
  </w:style>
  <w:style w:type="paragraph" w:styleId="41">
    <w:name w:val="List Bullet 4"/>
    <w:basedOn w:val="a"/>
    <w:qFormat/>
    <w:rsid w:val="00DB281E"/>
    <w:pPr>
      <w:widowControl/>
      <w:tabs>
        <w:tab w:val="left" w:pos="840"/>
      </w:tabs>
      <w:overflowPunct w:val="0"/>
      <w:autoSpaceDE w:val="0"/>
      <w:autoSpaceDN w:val="0"/>
      <w:adjustRightInd w:val="0"/>
      <w:ind w:left="1180" w:hanging="340"/>
      <w:jc w:val="left"/>
      <w:textAlignment w:val="baseline"/>
    </w:pPr>
    <w:rPr>
      <w:rFonts w:ascii="Courier" w:hAnsi="Courier"/>
      <w:kern w:val="0"/>
      <w:sz w:val="24"/>
    </w:rPr>
  </w:style>
  <w:style w:type="paragraph" w:styleId="a6">
    <w:name w:val="List Number"/>
    <w:basedOn w:val="a"/>
    <w:qFormat/>
    <w:rsid w:val="00DB281E"/>
    <w:pPr>
      <w:tabs>
        <w:tab w:val="left" w:pos="560"/>
      </w:tabs>
      <w:ind w:left="900" w:hanging="340"/>
    </w:pPr>
  </w:style>
  <w:style w:type="paragraph" w:styleId="a7">
    <w:name w:val="caption"/>
    <w:basedOn w:val="a"/>
    <w:next w:val="a"/>
    <w:qFormat/>
    <w:rsid w:val="00DB281E"/>
    <w:pPr>
      <w:spacing w:line="480" w:lineRule="auto"/>
    </w:pPr>
    <w:rPr>
      <w:rFonts w:ascii="华文中宋" w:eastAsia="华文中宋" w:hAnsi="华文中宋"/>
      <w:sz w:val="36"/>
    </w:rPr>
  </w:style>
  <w:style w:type="paragraph" w:styleId="a8">
    <w:name w:val="List Bullet"/>
    <w:basedOn w:val="a"/>
    <w:qFormat/>
    <w:rsid w:val="00DB281E"/>
    <w:pPr>
      <w:adjustRightInd w:val="0"/>
      <w:spacing w:line="300" w:lineRule="auto"/>
      <w:ind w:left="360" w:hanging="360"/>
      <w:textAlignment w:val="baseline"/>
    </w:pPr>
    <w:rPr>
      <w:kern w:val="0"/>
      <w:sz w:val="24"/>
    </w:rPr>
  </w:style>
  <w:style w:type="paragraph" w:styleId="a9">
    <w:name w:val="Document Map"/>
    <w:basedOn w:val="a"/>
    <w:link w:val="Char1"/>
    <w:qFormat/>
    <w:rsid w:val="00DB281E"/>
    <w:pPr>
      <w:shd w:val="clear" w:color="auto" w:fill="000080"/>
    </w:pPr>
  </w:style>
  <w:style w:type="character" w:customStyle="1" w:styleId="aa">
    <w:name w:val="文档结构图 字符"/>
    <w:basedOn w:val="a1"/>
    <w:uiPriority w:val="99"/>
    <w:semiHidden/>
    <w:rsid w:val="00DB281E"/>
    <w:rPr>
      <w:rFonts w:ascii="Microsoft YaHei UI" w:eastAsia="Microsoft YaHei UI" w:hAnsi="Times New Roman" w:cs="Times New Roman"/>
      <w:sz w:val="18"/>
      <w:szCs w:val="18"/>
    </w:rPr>
  </w:style>
  <w:style w:type="character" w:customStyle="1" w:styleId="Char1">
    <w:name w:val="文档结构图 Char"/>
    <w:link w:val="a9"/>
    <w:qFormat/>
    <w:rsid w:val="00DB281E"/>
    <w:rPr>
      <w:rFonts w:ascii="Times New Roman" w:eastAsia="宋体" w:hAnsi="Times New Roman" w:cs="Times New Roman"/>
      <w:szCs w:val="20"/>
      <w:shd w:val="clear" w:color="auto" w:fill="000080"/>
    </w:rPr>
  </w:style>
  <w:style w:type="paragraph" w:styleId="ab">
    <w:name w:val="annotation text"/>
    <w:basedOn w:val="a"/>
    <w:link w:val="Char2"/>
    <w:unhideWhenUsed/>
    <w:qFormat/>
    <w:rsid w:val="00DB281E"/>
    <w:pPr>
      <w:jc w:val="left"/>
    </w:pPr>
  </w:style>
  <w:style w:type="character" w:customStyle="1" w:styleId="ac">
    <w:name w:val="批注文字 字符"/>
    <w:basedOn w:val="a1"/>
    <w:uiPriority w:val="99"/>
    <w:qFormat/>
    <w:rsid w:val="00DB281E"/>
    <w:rPr>
      <w:rFonts w:ascii="Times New Roman" w:eastAsia="宋体" w:hAnsi="Times New Roman" w:cs="Times New Roman"/>
      <w:szCs w:val="20"/>
    </w:rPr>
  </w:style>
  <w:style w:type="character" w:customStyle="1" w:styleId="Char2">
    <w:name w:val="批注文字 Char"/>
    <w:link w:val="ab"/>
    <w:qFormat/>
    <w:rsid w:val="00DB281E"/>
    <w:rPr>
      <w:rFonts w:ascii="Times New Roman" w:eastAsia="宋体" w:hAnsi="Times New Roman" w:cs="Times New Roman"/>
      <w:szCs w:val="20"/>
    </w:rPr>
  </w:style>
  <w:style w:type="paragraph" w:styleId="ad">
    <w:name w:val="Salutation"/>
    <w:basedOn w:val="a"/>
    <w:next w:val="a"/>
    <w:link w:val="Char3"/>
    <w:qFormat/>
    <w:rsid w:val="00DB281E"/>
    <w:pPr>
      <w:spacing w:beforeLines="40" w:afterLines="40" w:line="312" w:lineRule="auto"/>
    </w:pPr>
    <w:rPr>
      <w:sz w:val="24"/>
      <w:szCs w:val="24"/>
    </w:rPr>
  </w:style>
  <w:style w:type="character" w:customStyle="1" w:styleId="ae">
    <w:name w:val="称呼 字符"/>
    <w:basedOn w:val="a1"/>
    <w:uiPriority w:val="99"/>
    <w:semiHidden/>
    <w:rsid w:val="00DB281E"/>
    <w:rPr>
      <w:rFonts w:ascii="Times New Roman" w:eastAsia="宋体" w:hAnsi="Times New Roman" w:cs="Times New Roman"/>
      <w:szCs w:val="20"/>
    </w:rPr>
  </w:style>
  <w:style w:type="character" w:customStyle="1" w:styleId="Char3">
    <w:name w:val="称呼 Char"/>
    <w:link w:val="ad"/>
    <w:qFormat/>
    <w:rsid w:val="00DB281E"/>
    <w:rPr>
      <w:rFonts w:ascii="Times New Roman" w:eastAsia="宋体" w:hAnsi="Times New Roman" w:cs="Times New Roman"/>
      <w:sz w:val="24"/>
      <w:szCs w:val="24"/>
    </w:rPr>
  </w:style>
  <w:style w:type="paragraph" w:styleId="31">
    <w:name w:val="Body Text 3"/>
    <w:basedOn w:val="a"/>
    <w:link w:val="3Char0"/>
    <w:qFormat/>
    <w:rsid w:val="00DB281E"/>
    <w:pPr>
      <w:autoSpaceDE w:val="0"/>
      <w:autoSpaceDN w:val="0"/>
      <w:jc w:val="center"/>
    </w:pPr>
    <w:rPr>
      <w:sz w:val="16"/>
    </w:rPr>
  </w:style>
  <w:style w:type="character" w:customStyle="1" w:styleId="32">
    <w:name w:val="正文文本 3 字符"/>
    <w:basedOn w:val="a1"/>
    <w:uiPriority w:val="99"/>
    <w:semiHidden/>
    <w:rsid w:val="00DB281E"/>
    <w:rPr>
      <w:rFonts w:ascii="Times New Roman" w:eastAsia="宋体" w:hAnsi="Times New Roman" w:cs="Times New Roman"/>
      <w:sz w:val="16"/>
      <w:szCs w:val="16"/>
    </w:rPr>
  </w:style>
  <w:style w:type="character" w:customStyle="1" w:styleId="3Char0">
    <w:name w:val="正文文本 3 Char"/>
    <w:link w:val="31"/>
    <w:qFormat/>
    <w:rsid w:val="00DB281E"/>
    <w:rPr>
      <w:rFonts w:ascii="Times New Roman" w:eastAsia="宋体" w:hAnsi="Times New Roman" w:cs="Times New Roman"/>
      <w:sz w:val="16"/>
      <w:szCs w:val="20"/>
    </w:rPr>
  </w:style>
  <w:style w:type="paragraph" w:styleId="33">
    <w:name w:val="List Bullet 3"/>
    <w:basedOn w:val="a"/>
    <w:qFormat/>
    <w:rsid w:val="00DB281E"/>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rPr>
  </w:style>
  <w:style w:type="paragraph" w:styleId="af">
    <w:name w:val="Body Text"/>
    <w:basedOn w:val="a"/>
    <w:link w:val="Char4"/>
    <w:uiPriority w:val="1"/>
    <w:qFormat/>
    <w:rsid w:val="00DB281E"/>
    <w:pPr>
      <w:spacing w:line="360" w:lineRule="auto"/>
    </w:pPr>
    <w:rPr>
      <w:sz w:val="24"/>
    </w:rPr>
  </w:style>
  <w:style w:type="character" w:customStyle="1" w:styleId="af0">
    <w:name w:val="正文文本 字符"/>
    <w:basedOn w:val="a1"/>
    <w:uiPriority w:val="99"/>
    <w:semiHidden/>
    <w:rsid w:val="00DB281E"/>
    <w:rPr>
      <w:rFonts w:ascii="Times New Roman" w:eastAsia="宋体" w:hAnsi="Times New Roman" w:cs="Times New Roman"/>
      <w:szCs w:val="20"/>
    </w:rPr>
  </w:style>
  <w:style w:type="character" w:customStyle="1" w:styleId="Char4">
    <w:name w:val="正文文本 Char"/>
    <w:link w:val="af"/>
    <w:uiPriority w:val="1"/>
    <w:qFormat/>
    <w:rsid w:val="00DB281E"/>
    <w:rPr>
      <w:rFonts w:ascii="Times New Roman" w:eastAsia="宋体" w:hAnsi="Times New Roman" w:cs="Times New Roman"/>
      <w:sz w:val="24"/>
      <w:szCs w:val="20"/>
    </w:rPr>
  </w:style>
  <w:style w:type="paragraph" w:styleId="af1">
    <w:name w:val="Body Text Indent"/>
    <w:basedOn w:val="a"/>
    <w:link w:val="Char5"/>
    <w:qFormat/>
    <w:rsid w:val="00DB281E"/>
    <w:pPr>
      <w:ind w:firstLine="444"/>
    </w:pPr>
    <w:rPr>
      <w:b/>
      <w:sz w:val="24"/>
    </w:rPr>
  </w:style>
  <w:style w:type="character" w:customStyle="1" w:styleId="af2">
    <w:name w:val="正文文本缩进 字符"/>
    <w:basedOn w:val="a1"/>
    <w:uiPriority w:val="99"/>
    <w:semiHidden/>
    <w:rsid w:val="00DB281E"/>
    <w:rPr>
      <w:rFonts w:ascii="Times New Roman" w:eastAsia="宋体" w:hAnsi="Times New Roman" w:cs="Times New Roman"/>
      <w:szCs w:val="20"/>
    </w:rPr>
  </w:style>
  <w:style w:type="character" w:customStyle="1" w:styleId="Char5">
    <w:name w:val="正文文本缩进 Char"/>
    <w:link w:val="af1"/>
    <w:qFormat/>
    <w:rsid w:val="00DB281E"/>
    <w:rPr>
      <w:rFonts w:ascii="Times New Roman" w:eastAsia="宋体" w:hAnsi="Times New Roman" w:cs="Times New Roman"/>
      <w:b/>
      <w:sz w:val="24"/>
      <w:szCs w:val="20"/>
    </w:rPr>
  </w:style>
  <w:style w:type="paragraph" w:styleId="21">
    <w:name w:val="List Bullet 2"/>
    <w:basedOn w:val="a"/>
    <w:qFormat/>
    <w:rsid w:val="00DB281E"/>
    <w:pPr>
      <w:tabs>
        <w:tab w:val="left" w:pos="1680"/>
      </w:tabs>
      <w:spacing w:line="360" w:lineRule="auto"/>
      <w:ind w:left="1680" w:hanging="420"/>
    </w:pPr>
    <w:rPr>
      <w:sz w:val="24"/>
    </w:rPr>
  </w:style>
  <w:style w:type="paragraph" w:styleId="TOC5">
    <w:name w:val="toc 5"/>
    <w:aliases w:val="目录 5"/>
    <w:basedOn w:val="a"/>
    <w:next w:val="a"/>
    <w:uiPriority w:val="39"/>
    <w:qFormat/>
    <w:rsid w:val="00DB281E"/>
    <w:pPr>
      <w:ind w:leftChars="800" w:left="1680"/>
    </w:pPr>
  </w:style>
  <w:style w:type="paragraph" w:styleId="TOC3">
    <w:name w:val="toc 3"/>
    <w:aliases w:val="目录 3"/>
    <w:basedOn w:val="a"/>
    <w:next w:val="a"/>
    <w:uiPriority w:val="39"/>
    <w:qFormat/>
    <w:rsid w:val="00DB281E"/>
    <w:pPr>
      <w:tabs>
        <w:tab w:val="right" w:leader="dot" w:pos="9231"/>
      </w:tabs>
      <w:ind w:leftChars="400" w:left="840"/>
    </w:pPr>
    <w:rPr>
      <w:szCs w:val="24"/>
    </w:rPr>
  </w:style>
  <w:style w:type="paragraph" w:styleId="af3">
    <w:name w:val="Plain Text"/>
    <w:aliases w:val="普通文字 Char,纯文本 Char Char,普通文字,纯文本 Char Char Char Char Char,纯文本 Char Char Char Char,纯文本 Char Char Char Char Char Char Char,纯文本 Char Char Char Char Char Char Char Char Char Char Char Char"/>
    <w:basedOn w:val="a"/>
    <w:link w:val="Char6"/>
    <w:qFormat/>
    <w:rsid w:val="00DB281E"/>
    <w:rPr>
      <w:rFonts w:ascii="宋体" w:hAnsi="Courier New"/>
    </w:rPr>
  </w:style>
  <w:style w:type="character" w:customStyle="1" w:styleId="af4">
    <w:name w:val="纯文本 字符"/>
    <w:basedOn w:val="a1"/>
    <w:uiPriority w:val="99"/>
    <w:semiHidden/>
    <w:rsid w:val="00DB281E"/>
    <w:rPr>
      <w:rFonts w:asciiTheme="minorEastAsia" w:hAnsi="Courier New" w:cs="Courier New"/>
      <w:szCs w:val="20"/>
    </w:rPr>
  </w:style>
  <w:style w:type="character" w:customStyle="1" w:styleId="Char6">
    <w:name w:val="纯文本 Char"/>
    <w:aliases w:val="普通文字 Char Char1,纯文本 Char Char Char1,普通文字 Char1,纯文本 Char Char Char Char Char Char,纯文本 Char Char Char Char Char1,纯文本 Char Char Char Char Char Char Char Char,纯文本 Char Char Char Char Char Char Char Char Char Char Char Char Char"/>
    <w:link w:val="af3"/>
    <w:qFormat/>
    <w:rsid w:val="00DB281E"/>
    <w:rPr>
      <w:rFonts w:ascii="宋体" w:eastAsia="宋体" w:hAnsi="Courier New" w:cs="Times New Roman"/>
      <w:szCs w:val="20"/>
    </w:rPr>
  </w:style>
  <w:style w:type="paragraph" w:styleId="TOC8">
    <w:name w:val="toc 8"/>
    <w:aliases w:val="目录 8"/>
    <w:basedOn w:val="a"/>
    <w:next w:val="a"/>
    <w:uiPriority w:val="39"/>
    <w:qFormat/>
    <w:rsid w:val="00DB281E"/>
    <w:pPr>
      <w:ind w:leftChars="1400" w:left="2940"/>
    </w:pPr>
  </w:style>
  <w:style w:type="paragraph" w:styleId="af5">
    <w:name w:val="Date"/>
    <w:basedOn w:val="a"/>
    <w:next w:val="a"/>
    <w:link w:val="Char7"/>
    <w:qFormat/>
    <w:rsid w:val="00DB281E"/>
  </w:style>
  <w:style w:type="character" w:customStyle="1" w:styleId="af6">
    <w:name w:val="日期 字符"/>
    <w:basedOn w:val="a1"/>
    <w:uiPriority w:val="99"/>
    <w:semiHidden/>
    <w:rsid w:val="00DB281E"/>
    <w:rPr>
      <w:rFonts w:ascii="Times New Roman" w:eastAsia="宋体" w:hAnsi="Times New Roman" w:cs="Times New Roman"/>
      <w:szCs w:val="20"/>
    </w:rPr>
  </w:style>
  <w:style w:type="character" w:customStyle="1" w:styleId="Char7">
    <w:name w:val="日期 Char"/>
    <w:link w:val="af5"/>
    <w:qFormat/>
    <w:rsid w:val="00DB281E"/>
    <w:rPr>
      <w:rFonts w:ascii="Times New Roman" w:eastAsia="宋体" w:hAnsi="Times New Roman" w:cs="Times New Roman"/>
      <w:szCs w:val="20"/>
    </w:rPr>
  </w:style>
  <w:style w:type="paragraph" w:styleId="22">
    <w:name w:val="Body Text Indent 2"/>
    <w:basedOn w:val="a"/>
    <w:link w:val="2Char"/>
    <w:qFormat/>
    <w:rsid w:val="00DB281E"/>
    <w:pPr>
      <w:adjustRightInd w:val="0"/>
      <w:spacing w:line="360" w:lineRule="auto"/>
      <w:ind w:firstLineChars="175" w:firstLine="420"/>
    </w:pPr>
    <w:rPr>
      <w:rFonts w:ascii="宋体" w:hAnsi="宋体"/>
      <w:b/>
      <w:bCs/>
      <w:sz w:val="24"/>
    </w:rPr>
  </w:style>
  <w:style w:type="character" w:customStyle="1" w:styleId="23">
    <w:name w:val="正文文本缩进 2 字符"/>
    <w:basedOn w:val="a1"/>
    <w:uiPriority w:val="99"/>
    <w:semiHidden/>
    <w:rsid w:val="00DB281E"/>
    <w:rPr>
      <w:rFonts w:ascii="Times New Roman" w:eastAsia="宋体" w:hAnsi="Times New Roman" w:cs="Times New Roman"/>
      <w:szCs w:val="20"/>
    </w:rPr>
  </w:style>
  <w:style w:type="character" w:customStyle="1" w:styleId="2Char">
    <w:name w:val="正文文本缩进 2 Char"/>
    <w:link w:val="22"/>
    <w:qFormat/>
    <w:rsid w:val="00DB281E"/>
    <w:rPr>
      <w:rFonts w:ascii="宋体" w:eastAsia="宋体" w:hAnsi="宋体" w:cs="Times New Roman"/>
      <w:b/>
      <w:bCs/>
      <w:sz w:val="24"/>
      <w:szCs w:val="20"/>
    </w:rPr>
  </w:style>
  <w:style w:type="paragraph" w:styleId="af7">
    <w:name w:val="Balloon Text"/>
    <w:basedOn w:val="a"/>
    <w:link w:val="Char8"/>
    <w:qFormat/>
    <w:rsid w:val="00DB281E"/>
    <w:rPr>
      <w:sz w:val="18"/>
      <w:szCs w:val="18"/>
    </w:rPr>
  </w:style>
  <w:style w:type="character" w:customStyle="1" w:styleId="af8">
    <w:name w:val="批注框文本 字符"/>
    <w:basedOn w:val="a1"/>
    <w:uiPriority w:val="99"/>
    <w:semiHidden/>
    <w:rsid w:val="00DB281E"/>
    <w:rPr>
      <w:rFonts w:ascii="Times New Roman" w:eastAsia="宋体" w:hAnsi="Times New Roman" w:cs="Times New Roman"/>
      <w:sz w:val="18"/>
      <w:szCs w:val="18"/>
    </w:rPr>
  </w:style>
  <w:style w:type="character" w:customStyle="1" w:styleId="Char8">
    <w:name w:val="批注框文本 Char"/>
    <w:link w:val="af7"/>
    <w:qFormat/>
    <w:rsid w:val="00DB281E"/>
    <w:rPr>
      <w:rFonts w:ascii="Times New Roman" w:eastAsia="宋体" w:hAnsi="Times New Roman" w:cs="Times New Roman"/>
      <w:sz w:val="18"/>
      <w:szCs w:val="18"/>
    </w:rPr>
  </w:style>
  <w:style w:type="paragraph" w:styleId="af9">
    <w:name w:val="footer"/>
    <w:basedOn w:val="a"/>
    <w:link w:val="Char9"/>
    <w:uiPriority w:val="99"/>
    <w:qFormat/>
    <w:rsid w:val="00DB281E"/>
    <w:pPr>
      <w:tabs>
        <w:tab w:val="center" w:pos="4153"/>
        <w:tab w:val="right" w:pos="8306"/>
      </w:tabs>
      <w:snapToGrid w:val="0"/>
      <w:jc w:val="left"/>
    </w:pPr>
    <w:rPr>
      <w:sz w:val="18"/>
    </w:rPr>
  </w:style>
  <w:style w:type="character" w:customStyle="1" w:styleId="afa">
    <w:name w:val="页脚 字符"/>
    <w:basedOn w:val="a1"/>
    <w:uiPriority w:val="99"/>
    <w:qFormat/>
    <w:rsid w:val="00DB281E"/>
    <w:rPr>
      <w:rFonts w:ascii="Times New Roman" w:eastAsia="宋体" w:hAnsi="Times New Roman" w:cs="Times New Roman"/>
      <w:sz w:val="18"/>
      <w:szCs w:val="18"/>
    </w:rPr>
  </w:style>
  <w:style w:type="character" w:customStyle="1" w:styleId="Char9">
    <w:name w:val="页脚 Char"/>
    <w:link w:val="af9"/>
    <w:uiPriority w:val="99"/>
    <w:qFormat/>
    <w:rsid w:val="00DB281E"/>
    <w:rPr>
      <w:rFonts w:ascii="Times New Roman" w:eastAsia="宋体" w:hAnsi="Times New Roman" w:cs="Times New Roman"/>
      <w:sz w:val="18"/>
      <w:szCs w:val="20"/>
    </w:rPr>
  </w:style>
  <w:style w:type="paragraph" w:styleId="afb">
    <w:name w:val="header"/>
    <w:basedOn w:val="a"/>
    <w:link w:val="Chara"/>
    <w:qFormat/>
    <w:rsid w:val="00DB281E"/>
    <w:pPr>
      <w:pBdr>
        <w:bottom w:val="single" w:sz="6" w:space="1" w:color="auto"/>
      </w:pBdr>
      <w:tabs>
        <w:tab w:val="center" w:pos="4153"/>
        <w:tab w:val="right" w:pos="8306"/>
      </w:tabs>
      <w:snapToGrid w:val="0"/>
      <w:jc w:val="center"/>
    </w:pPr>
    <w:rPr>
      <w:sz w:val="18"/>
    </w:rPr>
  </w:style>
  <w:style w:type="character" w:customStyle="1" w:styleId="afc">
    <w:name w:val="页眉 字符"/>
    <w:basedOn w:val="a1"/>
    <w:qFormat/>
    <w:rsid w:val="00DB281E"/>
    <w:rPr>
      <w:rFonts w:ascii="Times New Roman" w:eastAsia="宋体" w:hAnsi="Times New Roman" w:cs="Times New Roman"/>
      <w:sz w:val="18"/>
      <w:szCs w:val="18"/>
    </w:rPr>
  </w:style>
  <w:style w:type="character" w:customStyle="1" w:styleId="Chara">
    <w:name w:val="页眉 Char"/>
    <w:link w:val="afb"/>
    <w:qFormat/>
    <w:rsid w:val="00DB281E"/>
    <w:rPr>
      <w:rFonts w:ascii="Times New Roman" w:eastAsia="宋体" w:hAnsi="Times New Roman" w:cs="Times New Roman"/>
      <w:sz w:val="18"/>
      <w:szCs w:val="20"/>
    </w:rPr>
  </w:style>
  <w:style w:type="paragraph" w:styleId="TOC1">
    <w:name w:val="toc 1"/>
    <w:aliases w:val="目录 1"/>
    <w:basedOn w:val="a"/>
    <w:next w:val="a"/>
    <w:uiPriority w:val="39"/>
    <w:qFormat/>
    <w:rsid w:val="00DB281E"/>
    <w:pPr>
      <w:tabs>
        <w:tab w:val="left" w:pos="840"/>
        <w:tab w:val="right" w:leader="dot" w:pos="9231"/>
      </w:tabs>
    </w:pPr>
    <w:rPr>
      <w:szCs w:val="24"/>
    </w:rPr>
  </w:style>
  <w:style w:type="paragraph" w:styleId="TOC4">
    <w:name w:val="toc 4"/>
    <w:aliases w:val="目录 4"/>
    <w:basedOn w:val="a"/>
    <w:next w:val="a"/>
    <w:uiPriority w:val="39"/>
    <w:qFormat/>
    <w:rsid w:val="00DB281E"/>
    <w:pPr>
      <w:ind w:leftChars="600" w:left="1260"/>
    </w:pPr>
  </w:style>
  <w:style w:type="paragraph" w:styleId="afd">
    <w:name w:val="Subtitle"/>
    <w:basedOn w:val="a"/>
    <w:next w:val="a"/>
    <w:link w:val="Charb"/>
    <w:qFormat/>
    <w:rsid w:val="00DB281E"/>
    <w:pPr>
      <w:spacing w:beforeLines="100" w:afterLines="50" w:line="360" w:lineRule="auto"/>
      <w:jc w:val="center"/>
    </w:pPr>
    <w:rPr>
      <w:rFonts w:ascii="Arial" w:eastAsia="方正魏碑简体" w:hAnsi="Arial"/>
      <w:bCs/>
      <w:kern w:val="28"/>
      <w:sz w:val="32"/>
      <w:szCs w:val="32"/>
    </w:rPr>
  </w:style>
  <w:style w:type="character" w:customStyle="1" w:styleId="afe">
    <w:name w:val="副标题 字符"/>
    <w:basedOn w:val="a1"/>
    <w:uiPriority w:val="11"/>
    <w:rsid w:val="00DB281E"/>
    <w:rPr>
      <w:b/>
      <w:bCs/>
      <w:kern w:val="28"/>
      <w:sz w:val="32"/>
      <w:szCs w:val="32"/>
    </w:rPr>
  </w:style>
  <w:style w:type="character" w:customStyle="1" w:styleId="Charb">
    <w:name w:val="副标题 Char"/>
    <w:link w:val="afd"/>
    <w:qFormat/>
    <w:rsid w:val="00DB281E"/>
    <w:rPr>
      <w:rFonts w:ascii="Arial" w:eastAsia="方正魏碑简体" w:hAnsi="Arial" w:cs="Times New Roman"/>
      <w:bCs/>
      <w:kern w:val="28"/>
      <w:sz w:val="32"/>
      <w:szCs w:val="32"/>
    </w:rPr>
  </w:style>
  <w:style w:type="paragraph" w:styleId="aff">
    <w:name w:val="footnote text"/>
    <w:basedOn w:val="a"/>
    <w:link w:val="Char10"/>
    <w:unhideWhenUsed/>
    <w:qFormat/>
    <w:rsid w:val="00DB281E"/>
    <w:pPr>
      <w:snapToGrid w:val="0"/>
      <w:jc w:val="left"/>
    </w:pPr>
    <w:rPr>
      <w:sz w:val="18"/>
      <w:szCs w:val="18"/>
    </w:rPr>
  </w:style>
  <w:style w:type="character" w:customStyle="1" w:styleId="aff0">
    <w:name w:val="脚注文本 字符"/>
    <w:basedOn w:val="a1"/>
    <w:uiPriority w:val="99"/>
    <w:semiHidden/>
    <w:rsid w:val="00DB281E"/>
    <w:rPr>
      <w:rFonts w:ascii="Times New Roman" w:eastAsia="宋体" w:hAnsi="Times New Roman" w:cs="Times New Roman"/>
      <w:sz w:val="18"/>
      <w:szCs w:val="18"/>
    </w:rPr>
  </w:style>
  <w:style w:type="character" w:customStyle="1" w:styleId="Char10">
    <w:name w:val="脚注文本 Char1"/>
    <w:link w:val="aff"/>
    <w:qFormat/>
    <w:locked/>
    <w:rsid w:val="00DB281E"/>
    <w:rPr>
      <w:rFonts w:ascii="Times New Roman" w:eastAsia="宋体" w:hAnsi="Times New Roman" w:cs="Times New Roman"/>
      <w:sz w:val="18"/>
      <w:szCs w:val="18"/>
    </w:rPr>
  </w:style>
  <w:style w:type="paragraph" w:styleId="TOC6">
    <w:name w:val="toc 6"/>
    <w:aliases w:val="目录 6"/>
    <w:basedOn w:val="a"/>
    <w:next w:val="a"/>
    <w:uiPriority w:val="39"/>
    <w:qFormat/>
    <w:rsid w:val="00DB281E"/>
    <w:pPr>
      <w:ind w:leftChars="1000" w:left="2100"/>
    </w:pPr>
  </w:style>
  <w:style w:type="paragraph" w:styleId="34">
    <w:name w:val="Body Text Indent 3"/>
    <w:basedOn w:val="a"/>
    <w:link w:val="3Char1"/>
    <w:qFormat/>
    <w:rsid w:val="00DB281E"/>
    <w:pPr>
      <w:spacing w:afterLines="50"/>
      <w:ind w:firstLineChars="200" w:firstLine="420"/>
    </w:pPr>
    <w:rPr>
      <w:szCs w:val="21"/>
    </w:rPr>
  </w:style>
  <w:style w:type="character" w:customStyle="1" w:styleId="35">
    <w:name w:val="正文文本缩进 3 字符"/>
    <w:basedOn w:val="a1"/>
    <w:uiPriority w:val="99"/>
    <w:semiHidden/>
    <w:rsid w:val="00DB281E"/>
    <w:rPr>
      <w:rFonts w:ascii="Times New Roman" w:eastAsia="宋体" w:hAnsi="Times New Roman" w:cs="Times New Roman"/>
      <w:sz w:val="16"/>
      <w:szCs w:val="16"/>
    </w:rPr>
  </w:style>
  <w:style w:type="character" w:customStyle="1" w:styleId="3Char1">
    <w:name w:val="正文文本缩进 3 Char"/>
    <w:link w:val="34"/>
    <w:qFormat/>
    <w:rsid w:val="00DB281E"/>
    <w:rPr>
      <w:rFonts w:ascii="Times New Roman" w:eastAsia="宋体" w:hAnsi="Times New Roman" w:cs="Times New Roman"/>
      <w:szCs w:val="21"/>
    </w:rPr>
  </w:style>
  <w:style w:type="paragraph" w:styleId="TOC2">
    <w:name w:val="toc 2"/>
    <w:aliases w:val="目录 2"/>
    <w:basedOn w:val="a"/>
    <w:next w:val="a"/>
    <w:uiPriority w:val="39"/>
    <w:qFormat/>
    <w:rsid w:val="00DB281E"/>
    <w:pPr>
      <w:tabs>
        <w:tab w:val="left" w:pos="851"/>
        <w:tab w:val="right" w:leader="dot" w:pos="9231"/>
      </w:tabs>
      <w:ind w:leftChars="200" w:left="420"/>
    </w:pPr>
  </w:style>
  <w:style w:type="paragraph" w:styleId="TOC9">
    <w:name w:val="toc 9"/>
    <w:aliases w:val="目录 9"/>
    <w:basedOn w:val="a"/>
    <w:next w:val="a"/>
    <w:uiPriority w:val="39"/>
    <w:qFormat/>
    <w:rsid w:val="00DB281E"/>
    <w:pPr>
      <w:ind w:leftChars="1600" w:left="3360"/>
    </w:pPr>
  </w:style>
  <w:style w:type="paragraph" w:styleId="24">
    <w:name w:val="Body Text 2"/>
    <w:basedOn w:val="a"/>
    <w:link w:val="2Char0"/>
    <w:uiPriority w:val="99"/>
    <w:qFormat/>
    <w:rsid w:val="00DB281E"/>
    <w:pPr>
      <w:spacing w:after="120" w:line="480" w:lineRule="auto"/>
    </w:pPr>
  </w:style>
  <w:style w:type="character" w:customStyle="1" w:styleId="25">
    <w:name w:val="正文文本 2 字符"/>
    <w:basedOn w:val="a1"/>
    <w:uiPriority w:val="99"/>
    <w:semiHidden/>
    <w:rsid w:val="00DB281E"/>
    <w:rPr>
      <w:rFonts w:ascii="Times New Roman" w:eastAsia="宋体" w:hAnsi="Times New Roman" w:cs="Times New Roman"/>
      <w:szCs w:val="20"/>
    </w:rPr>
  </w:style>
  <w:style w:type="character" w:customStyle="1" w:styleId="2Char0">
    <w:name w:val="正文文本 2 Char"/>
    <w:link w:val="24"/>
    <w:uiPriority w:val="99"/>
    <w:qFormat/>
    <w:rsid w:val="00DB281E"/>
    <w:rPr>
      <w:rFonts w:ascii="Times New Roman" w:eastAsia="宋体" w:hAnsi="Times New Roman" w:cs="Times New Roman"/>
      <w:szCs w:val="20"/>
    </w:rPr>
  </w:style>
  <w:style w:type="paragraph" w:styleId="HTML">
    <w:name w:val="HTML Preformatted"/>
    <w:basedOn w:val="a"/>
    <w:link w:val="HTMLChar"/>
    <w:qFormat/>
    <w:rsid w:val="00DB281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character" w:customStyle="1" w:styleId="HTML0">
    <w:name w:val="HTML 预设格式 字符"/>
    <w:basedOn w:val="a1"/>
    <w:uiPriority w:val="99"/>
    <w:qFormat/>
    <w:rsid w:val="00DB281E"/>
    <w:rPr>
      <w:rFonts w:ascii="Courier New" w:eastAsia="宋体" w:hAnsi="Courier New" w:cs="Courier New"/>
      <w:sz w:val="20"/>
      <w:szCs w:val="20"/>
    </w:rPr>
  </w:style>
  <w:style w:type="character" w:customStyle="1" w:styleId="HTMLChar">
    <w:name w:val="HTML 预设格式 Char"/>
    <w:link w:val="HTML"/>
    <w:qFormat/>
    <w:rsid w:val="00DB281E"/>
    <w:rPr>
      <w:rFonts w:ascii="宋体" w:eastAsia="宋体" w:hAnsi="宋体" w:cs="Times New Roman"/>
      <w:kern w:val="0"/>
      <w:sz w:val="24"/>
      <w:szCs w:val="24"/>
    </w:rPr>
  </w:style>
  <w:style w:type="paragraph" w:styleId="aff1">
    <w:name w:val="Normal (Web)"/>
    <w:basedOn w:val="a"/>
    <w:qFormat/>
    <w:rsid w:val="00DB281E"/>
    <w:pPr>
      <w:widowControl/>
      <w:spacing w:before="100" w:beforeAutospacing="1" w:after="100" w:afterAutospacing="1"/>
      <w:jc w:val="left"/>
    </w:pPr>
    <w:rPr>
      <w:rFonts w:ascii="宋体" w:hAnsi="宋体" w:cs="宋体"/>
      <w:kern w:val="0"/>
      <w:sz w:val="24"/>
      <w:szCs w:val="24"/>
    </w:rPr>
  </w:style>
  <w:style w:type="paragraph" w:styleId="aff2">
    <w:name w:val="Title"/>
    <w:basedOn w:val="a"/>
    <w:link w:val="Charc"/>
    <w:qFormat/>
    <w:rsid w:val="00DB281E"/>
    <w:pPr>
      <w:spacing w:before="240" w:after="240" w:line="360" w:lineRule="auto"/>
      <w:jc w:val="center"/>
    </w:pPr>
    <w:rPr>
      <w:rFonts w:ascii="Arial" w:eastAsia="黑体" w:hAnsi="Arial"/>
      <w:sz w:val="44"/>
    </w:rPr>
  </w:style>
  <w:style w:type="character" w:customStyle="1" w:styleId="aff3">
    <w:name w:val="标题 字符"/>
    <w:basedOn w:val="a1"/>
    <w:uiPriority w:val="10"/>
    <w:rsid w:val="00DB281E"/>
    <w:rPr>
      <w:rFonts w:asciiTheme="majorHAnsi" w:eastAsiaTheme="majorEastAsia" w:hAnsiTheme="majorHAnsi" w:cstheme="majorBidi"/>
      <w:b/>
      <w:bCs/>
      <w:sz w:val="32"/>
      <w:szCs w:val="32"/>
    </w:rPr>
  </w:style>
  <w:style w:type="character" w:customStyle="1" w:styleId="Charc">
    <w:name w:val="标题 Char"/>
    <w:link w:val="aff2"/>
    <w:qFormat/>
    <w:rsid w:val="00DB281E"/>
    <w:rPr>
      <w:rFonts w:ascii="Arial" w:eastAsia="黑体" w:hAnsi="Arial" w:cs="Times New Roman"/>
      <w:sz w:val="44"/>
      <w:szCs w:val="20"/>
    </w:rPr>
  </w:style>
  <w:style w:type="paragraph" w:styleId="aff4">
    <w:name w:val="annotation subject"/>
    <w:basedOn w:val="ab"/>
    <w:next w:val="ab"/>
    <w:link w:val="Chard"/>
    <w:unhideWhenUsed/>
    <w:qFormat/>
    <w:rsid w:val="00DB281E"/>
    <w:rPr>
      <w:b/>
      <w:bCs/>
    </w:rPr>
  </w:style>
  <w:style w:type="character" w:customStyle="1" w:styleId="aff5">
    <w:name w:val="批注主题 字符"/>
    <w:basedOn w:val="ac"/>
    <w:uiPriority w:val="99"/>
    <w:semiHidden/>
    <w:rsid w:val="00DB281E"/>
    <w:rPr>
      <w:rFonts w:ascii="Times New Roman" w:eastAsia="宋体" w:hAnsi="Times New Roman" w:cs="Times New Roman"/>
      <w:b/>
      <w:bCs/>
      <w:szCs w:val="20"/>
    </w:rPr>
  </w:style>
  <w:style w:type="character" w:customStyle="1" w:styleId="Chard">
    <w:name w:val="批注主题 Char"/>
    <w:link w:val="aff4"/>
    <w:qFormat/>
    <w:rsid w:val="00DB281E"/>
    <w:rPr>
      <w:rFonts w:ascii="Times New Roman" w:eastAsia="宋体" w:hAnsi="Times New Roman" w:cs="Times New Roman"/>
      <w:b/>
      <w:bCs/>
      <w:szCs w:val="20"/>
    </w:rPr>
  </w:style>
  <w:style w:type="paragraph" w:styleId="aff6">
    <w:name w:val="Body Text First Indent"/>
    <w:aliases w:val="正文首行缩进"/>
    <w:basedOn w:val="af"/>
    <w:link w:val="Chare"/>
    <w:qFormat/>
    <w:rsid w:val="00DB281E"/>
    <w:pPr>
      <w:spacing w:after="120" w:line="300" w:lineRule="auto"/>
      <w:ind w:firstLine="510"/>
    </w:pPr>
  </w:style>
  <w:style w:type="character" w:customStyle="1" w:styleId="aff7">
    <w:name w:val="正文文本首行缩进 字符"/>
    <w:basedOn w:val="af0"/>
    <w:uiPriority w:val="99"/>
    <w:semiHidden/>
    <w:rsid w:val="00DB281E"/>
    <w:rPr>
      <w:rFonts w:ascii="Times New Roman" w:eastAsia="宋体" w:hAnsi="Times New Roman" w:cs="Times New Roman"/>
      <w:szCs w:val="20"/>
    </w:rPr>
  </w:style>
  <w:style w:type="character" w:customStyle="1" w:styleId="Chare">
    <w:name w:val="正文首行缩进 Char"/>
    <w:link w:val="aff6"/>
    <w:qFormat/>
    <w:rsid w:val="00DB281E"/>
    <w:rPr>
      <w:rFonts w:ascii="Times New Roman" w:eastAsia="宋体" w:hAnsi="Times New Roman" w:cs="Times New Roman"/>
      <w:sz w:val="24"/>
      <w:szCs w:val="20"/>
    </w:rPr>
  </w:style>
  <w:style w:type="table" w:styleId="aff8">
    <w:name w:val="Table Grid"/>
    <w:basedOn w:val="a2"/>
    <w:uiPriority w:val="39"/>
    <w:qFormat/>
    <w:rsid w:val="00DB281E"/>
    <w:pPr>
      <w:widowControl w:val="0"/>
      <w:jc w:val="both"/>
    </w:pPr>
    <w:rPr>
      <w:rFonts w:ascii="Times New Roman" w:eastAsia="Times New Roman"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9">
    <w:name w:val="Strong"/>
    <w:qFormat/>
    <w:rsid w:val="00DB281E"/>
    <w:rPr>
      <w:b/>
      <w:bCs/>
    </w:rPr>
  </w:style>
  <w:style w:type="character" w:styleId="affa">
    <w:name w:val="page number"/>
    <w:qFormat/>
    <w:rsid w:val="00DB281E"/>
  </w:style>
  <w:style w:type="character" w:styleId="affb">
    <w:name w:val="FollowedHyperlink"/>
    <w:uiPriority w:val="99"/>
    <w:qFormat/>
    <w:rsid w:val="00DB281E"/>
    <w:rPr>
      <w:color w:val="800080"/>
      <w:u w:val="single"/>
    </w:rPr>
  </w:style>
  <w:style w:type="character" w:styleId="affc">
    <w:name w:val="Emphasis"/>
    <w:qFormat/>
    <w:rsid w:val="00DB281E"/>
    <w:rPr>
      <w:i/>
      <w:iCs/>
    </w:rPr>
  </w:style>
  <w:style w:type="character" w:styleId="affd">
    <w:name w:val="Hyperlink"/>
    <w:uiPriority w:val="99"/>
    <w:qFormat/>
    <w:rsid w:val="00DB281E"/>
    <w:rPr>
      <w:color w:val="0000FF"/>
      <w:u w:val="single"/>
    </w:rPr>
  </w:style>
  <w:style w:type="character" w:styleId="affe">
    <w:name w:val="annotation reference"/>
    <w:unhideWhenUsed/>
    <w:qFormat/>
    <w:rsid w:val="00DB281E"/>
    <w:rPr>
      <w:sz w:val="21"/>
      <w:szCs w:val="21"/>
    </w:rPr>
  </w:style>
  <w:style w:type="character" w:customStyle="1" w:styleId="font12-blue-bold1">
    <w:name w:val="font12-blue-bold1"/>
    <w:qFormat/>
    <w:rsid w:val="00DB281E"/>
    <w:rPr>
      <w:b/>
      <w:bCs/>
      <w:color w:val="0249A5"/>
      <w:sz w:val="18"/>
      <w:szCs w:val="18"/>
      <w:u w:val="none"/>
    </w:rPr>
  </w:style>
  <w:style w:type="character" w:customStyle="1" w:styleId="2Char1">
    <w:name w:val="标题 2 Char"/>
    <w:qFormat/>
    <w:rsid w:val="00DB281E"/>
    <w:rPr>
      <w:rFonts w:ascii="Arial" w:eastAsia="黑体" w:hAnsi="Arial"/>
      <w:b/>
      <w:bCs/>
      <w:kern w:val="2"/>
      <w:sz w:val="32"/>
      <w:szCs w:val="32"/>
      <w:lang w:val="en-US" w:eastAsia="zh-CN" w:bidi="ar-SA"/>
    </w:rPr>
  </w:style>
  <w:style w:type="character" w:customStyle="1" w:styleId="grame">
    <w:name w:val="grame"/>
    <w:qFormat/>
    <w:rsid w:val="00DB281E"/>
  </w:style>
  <w:style w:type="character" w:customStyle="1" w:styleId="Charf">
    <w:name w:val="表正文 Char"/>
    <w:aliases w:val="正文缩进 Char1,正文缩进 Char Char"/>
    <w:qFormat/>
    <w:rsid w:val="00DB281E"/>
    <w:rPr>
      <w:rFonts w:eastAsia="宋体"/>
      <w:kern w:val="2"/>
      <w:sz w:val="24"/>
      <w:lang w:val="en-US" w:eastAsia="zh-CN" w:bidi="ar-SA"/>
    </w:rPr>
  </w:style>
  <w:style w:type="character" w:customStyle="1" w:styleId="16">
    <w:name w:val="16"/>
    <w:qFormat/>
    <w:rsid w:val="00DB281E"/>
    <w:rPr>
      <w:rFonts w:ascii="Times New Roman" w:hAnsi="Times New Roman" w:cs="Times New Roman" w:hint="default"/>
      <w:color w:val="0000FF"/>
      <w:sz w:val="20"/>
      <w:szCs w:val="20"/>
      <w:u w:val="single"/>
    </w:rPr>
  </w:style>
  <w:style w:type="character" w:customStyle="1" w:styleId="black1">
    <w:name w:val="black1"/>
    <w:qFormat/>
    <w:rsid w:val="00DB281E"/>
    <w:rPr>
      <w:rFonts w:ascii="ˎ̥" w:hAnsi="ˎ̥" w:hint="default"/>
      <w:color w:val="333333"/>
      <w:sz w:val="18"/>
      <w:szCs w:val="18"/>
      <w:u w:val="none"/>
    </w:rPr>
  </w:style>
  <w:style w:type="character" w:customStyle="1" w:styleId="SubtitleChar">
    <w:name w:val="Subtitle Char"/>
    <w:qFormat/>
    <w:locked/>
    <w:rsid w:val="00DB281E"/>
    <w:rPr>
      <w:rFonts w:ascii="Calibri Light" w:eastAsia="宋体" w:hAnsi="Calibri Light" w:cs="Times New Roman"/>
      <w:b/>
      <w:bCs/>
      <w:kern w:val="28"/>
      <w:sz w:val="32"/>
      <w:szCs w:val="32"/>
      <w:lang w:eastAsia="en-US"/>
    </w:rPr>
  </w:style>
  <w:style w:type="character" w:customStyle="1" w:styleId="solutioncontent1">
    <w:name w:val="solutioncontent1"/>
    <w:qFormat/>
    <w:rsid w:val="00DB281E"/>
    <w:rPr>
      <w:rFonts w:cs="Times New Roman"/>
      <w:color w:val="333333"/>
      <w:sz w:val="15"/>
      <w:szCs w:val="15"/>
    </w:rPr>
  </w:style>
  <w:style w:type="paragraph" w:customStyle="1" w:styleId="xl57">
    <w:name w:val="xl57"/>
    <w:basedOn w:val="a"/>
    <w:qFormat/>
    <w:rsid w:val="00DB281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8">
    <w:name w:val="xl48"/>
    <w:basedOn w:val="a"/>
    <w:qFormat/>
    <w:rsid w:val="00DB281E"/>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p0">
    <w:name w:val="p0"/>
    <w:basedOn w:val="a"/>
    <w:qFormat/>
    <w:rsid w:val="00DB281E"/>
    <w:pPr>
      <w:widowControl/>
    </w:pPr>
    <w:rPr>
      <w:kern w:val="0"/>
      <w:szCs w:val="21"/>
    </w:rPr>
  </w:style>
  <w:style w:type="paragraph" w:customStyle="1" w:styleId="font16">
    <w:name w:val="font16"/>
    <w:basedOn w:val="a"/>
    <w:qFormat/>
    <w:rsid w:val="00DB281E"/>
    <w:pPr>
      <w:widowControl/>
      <w:spacing w:before="100" w:beforeAutospacing="1" w:after="100" w:afterAutospacing="1"/>
      <w:jc w:val="left"/>
    </w:pPr>
    <w:rPr>
      <w:rFonts w:ascii="宋体" w:hAnsi="宋体" w:cs="宋体"/>
      <w:kern w:val="0"/>
      <w:sz w:val="16"/>
      <w:szCs w:val="16"/>
    </w:rPr>
  </w:style>
  <w:style w:type="paragraph" w:customStyle="1" w:styleId="flName">
    <w:name w:val="flName"/>
    <w:basedOn w:val="a"/>
    <w:qFormat/>
    <w:rsid w:val="00DB281E"/>
    <w:pPr>
      <w:adjustRightInd w:val="0"/>
      <w:spacing w:before="320" w:after="160" w:line="360" w:lineRule="atLeast"/>
      <w:jc w:val="center"/>
    </w:pPr>
    <w:rPr>
      <w:rFonts w:ascii="Arial" w:eastAsia="黑体"/>
      <w:kern w:val="0"/>
      <w:sz w:val="32"/>
    </w:rPr>
  </w:style>
  <w:style w:type="paragraph" w:customStyle="1" w:styleId="Web">
    <w:name w:val="普通 (Web)"/>
    <w:basedOn w:val="a"/>
    <w:qFormat/>
    <w:rsid w:val="00DB281E"/>
    <w:pPr>
      <w:spacing w:line="300" w:lineRule="auto"/>
    </w:pPr>
    <w:rPr>
      <w:sz w:val="24"/>
      <w:szCs w:val="24"/>
    </w:rPr>
  </w:style>
  <w:style w:type="paragraph" w:customStyle="1" w:styleId="17">
    <w:name w:val="17"/>
    <w:basedOn w:val="a"/>
    <w:qFormat/>
    <w:rsid w:val="00DB281E"/>
    <w:pPr>
      <w:widowControl/>
      <w:snapToGrid w:val="0"/>
      <w:spacing w:before="100" w:beforeAutospacing="1" w:after="100" w:afterAutospacing="1"/>
      <w:jc w:val="left"/>
    </w:pPr>
    <w:rPr>
      <w:rFonts w:eastAsia="Arial Unicode MS"/>
      <w:kern w:val="0"/>
      <w:sz w:val="18"/>
      <w:szCs w:val="18"/>
    </w:rPr>
  </w:style>
  <w:style w:type="paragraph" w:customStyle="1" w:styleId="Charf0">
    <w:name w:val="Char"/>
    <w:basedOn w:val="a"/>
    <w:qFormat/>
    <w:rsid w:val="00DB281E"/>
    <w:rPr>
      <w:rFonts w:ascii="Tahoma" w:hAnsi="Tahoma"/>
      <w:sz w:val="24"/>
    </w:rPr>
  </w:style>
  <w:style w:type="paragraph" w:customStyle="1" w:styleId="xl45">
    <w:name w:val="xl45"/>
    <w:basedOn w:val="a"/>
    <w:qFormat/>
    <w:rsid w:val="00DB281E"/>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6">
    <w:name w:val="xl46"/>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11">
    <w:name w:val="附录标题1"/>
    <w:basedOn w:val="1"/>
    <w:next w:val="a"/>
    <w:qFormat/>
    <w:rsid w:val="00DB281E"/>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font9">
    <w:name w:val="font9"/>
    <w:basedOn w:val="a"/>
    <w:qFormat/>
    <w:rsid w:val="00DB281E"/>
    <w:pPr>
      <w:widowControl/>
      <w:spacing w:before="100" w:beforeAutospacing="1" w:after="100" w:afterAutospacing="1"/>
      <w:jc w:val="left"/>
    </w:pPr>
    <w:rPr>
      <w:b/>
      <w:bCs/>
      <w:kern w:val="0"/>
      <w:sz w:val="16"/>
      <w:szCs w:val="16"/>
    </w:rPr>
  </w:style>
  <w:style w:type="paragraph" w:customStyle="1" w:styleId="font8">
    <w:name w:val="font8"/>
    <w:basedOn w:val="a"/>
    <w:qFormat/>
    <w:rsid w:val="00DB281E"/>
    <w:pPr>
      <w:widowControl/>
      <w:spacing w:before="100" w:beforeAutospacing="1" w:after="100" w:afterAutospacing="1"/>
      <w:jc w:val="left"/>
    </w:pPr>
    <w:rPr>
      <w:rFonts w:ascii="宋体" w:hAnsi="宋体" w:cs="宋体"/>
      <w:kern w:val="0"/>
      <w:sz w:val="18"/>
      <w:szCs w:val="18"/>
    </w:rPr>
  </w:style>
  <w:style w:type="paragraph" w:customStyle="1" w:styleId="xl71">
    <w:name w:val="xl71"/>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afff">
    <w:name w:val="缩进正文"/>
    <w:basedOn w:val="a"/>
    <w:qFormat/>
    <w:rsid w:val="00DB281E"/>
    <w:pPr>
      <w:spacing w:beforeLines="25" w:afterLines="25" w:line="360" w:lineRule="auto"/>
      <w:ind w:firstLineChars="200" w:firstLine="480"/>
    </w:pPr>
    <w:rPr>
      <w:sz w:val="24"/>
      <w:szCs w:val="21"/>
    </w:rPr>
  </w:style>
  <w:style w:type="paragraph" w:customStyle="1" w:styleId="xl43">
    <w:name w:val="xl43"/>
    <w:basedOn w:val="a"/>
    <w:qFormat/>
    <w:rsid w:val="00DB281E"/>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6">
    <w:name w:val="样式 正文文本缩进 + 段前: 2 字符"/>
    <w:basedOn w:val="a"/>
    <w:qFormat/>
    <w:rsid w:val="00DB281E"/>
    <w:pPr>
      <w:ind w:leftChars="200" w:left="420"/>
      <w:jc w:val="left"/>
    </w:pPr>
    <w:rPr>
      <w:sz w:val="28"/>
      <w:szCs w:val="24"/>
      <w:lang w:eastAsia="zh-TW"/>
    </w:rPr>
  </w:style>
  <w:style w:type="paragraph" w:customStyle="1" w:styleId="afff0">
    <w:name w:val="全文标题"/>
    <w:next w:val="a"/>
    <w:qFormat/>
    <w:rsid w:val="00DB281E"/>
    <w:pPr>
      <w:jc w:val="center"/>
    </w:pPr>
    <w:rPr>
      <w:rFonts w:ascii="Arial" w:eastAsia="黑体" w:hAnsi="Arial" w:cs="Arial"/>
      <w:bCs/>
      <w:sz w:val="52"/>
      <w:szCs w:val="32"/>
    </w:rPr>
  </w:style>
  <w:style w:type="paragraph" w:customStyle="1" w:styleId="font14">
    <w:name w:val="font14"/>
    <w:basedOn w:val="a"/>
    <w:qFormat/>
    <w:rsid w:val="00DB281E"/>
    <w:pPr>
      <w:widowControl/>
      <w:spacing w:before="100" w:beforeAutospacing="1" w:after="100" w:afterAutospacing="1"/>
      <w:jc w:val="left"/>
    </w:pPr>
    <w:rPr>
      <w:rFonts w:ascii="Arial" w:hAnsi="Arial" w:cs="Arial"/>
      <w:color w:val="000000"/>
      <w:kern w:val="0"/>
      <w:sz w:val="16"/>
      <w:szCs w:val="16"/>
    </w:rPr>
  </w:style>
  <w:style w:type="paragraph" w:customStyle="1" w:styleId="xl38">
    <w:name w:val="xl38"/>
    <w:basedOn w:val="a"/>
    <w:qFormat/>
    <w:rsid w:val="00DB281E"/>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font10">
    <w:name w:val="font10"/>
    <w:basedOn w:val="a"/>
    <w:qFormat/>
    <w:rsid w:val="00DB281E"/>
    <w:pPr>
      <w:widowControl/>
      <w:spacing w:before="100" w:beforeAutospacing="1" w:after="100" w:afterAutospacing="1"/>
      <w:jc w:val="left"/>
    </w:pPr>
    <w:rPr>
      <w:kern w:val="0"/>
      <w:sz w:val="16"/>
      <w:szCs w:val="16"/>
    </w:rPr>
  </w:style>
  <w:style w:type="paragraph" w:customStyle="1" w:styleId="xl32">
    <w:name w:val="xl32"/>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CharChar">
    <w:name w:val="Char Char Char"/>
    <w:basedOn w:val="a"/>
    <w:rsid w:val="00DB281E"/>
    <w:rPr>
      <w:rFonts w:ascii="宋体" w:hAnsi="宋体"/>
      <w:szCs w:val="24"/>
    </w:rPr>
  </w:style>
  <w:style w:type="paragraph" w:customStyle="1" w:styleId="font12">
    <w:name w:val="font12"/>
    <w:basedOn w:val="a"/>
    <w:qFormat/>
    <w:rsid w:val="00DB281E"/>
    <w:pPr>
      <w:widowControl/>
      <w:spacing w:before="100" w:beforeAutospacing="1" w:after="100" w:afterAutospacing="1"/>
      <w:jc w:val="left"/>
    </w:pPr>
    <w:rPr>
      <w:rFonts w:ascii="宋体" w:hAnsi="宋体" w:cs="宋体"/>
      <w:color w:val="000000"/>
      <w:kern w:val="0"/>
      <w:sz w:val="16"/>
      <w:szCs w:val="16"/>
    </w:rPr>
  </w:style>
  <w:style w:type="paragraph" w:customStyle="1" w:styleId="xl39">
    <w:name w:val="xl39"/>
    <w:basedOn w:val="a"/>
    <w:qFormat/>
    <w:rsid w:val="00DB281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79">
    <w:name w:val="xl79"/>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12">
    <w:name w:val="正文1"/>
    <w:qFormat/>
    <w:rsid w:val="00DB281E"/>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13">
    <w:name w:val="1"/>
    <w:basedOn w:val="a"/>
    <w:qFormat/>
    <w:rsid w:val="00DB281E"/>
    <w:pPr>
      <w:spacing w:afterLines="50" w:line="360" w:lineRule="auto"/>
    </w:pPr>
    <w:rPr>
      <w:rFonts w:ascii="仿宋_GB2312" w:eastAsia="仿宋_GB2312" w:hAnsi="宋体"/>
      <w:sz w:val="24"/>
      <w:szCs w:val="24"/>
    </w:rPr>
  </w:style>
  <w:style w:type="paragraph" w:customStyle="1" w:styleId="220">
    <w:name w:val="22"/>
    <w:basedOn w:val="a"/>
    <w:qFormat/>
    <w:rsid w:val="00DB281E"/>
    <w:pPr>
      <w:widowControl/>
      <w:snapToGrid w:val="0"/>
      <w:spacing w:before="100" w:beforeAutospacing="1" w:after="100" w:afterAutospacing="1"/>
    </w:pPr>
    <w:rPr>
      <w:rFonts w:eastAsia="Arial Unicode MS"/>
      <w:kern w:val="0"/>
      <w:szCs w:val="21"/>
    </w:rPr>
  </w:style>
  <w:style w:type="paragraph" w:customStyle="1" w:styleId="font6">
    <w:name w:val="font6"/>
    <w:basedOn w:val="a"/>
    <w:qFormat/>
    <w:rsid w:val="00DB281E"/>
    <w:pPr>
      <w:widowControl/>
      <w:spacing w:before="100" w:beforeAutospacing="1" w:after="100" w:afterAutospacing="1"/>
      <w:jc w:val="left"/>
    </w:pPr>
    <w:rPr>
      <w:rFonts w:ascii="宋体" w:hAnsi="宋体" w:cs="宋体"/>
      <w:kern w:val="0"/>
      <w:sz w:val="18"/>
      <w:szCs w:val="18"/>
    </w:rPr>
  </w:style>
  <w:style w:type="paragraph" w:customStyle="1" w:styleId="font15">
    <w:name w:val="font15"/>
    <w:basedOn w:val="a"/>
    <w:qFormat/>
    <w:rsid w:val="00DB281E"/>
    <w:pPr>
      <w:widowControl/>
      <w:spacing w:before="100" w:beforeAutospacing="1" w:after="100" w:afterAutospacing="1"/>
      <w:jc w:val="left"/>
    </w:pPr>
    <w:rPr>
      <w:rFonts w:ascii="宋体" w:hAnsi="宋体" w:cs="宋体"/>
      <w:kern w:val="0"/>
      <w:sz w:val="18"/>
      <w:szCs w:val="18"/>
    </w:rPr>
  </w:style>
  <w:style w:type="paragraph" w:customStyle="1" w:styleId="210">
    <w:name w:val="21"/>
    <w:basedOn w:val="a"/>
    <w:qFormat/>
    <w:rsid w:val="00DB281E"/>
    <w:pPr>
      <w:widowControl/>
      <w:snapToGrid w:val="0"/>
      <w:spacing w:before="100" w:beforeAutospacing="1" w:after="100" w:afterAutospacing="1"/>
    </w:pPr>
    <w:rPr>
      <w:rFonts w:eastAsia="Arial Unicode MS"/>
      <w:kern w:val="0"/>
      <w:szCs w:val="21"/>
    </w:rPr>
  </w:style>
  <w:style w:type="paragraph" w:customStyle="1" w:styleId="xl74">
    <w:name w:val="xl74"/>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42">
    <w:name w:val="xl42"/>
    <w:basedOn w:val="a"/>
    <w:qFormat/>
    <w:rsid w:val="00DB281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5">
    <w:name w:val="xl35"/>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59">
    <w:name w:val="xl59"/>
    <w:basedOn w:val="a"/>
    <w:qFormat/>
    <w:rsid w:val="00DB281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Char40">
    <w:name w:val="Char4"/>
    <w:basedOn w:val="a"/>
    <w:qFormat/>
    <w:rsid w:val="00DB281E"/>
    <w:rPr>
      <w:rFonts w:ascii="Tahoma" w:hAnsi="Tahoma"/>
      <w:sz w:val="24"/>
    </w:rPr>
  </w:style>
  <w:style w:type="paragraph" w:customStyle="1" w:styleId="xl56">
    <w:name w:val="xl56"/>
    <w:basedOn w:val="a"/>
    <w:qFormat/>
    <w:rsid w:val="00DB281E"/>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font11">
    <w:name w:val="font11"/>
    <w:basedOn w:val="a"/>
    <w:qFormat/>
    <w:rsid w:val="00DB281E"/>
    <w:pPr>
      <w:widowControl/>
      <w:spacing w:before="100" w:beforeAutospacing="1" w:after="100" w:afterAutospacing="1"/>
      <w:jc w:val="left"/>
    </w:pPr>
    <w:rPr>
      <w:rFonts w:ascii="Arial" w:hAnsi="Arial" w:cs="Arial"/>
      <w:kern w:val="0"/>
      <w:sz w:val="16"/>
      <w:szCs w:val="16"/>
    </w:rPr>
  </w:style>
  <w:style w:type="paragraph" w:customStyle="1" w:styleId="xl44">
    <w:name w:val="xl44"/>
    <w:basedOn w:val="a"/>
    <w:qFormat/>
    <w:rsid w:val="00DB281E"/>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f1">
    <w:name w:val="四号　首行缩进"/>
    <w:basedOn w:val="a"/>
    <w:qFormat/>
    <w:rsid w:val="00DB281E"/>
    <w:pPr>
      <w:spacing w:line="360" w:lineRule="auto"/>
    </w:pPr>
    <w:rPr>
      <w:rFonts w:ascii="宋体" w:hAnsi="宋体"/>
      <w:bCs/>
      <w:szCs w:val="21"/>
    </w:rPr>
  </w:style>
  <w:style w:type="paragraph" w:customStyle="1" w:styleId="xl83">
    <w:name w:val="xl83"/>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
    <w:qFormat/>
    <w:rsid w:val="00DB281E"/>
    <w:rPr>
      <w:rFonts w:ascii="Tahoma" w:hAnsi="Tahoma"/>
      <w:sz w:val="24"/>
    </w:rPr>
  </w:style>
  <w:style w:type="paragraph" w:customStyle="1" w:styleId="xl65">
    <w:name w:val="xl65"/>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afff2">
    <w:name w:val="图例编号"/>
    <w:basedOn w:val="aff6"/>
    <w:next w:val="aff6"/>
    <w:qFormat/>
    <w:rsid w:val="00DB281E"/>
  </w:style>
  <w:style w:type="paragraph" w:customStyle="1" w:styleId="36">
    <w:name w:val="表格3"/>
    <w:basedOn w:val="a"/>
    <w:qFormat/>
    <w:rsid w:val="00DB281E"/>
    <w:pPr>
      <w:adjustRightInd w:val="0"/>
      <w:spacing w:line="360" w:lineRule="atLeast"/>
      <w:ind w:leftChars="30" w:left="72" w:rightChars="30" w:right="72"/>
      <w:textAlignment w:val="baseline"/>
    </w:pPr>
    <w:rPr>
      <w:kern w:val="0"/>
    </w:rPr>
  </w:style>
  <w:style w:type="paragraph" w:customStyle="1" w:styleId="xl24">
    <w:name w:val="xl24"/>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rPr>
  </w:style>
  <w:style w:type="paragraph" w:customStyle="1" w:styleId="xl73">
    <w:name w:val="xl73"/>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font13">
    <w:name w:val="font13"/>
    <w:basedOn w:val="a"/>
    <w:qFormat/>
    <w:rsid w:val="00DB281E"/>
    <w:pPr>
      <w:widowControl/>
      <w:spacing w:before="100" w:beforeAutospacing="1" w:after="100" w:afterAutospacing="1"/>
      <w:jc w:val="left"/>
    </w:pPr>
    <w:rPr>
      <w:rFonts w:ascii="BatangChe" w:eastAsia="BatangChe" w:hAnsi="BatangChe" w:cs="宋体"/>
      <w:kern w:val="0"/>
      <w:sz w:val="16"/>
      <w:szCs w:val="16"/>
    </w:rPr>
  </w:style>
  <w:style w:type="paragraph" w:customStyle="1" w:styleId="xl58">
    <w:name w:val="xl58"/>
    <w:basedOn w:val="a"/>
    <w:qFormat/>
    <w:rsid w:val="00DB281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f3">
    <w:name w:val="文档编号"/>
    <w:basedOn w:val="a"/>
    <w:next w:val="a"/>
    <w:qFormat/>
    <w:rsid w:val="00DB281E"/>
    <w:pPr>
      <w:autoSpaceDE w:val="0"/>
      <w:autoSpaceDN w:val="0"/>
      <w:adjustRightInd w:val="0"/>
      <w:spacing w:before="120" w:line="360" w:lineRule="auto"/>
      <w:jc w:val="center"/>
      <w:textAlignment w:val="baseline"/>
    </w:pPr>
    <w:rPr>
      <w:rFonts w:ascii="宋体"/>
      <w:color w:val="000000"/>
      <w:kern w:val="0"/>
      <w:sz w:val="24"/>
    </w:rPr>
  </w:style>
  <w:style w:type="paragraph" w:customStyle="1" w:styleId="19">
    <w:name w:val="19"/>
    <w:basedOn w:val="a"/>
    <w:qFormat/>
    <w:rsid w:val="00DB281E"/>
    <w:pPr>
      <w:widowControl/>
      <w:snapToGrid w:val="0"/>
      <w:spacing w:before="100" w:beforeAutospacing="1" w:after="100" w:afterAutospacing="1" w:line="360" w:lineRule="auto"/>
    </w:pPr>
    <w:rPr>
      <w:rFonts w:eastAsia="Arial Unicode MS"/>
      <w:kern w:val="0"/>
      <w:sz w:val="24"/>
      <w:szCs w:val="24"/>
    </w:rPr>
  </w:style>
  <w:style w:type="paragraph" w:customStyle="1" w:styleId="xl86">
    <w:name w:val="xl86"/>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2">
    <w:name w:val="xl72"/>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230">
    <w:name w:val="23"/>
    <w:basedOn w:val="a"/>
    <w:qFormat/>
    <w:rsid w:val="00DB281E"/>
    <w:pPr>
      <w:widowControl/>
      <w:snapToGrid w:val="0"/>
      <w:spacing w:before="100" w:beforeAutospacing="1" w:after="100" w:afterAutospacing="1"/>
      <w:ind w:left="840"/>
    </w:pPr>
    <w:rPr>
      <w:rFonts w:eastAsia="Arial Unicode MS"/>
      <w:kern w:val="0"/>
      <w:szCs w:val="21"/>
    </w:rPr>
  </w:style>
  <w:style w:type="paragraph" w:customStyle="1" w:styleId="xl76">
    <w:name w:val="xl76"/>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9">
    <w:name w:val="xl49"/>
    <w:basedOn w:val="a"/>
    <w:qFormat/>
    <w:rsid w:val="00DB281E"/>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75">
    <w:name w:val="xl75"/>
    <w:basedOn w:val="a"/>
    <w:qFormat/>
    <w:rsid w:val="00DB281E"/>
    <w:pPr>
      <w:widowControl/>
      <w:spacing w:before="100" w:beforeAutospacing="1" w:after="100" w:afterAutospacing="1"/>
      <w:jc w:val="center"/>
    </w:pPr>
    <w:rPr>
      <w:rFonts w:ascii="Arial" w:hAnsi="Arial" w:cs="Arial"/>
      <w:kern w:val="0"/>
      <w:sz w:val="16"/>
      <w:szCs w:val="16"/>
    </w:rPr>
  </w:style>
  <w:style w:type="paragraph" w:customStyle="1" w:styleId="14">
    <w:name w:val="列出段落1"/>
    <w:basedOn w:val="a"/>
    <w:uiPriority w:val="34"/>
    <w:qFormat/>
    <w:rsid w:val="00DB281E"/>
    <w:pPr>
      <w:widowControl/>
      <w:adjustRightInd w:val="0"/>
      <w:spacing w:line="360" w:lineRule="auto"/>
      <w:ind w:firstLineChars="200" w:firstLine="420"/>
      <w:jc w:val="left"/>
    </w:pPr>
    <w:rPr>
      <w:rFonts w:ascii="Arial" w:hAnsi="Arial"/>
      <w:kern w:val="0"/>
      <w:szCs w:val="24"/>
      <w:lang w:eastAsia="en-US"/>
    </w:rPr>
  </w:style>
  <w:style w:type="paragraph" w:customStyle="1" w:styleId="xl85">
    <w:name w:val="xl85"/>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36">
    <w:name w:val="xl36"/>
    <w:basedOn w:val="a"/>
    <w:qFormat/>
    <w:rsid w:val="00DB281E"/>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afff4">
    <w:name w:val="文字列表"/>
    <w:basedOn w:val="aff6"/>
    <w:qFormat/>
    <w:rsid w:val="00DB281E"/>
  </w:style>
  <w:style w:type="paragraph" w:customStyle="1" w:styleId="0">
    <w:name w:val="0"/>
    <w:basedOn w:val="a"/>
    <w:rsid w:val="00DB281E"/>
    <w:pPr>
      <w:widowControl/>
      <w:snapToGrid w:val="0"/>
    </w:pPr>
    <w:rPr>
      <w:rFonts w:eastAsia="Arial Unicode MS"/>
      <w:kern w:val="0"/>
      <w:szCs w:val="21"/>
    </w:rPr>
  </w:style>
  <w:style w:type="paragraph" w:customStyle="1" w:styleId="xl50">
    <w:name w:val="xl50"/>
    <w:basedOn w:val="a"/>
    <w:rsid w:val="00DB281E"/>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afff5">
    <w:name w:val="正文段"/>
    <w:basedOn w:val="a"/>
    <w:qFormat/>
    <w:rsid w:val="00DB281E"/>
    <w:pPr>
      <w:autoSpaceDE w:val="0"/>
      <w:autoSpaceDN w:val="0"/>
      <w:adjustRightInd w:val="0"/>
      <w:spacing w:after="240" w:line="360" w:lineRule="atLeast"/>
      <w:ind w:firstLine="454"/>
      <w:textAlignment w:val="baseline"/>
    </w:pPr>
    <w:rPr>
      <w:rFonts w:ascii="宋体" w:hAnsi="Tms Rmn"/>
      <w:kern w:val="0"/>
      <w:sz w:val="24"/>
    </w:rPr>
  </w:style>
  <w:style w:type="paragraph" w:customStyle="1" w:styleId="xl27">
    <w:name w:val="xl27"/>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00">
    <w:name w:val="20"/>
    <w:basedOn w:val="a"/>
    <w:qFormat/>
    <w:rsid w:val="00DB281E"/>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211">
    <w:name w:val="正文文本缩进 21"/>
    <w:basedOn w:val="a"/>
    <w:rsid w:val="00DB281E"/>
    <w:pPr>
      <w:autoSpaceDE w:val="0"/>
      <w:autoSpaceDN w:val="0"/>
      <w:adjustRightInd w:val="0"/>
      <w:ind w:firstLine="540"/>
      <w:textAlignment w:val="baseline"/>
    </w:pPr>
    <w:rPr>
      <w:sz w:val="24"/>
    </w:rPr>
  </w:style>
  <w:style w:type="paragraph" w:customStyle="1" w:styleId="xl55">
    <w:name w:val="xl55"/>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240">
    <w:name w:val="24"/>
    <w:basedOn w:val="a"/>
    <w:qFormat/>
    <w:rsid w:val="00DB281E"/>
    <w:pPr>
      <w:widowControl/>
      <w:snapToGrid w:val="0"/>
      <w:spacing w:before="100" w:beforeAutospacing="1" w:after="100" w:afterAutospacing="1"/>
      <w:ind w:firstLine="420"/>
    </w:pPr>
    <w:rPr>
      <w:rFonts w:eastAsia="Arial Unicode MS"/>
      <w:kern w:val="0"/>
      <w:szCs w:val="21"/>
    </w:rPr>
  </w:style>
  <w:style w:type="paragraph" w:customStyle="1" w:styleId="font7">
    <w:name w:val="font7"/>
    <w:basedOn w:val="a"/>
    <w:qFormat/>
    <w:rsid w:val="00DB281E"/>
    <w:pPr>
      <w:widowControl/>
      <w:spacing w:before="100" w:beforeAutospacing="1" w:after="100" w:afterAutospacing="1"/>
      <w:jc w:val="left"/>
    </w:pPr>
    <w:rPr>
      <w:rFonts w:ascii="宋体" w:hAnsi="宋体" w:cs="宋体"/>
      <w:kern w:val="0"/>
      <w:sz w:val="16"/>
      <w:szCs w:val="16"/>
    </w:rPr>
  </w:style>
  <w:style w:type="paragraph" w:customStyle="1" w:styleId="xl77">
    <w:name w:val="xl77"/>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xl28">
    <w:name w:val="xl28"/>
    <w:basedOn w:val="a"/>
    <w:qFormat/>
    <w:rsid w:val="00DB281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f6">
    <w:name w:val="一般正文"/>
    <w:basedOn w:val="a"/>
    <w:qFormat/>
    <w:rsid w:val="00DB281E"/>
    <w:pPr>
      <w:spacing w:line="360" w:lineRule="auto"/>
      <w:ind w:firstLineChars="200" w:firstLine="480"/>
    </w:pPr>
    <w:rPr>
      <w:rFonts w:cs="宋体"/>
      <w:sz w:val="24"/>
    </w:rPr>
  </w:style>
  <w:style w:type="paragraph" w:customStyle="1" w:styleId="xl80">
    <w:name w:val="xl80"/>
    <w:basedOn w:val="a"/>
    <w:qFormat/>
    <w:rsid w:val="00DB281E"/>
    <w:pPr>
      <w:widowControl/>
      <w:spacing w:before="100" w:beforeAutospacing="1" w:after="100" w:afterAutospacing="1"/>
      <w:jc w:val="left"/>
    </w:pPr>
    <w:rPr>
      <w:rFonts w:ascii="Arial" w:hAnsi="Arial" w:cs="Arial"/>
      <w:kern w:val="0"/>
      <w:sz w:val="16"/>
      <w:szCs w:val="16"/>
    </w:rPr>
  </w:style>
  <w:style w:type="paragraph" w:customStyle="1" w:styleId="xl82">
    <w:name w:val="xl82"/>
    <w:basedOn w:val="a"/>
    <w:qFormat/>
    <w:rsid w:val="00DB281E"/>
    <w:pPr>
      <w:widowControl/>
      <w:spacing w:before="100" w:beforeAutospacing="1" w:after="100" w:afterAutospacing="1"/>
      <w:jc w:val="left"/>
    </w:pPr>
    <w:rPr>
      <w:rFonts w:ascii="Arial" w:hAnsi="Arial" w:cs="Arial"/>
      <w:kern w:val="0"/>
      <w:sz w:val="16"/>
      <w:szCs w:val="16"/>
    </w:rPr>
  </w:style>
  <w:style w:type="paragraph" w:customStyle="1" w:styleId="xl78">
    <w:name w:val="xl78"/>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CharCharCharCharCharCharCharCharCharCharCharCharCharCharCharChar">
    <w:name w:val="Char Char Char Char Char Char Char Char Char Char Char Char Char Char Char Char"/>
    <w:basedOn w:val="a"/>
    <w:qFormat/>
    <w:rsid w:val="00DB281E"/>
    <w:pPr>
      <w:tabs>
        <w:tab w:val="left" w:pos="360"/>
      </w:tabs>
    </w:pPr>
    <w:rPr>
      <w:sz w:val="24"/>
      <w:szCs w:val="24"/>
    </w:rPr>
  </w:style>
  <w:style w:type="paragraph" w:customStyle="1" w:styleId="xl25">
    <w:name w:val="xl25"/>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30">
    <w:name w:val="xl30"/>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26">
    <w:name w:val="xl26"/>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52">
    <w:name w:val="xl52"/>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f7">
    <w:name w:val="点点"/>
    <w:basedOn w:val="a"/>
    <w:qFormat/>
    <w:rsid w:val="00DB281E"/>
    <w:pPr>
      <w:tabs>
        <w:tab w:val="left" w:pos="360"/>
      </w:tabs>
      <w:spacing w:before="120" w:after="120" w:line="360" w:lineRule="auto"/>
      <w:ind w:firstLine="539"/>
    </w:pPr>
    <w:rPr>
      <w:rFonts w:ascii="Arial Narrow" w:eastAsia="楷体_GB2312" w:hAnsi="Arial Narrow"/>
      <w:sz w:val="24"/>
    </w:rPr>
  </w:style>
  <w:style w:type="paragraph" w:customStyle="1" w:styleId="xl54">
    <w:name w:val="xl54"/>
    <w:basedOn w:val="a"/>
    <w:qFormat/>
    <w:rsid w:val="00DB281E"/>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3">
    <w:name w:val="xl33"/>
    <w:basedOn w:val="a"/>
    <w:rsid w:val="00DB281E"/>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font1">
    <w:name w:val="font1"/>
    <w:basedOn w:val="a"/>
    <w:qFormat/>
    <w:rsid w:val="00DB281E"/>
    <w:pPr>
      <w:widowControl/>
      <w:spacing w:before="100" w:beforeAutospacing="1" w:after="100" w:afterAutospacing="1"/>
      <w:jc w:val="left"/>
    </w:pPr>
    <w:rPr>
      <w:rFonts w:ascii="宋体" w:hAnsi="宋体" w:hint="eastAsia"/>
      <w:kern w:val="0"/>
      <w:sz w:val="24"/>
      <w:szCs w:val="24"/>
    </w:rPr>
  </w:style>
  <w:style w:type="paragraph" w:customStyle="1" w:styleId="18">
    <w:name w:val="18"/>
    <w:basedOn w:val="a"/>
    <w:qFormat/>
    <w:rsid w:val="00DB281E"/>
    <w:pPr>
      <w:widowControl/>
      <w:pBdr>
        <w:bottom w:val="single" w:sz="6" w:space="1" w:color="000000"/>
      </w:pBdr>
      <w:snapToGrid w:val="0"/>
      <w:spacing w:before="100" w:beforeAutospacing="1" w:after="100" w:afterAutospacing="1"/>
      <w:jc w:val="center"/>
    </w:pPr>
    <w:rPr>
      <w:rFonts w:eastAsia="Arial Unicode MS"/>
      <w:kern w:val="0"/>
      <w:sz w:val="18"/>
      <w:szCs w:val="18"/>
    </w:rPr>
  </w:style>
  <w:style w:type="paragraph" w:customStyle="1" w:styleId="xl41">
    <w:name w:val="xl41"/>
    <w:basedOn w:val="a"/>
    <w:qFormat/>
    <w:rsid w:val="00DB281E"/>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4">
    <w:name w:val="xl34"/>
    <w:basedOn w:val="a"/>
    <w:qFormat/>
    <w:rsid w:val="00DB281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f8">
    <w:name w:val="文档正文"/>
    <w:basedOn w:val="a"/>
    <w:qFormat/>
    <w:rsid w:val="00DB281E"/>
    <w:pPr>
      <w:spacing w:line="360" w:lineRule="auto"/>
    </w:pPr>
    <w:rPr>
      <w:rFonts w:ascii="宋体" w:hAnsi="宋体" w:cs="Arial"/>
      <w:b/>
      <w:bCs/>
      <w:szCs w:val="21"/>
    </w:rPr>
  </w:style>
  <w:style w:type="paragraph" w:customStyle="1" w:styleId="-13">
    <w:name w:val="彩色列表 - 着色 13"/>
    <w:basedOn w:val="a"/>
    <w:uiPriority w:val="34"/>
    <w:qFormat/>
    <w:rsid w:val="00DB281E"/>
    <w:pPr>
      <w:autoSpaceDE w:val="0"/>
      <w:autoSpaceDN w:val="0"/>
      <w:adjustRightInd w:val="0"/>
      <w:ind w:firstLineChars="200" w:firstLine="420"/>
      <w:jc w:val="left"/>
      <w:textAlignment w:val="baseline"/>
    </w:pPr>
    <w:rPr>
      <w:rFonts w:ascii="宋体"/>
      <w:kern w:val="0"/>
      <w:sz w:val="34"/>
    </w:rPr>
  </w:style>
  <w:style w:type="paragraph" w:customStyle="1" w:styleId="xl47">
    <w:name w:val="xl47"/>
    <w:basedOn w:val="a"/>
    <w:qFormat/>
    <w:rsid w:val="00DB281E"/>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67">
    <w:name w:val="xl67"/>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4">
    <w:name w:val="xl84"/>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Style4">
    <w:name w:val="Style4"/>
    <w:basedOn w:val="4"/>
    <w:qFormat/>
    <w:rsid w:val="00DB281E"/>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
    <w:qFormat/>
    <w:rsid w:val="00DB281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9c">
    <w:name w:val="9c"/>
    <w:basedOn w:val="a"/>
    <w:qFormat/>
    <w:rsid w:val="00DB281E"/>
    <w:pPr>
      <w:widowControl/>
      <w:spacing w:before="240" w:afterLines="50" w:line="360" w:lineRule="auto"/>
      <w:ind w:left="119"/>
      <w:jc w:val="left"/>
    </w:pPr>
    <w:rPr>
      <w:rFonts w:ascii="Arial" w:hAnsi="Arial" w:cs="Arial"/>
      <w:b/>
      <w:bCs/>
      <w:color w:val="99CCCC"/>
      <w:kern w:val="0"/>
      <w:sz w:val="24"/>
      <w:szCs w:val="24"/>
    </w:rPr>
  </w:style>
  <w:style w:type="paragraph" w:customStyle="1" w:styleId="xl87">
    <w:name w:val="xl87"/>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69">
    <w:name w:val="xl69"/>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5">
    <w:name w:val="font5"/>
    <w:basedOn w:val="a"/>
    <w:qFormat/>
    <w:rsid w:val="00DB281E"/>
    <w:pPr>
      <w:widowControl/>
      <w:spacing w:before="100" w:beforeAutospacing="1" w:after="100" w:afterAutospacing="1"/>
      <w:jc w:val="left"/>
    </w:pPr>
    <w:rPr>
      <w:rFonts w:ascii="宋体" w:hAnsi="宋体" w:cs="Arial Unicode MS" w:hint="eastAsia"/>
      <w:kern w:val="0"/>
      <w:sz w:val="18"/>
      <w:szCs w:val="18"/>
    </w:rPr>
  </w:style>
  <w:style w:type="paragraph" w:customStyle="1" w:styleId="xl29">
    <w:name w:val="xl29"/>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31">
    <w:name w:val="xl31"/>
    <w:basedOn w:val="a"/>
    <w:qFormat/>
    <w:rsid w:val="00DB281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7">
    <w:name w:val="xl37"/>
    <w:basedOn w:val="a"/>
    <w:rsid w:val="00DB281E"/>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11">
    <w:name w:val="Char11"/>
    <w:basedOn w:val="a"/>
    <w:rsid w:val="00DB281E"/>
    <w:pPr>
      <w:tabs>
        <w:tab w:val="left" w:pos="360"/>
      </w:tabs>
    </w:pPr>
    <w:rPr>
      <w:sz w:val="24"/>
      <w:szCs w:val="24"/>
    </w:rPr>
  </w:style>
  <w:style w:type="paragraph" w:customStyle="1" w:styleId="xl51">
    <w:name w:val="xl51"/>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xl70">
    <w:name w:val="xl70"/>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xl53">
    <w:name w:val="xl53"/>
    <w:basedOn w:val="a"/>
    <w:qFormat/>
    <w:rsid w:val="00DB281E"/>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66">
    <w:name w:val="xl66"/>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81">
    <w:name w:val="xl81"/>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68">
    <w:name w:val="xl68"/>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CharCharCharCharCharCharCharCharChar">
    <w:name w:val="Char Char Char Char Char Char Char Char Char Char"/>
    <w:basedOn w:val="a"/>
    <w:qFormat/>
    <w:rsid w:val="00DB281E"/>
    <w:pPr>
      <w:adjustRightInd w:val="0"/>
      <w:spacing w:line="360" w:lineRule="auto"/>
    </w:pPr>
    <w:rPr>
      <w:kern w:val="0"/>
      <w:sz w:val="24"/>
    </w:rPr>
  </w:style>
  <w:style w:type="character" w:customStyle="1" w:styleId="CharChar">
    <w:name w:val="普通文字 Char Char"/>
    <w:aliases w:val="纯文本 Char1,纯文本 Char Char Char,纯文本 Char Char1"/>
    <w:uiPriority w:val="99"/>
    <w:qFormat/>
    <w:rsid w:val="00DB281E"/>
    <w:rPr>
      <w:rFonts w:ascii="宋体" w:hAnsi="Courier New"/>
      <w:kern w:val="2"/>
      <w:sz w:val="21"/>
    </w:rPr>
  </w:style>
  <w:style w:type="character" w:customStyle="1" w:styleId="Char12">
    <w:name w:val="表正文 Char1"/>
    <w:aliases w:val="正文非缩进 Char1,特点 Char1,body text Char,鋘drad Char,???änd Char,段1 Char1,四号 Char1,ALT+Z Char1,正文（首行缩进两字） Char Char,正文（首行缩进两字） Char Char Char Char Char Char,正文（首行缩进两字） Char Char Char Char1,首行缩进 Char1"/>
    <w:rsid w:val="00DB281E"/>
    <w:rPr>
      <w:kern w:val="2"/>
      <w:sz w:val="21"/>
    </w:rPr>
  </w:style>
  <w:style w:type="character" w:customStyle="1" w:styleId="15">
    <w:name w:val="15"/>
    <w:qFormat/>
    <w:rsid w:val="00DB281E"/>
    <w:rPr>
      <w:rFonts w:ascii="Calibri" w:hAnsi="Calibri" w:hint="default"/>
    </w:rPr>
  </w:style>
  <w:style w:type="character" w:customStyle="1" w:styleId="hCharChar">
    <w:name w:val="h Char Char"/>
    <w:qFormat/>
    <w:rsid w:val="00DB281E"/>
    <w:rPr>
      <w:kern w:val="2"/>
      <w:sz w:val="18"/>
    </w:rPr>
  </w:style>
  <w:style w:type="character" w:customStyle="1" w:styleId="CharChar3">
    <w:name w:val="Char Char3"/>
    <w:qFormat/>
    <w:rsid w:val="00DB281E"/>
    <w:rPr>
      <w:kern w:val="2"/>
      <w:sz w:val="21"/>
    </w:rPr>
  </w:style>
  <w:style w:type="character" w:customStyle="1" w:styleId="CharChar2">
    <w:name w:val="Char Char2"/>
    <w:qFormat/>
    <w:rsid w:val="00DB281E"/>
    <w:rPr>
      <w:kern w:val="2"/>
      <w:sz w:val="24"/>
      <w:szCs w:val="24"/>
    </w:rPr>
  </w:style>
  <w:style w:type="character" w:customStyle="1" w:styleId="CharChar1">
    <w:name w:val="Char Char1"/>
    <w:semiHidden/>
    <w:qFormat/>
    <w:rsid w:val="00DB281E"/>
    <w:rPr>
      <w:kern w:val="2"/>
      <w:sz w:val="21"/>
    </w:rPr>
  </w:style>
  <w:style w:type="character" w:customStyle="1" w:styleId="CharChar4">
    <w:name w:val="Char Char4"/>
    <w:qFormat/>
    <w:rsid w:val="00DB281E"/>
    <w:rPr>
      <w:kern w:val="2"/>
      <w:sz w:val="16"/>
    </w:rPr>
  </w:style>
  <w:style w:type="character" w:customStyle="1" w:styleId="CharChar5">
    <w:name w:val="Char Char5"/>
    <w:qFormat/>
    <w:rsid w:val="00DB281E"/>
    <w:rPr>
      <w:rFonts w:ascii="Arial" w:eastAsia="方正魏碑简体" w:hAnsi="Arial" w:cs="Arial"/>
      <w:bCs/>
      <w:kern w:val="28"/>
      <w:sz w:val="32"/>
      <w:szCs w:val="32"/>
    </w:rPr>
  </w:style>
  <w:style w:type="character" w:customStyle="1" w:styleId="msoins0">
    <w:name w:val="msoins"/>
    <w:qFormat/>
    <w:rsid w:val="00DB281E"/>
  </w:style>
  <w:style w:type="character" w:customStyle="1" w:styleId="CharChar6">
    <w:name w:val="Char Char6"/>
    <w:qFormat/>
    <w:rsid w:val="00DB281E"/>
    <w:rPr>
      <w:rFonts w:ascii="Arial" w:eastAsia="黑体" w:hAnsi="Arial"/>
      <w:kern w:val="2"/>
      <w:sz w:val="44"/>
    </w:rPr>
  </w:style>
  <w:style w:type="character" w:customStyle="1" w:styleId="CharChar8">
    <w:name w:val="Char Char8"/>
    <w:qFormat/>
    <w:rsid w:val="00DB281E"/>
    <w:rPr>
      <w:kern w:val="2"/>
      <w:sz w:val="21"/>
    </w:rPr>
  </w:style>
  <w:style w:type="character" w:customStyle="1" w:styleId="CharChar7">
    <w:name w:val="Char Char7"/>
    <w:qFormat/>
    <w:rsid w:val="00DB281E"/>
    <w:rPr>
      <w:kern w:val="2"/>
      <w:sz w:val="18"/>
    </w:rPr>
  </w:style>
  <w:style w:type="character" w:customStyle="1" w:styleId="CharChar0">
    <w:name w:val="Char Char"/>
    <w:semiHidden/>
    <w:qFormat/>
    <w:rsid w:val="00DB281E"/>
    <w:rPr>
      <w:b/>
      <w:bCs/>
      <w:kern w:val="2"/>
      <w:sz w:val="21"/>
    </w:rPr>
  </w:style>
  <w:style w:type="character" w:customStyle="1" w:styleId="Charf1">
    <w:name w:val="居中 Char"/>
    <w:aliases w:val="body indent Char,bt Char,Body3 Char, ändrad Char,ändrad Char,正文文本 Char Char Char Char Char Char Char Char,正文文本 Char Char Char"/>
    <w:qFormat/>
    <w:rsid w:val="00DB281E"/>
    <w:rPr>
      <w:kern w:val="2"/>
      <w:sz w:val="24"/>
    </w:rPr>
  </w:style>
  <w:style w:type="paragraph" w:customStyle="1" w:styleId="p18">
    <w:name w:val="p18"/>
    <w:basedOn w:val="a"/>
    <w:qFormat/>
    <w:rsid w:val="00DB281E"/>
    <w:pPr>
      <w:widowControl/>
      <w:spacing w:before="100" w:beforeAutospacing="1" w:after="100" w:afterAutospacing="1"/>
      <w:jc w:val="left"/>
    </w:pPr>
    <w:rPr>
      <w:rFonts w:ascii="宋体" w:hAnsi="宋体" w:cs="宋体"/>
      <w:kern w:val="0"/>
      <w:sz w:val="24"/>
      <w:szCs w:val="24"/>
    </w:rPr>
  </w:style>
  <w:style w:type="paragraph" w:customStyle="1" w:styleId="Char13">
    <w:name w:val="Char1"/>
    <w:basedOn w:val="a"/>
    <w:semiHidden/>
    <w:qFormat/>
    <w:rsid w:val="00DB281E"/>
    <w:pPr>
      <w:widowControl/>
      <w:spacing w:after="160" w:line="240" w:lineRule="exact"/>
      <w:jc w:val="left"/>
    </w:pPr>
    <w:rPr>
      <w:rFonts w:ascii="Verdana" w:hAnsi="Verdana"/>
      <w:kern w:val="0"/>
      <w:sz w:val="20"/>
      <w:lang w:eastAsia="en-US"/>
    </w:rPr>
  </w:style>
  <w:style w:type="paragraph" w:customStyle="1" w:styleId="p17">
    <w:name w:val="p17"/>
    <w:basedOn w:val="a"/>
    <w:rsid w:val="00DB281E"/>
    <w:pPr>
      <w:widowControl/>
    </w:pPr>
    <w:rPr>
      <w:kern w:val="0"/>
      <w:szCs w:val="21"/>
    </w:rPr>
  </w:style>
  <w:style w:type="paragraph" w:customStyle="1" w:styleId="p15">
    <w:name w:val="p15"/>
    <w:basedOn w:val="a"/>
    <w:qFormat/>
    <w:rsid w:val="00DB281E"/>
    <w:pPr>
      <w:widowControl/>
      <w:ind w:firstLine="420"/>
    </w:pPr>
    <w:rPr>
      <w:rFonts w:ascii="Calibri" w:hAnsi="Calibri" w:cs="宋体"/>
      <w:kern w:val="0"/>
      <w:szCs w:val="21"/>
    </w:rPr>
  </w:style>
  <w:style w:type="paragraph" w:customStyle="1" w:styleId="27">
    <w:name w:val="列出段落2"/>
    <w:basedOn w:val="a"/>
    <w:uiPriority w:val="34"/>
    <w:qFormat/>
    <w:rsid w:val="00DB281E"/>
    <w:pPr>
      <w:ind w:firstLineChars="200" w:firstLine="420"/>
    </w:pPr>
    <w:rPr>
      <w:rFonts w:ascii="Calibri" w:hAnsi="Calibri"/>
      <w:szCs w:val="22"/>
    </w:rPr>
  </w:style>
  <w:style w:type="paragraph" w:customStyle="1" w:styleId="flType">
    <w:name w:val="flType"/>
    <w:basedOn w:val="a"/>
    <w:qFormat/>
    <w:rsid w:val="00DB281E"/>
    <w:pPr>
      <w:adjustRightInd w:val="0"/>
      <w:spacing w:after="284" w:line="113" w:lineRule="atLeast"/>
      <w:jc w:val="center"/>
      <w:textAlignment w:val="baseline"/>
    </w:pPr>
    <w:rPr>
      <w:kern w:val="0"/>
      <w:sz w:val="24"/>
    </w:rPr>
  </w:style>
  <w:style w:type="paragraph" w:customStyle="1" w:styleId="TOC10">
    <w:name w:val="TOC 标题1"/>
    <w:basedOn w:val="1"/>
    <w:next w:val="a"/>
    <w:uiPriority w:val="39"/>
    <w:unhideWhenUsed/>
    <w:qFormat/>
    <w:rsid w:val="00DB281E"/>
    <w:pPr>
      <w:widowControl/>
      <w:spacing w:before="480" w:after="0" w:line="276" w:lineRule="auto"/>
      <w:jc w:val="left"/>
      <w:outlineLvl w:val="9"/>
    </w:pPr>
    <w:rPr>
      <w:rFonts w:ascii="Cambria" w:hAnsi="Cambria"/>
      <w:color w:val="365F91"/>
      <w:kern w:val="0"/>
      <w:sz w:val="28"/>
      <w:szCs w:val="28"/>
    </w:rPr>
  </w:style>
  <w:style w:type="character" w:customStyle="1" w:styleId="Charf2">
    <w:name w:val="脚注文本 Char"/>
    <w:semiHidden/>
    <w:qFormat/>
    <w:rsid w:val="00DB281E"/>
    <w:rPr>
      <w:kern w:val="2"/>
      <w:sz w:val="18"/>
      <w:szCs w:val="18"/>
    </w:rPr>
  </w:style>
  <w:style w:type="character" w:customStyle="1" w:styleId="Charf3">
    <w:name w:val="无间隔 Char"/>
    <w:link w:val="1a"/>
    <w:qFormat/>
    <w:locked/>
    <w:rsid w:val="00DB281E"/>
    <w:rPr>
      <w:rFonts w:ascii="Calibri" w:eastAsia="Times New Roman" w:hAnsi="Calibri"/>
      <w:sz w:val="22"/>
      <w:lang w:eastAsia="en-US" w:bidi="en-US"/>
    </w:rPr>
  </w:style>
  <w:style w:type="paragraph" w:customStyle="1" w:styleId="1a">
    <w:name w:val="无间隔1"/>
    <w:link w:val="Charf3"/>
    <w:qFormat/>
    <w:rsid w:val="00DB281E"/>
    <w:rPr>
      <w:rFonts w:ascii="Calibri" w:eastAsia="Times New Roman" w:hAnsi="Calibri"/>
      <w:sz w:val="22"/>
      <w:lang w:eastAsia="en-US" w:bidi="en-US"/>
    </w:rPr>
  </w:style>
  <w:style w:type="paragraph" w:customStyle="1" w:styleId="1b">
    <w:name w:val="引用1"/>
    <w:basedOn w:val="a"/>
    <w:next w:val="a"/>
    <w:link w:val="Char14"/>
    <w:qFormat/>
    <w:rsid w:val="00DB281E"/>
    <w:pPr>
      <w:widowControl/>
      <w:spacing w:after="200" w:line="276" w:lineRule="auto"/>
      <w:jc w:val="left"/>
    </w:pPr>
    <w:rPr>
      <w:rFonts w:ascii="Calibri" w:hAnsi="Calibri"/>
      <w:i/>
      <w:iCs/>
      <w:color w:val="000000"/>
      <w:kern w:val="0"/>
      <w:sz w:val="22"/>
      <w:szCs w:val="22"/>
      <w:lang w:eastAsia="en-US" w:bidi="en-US"/>
    </w:rPr>
  </w:style>
  <w:style w:type="character" w:customStyle="1" w:styleId="Char14">
    <w:name w:val="引用 Char1"/>
    <w:link w:val="1b"/>
    <w:qFormat/>
    <w:locked/>
    <w:rsid w:val="00DB281E"/>
    <w:rPr>
      <w:rFonts w:ascii="Calibri" w:eastAsia="宋体" w:hAnsi="Calibri" w:cs="Times New Roman"/>
      <w:i/>
      <w:iCs/>
      <w:color w:val="000000"/>
      <w:kern w:val="0"/>
      <w:sz w:val="22"/>
      <w:lang w:eastAsia="en-US" w:bidi="en-US"/>
    </w:rPr>
  </w:style>
  <w:style w:type="character" w:customStyle="1" w:styleId="Charf4">
    <w:name w:val="引用 Char"/>
    <w:qFormat/>
    <w:rsid w:val="00DB281E"/>
    <w:rPr>
      <w:i/>
      <w:iCs/>
      <w:color w:val="000000"/>
      <w:kern w:val="2"/>
      <w:sz w:val="21"/>
    </w:rPr>
  </w:style>
  <w:style w:type="paragraph" w:customStyle="1" w:styleId="1c">
    <w:name w:val="明显引用1"/>
    <w:basedOn w:val="a"/>
    <w:next w:val="a"/>
    <w:link w:val="Char15"/>
    <w:qFormat/>
    <w:rsid w:val="00DB281E"/>
    <w:pPr>
      <w:widowControl/>
      <w:pBdr>
        <w:bottom w:val="single" w:sz="4" w:space="4" w:color="4F81BD"/>
      </w:pBdr>
      <w:spacing w:before="200" w:after="280" w:line="276" w:lineRule="auto"/>
      <w:ind w:left="936" w:right="936"/>
      <w:jc w:val="left"/>
    </w:pPr>
    <w:rPr>
      <w:rFonts w:ascii="Calibri" w:hAnsi="Calibri"/>
      <w:b/>
      <w:bCs/>
      <w:i/>
      <w:iCs/>
      <w:color w:val="4F81BD"/>
      <w:kern w:val="0"/>
      <w:sz w:val="22"/>
      <w:szCs w:val="22"/>
      <w:lang w:eastAsia="en-US" w:bidi="en-US"/>
    </w:rPr>
  </w:style>
  <w:style w:type="character" w:customStyle="1" w:styleId="Char15">
    <w:name w:val="明显引用 Char1"/>
    <w:link w:val="1c"/>
    <w:qFormat/>
    <w:locked/>
    <w:rsid w:val="00DB281E"/>
    <w:rPr>
      <w:rFonts w:ascii="Calibri" w:eastAsia="宋体" w:hAnsi="Calibri" w:cs="Times New Roman"/>
      <w:b/>
      <w:bCs/>
      <w:i/>
      <w:iCs/>
      <w:color w:val="4F81BD"/>
      <w:kern w:val="0"/>
      <w:sz w:val="22"/>
      <w:lang w:eastAsia="en-US" w:bidi="en-US"/>
    </w:rPr>
  </w:style>
  <w:style w:type="character" w:customStyle="1" w:styleId="Charf5">
    <w:name w:val="明显引用 Char"/>
    <w:qFormat/>
    <w:rsid w:val="00DB281E"/>
    <w:rPr>
      <w:b/>
      <w:bCs/>
      <w:i/>
      <w:iCs/>
      <w:color w:val="4F81BD"/>
      <w:kern w:val="2"/>
      <w:sz w:val="21"/>
    </w:rPr>
  </w:style>
  <w:style w:type="character" w:customStyle="1" w:styleId="CharChar9">
    <w:name w:val="+正文 Char Char"/>
    <w:link w:val="CharCharChar0"/>
    <w:qFormat/>
    <w:locked/>
    <w:rsid w:val="00DB281E"/>
    <w:rPr>
      <w:rFonts w:ascii="楷体_GB2312" w:eastAsia="楷体_GB2312"/>
      <w:sz w:val="24"/>
    </w:rPr>
  </w:style>
  <w:style w:type="paragraph" w:customStyle="1" w:styleId="CharCharChar0">
    <w:name w:val="+正文 Char Char Char"/>
    <w:basedOn w:val="a"/>
    <w:link w:val="CharChar9"/>
    <w:qFormat/>
    <w:rsid w:val="00DB281E"/>
    <w:pPr>
      <w:spacing w:line="360" w:lineRule="auto"/>
      <w:ind w:firstLineChars="200" w:firstLine="200"/>
    </w:pPr>
    <w:rPr>
      <w:rFonts w:ascii="楷体_GB2312" w:eastAsia="楷体_GB2312" w:hAnsiTheme="minorHAnsi" w:cstheme="minorBidi"/>
      <w:sz w:val="24"/>
      <w:szCs w:val="22"/>
    </w:rPr>
  </w:style>
  <w:style w:type="character" w:customStyle="1" w:styleId="CharChar2CharCharChar">
    <w:name w:val="+正文 Char Char2 Char Char Char"/>
    <w:link w:val="CharChar2Char"/>
    <w:locked/>
    <w:rsid w:val="00DB281E"/>
    <w:rPr>
      <w:rFonts w:ascii="宋体" w:hAnsi="宋体"/>
      <w:sz w:val="24"/>
    </w:rPr>
  </w:style>
  <w:style w:type="paragraph" w:customStyle="1" w:styleId="CharChar2Char">
    <w:name w:val="+正文 Char Char2 Char"/>
    <w:basedOn w:val="a"/>
    <w:link w:val="CharChar2CharCharChar"/>
    <w:qFormat/>
    <w:rsid w:val="00DB281E"/>
    <w:pPr>
      <w:spacing w:line="360" w:lineRule="auto"/>
      <w:ind w:firstLineChars="200" w:firstLine="200"/>
    </w:pPr>
    <w:rPr>
      <w:rFonts w:ascii="宋体" w:eastAsiaTheme="minorEastAsia" w:hAnsi="宋体" w:cstheme="minorBidi"/>
      <w:sz w:val="24"/>
      <w:szCs w:val="22"/>
    </w:rPr>
  </w:style>
  <w:style w:type="character" w:customStyle="1" w:styleId="CharChar5CharCharChar">
    <w:name w:val="+正文 Char Char5 Char Char Char"/>
    <w:link w:val="CharChar5Char"/>
    <w:qFormat/>
    <w:locked/>
    <w:rsid w:val="00DB281E"/>
    <w:rPr>
      <w:rFonts w:ascii="宋体" w:hAnsi="宋体"/>
      <w:sz w:val="24"/>
    </w:rPr>
  </w:style>
  <w:style w:type="paragraph" w:customStyle="1" w:styleId="CharChar5Char">
    <w:name w:val="+正文 Char Char5 Char"/>
    <w:basedOn w:val="a"/>
    <w:link w:val="CharChar5CharCharChar"/>
    <w:qFormat/>
    <w:rsid w:val="00DB281E"/>
    <w:pPr>
      <w:spacing w:line="360" w:lineRule="auto"/>
      <w:ind w:firstLineChars="200" w:firstLine="200"/>
    </w:pPr>
    <w:rPr>
      <w:rFonts w:ascii="宋体" w:eastAsiaTheme="minorEastAsia" w:hAnsi="宋体" w:cstheme="minorBidi"/>
      <w:sz w:val="24"/>
      <w:szCs w:val="22"/>
    </w:rPr>
  </w:style>
  <w:style w:type="character" w:customStyle="1" w:styleId="CharChar3CharCharCharChar">
    <w:name w:val="+正文 Char Char3 Char Char Char Char"/>
    <w:link w:val="CharChar3CharChar"/>
    <w:qFormat/>
    <w:locked/>
    <w:rsid w:val="00DB281E"/>
    <w:rPr>
      <w:rFonts w:ascii="宋体" w:hAnsi="宋体"/>
      <w:sz w:val="24"/>
    </w:rPr>
  </w:style>
  <w:style w:type="paragraph" w:customStyle="1" w:styleId="CharChar3CharChar">
    <w:name w:val="+正文 Char Char3 Char Char"/>
    <w:basedOn w:val="a"/>
    <w:link w:val="CharChar3CharCharCharChar"/>
    <w:qFormat/>
    <w:rsid w:val="00DB281E"/>
    <w:pPr>
      <w:spacing w:line="360" w:lineRule="auto"/>
      <w:ind w:firstLineChars="200" w:firstLine="200"/>
    </w:pPr>
    <w:rPr>
      <w:rFonts w:ascii="宋体" w:eastAsiaTheme="minorEastAsia" w:hAnsi="宋体" w:cstheme="minorBidi"/>
      <w:sz w:val="24"/>
      <w:szCs w:val="22"/>
    </w:rPr>
  </w:style>
  <w:style w:type="character" w:customStyle="1" w:styleId="1CharCharCharCharChar">
    <w:name w:val="+列表1 Char Char Char Char Char"/>
    <w:link w:val="1CharCharChar"/>
    <w:qFormat/>
    <w:locked/>
    <w:rsid w:val="00DB281E"/>
    <w:rPr>
      <w:rFonts w:ascii="宋体" w:hAnsi="宋体"/>
    </w:rPr>
  </w:style>
  <w:style w:type="paragraph" w:customStyle="1" w:styleId="1CharCharChar">
    <w:name w:val="+列表1 Char Char Char"/>
    <w:basedOn w:val="a"/>
    <w:link w:val="1CharCharCharCharChar"/>
    <w:qFormat/>
    <w:rsid w:val="00DB281E"/>
    <w:pPr>
      <w:jc w:val="center"/>
    </w:pPr>
    <w:rPr>
      <w:rFonts w:ascii="宋体" w:eastAsiaTheme="minorEastAsia" w:hAnsi="宋体" w:cstheme="minorBidi"/>
      <w:szCs w:val="22"/>
    </w:rPr>
  </w:style>
  <w:style w:type="character" w:customStyle="1" w:styleId="Char2CharChar">
    <w:name w:val="+正文 Char2 Char Char"/>
    <w:link w:val="Char20"/>
    <w:qFormat/>
    <w:locked/>
    <w:rsid w:val="00DB281E"/>
    <w:rPr>
      <w:rFonts w:ascii="宋体" w:hAnsi="宋体"/>
      <w:sz w:val="24"/>
    </w:rPr>
  </w:style>
  <w:style w:type="paragraph" w:customStyle="1" w:styleId="Char20">
    <w:name w:val="+正文 Char2"/>
    <w:basedOn w:val="a"/>
    <w:link w:val="Char2CharChar"/>
    <w:qFormat/>
    <w:rsid w:val="00DB281E"/>
    <w:pPr>
      <w:spacing w:line="360" w:lineRule="auto"/>
      <w:ind w:firstLineChars="200" w:firstLine="200"/>
    </w:pPr>
    <w:rPr>
      <w:rFonts w:ascii="宋体" w:eastAsiaTheme="minorEastAsia" w:hAnsi="宋体" w:cstheme="minorBidi"/>
      <w:sz w:val="24"/>
      <w:szCs w:val="22"/>
    </w:rPr>
  </w:style>
  <w:style w:type="character" w:customStyle="1" w:styleId="CharChara">
    <w:name w:val="表文字 Char Char"/>
    <w:link w:val="afff9"/>
    <w:qFormat/>
    <w:locked/>
    <w:rsid w:val="00DB281E"/>
    <w:rPr>
      <w:rFonts w:ascii="楷体_GB2312" w:eastAsia="楷体_GB2312" w:hAnsi="宋体"/>
      <w:spacing w:val="-8"/>
      <w:sz w:val="24"/>
      <w:lang w:val="zh-CN"/>
    </w:rPr>
  </w:style>
  <w:style w:type="paragraph" w:customStyle="1" w:styleId="afff9">
    <w:name w:val="表文字"/>
    <w:basedOn w:val="a"/>
    <w:link w:val="CharChara"/>
    <w:qFormat/>
    <w:rsid w:val="00DB281E"/>
    <w:pPr>
      <w:adjustRightInd w:val="0"/>
      <w:snapToGrid w:val="0"/>
      <w:spacing w:line="320" w:lineRule="exact"/>
      <w:ind w:rightChars="-31" w:right="-31" w:firstLineChars="200" w:firstLine="448"/>
      <w:jc w:val="center"/>
    </w:pPr>
    <w:rPr>
      <w:rFonts w:ascii="楷体_GB2312" w:eastAsia="楷体_GB2312" w:hAnsi="宋体" w:cstheme="minorBidi"/>
      <w:spacing w:val="-8"/>
      <w:sz w:val="24"/>
      <w:szCs w:val="22"/>
      <w:lang w:val="zh-CN"/>
    </w:rPr>
  </w:style>
  <w:style w:type="character" w:customStyle="1" w:styleId="Char41">
    <w:name w:val="+正文 Char4"/>
    <w:link w:val="afffa"/>
    <w:qFormat/>
    <w:locked/>
    <w:rsid w:val="00DB281E"/>
    <w:rPr>
      <w:rFonts w:ascii="宋体" w:hAnsi="宋体"/>
      <w:sz w:val="24"/>
    </w:rPr>
  </w:style>
  <w:style w:type="paragraph" w:customStyle="1" w:styleId="afffa">
    <w:name w:val="+正文"/>
    <w:basedOn w:val="a"/>
    <w:link w:val="Char41"/>
    <w:qFormat/>
    <w:rsid w:val="00DB281E"/>
    <w:pPr>
      <w:spacing w:line="360" w:lineRule="auto"/>
      <w:ind w:firstLineChars="200" w:firstLine="200"/>
    </w:pPr>
    <w:rPr>
      <w:rFonts w:ascii="宋体" w:eastAsiaTheme="minorEastAsia" w:hAnsi="宋体" w:cstheme="minorBidi"/>
      <w:sz w:val="24"/>
      <w:szCs w:val="22"/>
    </w:rPr>
  </w:style>
  <w:style w:type="character" w:customStyle="1" w:styleId="Char5CharCharCharCharChar">
    <w:name w:val="+正文 Char5 Char Char Char Char Char"/>
    <w:link w:val="Char5CharCharChar"/>
    <w:qFormat/>
    <w:locked/>
    <w:rsid w:val="00DB281E"/>
    <w:rPr>
      <w:rFonts w:ascii="宋体" w:hAnsi="宋体"/>
      <w:sz w:val="24"/>
    </w:rPr>
  </w:style>
  <w:style w:type="paragraph" w:customStyle="1" w:styleId="Char5CharCharChar">
    <w:name w:val="+正文 Char5 Char Char Char"/>
    <w:basedOn w:val="a"/>
    <w:link w:val="Char5CharCharCharCharChar"/>
    <w:qFormat/>
    <w:rsid w:val="00DB281E"/>
    <w:pPr>
      <w:spacing w:line="360" w:lineRule="auto"/>
      <w:ind w:firstLineChars="200" w:firstLine="200"/>
    </w:pPr>
    <w:rPr>
      <w:rFonts w:ascii="宋体" w:eastAsiaTheme="minorEastAsia" w:hAnsi="宋体" w:cstheme="minorBidi"/>
      <w:sz w:val="24"/>
      <w:szCs w:val="22"/>
    </w:rPr>
  </w:style>
  <w:style w:type="paragraph" w:customStyle="1" w:styleId="1Char0">
    <w:name w:val="+1. Char"/>
    <w:basedOn w:val="a"/>
    <w:link w:val="1CharCharChar0"/>
    <w:qFormat/>
    <w:rsid w:val="00DB281E"/>
  </w:style>
  <w:style w:type="character" w:customStyle="1" w:styleId="1CharCharChar0">
    <w:name w:val="+1. Char Char Char"/>
    <w:link w:val="1Char0"/>
    <w:qFormat/>
    <w:locked/>
    <w:rsid w:val="00DB281E"/>
    <w:rPr>
      <w:rFonts w:ascii="Times New Roman" w:eastAsia="宋体" w:hAnsi="Times New Roman" w:cs="Times New Roman"/>
      <w:szCs w:val="20"/>
    </w:rPr>
  </w:style>
  <w:style w:type="paragraph" w:styleId="afffb">
    <w:name w:val="List Paragraph"/>
    <w:aliases w:val="列出段落"/>
    <w:basedOn w:val="a"/>
    <w:uiPriority w:val="99"/>
    <w:qFormat/>
    <w:rsid w:val="00DB281E"/>
    <w:pPr>
      <w:ind w:firstLineChars="200" w:firstLine="420"/>
    </w:pPr>
  </w:style>
  <w:style w:type="paragraph" w:customStyle="1" w:styleId="Char21">
    <w:name w:val="Char2"/>
    <w:basedOn w:val="a"/>
    <w:qFormat/>
    <w:rsid w:val="00DB281E"/>
    <w:pPr>
      <w:tabs>
        <w:tab w:val="left" w:pos="360"/>
      </w:tabs>
    </w:pPr>
    <w:rPr>
      <w:sz w:val="24"/>
      <w:szCs w:val="24"/>
    </w:rPr>
  </w:style>
  <w:style w:type="paragraph" w:styleId="TOC">
    <w:name w:val="TOC Heading"/>
    <w:basedOn w:val="1"/>
    <w:next w:val="a"/>
    <w:uiPriority w:val="39"/>
    <w:qFormat/>
    <w:rsid w:val="00DB281E"/>
    <w:pPr>
      <w:widowControl/>
      <w:spacing w:before="480" w:after="0" w:line="276" w:lineRule="auto"/>
      <w:jc w:val="left"/>
      <w:outlineLvl w:val="9"/>
    </w:pPr>
    <w:rPr>
      <w:rFonts w:ascii="Cambria" w:hAnsi="Cambria"/>
      <w:color w:val="365F91"/>
      <w:kern w:val="0"/>
      <w:sz w:val="28"/>
      <w:szCs w:val="28"/>
    </w:rPr>
  </w:style>
  <w:style w:type="paragraph" w:customStyle="1" w:styleId="1d">
    <w:name w:val="普通(网站)1"/>
    <w:basedOn w:val="a"/>
    <w:qFormat/>
    <w:rsid w:val="00DB281E"/>
    <w:pPr>
      <w:widowControl/>
      <w:spacing w:before="100" w:beforeAutospacing="1" w:after="100" w:afterAutospacing="1"/>
      <w:jc w:val="left"/>
    </w:pPr>
    <w:rPr>
      <w:rFonts w:ascii="宋体" w:hAnsi="宋体"/>
      <w:color w:val="000000"/>
      <w:kern w:val="0"/>
      <w:sz w:val="24"/>
      <w:szCs w:val="24"/>
    </w:rPr>
  </w:style>
  <w:style w:type="paragraph" w:customStyle="1" w:styleId="afffc">
    <w:name w:val="标准款样式"/>
    <w:basedOn w:val="a"/>
    <w:link w:val="Charf6"/>
    <w:qFormat/>
    <w:rsid w:val="00DB281E"/>
    <w:rPr>
      <w:rFonts w:ascii="黑体" w:hAnsi="宋体"/>
    </w:rPr>
  </w:style>
  <w:style w:type="character" w:customStyle="1" w:styleId="Charf6">
    <w:name w:val="标准款样式 Char"/>
    <w:link w:val="afffc"/>
    <w:qFormat/>
    <w:rsid w:val="00DB281E"/>
    <w:rPr>
      <w:rFonts w:ascii="黑体" w:eastAsia="宋体" w:hAnsi="宋体" w:cs="Times New Roman"/>
      <w:szCs w:val="20"/>
    </w:rPr>
  </w:style>
  <w:style w:type="paragraph" w:customStyle="1" w:styleId="afffd">
    <w:name w:val="标准次分项"/>
    <w:basedOn w:val="a"/>
    <w:qFormat/>
    <w:rsid w:val="00DB281E"/>
    <w:pPr>
      <w:jc w:val="left"/>
    </w:pPr>
    <w:rPr>
      <w:rFonts w:ascii="宋体" w:hAnsi="宋体"/>
      <w:szCs w:val="21"/>
    </w:rPr>
  </w:style>
  <w:style w:type="paragraph" w:customStyle="1" w:styleId="afffe">
    <w:name w:val="段"/>
    <w:link w:val="Charf7"/>
    <w:qFormat/>
    <w:rsid w:val="00DB281E"/>
    <w:pPr>
      <w:tabs>
        <w:tab w:val="center" w:pos="4201"/>
        <w:tab w:val="right" w:leader="dot" w:pos="9298"/>
      </w:tabs>
      <w:autoSpaceDE w:val="0"/>
      <w:autoSpaceDN w:val="0"/>
      <w:ind w:firstLineChars="200" w:firstLine="420"/>
      <w:jc w:val="both"/>
    </w:pPr>
    <w:rPr>
      <w:rFonts w:ascii="宋体" w:eastAsia="宋体" w:hAnsi="Times New Roman" w:cs="Times New Roman"/>
      <w:kern w:val="0"/>
      <w:szCs w:val="20"/>
    </w:rPr>
  </w:style>
  <w:style w:type="character" w:customStyle="1" w:styleId="Charf7">
    <w:name w:val="段 Char"/>
    <w:link w:val="afffe"/>
    <w:qFormat/>
    <w:rsid w:val="00DB281E"/>
    <w:rPr>
      <w:rFonts w:ascii="宋体" w:eastAsia="宋体" w:hAnsi="Times New Roman" w:cs="Times New Roman"/>
      <w:kern w:val="0"/>
      <w:szCs w:val="20"/>
    </w:rPr>
  </w:style>
  <w:style w:type="character" w:customStyle="1" w:styleId="Char16">
    <w:name w:val="称呼 Char1"/>
    <w:uiPriority w:val="99"/>
    <w:semiHidden/>
    <w:qFormat/>
    <w:rsid w:val="00DB281E"/>
  </w:style>
  <w:style w:type="character" w:customStyle="1" w:styleId="Char17">
    <w:name w:val="正文文本 Char1"/>
    <w:qFormat/>
    <w:rsid w:val="00DB281E"/>
  </w:style>
  <w:style w:type="character" w:customStyle="1" w:styleId="Char18">
    <w:name w:val="正文首行缩进 Char1"/>
    <w:uiPriority w:val="99"/>
    <w:semiHidden/>
    <w:qFormat/>
    <w:rsid w:val="00DB281E"/>
  </w:style>
  <w:style w:type="character" w:customStyle="1" w:styleId="Char19">
    <w:name w:val="批注文字 Char1"/>
    <w:uiPriority w:val="99"/>
    <w:semiHidden/>
    <w:qFormat/>
    <w:rsid w:val="00DB281E"/>
  </w:style>
  <w:style w:type="character" w:customStyle="1" w:styleId="3Char10">
    <w:name w:val="正文文本 3 Char1"/>
    <w:uiPriority w:val="99"/>
    <w:semiHidden/>
    <w:qFormat/>
    <w:rsid w:val="00DB281E"/>
    <w:rPr>
      <w:sz w:val="16"/>
      <w:szCs w:val="16"/>
    </w:rPr>
  </w:style>
  <w:style w:type="character" w:customStyle="1" w:styleId="Char1a">
    <w:name w:val="批注主题 Char1"/>
    <w:uiPriority w:val="99"/>
    <w:semiHidden/>
    <w:qFormat/>
    <w:rsid w:val="00DB281E"/>
    <w:rPr>
      <w:b/>
      <w:bCs/>
    </w:rPr>
  </w:style>
  <w:style w:type="character" w:customStyle="1" w:styleId="Char1b">
    <w:name w:val="注释标题 Char1"/>
    <w:uiPriority w:val="99"/>
    <w:semiHidden/>
    <w:qFormat/>
    <w:rsid w:val="00DB281E"/>
  </w:style>
  <w:style w:type="character" w:customStyle="1" w:styleId="Char1c">
    <w:name w:val="副标题 Char1"/>
    <w:uiPriority w:val="11"/>
    <w:qFormat/>
    <w:rsid w:val="00DB281E"/>
    <w:rPr>
      <w:rFonts w:ascii="Cambria" w:eastAsia="宋体" w:hAnsi="Cambria" w:cs="Times New Roman"/>
      <w:b/>
      <w:bCs/>
      <w:kern w:val="28"/>
      <w:sz w:val="32"/>
      <w:szCs w:val="32"/>
    </w:rPr>
  </w:style>
  <w:style w:type="character" w:customStyle="1" w:styleId="Char1d">
    <w:name w:val="页脚 Char1"/>
    <w:uiPriority w:val="99"/>
    <w:semiHidden/>
    <w:qFormat/>
    <w:rsid w:val="00DB281E"/>
    <w:rPr>
      <w:sz w:val="18"/>
      <w:szCs w:val="18"/>
    </w:rPr>
  </w:style>
  <w:style w:type="character" w:customStyle="1" w:styleId="Char1e">
    <w:name w:val="日期 Char1"/>
    <w:uiPriority w:val="99"/>
    <w:semiHidden/>
    <w:qFormat/>
    <w:rsid w:val="00DB281E"/>
  </w:style>
  <w:style w:type="character" w:customStyle="1" w:styleId="Char1f">
    <w:name w:val="页眉 Char1"/>
    <w:uiPriority w:val="99"/>
    <w:semiHidden/>
    <w:qFormat/>
    <w:rsid w:val="00DB281E"/>
    <w:rPr>
      <w:sz w:val="18"/>
      <w:szCs w:val="18"/>
    </w:rPr>
  </w:style>
  <w:style w:type="character" w:customStyle="1" w:styleId="Char1f0">
    <w:name w:val="标题 Char1"/>
    <w:uiPriority w:val="10"/>
    <w:qFormat/>
    <w:rsid w:val="00DB281E"/>
    <w:rPr>
      <w:rFonts w:ascii="Cambria" w:eastAsia="宋体" w:hAnsi="Cambria" w:cs="Times New Roman"/>
      <w:b/>
      <w:bCs/>
      <w:sz w:val="32"/>
      <w:szCs w:val="32"/>
    </w:rPr>
  </w:style>
  <w:style w:type="paragraph" w:customStyle="1" w:styleId="-11">
    <w:name w:val="彩色列表 - 着色 11"/>
    <w:basedOn w:val="a"/>
    <w:uiPriority w:val="34"/>
    <w:qFormat/>
    <w:rsid w:val="00DB281E"/>
    <w:pPr>
      <w:autoSpaceDE w:val="0"/>
      <w:autoSpaceDN w:val="0"/>
      <w:adjustRightInd w:val="0"/>
      <w:ind w:firstLineChars="200" w:firstLine="420"/>
      <w:jc w:val="left"/>
      <w:textAlignment w:val="baseline"/>
    </w:pPr>
    <w:rPr>
      <w:rFonts w:ascii="宋体"/>
      <w:kern w:val="0"/>
      <w:sz w:val="34"/>
    </w:rPr>
  </w:style>
  <w:style w:type="paragraph" w:customStyle="1" w:styleId="110">
    <w:name w:val="列出段落11"/>
    <w:basedOn w:val="a"/>
    <w:uiPriority w:val="34"/>
    <w:qFormat/>
    <w:rsid w:val="00DB281E"/>
    <w:pPr>
      <w:widowControl/>
      <w:adjustRightInd w:val="0"/>
      <w:spacing w:line="360" w:lineRule="auto"/>
      <w:ind w:firstLineChars="200" w:firstLine="420"/>
      <w:jc w:val="left"/>
    </w:pPr>
    <w:rPr>
      <w:rFonts w:ascii="Arial" w:hAnsi="Arial"/>
      <w:kern w:val="0"/>
      <w:szCs w:val="24"/>
      <w:lang w:eastAsia="en-US"/>
    </w:rPr>
  </w:style>
  <w:style w:type="character" w:customStyle="1" w:styleId="navname">
    <w:name w:val="navname"/>
    <w:qFormat/>
    <w:rsid w:val="00DB281E"/>
  </w:style>
  <w:style w:type="paragraph" w:customStyle="1" w:styleId="212">
    <w:name w:val="列出段落21"/>
    <w:basedOn w:val="a"/>
    <w:uiPriority w:val="34"/>
    <w:qFormat/>
    <w:rsid w:val="00DB281E"/>
    <w:pPr>
      <w:ind w:firstLineChars="200" w:firstLine="420"/>
    </w:pPr>
    <w:rPr>
      <w:rFonts w:ascii="Calibri" w:hAnsi="Calibri"/>
    </w:rPr>
  </w:style>
  <w:style w:type="paragraph" w:customStyle="1" w:styleId="37">
    <w:name w:val="列出段落3"/>
    <w:basedOn w:val="a"/>
    <w:uiPriority w:val="99"/>
    <w:unhideWhenUsed/>
    <w:qFormat/>
    <w:rsid w:val="00DB281E"/>
    <w:pPr>
      <w:ind w:firstLineChars="200" w:firstLine="420"/>
    </w:pPr>
  </w:style>
  <w:style w:type="paragraph" w:customStyle="1" w:styleId="-12">
    <w:name w:val="彩色列表 - 着色 12"/>
    <w:basedOn w:val="a"/>
    <w:uiPriority w:val="34"/>
    <w:qFormat/>
    <w:rsid w:val="00DB281E"/>
    <w:pPr>
      <w:autoSpaceDE w:val="0"/>
      <w:autoSpaceDN w:val="0"/>
      <w:adjustRightInd w:val="0"/>
      <w:ind w:firstLineChars="200" w:firstLine="420"/>
      <w:jc w:val="left"/>
      <w:textAlignment w:val="baseline"/>
    </w:pPr>
    <w:rPr>
      <w:rFonts w:ascii="宋体"/>
      <w:kern w:val="0"/>
      <w:sz w:val="34"/>
    </w:rPr>
  </w:style>
  <w:style w:type="paragraph" w:customStyle="1" w:styleId="42">
    <w:name w:val="列出段落4"/>
    <w:basedOn w:val="a"/>
    <w:uiPriority w:val="34"/>
    <w:qFormat/>
    <w:rsid w:val="00DB281E"/>
    <w:pPr>
      <w:ind w:firstLineChars="200" w:firstLine="420"/>
    </w:pPr>
  </w:style>
  <w:style w:type="paragraph" w:customStyle="1" w:styleId="TOC20">
    <w:name w:val="TOC 标题2"/>
    <w:basedOn w:val="1"/>
    <w:next w:val="a"/>
    <w:uiPriority w:val="39"/>
    <w:qFormat/>
    <w:rsid w:val="00DB281E"/>
    <w:pPr>
      <w:widowControl/>
      <w:spacing w:before="480" w:after="0" w:line="276" w:lineRule="auto"/>
      <w:jc w:val="left"/>
      <w:outlineLvl w:val="9"/>
    </w:pPr>
    <w:rPr>
      <w:rFonts w:ascii="Cambria" w:hAnsi="Cambria"/>
      <w:color w:val="365F91"/>
      <w:kern w:val="0"/>
      <w:sz w:val="28"/>
      <w:szCs w:val="28"/>
    </w:rPr>
  </w:style>
  <w:style w:type="character" w:customStyle="1" w:styleId="neuhtctextarea1">
    <w:name w:val="neuhtctextarea1"/>
    <w:qFormat/>
    <w:rsid w:val="00DB281E"/>
    <w:rPr>
      <w:rFonts w:ascii="Verdana" w:hAnsi="Verdana" w:cs="Verdana" w:hint="default"/>
      <w:color w:val="000000"/>
      <w:sz w:val="18"/>
      <w:szCs w:val="18"/>
    </w:rPr>
  </w:style>
  <w:style w:type="character" w:customStyle="1" w:styleId="x-tab-strip-text4">
    <w:name w:val="x-tab-strip-text4"/>
    <w:qFormat/>
    <w:rsid w:val="00DB281E"/>
    <w:rPr>
      <w:b/>
      <w:color w:val="15428B"/>
    </w:rPr>
  </w:style>
  <w:style w:type="character" w:customStyle="1" w:styleId="x-tab-strip-text1">
    <w:name w:val="x-tab-strip-text1"/>
    <w:qFormat/>
    <w:rsid w:val="00DB281E"/>
  </w:style>
  <w:style w:type="character" w:customStyle="1" w:styleId="x-tab-strip-text2">
    <w:name w:val="x-tab-strip-text2"/>
    <w:qFormat/>
    <w:rsid w:val="00DB281E"/>
  </w:style>
  <w:style w:type="character" w:customStyle="1" w:styleId="x-tab-strip-text">
    <w:name w:val="x-tab-strip-text"/>
    <w:qFormat/>
    <w:rsid w:val="00DB281E"/>
    <w:rPr>
      <w:rFonts w:ascii="Tahoma" w:eastAsia="Tahoma" w:hAnsi="Tahoma" w:cs="Tahoma"/>
      <w:color w:val="416AA3"/>
      <w:sz w:val="16"/>
      <w:szCs w:val="16"/>
    </w:rPr>
  </w:style>
  <w:style w:type="character" w:customStyle="1" w:styleId="x-tab-strip-text3">
    <w:name w:val="x-tab-strip-text3"/>
    <w:qFormat/>
    <w:rsid w:val="00DB281E"/>
  </w:style>
  <w:style w:type="paragraph" w:customStyle="1" w:styleId="WPSOffice3">
    <w:name w:val="WPSOffice手动目录 3"/>
    <w:qFormat/>
    <w:rsid w:val="00DB281E"/>
    <w:pPr>
      <w:ind w:leftChars="400" w:left="400"/>
    </w:pPr>
    <w:rPr>
      <w:rFonts w:ascii="Calibri" w:eastAsia="宋体" w:hAnsi="Calibri" w:cs="Times New Roman"/>
      <w:kern w:val="0"/>
      <w:sz w:val="20"/>
      <w:szCs w:val="20"/>
    </w:rPr>
  </w:style>
  <w:style w:type="paragraph" w:customStyle="1" w:styleId="WPSOffice1">
    <w:name w:val="WPSOffice手动目录 1"/>
    <w:qFormat/>
    <w:rsid w:val="00DB281E"/>
    <w:rPr>
      <w:rFonts w:ascii="Calibri" w:eastAsia="宋体" w:hAnsi="Calibri" w:cs="Times New Roman"/>
      <w:kern w:val="0"/>
      <w:sz w:val="20"/>
      <w:szCs w:val="20"/>
    </w:rPr>
  </w:style>
  <w:style w:type="paragraph" w:customStyle="1" w:styleId="WPSOffice2">
    <w:name w:val="WPSOffice手动目录 2"/>
    <w:qFormat/>
    <w:rsid w:val="00DB281E"/>
    <w:pPr>
      <w:ind w:leftChars="200" w:left="200"/>
    </w:pPr>
    <w:rPr>
      <w:rFonts w:ascii="Calibri" w:eastAsia="宋体" w:hAnsi="Calibri" w:cs="Times New Roman"/>
      <w:kern w:val="0"/>
      <w:sz w:val="20"/>
      <w:szCs w:val="20"/>
    </w:rPr>
  </w:style>
  <w:style w:type="character" w:styleId="HTML1">
    <w:name w:val="HTML Cite"/>
    <w:qFormat/>
    <w:rsid w:val="00DB281E"/>
  </w:style>
  <w:style w:type="character" w:styleId="HTML2">
    <w:name w:val="HTML Code"/>
    <w:qFormat/>
    <w:rsid w:val="00DB281E"/>
    <w:rPr>
      <w:rFonts w:ascii="Courier New" w:hAnsi="Courier New"/>
      <w:sz w:val="20"/>
    </w:rPr>
  </w:style>
  <w:style w:type="character" w:styleId="HTML3">
    <w:name w:val="HTML Definition"/>
    <w:qFormat/>
    <w:rsid w:val="00DB281E"/>
  </w:style>
  <w:style w:type="character" w:styleId="HTML4">
    <w:name w:val="HTML Variable"/>
    <w:qFormat/>
    <w:rsid w:val="00DB281E"/>
  </w:style>
  <w:style w:type="character" w:styleId="HTML5">
    <w:name w:val="HTML Sample"/>
    <w:unhideWhenUsed/>
    <w:qFormat/>
    <w:rsid w:val="00DB281E"/>
    <w:rPr>
      <w:rFonts w:ascii="宋体" w:eastAsia="宋体" w:hAnsi="宋体" w:cs="宋体"/>
    </w:rPr>
  </w:style>
  <w:style w:type="character" w:styleId="HTML6">
    <w:name w:val="HTML Keyboard"/>
    <w:qFormat/>
    <w:rsid w:val="00DB281E"/>
    <w:rPr>
      <w:rFonts w:ascii="Consolas" w:eastAsia="Consolas" w:hAnsi="Consolas" w:cs="Consolas" w:hint="default"/>
      <w:color w:val="FFFFFF"/>
      <w:sz w:val="21"/>
      <w:szCs w:val="21"/>
      <w:shd w:val="clear" w:color="auto" w:fill="333333"/>
    </w:rPr>
  </w:style>
  <w:style w:type="paragraph" w:customStyle="1" w:styleId="affff">
    <w:name w:val="插图题注"/>
    <w:basedOn w:val="a"/>
    <w:next w:val="a"/>
    <w:qFormat/>
    <w:rsid w:val="00DB281E"/>
    <w:pPr>
      <w:spacing w:line="360" w:lineRule="auto"/>
      <w:jc w:val="center"/>
    </w:pPr>
    <w:rPr>
      <w:rFonts w:ascii="Calibri" w:hAnsi="Calibri"/>
      <w:sz w:val="24"/>
      <w:szCs w:val="22"/>
    </w:rPr>
  </w:style>
  <w:style w:type="character" w:customStyle="1" w:styleId="after">
    <w:name w:val="after"/>
    <w:qFormat/>
    <w:rsid w:val="00DB281E"/>
    <w:rPr>
      <w:color w:val="DDDDDD"/>
    </w:rPr>
  </w:style>
  <w:style w:type="character" w:customStyle="1" w:styleId="more4">
    <w:name w:val="more4"/>
    <w:qFormat/>
    <w:rsid w:val="00DB281E"/>
    <w:rPr>
      <w:color w:val="666666"/>
      <w:sz w:val="18"/>
      <w:szCs w:val="18"/>
    </w:rPr>
  </w:style>
  <w:style w:type="character" w:customStyle="1" w:styleId="name">
    <w:name w:val="name"/>
    <w:qFormat/>
    <w:rsid w:val="00DB281E"/>
    <w:rPr>
      <w:color w:val="6A6A6A"/>
      <w:u w:val="single"/>
    </w:rPr>
  </w:style>
  <w:style w:type="character" w:customStyle="1" w:styleId="dates">
    <w:name w:val="dates"/>
    <w:qFormat/>
    <w:rsid w:val="00DB281E"/>
  </w:style>
  <w:style w:type="character" w:customStyle="1" w:styleId="bg01">
    <w:name w:val="bg01"/>
    <w:qFormat/>
    <w:rsid w:val="00DB281E"/>
  </w:style>
  <w:style w:type="character" w:customStyle="1" w:styleId="m01">
    <w:name w:val="m01"/>
    <w:qFormat/>
    <w:rsid w:val="00DB281E"/>
  </w:style>
  <w:style w:type="character" w:customStyle="1" w:styleId="m011">
    <w:name w:val="m011"/>
    <w:qFormat/>
    <w:rsid w:val="00DB281E"/>
  </w:style>
  <w:style w:type="character" w:customStyle="1" w:styleId="tabg">
    <w:name w:val="tabg"/>
    <w:qFormat/>
    <w:rsid w:val="00DB281E"/>
    <w:rPr>
      <w:color w:val="FFFFFF"/>
      <w:sz w:val="27"/>
      <w:szCs w:val="27"/>
    </w:rPr>
  </w:style>
  <w:style w:type="character" w:customStyle="1" w:styleId="bg02">
    <w:name w:val="bg02"/>
    <w:qFormat/>
    <w:rsid w:val="00DB281E"/>
  </w:style>
  <w:style w:type="character" w:customStyle="1" w:styleId="hover18">
    <w:name w:val="hover18"/>
    <w:qFormat/>
    <w:rsid w:val="00DB281E"/>
    <w:rPr>
      <w:color w:val="015293"/>
    </w:rPr>
  </w:style>
  <w:style w:type="character" w:customStyle="1" w:styleId="font">
    <w:name w:val="font"/>
    <w:qFormat/>
    <w:rsid w:val="00DB281E"/>
  </w:style>
  <w:style w:type="character" w:customStyle="1" w:styleId="laypagecurr">
    <w:name w:val="laypage_curr"/>
    <w:qFormat/>
    <w:rsid w:val="00DB281E"/>
    <w:rPr>
      <w:color w:val="FFFDF4"/>
      <w:shd w:val="clear" w:color="auto" w:fill="0B67A6"/>
    </w:rPr>
  </w:style>
  <w:style w:type="character" w:customStyle="1" w:styleId="hover19">
    <w:name w:val="hover19"/>
    <w:qFormat/>
    <w:rsid w:val="00DB281E"/>
    <w:rPr>
      <w:color w:val="015293"/>
    </w:rPr>
  </w:style>
  <w:style w:type="character" w:customStyle="1" w:styleId="more">
    <w:name w:val="more"/>
    <w:qFormat/>
    <w:rsid w:val="00DB281E"/>
    <w:rPr>
      <w:color w:val="666666"/>
      <w:sz w:val="18"/>
      <w:szCs w:val="18"/>
    </w:rPr>
  </w:style>
  <w:style w:type="character" w:customStyle="1" w:styleId="time4">
    <w:name w:val="time4"/>
    <w:qFormat/>
    <w:rsid w:val="00DB281E"/>
    <w:rPr>
      <w:rFonts w:ascii="Arial" w:hAnsi="Arial" w:cs="Arial"/>
    </w:rPr>
  </w:style>
  <w:style w:type="character" w:customStyle="1" w:styleId="nth-child2">
    <w:name w:val="nth-child(2)"/>
    <w:qFormat/>
    <w:rsid w:val="00DB281E"/>
    <w:rPr>
      <w:color w:val="333333"/>
      <w:sz w:val="18"/>
      <w:szCs w:val="18"/>
    </w:rPr>
  </w:style>
  <w:style w:type="character" w:customStyle="1" w:styleId="nth-child11">
    <w:name w:val="nth-child(1)1"/>
    <w:qFormat/>
    <w:rsid w:val="00DB281E"/>
    <w:rPr>
      <w:color w:val="333333"/>
      <w:sz w:val="18"/>
      <w:szCs w:val="18"/>
    </w:rPr>
  </w:style>
  <w:style w:type="character" w:customStyle="1" w:styleId="select2-selectionrendered">
    <w:name w:val="select2-selection__rendered"/>
    <w:qFormat/>
    <w:rsid w:val="00DB281E"/>
    <w:rPr>
      <w:sz w:val="18"/>
      <w:szCs w:val="18"/>
    </w:rPr>
  </w:style>
  <w:style w:type="character" w:customStyle="1" w:styleId="after10">
    <w:name w:val="after10"/>
    <w:qFormat/>
    <w:rsid w:val="00DB281E"/>
    <w:rPr>
      <w:bdr w:val="single" w:sz="2" w:space="0" w:color="auto"/>
    </w:rPr>
  </w:style>
  <w:style w:type="character" w:customStyle="1" w:styleId="time">
    <w:name w:val="time"/>
    <w:qFormat/>
    <w:rsid w:val="00DB281E"/>
    <w:rPr>
      <w:rFonts w:ascii="Arial" w:hAnsi="Arial" w:cs="Arial"/>
    </w:rPr>
  </w:style>
  <w:style w:type="character" w:customStyle="1" w:styleId="nth-child21">
    <w:name w:val="nth-child(2)1"/>
    <w:qFormat/>
    <w:rsid w:val="00DB281E"/>
    <w:rPr>
      <w:color w:val="333333"/>
      <w:sz w:val="18"/>
      <w:szCs w:val="18"/>
    </w:rPr>
  </w:style>
  <w:style w:type="character" w:customStyle="1" w:styleId="nth-of-type1">
    <w:name w:val="nth-of-type(1)"/>
    <w:qFormat/>
    <w:rsid w:val="00DB281E"/>
  </w:style>
  <w:style w:type="character" w:customStyle="1" w:styleId="nth-of-type11">
    <w:name w:val="nth-of-type(1)1"/>
    <w:qFormat/>
    <w:rsid w:val="00DB281E"/>
  </w:style>
  <w:style w:type="character" w:customStyle="1" w:styleId="nth-of-type12">
    <w:name w:val="nth-of-type(1)2"/>
    <w:qFormat/>
    <w:rsid w:val="00DB281E"/>
  </w:style>
  <w:style w:type="character" w:customStyle="1" w:styleId="first-of-type">
    <w:name w:val="first-of-type"/>
    <w:qFormat/>
    <w:rsid w:val="00DB281E"/>
  </w:style>
  <w:style w:type="character" w:customStyle="1" w:styleId="nth-of-type2">
    <w:name w:val="nth-of-type(2)"/>
    <w:qFormat/>
    <w:rsid w:val="00DB281E"/>
  </w:style>
  <w:style w:type="character" w:customStyle="1" w:styleId="nth-of-type21">
    <w:name w:val="nth-of-type(2)1"/>
    <w:qFormat/>
    <w:rsid w:val="00DB281E"/>
  </w:style>
  <w:style w:type="character" w:customStyle="1" w:styleId="nth-of-type22">
    <w:name w:val="nth-of-type(2)2"/>
    <w:qFormat/>
    <w:rsid w:val="00DB281E"/>
  </w:style>
  <w:style w:type="character" w:customStyle="1" w:styleId="nth-of-type23">
    <w:name w:val="nth-of-type(2)3"/>
    <w:qFormat/>
    <w:rsid w:val="00DB281E"/>
  </w:style>
  <w:style w:type="character" w:customStyle="1" w:styleId="checked">
    <w:name w:val="checked"/>
    <w:qFormat/>
    <w:rsid w:val="00DB281E"/>
    <w:rPr>
      <w:vanish/>
    </w:rPr>
  </w:style>
  <w:style w:type="character" w:customStyle="1" w:styleId="checked1">
    <w:name w:val="checked1"/>
    <w:qFormat/>
    <w:rsid w:val="00DB281E"/>
  </w:style>
  <w:style w:type="character" w:customStyle="1" w:styleId="last-child">
    <w:name w:val="last-child"/>
    <w:qFormat/>
    <w:rsid w:val="00DB281E"/>
    <w:rPr>
      <w:color w:val="999999"/>
    </w:rPr>
  </w:style>
  <w:style w:type="character" w:customStyle="1" w:styleId="last-child1">
    <w:name w:val="last-child1"/>
    <w:qFormat/>
    <w:rsid w:val="00DB281E"/>
  </w:style>
  <w:style w:type="character" w:customStyle="1" w:styleId="hover20">
    <w:name w:val="hover20"/>
    <w:qFormat/>
    <w:rsid w:val="00DB281E"/>
    <w:rPr>
      <w:shd w:val="clear" w:color="auto" w:fill="F2F2F2"/>
    </w:rPr>
  </w:style>
  <w:style w:type="character" w:customStyle="1" w:styleId="hover21">
    <w:name w:val="hover21"/>
    <w:qFormat/>
    <w:rsid w:val="00DB281E"/>
    <w:rPr>
      <w:shd w:val="clear" w:color="auto" w:fill="F2F2F2"/>
    </w:rPr>
  </w:style>
  <w:style w:type="character" w:customStyle="1" w:styleId="ca-nav-next">
    <w:name w:val="ca-nav-next"/>
    <w:qFormat/>
    <w:rsid w:val="00DB281E"/>
  </w:style>
  <w:style w:type="character" w:customStyle="1" w:styleId="tmpztreemovearrow">
    <w:name w:val="tmpztreemove_arrow"/>
    <w:qFormat/>
    <w:rsid w:val="00DB281E"/>
  </w:style>
  <w:style w:type="character" w:customStyle="1" w:styleId="active2">
    <w:name w:val="active2"/>
    <w:qFormat/>
    <w:rsid w:val="00DB281E"/>
    <w:rPr>
      <w:shd w:val="clear" w:color="auto" w:fill="F2F2F2"/>
    </w:rPr>
  </w:style>
  <w:style w:type="character" w:customStyle="1" w:styleId="button">
    <w:name w:val="button"/>
    <w:qFormat/>
    <w:rsid w:val="00DB281E"/>
  </w:style>
  <w:style w:type="character" w:customStyle="1" w:styleId="font61">
    <w:name w:val="font61"/>
    <w:qFormat/>
    <w:rsid w:val="00DB281E"/>
    <w:rPr>
      <w:rFonts w:ascii="宋体" w:eastAsia="宋体" w:hAnsi="宋体" w:cs="宋体" w:hint="eastAsia"/>
      <w:color w:val="000000"/>
      <w:sz w:val="18"/>
      <w:szCs w:val="18"/>
      <w:u w:val="none"/>
    </w:rPr>
  </w:style>
  <w:style w:type="character" w:customStyle="1" w:styleId="font21">
    <w:name w:val="font21"/>
    <w:qFormat/>
    <w:rsid w:val="00DB281E"/>
    <w:rPr>
      <w:rFonts w:ascii="Times New Roman" w:hAnsi="Times New Roman" w:cs="Times New Roman" w:hint="default"/>
      <w:color w:val="000000"/>
      <w:sz w:val="18"/>
      <w:szCs w:val="18"/>
      <w:u w:val="none"/>
    </w:rPr>
  </w:style>
  <w:style w:type="character" w:customStyle="1" w:styleId="font91">
    <w:name w:val="font91"/>
    <w:qFormat/>
    <w:rsid w:val="00DB281E"/>
    <w:rPr>
      <w:rFonts w:ascii="Times New Roman" w:hAnsi="Times New Roman" w:cs="Times New Roman" w:hint="default"/>
      <w:color w:val="000000"/>
      <w:sz w:val="18"/>
      <w:szCs w:val="18"/>
      <w:u w:val="none"/>
      <w:vertAlign w:val="superscript"/>
    </w:rPr>
  </w:style>
  <w:style w:type="character" w:customStyle="1" w:styleId="font101">
    <w:name w:val="font101"/>
    <w:qFormat/>
    <w:rsid w:val="00DB281E"/>
    <w:rPr>
      <w:rFonts w:ascii="宋体" w:eastAsia="宋体" w:hAnsi="宋体" w:cs="宋体" w:hint="eastAsia"/>
      <w:b/>
      <w:bCs/>
      <w:color w:val="000000"/>
      <w:sz w:val="18"/>
      <w:szCs w:val="18"/>
      <w:u w:val="none"/>
    </w:rPr>
  </w:style>
  <w:style w:type="character" w:customStyle="1" w:styleId="font01">
    <w:name w:val="font01"/>
    <w:qFormat/>
    <w:rsid w:val="00DB281E"/>
    <w:rPr>
      <w:rFonts w:ascii="宋体" w:eastAsia="宋体" w:hAnsi="宋体" w:cs="宋体" w:hint="eastAsia"/>
      <w:color w:val="000000"/>
      <w:sz w:val="22"/>
      <w:szCs w:val="22"/>
      <w:u w:val="none"/>
    </w:rPr>
  </w:style>
  <w:style w:type="character" w:customStyle="1" w:styleId="font81">
    <w:name w:val="font81"/>
    <w:qFormat/>
    <w:rsid w:val="00DB281E"/>
    <w:rPr>
      <w:rFonts w:ascii="宋体" w:eastAsia="宋体" w:hAnsi="宋体" w:cs="宋体" w:hint="eastAsia"/>
      <w:color w:val="000000"/>
      <w:sz w:val="18"/>
      <w:szCs w:val="18"/>
      <w:u w:val="none"/>
    </w:rPr>
  </w:style>
  <w:style w:type="character" w:customStyle="1" w:styleId="font31">
    <w:name w:val="font31"/>
    <w:qFormat/>
    <w:rsid w:val="00DB281E"/>
    <w:rPr>
      <w:rFonts w:ascii="Times New Roman" w:hAnsi="Times New Roman" w:cs="Times New Roman" w:hint="default"/>
      <w:color w:val="000000"/>
      <w:sz w:val="18"/>
      <w:szCs w:val="18"/>
      <w:u w:val="none"/>
      <w:vertAlign w:val="superscript"/>
    </w:rPr>
  </w:style>
  <w:style w:type="character" w:customStyle="1" w:styleId="font51">
    <w:name w:val="font51"/>
    <w:qFormat/>
    <w:rsid w:val="00DB281E"/>
    <w:rPr>
      <w:rFonts w:ascii="宋体" w:eastAsia="宋体" w:hAnsi="宋体" w:cs="宋体" w:hint="eastAsia"/>
      <w:b/>
      <w:bCs/>
      <w:color w:val="000000"/>
      <w:sz w:val="18"/>
      <w:szCs w:val="18"/>
      <w:u w:val="none"/>
    </w:rPr>
  </w:style>
  <w:style w:type="character" w:customStyle="1" w:styleId="font71">
    <w:name w:val="font71"/>
    <w:qFormat/>
    <w:rsid w:val="00DB281E"/>
    <w:rPr>
      <w:rFonts w:ascii="宋体" w:eastAsia="宋体" w:hAnsi="宋体" w:cs="宋体" w:hint="eastAsia"/>
      <w:color w:val="000000"/>
      <w:sz w:val="18"/>
      <w:szCs w:val="18"/>
      <w:u w:val="none"/>
    </w:rPr>
  </w:style>
  <w:style w:type="character" w:customStyle="1" w:styleId="font41">
    <w:name w:val="font41"/>
    <w:qFormat/>
    <w:rsid w:val="00DB281E"/>
    <w:rPr>
      <w:rFonts w:ascii="Times New Roman" w:hAnsi="Times New Roman" w:cs="Times New Roman" w:hint="default"/>
      <w:color w:val="000000"/>
      <w:sz w:val="18"/>
      <w:szCs w:val="18"/>
      <w:u w:val="none"/>
    </w:rPr>
  </w:style>
  <w:style w:type="character" w:customStyle="1" w:styleId="font112">
    <w:name w:val="font112"/>
    <w:qFormat/>
    <w:rsid w:val="00DB281E"/>
    <w:rPr>
      <w:rFonts w:ascii="Times New Roman" w:hAnsi="Times New Roman" w:cs="Times New Roman" w:hint="default"/>
      <w:color w:val="000000"/>
      <w:sz w:val="18"/>
      <w:szCs w:val="18"/>
      <w:u w:val="none"/>
      <w:vertAlign w:val="superscript"/>
    </w:rPr>
  </w:style>
  <w:style w:type="character" w:customStyle="1" w:styleId="font121">
    <w:name w:val="font121"/>
    <w:qFormat/>
    <w:rsid w:val="00DB281E"/>
    <w:rPr>
      <w:rFonts w:ascii="宋体" w:eastAsia="宋体" w:hAnsi="宋体" w:cs="宋体" w:hint="eastAsia"/>
      <w:color w:val="000000"/>
      <w:sz w:val="18"/>
      <w:szCs w:val="18"/>
      <w:u w:val="none"/>
    </w:rPr>
  </w:style>
  <w:style w:type="character" w:customStyle="1" w:styleId="font111">
    <w:name w:val="font111"/>
    <w:qFormat/>
    <w:rsid w:val="00DB281E"/>
    <w:rPr>
      <w:rFonts w:ascii="Times New Roman" w:hAnsi="Times New Roman" w:cs="Times New Roman" w:hint="default"/>
      <w:color w:val="000000"/>
      <w:sz w:val="18"/>
      <w:szCs w:val="18"/>
      <w:u w:val="none"/>
      <w:vertAlign w:val="superscript"/>
    </w:rPr>
  </w:style>
  <w:style w:type="character" w:customStyle="1" w:styleId="font122">
    <w:name w:val="font122"/>
    <w:qFormat/>
    <w:rsid w:val="00DB281E"/>
    <w:rPr>
      <w:rFonts w:ascii="宋体" w:eastAsia="宋体" w:hAnsi="宋体" w:cs="宋体" w:hint="eastAsia"/>
      <w:color w:val="000000"/>
      <w:sz w:val="18"/>
      <w:szCs w:val="18"/>
      <w:u w:val="none"/>
    </w:rPr>
  </w:style>
  <w:style w:type="character" w:customStyle="1" w:styleId="font131">
    <w:name w:val="font131"/>
    <w:qFormat/>
    <w:rsid w:val="00DB281E"/>
    <w:rPr>
      <w:rFonts w:ascii="宋体" w:eastAsia="宋体" w:hAnsi="宋体" w:cs="宋体" w:hint="eastAsia"/>
      <w:b/>
      <w:bCs/>
      <w:color w:val="000000"/>
      <w:sz w:val="18"/>
      <w:szCs w:val="18"/>
      <w:u w:val="none"/>
    </w:rPr>
  </w:style>
  <w:style w:type="character" w:customStyle="1" w:styleId="font141">
    <w:name w:val="font141"/>
    <w:qFormat/>
    <w:rsid w:val="00DB281E"/>
    <w:rPr>
      <w:rFonts w:ascii="宋体" w:eastAsia="宋体" w:hAnsi="宋体" w:cs="宋体" w:hint="eastAsia"/>
      <w:color w:val="000000"/>
      <w:sz w:val="18"/>
      <w:szCs w:val="18"/>
      <w:u w:val="none"/>
    </w:rPr>
  </w:style>
  <w:style w:type="character" w:customStyle="1" w:styleId="font151">
    <w:name w:val="font151"/>
    <w:qFormat/>
    <w:rsid w:val="00DB281E"/>
    <w:rPr>
      <w:rFonts w:ascii="宋体" w:eastAsia="宋体" w:hAnsi="宋体" w:cs="宋体" w:hint="eastAsia"/>
      <w:color w:val="000000"/>
      <w:sz w:val="18"/>
      <w:szCs w:val="18"/>
      <w:u w:val="none"/>
    </w:rPr>
  </w:style>
  <w:style w:type="character" w:customStyle="1" w:styleId="font171">
    <w:name w:val="font171"/>
    <w:qFormat/>
    <w:rsid w:val="00DB281E"/>
    <w:rPr>
      <w:rFonts w:ascii="宋体" w:eastAsia="宋体" w:hAnsi="宋体" w:cs="宋体" w:hint="eastAsia"/>
      <w:color w:val="000000"/>
      <w:sz w:val="18"/>
      <w:szCs w:val="18"/>
      <w:u w:val="none"/>
    </w:rPr>
  </w:style>
  <w:style w:type="character" w:customStyle="1" w:styleId="font161">
    <w:name w:val="font161"/>
    <w:qFormat/>
    <w:rsid w:val="00DB281E"/>
    <w:rPr>
      <w:rFonts w:ascii="宋体" w:eastAsia="宋体" w:hAnsi="宋体" w:cs="宋体" w:hint="eastAsia"/>
      <w:b/>
      <w:bCs/>
      <w:color w:val="000000"/>
      <w:sz w:val="18"/>
      <w:szCs w:val="18"/>
      <w:u w:val="none"/>
    </w:rPr>
  </w:style>
  <w:style w:type="character" w:customStyle="1" w:styleId="font212">
    <w:name w:val="font212"/>
    <w:qFormat/>
    <w:rsid w:val="00DB281E"/>
    <w:rPr>
      <w:rFonts w:ascii="Times New Roman" w:hAnsi="Times New Roman" w:cs="Times New Roman" w:hint="default"/>
      <w:color w:val="000000"/>
      <w:sz w:val="18"/>
      <w:szCs w:val="18"/>
      <w:u w:val="none"/>
      <w:vertAlign w:val="superscript"/>
    </w:rPr>
  </w:style>
  <w:style w:type="character" w:customStyle="1" w:styleId="font201">
    <w:name w:val="font201"/>
    <w:qFormat/>
    <w:rsid w:val="00DB281E"/>
    <w:rPr>
      <w:rFonts w:ascii="Times New Roman" w:hAnsi="Times New Roman" w:cs="Times New Roman" w:hint="default"/>
      <w:color w:val="000000"/>
      <w:sz w:val="18"/>
      <w:szCs w:val="18"/>
      <w:u w:val="none"/>
      <w:vertAlign w:val="superscript"/>
    </w:rPr>
  </w:style>
  <w:style w:type="character" w:customStyle="1" w:styleId="font221">
    <w:name w:val="font221"/>
    <w:qFormat/>
    <w:rsid w:val="00DB281E"/>
    <w:rPr>
      <w:rFonts w:ascii="宋体" w:eastAsia="宋体" w:hAnsi="宋体" w:cs="宋体" w:hint="eastAsia"/>
      <w:color w:val="000000"/>
      <w:sz w:val="18"/>
      <w:szCs w:val="18"/>
      <w:u w:val="none"/>
    </w:rPr>
  </w:style>
  <w:style w:type="character" w:customStyle="1" w:styleId="font231">
    <w:name w:val="font231"/>
    <w:qFormat/>
    <w:rsid w:val="00DB281E"/>
    <w:rPr>
      <w:rFonts w:ascii="Times New Roman" w:hAnsi="Times New Roman" w:cs="Times New Roman" w:hint="default"/>
      <w:color w:val="000000"/>
      <w:sz w:val="22"/>
      <w:szCs w:val="22"/>
      <w:u w:val="none"/>
    </w:rPr>
  </w:style>
  <w:style w:type="character" w:customStyle="1" w:styleId="font241">
    <w:name w:val="font241"/>
    <w:qFormat/>
    <w:rsid w:val="00DB281E"/>
    <w:rPr>
      <w:rFonts w:ascii="宋体" w:eastAsia="宋体" w:hAnsi="宋体" w:cs="宋体" w:hint="eastAsia"/>
      <w:color w:val="000000"/>
      <w:sz w:val="22"/>
      <w:szCs w:val="22"/>
      <w:u w:val="none"/>
    </w:rPr>
  </w:style>
  <w:style w:type="character" w:customStyle="1" w:styleId="font181">
    <w:name w:val="font181"/>
    <w:qFormat/>
    <w:rsid w:val="00DB281E"/>
    <w:rPr>
      <w:rFonts w:ascii="宋体" w:eastAsia="宋体" w:hAnsi="宋体" w:cs="宋体" w:hint="eastAsia"/>
      <w:color w:val="000000"/>
      <w:sz w:val="18"/>
      <w:szCs w:val="18"/>
      <w:u w:val="none"/>
    </w:rPr>
  </w:style>
  <w:style w:type="character" w:customStyle="1" w:styleId="font191">
    <w:name w:val="font191"/>
    <w:qFormat/>
    <w:rsid w:val="00DB281E"/>
    <w:rPr>
      <w:rFonts w:ascii="宋体" w:eastAsia="宋体" w:hAnsi="宋体" w:cs="宋体" w:hint="eastAsia"/>
      <w:color w:val="000000"/>
      <w:sz w:val="18"/>
      <w:szCs w:val="18"/>
      <w:u w:val="none"/>
    </w:rPr>
  </w:style>
  <w:style w:type="paragraph" w:customStyle="1" w:styleId="msonormal0">
    <w:name w:val="msonormal"/>
    <w:basedOn w:val="a"/>
    <w:qFormat/>
    <w:rsid w:val="00DB281E"/>
    <w:pPr>
      <w:widowControl/>
      <w:spacing w:before="100" w:beforeAutospacing="1" w:after="100" w:afterAutospacing="1"/>
      <w:jc w:val="left"/>
    </w:pPr>
    <w:rPr>
      <w:rFonts w:ascii="宋体" w:hAnsi="宋体" w:cs="宋体"/>
      <w:kern w:val="0"/>
      <w:sz w:val="24"/>
      <w:szCs w:val="24"/>
    </w:rPr>
  </w:style>
  <w:style w:type="paragraph" w:customStyle="1" w:styleId="xl88">
    <w:name w:val="xl88"/>
    <w:basedOn w:val="a"/>
    <w:qFormat/>
    <w:rsid w:val="00DB281E"/>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xl89">
    <w:name w:val="xl89"/>
    <w:basedOn w:val="a"/>
    <w:qFormat/>
    <w:rsid w:val="00DB281E"/>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kern w:val="0"/>
      <w:sz w:val="20"/>
    </w:rPr>
  </w:style>
  <w:style w:type="paragraph" w:customStyle="1" w:styleId="xl90">
    <w:name w:val="xl90"/>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0"/>
    </w:rPr>
  </w:style>
  <w:style w:type="paragraph" w:customStyle="1" w:styleId="xl91">
    <w:name w:val="xl91"/>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xl92">
    <w:name w:val="xl92"/>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rPr>
  </w:style>
  <w:style w:type="paragraph" w:customStyle="1" w:styleId="xl93">
    <w:name w:val="xl93"/>
    <w:basedOn w:val="a"/>
    <w:qFormat/>
    <w:rsid w:val="00DB281E"/>
    <w:pPr>
      <w:widowControl/>
      <w:spacing w:before="100" w:beforeAutospacing="1" w:after="100" w:afterAutospacing="1"/>
      <w:jc w:val="left"/>
    </w:pPr>
    <w:rPr>
      <w:rFonts w:ascii="宋体" w:hAnsi="宋体" w:cs="宋体"/>
      <w:kern w:val="0"/>
      <w:sz w:val="20"/>
    </w:rPr>
  </w:style>
  <w:style w:type="paragraph" w:customStyle="1" w:styleId="xl94">
    <w:name w:val="xl94"/>
    <w:basedOn w:val="a"/>
    <w:qFormat/>
    <w:rsid w:val="00DB281E"/>
    <w:pPr>
      <w:widowControl/>
      <w:spacing w:before="100" w:beforeAutospacing="1" w:after="100" w:afterAutospacing="1"/>
      <w:jc w:val="right"/>
    </w:pPr>
    <w:rPr>
      <w:rFonts w:ascii="宋体" w:hAnsi="宋体" w:cs="宋体"/>
      <w:kern w:val="0"/>
      <w:sz w:val="20"/>
    </w:rPr>
  </w:style>
  <w:style w:type="paragraph" w:customStyle="1" w:styleId="xl95">
    <w:name w:val="xl95"/>
    <w:basedOn w:val="a"/>
    <w:qFormat/>
    <w:rsid w:val="00DB281E"/>
    <w:pPr>
      <w:widowControl/>
      <w:spacing w:before="100" w:beforeAutospacing="1" w:after="100" w:afterAutospacing="1"/>
      <w:jc w:val="left"/>
    </w:pPr>
    <w:rPr>
      <w:rFonts w:ascii="宋体" w:hAnsi="宋体" w:cs="宋体"/>
      <w:kern w:val="0"/>
      <w:sz w:val="20"/>
    </w:rPr>
  </w:style>
  <w:style w:type="paragraph" w:customStyle="1" w:styleId="xl96">
    <w:name w:val="xl96"/>
    <w:basedOn w:val="a"/>
    <w:qFormat/>
    <w:rsid w:val="00DB281E"/>
    <w:pPr>
      <w:widowControl/>
      <w:spacing w:before="100" w:beforeAutospacing="1" w:after="100" w:afterAutospacing="1"/>
      <w:jc w:val="center"/>
    </w:pPr>
    <w:rPr>
      <w:rFonts w:ascii="宋体" w:hAnsi="宋体" w:cs="宋体"/>
      <w:kern w:val="0"/>
      <w:sz w:val="24"/>
      <w:szCs w:val="24"/>
    </w:rPr>
  </w:style>
  <w:style w:type="paragraph" w:customStyle="1" w:styleId="xl97">
    <w:name w:val="xl97"/>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b/>
      <w:bCs/>
      <w:kern w:val="0"/>
      <w:sz w:val="20"/>
    </w:rPr>
  </w:style>
  <w:style w:type="paragraph" w:customStyle="1" w:styleId="xl98">
    <w:name w:val="xl98"/>
    <w:basedOn w:val="a"/>
    <w:qFormat/>
    <w:rsid w:val="00DB281E"/>
    <w:pPr>
      <w:widowControl/>
      <w:spacing w:before="100" w:beforeAutospacing="1" w:after="100" w:afterAutospacing="1"/>
      <w:jc w:val="center"/>
    </w:pPr>
    <w:rPr>
      <w:rFonts w:ascii="宋体" w:hAnsi="宋体" w:cs="宋体"/>
      <w:b/>
      <w:bCs/>
      <w:kern w:val="0"/>
      <w:sz w:val="32"/>
      <w:szCs w:val="32"/>
    </w:rPr>
  </w:style>
  <w:style w:type="paragraph" w:customStyle="1" w:styleId="xl99">
    <w:name w:val="xl99"/>
    <w:basedOn w:val="a"/>
    <w:qFormat/>
    <w:rsid w:val="00DB281E"/>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b/>
      <w:bCs/>
      <w:kern w:val="0"/>
      <w:sz w:val="20"/>
    </w:rPr>
  </w:style>
  <w:style w:type="paragraph" w:customStyle="1" w:styleId="xl100">
    <w:name w:val="xl100"/>
    <w:basedOn w:val="a"/>
    <w:qFormat/>
    <w:rsid w:val="00DB281E"/>
    <w:pPr>
      <w:widowControl/>
      <w:spacing w:before="100" w:beforeAutospacing="1" w:after="100" w:afterAutospacing="1"/>
      <w:jc w:val="center"/>
    </w:pPr>
    <w:rPr>
      <w:rFonts w:ascii="宋体" w:hAnsi="宋体" w:cs="宋体"/>
      <w:kern w:val="0"/>
      <w:sz w:val="20"/>
    </w:rPr>
  </w:style>
  <w:style w:type="paragraph" w:customStyle="1" w:styleId="xl101">
    <w:name w:val="xl101"/>
    <w:basedOn w:val="a"/>
    <w:qFormat/>
    <w:rsid w:val="00DB281E"/>
    <w:pPr>
      <w:widowControl/>
      <w:spacing w:before="100" w:beforeAutospacing="1" w:after="100" w:afterAutospacing="1"/>
      <w:jc w:val="center"/>
    </w:pPr>
    <w:rPr>
      <w:rFonts w:ascii="宋体" w:hAnsi="宋体" w:cs="宋体"/>
      <w:b/>
      <w:bCs/>
      <w:kern w:val="0"/>
      <w:sz w:val="32"/>
      <w:szCs w:val="32"/>
    </w:rPr>
  </w:style>
  <w:style w:type="paragraph" w:customStyle="1" w:styleId="xl102">
    <w:name w:val="xl102"/>
    <w:basedOn w:val="a"/>
    <w:qFormat/>
    <w:rsid w:val="00DB281E"/>
    <w:pPr>
      <w:widowControl/>
      <w:spacing w:before="100" w:beforeAutospacing="1" w:after="100" w:afterAutospacing="1"/>
      <w:jc w:val="center"/>
    </w:pPr>
    <w:rPr>
      <w:rFonts w:ascii="宋体" w:hAnsi="宋体" w:cs="宋体"/>
      <w:kern w:val="0"/>
      <w:sz w:val="32"/>
      <w:szCs w:val="32"/>
    </w:rPr>
  </w:style>
  <w:style w:type="paragraph" w:customStyle="1" w:styleId="xl103">
    <w:name w:val="xl103"/>
    <w:basedOn w:val="a"/>
    <w:qFormat/>
    <w:rsid w:val="00DB281E"/>
    <w:pPr>
      <w:widowControl/>
      <w:spacing w:before="100" w:beforeAutospacing="1" w:after="100" w:afterAutospacing="1"/>
      <w:jc w:val="center"/>
    </w:pPr>
    <w:rPr>
      <w:rFonts w:ascii="宋体" w:hAnsi="宋体" w:cs="宋体"/>
      <w:b/>
      <w:bCs/>
      <w:kern w:val="0"/>
      <w:sz w:val="20"/>
    </w:rPr>
  </w:style>
  <w:style w:type="paragraph" w:customStyle="1" w:styleId="xl104">
    <w:name w:val="xl104"/>
    <w:basedOn w:val="a"/>
    <w:qFormat/>
    <w:rsid w:val="00DB281E"/>
    <w:pPr>
      <w:widowControl/>
      <w:spacing w:before="100" w:beforeAutospacing="1" w:after="100" w:afterAutospacing="1"/>
      <w:jc w:val="right"/>
    </w:pPr>
    <w:rPr>
      <w:rFonts w:ascii="宋体" w:hAnsi="宋体" w:cs="宋体"/>
      <w:b/>
      <w:bCs/>
      <w:kern w:val="0"/>
      <w:sz w:val="20"/>
    </w:rPr>
  </w:style>
  <w:style w:type="paragraph" w:customStyle="1" w:styleId="xl105">
    <w:name w:val="xl105"/>
    <w:basedOn w:val="a"/>
    <w:qFormat/>
    <w:rsid w:val="00DB281E"/>
    <w:pPr>
      <w:widowControl/>
      <w:pBdr>
        <w:bottom w:val="single" w:sz="4" w:space="0" w:color="auto"/>
      </w:pBdr>
      <w:spacing w:before="100" w:beforeAutospacing="1" w:after="100" w:afterAutospacing="1"/>
      <w:jc w:val="left"/>
    </w:pPr>
    <w:rPr>
      <w:rFonts w:ascii="宋体" w:hAnsi="宋体" w:cs="宋体"/>
      <w:kern w:val="0"/>
      <w:sz w:val="20"/>
    </w:rPr>
  </w:style>
  <w:style w:type="paragraph" w:customStyle="1" w:styleId="xl106">
    <w:name w:val="xl106"/>
    <w:basedOn w:val="a"/>
    <w:qFormat/>
    <w:rsid w:val="00DB281E"/>
    <w:pPr>
      <w:widowControl/>
      <w:pBdr>
        <w:bottom w:val="single" w:sz="4" w:space="0" w:color="auto"/>
      </w:pBdr>
      <w:spacing w:before="100" w:beforeAutospacing="1" w:after="100" w:afterAutospacing="1"/>
      <w:jc w:val="left"/>
    </w:pPr>
    <w:rPr>
      <w:rFonts w:ascii="宋体" w:hAnsi="宋体" w:cs="宋体"/>
      <w:kern w:val="0"/>
      <w:sz w:val="20"/>
    </w:rPr>
  </w:style>
  <w:style w:type="paragraph" w:customStyle="1" w:styleId="xl107">
    <w:name w:val="xl107"/>
    <w:basedOn w:val="a"/>
    <w:qFormat/>
    <w:rsid w:val="00DB281E"/>
    <w:pPr>
      <w:widowControl/>
      <w:pBdr>
        <w:bottom w:val="single" w:sz="4" w:space="0" w:color="auto"/>
      </w:pBdr>
      <w:spacing w:before="100" w:beforeAutospacing="1" w:after="100" w:afterAutospacing="1"/>
      <w:jc w:val="right"/>
    </w:pPr>
    <w:rPr>
      <w:rFonts w:ascii="宋体" w:hAnsi="宋体" w:cs="宋体"/>
      <w:kern w:val="0"/>
      <w:sz w:val="20"/>
    </w:rPr>
  </w:style>
  <w:style w:type="paragraph" w:customStyle="1" w:styleId="xl108">
    <w:name w:val="xl108"/>
    <w:basedOn w:val="a"/>
    <w:qFormat/>
    <w:rsid w:val="00DB281E"/>
    <w:pPr>
      <w:widowControl/>
      <w:pBdr>
        <w:bottom w:val="single" w:sz="4" w:space="0" w:color="auto"/>
        <w:right w:val="single" w:sz="4" w:space="0" w:color="auto"/>
      </w:pBdr>
      <w:spacing w:before="100" w:beforeAutospacing="1" w:after="100" w:afterAutospacing="1"/>
      <w:jc w:val="center"/>
    </w:pPr>
    <w:rPr>
      <w:rFonts w:ascii="宋体" w:hAnsi="宋体" w:cs="宋体"/>
      <w:kern w:val="0"/>
      <w:sz w:val="20"/>
    </w:rPr>
  </w:style>
  <w:style w:type="paragraph" w:customStyle="1" w:styleId="xl109">
    <w:name w:val="xl109"/>
    <w:basedOn w:val="a"/>
    <w:qFormat/>
    <w:rsid w:val="00DB281E"/>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rPr>
  </w:style>
  <w:style w:type="paragraph" w:customStyle="1" w:styleId="xl110">
    <w:name w:val="xl110"/>
    <w:basedOn w:val="a"/>
    <w:qFormat/>
    <w:rsid w:val="00DB281E"/>
    <w:pPr>
      <w:widowControl/>
      <w:pBdr>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0"/>
    </w:rPr>
  </w:style>
  <w:style w:type="paragraph" w:customStyle="1" w:styleId="xl111">
    <w:name w:val="xl111"/>
    <w:basedOn w:val="a"/>
    <w:qFormat/>
    <w:rsid w:val="00DB281E"/>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rPr>
  </w:style>
  <w:style w:type="paragraph" w:customStyle="1" w:styleId="xl112">
    <w:name w:val="xl112"/>
    <w:basedOn w:val="a"/>
    <w:qFormat/>
    <w:rsid w:val="00DB281E"/>
    <w:pPr>
      <w:widowControl/>
      <w:pBdr>
        <w:left w:val="single" w:sz="4" w:space="0" w:color="auto"/>
        <w:bottom w:val="single" w:sz="4" w:space="0" w:color="auto"/>
      </w:pBdr>
      <w:spacing w:before="100" w:beforeAutospacing="1" w:after="100" w:afterAutospacing="1"/>
      <w:jc w:val="center"/>
    </w:pPr>
    <w:rPr>
      <w:rFonts w:ascii="宋体" w:hAnsi="宋体" w:cs="宋体"/>
      <w:kern w:val="0"/>
      <w:sz w:val="20"/>
    </w:rPr>
  </w:style>
  <w:style w:type="paragraph" w:customStyle="1" w:styleId="TableParagraph">
    <w:name w:val="Table Paragraph"/>
    <w:basedOn w:val="a"/>
    <w:uiPriority w:val="1"/>
    <w:qFormat/>
    <w:rsid w:val="00DB281E"/>
    <w:pPr>
      <w:autoSpaceDE w:val="0"/>
      <w:autoSpaceDN w:val="0"/>
      <w:jc w:val="left"/>
    </w:pPr>
    <w:rPr>
      <w:rFonts w:ascii="宋体" w:hAnsi="宋体" w:cs="宋体"/>
      <w:kern w:val="0"/>
      <w:sz w:val="22"/>
      <w:szCs w:val="22"/>
      <w:lang w:eastAsia="en-US"/>
    </w:rPr>
  </w:style>
  <w:style w:type="paragraph" w:customStyle="1" w:styleId="xl113">
    <w:name w:val="xl113"/>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rPr>
  </w:style>
  <w:style w:type="paragraph" w:customStyle="1" w:styleId="xl114">
    <w:name w:val="xl114"/>
    <w:basedOn w:val="a"/>
    <w:qFormat/>
    <w:rsid w:val="00DB281E"/>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pPr>
    <w:rPr>
      <w:b/>
      <w:bCs/>
      <w:kern w:val="0"/>
      <w:sz w:val="20"/>
    </w:rPr>
  </w:style>
  <w:style w:type="paragraph" w:customStyle="1" w:styleId="xl115">
    <w:name w:val="xl115"/>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16">
    <w:name w:val="xl116"/>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17">
    <w:name w:val="xl117"/>
    <w:basedOn w:val="a"/>
    <w:qFormat/>
    <w:rsid w:val="00DB281E"/>
    <w:pPr>
      <w:widowControl/>
      <w:shd w:val="clear" w:color="000000" w:fill="92D050"/>
      <w:spacing w:before="100" w:beforeAutospacing="1" w:after="100" w:afterAutospacing="1"/>
      <w:jc w:val="left"/>
    </w:pPr>
    <w:rPr>
      <w:rFonts w:ascii="宋体" w:hAnsi="宋体" w:cs="宋体"/>
      <w:kern w:val="0"/>
      <w:sz w:val="24"/>
      <w:szCs w:val="24"/>
    </w:rPr>
  </w:style>
  <w:style w:type="paragraph" w:customStyle="1" w:styleId="xl118">
    <w:name w:val="xl118"/>
    <w:basedOn w:val="a"/>
    <w:qFormat/>
    <w:rsid w:val="00DB281E"/>
    <w:pPr>
      <w:widowControl/>
      <w:shd w:val="clear" w:color="000000" w:fill="92D050"/>
      <w:spacing w:before="100" w:beforeAutospacing="1" w:after="100" w:afterAutospacing="1"/>
      <w:jc w:val="center"/>
    </w:pPr>
    <w:rPr>
      <w:rFonts w:ascii="宋体" w:hAnsi="宋体" w:cs="宋体"/>
      <w:color w:val="000000"/>
      <w:kern w:val="0"/>
      <w:sz w:val="18"/>
      <w:szCs w:val="18"/>
    </w:rPr>
  </w:style>
  <w:style w:type="paragraph" w:customStyle="1" w:styleId="xl119">
    <w:name w:val="xl119"/>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20">
    <w:name w:val="xl120"/>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21">
    <w:name w:val="xl121"/>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kern w:val="0"/>
      <w:sz w:val="20"/>
    </w:rPr>
  </w:style>
  <w:style w:type="paragraph" w:customStyle="1" w:styleId="xl122">
    <w:name w:val="xl122"/>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rPr>
  </w:style>
  <w:style w:type="paragraph" w:customStyle="1" w:styleId="xl123">
    <w:name w:val="xl123"/>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24">
    <w:name w:val="xl124"/>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rPr>
  </w:style>
  <w:style w:type="paragraph" w:customStyle="1" w:styleId="xl125">
    <w:name w:val="xl125"/>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26">
    <w:name w:val="xl126"/>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27">
    <w:name w:val="xl127"/>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kern w:val="0"/>
      <w:sz w:val="20"/>
    </w:rPr>
  </w:style>
  <w:style w:type="paragraph" w:customStyle="1" w:styleId="xl128">
    <w:name w:val="xl128"/>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29">
    <w:name w:val="xl129"/>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30">
    <w:name w:val="xl130"/>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31">
    <w:name w:val="xl131"/>
    <w:basedOn w:val="a"/>
    <w:qFormat/>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32">
    <w:name w:val="xl132"/>
    <w:basedOn w:val="a"/>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kern w:val="0"/>
      <w:sz w:val="20"/>
    </w:rPr>
  </w:style>
  <w:style w:type="paragraph" w:customStyle="1" w:styleId="xl133">
    <w:name w:val="xl133"/>
    <w:basedOn w:val="a"/>
    <w:rsid w:val="00DB281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kern w:val="0"/>
      <w:sz w:val="20"/>
    </w:rPr>
  </w:style>
  <w:style w:type="paragraph" w:customStyle="1" w:styleId="xl134">
    <w:name w:val="xl134"/>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rPr>
  </w:style>
  <w:style w:type="paragraph" w:customStyle="1" w:styleId="xl135">
    <w:name w:val="xl135"/>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rPr>
  </w:style>
  <w:style w:type="paragraph" w:customStyle="1" w:styleId="xl136">
    <w:name w:val="xl136"/>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rPr>
  </w:style>
  <w:style w:type="paragraph" w:customStyle="1" w:styleId="xl137">
    <w:name w:val="xl137"/>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38">
    <w:name w:val="xl138"/>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39">
    <w:name w:val="xl139"/>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40">
    <w:name w:val="xl140"/>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41">
    <w:name w:val="xl141"/>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42">
    <w:name w:val="xl142"/>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43">
    <w:name w:val="xl143"/>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44">
    <w:name w:val="xl144"/>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45">
    <w:name w:val="xl145"/>
    <w:basedOn w:val="a"/>
    <w:qFormat/>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46">
    <w:name w:val="xl146"/>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xl147">
    <w:name w:val="xl147"/>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xl148">
    <w:name w:val="xl148"/>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49">
    <w:name w:val="xl149"/>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kern w:val="0"/>
      <w:sz w:val="24"/>
      <w:szCs w:val="24"/>
    </w:rPr>
  </w:style>
  <w:style w:type="paragraph" w:customStyle="1" w:styleId="xl150">
    <w:name w:val="xl150"/>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xl151">
    <w:name w:val="xl151"/>
    <w:basedOn w:val="a"/>
    <w:rsid w:val="00DB281E"/>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宋体" w:hAnsi="宋体" w:cs="宋体"/>
      <w:b/>
      <w:bCs/>
      <w:kern w:val="0"/>
      <w:sz w:val="24"/>
      <w:szCs w:val="24"/>
    </w:rPr>
  </w:style>
  <w:style w:type="paragraph" w:customStyle="1" w:styleId="xl152">
    <w:name w:val="xl152"/>
    <w:basedOn w:val="a"/>
    <w:rsid w:val="00DB281E"/>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b/>
      <w:bCs/>
      <w:kern w:val="0"/>
      <w:sz w:val="24"/>
      <w:szCs w:val="24"/>
    </w:rPr>
  </w:style>
  <w:style w:type="paragraph" w:customStyle="1" w:styleId="xl153">
    <w:name w:val="xl153"/>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54">
    <w:name w:val="xl154"/>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kern w:val="0"/>
      <w:sz w:val="24"/>
      <w:szCs w:val="24"/>
    </w:rPr>
  </w:style>
  <w:style w:type="paragraph" w:customStyle="1" w:styleId="xl155">
    <w:name w:val="xl155"/>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56">
    <w:name w:val="xl156"/>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affff0">
    <w:name w:val="五级标题"/>
    <w:link w:val="Charf8"/>
    <w:qFormat/>
    <w:rsid w:val="00DB281E"/>
    <w:pPr>
      <w:widowControl w:val="0"/>
      <w:ind w:leftChars="100" w:left="210" w:rightChars="100" w:right="100"/>
      <w:jc w:val="both"/>
    </w:pPr>
    <w:rPr>
      <w:rFonts w:ascii="Times New Roman" w:eastAsia="宋体" w:hAnsi="Times New Roman" w:cs="Times New Roman"/>
      <w:b/>
      <w:szCs w:val="20"/>
    </w:rPr>
  </w:style>
  <w:style w:type="character" w:customStyle="1" w:styleId="Charf8">
    <w:name w:val="五级标题 Char"/>
    <w:link w:val="affff0"/>
    <w:qFormat/>
    <w:rsid w:val="00DB281E"/>
    <w:rPr>
      <w:rFonts w:ascii="Times New Roman" w:eastAsia="宋体" w:hAnsi="Times New Roman" w:cs="Times New Roman"/>
      <w:b/>
      <w:szCs w:val="20"/>
    </w:rPr>
  </w:style>
  <w:style w:type="table" w:customStyle="1" w:styleId="TableNormal">
    <w:name w:val="Table Normal"/>
    <w:uiPriority w:val="2"/>
    <w:semiHidden/>
    <w:unhideWhenUsed/>
    <w:qFormat/>
    <w:rsid w:val="00DB281E"/>
    <w:pPr>
      <w:widowControl w:val="0"/>
      <w:autoSpaceDE w:val="0"/>
      <w:autoSpaceDN w:val="0"/>
    </w:pPr>
    <w:rPr>
      <w:rFonts w:ascii="Calibri" w:eastAsia="宋体" w:hAnsi="Calibri" w:cs="Times New Roman"/>
      <w:kern w:val="0"/>
      <w:sz w:val="22"/>
      <w:lang w:eastAsia="en-US"/>
    </w:rPr>
    <w:tblPr>
      <w:tblCellMar>
        <w:top w:w="0" w:type="dxa"/>
        <w:left w:w="0" w:type="dxa"/>
        <w:bottom w:w="0" w:type="dxa"/>
        <w:right w:w="0" w:type="dxa"/>
      </w:tblCellMar>
    </w:tblPr>
  </w:style>
  <w:style w:type="paragraph" w:customStyle="1" w:styleId="xl157">
    <w:name w:val="xl157"/>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16"/>
      <w:szCs w:val="16"/>
    </w:rPr>
  </w:style>
  <w:style w:type="paragraph" w:customStyle="1" w:styleId="xl158">
    <w:name w:val="xl158"/>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159">
    <w:name w:val="xl159"/>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160">
    <w:name w:val="xl160"/>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161">
    <w:name w:val="xl161"/>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162">
    <w:name w:val="xl162"/>
    <w:basedOn w:val="a"/>
    <w:rsid w:val="00DB281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character" w:customStyle="1" w:styleId="43">
    <w:name w:val="纯文本 字符4"/>
    <w:qFormat/>
    <w:rsid w:val="00DB281E"/>
    <w:rPr>
      <w:rFonts w:ascii="宋体" w:hAnsi="Courier New"/>
      <w:kern w:val="2"/>
      <w:sz w:val="21"/>
    </w:rPr>
  </w:style>
  <w:style w:type="paragraph" w:styleId="affff1">
    <w:name w:val="Message Header"/>
    <w:basedOn w:val="a"/>
    <w:next w:val="affff2"/>
    <w:link w:val="affff3"/>
    <w:qFormat/>
    <w:rsid w:val="00DB281E"/>
    <w:pPr>
      <w:pBdr>
        <w:top w:val="none" w:sz="0" w:space="1" w:color="auto"/>
        <w:left w:val="none" w:sz="0" w:space="1" w:color="auto"/>
        <w:bottom w:val="none" w:sz="0" w:space="1" w:color="auto"/>
        <w:right w:val="none" w:sz="0" w:space="1" w:color="auto"/>
      </w:pBdr>
      <w:ind w:leftChars="500" w:left="1080" w:hangingChars="500" w:hanging="1080"/>
    </w:pPr>
    <w:rPr>
      <w:rFonts w:ascii="Arial" w:hAnsi="Arial"/>
      <w:color w:val="000000"/>
    </w:rPr>
  </w:style>
  <w:style w:type="character" w:customStyle="1" w:styleId="affff3">
    <w:name w:val="信息标题 字符"/>
    <w:basedOn w:val="a1"/>
    <w:link w:val="affff1"/>
    <w:qFormat/>
    <w:rsid w:val="00DB281E"/>
    <w:rPr>
      <w:rFonts w:ascii="Arial" w:eastAsia="宋体" w:hAnsi="Arial" w:cs="Times New Roman"/>
      <w:color w:val="000000"/>
      <w:szCs w:val="20"/>
    </w:rPr>
  </w:style>
  <w:style w:type="paragraph" w:styleId="affff2">
    <w:name w:val="Block Text"/>
    <w:basedOn w:val="a"/>
    <w:uiPriority w:val="99"/>
    <w:semiHidden/>
    <w:unhideWhenUsed/>
    <w:rsid w:val="00DB281E"/>
    <w:pPr>
      <w:spacing w:after="120"/>
      <w:ind w:leftChars="700" w:left="1440" w:rightChars="700" w:right="1440"/>
    </w:pPr>
  </w:style>
  <w:style w:type="character" w:styleId="affff4">
    <w:name w:val="Unresolved Mention"/>
    <w:uiPriority w:val="99"/>
    <w:semiHidden/>
    <w:unhideWhenUsed/>
    <w:rsid w:val="00DB28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ianbiaoku.com/webarbs/book/72420/1518367.shtml" TargetMode="External"/><Relationship Id="rId13" Type="http://schemas.openxmlformats.org/officeDocument/2006/relationships/oleObject" Target="embeddings/oleObject2.bin"/><Relationship Id="rId3" Type="http://schemas.openxmlformats.org/officeDocument/2006/relationships/settings" Target="settings.xml"/><Relationship Id="rId7" Type="http://schemas.openxmlformats.org/officeDocument/2006/relationships/footer" Target="footer2.xml"/><Relationship Id="rId12" Type="http://schemas.openxmlformats.org/officeDocument/2006/relationships/oleObject" Target="embeddings/oleObject1.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image" Target="media/image1.wmf"/><Relationship Id="rId5" Type="http://schemas.openxmlformats.org/officeDocument/2006/relationships/header" Target="header1.xml"/><Relationship Id="rId15" Type="http://schemas.openxmlformats.org/officeDocument/2006/relationships/fontTable" Target="fontTable.xml"/><Relationship Id="rId10" Type="http://schemas.openxmlformats.org/officeDocument/2006/relationships/hyperlink" Target="http://www.jianbiaoku.com/webarbs/book/72420/1518367.shtml" TargetMode="External"/><Relationship Id="rId4" Type="http://schemas.openxmlformats.org/officeDocument/2006/relationships/webSettings" Target="webSettings.xml"/><Relationship Id="rId9" Type="http://schemas.openxmlformats.org/officeDocument/2006/relationships/hyperlink" Target="http://www.jianbiaoku.com/webarbs/book/72420/1518367.shtml" TargetMode="External"/><Relationship Id="rId14" Type="http://schemas.openxmlformats.org/officeDocument/2006/relationships/oleObject" Target="embeddings/oleObject3.bin"/></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155</Pages>
  <Words>19845</Words>
  <Characters>113117</Characters>
  <Application>Microsoft Office Word</Application>
  <DocSecurity>0</DocSecurity>
  <Lines>942</Lines>
  <Paragraphs>265</Paragraphs>
  <ScaleCrop>false</ScaleCrop>
  <Company/>
  <LinksUpToDate>false</LinksUpToDate>
  <CharactersWithSpaces>132697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cp:revision>
  <dcterms:created xsi:type="dcterms:W3CDTF">2024-07-29T04:48:00Z</dcterms:created>
  <dcterms:modified xsi:type="dcterms:W3CDTF">2024-07-29T04:48:00Z</dcterms:modified>
</cp:coreProperties>
</file>