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6F7" w:rsidRDefault="004406F7" w:rsidP="004406F7">
      <w:pPr>
        <w:adjustRightInd w:val="0"/>
        <w:snapToGrid w:val="0"/>
        <w:spacing w:line="300" w:lineRule="auto"/>
        <w:jc w:val="center"/>
        <w:outlineLvl w:val="1"/>
        <w:rPr>
          <w:rFonts w:ascii="Times New Roman" w:hAnsi="Times New Roman"/>
          <w:color w:val="000000"/>
          <w:sz w:val="30"/>
          <w:szCs w:val="30"/>
        </w:rPr>
      </w:pPr>
      <w:bookmarkStart w:id="0" w:name="_Toc162530562"/>
      <w:bookmarkStart w:id="1" w:name="_Toc486947590"/>
      <w:bookmarkStart w:id="2" w:name="_Toc173845082"/>
      <w:r>
        <w:rPr>
          <w:rFonts w:ascii="Times New Roman" w:hAnsi="宋体"/>
          <w:color w:val="000000"/>
          <w:sz w:val="30"/>
          <w:szCs w:val="30"/>
        </w:rPr>
        <w:t>一、说明</w:t>
      </w:r>
      <w:bookmarkEnd w:id="0"/>
      <w:bookmarkEnd w:id="1"/>
      <w:bookmarkEnd w:id="2"/>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3" w:name="_Toc173845083"/>
      <w:bookmarkStart w:id="4" w:name="_Toc486947591"/>
      <w:bookmarkStart w:id="5" w:name="_Toc162530563"/>
      <w:r>
        <w:rPr>
          <w:rFonts w:ascii="Times New Roman" w:hAnsi="Times New Roman"/>
          <w:b/>
          <w:color w:val="000000"/>
          <w:sz w:val="22"/>
        </w:rPr>
        <w:t xml:space="preserve">1 </w:t>
      </w:r>
      <w:r>
        <w:rPr>
          <w:rFonts w:ascii="Times New Roman" w:hAnsi="宋体"/>
          <w:b/>
          <w:color w:val="000000"/>
          <w:sz w:val="22"/>
        </w:rPr>
        <w:t>总则</w:t>
      </w:r>
      <w:bookmarkEnd w:id="3"/>
      <w:bookmarkEnd w:id="4"/>
      <w:bookmarkEnd w:id="5"/>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
          <w:rFonts w:hint="eastAsia"/>
          <w:highlight w:val="yellow"/>
        </w:rPr>
        <w:t>（详见第一章投标人须知及前附表21.3（9））</w:t>
      </w:r>
    </w:p>
    <w:p w:rsidR="004406F7" w:rsidRDefault="004406F7" w:rsidP="004406F7">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4406F7" w:rsidRDefault="004406F7" w:rsidP="004406F7">
      <w:pPr>
        <w:adjustRightInd w:val="0"/>
        <w:snapToGrid w:val="0"/>
        <w:spacing w:line="300" w:lineRule="auto"/>
        <w:ind w:firstLineChars="200" w:firstLine="440"/>
        <w:rPr>
          <w:rFonts w:ascii="Times New Roman" w:hAnsi="Times New Roman"/>
          <w:sz w:val="22"/>
        </w:rPr>
      </w:pPr>
    </w:p>
    <w:p w:rsidR="004406F7" w:rsidRDefault="004406F7" w:rsidP="004406F7">
      <w:pPr>
        <w:adjustRightInd w:val="0"/>
        <w:snapToGrid w:val="0"/>
        <w:spacing w:line="300" w:lineRule="auto"/>
        <w:jc w:val="center"/>
        <w:outlineLvl w:val="1"/>
        <w:rPr>
          <w:rFonts w:ascii="Times New Roman" w:hAnsi="Times New Roman"/>
          <w:color w:val="000000"/>
          <w:sz w:val="30"/>
          <w:szCs w:val="30"/>
        </w:rPr>
      </w:pPr>
      <w:bookmarkStart w:id="6" w:name="_Toc173845084"/>
      <w:bookmarkStart w:id="7" w:name="_Toc162530564"/>
      <w:r>
        <w:rPr>
          <w:rFonts w:ascii="Times New Roman" w:hAnsi="宋体"/>
          <w:color w:val="000000"/>
          <w:sz w:val="30"/>
          <w:szCs w:val="30"/>
        </w:rPr>
        <w:t>二、项目概况</w:t>
      </w:r>
      <w:bookmarkEnd w:id="6"/>
      <w:bookmarkEnd w:id="7"/>
    </w:p>
    <w:p w:rsidR="004406F7" w:rsidRDefault="004406F7" w:rsidP="004406F7">
      <w:pPr>
        <w:adjustRightInd w:val="0"/>
        <w:snapToGrid w:val="0"/>
        <w:spacing w:line="300" w:lineRule="auto"/>
        <w:ind w:firstLineChars="200" w:firstLine="442"/>
        <w:outlineLvl w:val="2"/>
        <w:rPr>
          <w:rFonts w:ascii="Times New Roman" w:hAnsi="宋体"/>
          <w:b/>
          <w:bCs/>
          <w:sz w:val="22"/>
        </w:rPr>
      </w:pPr>
      <w:bookmarkStart w:id="8" w:name="_Toc162530565"/>
      <w:bookmarkStart w:id="9" w:name="_Toc490037237"/>
      <w:bookmarkStart w:id="10" w:name="_Toc173845085"/>
      <w:r>
        <w:rPr>
          <w:rFonts w:ascii="Times New Roman" w:hAnsi="Times New Roman"/>
          <w:b/>
          <w:bCs/>
          <w:sz w:val="22"/>
        </w:rPr>
        <w:t>2</w:t>
      </w:r>
      <w:r>
        <w:rPr>
          <w:rFonts w:ascii="Times New Roman" w:hAnsi="宋体"/>
          <w:b/>
          <w:bCs/>
          <w:sz w:val="22"/>
        </w:rPr>
        <w:t>项目名称</w:t>
      </w:r>
      <w:bookmarkEnd w:id="8"/>
      <w:bookmarkEnd w:id="9"/>
      <w:r>
        <w:rPr>
          <w:rFonts w:ascii="Times New Roman" w:hAnsi="宋体" w:hint="eastAsia"/>
          <w:b/>
          <w:bCs/>
          <w:sz w:val="22"/>
        </w:rPr>
        <w:t>：</w:t>
      </w:r>
      <w:bookmarkEnd w:id="10"/>
      <w:r>
        <w:rPr>
          <w:rFonts w:ascii="Times New Roman" w:hAnsi="宋体"/>
          <w:b/>
          <w:bCs/>
          <w:sz w:val="22"/>
        </w:rPr>
        <w:t xml:space="preserve"> </w:t>
      </w:r>
    </w:p>
    <w:p w:rsidR="004406F7" w:rsidRDefault="004406F7" w:rsidP="004406F7">
      <w:pPr>
        <w:ind w:firstLine="420"/>
        <w:rPr>
          <w:rFonts w:ascii="Times New Roman" w:hAnsi="Times New Roman"/>
          <w:b/>
          <w:bCs/>
          <w:sz w:val="22"/>
        </w:rPr>
      </w:pPr>
      <w:r>
        <w:rPr>
          <w:rFonts w:ascii="Times New Roman" w:hAnsi="Times New Roman" w:hint="eastAsia"/>
          <w:bCs/>
          <w:sz w:val="22"/>
        </w:rPr>
        <w:lastRenderedPageBreak/>
        <w:t>AI</w:t>
      </w:r>
      <w:r>
        <w:rPr>
          <w:rFonts w:ascii="Times New Roman" w:hAnsi="Times New Roman" w:hint="eastAsia"/>
          <w:bCs/>
          <w:sz w:val="22"/>
        </w:rPr>
        <w:t>智能发现监管平台开发服务</w:t>
      </w:r>
    </w:p>
    <w:p w:rsidR="004406F7" w:rsidRDefault="004406F7" w:rsidP="004406F7">
      <w:pPr>
        <w:adjustRightInd w:val="0"/>
        <w:snapToGrid w:val="0"/>
        <w:spacing w:line="300" w:lineRule="auto"/>
        <w:ind w:firstLineChars="200" w:firstLine="442"/>
        <w:outlineLvl w:val="2"/>
        <w:rPr>
          <w:rFonts w:ascii="Times New Roman" w:hAnsi="宋体"/>
          <w:b/>
          <w:bCs/>
          <w:sz w:val="22"/>
        </w:rPr>
      </w:pPr>
      <w:bookmarkStart w:id="11" w:name="_Toc162530566"/>
      <w:bookmarkStart w:id="12" w:name="_Toc490037238"/>
      <w:bookmarkStart w:id="13" w:name="_Toc173845086"/>
      <w:r>
        <w:rPr>
          <w:rFonts w:ascii="Times New Roman" w:hAnsi="Times New Roman"/>
          <w:b/>
          <w:bCs/>
          <w:sz w:val="22"/>
        </w:rPr>
        <w:t>3</w:t>
      </w:r>
      <w:r>
        <w:rPr>
          <w:rFonts w:ascii="Times New Roman" w:hAnsi="宋体"/>
          <w:b/>
          <w:bCs/>
          <w:sz w:val="22"/>
        </w:rPr>
        <w:t>项目地点</w:t>
      </w:r>
      <w:bookmarkEnd w:id="11"/>
      <w:bookmarkEnd w:id="12"/>
      <w:r>
        <w:rPr>
          <w:rFonts w:ascii="Times New Roman" w:hAnsi="宋体" w:hint="eastAsia"/>
          <w:b/>
          <w:bCs/>
          <w:sz w:val="22"/>
        </w:rPr>
        <w:t>：</w:t>
      </w:r>
      <w:bookmarkEnd w:id="13"/>
    </w:p>
    <w:p w:rsidR="004406F7" w:rsidRDefault="004406F7" w:rsidP="004406F7">
      <w:pPr>
        <w:ind w:firstLine="420"/>
        <w:rPr>
          <w:rFonts w:ascii="Times New Roman" w:hAnsi="Times New Roman"/>
          <w:sz w:val="22"/>
        </w:rPr>
      </w:pPr>
      <w:r>
        <w:rPr>
          <w:rFonts w:ascii="Times New Roman" w:hAnsi="Times New Roman"/>
          <w:sz w:val="22"/>
        </w:rPr>
        <w:t xml:space="preserve"> </w:t>
      </w:r>
      <w:r>
        <w:rPr>
          <w:rFonts w:ascii="Times New Roman" w:hAnsi="Times New Roman" w:hint="eastAsia"/>
          <w:sz w:val="22"/>
        </w:rPr>
        <w:t>上海市浦东新区北新园路</w:t>
      </w:r>
      <w:r>
        <w:rPr>
          <w:rFonts w:ascii="Times New Roman" w:hAnsi="Times New Roman" w:hint="eastAsia"/>
          <w:sz w:val="22"/>
        </w:rPr>
        <w:t>5</w:t>
      </w:r>
      <w:r>
        <w:rPr>
          <w:rFonts w:ascii="Times New Roman" w:hAnsi="Times New Roman" w:hint="eastAsia"/>
          <w:sz w:val="22"/>
        </w:rPr>
        <w:t>号</w:t>
      </w: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14" w:name="_Toc173845087"/>
      <w:bookmarkStart w:id="15" w:name="_Toc162530567"/>
      <w:bookmarkStart w:id="16" w:name="_Toc490037239"/>
      <w:r>
        <w:rPr>
          <w:rFonts w:ascii="Times New Roman" w:hAnsi="Times New Roman"/>
          <w:b/>
          <w:color w:val="000000"/>
          <w:sz w:val="22"/>
        </w:rPr>
        <w:t xml:space="preserve">4 </w:t>
      </w:r>
      <w:r>
        <w:rPr>
          <w:rFonts w:ascii="Times New Roman" w:hAnsi="宋体"/>
          <w:b/>
          <w:color w:val="000000"/>
          <w:sz w:val="22"/>
        </w:rPr>
        <w:t>招标范围与内容</w:t>
      </w:r>
      <w:bookmarkEnd w:id="14"/>
      <w:bookmarkEnd w:id="15"/>
      <w:bookmarkEnd w:id="16"/>
    </w:p>
    <w:p w:rsidR="004406F7" w:rsidRDefault="004406F7" w:rsidP="004406F7">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4406F7" w:rsidRDefault="004406F7" w:rsidP="004406F7">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为落实《关于全面推进上海城市数字化转型的意见》、《浦东新区“五违四必”环境综合整治行动工作方案（</w:t>
      </w:r>
      <w:r>
        <w:rPr>
          <w:rFonts w:ascii="Times New Roman" w:hAnsi="宋体" w:hint="eastAsia"/>
          <w:color w:val="000000"/>
          <w:sz w:val="22"/>
        </w:rPr>
        <w:t>2022-2024</w:t>
      </w:r>
      <w:r>
        <w:rPr>
          <w:rFonts w:ascii="Times New Roman" w:hAnsi="宋体" w:hint="eastAsia"/>
          <w:color w:val="000000"/>
          <w:sz w:val="22"/>
        </w:rPr>
        <w:t>）》、《关于推广无人机在城市运行管理领域应用的指导意见》、“浦东新区浦五违办〔</w:t>
      </w:r>
      <w:r>
        <w:rPr>
          <w:rFonts w:ascii="Times New Roman" w:hAnsi="宋体" w:hint="eastAsia"/>
          <w:color w:val="000000"/>
          <w:sz w:val="22"/>
        </w:rPr>
        <w:t>2022</w:t>
      </w:r>
      <w:r>
        <w:rPr>
          <w:rFonts w:ascii="Times New Roman" w:hAnsi="宋体" w:hint="eastAsia"/>
          <w:color w:val="000000"/>
          <w:sz w:val="22"/>
        </w:rPr>
        <w:t>〕</w:t>
      </w:r>
      <w:r>
        <w:rPr>
          <w:rFonts w:ascii="Times New Roman" w:hAnsi="宋体" w:hint="eastAsia"/>
          <w:color w:val="000000"/>
          <w:sz w:val="22"/>
        </w:rPr>
        <w:t>4</w:t>
      </w:r>
      <w:r>
        <w:rPr>
          <w:rFonts w:ascii="Times New Roman" w:hAnsi="宋体" w:hint="eastAsia"/>
          <w:color w:val="000000"/>
          <w:sz w:val="22"/>
        </w:rPr>
        <w:t>号”等文件指导精神，在五违管控、拆后地块管理、带征地、绿化林地养护监管、建筑工地监管和美丽乡村建设、市容环境等方面的实现精细化管理，本项目在现有无人机运用的基础上开发一套辅助城市运行管理的</w:t>
      </w:r>
      <w:r>
        <w:rPr>
          <w:rFonts w:ascii="Times New Roman" w:hAnsi="宋体" w:hint="eastAsia"/>
          <w:color w:val="000000"/>
          <w:sz w:val="22"/>
        </w:rPr>
        <w:t>AI</w:t>
      </w:r>
      <w:r>
        <w:rPr>
          <w:rFonts w:ascii="Times New Roman" w:hAnsi="宋体" w:hint="eastAsia"/>
          <w:color w:val="000000"/>
          <w:sz w:val="22"/>
        </w:rPr>
        <w:t>智能发现监管平台。该平台是以无人机航拍的高精度底图为基础，以系统平台为载体，以科技代替人工的模式，旨在建立“人防</w:t>
      </w:r>
      <w:r>
        <w:rPr>
          <w:rFonts w:ascii="Times New Roman" w:hAnsi="宋体" w:hint="eastAsia"/>
          <w:color w:val="000000"/>
          <w:sz w:val="22"/>
        </w:rPr>
        <w:t>+</w:t>
      </w:r>
      <w:r>
        <w:rPr>
          <w:rFonts w:ascii="Times New Roman" w:hAnsi="宋体" w:hint="eastAsia"/>
          <w:color w:val="000000"/>
          <w:sz w:val="22"/>
        </w:rPr>
        <w:t>技防”相结合的全覆盖立体化监管闭环处置体系，提升城市管理效能。</w:t>
      </w:r>
    </w:p>
    <w:p w:rsidR="004406F7" w:rsidRDefault="004406F7" w:rsidP="004406F7">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4406F7" w:rsidRDefault="004406F7" w:rsidP="004406F7">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4.2.1</w:t>
      </w:r>
      <w:r>
        <w:rPr>
          <w:rFonts w:ascii="Times New Roman" w:hAnsi="宋体" w:hint="eastAsia"/>
          <w:color w:val="000000"/>
          <w:sz w:val="22"/>
        </w:rPr>
        <w:t>系统平台：可视化系统、数据管理系统、设备管理系统、工单系统、移动端、消防安全处置模块应用。</w:t>
      </w:r>
    </w:p>
    <w:p w:rsidR="004406F7" w:rsidRDefault="004406F7" w:rsidP="004406F7">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4.2.2</w:t>
      </w:r>
      <w:r>
        <w:rPr>
          <w:rFonts w:ascii="Times New Roman" w:hAnsi="宋体" w:hint="eastAsia"/>
          <w:color w:val="000000"/>
          <w:sz w:val="22"/>
        </w:rPr>
        <w:t>平台数据采集：镇域基础数据采集</w:t>
      </w:r>
      <w:r>
        <w:rPr>
          <w:rFonts w:ascii="Times New Roman" w:hAnsi="宋体" w:hint="eastAsia"/>
          <w:color w:val="000000"/>
          <w:sz w:val="22"/>
        </w:rPr>
        <w:t>30</w:t>
      </w:r>
      <w:r>
        <w:rPr>
          <w:rFonts w:ascii="Times New Roman" w:hAnsi="宋体" w:hint="eastAsia"/>
          <w:color w:val="000000"/>
          <w:sz w:val="22"/>
        </w:rPr>
        <w:t>平方公里、无人机机库服务</w:t>
      </w:r>
      <w:r>
        <w:rPr>
          <w:rFonts w:ascii="Times New Roman" w:hAnsi="宋体" w:hint="eastAsia"/>
          <w:color w:val="000000"/>
          <w:sz w:val="22"/>
        </w:rPr>
        <w:t>1</w:t>
      </w:r>
      <w:r>
        <w:rPr>
          <w:rFonts w:ascii="Times New Roman" w:hAnsi="宋体" w:hint="eastAsia"/>
          <w:color w:val="000000"/>
          <w:sz w:val="22"/>
        </w:rPr>
        <w:t>套。</w:t>
      </w:r>
    </w:p>
    <w:p w:rsidR="004406F7" w:rsidRDefault="004406F7" w:rsidP="004406F7">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4.2.3 AI</w:t>
      </w:r>
      <w:r>
        <w:rPr>
          <w:rFonts w:ascii="Times New Roman" w:hAnsi="宋体" w:hint="eastAsia"/>
          <w:color w:val="000000"/>
          <w:sz w:val="22"/>
        </w:rPr>
        <w:t>比对服务：违建新增、闲置地块、建筑垃圾、违法用地、绿化林地场景的</w:t>
      </w:r>
      <w:r>
        <w:rPr>
          <w:rFonts w:ascii="Times New Roman" w:hAnsi="宋体" w:hint="eastAsia"/>
          <w:color w:val="000000"/>
          <w:sz w:val="22"/>
        </w:rPr>
        <w:t>AI</w:t>
      </w:r>
      <w:r>
        <w:rPr>
          <w:rFonts w:ascii="Times New Roman" w:hAnsi="宋体" w:hint="eastAsia"/>
          <w:color w:val="000000"/>
          <w:sz w:val="22"/>
        </w:rPr>
        <w:t>算法识别和</w:t>
      </w:r>
      <w:r>
        <w:rPr>
          <w:rFonts w:ascii="Times New Roman" w:hAnsi="宋体" w:hint="eastAsia"/>
          <w:color w:val="000000"/>
          <w:sz w:val="22"/>
        </w:rPr>
        <w:t>AI</w:t>
      </w:r>
      <w:r>
        <w:rPr>
          <w:rFonts w:ascii="Times New Roman" w:hAnsi="宋体" w:hint="eastAsia"/>
          <w:color w:val="000000"/>
          <w:sz w:val="22"/>
        </w:rPr>
        <w:t>比对服务。</w:t>
      </w:r>
    </w:p>
    <w:p w:rsidR="004406F7" w:rsidRDefault="004406F7" w:rsidP="004406F7">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 xml:space="preserve">4.2.4 </w:t>
      </w:r>
      <w:r>
        <w:rPr>
          <w:rFonts w:ascii="Times New Roman" w:hAnsi="宋体" w:hint="eastAsia"/>
          <w:color w:val="000000"/>
          <w:sz w:val="22"/>
        </w:rPr>
        <w:t>数据处理：数据标注服务、数据分析服务。</w:t>
      </w:r>
    </w:p>
    <w:p w:rsidR="004406F7" w:rsidRDefault="004406F7" w:rsidP="004406F7">
      <w:pPr>
        <w:adjustRightInd w:val="0"/>
        <w:snapToGrid w:val="0"/>
        <w:spacing w:line="300" w:lineRule="auto"/>
        <w:ind w:firstLineChars="200" w:firstLine="440"/>
        <w:jc w:val="left"/>
        <w:rPr>
          <w:rFonts w:ascii="Times New Roman" w:hAnsi="宋体"/>
          <w:kern w:val="0"/>
          <w:sz w:val="22"/>
        </w:rPr>
      </w:pPr>
      <w:r>
        <w:rPr>
          <w:rFonts w:ascii="Times New Roman" w:hAnsi="Times New Roman"/>
          <w:sz w:val="22"/>
        </w:rPr>
        <w:t>4.3</w:t>
      </w:r>
      <w:r>
        <w:rPr>
          <w:rFonts w:ascii="Times New Roman" w:hAnsi="宋体"/>
          <w:sz w:val="22"/>
        </w:rPr>
        <w:t>本项目工期为：</w:t>
      </w:r>
      <w:r>
        <w:rPr>
          <w:rFonts w:ascii="Times New Roman" w:hAnsi="宋体" w:hint="eastAsia"/>
          <w:kern w:val="0"/>
          <w:sz w:val="22"/>
        </w:rPr>
        <w:t>系统平台部署自合同签订之日起</w:t>
      </w:r>
      <w:r>
        <w:rPr>
          <w:rFonts w:ascii="Times New Roman" w:hAnsi="宋体" w:hint="eastAsia"/>
          <w:kern w:val="0"/>
          <w:sz w:val="22"/>
        </w:rPr>
        <w:t>60</w:t>
      </w:r>
      <w:r>
        <w:rPr>
          <w:rFonts w:ascii="Times New Roman" w:hAnsi="宋体" w:hint="eastAsia"/>
          <w:kern w:val="0"/>
          <w:sz w:val="22"/>
        </w:rPr>
        <w:t>个日历日完工（供应商可自报少于</w:t>
      </w:r>
      <w:r>
        <w:rPr>
          <w:rFonts w:ascii="Times New Roman" w:hAnsi="宋体" w:hint="eastAsia"/>
          <w:kern w:val="0"/>
          <w:sz w:val="22"/>
        </w:rPr>
        <w:t>60</w:t>
      </w:r>
      <w:r>
        <w:rPr>
          <w:rFonts w:ascii="Times New Roman" w:hAnsi="宋体" w:hint="eastAsia"/>
          <w:kern w:val="0"/>
          <w:sz w:val="22"/>
        </w:rPr>
        <w:t>个日历日的时间），平台无人机数据采集、</w:t>
      </w:r>
      <w:r>
        <w:rPr>
          <w:rFonts w:ascii="Times New Roman" w:hAnsi="宋体" w:hint="eastAsia"/>
          <w:kern w:val="0"/>
          <w:sz w:val="22"/>
        </w:rPr>
        <w:t>AI</w:t>
      </w:r>
      <w:r>
        <w:rPr>
          <w:rFonts w:ascii="Times New Roman" w:hAnsi="宋体" w:hint="eastAsia"/>
          <w:kern w:val="0"/>
          <w:sz w:val="22"/>
        </w:rPr>
        <w:t>比对服务、数据处理的服务期限为合同签订之日起</w:t>
      </w:r>
      <w:r>
        <w:rPr>
          <w:rFonts w:ascii="Times New Roman" w:hAnsi="宋体" w:hint="eastAsia"/>
          <w:kern w:val="0"/>
          <w:sz w:val="22"/>
        </w:rPr>
        <w:t>1</w:t>
      </w:r>
      <w:r>
        <w:rPr>
          <w:rFonts w:ascii="Times New Roman" w:hAnsi="宋体" w:hint="eastAsia"/>
          <w:kern w:val="0"/>
          <w:sz w:val="22"/>
        </w:rPr>
        <w:t>年。</w:t>
      </w:r>
    </w:p>
    <w:p w:rsidR="004406F7" w:rsidRDefault="004406F7" w:rsidP="004406F7">
      <w:pPr>
        <w:adjustRightInd w:val="0"/>
        <w:snapToGrid w:val="0"/>
        <w:spacing w:line="300" w:lineRule="auto"/>
        <w:ind w:firstLineChars="200" w:firstLine="440"/>
        <w:jc w:val="left"/>
        <w:rPr>
          <w:rFonts w:ascii="Times New Roman" w:hAnsi="宋体"/>
          <w:kern w:val="0"/>
          <w:sz w:val="22"/>
        </w:rPr>
      </w:pPr>
      <w:r>
        <w:rPr>
          <w:rFonts w:ascii="Times New Roman" w:hAnsi="宋体" w:hint="eastAsia"/>
          <w:kern w:val="0"/>
          <w:sz w:val="22"/>
        </w:rPr>
        <w:t xml:space="preserve">4.4 </w:t>
      </w:r>
      <w:r>
        <w:rPr>
          <w:rFonts w:ascii="Times New Roman" w:hAnsi="宋体" w:hint="eastAsia"/>
          <w:kern w:val="0"/>
          <w:sz w:val="22"/>
        </w:rPr>
        <w:t>质保期：自平台交付使用之日起</w:t>
      </w:r>
      <w:r>
        <w:rPr>
          <w:rFonts w:ascii="Times New Roman" w:hAnsi="宋体" w:hint="eastAsia"/>
          <w:kern w:val="0"/>
          <w:sz w:val="22"/>
        </w:rPr>
        <w:t>2</w:t>
      </w:r>
      <w:r>
        <w:rPr>
          <w:rFonts w:ascii="Times New Roman" w:hAnsi="宋体" w:hint="eastAsia"/>
          <w:kern w:val="0"/>
          <w:sz w:val="22"/>
        </w:rPr>
        <w:t>年平台免费运维。</w:t>
      </w: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17" w:name="_Toc162530568"/>
      <w:bookmarkStart w:id="18" w:name="_Toc173845088"/>
      <w:r>
        <w:rPr>
          <w:rFonts w:ascii="Times New Roman" w:hAnsi="Times New Roman"/>
          <w:b/>
          <w:color w:val="000000"/>
          <w:sz w:val="22"/>
        </w:rPr>
        <w:t xml:space="preserve">5 </w:t>
      </w:r>
      <w:r>
        <w:rPr>
          <w:rFonts w:ascii="Times New Roman" w:hAnsi="宋体"/>
          <w:b/>
          <w:color w:val="000000"/>
          <w:sz w:val="22"/>
        </w:rPr>
        <w:t>承包方式</w:t>
      </w:r>
      <w:bookmarkEnd w:id="17"/>
      <w:bookmarkEnd w:id="18"/>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w:t>
      </w:r>
      <w:r>
        <w:rPr>
          <w:rFonts w:ascii="Times New Roman" w:hAnsi="Times New Roman"/>
          <w:color w:val="000000"/>
          <w:sz w:val="22"/>
        </w:rPr>
        <w:t>质量、包安全的方式实施总承包。</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4406F7" w:rsidRDefault="004406F7" w:rsidP="004406F7">
      <w:pPr>
        <w:adjustRightInd w:val="0"/>
        <w:snapToGrid w:val="0"/>
        <w:spacing w:line="300" w:lineRule="auto"/>
        <w:ind w:firstLineChars="200" w:firstLine="442"/>
        <w:outlineLvl w:val="2"/>
        <w:rPr>
          <w:rFonts w:ascii="Times New Roman" w:hAnsi="Times New Roman"/>
          <w:b/>
          <w:color w:val="000000"/>
          <w:sz w:val="22"/>
        </w:rPr>
      </w:pPr>
      <w:bookmarkStart w:id="19" w:name="_Toc162530569"/>
      <w:bookmarkStart w:id="20" w:name="_Toc173845089"/>
      <w:r>
        <w:rPr>
          <w:rFonts w:ascii="Times New Roman" w:hAnsi="Times New Roman"/>
          <w:b/>
          <w:color w:val="000000"/>
          <w:sz w:val="22"/>
        </w:rPr>
        <w:t xml:space="preserve">6 </w:t>
      </w:r>
      <w:r>
        <w:rPr>
          <w:rFonts w:ascii="Times New Roman" w:hAnsi="Times New Roman"/>
          <w:b/>
          <w:color w:val="000000"/>
          <w:sz w:val="22"/>
        </w:rPr>
        <w:t>合同的签订</w:t>
      </w:r>
      <w:bookmarkEnd w:id="19"/>
      <w:bookmarkEnd w:id="20"/>
    </w:p>
    <w:p w:rsidR="004406F7" w:rsidRDefault="004406F7" w:rsidP="004406F7">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4406F7" w:rsidRDefault="004406F7" w:rsidP="004406F7">
      <w:pPr>
        <w:adjustRightInd w:val="0"/>
        <w:snapToGrid w:val="0"/>
        <w:spacing w:line="300" w:lineRule="auto"/>
        <w:ind w:firstLineChars="200" w:firstLine="442"/>
        <w:outlineLvl w:val="2"/>
        <w:rPr>
          <w:rFonts w:ascii="Times New Roman" w:hAnsi="Times New Roman"/>
          <w:sz w:val="22"/>
        </w:rPr>
      </w:pPr>
      <w:bookmarkStart w:id="21" w:name="_Toc162530570"/>
      <w:bookmarkStart w:id="22" w:name="_Toc173845090"/>
      <w:r>
        <w:rPr>
          <w:rFonts w:ascii="Times New Roman" w:hAnsi="Times New Roman"/>
          <w:b/>
          <w:color w:val="000000"/>
          <w:sz w:val="22"/>
        </w:rPr>
        <w:t xml:space="preserve">7 </w:t>
      </w:r>
      <w:r>
        <w:rPr>
          <w:rFonts w:ascii="Times New Roman" w:hAnsi="Times New Roman"/>
          <w:b/>
          <w:color w:val="000000"/>
          <w:sz w:val="22"/>
        </w:rPr>
        <w:t>结算原则和支付方式</w:t>
      </w:r>
      <w:bookmarkEnd w:id="21"/>
      <w:bookmarkEnd w:id="22"/>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本项目</w:t>
      </w:r>
      <w:r>
        <w:rPr>
          <w:rFonts w:ascii="Times New Roman" w:hAnsi="Times New Roman" w:hint="eastAsia"/>
          <w:color w:val="000000"/>
          <w:sz w:val="22"/>
        </w:rPr>
        <w:t>合同总价不变，采购人不会因为人工费、物价、费率、汇率或其他因素（不可抗力除外）的变动而进行调整。</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b/>
          <w:bCs/>
          <w:color w:val="FF0000"/>
          <w:sz w:val="22"/>
          <w:u w:val="wavyHeavy"/>
        </w:rPr>
        <w:t>分期付款</w:t>
      </w:r>
      <w:r>
        <w:rPr>
          <w:rFonts w:ascii="Times New Roman" w:hAnsi="Times New Roman"/>
          <w:sz w:val="22"/>
        </w:rPr>
        <w:t>方式，在采购人和中标人合同签订，且财政资金到位后，按下款要求支付相应的合同款项。</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Times New Roman"/>
          <w:sz w:val="22"/>
        </w:rPr>
        <w:t>分期付款的时间进度要求和支付比例具体如下：</w:t>
      </w:r>
    </w:p>
    <w:p w:rsidR="004406F7" w:rsidRDefault="004406F7" w:rsidP="004406F7">
      <w:pPr>
        <w:adjustRightInd w:val="0"/>
        <w:snapToGrid w:val="0"/>
        <w:spacing w:line="300" w:lineRule="auto"/>
        <w:ind w:firstLineChars="200" w:firstLine="440"/>
        <w:rPr>
          <w:rFonts w:ascii="Times New Roman" w:hAnsi="Times New Roman"/>
          <w:color w:val="FF0000"/>
          <w:sz w:val="22"/>
        </w:rPr>
      </w:pPr>
      <w:r>
        <w:rPr>
          <w:rFonts w:ascii="Times New Roman" w:hAnsi="Times New Roman"/>
          <w:color w:val="FF0000"/>
          <w:sz w:val="22"/>
        </w:rPr>
        <w:lastRenderedPageBreak/>
        <w:t>（</w:t>
      </w:r>
      <w:r>
        <w:rPr>
          <w:rFonts w:ascii="Times New Roman" w:hAnsi="Times New Roman"/>
          <w:color w:val="FF0000"/>
          <w:sz w:val="22"/>
        </w:rPr>
        <w:t>1</w:t>
      </w:r>
      <w:r>
        <w:rPr>
          <w:rFonts w:ascii="Times New Roman" w:hAnsi="Times New Roman"/>
          <w:color w:val="FF0000"/>
          <w:sz w:val="22"/>
        </w:rPr>
        <w:t>）第一笔付款</w:t>
      </w:r>
      <w:r>
        <w:rPr>
          <w:rFonts w:ascii="Times New Roman" w:hAnsi="Times New Roman"/>
          <w:color w:val="FF0000"/>
          <w:sz w:val="22"/>
        </w:rPr>
        <w:t>-</w:t>
      </w:r>
      <w:r>
        <w:rPr>
          <w:rFonts w:ascii="Times New Roman" w:hAnsi="Times New Roman"/>
          <w:color w:val="FF0000"/>
          <w:sz w:val="22"/>
        </w:rPr>
        <w:t>预付款（</w:t>
      </w:r>
      <w:r>
        <w:rPr>
          <w:rFonts w:ascii="Times New Roman" w:hAnsi="Times New Roman"/>
          <w:color w:val="FF0000"/>
          <w:sz w:val="22"/>
        </w:rPr>
        <w:t>20%</w:t>
      </w:r>
      <w:r>
        <w:rPr>
          <w:rFonts w:ascii="Times New Roman" w:hAnsi="Times New Roman"/>
          <w:color w:val="FF0000"/>
          <w:sz w:val="22"/>
        </w:rPr>
        <w:t>）：在本合同签订后</w:t>
      </w:r>
      <w:r>
        <w:rPr>
          <w:rFonts w:ascii="Times New Roman" w:hAnsi="Times New Roman"/>
          <w:color w:val="FF0000"/>
          <w:sz w:val="22"/>
        </w:rPr>
        <w:t>15</w:t>
      </w:r>
      <w:r>
        <w:rPr>
          <w:rFonts w:ascii="Times New Roman" w:hAnsi="Times New Roman"/>
          <w:color w:val="FF0000"/>
          <w:sz w:val="22"/>
        </w:rPr>
        <w:t>个工作日内，采购人向中标人支付</w:t>
      </w:r>
      <w:r>
        <w:rPr>
          <w:rFonts w:ascii="Times New Roman" w:hAnsi="Times New Roman"/>
          <w:color w:val="FF0000"/>
          <w:sz w:val="22"/>
        </w:rPr>
        <w:t>20%</w:t>
      </w:r>
      <w:r>
        <w:rPr>
          <w:rFonts w:ascii="Times New Roman" w:hAnsi="Times New Roman"/>
          <w:color w:val="FF0000"/>
          <w:sz w:val="22"/>
        </w:rPr>
        <w:t>合同款；</w:t>
      </w:r>
    </w:p>
    <w:p w:rsidR="004406F7" w:rsidRDefault="004406F7" w:rsidP="004406F7">
      <w:pPr>
        <w:tabs>
          <w:tab w:val="left" w:pos="0"/>
          <w:tab w:val="left" w:pos="540"/>
        </w:tabs>
        <w:adjustRightInd w:val="0"/>
        <w:snapToGrid w:val="0"/>
        <w:spacing w:line="300" w:lineRule="auto"/>
        <w:ind w:firstLineChars="200" w:firstLine="440"/>
        <w:jc w:val="left"/>
        <w:rPr>
          <w:rFonts w:ascii="Times New Roman" w:hAnsi="Times New Roman"/>
          <w:color w:val="FF0000"/>
          <w:sz w:val="22"/>
        </w:rPr>
      </w:pPr>
      <w:r>
        <w:rPr>
          <w:rFonts w:ascii="Times New Roman" w:hAnsi="Times New Roman"/>
          <w:color w:val="FF0000"/>
          <w:sz w:val="22"/>
        </w:rPr>
        <w:t>（</w:t>
      </w:r>
      <w:r>
        <w:rPr>
          <w:rFonts w:ascii="Times New Roman" w:hAnsi="Times New Roman"/>
          <w:color w:val="FF0000"/>
          <w:sz w:val="22"/>
        </w:rPr>
        <w:t>2</w:t>
      </w:r>
      <w:r>
        <w:rPr>
          <w:rFonts w:ascii="Times New Roman" w:hAnsi="Times New Roman"/>
          <w:color w:val="FF0000"/>
          <w:sz w:val="22"/>
        </w:rPr>
        <w:t>）第二笔付款</w:t>
      </w:r>
      <w:r>
        <w:rPr>
          <w:rFonts w:ascii="Times New Roman" w:hAnsi="Times New Roman"/>
          <w:color w:val="FF0000"/>
          <w:sz w:val="22"/>
        </w:rPr>
        <w:t>-</w:t>
      </w:r>
      <w:r>
        <w:rPr>
          <w:rFonts w:ascii="Times New Roman" w:hAnsi="Times New Roman"/>
          <w:color w:val="FF0000"/>
          <w:sz w:val="22"/>
        </w:rPr>
        <w:t>进度款（</w:t>
      </w:r>
      <w:r>
        <w:rPr>
          <w:rFonts w:ascii="Times New Roman" w:hAnsi="Times New Roman"/>
          <w:color w:val="FF0000"/>
          <w:sz w:val="22"/>
        </w:rPr>
        <w:t>30%</w:t>
      </w:r>
      <w:r>
        <w:rPr>
          <w:rFonts w:ascii="Times New Roman" w:hAnsi="Times New Roman"/>
          <w:color w:val="FF0000"/>
          <w:sz w:val="22"/>
        </w:rPr>
        <w:t>）：中标人完成平台部署后，提供合同规定的有关资料、以及发票（经审核符合要求）后</w:t>
      </w:r>
      <w:r>
        <w:rPr>
          <w:rFonts w:ascii="Times New Roman" w:hAnsi="Times New Roman"/>
          <w:color w:val="FF0000"/>
          <w:sz w:val="22"/>
        </w:rPr>
        <w:t>15</w:t>
      </w:r>
      <w:r>
        <w:rPr>
          <w:rFonts w:ascii="Times New Roman" w:hAnsi="Times New Roman"/>
          <w:color w:val="FF0000"/>
          <w:sz w:val="22"/>
        </w:rPr>
        <w:t>个工作日内，采购人向中标人支付</w:t>
      </w:r>
      <w:r>
        <w:rPr>
          <w:rFonts w:ascii="Times New Roman" w:hAnsi="Times New Roman"/>
          <w:color w:val="FF0000"/>
          <w:sz w:val="22"/>
        </w:rPr>
        <w:t>30%</w:t>
      </w:r>
      <w:r>
        <w:rPr>
          <w:rFonts w:ascii="Times New Roman" w:hAnsi="Times New Roman"/>
          <w:color w:val="FF0000"/>
          <w:sz w:val="22"/>
        </w:rPr>
        <w:t>合同款；</w:t>
      </w:r>
    </w:p>
    <w:p w:rsidR="004406F7" w:rsidRDefault="004406F7" w:rsidP="004406F7">
      <w:pPr>
        <w:tabs>
          <w:tab w:val="left" w:pos="0"/>
          <w:tab w:val="left" w:pos="540"/>
        </w:tabs>
        <w:adjustRightInd w:val="0"/>
        <w:snapToGrid w:val="0"/>
        <w:spacing w:line="300" w:lineRule="auto"/>
        <w:ind w:firstLineChars="200" w:firstLine="440"/>
        <w:jc w:val="left"/>
        <w:rPr>
          <w:rFonts w:ascii="Times New Roman" w:hAnsi="Times New Roman"/>
          <w:color w:val="FF0000"/>
          <w:sz w:val="22"/>
        </w:rPr>
      </w:pPr>
      <w:r>
        <w:rPr>
          <w:rFonts w:ascii="Times New Roman" w:hAnsi="Times New Roman"/>
          <w:color w:val="FF0000"/>
          <w:sz w:val="22"/>
        </w:rPr>
        <w:t>（</w:t>
      </w:r>
      <w:r>
        <w:rPr>
          <w:rFonts w:ascii="Times New Roman" w:hAnsi="Times New Roman"/>
          <w:color w:val="FF0000"/>
          <w:sz w:val="22"/>
        </w:rPr>
        <w:t>3</w:t>
      </w:r>
      <w:r>
        <w:rPr>
          <w:rFonts w:ascii="Times New Roman" w:hAnsi="Times New Roman"/>
          <w:color w:val="FF0000"/>
          <w:sz w:val="22"/>
        </w:rPr>
        <w:t>）第三笔付款</w:t>
      </w:r>
      <w:r>
        <w:rPr>
          <w:rFonts w:ascii="Times New Roman" w:hAnsi="Times New Roman"/>
          <w:color w:val="FF0000"/>
          <w:sz w:val="22"/>
        </w:rPr>
        <w:t>-</w:t>
      </w:r>
      <w:r>
        <w:rPr>
          <w:rFonts w:ascii="Times New Roman" w:hAnsi="Times New Roman"/>
          <w:color w:val="FF0000"/>
          <w:sz w:val="22"/>
        </w:rPr>
        <w:t>最终验收付款（</w:t>
      </w:r>
      <w:r>
        <w:rPr>
          <w:rFonts w:ascii="Times New Roman" w:hAnsi="Times New Roman"/>
          <w:color w:val="FF0000"/>
          <w:sz w:val="22"/>
        </w:rPr>
        <w:t>50%</w:t>
      </w:r>
      <w:r>
        <w:rPr>
          <w:rFonts w:ascii="Times New Roman" w:hAnsi="Times New Roman"/>
          <w:color w:val="FF0000"/>
          <w:sz w:val="22"/>
        </w:rPr>
        <w:t>）：项目服务期满后，采购人自收到验收报告（由采购人、投标人双方及有关部门签署）、合同规定的有关资料（一式二份）、发票正本（一份）后，采购人结合考核结果，</w:t>
      </w:r>
      <w:r>
        <w:rPr>
          <w:rFonts w:ascii="Times New Roman" w:hAnsi="Times New Roman"/>
          <w:color w:val="FF0000"/>
          <w:sz w:val="22"/>
        </w:rPr>
        <w:t>15</w:t>
      </w:r>
      <w:r>
        <w:rPr>
          <w:rFonts w:ascii="Times New Roman" w:hAnsi="Times New Roman"/>
          <w:color w:val="FF0000"/>
          <w:sz w:val="22"/>
        </w:rPr>
        <w:t>个工作日内向中标人支付剩余款项。</w:t>
      </w:r>
    </w:p>
    <w:p w:rsidR="004406F7" w:rsidRDefault="004406F7" w:rsidP="004406F7">
      <w:pPr>
        <w:adjustRightInd w:val="0"/>
        <w:snapToGrid w:val="0"/>
        <w:spacing w:line="300" w:lineRule="auto"/>
        <w:ind w:firstLineChars="200" w:firstLine="440"/>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4406F7" w:rsidRPr="0045016E" w:rsidRDefault="004406F7" w:rsidP="004406F7">
      <w:pPr>
        <w:snapToGrid w:val="0"/>
        <w:spacing w:line="300" w:lineRule="auto"/>
        <w:ind w:firstLineChars="200" w:firstLine="440"/>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在采购人进行付款操作之前，需收到中标人提供的相应金额发票，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p>
    <w:p w:rsidR="004406F7" w:rsidRDefault="004406F7" w:rsidP="004406F7">
      <w:pPr>
        <w:adjustRightInd w:val="0"/>
        <w:snapToGrid w:val="0"/>
        <w:spacing w:line="300" w:lineRule="auto"/>
        <w:jc w:val="center"/>
        <w:outlineLvl w:val="1"/>
        <w:rPr>
          <w:rFonts w:ascii="Times New Roman" w:hAnsi="Times New Roman"/>
          <w:color w:val="000000"/>
          <w:sz w:val="30"/>
          <w:szCs w:val="30"/>
        </w:rPr>
      </w:pPr>
      <w:bookmarkStart w:id="23" w:name="_Toc162530571"/>
      <w:bookmarkStart w:id="24" w:name="_Toc173845091"/>
      <w:r>
        <w:rPr>
          <w:rFonts w:ascii="Times New Roman" w:hAnsi="宋体"/>
          <w:color w:val="000000"/>
          <w:sz w:val="30"/>
          <w:szCs w:val="30"/>
        </w:rPr>
        <w:t>三、技术质量要求</w:t>
      </w:r>
      <w:bookmarkEnd w:id="23"/>
      <w:bookmarkEnd w:id="24"/>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25" w:name="_Toc173845092"/>
      <w:bookmarkStart w:id="26" w:name="_Toc162530572"/>
      <w:r>
        <w:rPr>
          <w:rFonts w:ascii="Times New Roman" w:hAnsi="Times New Roman"/>
          <w:b/>
          <w:color w:val="000000"/>
          <w:sz w:val="22"/>
        </w:rPr>
        <w:t xml:space="preserve">8 </w:t>
      </w:r>
      <w:r>
        <w:rPr>
          <w:rFonts w:ascii="Times New Roman" w:hAnsi="宋体"/>
          <w:b/>
          <w:color w:val="000000"/>
          <w:sz w:val="22"/>
        </w:rPr>
        <w:t>适用技术规范和规范性文件</w:t>
      </w:r>
      <w:bookmarkEnd w:id="25"/>
      <w:bookmarkEnd w:id="26"/>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《安防监控视频实时智能分析设备技术要求》（</w:t>
      </w:r>
      <w:r>
        <w:rPr>
          <w:rFonts w:ascii="Times New Roman" w:hAnsi="宋体" w:hint="eastAsia"/>
          <w:sz w:val="22"/>
        </w:rPr>
        <w:t xml:space="preserve">GB/T 30147 -2013 </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《安全防范工程技术规》（</w:t>
      </w:r>
      <w:r>
        <w:rPr>
          <w:rFonts w:ascii="Times New Roman" w:hAnsi="宋体" w:hint="eastAsia"/>
          <w:sz w:val="22"/>
        </w:rPr>
        <w:t>GB50348 -2004</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《电气装置安工程低压电器施工及验收规范》（</w:t>
      </w:r>
      <w:r>
        <w:rPr>
          <w:rFonts w:ascii="Times New Roman" w:hAnsi="宋体" w:hint="eastAsia"/>
          <w:sz w:val="22"/>
        </w:rPr>
        <w:t>GB50254 -2014</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《防静电工程技术规范》（</w:t>
      </w:r>
      <w:r>
        <w:rPr>
          <w:rFonts w:ascii="Times New Roman" w:hAnsi="宋体" w:hint="eastAsia"/>
          <w:sz w:val="22"/>
        </w:rPr>
        <w:t>DGJ08 -1983 -2000</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《上海市推进智慧城市建设“十三五”规划》沪府发〔</w:t>
      </w:r>
      <w:r>
        <w:rPr>
          <w:rFonts w:ascii="Times New Roman" w:hAnsi="宋体" w:hint="eastAsia"/>
          <w:sz w:val="22"/>
        </w:rPr>
        <w:t>2016</w:t>
      </w:r>
      <w:r>
        <w:rPr>
          <w:rFonts w:ascii="Times New Roman" w:hAnsi="宋体" w:hint="eastAsia"/>
          <w:sz w:val="22"/>
        </w:rPr>
        <w:t>〕</w:t>
      </w:r>
      <w:r>
        <w:rPr>
          <w:rFonts w:ascii="Times New Roman" w:hAnsi="宋体" w:hint="eastAsia"/>
          <w:sz w:val="22"/>
        </w:rPr>
        <w:t>80</w:t>
      </w:r>
      <w:r>
        <w:rPr>
          <w:rFonts w:ascii="Times New Roman" w:hAnsi="宋体" w:hint="eastAsia"/>
          <w:sz w:val="22"/>
        </w:rPr>
        <w:t>号；</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《计算机软件开发规范》（</w:t>
      </w:r>
      <w:r>
        <w:rPr>
          <w:rFonts w:ascii="Times New Roman" w:hAnsi="宋体" w:hint="eastAsia"/>
          <w:sz w:val="22"/>
        </w:rPr>
        <w:t>GB8566-88</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《计算机软件产品开发文件编制指南》（</w:t>
      </w:r>
      <w:r>
        <w:rPr>
          <w:rFonts w:ascii="Times New Roman" w:hAnsi="宋体" w:hint="eastAsia"/>
          <w:sz w:val="22"/>
        </w:rPr>
        <w:t>GB8567-88</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《计算机软件需求说明编制指南》（</w:t>
      </w:r>
      <w:r>
        <w:rPr>
          <w:rFonts w:ascii="Times New Roman" w:hAnsi="宋体" w:hint="eastAsia"/>
          <w:sz w:val="22"/>
        </w:rPr>
        <w:t>GB9385-88</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《计算机软件测试文件编制规范》（</w:t>
      </w:r>
      <w:r>
        <w:rPr>
          <w:rFonts w:ascii="Times New Roman" w:hAnsi="宋体" w:hint="eastAsia"/>
          <w:sz w:val="22"/>
        </w:rPr>
        <w:t>GB9386-88</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《软件维护指南》（</w:t>
      </w:r>
      <w:r>
        <w:rPr>
          <w:rFonts w:ascii="Times New Roman" w:hAnsi="宋体" w:hint="eastAsia"/>
          <w:sz w:val="22"/>
        </w:rPr>
        <w:t>GB/T 14079-93</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《计算机软件需求说明编制指南》（</w:t>
      </w:r>
      <w:r>
        <w:rPr>
          <w:rFonts w:ascii="Times New Roman" w:hAnsi="宋体" w:hint="eastAsia"/>
          <w:sz w:val="22"/>
        </w:rPr>
        <w:t>GB/T 9385-88</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《计算机软件测试文件编制指南》（</w:t>
      </w:r>
      <w:r>
        <w:rPr>
          <w:rFonts w:ascii="Times New Roman" w:hAnsi="宋体" w:hint="eastAsia"/>
          <w:sz w:val="22"/>
        </w:rPr>
        <w:t>GB/T 9386-88</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《计算机软件质量保证计划规范》（</w:t>
      </w:r>
      <w:r>
        <w:rPr>
          <w:rFonts w:ascii="Times New Roman" w:hAnsi="宋体" w:hint="eastAsia"/>
          <w:sz w:val="22"/>
        </w:rPr>
        <w:t>GB/T 12504-90</w:t>
      </w:r>
      <w:r>
        <w:rPr>
          <w:rFonts w:ascii="Times New Roman" w:hAnsi="宋体" w:hint="eastAsia"/>
          <w:sz w:val="22"/>
        </w:rPr>
        <w:t>）；</w:t>
      </w:r>
    </w:p>
    <w:p w:rsidR="004406F7" w:rsidRDefault="004406F7" w:rsidP="004406F7">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《无人驾驶航空器飞行管理暂行条例》国令第</w:t>
      </w:r>
      <w:r>
        <w:rPr>
          <w:rFonts w:ascii="Times New Roman" w:hAnsi="宋体" w:hint="eastAsia"/>
          <w:sz w:val="22"/>
        </w:rPr>
        <w:t>761</w:t>
      </w:r>
      <w:r>
        <w:rPr>
          <w:rFonts w:ascii="Times New Roman" w:hAnsi="宋体" w:hint="eastAsia"/>
          <w:sz w:val="22"/>
        </w:rPr>
        <w:t>号</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27" w:name="_Toc162530573"/>
      <w:bookmarkStart w:id="28" w:name="_Toc173845093"/>
      <w:r>
        <w:rPr>
          <w:rFonts w:ascii="Times New Roman" w:hAnsi="Times New Roman"/>
          <w:b/>
          <w:color w:val="000000"/>
          <w:sz w:val="22"/>
        </w:rPr>
        <w:t xml:space="preserve">9 </w:t>
      </w:r>
      <w:r>
        <w:rPr>
          <w:rFonts w:ascii="Times New Roman" w:hAnsi="宋体"/>
          <w:b/>
          <w:color w:val="000000"/>
          <w:sz w:val="22"/>
        </w:rPr>
        <w:t>招标内容与质量要求</w:t>
      </w:r>
      <w:bookmarkEnd w:id="27"/>
      <w:bookmarkEnd w:id="28"/>
    </w:p>
    <w:p w:rsidR="004406F7" w:rsidRDefault="004406F7" w:rsidP="004406F7">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9.1</w:t>
      </w:r>
      <w:r>
        <w:rPr>
          <w:rFonts w:ascii="Times New Roman" w:hAnsi="宋体"/>
          <w:color w:val="000000"/>
          <w:sz w:val="22"/>
        </w:rPr>
        <w:t>工作量清单</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38"/>
        <w:gridCol w:w="3909"/>
        <w:gridCol w:w="567"/>
        <w:gridCol w:w="1188"/>
        <w:gridCol w:w="1994"/>
      </w:tblGrid>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序号</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具体内容</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数量</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服务期限</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备注</w:t>
            </w:r>
          </w:p>
        </w:tc>
      </w:tr>
      <w:tr w:rsidR="004406F7" w:rsidTr="003547AD">
        <w:trPr>
          <w:trHeight w:val="113"/>
          <w:jc w:val="center"/>
        </w:trPr>
        <w:tc>
          <w:tcPr>
            <w:tcW w:w="5000"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lastRenderedPageBreak/>
              <w:t>平台开发服务</w:t>
            </w: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sz w:val="22"/>
              </w:rPr>
              <w:t>无人机系统平台开发服务</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套</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60</w:t>
            </w:r>
            <w:r>
              <w:rPr>
                <w:rFonts w:ascii="Times New Roman" w:hAnsi="Times New Roman"/>
                <w:color w:val="000000"/>
                <w:sz w:val="22"/>
              </w:rPr>
              <w:t>个日历日</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w:t>
            </w:r>
            <w:r>
              <w:rPr>
                <w:rFonts w:ascii="Times New Roman" w:hAnsi="Times New Roman"/>
                <w:color w:val="000000"/>
                <w:sz w:val="22"/>
              </w:rPr>
              <w:t>1</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sz w:val="22"/>
              </w:rPr>
              <w:t>平台算力模块</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套</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60</w:t>
            </w:r>
            <w:r>
              <w:rPr>
                <w:rFonts w:ascii="Times New Roman" w:hAnsi="Times New Roman"/>
                <w:color w:val="000000"/>
                <w:sz w:val="22"/>
              </w:rPr>
              <w:t>个日历日</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1.2</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kern w:val="0"/>
                <w:sz w:val="22"/>
                <w:lang w:bidi="ar"/>
              </w:rPr>
              <w:t>可视化系统</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60</w:t>
            </w:r>
            <w:r>
              <w:rPr>
                <w:rFonts w:ascii="Times New Roman" w:hAnsi="Times New Roman"/>
                <w:color w:val="000000"/>
                <w:sz w:val="22"/>
              </w:rPr>
              <w:t>个日历日</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1.3</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kern w:val="0"/>
                <w:sz w:val="22"/>
                <w:lang w:bidi="ar"/>
              </w:rPr>
              <w:t>数据管理系统</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60</w:t>
            </w:r>
            <w:r>
              <w:rPr>
                <w:rFonts w:ascii="Times New Roman" w:hAnsi="Times New Roman"/>
                <w:color w:val="000000"/>
                <w:sz w:val="22"/>
              </w:rPr>
              <w:t>个日历日</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1.4</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kern w:val="0"/>
                <w:sz w:val="22"/>
                <w:lang w:bidi="ar"/>
              </w:rPr>
              <w:t>设备管理系统</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60</w:t>
            </w:r>
            <w:r>
              <w:rPr>
                <w:rFonts w:ascii="Times New Roman" w:hAnsi="Times New Roman"/>
                <w:color w:val="000000"/>
                <w:sz w:val="22"/>
              </w:rPr>
              <w:t>个日历日</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1.5</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kern w:val="0"/>
                <w:sz w:val="22"/>
                <w:lang w:bidi="ar"/>
              </w:rPr>
              <w:t>工单系统</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60</w:t>
            </w:r>
            <w:r>
              <w:rPr>
                <w:rFonts w:ascii="Times New Roman" w:hAnsi="Times New Roman"/>
                <w:color w:val="000000"/>
                <w:sz w:val="22"/>
              </w:rPr>
              <w:t>个日历日</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1.6</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kern w:val="0"/>
                <w:sz w:val="22"/>
                <w:lang w:bidi="ar"/>
              </w:rPr>
              <w:t>移动端</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60</w:t>
            </w:r>
            <w:r>
              <w:rPr>
                <w:rFonts w:ascii="Times New Roman" w:hAnsi="Times New Roman"/>
                <w:color w:val="000000"/>
                <w:sz w:val="22"/>
              </w:rPr>
              <w:t>个日历日</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1.7</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kern w:val="0"/>
                <w:sz w:val="22"/>
                <w:lang w:bidi="ar"/>
              </w:rPr>
              <w:t>消防安全处置模块</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60</w:t>
            </w:r>
            <w:r>
              <w:rPr>
                <w:rFonts w:ascii="Times New Roman" w:hAnsi="Times New Roman"/>
                <w:color w:val="000000"/>
                <w:sz w:val="22"/>
              </w:rPr>
              <w:t>个日历日</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5000"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b/>
                <w:bCs/>
                <w:color w:val="000000"/>
                <w:sz w:val="22"/>
              </w:rPr>
              <w:t>数据采集与处理</w:t>
            </w: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sz w:val="22"/>
              </w:rPr>
              <w:t>平台无人机数据采集：</w:t>
            </w:r>
          </w:p>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合同签订之日起</w:t>
            </w:r>
            <w:r>
              <w:rPr>
                <w:rFonts w:ascii="Times New Roman" w:hAnsi="Times New Roman"/>
                <w:color w:val="000000"/>
                <w:sz w:val="22"/>
              </w:rPr>
              <w:t>30</w:t>
            </w:r>
            <w:r>
              <w:rPr>
                <w:rFonts w:ascii="Times New Roman" w:hAnsi="Times New Roman"/>
                <w:color w:val="000000"/>
                <w:sz w:val="22"/>
              </w:rPr>
              <w:t>天内，完成首次镇域基础数据采集，约</w:t>
            </w:r>
            <w:r>
              <w:rPr>
                <w:rFonts w:ascii="Times New Roman" w:hAnsi="Times New Roman"/>
                <w:color w:val="000000"/>
                <w:sz w:val="22"/>
              </w:rPr>
              <w:t>30</w:t>
            </w:r>
            <w:r>
              <w:rPr>
                <w:rFonts w:ascii="Times New Roman" w:hAnsi="Times New Roman"/>
                <w:color w:val="000000"/>
                <w:sz w:val="22"/>
              </w:rPr>
              <w:t>平方公里；</w:t>
            </w:r>
          </w:p>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机库应用服务（</w:t>
            </w:r>
            <w:r>
              <w:rPr>
                <w:rFonts w:ascii="Times New Roman" w:hAnsi="Times New Roman"/>
                <w:color w:val="000000"/>
                <w:sz w:val="22"/>
              </w:rPr>
              <w:t>1</w:t>
            </w:r>
            <w:r>
              <w:rPr>
                <w:rFonts w:ascii="Times New Roman" w:hAnsi="Times New Roman"/>
                <w:color w:val="000000"/>
                <w:sz w:val="22"/>
              </w:rPr>
              <w:t>套）；</w:t>
            </w:r>
          </w:p>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sz w:val="22"/>
              </w:rPr>
              <w:t>3.</w:t>
            </w:r>
            <w:r>
              <w:rPr>
                <w:rFonts w:ascii="Times New Roman" w:hAnsi="Times New Roman"/>
                <w:color w:val="0000FF"/>
                <w:sz w:val="22"/>
              </w:rPr>
              <w:t>每两周向各应用部门提供最新采集数据等成果性文件</w:t>
            </w:r>
            <w:r>
              <w:rPr>
                <w:rFonts w:ascii="Times New Roman" w:hAnsi="Times New Roman"/>
                <w:color w:val="000000"/>
                <w:sz w:val="22"/>
              </w:rPr>
              <w:t>。</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合同签订之日起</w:t>
            </w:r>
            <w:r>
              <w:rPr>
                <w:rFonts w:ascii="Times New Roman" w:hAnsi="Times New Roman"/>
                <w:color w:val="000000"/>
                <w:sz w:val="22"/>
              </w:rPr>
              <w:t>1</w:t>
            </w:r>
            <w:r>
              <w:rPr>
                <w:rFonts w:ascii="Times New Roman" w:hAnsi="Times New Roman"/>
                <w:color w:val="000000"/>
                <w:sz w:val="22"/>
              </w:rPr>
              <w:t>年</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应用部门：五违办、城管、规建办、平安办、城运中心、林长办</w:t>
            </w: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sz w:val="22"/>
              </w:rPr>
              <w:t>AI</w:t>
            </w:r>
            <w:r>
              <w:rPr>
                <w:rFonts w:ascii="Times New Roman" w:hAnsi="Times New Roman"/>
                <w:color w:val="000000"/>
                <w:sz w:val="22"/>
              </w:rPr>
              <w:t>比对服务：违建新增、闲置地块、建筑垃圾、违法用地、绿化林地场景的</w:t>
            </w:r>
            <w:r>
              <w:rPr>
                <w:rFonts w:ascii="Times New Roman" w:hAnsi="Times New Roman"/>
                <w:color w:val="000000"/>
                <w:sz w:val="22"/>
              </w:rPr>
              <w:t>AI</w:t>
            </w:r>
            <w:r>
              <w:rPr>
                <w:rFonts w:ascii="Times New Roman" w:hAnsi="Times New Roman"/>
                <w:color w:val="000000"/>
                <w:sz w:val="22"/>
              </w:rPr>
              <w:t>算法识别和</w:t>
            </w:r>
            <w:r>
              <w:rPr>
                <w:rFonts w:ascii="Times New Roman" w:hAnsi="Times New Roman"/>
                <w:color w:val="000000"/>
                <w:sz w:val="22"/>
              </w:rPr>
              <w:t>AI</w:t>
            </w:r>
            <w:r>
              <w:rPr>
                <w:rFonts w:ascii="Times New Roman" w:hAnsi="Times New Roman"/>
                <w:color w:val="000000"/>
                <w:sz w:val="22"/>
              </w:rPr>
              <w:t>比对服务</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合同签订之日起</w:t>
            </w:r>
            <w:r>
              <w:rPr>
                <w:rFonts w:ascii="Times New Roman" w:hAnsi="Times New Roman"/>
                <w:color w:val="000000"/>
                <w:sz w:val="22"/>
              </w:rPr>
              <w:t>1</w:t>
            </w:r>
            <w:r>
              <w:rPr>
                <w:rFonts w:ascii="Times New Roman" w:hAnsi="Times New Roman"/>
                <w:color w:val="000000"/>
                <w:sz w:val="22"/>
              </w:rPr>
              <w:t>年</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3</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color w:val="000000"/>
                <w:sz w:val="22"/>
              </w:rPr>
            </w:pPr>
            <w:r>
              <w:rPr>
                <w:rFonts w:ascii="Times New Roman" w:hAnsi="Times New Roman"/>
                <w:color w:val="000000"/>
                <w:sz w:val="22"/>
              </w:rPr>
              <w:t>数据处理：数据标注服务、数据分析服务</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合同签订之日起</w:t>
            </w:r>
            <w:r>
              <w:rPr>
                <w:rFonts w:ascii="Times New Roman" w:hAnsi="Times New Roman"/>
                <w:color w:val="000000"/>
                <w:sz w:val="22"/>
              </w:rPr>
              <w:t>1</w:t>
            </w:r>
            <w:r>
              <w:rPr>
                <w:rFonts w:ascii="Times New Roman" w:hAnsi="Times New Roman"/>
                <w:color w:val="000000"/>
                <w:sz w:val="22"/>
              </w:rPr>
              <w:t>年</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p>
        </w:tc>
      </w:tr>
      <w:tr w:rsidR="004406F7" w:rsidTr="003547AD">
        <w:trPr>
          <w:trHeight w:val="113"/>
          <w:jc w:val="center"/>
        </w:trPr>
        <w:tc>
          <w:tcPr>
            <w:tcW w:w="5000"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b/>
                <w:bCs/>
                <w:color w:val="000000"/>
                <w:sz w:val="22"/>
              </w:rPr>
              <w:t>平台运维</w:t>
            </w:r>
          </w:p>
        </w:tc>
      </w:tr>
      <w:tr w:rsidR="004406F7" w:rsidTr="003547AD">
        <w:trPr>
          <w:trHeight w:val="113"/>
          <w:jc w:val="center"/>
        </w:trPr>
        <w:tc>
          <w:tcPr>
            <w:tcW w:w="3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sz w:val="22"/>
              </w:rPr>
            </w:pPr>
            <w:r>
              <w:rPr>
                <w:rFonts w:ascii="Times New Roman" w:hAnsi="Times New Roman"/>
                <w:sz w:val="22"/>
              </w:rPr>
              <w:lastRenderedPageBreak/>
              <w:t>1</w:t>
            </w:r>
          </w:p>
        </w:tc>
        <w:tc>
          <w:tcPr>
            <w:tcW w:w="2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left"/>
              <w:rPr>
                <w:rFonts w:ascii="Times New Roman" w:hAnsi="Times New Roman"/>
                <w:sz w:val="22"/>
              </w:rPr>
            </w:pPr>
            <w:r>
              <w:rPr>
                <w:rFonts w:ascii="Times New Roman" w:hAnsi="Times New Roman"/>
                <w:sz w:val="22"/>
              </w:rPr>
              <w:t>平台免费运维</w:t>
            </w:r>
          </w:p>
        </w:tc>
        <w:tc>
          <w:tcPr>
            <w:tcW w:w="34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widowControl/>
              <w:snapToGrid w:val="0"/>
              <w:spacing w:line="300" w:lineRule="auto"/>
              <w:jc w:val="center"/>
              <w:rPr>
                <w:rFonts w:ascii="Times New Roman" w:hAnsi="Times New Roman"/>
                <w:sz w:val="22"/>
              </w:rPr>
            </w:pPr>
            <w:r>
              <w:rPr>
                <w:rFonts w:ascii="Times New Roman" w:hAnsi="Times New Roman"/>
                <w:sz w:val="22"/>
              </w:rPr>
              <w:t>1</w:t>
            </w:r>
            <w:r>
              <w:rPr>
                <w:rFonts w:ascii="Times New Roman" w:hAnsi="Times New Roman"/>
                <w:sz w:val="22"/>
              </w:rPr>
              <w:t>项</w:t>
            </w:r>
          </w:p>
        </w:tc>
        <w:tc>
          <w:tcPr>
            <w:tcW w:w="71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sz w:val="22"/>
              </w:rPr>
            </w:pPr>
            <w:r>
              <w:rPr>
                <w:rFonts w:ascii="Times New Roman" w:hAnsi="Times New Roman"/>
                <w:sz w:val="22"/>
              </w:rPr>
              <w:t>平台交付后</w:t>
            </w:r>
            <w:r>
              <w:rPr>
                <w:rFonts w:ascii="Times New Roman" w:hAnsi="Times New Roman"/>
                <w:sz w:val="22"/>
              </w:rPr>
              <w:t>2</w:t>
            </w:r>
            <w:r>
              <w:rPr>
                <w:rFonts w:ascii="Times New Roman" w:hAnsi="Times New Roman"/>
                <w:sz w:val="22"/>
              </w:rPr>
              <w:t>年</w:t>
            </w:r>
          </w:p>
        </w:tc>
        <w:tc>
          <w:tcPr>
            <w:tcW w:w="1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sz w:val="22"/>
              </w:rPr>
            </w:pPr>
          </w:p>
        </w:tc>
      </w:tr>
    </w:tbl>
    <w:p w:rsidR="004406F7" w:rsidRDefault="004406F7" w:rsidP="004406F7">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说明：此表所列内容为本次招标核心工作内容，供应商不得缩减。</w:t>
      </w:r>
    </w:p>
    <w:p w:rsidR="004406F7" w:rsidRDefault="004406F7" w:rsidP="004406F7">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9.2</w:t>
      </w:r>
      <w:r>
        <w:rPr>
          <w:rFonts w:ascii="Times New Roman" w:hAnsi="Times New Roman"/>
          <w:b/>
          <w:bCs/>
          <w:sz w:val="22"/>
        </w:rPr>
        <w:t>具体技术质量需求</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9.2.1</w:t>
      </w:r>
      <w:r>
        <w:rPr>
          <w:rFonts w:ascii="Times New Roman" w:hAnsi="Times New Roman"/>
          <w:b/>
          <w:bCs/>
          <w:sz w:val="22"/>
        </w:rPr>
        <w:t>可视化系统</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）影像管理模块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主要用于五违管控、闲置地块监管、在建工地监管、林绿资源管控等城市管理中，需满足上述场景所涉及的二维影像、事件照片、事件视频等相关影像资料结合平台</w:t>
      </w:r>
      <w:r>
        <w:rPr>
          <w:rFonts w:ascii="Times New Roman" w:hAnsi="Times New Roman"/>
          <w:sz w:val="22"/>
        </w:rPr>
        <w:t>GIS</w:t>
      </w:r>
      <w:r>
        <w:rPr>
          <w:rFonts w:ascii="Times New Roman" w:hAnsi="Times New Roman"/>
          <w:sz w:val="22"/>
        </w:rPr>
        <w:t>地图统一展示、调阅。模块同时需支持＞</w:t>
      </w:r>
      <w:r>
        <w:rPr>
          <w:rFonts w:ascii="Times New Roman" w:hAnsi="Times New Roman"/>
          <w:sz w:val="22"/>
        </w:rPr>
        <w:t xml:space="preserve">1:300 </w:t>
      </w:r>
      <w:r>
        <w:rPr>
          <w:rFonts w:ascii="Times New Roman" w:hAnsi="Times New Roman"/>
          <w:sz w:val="22"/>
        </w:rPr>
        <w:t>高清地图数据、航拍影像接入能力。</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）设备数据面板模块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需满足智能化设备的各项数据展示、调阅。如五违管控点位的位置信息、处理节点、处理时间等数据信息，便于指挥中心工作人员结合平台多要素精准决策指挥。</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）事件面板模块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满足违法用地、违法搭建、带征地监管、大客流保障等城市管理业务所产生的重要事件在移动端或</w:t>
      </w:r>
      <w:r>
        <w:rPr>
          <w:rFonts w:ascii="Times New Roman" w:hAnsi="Times New Roman"/>
          <w:sz w:val="22"/>
        </w:rPr>
        <w:t>PC</w:t>
      </w:r>
      <w:r>
        <w:rPr>
          <w:rFonts w:ascii="Times New Roman" w:hAnsi="Times New Roman"/>
          <w:sz w:val="22"/>
        </w:rPr>
        <w:t>端上进行预警的功能，支持指挥中心工作人快捷触发，可以一键式生成标准工单。</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）决策辅助工具模块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在可视化系统界面上，需有基本图上测量工具，满足在线测量违法用地、闲置地块、林地绿地等目标区域的面积与线长。测量值精度需控制在</w:t>
      </w:r>
      <w:r>
        <w:rPr>
          <w:rFonts w:ascii="Times New Roman" w:hAnsi="Times New Roman"/>
          <w:sz w:val="22"/>
        </w:rPr>
        <w:t>1.68cm~7cm</w:t>
      </w:r>
      <w:r>
        <w:rPr>
          <w:rFonts w:ascii="Times New Roman" w:hAnsi="Times New Roman"/>
          <w:sz w:val="22"/>
        </w:rPr>
        <w:t>之间。</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9.2.2</w:t>
      </w:r>
      <w:r>
        <w:rPr>
          <w:rFonts w:ascii="Times New Roman" w:hAnsi="Times New Roman"/>
          <w:b/>
          <w:bCs/>
          <w:sz w:val="22"/>
        </w:rPr>
        <w:t>后台数据管理系统</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）影像标注模块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平台需支持各项业务对现场监管对象的标注需求，标注方式支持（点、线、面）同时支持多种要素的表单记录，如违法用地、违法搭建等。</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）事件管理模块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支持智能化设备智能告警接入及上报能力、移动端巡查事件上报能力，支持从事件至工单一键式生成功能。如控违人员巡查中发现违章点位、违法事件，可通过移动端小程序一键上报，平台根据上报信息自动生成流程化工单。</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）数据接口模块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支持业务定制化需求。支持接入镇、区内各类系统数据信息，能够实现已有信息资源的复用与共享。</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9.2.3</w:t>
      </w:r>
      <w:r>
        <w:rPr>
          <w:rFonts w:ascii="Times New Roman" w:hAnsi="Times New Roman"/>
          <w:b/>
          <w:bCs/>
          <w:sz w:val="22"/>
        </w:rPr>
        <w:t>设备管理系统</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）智能化设备应用模块。该系统需支持接入视频设备、物联感知设备，支持设备的全生命周期及设备所产生的告警数据将被平台以事件形态记录。需满足设备在平台高清底图上进行散点管理。</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）智能化设备数据接口。需支持接入镇、区内各类型智能化设备数据信息，同时支持业务定制化需求。</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9.2.4</w:t>
      </w:r>
      <w:r>
        <w:rPr>
          <w:rFonts w:ascii="Times New Roman" w:hAnsi="Times New Roman"/>
          <w:b/>
          <w:bCs/>
          <w:sz w:val="22"/>
        </w:rPr>
        <w:t>工单系统</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）工单管理模块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lastRenderedPageBreak/>
        <w:t>需支持全端、全业务工单流转能力，其中包含工单上报功能、工单复核功能、工单处置功能、工单结案功能、工单归档功能，整个工单系统全流程记录业务全要素。需具备工单自动闭环、工单自动归档能力。如控违管理中，使用</w:t>
      </w:r>
      <w:r>
        <w:rPr>
          <w:rFonts w:ascii="Times New Roman" w:hAnsi="Times New Roman"/>
          <w:sz w:val="22"/>
        </w:rPr>
        <w:t>GIS+AI</w:t>
      </w:r>
      <w:r>
        <w:rPr>
          <w:rFonts w:ascii="Times New Roman" w:hAnsi="Times New Roman"/>
          <w:sz w:val="22"/>
        </w:rPr>
        <w:t>算法技术，对涉违点位多期影像前后比对分析，自动提取比对图斑，识别涉违点位违法现象，一旦发现，系统将自动生成工单，推送至五违办相关职能部门处置人员。当现场处置完成后，系统将结合</w:t>
      </w:r>
      <w:r>
        <w:rPr>
          <w:rFonts w:ascii="Times New Roman" w:hAnsi="Times New Roman"/>
          <w:sz w:val="22"/>
        </w:rPr>
        <w:t>GIS+AI</w:t>
      </w:r>
      <w:r>
        <w:rPr>
          <w:rFonts w:ascii="Times New Roman" w:hAnsi="Times New Roman"/>
          <w:sz w:val="22"/>
        </w:rPr>
        <w:t>算法，进行自动结案闭环。</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）工单报表模块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需满足日常工作开展需求，支持工单报表从业务要素的多维度一键式生成相关业务工单统计报表、分析报表。</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9.2.5</w:t>
      </w:r>
      <w:r>
        <w:rPr>
          <w:rFonts w:ascii="Times New Roman" w:hAnsi="Times New Roman"/>
          <w:b/>
          <w:bCs/>
          <w:sz w:val="22"/>
        </w:rPr>
        <w:t>移动端</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满足通过事件待处理，事件核实，事件排除，确认推送等办公流程，实现事件立案功能。</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9.2.6</w:t>
      </w:r>
      <w:r>
        <w:rPr>
          <w:rFonts w:ascii="Times New Roman" w:hAnsi="Times New Roman"/>
          <w:b/>
          <w:bCs/>
          <w:sz w:val="22"/>
        </w:rPr>
        <w:t>消防安全处置模块</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满足镇域内各商场、小区及电动自行车充电棚的烟雾感知设备（消控室）与系统进行对接，一旦发生消防安全事件，系统需支持第一时间将告警推送至就近的微型消防站。告警发出后，系统支持全程跟踪事件，计算处置力量到场时间。支持系统判断就近的微消力量无法按时到达现场，将向周边的微型消防站发送指令。</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9.2.7</w:t>
      </w:r>
      <w:r>
        <w:rPr>
          <w:rFonts w:ascii="Times New Roman" w:hAnsi="Times New Roman"/>
          <w:b/>
          <w:bCs/>
          <w:sz w:val="22"/>
        </w:rPr>
        <w:t>数据采集与处理</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w:t>
      </w:r>
      <w:r>
        <w:rPr>
          <w:rFonts w:ascii="Times New Roman" w:hAnsi="Times New Roman"/>
          <w:b/>
          <w:bCs/>
          <w:sz w:val="22"/>
        </w:rPr>
        <w:t>1</w:t>
      </w:r>
      <w:r>
        <w:rPr>
          <w:rFonts w:ascii="Times New Roman" w:hAnsi="Times New Roman"/>
          <w:b/>
          <w:bCs/>
          <w:sz w:val="22"/>
        </w:rPr>
        <w:t>）数据采集</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）服务方式</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以购买服务方式采购专业第三方无人机机场服务及配套技术服务，供应商需负责设备的操作、常规保养工作和其他满足项目服务条件的必要工作。</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）服务内容</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提供无人机机场常态化飞行服务（机场</w:t>
      </w:r>
      <w:r>
        <w:rPr>
          <w:rFonts w:ascii="Times New Roman" w:hAnsi="Times New Roman"/>
          <w:sz w:val="22"/>
        </w:rPr>
        <w:t>1</w:t>
      </w:r>
      <w:r>
        <w:rPr>
          <w:rFonts w:ascii="Times New Roman" w:hAnsi="Times New Roman"/>
          <w:sz w:val="22"/>
        </w:rPr>
        <w:t>套），飞行服务需</w:t>
      </w:r>
      <w:r>
        <w:rPr>
          <w:rFonts w:ascii="Times New Roman" w:hAnsi="Times New Roman"/>
          <w:sz w:val="22"/>
        </w:rPr>
        <w:t>24</w:t>
      </w:r>
      <w:r>
        <w:rPr>
          <w:rFonts w:ascii="Times New Roman" w:hAnsi="Times New Roman"/>
          <w:sz w:val="22"/>
        </w:rPr>
        <w:t>小时待命，支持远程起飞。平台所需基础数据来源于无人机机库采集，采集航线依据镇五违办、城管、城运中心、规建办、林长办、平安办等职能部门的业务需求，需满足对相应的管理区域进行多频次数据采集（包含底图采集、常态化采集、复核采集等），每两周向各应用部门提供最新采集数据等成果性文件。</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w:t>
      </w:r>
      <w:r>
        <w:rPr>
          <w:rFonts w:ascii="Times New Roman" w:hAnsi="Times New Roman"/>
          <w:b/>
          <w:bCs/>
          <w:sz w:val="22"/>
        </w:rPr>
        <w:t>2</w:t>
      </w:r>
      <w:r>
        <w:rPr>
          <w:rFonts w:ascii="Times New Roman" w:hAnsi="Times New Roman"/>
          <w:b/>
          <w:bCs/>
          <w:sz w:val="22"/>
        </w:rPr>
        <w:t>）数据</w:t>
      </w:r>
      <w:r>
        <w:rPr>
          <w:rFonts w:ascii="Times New Roman" w:hAnsi="Times New Roman"/>
          <w:b/>
          <w:bCs/>
          <w:sz w:val="22"/>
        </w:rPr>
        <w:t>AI</w:t>
      </w:r>
      <w:r>
        <w:rPr>
          <w:rFonts w:ascii="Times New Roman" w:hAnsi="Times New Roman"/>
          <w:b/>
          <w:bCs/>
          <w:sz w:val="22"/>
        </w:rPr>
        <w:t>比对服务</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满足多期影像目标比对，</w:t>
      </w:r>
      <w:r>
        <w:rPr>
          <w:rFonts w:ascii="Times New Roman" w:hAnsi="Times New Roman"/>
          <w:sz w:val="22"/>
        </w:rPr>
        <w:t>AI</w:t>
      </w:r>
      <w:r>
        <w:rPr>
          <w:rFonts w:ascii="Times New Roman" w:hAnsi="Times New Roman"/>
          <w:sz w:val="22"/>
        </w:rPr>
        <w:t>完成前期初步自动化比对，支持疑似数据样本库自动归集功能，</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）五违管控</w:t>
      </w:r>
    </w:p>
    <w:p w:rsidR="004406F7" w:rsidRDefault="004406F7" w:rsidP="004406F7">
      <w:pPr>
        <w:pStyle w:val="a3"/>
        <w:snapToGrid w:val="0"/>
        <w:spacing w:line="300" w:lineRule="auto"/>
        <w:ind w:firstLineChars="200" w:firstLine="440"/>
        <w:jc w:val="left"/>
        <w:rPr>
          <w:rFonts w:ascii="Times New Roman" w:hAnsi="Times New Roman"/>
          <w:sz w:val="22"/>
        </w:rPr>
      </w:pPr>
      <w:r>
        <w:rPr>
          <w:rFonts w:ascii="Times New Roman" w:hAnsi="Times New Roman"/>
          <w:sz w:val="22"/>
        </w:rPr>
        <w:t>依据</w:t>
      </w:r>
      <w:r>
        <w:rPr>
          <w:rFonts w:ascii="Times New Roman" w:hAnsi="Times New Roman"/>
          <w:sz w:val="22"/>
        </w:rPr>
        <w:t>“</w:t>
      </w:r>
      <w:r>
        <w:rPr>
          <w:rFonts w:ascii="Times New Roman" w:hAnsi="Times New Roman"/>
          <w:sz w:val="22"/>
        </w:rPr>
        <w:t>五违办</w:t>
      </w:r>
      <w:r>
        <w:rPr>
          <w:rFonts w:ascii="Times New Roman" w:hAnsi="Times New Roman"/>
          <w:sz w:val="22"/>
        </w:rPr>
        <w:t>”</w:t>
      </w:r>
      <w:r>
        <w:rPr>
          <w:rFonts w:ascii="Times New Roman" w:hAnsi="Times New Roman"/>
          <w:sz w:val="22"/>
        </w:rPr>
        <w:t>、</w:t>
      </w:r>
      <w:r>
        <w:rPr>
          <w:rFonts w:ascii="Times New Roman" w:hAnsi="Times New Roman"/>
          <w:sz w:val="22"/>
        </w:rPr>
        <w:t>“</w:t>
      </w:r>
      <w:r>
        <w:rPr>
          <w:rFonts w:ascii="Times New Roman" w:hAnsi="Times New Roman"/>
          <w:sz w:val="22"/>
        </w:rPr>
        <w:t>城管</w:t>
      </w:r>
      <w:r>
        <w:rPr>
          <w:rFonts w:ascii="Times New Roman" w:hAnsi="Times New Roman"/>
          <w:sz w:val="22"/>
        </w:rPr>
        <w:t>”</w:t>
      </w:r>
      <w:r>
        <w:rPr>
          <w:rFonts w:ascii="Times New Roman" w:hAnsi="Times New Roman"/>
          <w:sz w:val="22"/>
        </w:rPr>
        <w:t>、</w:t>
      </w:r>
      <w:r>
        <w:rPr>
          <w:rFonts w:ascii="Times New Roman" w:hAnsi="Times New Roman"/>
          <w:sz w:val="22"/>
        </w:rPr>
        <w:t>“</w:t>
      </w:r>
      <w:r>
        <w:rPr>
          <w:rFonts w:ascii="Times New Roman" w:hAnsi="Times New Roman"/>
          <w:sz w:val="22"/>
        </w:rPr>
        <w:t>城运</w:t>
      </w:r>
      <w:r>
        <w:rPr>
          <w:rFonts w:ascii="Times New Roman" w:hAnsi="Times New Roman"/>
          <w:sz w:val="22"/>
        </w:rPr>
        <w:t>”</w:t>
      </w:r>
      <w:r>
        <w:rPr>
          <w:rFonts w:ascii="Times New Roman" w:hAnsi="Times New Roman"/>
          <w:sz w:val="22"/>
        </w:rPr>
        <w:t>等部门的需求，定期规划机库进行数据采集，使用</w:t>
      </w:r>
      <w:r>
        <w:rPr>
          <w:rFonts w:ascii="Times New Roman" w:hAnsi="Times New Roman"/>
          <w:sz w:val="22"/>
        </w:rPr>
        <w:t>GIS+AI</w:t>
      </w:r>
      <w:r>
        <w:rPr>
          <w:rFonts w:ascii="Times New Roman" w:hAnsi="Times New Roman"/>
          <w:sz w:val="22"/>
        </w:rPr>
        <w:t>算法技术，对涉违点位多期影像前后比对分析，自动提取比对图斑，识别涉违点位违法现象，后续支持自动结案闭环工单。</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）农用地及带征地管理</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针对规建办业务涉及的动迁区域监管、土地储备管理、安置房地块监管、在建工地监管、绿化与河道养护巡查等问题，依托机库数据采集，一是对监管区域进行一次底图飞行，识别标注各类监管区域，二是根据规建办飞行临时任务要求，对所需监管区域进</w:t>
      </w:r>
      <w:r>
        <w:rPr>
          <w:rFonts w:ascii="Times New Roman" w:hAnsi="Times New Roman"/>
          <w:sz w:val="22"/>
        </w:rPr>
        <w:lastRenderedPageBreak/>
        <w:t>行任务飞行，系统结合</w:t>
      </w:r>
      <w:r>
        <w:rPr>
          <w:rFonts w:ascii="Times New Roman" w:hAnsi="Times New Roman"/>
          <w:sz w:val="22"/>
        </w:rPr>
        <w:t>GIS+AI</w:t>
      </w:r>
      <w:r>
        <w:rPr>
          <w:rFonts w:ascii="Times New Roman" w:hAnsi="Times New Roman"/>
          <w:sz w:val="22"/>
        </w:rPr>
        <w:t>算法，自动识别区域内异常现象，一旦识别发现后，系统支持自动派单给规建办相关责任人，当现场处置完成后，系统支持自动闭环。</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）市容市貌管理</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针对空旷地块建筑与生活垃圾违规堆放、市容环境监管难等问题。依托机库数据采集飞行，系统结合</w:t>
      </w:r>
      <w:r>
        <w:rPr>
          <w:rFonts w:ascii="Times New Roman" w:hAnsi="Times New Roman"/>
          <w:sz w:val="22"/>
        </w:rPr>
        <w:t>GIS+AI</w:t>
      </w:r>
      <w:r>
        <w:rPr>
          <w:rFonts w:ascii="Times New Roman" w:hAnsi="Times New Roman"/>
          <w:sz w:val="22"/>
        </w:rPr>
        <w:t>算法技术，支持对监管区域内违法违规行为的标注识别，一旦识别发现后，系统支持自动派单给环卫与市容环境办相关责任人，当现场处置完成后，系统支持自动闭环。</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）林区与绿化管理</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针对林绿资源管控、林绿养护监管、占林毁林监管、占绿毁绿监管等区域监管面积广的问题。依托机库数据采集飞行，系统结合</w:t>
      </w:r>
      <w:r>
        <w:rPr>
          <w:rFonts w:ascii="Times New Roman" w:hAnsi="Times New Roman"/>
          <w:sz w:val="22"/>
        </w:rPr>
        <w:t>GIS+AI</w:t>
      </w:r>
      <w:r>
        <w:rPr>
          <w:rFonts w:ascii="Times New Roman" w:hAnsi="Times New Roman"/>
          <w:sz w:val="22"/>
        </w:rPr>
        <w:t>算法技术，支持对监管区域内违法违规行为的标注识别，一旦识别发现后，系统支持自动派单给林长办相关责任人，当现场处置完成后，系统支持自动闭环。</w:t>
      </w:r>
    </w:p>
    <w:p w:rsidR="004406F7" w:rsidRDefault="004406F7" w:rsidP="004406F7">
      <w:pPr>
        <w:pStyle w:val="a3"/>
        <w:snapToGrid w:val="0"/>
        <w:spacing w:line="300" w:lineRule="auto"/>
        <w:ind w:firstLineChars="200" w:firstLine="442"/>
        <w:rPr>
          <w:rFonts w:ascii="Times New Roman" w:hAnsi="Times New Roman"/>
          <w:b/>
          <w:bCs/>
          <w:sz w:val="22"/>
        </w:rPr>
      </w:pPr>
      <w:r>
        <w:rPr>
          <w:rFonts w:ascii="Times New Roman" w:hAnsi="Times New Roman"/>
          <w:b/>
          <w:bCs/>
          <w:sz w:val="22"/>
        </w:rPr>
        <w:t>（</w:t>
      </w:r>
      <w:r>
        <w:rPr>
          <w:rFonts w:ascii="Times New Roman" w:hAnsi="Times New Roman"/>
          <w:b/>
          <w:bCs/>
          <w:sz w:val="22"/>
        </w:rPr>
        <w:t>3</w:t>
      </w:r>
      <w:r>
        <w:rPr>
          <w:rFonts w:ascii="Times New Roman" w:hAnsi="Times New Roman"/>
          <w:b/>
          <w:bCs/>
          <w:sz w:val="22"/>
        </w:rPr>
        <w:t>）数据处理服务</w:t>
      </w:r>
    </w:p>
    <w:p w:rsidR="004406F7" w:rsidRDefault="004406F7" w:rsidP="004406F7">
      <w:pPr>
        <w:pStyle w:val="a3"/>
        <w:snapToGrid w:val="0"/>
        <w:spacing w:line="300" w:lineRule="auto"/>
        <w:ind w:firstLineChars="200" w:firstLine="440"/>
        <w:rPr>
          <w:rFonts w:ascii="Times New Roman" w:hAnsi="Times New Roman"/>
          <w:sz w:val="22"/>
        </w:rPr>
      </w:pPr>
      <w:r>
        <w:rPr>
          <w:rFonts w:ascii="Times New Roman" w:hAnsi="Times New Roman"/>
          <w:sz w:val="22"/>
        </w:rPr>
        <w:t>需对采集图像进行标注，针对类似于违法用地、建筑垃圾违法堆放等业务场景进行智能标注，提供疑似点位信息表。</w:t>
      </w:r>
    </w:p>
    <w:p w:rsidR="004406F7" w:rsidRDefault="004406F7" w:rsidP="004406F7">
      <w:pPr>
        <w:pStyle w:val="a3"/>
        <w:snapToGrid w:val="0"/>
        <w:spacing w:line="300" w:lineRule="auto"/>
        <w:ind w:firstLineChars="200" w:firstLine="440"/>
        <w:rPr>
          <w:rFonts w:ascii="宋体" w:hAnsi="宋体" w:cs="宋体"/>
          <w:sz w:val="22"/>
        </w:rPr>
      </w:pP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29" w:name="_Toc162530574"/>
      <w:bookmarkStart w:id="30" w:name="_Toc173845094"/>
      <w:r>
        <w:rPr>
          <w:rFonts w:ascii="Times New Roman" w:hAnsi="Times New Roman"/>
          <w:b/>
          <w:color w:val="000000"/>
          <w:sz w:val="22"/>
        </w:rPr>
        <w:t xml:space="preserve">10 </w:t>
      </w:r>
      <w:r>
        <w:rPr>
          <w:rFonts w:ascii="Times New Roman" w:hAnsi="Times New Roman"/>
          <w:b/>
          <w:color w:val="000000"/>
          <w:sz w:val="22"/>
        </w:rPr>
        <w:t>技术指标要求</w:t>
      </w:r>
      <w:bookmarkEnd w:id="29"/>
      <w:bookmarkEnd w:id="30"/>
    </w:p>
    <w:p w:rsidR="004406F7" w:rsidRDefault="004406F7" w:rsidP="004406F7">
      <w:pPr>
        <w:adjustRightInd w:val="0"/>
        <w:snapToGrid w:val="0"/>
        <w:spacing w:line="300" w:lineRule="auto"/>
        <w:ind w:firstLineChars="200" w:firstLine="440"/>
        <w:rPr>
          <w:rFonts w:ascii="Times New Roman" w:hAnsi="Times New Roman"/>
          <w:b/>
          <w:color w:val="000000"/>
          <w:sz w:val="22"/>
        </w:rPr>
      </w:pPr>
      <w:r>
        <w:rPr>
          <w:rFonts w:ascii="Times New Roman" w:hAnsi="Times New Roman"/>
          <w:sz w:val="22"/>
        </w:rPr>
        <w:t>10.1</w:t>
      </w:r>
      <w:r>
        <w:rPr>
          <w:rFonts w:ascii="Times New Roman" w:hAnsi="Times New Roman"/>
          <w:sz w:val="22"/>
        </w:rPr>
        <w:t>系统功能与技术指标</w:t>
      </w:r>
    </w:p>
    <w:tbl>
      <w:tblPr>
        <w:tblW w:w="4998"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03"/>
        <w:gridCol w:w="1606"/>
        <w:gridCol w:w="4427"/>
        <w:gridCol w:w="879"/>
        <w:gridCol w:w="756"/>
        <w:gridCol w:w="22"/>
      </w:tblGrid>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序号</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项目名称</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具体配置要求</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数量</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备注</w:t>
            </w:r>
          </w:p>
        </w:tc>
      </w:tr>
      <w:tr w:rsidR="004406F7" w:rsidTr="003547AD">
        <w:trPr>
          <w:gridAfter w:val="1"/>
          <w:wAfter w:w="13" w:type="pct"/>
          <w:trHeight w:val="113"/>
          <w:jc w:val="center"/>
        </w:trPr>
        <w:tc>
          <w:tcPr>
            <w:tcW w:w="4987"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宋体" w:hAnsi="宋体" w:cs="宋体"/>
                <w:b/>
                <w:color w:val="000000"/>
                <w:sz w:val="22"/>
              </w:rPr>
            </w:pPr>
            <w:r>
              <w:rPr>
                <w:rFonts w:ascii="宋体" w:hAnsi="宋体" w:cs="宋体" w:hint="eastAsia"/>
                <w:b/>
                <w:color w:val="000000"/>
                <w:sz w:val="22"/>
              </w:rPr>
              <w:t>平台开发服务</w:t>
            </w: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sz w:val="22"/>
              </w:rPr>
              <w:t>平台算力模块</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tabs>
                <w:tab w:val="left" w:pos="947"/>
              </w:tabs>
              <w:snapToGrid w:val="0"/>
              <w:spacing w:line="300" w:lineRule="auto"/>
              <w:jc w:val="left"/>
              <w:textAlignment w:val="center"/>
              <w:rPr>
                <w:rFonts w:ascii="Times New Roman" w:hAnsi="Times New Roman"/>
                <w:color w:val="000000"/>
                <w:sz w:val="22"/>
              </w:rPr>
            </w:pPr>
            <w:r>
              <w:rPr>
                <w:rFonts w:ascii="Times New Roman" w:hAnsi="Times New Roman"/>
                <w:color w:val="000000"/>
                <w:sz w:val="22"/>
              </w:rPr>
              <w:t>2*CPU</w:t>
            </w:r>
            <w:r>
              <w:rPr>
                <w:rFonts w:ascii="Times New Roman" w:hAnsi="Times New Roman"/>
                <w:color w:val="000000"/>
                <w:sz w:val="22"/>
              </w:rPr>
              <w:t>主频</w:t>
            </w:r>
            <w:r>
              <w:rPr>
                <w:rFonts w:ascii="Times New Roman" w:hAnsi="Times New Roman"/>
                <w:color w:val="000000"/>
                <w:sz w:val="22"/>
              </w:rPr>
              <w:t xml:space="preserve">≥2.4GHz </w:t>
            </w:r>
            <w:r>
              <w:rPr>
                <w:rFonts w:ascii="Times New Roman" w:hAnsi="Times New Roman"/>
                <w:color w:val="000000"/>
                <w:sz w:val="22"/>
              </w:rPr>
              <w:t>核心</w:t>
            </w:r>
            <w:r>
              <w:rPr>
                <w:rFonts w:ascii="Times New Roman" w:hAnsi="Times New Roman"/>
                <w:color w:val="000000"/>
                <w:sz w:val="22"/>
              </w:rPr>
              <w:t xml:space="preserve"> *12</w:t>
            </w:r>
            <w:r>
              <w:rPr>
                <w:rFonts w:ascii="Times New Roman" w:hAnsi="Times New Roman"/>
                <w:color w:val="000000"/>
                <w:sz w:val="22"/>
              </w:rPr>
              <w:t>，内存</w:t>
            </w:r>
            <w:r>
              <w:rPr>
                <w:rFonts w:ascii="Times New Roman" w:hAnsi="Times New Roman"/>
                <w:color w:val="000000"/>
                <w:sz w:val="22"/>
              </w:rPr>
              <w:t>≥64GB</w:t>
            </w:r>
            <w:r>
              <w:rPr>
                <w:rFonts w:ascii="Times New Roman" w:hAnsi="Times New Roman"/>
                <w:color w:val="000000"/>
                <w:sz w:val="22"/>
              </w:rPr>
              <w:t>，</w:t>
            </w:r>
            <w:r>
              <w:rPr>
                <w:rFonts w:ascii="Times New Roman" w:hAnsi="Times New Roman"/>
                <w:color w:val="000000"/>
                <w:sz w:val="22"/>
              </w:rPr>
              <w:t xml:space="preserve"> 2*1TB</w:t>
            </w:r>
            <w:r>
              <w:rPr>
                <w:rFonts w:ascii="Times New Roman" w:hAnsi="Times New Roman"/>
                <w:color w:val="000000"/>
                <w:sz w:val="22"/>
              </w:rPr>
              <w:t>硬盘</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套</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可视化系统</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影像管理、设备数据面板、事件数据面板</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3</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数据管理系统</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影像标注、事件管理、数据接口</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设备管理系统</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视频设备、感知设备、数据接口</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5</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工单系统</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工单上报、工单复核、工单处置、工单结案、工单归档</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移动端</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数据采集、事件管理</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7</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kern w:val="0"/>
                <w:sz w:val="22"/>
                <w:lang w:bidi="ar"/>
              </w:rPr>
            </w:pPr>
            <w:r>
              <w:rPr>
                <w:rFonts w:ascii="Times New Roman" w:hAnsi="Times New Roman"/>
                <w:color w:val="000000"/>
                <w:kern w:val="0"/>
                <w:sz w:val="22"/>
                <w:lang w:bidi="ar"/>
              </w:rPr>
              <w:t>消防安全处置模块</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snapToGrid w:val="0"/>
              <w:spacing w:line="300" w:lineRule="auto"/>
              <w:jc w:val="left"/>
              <w:textAlignment w:val="center"/>
              <w:rPr>
                <w:rFonts w:ascii="Times New Roman" w:hAnsi="Times New Roman"/>
                <w:sz w:val="22"/>
              </w:rPr>
            </w:pPr>
            <w:r>
              <w:rPr>
                <w:rFonts w:ascii="Times New Roman" w:hAnsi="Times New Roman"/>
                <w:sz w:val="22"/>
              </w:rPr>
              <w:t>将镇域内重点区域的商场、小区及电动自行车充电棚的烟雾感知设备（消控室）与系统进行对接，系统具备告警、推送功能。</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gridAfter w:val="1"/>
          <w:wAfter w:w="13" w:type="pct"/>
          <w:trHeight w:val="113"/>
          <w:jc w:val="center"/>
        </w:trPr>
        <w:tc>
          <w:tcPr>
            <w:tcW w:w="4987"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b/>
                <w:bCs/>
                <w:color w:val="000000"/>
                <w:sz w:val="22"/>
              </w:rPr>
              <w:t>数据采集与处理</w:t>
            </w: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8</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平台数据采集服务</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4406F7">
            <w:pPr>
              <w:widowControl/>
              <w:numPr>
                <w:ilvl w:val="0"/>
                <w:numId w:val="1"/>
              </w:numPr>
              <w:snapToGrid w:val="0"/>
              <w:spacing w:line="300" w:lineRule="auto"/>
              <w:jc w:val="left"/>
              <w:textAlignment w:val="center"/>
              <w:rPr>
                <w:rFonts w:ascii="Times New Roman" w:hAnsi="Times New Roman"/>
                <w:color w:val="000000"/>
                <w:sz w:val="22"/>
              </w:rPr>
            </w:pPr>
            <w:r>
              <w:rPr>
                <w:rFonts w:ascii="Times New Roman" w:hAnsi="Times New Roman"/>
                <w:color w:val="000000"/>
                <w:sz w:val="22"/>
              </w:rPr>
              <w:t>首次镇域基础数据采集，约</w:t>
            </w:r>
            <w:r>
              <w:rPr>
                <w:rFonts w:ascii="Times New Roman" w:hAnsi="Times New Roman"/>
                <w:color w:val="000000"/>
                <w:sz w:val="22"/>
              </w:rPr>
              <w:t>30</w:t>
            </w:r>
            <w:r>
              <w:rPr>
                <w:rFonts w:ascii="Times New Roman" w:hAnsi="Times New Roman"/>
                <w:color w:val="000000"/>
                <w:sz w:val="22"/>
              </w:rPr>
              <w:t>平方公里；</w:t>
            </w:r>
          </w:p>
          <w:p w:rsidR="004406F7" w:rsidRDefault="004406F7" w:rsidP="004406F7">
            <w:pPr>
              <w:widowControl/>
              <w:numPr>
                <w:ilvl w:val="0"/>
                <w:numId w:val="1"/>
              </w:numPr>
              <w:snapToGrid w:val="0"/>
              <w:spacing w:line="300" w:lineRule="auto"/>
              <w:jc w:val="left"/>
              <w:textAlignment w:val="center"/>
              <w:rPr>
                <w:rFonts w:ascii="Times New Roman" w:hAnsi="Times New Roman"/>
                <w:color w:val="000000"/>
                <w:sz w:val="22"/>
              </w:rPr>
            </w:pPr>
            <w:r>
              <w:rPr>
                <w:rFonts w:ascii="Times New Roman" w:hAnsi="Times New Roman"/>
                <w:color w:val="000000"/>
                <w:sz w:val="22"/>
              </w:rPr>
              <w:t>机库应用服务（</w:t>
            </w:r>
            <w:r>
              <w:rPr>
                <w:rFonts w:ascii="Times New Roman" w:hAnsi="Times New Roman"/>
                <w:color w:val="000000"/>
                <w:sz w:val="22"/>
              </w:rPr>
              <w:t>1</w:t>
            </w:r>
            <w:r>
              <w:rPr>
                <w:rFonts w:ascii="Times New Roman" w:hAnsi="Times New Roman"/>
                <w:color w:val="000000"/>
                <w:sz w:val="22"/>
              </w:rPr>
              <w:t>套）；</w:t>
            </w:r>
          </w:p>
          <w:p w:rsidR="004406F7" w:rsidRDefault="004406F7" w:rsidP="004406F7">
            <w:pPr>
              <w:widowControl/>
              <w:numPr>
                <w:ilvl w:val="0"/>
                <w:numId w:val="1"/>
              </w:numPr>
              <w:snapToGrid w:val="0"/>
              <w:spacing w:line="300" w:lineRule="auto"/>
              <w:jc w:val="left"/>
              <w:textAlignment w:val="center"/>
              <w:rPr>
                <w:rFonts w:ascii="Times New Roman" w:hAnsi="Times New Roman"/>
                <w:color w:val="000000"/>
                <w:sz w:val="22"/>
              </w:rPr>
            </w:pPr>
            <w:r>
              <w:rPr>
                <w:rFonts w:ascii="Times New Roman" w:hAnsi="Times New Roman"/>
                <w:color w:val="000000"/>
                <w:sz w:val="22"/>
                <w:highlight w:val="yellow"/>
              </w:rPr>
              <w:t>针对五违办、城管、规建办、平安办、城运中心、林长办管辖范围和要求每两周进行一次数据采集更新。</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9</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AI</w:t>
            </w:r>
            <w:r>
              <w:rPr>
                <w:rFonts w:ascii="Times New Roman" w:hAnsi="Times New Roman"/>
                <w:color w:val="000000"/>
                <w:kern w:val="0"/>
                <w:sz w:val="22"/>
                <w:lang w:bidi="ar"/>
              </w:rPr>
              <w:t>比对服务</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sz w:val="22"/>
                <w:highlight w:val="yellow"/>
              </w:rPr>
              <w:t>采集到的违建新增、闲置地块、建筑垃圾、违法用地、绿化林地场景同步在平台上进行</w:t>
            </w:r>
            <w:r>
              <w:rPr>
                <w:rFonts w:ascii="Times New Roman" w:hAnsi="Times New Roman"/>
                <w:color w:val="000000"/>
                <w:sz w:val="22"/>
                <w:highlight w:val="yellow"/>
              </w:rPr>
              <w:t>AI</w:t>
            </w:r>
            <w:r>
              <w:rPr>
                <w:rFonts w:ascii="Times New Roman" w:hAnsi="Times New Roman"/>
                <w:color w:val="000000"/>
                <w:sz w:val="22"/>
                <w:highlight w:val="yellow"/>
              </w:rPr>
              <w:t>算法识别和</w:t>
            </w:r>
            <w:r>
              <w:rPr>
                <w:rFonts w:ascii="Times New Roman" w:hAnsi="Times New Roman"/>
                <w:color w:val="000000"/>
                <w:sz w:val="22"/>
                <w:highlight w:val="yellow"/>
              </w:rPr>
              <w:t>AI</w:t>
            </w:r>
            <w:r>
              <w:rPr>
                <w:rFonts w:ascii="Times New Roman" w:hAnsi="Times New Roman"/>
                <w:color w:val="000000"/>
                <w:sz w:val="22"/>
                <w:highlight w:val="yellow"/>
              </w:rPr>
              <w:t>比对服务。</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r w:rsidR="004406F7" w:rsidTr="003547AD">
        <w:trPr>
          <w:trHeight w:val="28"/>
          <w:jc w:val="center"/>
        </w:trPr>
        <w:tc>
          <w:tcPr>
            <w:tcW w:w="364"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10</w:t>
            </w:r>
          </w:p>
        </w:tc>
        <w:tc>
          <w:tcPr>
            <w:tcW w:w="968" w:type="pct"/>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数据处理服务</w:t>
            </w:r>
          </w:p>
        </w:tc>
        <w:tc>
          <w:tcPr>
            <w:tcW w:w="2669"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4406F7" w:rsidRDefault="004406F7" w:rsidP="003547AD">
            <w:pPr>
              <w:widowControl/>
              <w:snapToGrid w:val="0"/>
              <w:spacing w:line="300" w:lineRule="auto"/>
              <w:jc w:val="left"/>
              <w:textAlignment w:val="center"/>
              <w:rPr>
                <w:rFonts w:ascii="Times New Roman" w:hAnsi="Times New Roman"/>
                <w:color w:val="000000"/>
                <w:sz w:val="22"/>
              </w:rPr>
            </w:pPr>
            <w:r>
              <w:rPr>
                <w:rFonts w:ascii="Times New Roman" w:hAnsi="Times New Roman"/>
                <w:color w:val="000000"/>
                <w:kern w:val="0"/>
                <w:sz w:val="22"/>
                <w:lang w:bidi="ar"/>
              </w:rPr>
              <w:t>数据标注服务、数据处理服务</w:t>
            </w:r>
          </w:p>
        </w:tc>
        <w:tc>
          <w:tcPr>
            <w:tcW w:w="530" w:type="pct"/>
            <w:tcBorders>
              <w:top w:val="single" w:sz="4" w:space="0" w:color="000000"/>
              <w:left w:val="single" w:sz="4" w:space="0" w:color="auto"/>
              <w:bottom w:val="single" w:sz="4" w:space="0" w:color="000000"/>
              <w:right w:val="single" w:sz="4" w:space="0" w:color="auto"/>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w:t>
            </w:r>
          </w:p>
        </w:tc>
        <w:tc>
          <w:tcPr>
            <w:tcW w:w="469" w:type="pct"/>
            <w:gridSpan w:val="2"/>
            <w:tcBorders>
              <w:top w:val="single" w:sz="4" w:space="0" w:color="000000"/>
              <w:left w:val="single" w:sz="4" w:space="0" w:color="auto"/>
              <w:bottom w:val="single" w:sz="4" w:space="0" w:color="000000"/>
              <w:right w:val="single" w:sz="4" w:space="0" w:color="000000"/>
            </w:tcBorders>
            <w:vAlign w:val="center"/>
          </w:tcPr>
          <w:p w:rsidR="004406F7" w:rsidRDefault="004406F7" w:rsidP="003547AD">
            <w:pPr>
              <w:widowControl/>
              <w:snapToGrid w:val="0"/>
              <w:spacing w:line="300" w:lineRule="auto"/>
              <w:jc w:val="center"/>
              <w:textAlignment w:val="center"/>
              <w:rPr>
                <w:rFonts w:ascii="Times New Roman" w:hAnsi="Times New Roman"/>
                <w:color w:val="000000"/>
                <w:sz w:val="22"/>
              </w:rPr>
            </w:pPr>
          </w:p>
        </w:tc>
      </w:tr>
    </w:tbl>
    <w:p w:rsidR="004406F7" w:rsidRDefault="004406F7" w:rsidP="004406F7">
      <w:bookmarkStart w:id="31" w:name="_Toc162530575"/>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32" w:name="_Toc173845095"/>
      <w:r>
        <w:rPr>
          <w:rFonts w:ascii="Times New Roman" w:hAnsi="Times New Roman"/>
          <w:b/>
          <w:color w:val="000000"/>
          <w:sz w:val="22"/>
        </w:rPr>
        <w:t>11</w:t>
      </w:r>
      <w:r>
        <w:rPr>
          <w:rFonts w:ascii="Times New Roman" w:hAnsi="Times New Roman"/>
          <w:b/>
          <w:color w:val="000000"/>
          <w:sz w:val="22"/>
        </w:rPr>
        <w:t>质量标准和验收方案</w:t>
      </w:r>
      <w:bookmarkEnd w:id="31"/>
      <w:bookmarkEnd w:id="32"/>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w:t>
      </w:r>
      <w:r>
        <w:rPr>
          <w:rFonts w:ascii="Times New Roman" w:hAnsi="Times New Roman"/>
          <w:color w:val="000000"/>
          <w:sz w:val="22"/>
        </w:rPr>
        <w:lastRenderedPageBreak/>
        <w:t>用或拥有某软件源代码的，中标人应同时交付软件的源代码并不做任何的权利保留。所交付的文档与文件应当是可供人阅读的书面和电子文档。</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系统验收通过的日期为实际竣工日期。</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如果属于中标人原因致使系统未能通过验收，中标人应当排除故障，并自行承担相关费用，直至系统完全符合验收标准。</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如果属于采购人原因致使系统未能通过验收，采购人应在合理时间内排除故障，再次进行验收。</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4406F7" w:rsidRDefault="004406F7" w:rsidP="004406F7">
      <w:pPr>
        <w:adjustRightInd w:val="0"/>
        <w:snapToGrid w:val="0"/>
        <w:spacing w:line="300" w:lineRule="auto"/>
        <w:ind w:firstLineChars="200" w:firstLine="440"/>
        <w:rPr>
          <w:rFonts w:ascii="Times New Roman" w:hAnsi="Times New Roman"/>
          <w:color w:val="000000"/>
          <w:sz w:val="22"/>
        </w:rPr>
      </w:pP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33" w:name="_Toc162530576"/>
      <w:bookmarkStart w:id="34" w:name="_Toc173845096"/>
      <w:r>
        <w:rPr>
          <w:rFonts w:ascii="Times New Roman" w:hAnsi="Times New Roman"/>
          <w:b/>
          <w:color w:val="000000"/>
          <w:sz w:val="22"/>
        </w:rPr>
        <w:t>12</w:t>
      </w:r>
      <w:r>
        <w:rPr>
          <w:rFonts w:ascii="Times New Roman" w:hAnsi="Times New Roman"/>
          <w:b/>
          <w:color w:val="000000"/>
          <w:sz w:val="22"/>
        </w:rPr>
        <w:t>人员及设备配备要求</w:t>
      </w:r>
      <w:bookmarkEnd w:id="33"/>
      <w:bookmarkEnd w:id="34"/>
    </w:p>
    <w:p w:rsidR="004406F7" w:rsidRDefault="004406F7" w:rsidP="004406F7">
      <w:pPr>
        <w:pStyle w:val="a6"/>
      </w:pPr>
      <w:r>
        <w:t>12.1</w:t>
      </w:r>
      <w:r>
        <w:t>本项目中人员岗位要求（但不仅限于）详见下表。</w:t>
      </w:r>
    </w:p>
    <w:tbl>
      <w:tblPr>
        <w:tblStyle w:val="a5"/>
        <w:tblW w:w="4996" w:type="pct"/>
        <w:jc w:val="center"/>
        <w:tblLook w:val="04A0" w:firstRow="1" w:lastRow="0" w:firstColumn="1" w:lastColumn="0" w:noHBand="0" w:noVBand="1"/>
      </w:tblPr>
      <w:tblGrid>
        <w:gridCol w:w="609"/>
        <w:gridCol w:w="1331"/>
        <w:gridCol w:w="1842"/>
        <w:gridCol w:w="3851"/>
        <w:gridCol w:w="656"/>
      </w:tblGrid>
      <w:tr w:rsidR="004406F7" w:rsidTr="004605E6">
        <w:trPr>
          <w:trHeight w:val="23"/>
          <w:jc w:val="center"/>
        </w:trPr>
        <w:tc>
          <w:tcPr>
            <w:tcW w:w="367" w:type="pct"/>
          </w:tcPr>
          <w:p w:rsidR="004406F7" w:rsidRDefault="004406F7" w:rsidP="003547AD">
            <w:pPr>
              <w:snapToGrid w:val="0"/>
              <w:spacing w:line="300" w:lineRule="auto"/>
              <w:jc w:val="center"/>
              <w:rPr>
                <w:b/>
                <w:sz w:val="22"/>
              </w:rPr>
            </w:pPr>
            <w:r>
              <w:rPr>
                <w:rFonts w:ascii="宋体" w:hAnsi="宋体" w:cs="宋体" w:hint="eastAsia"/>
                <w:b/>
                <w:sz w:val="22"/>
              </w:rPr>
              <w:t>序号</w:t>
            </w:r>
          </w:p>
        </w:tc>
        <w:tc>
          <w:tcPr>
            <w:tcW w:w="803" w:type="pct"/>
            <w:vAlign w:val="center"/>
          </w:tcPr>
          <w:p w:rsidR="004406F7" w:rsidRDefault="004406F7" w:rsidP="003547AD">
            <w:pPr>
              <w:snapToGrid w:val="0"/>
              <w:spacing w:line="300" w:lineRule="auto"/>
              <w:jc w:val="center"/>
              <w:rPr>
                <w:b/>
                <w:sz w:val="22"/>
              </w:rPr>
            </w:pPr>
            <w:r>
              <w:rPr>
                <w:rFonts w:ascii="宋体" w:hAnsi="宋体" w:cs="宋体" w:hint="eastAsia"/>
                <w:b/>
                <w:sz w:val="22"/>
              </w:rPr>
              <w:t>岗位名称</w:t>
            </w:r>
          </w:p>
        </w:tc>
        <w:tc>
          <w:tcPr>
            <w:tcW w:w="1111" w:type="pct"/>
            <w:vAlign w:val="center"/>
          </w:tcPr>
          <w:p w:rsidR="004406F7" w:rsidRDefault="004406F7" w:rsidP="003547AD">
            <w:pPr>
              <w:snapToGrid w:val="0"/>
              <w:spacing w:line="300" w:lineRule="auto"/>
              <w:jc w:val="center"/>
              <w:rPr>
                <w:b/>
                <w:sz w:val="22"/>
              </w:rPr>
            </w:pPr>
            <w:r>
              <w:rPr>
                <w:rFonts w:ascii="宋体" w:hAnsi="宋体" w:cs="宋体" w:hint="eastAsia"/>
                <w:b/>
                <w:sz w:val="22"/>
              </w:rPr>
              <w:t>建议配置岗位人数</w:t>
            </w:r>
          </w:p>
        </w:tc>
        <w:tc>
          <w:tcPr>
            <w:tcW w:w="2323" w:type="pct"/>
            <w:vAlign w:val="center"/>
          </w:tcPr>
          <w:p w:rsidR="004406F7" w:rsidRDefault="004406F7" w:rsidP="003547AD">
            <w:pPr>
              <w:snapToGrid w:val="0"/>
              <w:spacing w:line="300" w:lineRule="auto"/>
              <w:jc w:val="center"/>
              <w:rPr>
                <w:b/>
                <w:sz w:val="22"/>
              </w:rPr>
            </w:pPr>
            <w:r>
              <w:rPr>
                <w:rFonts w:ascii="宋体" w:hAnsi="宋体" w:cs="宋体" w:hint="eastAsia"/>
                <w:b/>
                <w:sz w:val="22"/>
              </w:rPr>
              <w:t>基本要求</w:t>
            </w:r>
          </w:p>
        </w:tc>
        <w:tc>
          <w:tcPr>
            <w:tcW w:w="396" w:type="pct"/>
            <w:vAlign w:val="center"/>
          </w:tcPr>
          <w:p w:rsidR="004406F7" w:rsidRDefault="004406F7" w:rsidP="003547AD">
            <w:pPr>
              <w:snapToGrid w:val="0"/>
              <w:spacing w:line="300" w:lineRule="auto"/>
              <w:jc w:val="center"/>
              <w:rPr>
                <w:b/>
                <w:sz w:val="22"/>
              </w:rPr>
            </w:pPr>
            <w:r>
              <w:rPr>
                <w:rFonts w:ascii="宋体" w:hAnsi="宋体" w:cs="宋体" w:hint="eastAsia"/>
                <w:b/>
                <w:sz w:val="22"/>
              </w:rPr>
              <w:t>备注</w:t>
            </w:r>
          </w:p>
        </w:tc>
      </w:tr>
      <w:tr w:rsidR="004406F7" w:rsidTr="004605E6">
        <w:trPr>
          <w:trHeight w:val="23"/>
          <w:jc w:val="center"/>
        </w:trPr>
        <w:tc>
          <w:tcPr>
            <w:tcW w:w="367" w:type="pct"/>
          </w:tcPr>
          <w:p w:rsidR="004406F7" w:rsidRDefault="004406F7" w:rsidP="003547AD">
            <w:pPr>
              <w:snapToGrid w:val="0"/>
              <w:spacing w:line="300" w:lineRule="auto"/>
              <w:jc w:val="center"/>
              <w:rPr>
                <w:sz w:val="22"/>
              </w:rPr>
            </w:pPr>
            <w:r>
              <w:rPr>
                <w:sz w:val="22"/>
              </w:rPr>
              <w:t>1</w:t>
            </w:r>
          </w:p>
        </w:tc>
        <w:tc>
          <w:tcPr>
            <w:tcW w:w="803" w:type="pct"/>
            <w:vAlign w:val="center"/>
          </w:tcPr>
          <w:p w:rsidR="004406F7" w:rsidRDefault="004406F7" w:rsidP="003547AD">
            <w:pPr>
              <w:snapToGrid w:val="0"/>
              <w:spacing w:line="300" w:lineRule="auto"/>
              <w:jc w:val="center"/>
              <w:rPr>
                <w:sz w:val="22"/>
              </w:rPr>
            </w:pPr>
            <w:r>
              <w:rPr>
                <w:rFonts w:ascii="宋体" w:hAnsi="宋体" w:cs="宋体" w:hint="eastAsia"/>
                <w:bCs/>
                <w:sz w:val="22"/>
              </w:rPr>
              <w:t>项目经理</w:t>
            </w:r>
          </w:p>
        </w:tc>
        <w:tc>
          <w:tcPr>
            <w:tcW w:w="1111" w:type="pct"/>
            <w:vAlign w:val="center"/>
          </w:tcPr>
          <w:p w:rsidR="004406F7" w:rsidRDefault="004406F7" w:rsidP="003547AD">
            <w:pPr>
              <w:snapToGrid w:val="0"/>
              <w:spacing w:line="300" w:lineRule="auto"/>
              <w:jc w:val="center"/>
              <w:rPr>
                <w:sz w:val="22"/>
              </w:rPr>
            </w:pPr>
            <w:r>
              <w:rPr>
                <w:sz w:val="22"/>
              </w:rPr>
              <w:t>1</w:t>
            </w:r>
          </w:p>
        </w:tc>
        <w:tc>
          <w:tcPr>
            <w:tcW w:w="2323" w:type="pct"/>
            <w:vAlign w:val="center"/>
          </w:tcPr>
          <w:p w:rsidR="004406F7" w:rsidRDefault="004406F7" w:rsidP="003547AD">
            <w:pPr>
              <w:snapToGrid w:val="0"/>
              <w:spacing w:line="300" w:lineRule="auto"/>
              <w:jc w:val="center"/>
              <w:rPr>
                <w:sz w:val="22"/>
              </w:rPr>
            </w:pPr>
            <w:r>
              <w:rPr>
                <w:bCs/>
                <w:sz w:val="22"/>
              </w:rPr>
              <w:t>2</w:t>
            </w:r>
            <w:r>
              <w:rPr>
                <w:rFonts w:ascii="宋体" w:hAnsi="宋体" w:cs="宋体" w:hint="eastAsia"/>
                <w:bCs/>
                <w:sz w:val="22"/>
              </w:rPr>
              <w:t>年及以上相关工作经验</w:t>
            </w:r>
          </w:p>
        </w:tc>
        <w:tc>
          <w:tcPr>
            <w:tcW w:w="396" w:type="pct"/>
            <w:vAlign w:val="center"/>
          </w:tcPr>
          <w:p w:rsidR="004406F7" w:rsidRDefault="004406F7" w:rsidP="003547AD">
            <w:pPr>
              <w:snapToGrid w:val="0"/>
              <w:spacing w:line="300" w:lineRule="auto"/>
              <w:jc w:val="center"/>
              <w:rPr>
                <w:sz w:val="22"/>
              </w:rPr>
            </w:pPr>
          </w:p>
        </w:tc>
      </w:tr>
      <w:tr w:rsidR="004406F7" w:rsidTr="004605E6">
        <w:trPr>
          <w:trHeight w:val="23"/>
          <w:jc w:val="center"/>
        </w:trPr>
        <w:tc>
          <w:tcPr>
            <w:tcW w:w="367" w:type="pct"/>
          </w:tcPr>
          <w:p w:rsidR="004406F7" w:rsidRDefault="004406F7" w:rsidP="003547AD">
            <w:pPr>
              <w:snapToGrid w:val="0"/>
              <w:spacing w:line="300" w:lineRule="auto"/>
              <w:jc w:val="center"/>
              <w:rPr>
                <w:sz w:val="22"/>
              </w:rPr>
            </w:pPr>
            <w:r>
              <w:rPr>
                <w:sz w:val="22"/>
              </w:rPr>
              <w:t>2</w:t>
            </w:r>
          </w:p>
        </w:tc>
        <w:tc>
          <w:tcPr>
            <w:tcW w:w="803" w:type="pct"/>
            <w:vAlign w:val="center"/>
          </w:tcPr>
          <w:p w:rsidR="004406F7" w:rsidRDefault="004406F7" w:rsidP="003547AD">
            <w:pPr>
              <w:snapToGrid w:val="0"/>
              <w:spacing w:line="300" w:lineRule="auto"/>
              <w:jc w:val="center"/>
              <w:rPr>
                <w:sz w:val="22"/>
              </w:rPr>
            </w:pPr>
            <w:r>
              <w:rPr>
                <w:rFonts w:ascii="宋体" w:hAnsi="宋体" w:cs="宋体" w:hint="eastAsia"/>
                <w:bCs/>
                <w:sz w:val="22"/>
              </w:rPr>
              <w:t>项目负责人</w:t>
            </w:r>
          </w:p>
        </w:tc>
        <w:tc>
          <w:tcPr>
            <w:tcW w:w="1111" w:type="pct"/>
            <w:vAlign w:val="center"/>
          </w:tcPr>
          <w:p w:rsidR="004406F7" w:rsidRDefault="004406F7" w:rsidP="003547AD">
            <w:pPr>
              <w:snapToGrid w:val="0"/>
              <w:spacing w:line="300" w:lineRule="auto"/>
              <w:jc w:val="center"/>
              <w:rPr>
                <w:sz w:val="22"/>
              </w:rPr>
            </w:pPr>
            <w:r>
              <w:rPr>
                <w:sz w:val="22"/>
              </w:rPr>
              <w:t>1</w:t>
            </w:r>
          </w:p>
        </w:tc>
        <w:tc>
          <w:tcPr>
            <w:tcW w:w="2323" w:type="pct"/>
            <w:vAlign w:val="center"/>
          </w:tcPr>
          <w:p w:rsidR="004406F7" w:rsidRDefault="004406F7" w:rsidP="003547AD">
            <w:pPr>
              <w:snapToGrid w:val="0"/>
              <w:spacing w:line="300" w:lineRule="auto"/>
              <w:jc w:val="center"/>
              <w:rPr>
                <w:sz w:val="22"/>
              </w:rPr>
            </w:pPr>
            <w:r>
              <w:rPr>
                <w:bCs/>
                <w:sz w:val="22"/>
              </w:rPr>
              <w:t>2</w:t>
            </w:r>
            <w:r>
              <w:rPr>
                <w:rFonts w:ascii="宋体" w:hAnsi="宋体" w:cs="宋体" w:hint="eastAsia"/>
                <w:bCs/>
                <w:sz w:val="22"/>
              </w:rPr>
              <w:t>年及以上相关工作经验</w:t>
            </w:r>
          </w:p>
        </w:tc>
        <w:tc>
          <w:tcPr>
            <w:tcW w:w="396" w:type="pct"/>
            <w:vAlign w:val="center"/>
          </w:tcPr>
          <w:p w:rsidR="004406F7" w:rsidRDefault="004406F7" w:rsidP="003547AD">
            <w:pPr>
              <w:snapToGrid w:val="0"/>
              <w:spacing w:line="300" w:lineRule="auto"/>
              <w:jc w:val="center"/>
              <w:rPr>
                <w:sz w:val="22"/>
              </w:rPr>
            </w:pPr>
          </w:p>
        </w:tc>
      </w:tr>
      <w:tr w:rsidR="004406F7" w:rsidTr="004605E6">
        <w:trPr>
          <w:trHeight w:val="23"/>
          <w:jc w:val="center"/>
        </w:trPr>
        <w:tc>
          <w:tcPr>
            <w:tcW w:w="367" w:type="pct"/>
          </w:tcPr>
          <w:p w:rsidR="004406F7" w:rsidRDefault="004406F7" w:rsidP="003547AD">
            <w:pPr>
              <w:snapToGrid w:val="0"/>
              <w:spacing w:line="300" w:lineRule="auto"/>
              <w:jc w:val="center"/>
              <w:rPr>
                <w:sz w:val="22"/>
              </w:rPr>
            </w:pPr>
            <w:r>
              <w:rPr>
                <w:sz w:val="22"/>
              </w:rPr>
              <w:t>3</w:t>
            </w:r>
          </w:p>
        </w:tc>
        <w:tc>
          <w:tcPr>
            <w:tcW w:w="803" w:type="pct"/>
            <w:vAlign w:val="center"/>
          </w:tcPr>
          <w:p w:rsidR="004406F7" w:rsidRDefault="004406F7" w:rsidP="003547AD">
            <w:pPr>
              <w:snapToGrid w:val="0"/>
              <w:spacing w:line="300" w:lineRule="auto"/>
              <w:jc w:val="center"/>
              <w:rPr>
                <w:sz w:val="22"/>
              </w:rPr>
            </w:pPr>
            <w:r>
              <w:rPr>
                <w:rFonts w:ascii="宋体" w:hAnsi="宋体" w:cs="宋体" w:hint="eastAsia"/>
                <w:sz w:val="22"/>
              </w:rPr>
              <w:t>无人机飞手</w:t>
            </w:r>
          </w:p>
        </w:tc>
        <w:tc>
          <w:tcPr>
            <w:tcW w:w="1111" w:type="pct"/>
            <w:vAlign w:val="center"/>
          </w:tcPr>
          <w:p w:rsidR="004406F7" w:rsidRDefault="004406F7" w:rsidP="003547AD">
            <w:pPr>
              <w:snapToGrid w:val="0"/>
              <w:spacing w:line="300" w:lineRule="auto"/>
              <w:jc w:val="center"/>
              <w:rPr>
                <w:sz w:val="22"/>
              </w:rPr>
            </w:pPr>
            <w:r>
              <w:rPr>
                <w:sz w:val="22"/>
              </w:rPr>
              <w:t>5</w:t>
            </w:r>
          </w:p>
        </w:tc>
        <w:tc>
          <w:tcPr>
            <w:tcW w:w="2323" w:type="pct"/>
            <w:vAlign w:val="center"/>
          </w:tcPr>
          <w:p w:rsidR="004406F7" w:rsidRDefault="004406F7" w:rsidP="003547AD">
            <w:pPr>
              <w:snapToGrid w:val="0"/>
              <w:spacing w:line="300" w:lineRule="auto"/>
              <w:jc w:val="center"/>
              <w:rPr>
                <w:sz w:val="22"/>
              </w:rPr>
            </w:pPr>
            <w:r>
              <w:rPr>
                <w:bCs/>
                <w:sz w:val="22"/>
              </w:rPr>
              <w:t>2</w:t>
            </w:r>
            <w:r>
              <w:rPr>
                <w:rFonts w:ascii="宋体" w:hAnsi="宋体" w:cs="宋体" w:hint="eastAsia"/>
                <w:bCs/>
                <w:sz w:val="22"/>
              </w:rPr>
              <w:t>年及以上相关工作经验</w:t>
            </w:r>
          </w:p>
        </w:tc>
        <w:tc>
          <w:tcPr>
            <w:tcW w:w="396" w:type="pct"/>
            <w:vAlign w:val="center"/>
          </w:tcPr>
          <w:p w:rsidR="004406F7" w:rsidRDefault="004406F7" w:rsidP="003547AD">
            <w:pPr>
              <w:snapToGrid w:val="0"/>
              <w:spacing w:line="300" w:lineRule="auto"/>
              <w:jc w:val="center"/>
              <w:rPr>
                <w:sz w:val="22"/>
              </w:rPr>
            </w:pPr>
          </w:p>
        </w:tc>
      </w:tr>
      <w:tr w:rsidR="004406F7" w:rsidTr="004605E6">
        <w:trPr>
          <w:trHeight w:val="23"/>
          <w:jc w:val="center"/>
        </w:trPr>
        <w:tc>
          <w:tcPr>
            <w:tcW w:w="367" w:type="pct"/>
          </w:tcPr>
          <w:p w:rsidR="004406F7" w:rsidRDefault="004406F7" w:rsidP="003547AD">
            <w:pPr>
              <w:snapToGrid w:val="0"/>
              <w:spacing w:line="300" w:lineRule="auto"/>
              <w:jc w:val="center"/>
              <w:rPr>
                <w:sz w:val="22"/>
              </w:rPr>
            </w:pPr>
            <w:r>
              <w:rPr>
                <w:sz w:val="22"/>
              </w:rPr>
              <w:t>4</w:t>
            </w:r>
          </w:p>
        </w:tc>
        <w:tc>
          <w:tcPr>
            <w:tcW w:w="803" w:type="pct"/>
            <w:vAlign w:val="center"/>
          </w:tcPr>
          <w:p w:rsidR="004406F7" w:rsidRDefault="004406F7" w:rsidP="003547AD">
            <w:pPr>
              <w:snapToGrid w:val="0"/>
              <w:spacing w:line="300" w:lineRule="auto"/>
              <w:jc w:val="center"/>
              <w:rPr>
                <w:sz w:val="22"/>
              </w:rPr>
            </w:pPr>
            <w:r>
              <w:rPr>
                <w:rFonts w:ascii="宋体" w:hAnsi="宋体" w:cs="宋体" w:hint="eastAsia"/>
                <w:sz w:val="22"/>
              </w:rPr>
              <w:t>工程师</w:t>
            </w:r>
          </w:p>
        </w:tc>
        <w:tc>
          <w:tcPr>
            <w:tcW w:w="1111" w:type="pct"/>
            <w:vAlign w:val="center"/>
          </w:tcPr>
          <w:p w:rsidR="004406F7" w:rsidRDefault="004406F7" w:rsidP="003547AD">
            <w:pPr>
              <w:snapToGrid w:val="0"/>
              <w:spacing w:line="300" w:lineRule="auto"/>
              <w:jc w:val="center"/>
              <w:rPr>
                <w:sz w:val="22"/>
              </w:rPr>
            </w:pPr>
            <w:r>
              <w:rPr>
                <w:sz w:val="22"/>
              </w:rPr>
              <w:t>2</w:t>
            </w:r>
          </w:p>
        </w:tc>
        <w:tc>
          <w:tcPr>
            <w:tcW w:w="2323" w:type="pct"/>
            <w:vAlign w:val="center"/>
          </w:tcPr>
          <w:p w:rsidR="004406F7" w:rsidRDefault="004406F7" w:rsidP="003547AD">
            <w:pPr>
              <w:snapToGrid w:val="0"/>
              <w:spacing w:line="300" w:lineRule="auto"/>
              <w:jc w:val="center"/>
              <w:rPr>
                <w:sz w:val="22"/>
              </w:rPr>
            </w:pPr>
            <w:r>
              <w:rPr>
                <w:bCs/>
                <w:sz w:val="22"/>
              </w:rPr>
              <w:t>2</w:t>
            </w:r>
            <w:r>
              <w:rPr>
                <w:rFonts w:ascii="宋体" w:hAnsi="宋体" w:cs="宋体" w:hint="eastAsia"/>
                <w:bCs/>
                <w:sz w:val="22"/>
              </w:rPr>
              <w:t>年及以上相关工作经验</w:t>
            </w:r>
          </w:p>
        </w:tc>
        <w:tc>
          <w:tcPr>
            <w:tcW w:w="396" w:type="pct"/>
            <w:vAlign w:val="center"/>
          </w:tcPr>
          <w:p w:rsidR="004406F7" w:rsidRDefault="004406F7" w:rsidP="003547AD">
            <w:pPr>
              <w:snapToGrid w:val="0"/>
              <w:spacing w:line="300" w:lineRule="auto"/>
              <w:jc w:val="center"/>
              <w:rPr>
                <w:sz w:val="22"/>
              </w:rPr>
            </w:pPr>
          </w:p>
        </w:tc>
      </w:tr>
      <w:tr w:rsidR="004406F7" w:rsidTr="004605E6">
        <w:trPr>
          <w:trHeight w:val="23"/>
          <w:jc w:val="center"/>
        </w:trPr>
        <w:tc>
          <w:tcPr>
            <w:tcW w:w="367" w:type="pct"/>
          </w:tcPr>
          <w:p w:rsidR="004406F7" w:rsidRDefault="004406F7" w:rsidP="003547AD">
            <w:pPr>
              <w:snapToGrid w:val="0"/>
              <w:spacing w:line="300" w:lineRule="auto"/>
              <w:jc w:val="center"/>
              <w:rPr>
                <w:sz w:val="22"/>
              </w:rPr>
            </w:pPr>
            <w:r>
              <w:rPr>
                <w:sz w:val="22"/>
              </w:rPr>
              <w:t>5</w:t>
            </w:r>
          </w:p>
        </w:tc>
        <w:tc>
          <w:tcPr>
            <w:tcW w:w="803" w:type="pct"/>
            <w:vAlign w:val="center"/>
          </w:tcPr>
          <w:p w:rsidR="004406F7" w:rsidRDefault="004406F7" w:rsidP="003547AD">
            <w:pPr>
              <w:snapToGrid w:val="0"/>
              <w:spacing w:line="300" w:lineRule="auto"/>
              <w:jc w:val="center"/>
              <w:rPr>
                <w:sz w:val="22"/>
              </w:rPr>
            </w:pPr>
            <w:r>
              <w:rPr>
                <w:rFonts w:ascii="宋体" w:hAnsi="宋体" w:cs="宋体" w:hint="eastAsia"/>
                <w:sz w:val="22"/>
              </w:rPr>
              <w:t>技术员</w:t>
            </w:r>
          </w:p>
        </w:tc>
        <w:tc>
          <w:tcPr>
            <w:tcW w:w="1111" w:type="pct"/>
            <w:vAlign w:val="center"/>
          </w:tcPr>
          <w:p w:rsidR="004406F7" w:rsidRDefault="004406F7" w:rsidP="003547AD">
            <w:pPr>
              <w:snapToGrid w:val="0"/>
              <w:spacing w:line="300" w:lineRule="auto"/>
              <w:jc w:val="center"/>
              <w:rPr>
                <w:sz w:val="22"/>
              </w:rPr>
            </w:pPr>
            <w:r>
              <w:rPr>
                <w:sz w:val="22"/>
              </w:rPr>
              <w:t>3</w:t>
            </w:r>
          </w:p>
        </w:tc>
        <w:tc>
          <w:tcPr>
            <w:tcW w:w="2323" w:type="pct"/>
            <w:vAlign w:val="center"/>
          </w:tcPr>
          <w:p w:rsidR="004406F7" w:rsidRDefault="004406F7" w:rsidP="003547AD">
            <w:pPr>
              <w:snapToGrid w:val="0"/>
              <w:spacing w:line="300" w:lineRule="auto"/>
              <w:jc w:val="center"/>
              <w:rPr>
                <w:sz w:val="22"/>
              </w:rPr>
            </w:pPr>
            <w:r>
              <w:rPr>
                <w:bCs/>
                <w:sz w:val="22"/>
              </w:rPr>
              <w:t>2</w:t>
            </w:r>
            <w:r>
              <w:rPr>
                <w:rFonts w:ascii="宋体" w:hAnsi="宋体" w:cs="宋体" w:hint="eastAsia"/>
                <w:bCs/>
                <w:sz w:val="22"/>
              </w:rPr>
              <w:t>年及以上相关工作经验</w:t>
            </w:r>
          </w:p>
        </w:tc>
        <w:tc>
          <w:tcPr>
            <w:tcW w:w="396" w:type="pct"/>
            <w:vAlign w:val="center"/>
          </w:tcPr>
          <w:p w:rsidR="004406F7" w:rsidRDefault="004406F7" w:rsidP="003547AD">
            <w:pPr>
              <w:snapToGrid w:val="0"/>
              <w:spacing w:line="300" w:lineRule="auto"/>
              <w:jc w:val="center"/>
              <w:rPr>
                <w:sz w:val="22"/>
              </w:rPr>
            </w:pPr>
          </w:p>
        </w:tc>
      </w:tr>
      <w:tr w:rsidR="004406F7" w:rsidTr="004605E6">
        <w:trPr>
          <w:trHeight w:val="23"/>
          <w:jc w:val="center"/>
        </w:trPr>
        <w:tc>
          <w:tcPr>
            <w:tcW w:w="367" w:type="pct"/>
          </w:tcPr>
          <w:p w:rsidR="004406F7" w:rsidRDefault="004406F7" w:rsidP="003547AD">
            <w:pPr>
              <w:snapToGrid w:val="0"/>
              <w:spacing w:line="300" w:lineRule="auto"/>
              <w:jc w:val="center"/>
              <w:rPr>
                <w:sz w:val="22"/>
              </w:rPr>
            </w:pPr>
          </w:p>
        </w:tc>
        <w:tc>
          <w:tcPr>
            <w:tcW w:w="803" w:type="pct"/>
            <w:vAlign w:val="center"/>
          </w:tcPr>
          <w:p w:rsidR="004406F7" w:rsidRDefault="004406F7" w:rsidP="003547AD">
            <w:pPr>
              <w:snapToGrid w:val="0"/>
              <w:spacing w:line="300" w:lineRule="auto"/>
              <w:jc w:val="center"/>
              <w:rPr>
                <w:sz w:val="22"/>
              </w:rPr>
            </w:pPr>
            <w:r>
              <w:rPr>
                <w:rFonts w:ascii="宋体" w:hAnsi="宋体" w:cs="宋体" w:hint="eastAsia"/>
                <w:sz w:val="22"/>
              </w:rPr>
              <w:t>合计</w:t>
            </w:r>
          </w:p>
        </w:tc>
        <w:tc>
          <w:tcPr>
            <w:tcW w:w="1111" w:type="pct"/>
            <w:vAlign w:val="center"/>
          </w:tcPr>
          <w:p w:rsidR="004406F7" w:rsidRDefault="004406F7" w:rsidP="003547AD">
            <w:pPr>
              <w:snapToGrid w:val="0"/>
              <w:spacing w:line="300" w:lineRule="auto"/>
              <w:jc w:val="center"/>
              <w:rPr>
                <w:sz w:val="22"/>
              </w:rPr>
            </w:pPr>
            <w:r>
              <w:rPr>
                <w:sz w:val="22"/>
              </w:rPr>
              <w:t>12</w:t>
            </w:r>
          </w:p>
        </w:tc>
        <w:tc>
          <w:tcPr>
            <w:tcW w:w="2323" w:type="pct"/>
            <w:vAlign w:val="center"/>
          </w:tcPr>
          <w:p w:rsidR="004406F7" w:rsidRDefault="004406F7" w:rsidP="003547AD">
            <w:pPr>
              <w:snapToGrid w:val="0"/>
              <w:spacing w:line="300" w:lineRule="auto"/>
              <w:jc w:val="center"/>
              <w:rPr>
                <w:sz w:val="22"/>
              </w:rPr>
            </w:pPr>
            <w:r>
              <w:rPr>
                <w:bCs/>
                <w:sz w:val="22"/>
              </w:rPr>
              <w:t>2</w:t>
            </w:r>
            <w:r>
              <w:rPr>
                <w:rFonts w:ascii="宋体" w:hAnsi="宋体" w:cs="宋体" w:hint="eastAsia"/>
                <w:bCs/>
                <w:sz w:val="22"/>
              </w:rPr>
              <w:t>年及以上相关工作经验</w:t>
            </w:r>
          </w:p>
        </w:tc>
        <w:tc>
          <w:tcPr>
            <w:tcW w:w="396" w:type="pct"/>
            <w:vAlign w:val="center"/>
          </w:tcPr>
          <w:p w:rsidR="004406F7" w:rsidRDefault="004406F7" w:rsidP="003547AD">
            <w:pPr>
              <w:snapToGrid w:val="0"/>
              <w:spacing w:line="300" w:lineRule="auto"/>
              <w:jc w:val="center"/>
              <w:rPr>
                <w:sz w:val="22"/>
              </w:rPr>
            </w:pPr>
          </w:p>
        </w:tc>
      </w:tr>
    </w:tbl>
    <w:p w:rsidR="004605E6" w:rsidRDefault="004605E6" w:rsidP="004605E6">
      <w:pPr>
        <w:rPr>
          <w:rFonts w:ascii="Times New Roman" w:hAnsi="Times New Roman"/>
        </w:rPr>
      </w:pPr>
      <w:bookmarkStart w:id="35" w:name="_Toc162530577"/>
      <w:r w:rsidRPr="00082EA2">
        <w:rPr>
          <w:rFonts w:ascii="Times New Roman" w:hAnsi="Times New Roman" w:hint="eastAsia"/>
        </w:rPr>
        <w:t>项目免费维护期间，运维团队成员不少于</w:t>
      </w:r>
      <w:r w:rsidRPr="00082EA2">
        <w:rPr>
          <w:rFonts w:ascii="Times New Roman" w:hAnsi="Times New Roman" w:hint="eastAsia"/>
        </w:rPr>
        <w:t xml:space="preserve"> 4</w:t>
      </w:r>
      <w:r w:rsidRPr="00082EA2">
        <w:rPr>
          <w:rFonts w:ascii="Times New Roman" w:hAnsi="Times New Roman" w:hint="eastAsia"/>
        </w:rPr>
        <w:t>人，其中在高东镇常驻运维人员不少于</w:t>
      </w:r>
      <w:r w:rsidRPr="00082EA2">
        <w:rPr>
          <w:rFonts w:ascii="Times New Roman" w:hAnsi="Times New Roman" w:hint="eastAsia"/>
        </w:rPr>
        <w:t>1</w:t>
      </w:r>
      <w:r w:rsidRPr="00082EA2">
        <w:rPr>
          <w:rFonts w:ascii="Times New Roman" w:hAnsi="Times New Roman" w:hint="eastAsia"/>
        </w:rPr>
        <w:t>人，提供项目软硬件的日常运行保障服务，常驻运维人员产生的一切费用均由中标人承担。</w:t>
      </w:r>
    </w:p>
    <w:p w:rsidR="004406F7" w:rsidRDefault="004406F7" w:rsidP="004406F7">
      <w:pPr>
        <w:rPr>
          <w:rFonts w:ascii="Times New Roman" w:hAnsi="Times New Roman"/>
        </w:rPr>
      </w:pPr>
      <w:r>
        <w:rPr>
          <w:rFonts w:ascii="Times New Roman" w:hAnsi="Times New Roman"/>
        </w:rPr>
        <w:t>备注：表中人员应为本单位职工，提供以上人员近</w:t>
      </w:r>
      <w:r>
        <w:rPr>
          <w:rFonts w:ascii="Times New Roman" w:hAnsi="Times New Roman"/>
        </w:rPr>
        <w:t>6</w:t>
      </w:r>
      <w:r>
        <w:rPr>
          <w:rFonts w:ascii="Times New Roman" w:hAnsi="Times New Roman"/>
        </w:rPr>
        <w:t>个月任一月份在投标单位</w:t>
      </w:r>
      <w:r>
        <w:rPr>
          <w:rFonts w:ascii="Times New Roman" w:hAnsi="Times New Roman" w:hint="eastAsia"/>
        </w:rPr>
        <w:t>缴纳</w:t>
      </w:r>
      <w:r>
        <w:rPr>
          <w:rFonts w:ascii="Times New Roman" w:hAnsi="Times New Roman"/>
        </w:rPr>
        <w:t>的社保证明材料。</w:t>
      </w:r>
    </w:p>
    <w:p w:rsidR="004406F7" w:rsidRPr="004605E6" w:rsidRDefault="004406F7" w:rsidP="004406F7">
      <w:pPr>
        <w:widowControl/>
        <w:jc w:val="left"/>
      </w:pPr>
    </w:p>
    <w:p w:rsidR="004406F7" w:rsidRDefault="004406F7" w:rsidP="004406F7">
      <w:pPr>
        <w:widowControl/>
        <w:ind w:firstLine="420"/>
        <w:jc w:val="left"/>
        <w:rPr>
          <w:rFonts w:ascii="Times New Roman" w:hAnsi="Times New Roman"/>
          <w:sz w:val="22"/>
        </w:rPr>
      </w:pPr>
      <w:r>
        <w:rPr>
          <w:rFonts w:ascii="Times New Roman" w:hAnsi="Times New Roman"/>
          <w:sz w:val="22"/>
        </w:rPr>
        <w:t>12.2</w:t>
      </w:r>
      <w:r>
        <w:rPr>
          <w:rFonts w:ascii="Times New Roman" w:hAnsi="Times New Roman"/>
          <w:sz w:val="22"/>
        </w:rPr>
        <w:t>岗位职责</w:t>
      </w:r>
    </w:p>
    <w:p w:rsidR="004406F7" w:rsidRDefault="004406F7" w:rsidP="004406F7">
      <w:pPr>
        <w:ind w:firstLine="420"/>
        <w:rPr>
          <w:rFonts w:ascii="Times New Roman" w:hAnsi="Times New Roman"/>
          <w:sz w:val="22"/>
        </w:rPr>
      </w:pPr>
      <w:r>
        <w:rPr>
          <w:rFonts w:ascii="Times New Roman" w:hAnsi="Times New Roman" w:hint="eastAsia"/>
          <w:sz w:val="22"/>
        </w:rPr>
        <w:t>1</w:t>
      </w:r>
      <w:r>
        <w:rPr>
          <w:rFonts w:ascii="Times New Roman" w:hAnsi="Times New Roman"/>
          <w:sz w:val="22"/>
        </w:rPr>
        <w:t xml:space="preserve">. </w:t>
      </w:r>
      <w:r>
        <w:rPr>
          <w:rFonts w:ascii="Times New Roman" w:hAnsi="Times New Roman"/>
          <w:sz w:val="22"/>
        </w:rPr>
        <w:t>项目经理</w:t>
      </w:r>
    </w:p>
    <w:p w:rsidR="004406F7" w:rsidRDefault="004406F7" w:rsidP="004406F7">
      <w:pPr>
        <w:ind w:firstLine="420"/>
        <w:rPr>
          <w:rFonts w:ascii="Times New Roman" w:hAnsi="Times New Roman"/>
          <w:sz w:val="22"/>
        </w:rPr>
      </w:pPr>
      <w:r>
        <w:rPr>
          <w:rFonts w:ascii="Times New Roman" w:hAnsi="Times New Roman"/>
          <w:sz w:val="22"/>
        </w:rPr>
        <w:t>1</w:t>
      </w:r>
      <w:r>
        <w:rPr>
          <w:rFonts w:ascii="Times New Roman" w:hAnsi="Times New Roman"/>
          <w:sz w:val="22"/>
        </w:rPr>
        <w:t>）负责审核批准项目的总体方案，项目实施计划；</w:t>
      </w:r>
    </w:p>
    <w:p w:rsidR="004406F7" w:rsidRDefault="004406F7" w:rsidP="004406F7">
      <w:pPr>
        <w:ind w:firstLine="420"/>
        <w:rPr>
          <w:rFonts w:ascii="Times New Roman" w:hAnsi="Times New Roman"/>
          <w:sz w:val="22"/>
        </w:rPr>
      </w:pPr>
      <w:r>
        <w:rPr>
          <w:rFonts w:ascii="Times New Roman" w:hAnsi="Times New Roman"/>
          <w:sz w:val="22"/>
        </w:rPr>
        <w:lastRenderedPageBreak/>
        <w:t>2</w:t>
      </w:r>
      <w:r>
        <w:rPr>
          <w:rFonts w:ascii="Times New Roman" w:hAnsi="Times New Roman"/>
          <w:sz w:val="22"/>
        </w:rPr>
        <w:t>）负责项目实施过程中的重大事件的决策；</w:t>
      </w:r>
    </w:p>
    <w:p w:rsidR="004406F7" w:rsidRDefault="004406F7" w:rsidP="004406F7">
      <w:pPr>
        <w:ind w:firstLine="420"/>
        <w:rPr>
          <w:rFonts w:ascii="Times New Roman" w:hAnsi="Times New Roman"/>
          <w:sz w:val="22"/>
        </w:rPr>
      </w:pPr>
      <w:r>
        <w:rPr>
          <w:rFonts w:ascii="Times New Roman" w:hAnsi="Times New Roman"/>
          <w:sz w:val="22"/>
        </w:rPr>
        <w:t>3</w:t>
      </w:r>
      <w:r>
        <w:rPr>
          <w:rFonts w:ascii="Times New Roman" w:hAnsi="Times New Roman"/>
          <w:sz w:val="22"/>
        </w:rPr>
        <w:t>）根据项目过程中的进度、质量、技术、资源、风险等实行总体监控；</w:t>
      </w:r>
    </w:p>
    <w:p w:rsidR="004406F7" w:rsidRDefault="004406F7" w:rsidP="004406F7">
      <w:pPr>
        <w:ind w:firstLine="420"/>
        <w:rPr>
          <w:rFonts w:ascii="Times New Roman" w:hAnsi="Times New Roman"/>
          <w:sz w:val="22"/>
        </w:rPr>
      </w:pPr>
      <w:r>
        <w:rPr>
          <w:rFonts w:ascii="Times New Roman" w:hAnsi="Times New Roman"/>
          <w:sz w:val="22"/>
        </w:rPr>
        <w:t>4</w:t>
      </w:r>
      <w:r>
        <w:rPr>
          <w:rFonts w:ascii="Times New Roman" w:hAnsi="Times New Roman"/>
          <w:sz w:val="22"/>
        </w:rPr>
        <w:t>）负责组建验收小组，主持验收工作；</w:t>
      </w:r>
    </w:p>
    <w:p w:rsidR="004406F7" w:rsidRDefault="004406F7" w:rsidP="004406F7">
      <w:pPr>
        <w:ind w:firstLine="420"/>
        <w:rPr>
          <w:rFonts w:ascii="Times New Roman" w:hAnsi="Times New Roman"/>
          <w:sz w:val="22"/>
        </w:rPr>
      </w:pPr>
      <w:r>
        <w:rPr>
          <w:rFonts w:ascii="Times New Roman" w:hAnsi="Times New Roman"/>
          <w:sz w:val="22"/>
        </w:rPr>
        <w:t>5</w:t>
      </w:r>
      <w:r>
        <w:rPr>
          <w:rFonts w:ascii="Times New Roman" w:hAnsi="Times New Roman"/>
          <w:sz w:val="22"/>
        </w:rPr>
        <w:t>）协调涉及与项目有关的各方工作关系。</w:t>
      </w:r>
    </w:p>
    <w:p w:rsidR="004406F7" w:rsidRDefault="004406F7" w:rsidP="004406F7">
      <w:pPr>
        <w:ind w:firstLine="420"/>
        <w:rPr>
          <w:rFonts w:ascii="Times New Roman" w:hAnsi="Times New Roman"/>
          <w:sz w:val="22"/>
        </w:rPr>
      </w:pPr>
      <w:r>
        <w:rPr>
          <w:rFonts w:ascii="Times New Roman" w:hAnsi="Times New Roman" w:hint="eastAsia"/>
          <w:sz w:val="22"/>
        </w:rPr>
        <w:t>2</w:t>
      </w:r>
      <w:r>
        <w:rPr>
          <w:rFonts w:ascii="Times New Roman" w:hAnsi="Times New Roman"/>
          <w:sz w:val="22"/>
        </w:rPr>
        <w:t xml:space="preserve">. </w:t>
      </w:r>
      <w:r>
        <w:rPr>
          <w:rFonts w:ascii="Times New Roman" w:hAnsi="Times New Roman"/>
          <w:sz w:val="22"/>
        </w:rPr>
        <w:t>项目负责人</w:t>
      </w:r>
    </w:p>
    <w:p w:rsidR="004406F7" w:rsidRDefault="004406F7" w:rsidP="004406F7">
      <w:pPr>
        <w:ind w:firstLine="420"/>
        <w:rPr>
          <w:rFonts w:ascii="Times New Roman" w:hAnsi="Times New Roman"/>
          <w:sz w:val="22"/>
        </w:rPr>
      </w:pPr>
      <w:r>
        <w:rPr>
          <w:rFonts w:ascii="Times New Roman" w:hAnsi="Times New Roman"/>
          <w:sz w:val="22"/>
        </w:rPr>
        <w:t>项目实施总负责人，受项目经理领导，并对项目经理负责。负责项目的整体进度把控、成果质量把控、人员安排协调、安全管理、风险管理等。</w:t>
      </w:r>
    </w:p>
    <w:p w:rsidR="004406F7" w:rsidRDefault="004406F7" w:rsidP="004406F7">
      <w:pPr>
        <w:ind w:firstLine="420"/>
        <w:rPr>
          <w:rFonts w:ascii="Times New Roman" w:hAnsi="Times New Roman"/>
          <w:sz w:val="22"/>
        </w:rPr>
      </w:pPr>
      <w:r>
        <w:rPr>
          <w:rFonts w:ascii="Times New Roman" w:hAnsi="Times New Roman" w:hint="eastAsia"/>
          <w:sz w:val="22"/>
        </w:rPr>
        <w:t>3</w:t>
      </w:r>
      <w:r>
        <w:rPr>
          <w:rFonts w:ascii="Times New Roman" w:hAnsi="Times New Roman"/>
          <w:sz w:val="22"/>
        </w:rPr>
        <w:t xml:space="preserve">. </w:t>
      </w:r>
      <w:r>
        <w:rPr>
          <w:rFonts w:ascii="Times New Roman" w:hAnsi="Times New Roman"/>
          <w:sz w:val="22"/>
        </w:rPr>
        <w:t>无人机飞手</w:t>
      </w:r>
    </w:p>
    <w:p w:rsidR="004406F7" w:rsidRDefault="004406F7" w:rsidP="004406F7">
      <w:pPr>
        <w:ind w:firstLine="420"/>
        <w:rPr>
          <w:rFonts w:ascii="Times New Roman" w:hAnsi="Times New Roman"/>
          <w:sz w:val="22"/>
        </w:rPr>
      </w:pPr>
      <w:r>
        <w:rPr>
          <w:rFonts w:ascii="Times New Roman" w:hAnsi="Times New Roman"/>
          <w:sz w:val="22"/>
        </w:rPr>
        <w:t>1</w:t>
      </w:r>
      <w:r>
        <w:rPr>
          <w:rFonts w:ascii="Times New Roman" w:hAnsi="Times New Roman"/>
          <w:sz w:val="22"/>
        </w:rPr>
        <w:t>）负责项目的航线规划的适航飞行、航线测试飞行、无人机机场的试飞飞行；</w:t>
      </w:r>
    </w:p>
    <w:p w:rsidR="004406F7" w:rsidRDefault="004406F7" w:rsidP="004406F7">
      <w:pPr>
        <w:ind w:firstLine="420"/>
        <w:rPr>
          <w:rFonts w:ascii="Times New Roman" w:hAnsi="Times New Roman"/>
          <w:sz w:val="22"/>
        </w:rPr>
      </w:pPr>
      <w:r>
        <w:rPr>
          <w:rFonts w:ascii="Times New Roman" w:hAnsi="Times New Roman"/>
          <w:sz w:val="22"/>
        </w:rPr>
        <w:t>2</w:t>
      </w:r>
      <w:r>
        <w:rPr>
          <w:rFonts w:ascii="Times New Roman" w:hAnsi="Times New Roman"/>
          <w:sz w:val="22"/>
        </w:rPr>
        <w:t>）服从命令，听从指挥，严格遵循无人机安全操作规范。</w:t>
      </w:r>
    </w:p>
    <w:p w:rsidR="004406F7" w:rsidRDefault="004406F7" w:rsidP="004406F7">
      <w:pPr>
        <w:ind w:firstLine="420"/>
        <w:rPr>
          <w:rFonts w:ascii="Times New Roman" w:hAnsi="Times New Roman"/>
          <w:sz w:val="22"/>
        </w:rPr>
      </w:pPr>
      <w:r>
        <w:rPr>
          <w:rFonts w:ascii="Times New Roman" w:hAnsi="Times New Roman"/>
          <w:sz w:val="22"/>
        </w:rPr>
        <w:t>3</w:t>
      </w:r>
      <w:r>
        <w:rPr>
          <w:rFonts w:ascii="Times New Roman" w:hAnsi="Times New Roman"/>
          <w:sz w:val="22"/>
        </w:rPr>
        <w:t>）完成公司分配的无人机航拍任务，独立操控大疆机场版无人机。</w:t>
      </w:r>
    </w:p>
    <w:p w:rsidR="004406F7" w:rsidRDefault="004406F7" w:rsidP="004406F7">
      <w:pPr>
        <w:ind w:firstLine="420"/>
        <w:rPr>
          <w:rFonts w:ascii="Times New Roman" w:hAnsi="Times New Roman"/>
          <w:sz w:val="22"/>
        </w:rPr>
      </w:pPr>
      <w:r>
        <w:rPr>
          <w:rFonts w:ascii="Times New Roman" w:hAnsi="Times New Roman"/>
          <w:sz w:val="22"/>
        </w:rPr>
        <w:t>4</w:t>
      </w:r>
      <w:r>
        <w:rPr>
          <w:rFonts w:ascii="Times New Roman" w:hAnsi="Times New Roman"/>
          <w:sz w:val="22"/>
        </w:rPr>
        <w:t>）研究并熟悉掌握飞机的飞行控制原理。</w:t>
      </w:r>
    </w:p>
    <w:p w:rsidR="004406F7" w:rsidRDefault="004406F7" w:rsidP="004406F7">
      <w:pPr>
        <w:ind w:firstLine="420"/>
        <w:rPr>
          <w:rFonts w:ascii="Times New Roman" w:hAnsi="Times New Roman"/>
          <w:sz w:val="22"/>
        </w:rPr>
      </w:pPr>
      <w:r>
        <w:rPr>
          <w:rFonts w:ascii="Times New Roman" w:hAnsi="Times New Roman"/>
          <w:sz w:val="22"/>
        </w:rPr>
        <w:t>5</w:t>
      </w:r>
      <w:r>
        <w:rPr>
          <w:rFonts w:ascii="Times New Roman" w:hAnsi="Times New Roman"/>
          <w:sz w:val="22"/>
        </w:rPr>
        <w:t>）时刻关注区域气象，安全飞行。</w:t>
      </w:r>
    </w:p>
    <w:p w:rsidR="004406F7" w:rsidRDefault="004406F7" w:rsidP="004406F7">
      <w:pPr>
        <w:ind w:firstLine="420"/>
        <w:rPr>
          <w:rFonts w:ascii="Times New Roman" w:hAnsi="Times New Roman"/>
          <w:sz w:val="22"/>
        </w:rPr>
      </w:pPr>
      <w:r>
        <w:rPr>
          <w:rFonts w:ascii="Times New Roman" w:hAnsi="Times New Roman"/>
          <w:sz w:val="22"/>
        </w:rPr>
        <w:t>6</w:t>
      </w:r>
      <w:r>
        <w:rPr>
          <w:rFonts w:ascii="Times New Roman" w:hAnsi="Times New Roman"/>
          <w:sz w:val="22"/>
        </w:rPr>
        <w:t>）随时检查无人机飞行时的运行状态，确保任务安全执行。</w:t>
      </w:r>
    </w:p>
    <w:p w:rsidR="004406F7" w:rsidRDefault="004406F7" w:rsidP="004406F7">
      <w:pPr>
        <w:pStyle w:val="a6"/>
        <w:numPr>
          <w:ilvl w:val="0"/>
          <w:numId w:val="2"/>
        </w:numPr>
        <w:ind w:firstLineChars="0"/>
      </w:pPr>
      <w:r>
        <w:t>在执行飞行任务时，如无人机出现故障问题及时上报公司，经同意后做返厂维修处理。</w:t>
      </w:r>
    </w:p>
    <w:p w:rsidR="004406F7" w:rsidRDefault="004406F7" w:rsidP="004406F7">
      <w:pPr>
        <w:pStyle w:val="a6"/>
        <w:numPr>
          <w:ilvl w:val="0"/>
          <w:numId w:val="1"/>
        </w:numPr>
        <w:ind w:firstLineChars="0"/>
      </w:pPr>
      <w:r>
        <w:t>工程师</w:t>
      </w:r>
    </w:p>
    <w:p w:rsidR="004406F7" w:rsidRDefault="004406F7" w:rsidP="004406F7">
      <w:pPr>
        <w:ind w:firstLine="420"/>
        <w:rPr>
          <w:rFonts w:ascii="Times New Roman" w:hAnsi="Times New Roman"/>
          <w:sz w:val="22"/>
        </w:rPr>
      </w:pPr>
      <w:r>
        <w:rPr>
          <w:rFonts w:ascii="Times New Roman" w:hAnsi="Times New Roman"/>
          <w:sz w:val="22"/>
        </w:rPr>
        <w:t>由无人机管理系统、运维系统、计算机软硬件、网络安全及电子政务信息化方面的专员组成，职责是对项目中的重大技术问题提出建议、指导项目的实施。</w:t>
      </w:r>
    </w:p>
    <w:p w:rsidR="004406F7" w:rsidRDefault="004406F7" w:rsidP="004406F7">
      <w:pPr>
        <w:pStyle w:val="a6"/>
        <w:numPr>
          <w:ilvl w:val="0"/>
          <w:numId w:val="1"/>
        </w:numPr>
        <w:ind w:firstLineChars="0"/>
      </w:pPr>
      <w:r>
        <w:t>技术员</w:t>
      </w:r>
    </w:p>
    <w:p w:rsidR="004406F7" w:rsidRDefault="004406F7" w:rsidP="004406F7">
      <w:pPr>
        <w:ind w:firstLine="420"/>
        <w:rPr>
          <w:rFonts w:ascii="Times New Roman" w:hAnsi="Times New Roman"/>
          <w:sz w:val="22"/>
        </w:rPr>
      </w:pPr>
      <w:r>
        <w:rPr>
          <w:rFonts w:ascii="Times New Roman" w:hAnsi="Times New Roman"/>
          <w:sz w:val="22"/>
        </w:rPr>
        <w:t>项目具体实施技术人员以小组为单位分阶段实施，在项目经理的带领下，严格遵守甲方技术规范要求和制度，确保项目成功。</w:t>
      </w:r>
    </w:p>
    <w:p w:rsidR="004406F7" w:rsidRDefault="004406F7" w:rsidP="004406F7">
      <w:pPr>
        <w:ind w:firstLine="420"/>
        <w:rPr>
          <w:rFonts w:ascii="Times New Roman" w:hAnsi="Times New Roman"/>
          <w:sz w:val="22"/>
        </w:rPr>
      </w:pPr>
      <w:r>
        <w:rPr>
          <w:rFonts w:ascii="Times New Roman" w:hAnsi="Times New Roman"/>
          <w:sz w:val="22"/>
        </w:rPr>
        <w:t>1</w:t>
      </w:r>
      <w:r>
        <w:rPr>
          <w:rFonts w:ascii="Times New Roman" w:hAnsi="Times New Roman"/>
          <w:sz w:val="22"/>
        </w:rPr>
        <w:t>）完成本项目的内业工作；</w:t>
      </w:r>
    </w:p>
    <w:p w:rsidR="004406F7" w:rsidRDefault="004406F7" w:rsidP="004406F7">
      <w:pPr>
        <w:ind w:firstLine="420"/>
        <w:rPr>
          <w:rFonts w:ascii="Times New Roman" w:hAnsi="Times New Roman"/>
          <w:sz w:val="22"/>
        </w:rPr>
      </w:pPr>
      <w:r>
        <w:rPr>
          <w:rFonts w:ascii="Times New Roman" w:hAnsi="Times New Roman"/>
          <w:sz w:val="22"/>
        </w:rPr>
        <w:t>2</w:t>
      </w:r>
      <w:r>
        <w:rPr>
          <w:rFonts w:ascii="Times New Roman" w:hAnsi="Times New Roman"/>
          <w:sz w:val="22"/>
        </w:rPr>
        <w:t>）负责按时完成所有项目计划的工作；</w:t>
      </w:r>
    </w:p>
    <w:p w:rsidR="004406F7" w:rsidRDefault="004406F7" w:rsidP="004406F7">
      <w:pPr>
        <w:ind w:firstLine="420"/>
        <w:rPr>
          <w:rFonts w:ascii="Times New Roman" w:hAnsi="Times New Roman"/>
          <w:sz w:val="22"/>
        </w:rPr>
      </w:pPr>
      <w:r>
        <w:rPr>
          <w:rFonts w:ascii="Times New Roman" w:hAnsi="Times New Roman"/>
          <w:sz w:val="22"/>
        </w:rPr>
        <w:t>3</w:t>
      </w:r>
      <w:r>
        <w:rPr>
          <w:rFonts w:ascii="Times New Roman" w:hAnsi="Times New Roman"/>
          <w:sz w:val="22"/>
        </w:rPr>
        <w:t>）为完成工作而与其他小组成员联系并协同努力；</w:t>
      </w:r>
    </w:p>
    <w:p w:rsidR="004406F7" w:rsidRDefault="004406F7" w:rsidP="004406F7">
      <w:pPr>
        <w:ind w:firstLine="420"/>
        <w:rPr>
          <w:rFonts w:ascii="Times New Roman" w:hAnsi="Times New Roman"/>
          <w:sz w:val="22"/>
        </w:rPr>
      </w:pPr>
      <w:r>
        <w:rPr>
          <w:rFonts w:ascii="Times New Roman" w:hAnsi="Times New Roman"/>
          <w:sz w:val="22"/>
        </w:rPr>
        <w:t>4</w:t>
      </w:r>
      <w:r>
        <w:rPr>
          <w:rFonts w:ascii="Times New Roman" w:hAnsi="Times New Roman"/>
          <w:sz w:val="22"/>
        </w:rPr>
        <w:t>）参与项目计划的制定和项目风险的处理；</w:t>
      </w:r>
    </w:p>
    <w:p w:rsidR="004406F7" w:rsidRDefault="004406F7" w:rsidP="004406F7">
      <w:pPr>
        <w:ind w:firstLine="420"/>
        <w:rPr>
          <w:rFonts w:ascii="Times New Roman" w:hAnsi="Times New Roman"/>
          <w:sz w:val="22"/>
        </w:rPr>
      </w:pPr>
      <w:r>
        <w:rPr>
          <w:rFonts w:ascii="Times New Roman" w:hAnsi="Times New Roman"/>
          <w:sz w:val="22"/>
        </w:rPr>
        <w:t>5</w:t>
      </w:r>
      <w:r>
        <w:rPr>
          <w:rFonts w:ascii="Times New Roman" w:hAnsi="Times New Roman"/>
          <w:sz w:val="22"/>
        </w:rPr>
        <w:t>）监控和管理所分配工作的进展；</w:t>
      </w:r>
    </w:p>
    <w:p w:rsidR="004406F7" w:rsidRDefault="004406F7" w:rsidP="004406F7">
      <w:pPr>
        <w:ind w:firstLine="420"/>
        <w:rPr>
          <w:rFonts w:ascii="Times New Roman" w:hAnsi="Times New Roman"/>
          <w:sz w:val="22"/>
        </w:rPr>
      </w:pPr>
      <w:r>
        <w:rPr>
          <w:rFonts w:ascii="Times New Roman" w:hAnsi="Times New Roman"/>
          <w:sz w:val="22"/>
        </w:rPr>
        <w:t>6</w:t>
      </w:r>
      <w:r>
        <w:rPr>
          <w:rFonts w:ascii="Times New Roman" w:hAnsi="Times New Roman"/>
          <w:sz w:val="22"/>
        </w:rPr>
        <w:t>）解决项目实施过程中的争议或把它们递交给项目经理；</w:t>
      </w:r>
    </w:p>
    <w:p w:rsidR="004406F7" w:rsidRDefault="004406F7" w:rsidP="004406F7">
      <w:pPr>
        <w:ind w:firstLine="420"/>
        <w:rPr>
          <w:rFonts w:ascii="Times New Roman" w:hAnsi="Times New Roman"/>
          <w:sz w:val="22"/>
        </w:rPr>
      </w:pPr>
      <w:r>
        <w:rPr>
          <w:rFonts w:ascii="Times New Roman" w:hAnsi="Times New Roman"/>
          <w:sz w:val="22"/>
        </w:rPr>
        <w:t>7</w:t>
      </w:r>
      <w:r>
        <w:rPr>
          <w:rFonts w:ascii="Times New Roman" w:hAnsi="Times New Roman"/>
          <w:sz w:val="22"/>
        </w:rPr>
        <w:t>）参与项目问题的解决；</w:t>
      </w:r>
    </w:p>
    <w:p w:rsidR="004406F7" w:rsidRDefault="004406F7" w:rsidP="004406F7">
      <w:pPr>
        <w:ind w:firstLine="420"/>
        <w:rPr>
          <w:rFonts w:ascii="Times New Roman" w:hAnsi="Times New Roman"/>
          <w:sz w:val="22"/>
        </w:rPr>
      </w:pPr>
      <w:r>
        <w:rPr>
          <w:rFonts w:ascii="Times New Roman" w:hAnsi="Times New Roman"/>
          <w:sz w:val="22"/>
        </w:rPr>
        <w:t>8</w:t>
      </w:r>
      <w:r>
        <w:rPr>
          <w:rFonts w:ascii="Times New Roman" w:hAnsi="Times New Roman"/>
          <w:sz w:val="22"/>
        </w:rPr>
        <w:t>）项目实施中的其他问题。</w:t>
      </w:r>
    </w:p>
    <w:p w:rsidR="004406F7" w:rsidRDefault="004406F7" w:rsidP="004406F7"/>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36" w:name="_Toc173845097"/>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35"/>
      <w:r>
        <w:rPr>
          <w:rFonts w:ascii="Times New Roman" w:hAnsi="Times New Roman" w:hint="eastAsia"/>
          <w:b/>
          <w:color w:val="000000"/>
          <w:sz w:val="22"/>
        </w:rPr>
        <w:t>（本项目不适用）</w:t>
      </w:r>
      <w:bookmarkEnd w:id="36"/>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w:t>
      </w:r>
      <w:r>
        <w:rPr>
          <w:rFonts w:ascii="Times New Roman" w:hAnsi="Times New Roman"/>
          <w:color w:val="000000"/>
          <w:sz w:val="22"/>
        </w:rPr>
        <w:lastRenderedPageBreak/>
        <w:t>的发生。</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r>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4406F7" w:rsidRDefault="004406F7" w:rsidP="004406F7">
      <w:pPr>
        <w:adjustRightInd w:val="0"/>
        <w:snapToGrid w:val="0"/>
        <w:spacing w:line="300" w:lineRule="auto"/>
        <w:ind w:firstLineChars="200" w:firstLine="440"/>
        <w:rPr>
          <w:rFonts w:ascii="Times New Roman" w:hAnsi="Times New Roman"/>
          <w:color w:val="000000"/>
          <w:sz w:val="22"/>
        </w:rPr>
      </w:pP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37" w:name="_Toc173845098"/>
      <w:r>
        <w:rPr>
          <w:rFonts w:ascii="Times New Roman" w:hAnsi="Times New Roman"/>
          <w:b/>
          <w:color w:val="000000"/>
          <w:sz w:val="22"/>
        </w:rPr>
        <w:t>14</w:t>
      </w:r>
      <w:r>
        <w:rPr>
          <w:rFonts w:ascii="Times New Roman" w:hAnsi="Times New Roman"/>
          <w:b/>
          <w:color w:val="000000"/>
          <w:sz w:val="22"/>
        </w:rPr>
        <w:t>售后服务要求</w:t>
      </w:r>
      <w:r>
        <w:rPr>
          <w:rFonts w:ascii="Times New Roman" w:hAnsi="Times New Roman" w:hint="eastAsia"/>
          <w:b/>
          <w:color w:val="000000"/>
          <w:sz w:val="22"/>
        </w:rPr>
        <w:t>及其他</w:t>
      </w:r>
      <w:bookmarkEnd w:id="37"/>
    </w:p>
    <w:p w:rsidR="004406F7" w:rsidRDefault="004406F7" w:rsidP="004406F7">
      <w:pPr>
        <w:adjustRightInd w:val="0"/>
        <w:snapToGrid w:val="0"/>
        <w:spacing w:line="300" w:lineRule="auto"/>
        <w:ind w:firstLineChars="200" w:firstLine="442"/>
        <w:rPr>
          <w:rFonts w:ascii="Times New Roman" w:hAnsi="Times New Roman"/>
          <w:b/>
          <w:bCs/>
          <w:color w:val="000000"/>
          <w:sz w:val="22"/>
        </w:rPr>
      </w:pPr>
      <w:r>
        <w:rPr>
          <w:rFonts w:ascii="Times New Roman" w:hAnsi="Times New Roman" w:hint="eastAsia"/>
          <w:b/>
          <w:bCs/>
          <w:color w:val="000000"/>
          <w:sz w:val="22"/>
        </w:rPr>
        <w:t>14.1</w:t>
      </w:r>
      <w:r>
        <w:rPr>
          <w:rFonts w:ascii="Times New Roman" w:hAnsi="Times New Roman" w:hint="eastAsia"/>
          <w:b/>
          <w:bCs/>
          <w:color w:val="000000"/>
          <w:sz w:val="22"/>
        </w:rPr>
        <w:t>平台运维服务要求</w:t>
      </w:r>
      <w:bookmarkStart w:id="38" w:name="_GoBack"/>
      <w:bookmarkEnd w:id="38"/>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14.1.1</w:t>
      </w:r>
      <w:r>
        <w:rPr>
          <w:rFonts w:ascii="Times New Roman" w:hAnsi="Times New Roman" w:hint="eastAsia"/>
          <w:color w:val="000000"/>
          <w:sz w:val="22"/>
        </w:rPr>
        <w:t>故障响应：供应商在接到采购人电话或书面的检修通知后，必须指定技术人员在</w:t>
      </w:r>
      <w:r>
        <w:rPr>
          <w:rFonts w:ascii="Times New Roman" w:hAnsi="Times New Roman" w:hint="eastAsia"/>
          <w:color w:val="000000"/>
          <w:sz w:val="22"/>
        </w:rPr>
        <w:t>5</w:t>
      </w:r>
      <w:r>
        <w:rPr>
          <w:rFonts w:ascii="Times New Roman" w:hAnsi="Times New Roman" w:hint="eastAsia"/>
          <w:color w:val="000000"/>
          <w:sz w:val="22"/>
        </w:rPr>
        <w:t>小时内到达故障现场并及时解决问题。</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14.1.2</w:t>
      </w:r>
      <w:r>
        <w:rPr>
          <w:rFonts w:ascii="Times New Roman" w:hAnsi="Times New Roman" w:hint="eastAsia"/>
          <w:color w:val="000000"/>
          <w:sz w:val="22"/>
        </w:rPr>
        <w:t>故障修复：前端设备和传输设备、主机系统修复后必须由采购人相关人员确认。如现场未能解决，经采购人同意可以带回检修。并尽快解决问题。</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14.1.3</w:t>
      </w:r>
      <w:r>
        <w:rPr>
          <w:rFonts w:ascii="Times New Roman" w:hAnsi="Times New Roman" w:hint="eastAsia"/>
          <w:color w:val="000000"/>
          <w:sz w:val="22"/>
        </w:rPr>
        <w:t>设备更换：采购人若需更换相关设备及其配件，事先要与中标人技术人员沟通确认无议后方可进行更换，中标人有义务对其错误进行指正。若采购人未曾经过中标人技术人员确认，执意更换造成的设备故障及其损失，由采购人自行承担，中标人不承担相关责任。</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14.1.4</w:t>
      </w:r>
      <w:r>
        <w:rPr>
          <w:rFonts w:ascii="Times New Roman" w:hAnsi="Times New Roman" w:hint="eastAsia"/>
          <w:color w:val="000000"/>
          <w:sz w:val="22"/>
        </w:rPr>
        <w:t>提供每月巡查维护。</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14.1.5</w:t>
      </w:r>
      <w:r>
        <w:rPr>
          <w:rFonts w:ascii="Times New Roman" w:hAnsi="Times New Roman" w:hint="eastAsia"/>
          <w:color w:val="000000"/>
          <w:sz w:val="22"/>
        </w:rPr>
        <w:t>系统定期的日常运行维护，包括系统运行情况，配置优化，故障排除，运行日志维护等。</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14.1.6</w:t>
      </w:r>
      <w:r>
        <w:rPr>
          <w:rFonts w:ascii="Times New Roman" w:hAnsi="Times New Roman" w:hint="eastAsia"/>
          <w:color w:val="000000"/>
          <w:sz w:val="22"/>
        </w:rPr>
        <w:t>网络应用终端：常用软件故障排除及恢复、病毒防范及消除、硬盘垃圾清理、系统调试与维护、应急、系统恢复及日常维护等。</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14.1.7</w:t>
      </w:r>
      <w:r>
        <w:rPr>
          <w:rFonts w:ascii="Times New Roman" w:hAnsi="Times New Roman" w:hint="eastAsia"/>
          <w:color w:val="000000"/>
          <w:sz w:val="22"/>
        </w:rPr>
        <w:t>系统改进意见：为针对系统出现的各类问题提供有效的优化改进意见，保障用户系统的长期高</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14.1.8</w:t>
      </w:r>
      <w:r>
        <w:rPr>
          <w:rFonts w:ascii="Times New Roman" w:hAnsi="Times New Roman" w:hint="eastAsia"/>
          <w:color w:val="000000"/>
          <w:sz w:val="22"/>
        </w:rPr>
        <w:t>中标人为保障采购人系统平台的正常运转，需指定专人为采购人服务。</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14.1.9</w:t>
      </w:r>
      <w:r>
        <w:rPr>
          <w:rFonts w:ascii="Times New Roman" w:hAnsi="Times New Roman" w:hint="eastAsia"/>
          <w:color w:val="000000"/>
          <w:sz w:val="22"/>
        </w:rPr>
        <w:t>中标人接到采购人设备故障通知起</w:t>
      </w:r>
      <w:r>
        <w:rPr>
          <w:rFonts w:ascii="Times New Roman" w:hAnsi="Times New Roman" w:hint="eastAsia"/>
          <w:color w:val="000000"/>
          <w:sz w:val="22"/>
        </w:rPr>
        <w:t>5</w:t>
      </w:r>
      <w:r>
        <w:rPr>
          <w:rFonts w:ascii="Times New Roman" w:hAnsi="Times New Roman" w:hint="eastAsia"/>
          <w:color w:val="000000"/>
          <w:sz w:val="22"/>
        </w:rPr>
        <w:t>小时内（特殊情况除外）赶到采购人单位尽快排除故障；</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14.1.10</w:t>
      </w:r>
      <w:r>
        <w:rPr>
          <w:rFonts w:ascii="Times New Roman" w:hAnsi="Times New Roman" w:hint="eastAsia"/>
          <w:color w:val="000000"/>
          <w:sz w:val="22"/>
        </w:rPr>
        <w:t>中标人需做好相应工作后应有相关记录回执，双方签字确认，作为档案保存。效的可持续运行能力。</w:t>
      </w:r>
    </w:p>
    <w:p w:rsidR="004406F7" w:rsidRDefault="004406F7" w:rsidP="004406F7">
      <w:pPr>
        <w:adjustRightInd w:val="0"/>
        <w:snapToGrid w:val="0"/>
        <w:spacing w:line="300" w:lineRule="auto"/>
        <w:ind w:firstLineChars="200" w:firstLine="442"/>
        <w:rPr>
          <w:rFonts w:ascii="Times New Roman" w:hAnsi="Times New Roman"/>
          <w:b/>
          <w:bCs/>
          <w:color w:val="000000"/>
          <w:sz w:val="22"/>
        </w:rPr>
      </w:pPr>
      <w:r>
        <w:rPr>
          <w:rFonts w:ascii="Times New Roman" w:hAnsi="Times New Roman"/>
          <w:b/>
          <w:bCs/>
          <w:color w:val="000000"/>
          <w:sz w:val="22"/>
        </w:rPr>
        <w:t xml:space="preserve">14.2 </w:t>
      </w:r>
      <w:r>
        <w:rPr>
          <w:rFonts w:ascii="Times New Roman" w:hAnsi="Times New Roman"/>
          <w:b/>
          <w:bCs/>
          <w:color w:val="000000"/>
          <w:sz w:val="22"/>
        </w:rPr>
        <w:t>考核要求</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采购人在运行服务期间对中标人（在第三、六、十个月月末）进行考核，每次满分</w:t>
      </w:r>
      <w:r>
        <w:rPr>
          <w:rFonts w:ascii="Times New Roman" w:hAnsi="Times New Roman"/>
          <w:color w:val="000000"/>
          <w:sz w:val="22"/>
        </w:rPr>
        <w:t>100</w:t>
      </w:r>
      <w:r>
        <w:rPr>
          <w:rFonts w:ascii="Times New Roman" w:hAnsi="Times New Roman"/>
          <w:color w:val="000000"/>
          <w:sz w:val="22"/>
        </w:rPr>
        <w:t>分，按考核扣分情况计每次考核得分。最后考核结果以三次考核得分的平均分为依据，得分</w:t>
      </w:r>
      <w:r>
        <w:rPr>
          <w:rFonts w:ascii="Times New Roman" w:hAnsi="Times New Roman"/>
          <w:color w:val="000000"/>
          <w:sz w:val="22"/>
        </w:rPr>
        <w:t>90</w:t>
      </w:r>
      <w:r>
        <w:rPr>
          <w:rFonts w:ascii="Times New Roman" w:hAnsi="Times New Roman"/>
          <w:color w:val="000000"/>
          <w:sz w:val="22"/>
        </w:rPr>
        <w:t>分（含）以上的为</w:t>
      </w:r>
      <w:r>
        <w:rPr>
          <w:rFonts w:ascii="Times New Roman" w:hAnsi="Times New Roman"/>
          <w:color w:val="000000"/>
          <w:sz w:val="22"/>
        </w:rPr>
        <w:t>“</w:t>
      </w:r>
      <w:r>
        <w:rPr>
          <w:rFonts w:ascii="Times New Roman" w:hAnsi="Times New Roman"/>
          <w:color w:val="000000"/>
          <w:sz w:val="22"/>
        </w:rPr>
        <w:t>优秀</w:t>
      </w:r>
      <w:r>
        <w:rPr>
          <w:rFonts w:ascii="Times New Roman" w:hAnsi="Times New Roman"/>
          <w:color w:val="000000"/>
          <w:sz w:val="22"/>
        </w:rPr>
        <w:t>”</w:t>
      </w:r>
      <w:r>
        <w:rPr>
          <w:rFonts w:ascii="Times New Roman" w:hAnsi="Times New Roman"/>
          <w:color w:val="000000"/>
          <w:sz w:val="22"/>
        </w:rPr>
        <w:t>全额支付；得分</w:t>
      </w:r>
      <w:r>
        <w:rPr>
          <w:rFonts w:ascii="Times New Roman" w:hAnsi="Times New Roman"/>
          <w:color w:val="000000"/>
          <w:sz w:val="22"/>
        </w:rPr>
        <w:t>90</w:t>
      </w:r>
      <w:r>
        <w:rPr>
          <w:rFonts w:ascii="Times New Roman" w:hAnsi="Times New Roman"/>
          <w:color w:val="000000"/>
          <w:sz w:val="22"/>
        </w:rPr>
        <w:t>分以下，每扣</w:t>
      </w:r>
      <w:r>
        <w:rPr>
          <w:rFonts w:ascii="Times New Roman" w:hAnsi="Times New Roman"/>
          <w:color w:val="000000"/>
          <w:sz w:val="22"/>
        </w:rPr>
        <w:t>1</w:t>
      </w:r>
      <w:r>
        <w:rPr>
          <w:rFonts w:ascii="Times New Roman" w:hAnsi="Times New Roman"/>
          <w:color w:val="000000"/>
          <w:sz w:val="22"/>
        </w:rPr>
        <w:t>分，按合同总金额扣减</w:t>
      </w:r>
      <w:r>
        <w:rPr>
          <w:rFonts w:ascii="Times New Roman" w:hAnsi="Times New Roman"/>
          <w:color w:val="000000"/>
          <w:sz w:val="22"/>
        </w:rPr>
        <w:t>1%</w:t>
      </w:r>
      <w:r>
        <w:rPr>
          <w:rFonts w:ascii="Times New Roman" w:hAnsi="Times New Roman"/>
          <w:color w:val="000000"/>
          <w:sz w:val="22"/>
        </w:rPr>
        <w:t>。如扣减超过</w:t>
      </w:r>
      <w:r>
        <w:rPr>
          <w:rFonts w:ascii="Times New Roman" w:hAnsi="Times New Roman"/>
          <w:color w:val="000000"/>
          <w:sz w:val="22"/>
        </w:rPr>
        <w:t>20%</w:t>
      </w:r>
      <w:r>
        <w:rPr>
          <w:rFonts w:ascii="Times New Roman" w:hAnsi="Times New Roman"/>
          <w:color w:val="000000"/>
          <w:sz w:val="22"/>
        </w:rPr>
        <w:t>的采购人将有权向中标人追偿。考核内容如下：</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（一）平台数据采集满足采购要求：五违办、城管、规建办、平安办、城运中心、林长办，每两周提供一次采集数据，如未在规定时间内采集扣</w:t>
      </w:r>
      <w:r>
        <w:rPr>
          <w:rFonts w:ascii="Times New Roman" w:hAnsi="Times New Roman"/>
          <w:color w:val="000000"/>
          <w:sz w:val="22"/>
        </w:rPr>
        <w:t>1</w:t>
      </w:r>
      <w:r>
        <w:rPr>
          <w:rFonts w:ascii="Times New Roman" w:hAnsi="Times New Roman"/>
          <w:color w:val="000000"/>
          <w:sz w:val="22"/>
        </w:rPr>
        <w:t>分</w:t>
      </w:r>
      <w:r>
        <w:rPr>
          <w:rFonts w:ascii="Times New Roman" w:hAnsi="Times New Roman"/>
          <w:color w:val="000000"/>
          <w:sz w:val="22"/>
        </w:rPr>
        <w:t>/</w:t>
      </w:r>
      <w:r>
        <w:rPr>
          <w:rFonts w:ascii="Times New Roman" w:hAnsi="Times New Roman"/>
          <w:color w:val="000000"/>
          <w:sz w:val="22"/>
        </w:rPr>
        <w:t>单位。</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（二）如有涉及到消防安全处置模块的警情，但平台系统无报警提醒的，每发生一次，每扣</w:t>
      </w:r>
      <w:r>
        <w:rPr>
          <w:rFonts w:ascii="Times New Roman" w:hAnsi="Times New Roman"/>
          <w:color w:val="000000"/>
          <w:sz w:val="22"/>
        </w:rPr>
        <w:t>10</w:t>
      </w:r>
      <w:r>
        <w:rPr>
          <w:rFonts w:ascii="Times New Roman" w:hAnsi="Times New Roman"/>
          <w:color w:val="000000"/>
          <w:sz w:val="22"/>
        </w:rPr>
        <w:t>分。</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（三）响应时间满足采购要求：每发生以下情况</w:t>
      </w:r>
      <w:r>
        <w:rPr>
          <w:rFonts w:ascii="Times New Roman" w:hAnsi="Times New Roman"/>
          <w:color w:val="000000"/>
          <w:sz w:val="22"/>
        </w:rPr>
        <w:t>1</w:t>
      </w:r>
      <w:r>
        <w:rPr>
          <w:rFonts w:ascii="Times New Roman" w:hAnsi="Times New Roman"/>
          <w:color w:val="000000"/>
          <w:sz w:val="22"/>
        </w:rPr>
        <w:t>次扣</w:t>
      </w:r>
      <w:r>
        <w:rPr>
          <w:rFonts w:ascii="Times New Roman" w:hAnsi="Times New Roman"/>
          <w:color w:val="000000"/>
          <w:sz w:val="22"/>
        </w:rPr>
        <w:t>1</w:t>
      </w:r>
      <w:r>
        <w:rPr>
          <w:rFonts w:ascii="Times New Roman" w:hAnsi="Times New Roman"/>
          <w:color w:val="000000"/>
          <w:sz w:val="22"/>
        </w:rPr>
        <w:t>分。</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）每月需派专人进行平台系统巡查维护，并提供巡检记录；</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）发生故障，</w:t>
      </w:r>
      <w:r>
        <w:rPr>
          <w:rFonts w:ascii="Times New Roman" w:hAnsi="Times New Roman"/>
          <w:color w:val="000000"/>
          <w:sz w:val="22"/>
        </w:rPr>
        <w:t>5</w:t>
      </w:r>
      <w:r>
        <w:rPr>
          <w:rFonts w:ascii="Times New Roman" w:hAnsi="Times New Roman"/>
          <w:color w:val="000000"/>
          <w:sz w:val="22"/>
        </w:rPr>
        <w:t>小时内未做出明确响应和安排；</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）发生相应事件未在</w:t>
      </w:r>
      <w:r>
        <w:rPr>
          <w:rFonts w:ascii="Times New Roman" w:hAnsi="Times New Roman"/>
          <w:color w:val="000000"/>
          <w:sz w:val="22"/>
        </w:rPr>
        <w:t xml:space="preserve"> 24 </w:t>
      </w:r>
      <w:r>
        <w:rPr>
          <w:rFonts w:ascii="Times New Roman" w:hAnsi="Times New Roman"/>
          <w:color w:val="000000"/>
          <w:sz w:val="22"/>
        </w:rPr>
        <w:t>小时内提供维修服务，并做出故障诊断报告；</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）在遇到重大故障，现场维护人员</w:t>
      </w:r>
      <w:r>
        <w:rPr>
          <w:rFonts w:ascii="Times New Roman" w:hAnsi="Times New Roman"/>
          <w:color w:val="000000"/>
          <w:sz w:val="22"/>
        </w:rPr>
        <w:t xml:space="preserve"> 12 </w:t>
      </w:r>
      <w:r>
        <w:rPr>
          <w:rFonts w:ascii="Times New Roman" w:hAnsi="Times New Roman"/>
          <w:color w:val="000000"/>
          <w:sz w:val="22"/>
        </w:rPr>
        <w:t>小时内无法解决的应在</w:t>
      </w:r>
      <w:r>
        <w:rPr>
          <w:rFonts w:ascii="Times New Roman" w:hAnsi="Times New Roman"/>
          <w:color w:val="000000"/>
          <w:sz w:val="22"/>
        </w:rPr>
        <w:t xml:space="preserve"> 24 </w:t>
      </w:r>
      <w:r>
        <w:rPr>
          <w:rFonts w:ascii="Times New Roman" w:hAnsi="Times New Roman"/>
          <w:color w:val="000000"/>
          <w:sz w:val="22"/>
        </w:rPr>
        <w:t>小时内提供不低于故障设备或软件品质及性能的备件。产品由于非不可抗力导致设备故障、系统软件无法运行的、设备更换及软件更换费用由中标人支付。若涉及不可抗力的情形，则根据相关法律和合同约定各自承担损失。</w:t>
      </w:r>
    </w:p>
    <w:p w:rsidR="004406F7" w:rsidRDefault="004406F7" w:rsidP="004406F7">
      <w:pPr>
        <w:adjustRightInd w:val="0"/>
        <w:snapToGrid w:val="0"/>
        <w:spacing w:line="300" w:lineRule="auto"/>
        <w:ind w:firstLineChars="200" w:firstLine="440"/>
        <w:rPr>
          <w:rFonts w:ascii="Times New Roman" w:hAnsi="Times New Roman"/>
          <w:color w:val="000000"/>
          <w:sz w:val="22"/>
        </w:rPr>
      </w:pP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39" w:name="_Toc162530579"/>
      <w:bookmarkStart w:id="40" w:name="_Toc173845099"/>
      <w:r>
        <w:rPr>
          <w:rFonts w:ascii="Times New Roman" w:hAnsi="Times New Roman"/>
          <w:b/>
          <w:color w:val="000000"/>
          <w:sz w:val="22"/>
        </w:rPr>
        <w:t xml:space="preserve">15 </w:t>
      </w:r>
      <w:r>
        <w:rPr>
          <w:rFonts w:ascii="Times New Roman" w:hAnsi="Times New Roman"/>
          <w:b/>
          <w:color w:val="000000"/>
          <w:sz w:val="22"/>
        </w:rPr>
        <w:t>项目的保密和知识产权</w:t>
      </w:r>
      <w:bookmarkEnd w:id="39"/>
      <w:bookmarkEnd w:id="40"/>
    </w:p>
    <w:p w:rsidR="004406F7" w:rsidRDefault="004406F7" w:rsidP="004406F7">
      <w:pPr>
        <w:adjustRightInd w:val="0"/>
        <w:snapToGrid w:val="0"/>
        <w:spacing w:line="300" w:lineRule="auto"/>
        <w:ind w:firstLineChars="200" w:firstLine="440"/>
        <w:rPr>
          <w:rFonts w:ascii="Times New Roman" w:hAnsi="Times New Roman"/>
          <w:color w:val="000000"/>
          <w:sz w:val="22"/>
        </w:rPr>
      </w:pPr>
      <w:bookmarkStart w:id="41"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4406F7" w:rsidRDefault="004406F7" w:rsidP="004406F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41"/>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42" w:name="_Toc162530580"/>
      <w:bookmarkStart w:id="43" w:name="_Toc173845100"/>
      <w:r>
        <w:rPr>
          <w:rFonts w:ascii="Times New Roman" w:hAnsi="Times New Roman"/>
          <w:b/>
          <w:color w:val="000000"/>
          <w:sz w:val="22"/>
        </w:rPr>
        <w:t xml:space="preserve">16 </w:t>
      </w:r>
      <w:r>
        <w:rPr>
          <w:rFonts w:ascii="Times New Roman" w:hAnsi="Times New Roman"/>
          <w:b/>
          <w:color w:val="000000"/>
          <w:sz w:val="22"/>
        </w:rPr>
        <w:t>技术培训</w:t>
      </w:r>
      <w:bookmarkEnd w:id="42"/>
      <w:bookmarkEnd w:id="43"/>
    </w:p>
    <w:p w:rsidR="004406F7" w:rsidRDefault="004406F7" w:rsidP="004406F7">
      <w:pPr>
        <w:adjustRightInd w:val="0"/>
        <w:snapToGrid w:val="0"/>
        <w:spacing w:line="300" w:lineRule="auto"/>
        <w:ind w:firstLineChars="200" w:firstLine="440"/>
        <w:rPr>
          <w:rFonts w:ascii="Times New Roman" w:hAnsi="Times New Roman"/>
          <w:b/>
          <w:color w:val="000000"/>
          <w:sz w:val="22"/>
          <w:u w:val="wavyHeavy"/>
        </w:rPr>
      </w:pPr>
      <w:r>
        <w:rPr>
          <w:rFonts w:ascii="Times New Roman" w:hAnsi="Times New Roman"/>
          <w:color w:val="000000"/>
          <w:sz w:val="22"/>
        </w:rPr>
        <w:t>16.1</w:t>
      </w:r>
      <w:r>
        <w:rPr>
          <w:rFonts w:ascii="Times New Roman" w:hAnsi="Times New Roman" w:hint="eastAsia"/>
          <w:color w:val="000000"/>
          <w:sz w:val="22"/>
        </w:rPr>
        <w:t>中标人提供本系统的详细技术文件，包含但不限于项目的使用手册、主要设备检测报告、质保书等。</w:t>
      </w:r>
    </w:p>
    <w:p w:rsidR="004406F7" w:rsidRDefault="004406F7" w:rsidP="004406F7">
      <w:pPr>
        <w:adjustRightInd w:val="0"/>
        <w:snapToGrid w:val="0"/>
        <w:spacing w:line="300" w:lineRule="auto"/>
        <w:ind w:firstLineChars="200" w:firstLine="400"/>
        <w:jc w:val="left"/>
        <w:rPr>
          <w:rFonts w:ascii="Times New Roman" w:hAnsi="Times New Roman"/>
          <w:color w:val="000000"/>
          <w:sz w:val="20"/>
          <w:szCs w:val="20"/>
        </w:rPr>
      </w:pPr>
    </w:p>
    <w:p w:rsidR="004406F7" w:rsidRDefault="004406F7" w:rsidP="004406F7">
      <w:pPr>
        <w:adjustRightInd w:val="0"/>
        <w:snapToGrid w:val="0"/>
        <w:spacing w:line="300" w:lineRule="auto"/>
        <w:jc w:val="center"/>
        <w:outlineLvl w:val="1"/>
        <w:rPr>
          <w:rFonts w:ascii="Times New Roman" w:hAnsi="Times New Roman"/>
          <w:color w:val="000000"/>
          <w:sz w:val="30"/>
          <w:szCs w:val="30"/>
        </w:rPr>
      </w:pPr>
      <w:bookmarkStart w:id="44" w:name="_Toc173845101"/>
      <w:r>
        <w:rPr>
          <w:rFonts w:ascii="Times New Roman" w:hAnsi="Times New Roman"/>
          <w:color w:val="000000"/>
          <w:sz w:val="30"/>
          <w:szCs w:val="30"/>
        </w:rPr>
        <w:t>四、投标报价须知</w:t>
      </w:r>
      <w:bookmarkEnd w:id="44"/>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45" w:name="_Toc173845102"/>
      <w:r>
        <w:rPr>
          <w:rFonts w:ascii="Times New Roman" w:hAnsi="Times New Roman"/>
          <w:b/>
          <w:color w:val="000000"/>
          <w:sz w:val="22"/>
        </w:rPr>
        <w:t xml:space="preserve">17 </w:t>
      </w:r>
      <w:r>
        <w:rPr>
          <w:rFonts w:ascii="Times New Roman" w:hAnsi="Times New Roman"/>
          <w:b/>
          <w:color w:val="000000"/>
          <w:sz w:val="22"/>
        </w:rPr>
        <w:t>投标报价依据</w:t>
      </w:r>
      <w:bookmarkEnd w:id="45"/>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w:t>
      </w:r>
      <w:r>
        <w:rPr>
          <w:rFonts w:ascii="Times New Roman" w:hAnsi="Times New Roman"/>
          <w:sz w:val="22"/>
        </w:rPr>
        <w:lastRenderedPageBreak/>
        <w:t>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46" w:name="_Toc173845103"/>
      <w:r>
        <w:rPr>
          <w:rFonts w:ascii="Times New Roman" w:hAnsi="Times New Roman"/>
          <w:b/>
          <w:color w:val="000000"/>
          <w:sz w:val="22"/>
        </w:rPr>
        <w:t>18</w:t>
      </w:r>
      <w:r>
        <w:rPr>
          <w:rFonts w:ascii="Times New Roman" w:hAnsi="Times New Roman"/>
          <w:b/>
          <w:color w:val="000000"/>
          <w:sz w:val="22"/>
        </w:rPr>
        <w:t>投标报价内容</w:t>
      </w:r>
      <w:bookmarkEnd w:id="46"/>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集成实施、系统调试及</w:t>
      </w:r>
      <w:r>
        <w:rPr>
          <w:rFonts w:ascii="Times New Roman" w:hAnsi="Times New Roman"/>
          <w:color w:val="0000FF"/>
          <w:sz w:val="22"/>
        </w:rPr>
        <w:t>试运行、验收、操作培训、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47" w:name="_Toc173845104"/>
      <w:r>
        <w:rPr>
          <w:rFonts w:ascii="Times New Roman" w:hAnsi="Times New Roman"/>
          <w:b/>
          <w:color w:val="000000"/>
          <w:sz w:val="22"/>
        </w:rPr>
        <w:t>19</w:t>
      </w:r>
      <w:r>
        <w:rPr>
          <w:rFonts w:ascii="Times New Roman" w:hAnsi="Times New Roman"/>
          <w:b/>
          <w:color w:val="000000"/>
          <w:sz w:val="22"/>
        </w:rPr>
        <w:t>投标报价控制性条款</w:t>
      </w:r>
      <w:bookmarkEnd w:id="47"/>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4406F7" w:rsidRDefault="004406F7" w:rsidP="004406F7">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19.4.1</w:t>
      </w:r>
      <w:r>
        <w:rPr>
          <w:rFonts w:ascii="Times New Roman" w:hAnsi="Times New Roman"/>
          <w:color w:val="000000" w:themeColor="text1"/>
          <w:sz w:val="22"/>
        </w:rPr>
        <w:t>减少工作量清单中核心工作内容数量，</w:t>
      </w:r>
      <w:r>
        <w:rPr>
          <w:rFonts w:ascii="Times New Roman" w:hAnsi="Times New Roman" w:hint="eastAsia"/>
          <w:color w:val="000000" w:themeColor="text1"/>
          <w:sz w:val="22"/>
        </w:rPr>
        <w:t>或人员岗位配置数量；</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r>
        <w:rPr>
          <w:rFonts w:ascii="Times New Roman" w:hAnsi="Times New Roman" w:hint="eastAsia"/>
          <w:color w:val="000000"/>
          <w:sz w:val="22"/>
        </w:rPr>
        <w:t>；</w:t>
      </w:r>
    </w:p>
    <w:p w:rsidR="004406F7" w:rsidRDefault="004406F7" w:rsidP="004406F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1</w:t>
      </w:r>
      <w:r>
        <w:rPr>
          <w:rFonts w:ascii="Times New Roman" w:hAnsi="Times New Roman"/>
          <w:color w:val="000000"/>
          <w:sz w:val="22"/>
        </w:rPr>
        <w:t xml:space="preserve">9.4.3 </w:t>
      </w:r>
      <w:r>
        <w:rPr>
          <w:rFonts w:ascii="Times New Roman" w:hAnsi="Times New Roman" w:hint="eastAsia"/>
          <w:color w:val="000000"/>
          <w:sz w:val="22"/>
        </w:rPr>
        <w:t>未按规定格式报价的</w:t>
      </w:r>
      <w:r>
        <w:rPr>
          <w:rFonts w:ascii="Times New Roman" w:hAnsi="Times New Roman"/>
          <w:color w:val="000000"/>
          <w:sz w:val="22"/>
        </w:rPr>
        <w:t>。</w:t>
      </w:r>
    </w:p>
    <w:p w:rsidR="004406F7" w:rsidRDefault="004406F7" w:rsidP="004406F7">
      <w:pPr>
        <w:adjustRightInd w:val="0"/>
        <w:snapToGrid w:val="0"/>
        <w:spacing w:line="300" w:lineRule="auto"/>
        <w:ind w:firstLineChars="200" w:firstLine="602"/>
        <w:jc w:val="left"/>
        <w:rPr>
          <w:rFonts w:ascii="Times New Roman" w:hAnsi="Times New Roman"/>
          <w:b/>
          <w:kern w:val="0"/>
          <w:sz w:val="30"/>
          <w:szCs w:val="30"/>
        </w:rPr>
      </w:pPr>
    </w:p>
    <w:p w:rsidR="004406F7" w:rsidRDefault="004406F7" w:rsidP="004406F7">
      <w:pPr>
        <w:adjustRightInd w:val="0"/>
        <w:snapToGrid w:val="0"/>
        <w:jc w:val="center"/>
        <w:outlineLvl w:val="1"/>
        <w:rPr>
          <w:rFonts w:ascii="Times New Roman" w:hAnsi="Times New Roman"/>
          <w:sz w:val="30"/>
          <w:szCs w:val="30"/>
        </w:rPr>
      </w:pPr>
      <w:bookmarkStart w:id="48" w:name="_Toc173845105"/>
      <w:bookmarkStart w:id="49" w:name="_Toc495411563"/>
      <w:bookmarkStart w:id="50" w:name="_Toc506191158"/>
      <w:bookmarkStart w:id="51" w:name="_Toc162530585"/>
      <w:r>
        <w:rPr>
          <w:rFonts w:ascii="Times New Roman" w:hAnsi="Times New Roman"/>
          <w:sz w:val="30"/>
          <w:szCs w:val="30"/>
        </w:rPr>
        <w:t>五、政府采购政策</w:t>
      </w:r>
      <w:bookmarkEnd w:id="48"/>
      <w:bookmarkEnd w:id="49"/>
      <w:bookmarkEnd w:id="50"/>
      <w:bookmarkEnd w:id="51"/>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52" w:name="_Toc495411564"/>
      <w:bookmarkStart w:id="53" w:name="_Toc162530586"/>
      <w:bookmarkStart w:id="54" w:name="_Toc506191159"/>
      <w:bookmarkStart w:id="55" w:name="_Toc173845106"/>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52"/>
      <w:bookmarkEnd w:id="53"/>
      <w:bookmarkEnd w:id="54"/>
      <w:r>
        <w:rPr>
          <w:rFonts w:ascii="Times New Roman" w:hAnsi="Times New Roman" w:hint="eastAsia"/>
          <w:b/>
          <w:color w:val="000000"/>
          <w:sz w:val="22"/>
        </w:rPr>
        <w:t>（本项目不适用）</w:t>
      </w:r>
      <w:bookmarkEnd w:id="55"/>
    </w:p>
    <w:p w:rsidR="004406F7" w:rsidRDefault="004406F7" w:rsidP="004406F7">
      <w:pPr>
        <w:adjustRightInd w:val="0"/>
        <w:snapToGrid w:val="0"/>
        <w:spacing w:line="300" w:lineRule="auto"/>
        <w:ind w:firstLineChars="200" w:firstLine="440"/>
        <w:rPr>
          <w:rFonts w:ascii="Times New Roman" w:hAnsi="Times New Roman"/>
          <w:sz w:val="22"/>
        </w:rPr>
      </w:pPr>
      <w:bookmarkStart w:id="56" w:name="_Toc486604821"/>
      <w:bookmarkStart w:id="57" w:name="_Toc481849905"/>
      <w:bookmarkStart w:id="58" w:name="_Toc495411566"/>
      <w:bookmarkStart w:id="59" w:name="_Toc506191161"/>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按照财政部、发改委发布的《关于印发〈节能产品政府采购实施意见〉的通知》（财库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60" w:name="_Toc4671589"/>
      <w:bookmarkStart w:id="61" w:name="_Toc162530587"/>
      <w:bookmarkStart w:id="62" w:name="_Toc535412970"/>
      <w:bookmarkStart w:id="63" w:name="_Toc173845107"/>
      <w:r>
        <w:rPr>
          <w:rFonts w:ascii="Times New Roman" w:hAnsi="Times New Roman" w:hint="eastAsia"/>
          <w:b/>
          <w:color w:val="000000"/>
          <w:sz w:val="22"/>
        </w:rPr>
        <w:lastRenderedPageBreak/>
        <w:t>21</w:t>
      </w:r>
      <w:r>
        <w:rPr>
          <w:rFonts w:ascii="Times New Roman" w:hAnsi="Times New Roman"/>
          <w:b/>
          <w:color w:val="000000"/>
          <w:sz w:val="22"/>
        </w:rPr>
        <w:t>环境标志产品政府采购</w:t>
      </w:r>
      <w:bookmarkEnd w:id="60"/>
      <w:bookmarkEnd w:id="61"/>
      <w:bookmarkEnd w:id="62"/>
      <w:r>
        <w:rPr>
          <w:rFonts w:ascii="Times New Roman" w:hAnsi="Times New Roman" w:hint="eastAsia"/>
          <w:b/>
          <w:color w:val="000000"/>
          <w:sz w:val="22"/>
        </w:rPr>
        <w:t>（本项目不适用）</w:t>
      </w:r>
      <w:bookmarkEnd w:id="63"/>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4406F7" w:rsidRDefault="004406F7" w:rsidP="004406F7">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64" w:name="_Toc173845108"/>
      <w:bookmarkStart w:id="65" w:name="_Toc162530588"/>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56"/>
      <w:bookmarkEnd w:id="57"/>
      <w:bookmarkEnd w:id="58"/>
      <w:bookmarkEnd w:id="59"/>
      <w:bookmarkEnd w:id="64"/>
      <w:bookmarkEnd w:id="65"/>
    </w:p>
    <w:p w:rsidR="004406F7" w:rsidRDefault="004406F7" w:rsidP="004406F7">
      <w:pPr>
        <w:tabs>
          <w:tab w:val="left" w:pos="3060"/>
        </w:tabs>
        <w:adjustRightInd w:val="0"/>
        <w:snapToGrid w:val="0"/>
        <w:spacing w:line="300" w:lineRule="auto"/>
        <w:ind w:firstLineChars="200" w:firstLine="442"/>
        <w:rPr>
          <w:rFonts w:ascii="Times New Roman" w:hAnsi="Times New Roman"/>
          <w:sz w:val="22"/>
        </w:rPr>
      </w:pPr>
      <w:bookmarkStart w:id="66" w:name="_Toc506191162"/>
      <w:bookmarkStart w:id="67" w:name="_Toc486604822"/>
      <w:bookmarkStart w:id="68" w:name="_Toc495411567"/>
      <w:bookmarkStart w:id="69" w:name="_Toc481849906"/>
      <w:r>
        <w:rPr>
          <w:rFonts w:ascii="宋体" w:hAnsi="宋体" w:cs="宋体" w:hint="eastAsia"/>
          <w:b/>
          <w:bCs/>
          <w:kern w:val="0"/>
          <w:sz w:val="22"/>
        </w:rPr>
        <w:t>★</w:t>
      </w:r>
      <w:r>
        <w:rPr>
          <w:rFonts w:ascii="Times New Roman" w:hAnsi="Times New Roman" w:hint="eastAsia"/>
          <w:sz w:val="22"/>
        </w:rPr>
        <w:t>22</w:t>
      </w:r>
      <w:r>
        <w:rPr>
          <w:rFonts w:ascii="Times New Roman" w:hAnsi="Times New Roman"/>
          <w:bCs/>
          <w:sz w:val="22"/>
        </w:rPr>
        <w:t>.1</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sz w:val="22"/>
        </w:rPr>
        <w:t>响应文件格式</w:t>
      </w:r>
      <w:r>
        <w:rPr>
          <w:rFonts w:ascii="Times New Roman" w:hAnsi="Times New Roman"/>
          <w:sz w:val="22"/>
        </w:rPr>
        <w:t>”</w:t>
      </w:r>
      <w:r>
        <w:rPr>
          <w:rFonts w:ascii="Times New Roman" w:hAnsi="Times New Roman"/>
          <w:sz w:val="22"/>
        </w:rPr>
        <w:t>），反之，视作非中、小微企业，不具备参与</w:t>
      </w:r>
      <w:r>
        <w:rPr>
          <w:rFonts w:ascii="Times New Roman" w:hAnsi="Times New Roman" w:hint="eastAsia"/>
          <w:sz w:val="22"/>
        </w:rPr>
        <w:t>投标</w:t>
      </w:r>
      <w:r>
        <w:rPr>
          <w:rFonts w:ascii="Times New Roman" w:hAnsi="Times New Roman"/>
          <w:sz w:val="22"/>
        </w:rPr>
        <w:t>资格。如项目允许联合体参与竞争的，则联合体中各方均应为中小企业，并按本款要求提供《中小企业声明函》。</w:t>
      </w:r>
    </w:p>
    <w:p w:rsidR="004406F7" w:rsidRDefault="004406F7" w:rsidP="004406F7">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4406F7" w:rsidRDefault="004406F7" w:rsidP="004406F7">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如项目允许联合体参与竞争的，组成联合体的中型企业和其他自然人、法人或者其他组织，与小型、微型企业之间不得存在投资关系。</w:t>
      </w:r>
    </w:p>
    <w:p w:rsidR="004406F7" w:rsidRDefault="004406F7" w:rsidP="004406F7">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.4</w:t>
      </w:r>
      <w:r>
        <w:rPr>
          <w:rFonts w:ascii="Times New Roman" w:hAnsi="Times New Roman"/>
          <w:sz w:val="22"/>
        </w:rPr>
        <w:t>供应商如提供虚假材料以谋取成交的，按照《政府采购法》有关条款处理，并记入供应商诚信档案。</w:t>
      </w: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70" w:name="_Toc162530589"/>
      <w:bookmarkStart w:id="71" w:name="_Toc173845109"/>
      <w:r>
        <w:rPr>
          <w:rFonts w:ascii="Times New Roman" w:hAnsi="Times New Roman"/>
          <w:b/>
          <w:color w:val="000000"/>
          <w:sz w:val="22"/>
        </w:rPr>
        <w:t xml:space="preserve">23 </w:t>
      </w:r>
      <w:r>
        <w:rPr>
          <w:rFonts w:ascii="Times New Roman" w:hAnsi="Times New Roman" w:hint="eastAsia"/>
          <w:b/>
          <w:color w:val="000000"/>
          <w:sz w:val="22"/>
        </w:rPr>
        <w:t>规范进口产品政府采购</w:t>
      </w:r>
      <w:bookmarkEnd w:id="66"/>
      <w:bookmarkEnd w:id="67"/>
      <w:bookmarkEnd w:id="68"/>
      <w:bookmarkEnd w:id="69"/>
      <w:r>
        <w:rPr>
          <w:rFonts w:hint="eastAsia"/>
          <w:color w:val="FF0000"/>
          <w:sz w:val="22"/>
        </w:rPr>
        <w:t>（本项目不适用）</w:t>
      </w:r>
      <w:bookmarkEnd w:id="70"/>
      <w:bookmarkEnd w:id="71"/>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23.1 </w:t>
      </w:r>
      <w:r>
        <w:rPr>
          <w:rFonts w:ascii="Times New Roman" w:hAnsi="Times New Roman"/>
          <w:sz w:val="22"/>
        </w:rPr>
        <w:t>依照《财政部关于印发</w:t>
      </w:r>
      <w:r>
        <w:rPr>
          <w:rFonts w:ascii="Times New Roman" w:hAnsi="Times New Roman"/>
          <w:sz w:val="22"/>
        </w:rPr>
        <w:t>&lt;</w:t>
      </w:r>
      <w:r>
        <w:rPr>
          <w:rFonts w:ascii="Times New Roman" w:hAnsi="Times New Roman"/>
          <w:sz w:val="22"/>
        </w:rPr>
        <w:t>政府采购进口产品管理办法</w:t>
      </w:r>
      <w:r>
        <w:rPr>
          <w:rFonts w:ascii="Times New Roman" w:hAnsi="Times New Roman"/>
          <w:sz w:val="22"/>
        </w:rPr>
        <w:t>&gt;</w:t>
      </w:r>
      <w:r>
        <w:rPr>
          <w:rFonts w:ascii="Times New Roman" w:hAnsi="Times New Roman"/>
          <w:sz w:val="22"/>
        </w:rPr>
        <w:t>的通知》（财库【</w:t>
      </w:r>
      <w:r>
        <w:rPr>
          <w:rFonts w:ascii="Times New Roman" w:hAnsi="Times New Roman"/>
          <w:sz w:val="22"/>
        </w:rPr>
        <w:t>2007</w:t>
      </w:r>
      <w:r>
        <w:rPr>
          <w:rFonts w:ascii="Times New Roman" w:hAnsi="Times New Roman"/>
          <w:sz w:val="22"/>
        </w:rPr>
        <w:t>】</w:t>
      </w:r>
      <w:r>
        <w:rPr>
          <w:rFonts w:ascii="Times New Roman" w:hAnsi="Times New Roman"/>
          <w:sz w:val="22"/>
        </w:rPr>
        <w:t>119</w:t>
      </w:r>
      <w:r>
        <w:rPr>
          <w:rFonts w:ascii="Times New Roman" w:hAnsi="Times New Roman"/>
          <w:sz w:val="22"/>
        </w:rPr>
        <w:t>号）和《财政部关于政府采购进口产品管理问题的通知》（财办库【</w:t>
      </w:r>
      <w:r>
        <w:rPr>
          <w:rFonts w:ascii="Times New Roman" w:hAnsi="Times New Roman"/>
          <w:sz w:val="22"/>
        </w:rPr>
        <w:t>2008</w:t>
      </w:r>
      <w:r>
        <w:rPr>
          <w:rFonts w:ascii="Times New Roman" w:hAnsi="Times New Roman"/>
          <w:sz w:val="22"/>
        </w:rPr>
        <w:t>】</w:t>
      </w:r>
      <w:r>
        <w:rPr>
          <w:rFonts w:ascii="Times New Roman" w:hAnsi="Times New Roman"/>
          <w:sz w:val="22"/>
        </w:rPr>
        <w:t>248</w:t>
      </w:r>
      <w:r>
        <w:rPr>
          <w:rFonts w:ascii="Times New Roman" w:hAnsi="Times New Roman"/>
          <w:sz w:val="22"/>
        </w:rPr>
        <w:t>号）的规定，本项目可以采购进口产品。</w:t>
      </w:r>
    </w:p>
    <w:p w:rsidR="004406F7" w:rsidRDefault="004406F7" w:rsidP="004406F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23.</w:t>
      </w:r>
      <w:r>
        <w:rPr>
          <w:rFonts w:ascii="Times New Roman" w:hAnsi="Times New Roman"/>
          <w:sz w:val="22"/>
        </w:rPr>
        <w:t>2</w:t>
      </w:r>
      <w:r>
        <w:rPr>
          <w:rFonts w:ascii="Times New Roman" w:hAnsi="Times New Roman"/>
          <w:sz w:val="22"/>
        </w:rPr>
        <w:t>经批准，允许采购进口产品的项目，优先采购向我国企业转让技术、与我国企业签订消化吸收再创新方案的供应商的进口产品</w:t>
      </w:r>
      <w:r>
        <w:rPr>
          <w:rFonts w:ascii="Times New Roman" w:hAnsi="Times New Roman" w:hint="eastAsia"/>
          <w:sz w:val="22"/>
        </w:rPr>
        <w:t>。</w:t>
      </w:r>
    </w:p>
    <w:p w:rsidR="004406F7" w:rsidRDefault="004406F7" w:rsidP="004406F7">
      <w:pPr>
        <w:adjustRightInd w:val="0"/>
        <w:snapToGrid w:val="0"/>
        <w:spacing w:line="300" w:lineRule="auto"/>
        <w:ind w:firstLineChars="200" w:firstLine="442"/>
        <w:jc w:val="left"/>
        <w:outlineLvl w:val="2"/>
        <w:rPr>
          <w:rFonts w:ascii="Times New Roman" w:hAnsi="Times New Roman"/>
          <w:b/>
          <w:color w:val="000000"/>
          <w:sz w:val="22"/>
        </w:rPr>
      </w:pPr>
      <w:bookmarkStart w:id="72" w:name="_Toc477267172"/>
      <w:bookmarkStart w:id="73" w:name="_Toc495411568"/>
      <w:bookmarkStart w:id="74" w:name="_Toc486604823"/>
      <w:bookmarkStart w:id="75" w:name="_Toc173845110"/>
      <w:bookmarkStart w:id="76" w:name="_Toc162530590"/>
      <w:r>
        <w:rPr>
          <w:rFonts w:ascii="Times New Roman" w:hAnsi="Times New Roman"/>
          <w:b/>
          <w:color w:val="000000"/>
          <w:sz w:val="22"/>
        </w:rPr>
        <w:t xml:space="preserve">24 </w:t>
      </w:r>
      <w:bookmarkStart w:id="77" w:name="_Toc495411569"/>
      <w:bookmarkEnd w:id="72"/>
      <w:bookmarkEnd w:id="73"/>
      <w:bookmarkEnd w:id="74"/>
      <w:r>
        <w:rPr>
          <w:rFonts w:ascii="Times New Roman" w:hAnsi="Times New Roman" w:hint="eastAsia"/>
          <w:b/>
          <w:color w:val="000000"/>
          <w:sz w:val="22"/>
        </w:rPr>
        <w:t>促进残疾人就业</w:t>
      </w:r>
      <w:bookmarkEnd w:id="77"/>
      <w:r>
        <w:rPr>
          <w:rFonts w:ascii="Times New Roman" w:hAnsi="Times New Roman" w:hint="eastAsia"/>
          <w:b/>
          <w:color w:val="000000"/>
          <w:sz w:val="22"/>
        </w:rPr>
        <w:t>（注：仅残疾人福利单位适用）</w:t>
      </w:r>
      <w:bookmarkEnd w:id="75"/>
      <w:bookmarkEnd w:id="76"/>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24.1 </w:t>
      </w:r>
      <w:bookmarkStart w:id="78" w:name="sendNo"/>
      <w:r>
        <w:rPr>
          <w:rFonts w:ascii="Times New Roman" w:hAnsi="Times New Roman"/>
          <w:sz w:val="22"/>
        </w:rPr>
        <w:t>符合财库</w:t>
      </w:r>
      <w:bookmarkEnd w:id="78"/>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4406F7" w:rsidRDefault="004406F7" w:rsidP="004406F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24.</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4406F7" w:rsidRPr="004406F7" w:rsidRDefault="004406F7"/>
    <w:sectPr w:rsidR="004406F7" w:rsidRPr="004406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62D" w:rsidRDefault="0010762D" w:rsidP="004605E6">
      <w:r>
        <w:separator/>
      </w:r>
    </w:p>
  </w:endnote>
  <w:endnote w:type="continuationSeparator" w:id="0">
    <w:p w:rsidR="0010762D" w:rsidRDefault="0010762D" w:rsidP="0046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62D" w:rsidRDefault="0010762D" w:rsidP="004605E6">
      <w:r>
        <w:separator/>
      </w:r>
    </w:p>
  </w:footnote>
  <w:footnote w:type="continuationSeparator" w:id="0">
    <w:p w:rsidR="0010762D" w:rsidRDefault="0010762D" w:rsidP="00460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8D190A"/>
    <w:multiLevelType w:val="singleLevel"/>
    <w:tmpl w:val="E18D190A"/>
    <w:lvl w:ilvl="0">
      <w:start w:val="1"/>
      <w:numFmt w:val="decimal"/>
      <w:lvlText w:val="%1."/>
      <w:lvlJc w:val="left"/>
      <w:pPr>
        <w:tabs>
          <w:tab w:val="left" w:pos="312"/>
        </w:tabs>
      </w:pPr>
    </w:lvl>
  </w:abstractNum>
  <w:abstractNum w:abstractNumId="1" w15:restartNumberingAfterBreak="0">
    <w:nsid w:val="392D4425"/>
    <w:multiLevelType w:val="multilevel"/>
    <w:tmpl w:val="392D4425"/>
    <w:lvl w:ilvl="0">
      <w:start w:val="7"/>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F7"/>
    <w:rsid w:val="0010762D"/>
    <w:rsid w:val="004406F7"/>
    <w:rsid w:val="004605E6"/>
    <w:rsid w:val="00B82C6C"/>
    <w:rsid w:val="00E4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B1714"/>
  <w15:chartTrackingRefBased/>
  <w15:docId w15:val="{8F943D18-C832-4B5E-BBA0-5740C35A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6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4406F7"/>
    <w:pPr>
      <w:ind w:firstLine="420"/>
    </w:pPr>
  </w:style>
  <w:style w:type="table" w:styleId="a5">
    <w:name w:val="Table Grid"/>
    <w:basedOn w:val="a1"/>
    <w:uiPriority w:val="59"/>
    <w:qFormat/>
    <w:rsid w:val="004406F7"/>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正文 Char Char"/>
    <w:link w:val="CharCharChar"/>
    <w:qFormat/>
    <w:locked/>
    <w:rsid w:val="004406F7"/>
    <w:rPr>
      <w:rFonts w:ascii="楷体_GB2312" w:eastAsia="楷体_GB2312"/>
      <w:sz w:val="24"/>
    </w:rPr>
  </w:style>
  <w:style w:type="paragraph" w:customStyle="1" w:styleId="CharCharChar">
    <w:name w:val="+正文 Char Char Char"/>
    <w:basedOn w:val="a"/>
    <w:link w:val="CharChar"/>
    <w:qFormat/>
    <w:rsid w:val="004406F7"/>
    <w:pPr>
      <w:spacing w:line="360" w:lineRule="auto"/>
      <w:ind w:firstLineChars="200" w:firstLine="200"/>
    </w:pPr>
    <w:rPr>
      <w:rFonts w:ascii="楷体_GB2312" w:eastAsia="楷体_GB2312" w:hAnsiTheme="minorHAnsi" w:cstheme="minorBidi"/>
      <w:sz w:val="24"/>
    </w:rPr>
  </w:style>
  <w:style w:type="character" w:customStyle="1" w:styleId="a4">
    <w:name w:val="正文缩进 字符"/>
    <w:link w:val="a3"/>
    <w:qFormat/>
    <w:rsid w:val="004406F7"/>
    <w:rPr>
      <w:rFonts w:ascii="Calibri" w:eastAsia="宋体" w:hAnsi="Calibri" w:cs="Times New Roman"/>
    </w:rPr>
  </w:style>
  <w:style w:type="paragraph" w:styleId="a6">
    <w:name w:val="List Paragraph"/>
    <w:basedOn w:val="a"/>
    <w:uiPriority w:val="34"/>
    <w:qFormat/>
    <w:rsid w:val="004406F7"/>
    <w:pPr>
      <w:suppressAutoHyphens/>
      <w:snapToGrid w:val="0"/>
      <w:spacing w:line="300" w:lineRule="auto"/>
      <w:ind w:firstLineChars="192" w:firstLine="422"/>
    </w:pPr>
    <w:rPr>
      <w:rFonts w:ascii="Times New Roman" w:hAnsi="Times New Roman"/>
      <w:kern w:val="1"/>
      <w:sz w:val="22"/>
    </w:rPr>
  </w:style>
  <w:style w:type="paragraph" w:styleId="a7">
    <w:name w:val="header"/>
    <w:basedOn w:val="a"/>
    <w:link w:val="a8"/>
    <w:uiPriority w:val="99"/>
    <w:unhideWhenUsed/>
    <w:rsid w:val="004605E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605E6"/>
    <w:rPr>
      <w:rFonts w:ascii="Calibri" w:eastAsia="宋体" w:hAnsi="Calibri" w:cs="Times New Roman"/>
      <w:sz w:val="18"/>
      <w:szCs w:val="18"/>
    </w:rPr>
  </w:style>
  <w:style w:type="paragraph" w:styleId="a9">
    <w:name w:val="footer"/>
    <w:basedOn w:val="a"/>
    <w:link w:val="aa"/>
    <w:uiPriority w:val="99"/>
    <w:unhideWhenUsed/>
    <w:rsid w:val="004605E6"/>
    <w:pPr>
      <w:tabs>
        <w:tab w:val="center" w:pos="4153"/>
        <w:tab w:val="right" w:pos="8306"/>
      </w:tabs>
      <w:snapToGrid w:val="0"/>
      <w:jc w:val="left"/>
    </w:pPr>
    <w:rPr>
      <w:sz w:val="18"/>
      <w:szCs w:val="18"/>
    </w:rPr>
  </w:style>
  <w:style w:type="character" w:customStyle="1" w:styleId="aa">
    <w:name w:val="页脚 字符"/>
    <w:basedOn w:val="a0"/>
    <w:link w:val="a9"/>
    <w:uiPriority w:val="99"/>
    <w:rsid w:val="004605E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6624</Words>
  <Characters>7023</Characters>
  <Application>Microsoft Office Word</Application>
  <DocSecurity>0</DocSecurity>
  <Lines>702</Lines>
  <Paragraphs>524</Paragraphs>
  <ScaleCrop>false</ScaleCrop>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2024-08-08T02:21:00Z</dcterms:created>
  <dcterms:modified xsi:type="dcterms:W3CDTF">2024-08-08T06:03:00Z</dcterms:modified>
</cp:coreProperties>
</file>