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2F8" w:rsidRDefault="00C132F8" w:rsidP="00C132F8">
      <w:pPr>
        <w:adjustRightInd w:val="0"/>
        <w:snapToGrid w:val="0"/>
        <w:spacing w:line="300" w:lineRule="auto"/>
        <w:jc w:val="center"/>
        <w:outlineLvl w:val="1"/>
        <w:rPr>
          <w:rFonts w:ascii="Times New Roman" w:hAnsi="Times New Roman"/>
          <w:color w:val="000000"/>
          <w:sz w:val="30"/>
          <w:szCs w:val="30"/>
        </w:rPr>
      </w:pPr>
      <w:bookmarkStart w:id="0" w:name="_Toc162530562"/>
      <w:bookmarkStart w:id="1" w:name="_Toc486947590"/>
      <w:bookmarkStart w:id="2" w:name="_Toc173845082"/>
      <w:r>
        <w:rPr>
          <w:rFonts w:ascii="Times New Roman" w:hAnsi="宋体"/>
          <w:color w:val="000000"/>
          <w:sz w:val="30"/>
          <w:szCs w:val="30"/>
        </w:rPr>
        <w:t>一、说明</w:t>
      </w:r>
      <w:bookmarkEnd w:id="0"/>
      <w:bookmarkEnd w:id="1"/>
      <w:bookmarkEnd w:id="2"/>
    </w:p>
    <w:p w:rsidR="00C132F8" w:rsidRDefault="00C132F8" w:rsidP="00C132F8">
      <w:pPr>
        <w:adjustRightInd w:val="0"/>
        <w:snapToGrid w:val="0"/>
        <w:spacing w:line="300" w:lineRule="auto"/>
        <w:ind w:firstLineChars="200" w:firstLine="442"/>
        <w:jc w:val="left"/>
        <w:outlineLvl w:val="2"/>
        <w:rPr>
          <w:rFonts w:ascii="Times New Roman" w:hAnsi="Times New Roman"/>
          <w:b/>
          <w:color w:val="000000"/>
          <w:sz w:val="22"/>
        </w:rPr>
      </w:pPr>
      <w:bookmarkStart w:id="3" w:name="_Toc173845083"/>
      <w:bookmarkStart w:id="4" w:name="_Toc486947591"/>
      <w:bookmarkStart w:id="5" w:name="_Toc162530563"/>
      <w:r>
        <w:rPr>
          <w:rFonts w:ascii="Times New Roman" w:hAnsi="Times New Roman"/>
          <w:b/>
          <w:color w:val="000000"/>
          <w:sz w:val="22"/>
        </w:rPr>
        <w:t xml:space="preserve">1 </w:t>
      </w:r>
      <w:r>
        <w:rPr>
          <w:rFonts w:ascii="Times New Roman" w:hAnsi="宋体"/>
          <w:b/>
          <w:color w:val="000000"/>
          <w:sz w:val="22"/>
        </w:rPr>
        <w:t>总则</w:t>
      </w:r>
      <w:bookmarkEnd w:id="3"/>
      <w:bookmarkEnd w:id="4"/>
      <w:bookmarkEnd w:id="5"/>
    </w:p>
    <w:p w:rsidR="00C132F8" w:rsidRDefault="00C132F8" w:rsidP="00C132F8">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宋体"/>
          <w:sz w:val="22"/>
        </w:rPr>
        <w:t>投标人应具备国家或行业管理部门规定的，在本市实施本项目所需的资格（资质）和相关手续（如果有），由此引起的所有有关事宜及费用由投标人自行负责。</w:t>
      </w:r>
    </w:p>
    <w:p w:rsidR="00C132F8" w:rsidRDefault="00C132F8" w:rsidP="00C132F8">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宋体"/>
          <w:sz w:val="22"/>
        </w:rPr>
        <w:t>投标人对所提供的系统应当享有合法的所有权，没有侵犯任何第三方的知识产权、技术秘密等权利，而且不存在任何抵押、留置、查封等产权瑕疵。</w:t>
      </w:r>
    </w:p>
    <w:p w:rsidR="00C132F8" w:rsidRDefault="00C132F8" w:rsidP="00C132F8">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宋体"/>
          <w:sz w:val="22"/>
        </w:rPr>
        <w:t>投标人提供的货物应当是全新的、未使用过的，货物和相关服务应当符合招标文件的要求，并且其质量完全符合国家标准、行业标准或地方标准。</w:t>
      </w:r>
    </w:p>
    <w:p w:rsidR="00C132F8" w:rsidRDefault="00C132F8" w:rsidP="00C132F8">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C132F8" w:rsidRDefault="00C132F8" w:rsidP="00C132F8">
      <w:pPr>
        <w:adjustRightInd w:val="0"/>
        <w:snapToGrid w:val="0"/>
        <w:spacing w:line="300" w:lineRule="auto"/>
        <w:ind w:firstLineChars="200" w:firstLine="440"/>
        <w:jc w:val="left"/>
        <w:rPr>
          <w:rFonts w:ascii="Times New Roman" w:hAnsi="Times New Roman"/>
          <w:sz w:val="22"/>
        </w:rPr>
      </w:pPr>
      <w:r>
        <w:rPr>
          <w:rFonts w:ascii="宋体" w:hAnsi="宋体"/>
          <w:sz w:val="22"/>
        </w:rPr>
        <w:t>★</w:t>
      </w:r>
      <w:r>
        <w:rPr>
          <w:rFonts w:ascii="Times New Roman" w:hAnsi="Times New Roman"/>
          <w:sz w:val="22"/>
        </w:rPr>
        <w:t>1.5</w:t>
      </w:r>
      <w:r>
        <w:rPr>
          <w:rFonts w:ascii="Times New Roman" w:hAnsi="宋体"/>
          <w:sz w:val="22"/>
        </w:rPr>
        <w:t>若本项目涉及国家强制认证产品（信息安全产品、</w:t>
      </w:r>
      <w:r>
        <w:rPr>
          <w:rFonts w:ascii="Times New Roman" w:hAnsi="Times New Roman"/>
          <w:sz w:val="22"/>
        </w:rPr>
        <w:t>3C</w:t>
      </w:r>
      <w:r>
        <w:rPr>
          <w:rFonts w:ascii="Times New Roman" w:hAnsi="宋体"/>
          <w:sz w:val="22"/>
        </w:rPr>
        <w:t>认证产品、强制节能产品、电信设备进网许可证等），则根据国家有关规定，投标人提供的产品必须满足强制认证要求。</w:t>
      </w:r>
      <w:r>
        <w:rPr>
          <w:rStyle w:val="CharChar"/>
          <w:rFonts w:hint="eastAsia"/>
          <w:highlight w:val="yellow"/>
        </w:rPr>
        <w:t>（详见第一章投标人须知及前附表21.3（9））</w:t>
      </w:r>
    </w:p>
    <w:p w:rsidR="00C132F8" w:rsidRDefault="00C132F8" w:rsidP="00C132F8">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1.6</w:t>
      </w:r>
      <w:r>
        <w:rPr>
          <w:rFonts w:hint="eastAsia"/>
          <w:color w:val="FF0000"/>
          <w:sz w:val="22"/>
        </w:rPr>
        <w:t>投标人提供的产品和服务必须符合国家强制性标准。</w:t>
      </w:r>
    </w:p>
    <w:p w:rsidR="00C132F8" w:rsidRDefault="00C132F8" w:rsidP="00C132F8">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C132F8" w:rsidRDefault="00C132F8" w:rsidP="00C132F8">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 </w:t>
      </w:r>
      <w:r>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C132F8" w:rsidRDefault="00C132F8" w:rsidP="00C132F8">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 </w:t>
      </w:r>
      <w:r>
        <w:rPr>
          <w:rFonts w:ascii="Times New Roman" w:hAnsi="宋体"/>
          <w:sz w:val="22"/>
        </w:rPr>
        <w:t>投标人应根据本章节中详细技术规格要求，采用市场主流产品或按照要求提供定制产品参加竞标。同时，</w:t>
      </w:r>
      <w:r>
        <w:rPr>
          <w:rFonts w:ascii="Times New Roman" w:hAnsi="宋体"/>
          <w:b/>
          <w:color w:val="000000"/>
          <w:sz w:val="22"/>
        </w:rPr>
        <w:t>请投标人务必注意：无论是正偏离还是负偏离，都不得与招标要求相差太大，否则将可能影响投标人的得分</w:t>
      </w:r>
      <w:r>
        <w:rPr>
          <w:rFonts w:ascii="Times New Roman" w:hAnsi="宋体"/>
          <w:sz w:val="22"/>
        </w:rPr>
        <w:t>。一旦中标，投标人应按投标文件的承诺签订合同并提供相应的产品和服务。</w:t>
      </w:r>
    </w:p>
    <w:p w:rsidR="00C132F8" w:rsidRDefault="00C132F8" w:rsidP="00C132F8">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10</w:t>
      </w:r>
      <w:r>
        <w:rPr>
          <w:rFonts w:ascii="Times New Roman" w:hAnsi="宋体"/>
          <w:color w:val="000000"/>
          <w:sz w:val="22"/>
        </w:rPr>
        <w:t>本项目如涉及软件开发，则开发软件（包括软件、源程序、数据文件、文档、记录、工作日志、或其它和该合同有关的资料的）的</w:t>
      </w:r>
      <w:r>
        <w:rPr>
          <w:rFonts w:ascii="Times New Roman" w:hAnsi="宋体" w:hint="eastAsia"/>
          <w:color w:val="000000"/>
          <w:sz w:val="22"/>
        </w:rPr>
        <w:t>全部</w:t>
      </w:r>
      <w:r>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C132F8" w:rsidRPr="00391BAF" w:rsidRDefault="00C132F8" w:rsidP="00C132F8">
      <w:pPr>
        <w:adjustRightInd w:val="0"/>
        <w:snapToGrid w:val="0"/>
        <w:spacing w:line="300" w:lineRule="auto"/>
        <w:ind w:firstLineChars="200" w:firstLine="440"/>
        <w:rPr>
          <w:rFonts w:ascii="Times New Roman" w:hAnsi="Times New Roman"/>
          <w:sz w:val="22"/>
        </w:rPr>
      </w:pPr>
      <w:r>
        <w:rPr>
          <w:rFonts w:ascii="Times New Roman" w:hAnsi="Times New Roman"/>
          <w:sz w:val="22"/>
        </w:rPr>
        <w:t>1.1</w:t>
      </w:r>
      <w:r>
        <w:rPr>
          <w:rFonts w:ascii="Times New Roman" w:hAnsi="Times New Roman" w:hint="eastAsia"/>
          <w:sz w:val="22"/>
        </w:rPr>
        <w:t>1</w:t>
      </w:r>
      <w:r w:rsidRPr="00391BAF">
        <w:rPr>
          <w:rFonts w:ascii="Times New Roman" w:hAnsi="Times New Roman" w:hint="eastAsia"/>
          <w:sz w:val="22"/>
        </w:rPr>
        <w:t>投标人认为招标文件（包括招标补充文件）存在排他性或歧视性条款，自收到招标文件之日或者招标文件公告期限届满之日起</w:t>
      </w:r>
      <w:r w:rsidRPr="00391BAF">
        <w:rPr>
          <w:rFonts w:ascii="Times New Roman" w:hAnsi="Times New Roman" w:hint="eastAsia"/>
          <w:sz w:val="22"/>
        </w:rPr>
        <w:t>10</w:t>
      </w:r>
      <w:r w:rsidRPr="00391BAF">
        <w:rPr>
          <w:rFonts w:ascii="Times New Roman" w:hAnsi="Times New Roman" w:hint="eastAsia"/>
          <w:sz w:val="22"/>
        </w:rPr>
        <w:t>日内，以书面形式提出，并附相关证据。</w:t>
      </w:r>
    </w:p>
    <w:p w:rsidR="00C132F8" w:rsidRDefault="00C132F8" w:rsidP="00C132F8">
      <w:pPr>
        <w:adjustRightInd w:val="0"/>
        <w:snapToGrid w:val="0"/>
        <w:spacing w:line="300" w:lineRule="auto"/>
        <w:ind w:firstLineChars="200" w:firstLine="440"/>
        <w:rPr>
          <w:rFonts w:ascii="Times New Roman" w:hAnsi="Times New Roman"/>
          <w:sz w:val="22"/>
        </w:rPr>
      </w:pPr>
    </w:p>
    <w:p w:rsidR="00C132F8" w:rsidRDefault="00C132F8" w:rsidP="00C132F8">
      <w:pPr>
        <w:adjustRightInd w:val="0"/>
        <w:snapToGrid w:val="0"/>
        <w:spacing w:line="300" w:lineRule="auto"/>
        <w:jc w:val="center"/>
        <w:outlineLvl w:val="1"/>
        <w:rPr>
          <w:rFonts w:ascii="Times New Roman" w:hAnsi="Times New Roman"/>
          <w:color w:val="000000"/>
          <w:sz w:val="30"/>
          <w:szCs w:val="30"/>
        </w:rPr>
      </w:pPr>
      <w:bookmarkStart w:id="6" w:name="_Toc173845084"/>
      <w:bookmarkStart w:id="7" w:name="_Toc162530564"/>
      <w:r>
        <w:rPr>
          <w:rFonts w:ascii="Times New Roman" w:hAnsi="宋体"/>
          <w:color w:val="000000"/>
          <w:sz w:val="30"/>
          <w:szCs w:val="30"/>
        </w:rPr>
        <w:t>二、项目概况</w:t>
      </w:r>
      <w:bookmarkEnd w:id="6"/>
      <w:bookmarkEnd w:id="7"/>
    </w:p>
    <w:p w:rsidR="00C132F8" w:rsidRDefault="00C132F8" w:rsidP="00C132F8">
      <w:pPr>
        <w:adjustRightInd w:val="0"/>
        <w:snapToGrid w:val="0"/>
        <w:spacing w:line="300" w:lineRule="auto"/>
        <w:ind w:firstLineChars="200" w:firstLine="442"/>
        <w:outlineLvl w:val="2"/>
        <w:rPr>
          <w:rFonts w:ascii="Times New Roman" w:hAnsi="宋体"/>
          <w:b/>
          <w:bCs/>
          <w:sz w:val="22"/>
        </w:rPr>
      </w:pPr>
      <w:bookmarkStart w:id="8" w:name="_Toc162530565"/>
      <w:bookmarkStart w:id="9" w:name="_Toc490037237"/>
      <w:bookmarkStart w:id="10" w:name="_Toc173845085"/>
      <w:r>
        <w:rPr>
          <w:rFonts w:ascii="Times New Roman" w:hAnsi="Times New Roman"/>
          <w:b/>
          <w:bCs/>
          <w:sz w:val="22"/>
        </w:rPr>
        <w:t>2</w:t>
      </w:r>
      <w:r>
        <w:rPr>
          <w:rFonts w:ascii="Times New Roman" w:hAnsi="宋体"/>
          <w:b/>
          <w:bCs/>
          <w:sz w:val="22"/>
        </w:rPr>
        <w:t>项目名称</w:t>
      </w:r>
      <w:bookmarkEnd w:id="8"/>
      <w:bookmarkEnd w:id="9"/>
      <w:r>
        <w:rPr>
          <w:rFonts w:ascii="Times New Roman" w:hAnsi="宋体" w:hint="eastAsia"/>
          <w:b/>
          <w:bCs/>
          <w:sz w:val="22"/>
        </w:rPr>
        <w:t>：</w:t>
      </w:r>
      <w:bookmarkEnd w:id="10"/>
      <w:r>
        <w:rPr>
          <w:rFonts w:ascii="Times New Roman" w:hAnsi="宋体"/>
          <w:b/>
          <w:bCs/>
          <w:sz w:val="22"/>
        </w:rPr>
        <w:t xml:space="preserve"> </w:t>
      </w:r>
    </w:p>
    <w:p w:rsidR="00C132F8" w:rsidRDefault="00C132F8" w:rsidP="00C132F8">
      <w:pPr>
        <w:ind w:firstLine="420"/>
        <w:rPr>
          <w:rFonts w:ascii="Times New Roman" w:hAnsi="Times New Roman"/>
          <w:b/>
          <w:bCs/>
          <w:sz w:val="22"/>
        </w:rPr>
      </w:pPr>
      <w:r>
        <w:rPr>
          <w:rFonts w:ascii="Times New Roman" w:hAnsi="Times New Roman" w:hint="eastAsia"/>
          <w:bCs/>
          <w:sz w:val="22"/>
        </w:rPr>
        <w:lastRenderedPageBreak/>
        <w:t>AI</w:t>
      </w:r>
      <w:r>
        <w:rPr>
          <w:rFonts w:ascii="Times New Roman" w:hAnsi="Times New Roman" w:hint="eastAsia"/>
          <w:bCs/>
          <w:sz w:val="22"/>
        </w:rPr>
        <w:t>智能发现监管平台开发服务</w:t>
      </w:r>
    </w:p>
    <w:p w:rsidR="00C132F8" w:rsidRDefault="00C132F8" w:rsidP="00C132F8">
      <w:pPr>
        <w:adjustRightInd w:val="0"/>
        <w:snapToGrid w:val="0"/>
        <w:spacing w:line="300" w:lineRule="auto"/>
        <w:ind w:firstLineChars="200" w:firstLine="442"/>
        <w:outlineLvl w:val="2"/>
        <w:rPr>
          <w:rFonts w:ascii="Times New Roman" w:hAnsi="宋体"/>
          <w:b/>
          <w:bCs/>
          <w:sz w:val="22"/>
        </w:rPr>
      </w:pPr>
      <w:bookmarkStart w:id="11" w:name="_Toc162530566"/>
      <w:bookmarkStart w:id="12" w:name="_Toc490037238"/>
      <w:bookmarkStart w:id="13" w:name="_Toc173845086"/>
      <w:r>
        <w:rPr>
          <w:rFonts w:ascii="Times New Roman" w:hAnsi="Times New Roman"/>
          <w:b/>
          <w:bCs/>
          <w:sz w:val="22"/>
        </w:rPr>
        <w:t>3</w:t>
      </w:r>
      <w:r>
        <w:rPr>
          <w:rFonts w:ascii="Times New Roman" w:hAnsi="宋体"/>
          <w:b/>
          <w:bCs/>
          <w:sz w:val="22"/>
        </w:rPr>
        <w:t>项目地点</w:t>
      </w:r>
      <w:bookmarkEnd w:id="11"/>
      <w:bookmarkEnd w:id="12"/>
      <w:r>
        <w:rPr>
          <w:rFonts w:ascii="Times New Roman" w:hAnsi="宋体" w:hint="eastAsia"/>
          <w:b/>
          <w:bCs/>
          <w:sz w:val="22"/>
        </w:rPr>
        <w:t>：</w:t>
      </w:r>
      <w:bookmarkEnd w:id="13"/>
    </w:p>
    <w:p w:rsidR="00C132F8" w:rsidRDefault="00C132F8" w:rsidP="00C132F8">
      <w:pPr>
        <w:ind w:firstLine="420"/>
        <w:rPr>
          <w:rFonts w:ascii="Times New Roman" w:hAnsi="Times New Roman"/>
          <w:sz w:val="22"/>
        </w:rPr>
      </w:pPr>
      <w:r>
        <w:rPr>
          <w:rFonts w:ascii="Times New Roman" w:hAnsi="Times New Roman"/>
          <w:sz w:val="22"/>
        </w:rPr>
        <w:t xml:space="preserve"> </w:t>
      </w:r>
      <w:r>
        <w:rPr>
          <w:rFonts w:ascii="Times New Roman" w:hAnsi="Times New Roman" w:hint="eastAsia"/>
          <w:sz w:val="22"/>
        </w:rPr>
        <w:t>上海市浦东新区北新园路</w:t>
      </w:r>
      <w:r>
        <w:rPr>
          <w:rFonts w:ascii="Times New Roman" w:hAnsi="Times New Roman" w:hint="eastAsia"/>
          <w:sz w:val="22"/>
        </w:rPr>
        <w:t>5</w:t>
      </w:r>
      <w:r>
        <w:rPr>
          <w:rFonts w:ascii="Times New Roman" w:hAnsi="Times New Roman" w:hint="eastAsia"/>
          <w:sz w:val="22"/>
        </w:rPr>
        <w:t>号</w:t>
      </w:r>
    </w:p>
    <w:p w:rsidR="00C132F8" w:rsidRDefault="00C132F8" w:rsidP="00C132F8">
      <w:pPr>
        <w:adjustRightInd w:val="0"/>
        <w:snapToGrid w:val="0"/>
        <w:spacing w:line="300" w:lineRule="auto"/>
        <w:ind w:firstLineChars="200" w:firstLine="442"/>
        <w:jc w:val="left"/>
        <w:outlineLvl w:val="2"/>
        <w:rPr>
          <w:rFonts w:ascii="Times New Roman" w:hAnsi="Times New Roman"/>
          <w:b/>
          <w:color w:val="000000"/>
          <w:sz w:val="22"/>
        </w:rPr>
      </w:pPr>
      <w:bookmarkStart w:id="14" w:name="_Toc173845087"/>
      <w:bookmarkStart w:id="15" w:name="_Toc162530567"/>
      <w:bookmarkStart w:id="16" w:name="_Toc490037239"/>
      <w:r>
        <w:rPr>
          <w:rFonts w:ascii="Times New Roman" w:hAnsi="Times New Roman"/>
          <w:b/>
          <w:color w:val="000000"/>
          <w:sz w:val="22"/>
        </w:rPr>
        <w:t xml:space="preserve">4 </w:t>
      </w:r>
      <w:r>
        <w:rPr>
          <w:rFonts w:ascii="Times New Roman" w:hAnsi="宋体"/>
          <w:b/>
          <w:color w:val="000000"/>
          <w:sz w:val="22"/>
        </w:rPr>
        <w:t>招标范围与内容</w:t>
      </w:r>
      <w:bookmarkEnd w:id="14"/>
      <w:bookmarkEnd w:id="15"/>
      <w:bookmarkEnd w:id="16"/>
    </w:p>
    <w:p w:rsidR="00C132F8" w:rsidRDefault="00C132F8" w:rsidP="00C132F8">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4.1 </w:t>
      </w:r>
      <w:r>
        <w:rPr>
          <w:rFonts w:ascii="Times New Roman" w:hAnsi="宋体"/>
          <w:color w:val="000000"/>
          <w:sz w:val="22"/>
        </w:rPr>
        <w:t>项目背景及现状</w:t>
      </w:r>
    </w:p>
    <w:p w:rsidR="00C132F8" w:rsidRDefault="00C132F8" w:rsidP="00C132F8">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为落实《关于全面推进上海城市数字化转型的意见》、《浦东新区“五违四必”环境综合整治行动工作方案（</w:t>
      </w:r>
      <w:r>
        <w:rPr>
          <w:rFonts w:ascii="Times New Roman" w:hAnsi="宋体" w:hint="eastAsia"/>
          <w:color w:val="000000"/>
          <w:sz w:val="22"/>
        </w:rPr>
        <w:t>2022-2024</w:t>
      </w:r>
      <w:r>
        <w:rPr>
          <w:rFonts w:ascii="Times New Roman" w:hAnsi="宋体" w:hint="eastAsia"/>
          <w:color w:val="000000"/>
          <w:sz w:val="22"/>
        </w:rPr>
        <w:t>）》、《关于推广无人机在城市运行管理领域应用的指导意见》、“浦东新区浦五违办〔</w:t>
      </w:r>
      <w:r>
        <w:rPr>
          <w:rFonts w:ascii="Times New Roman" w:hAnsi="宋体" w:hint="eastAsia"/>
          <w:color w:val="000000"/>
          <w:sz w:val="22"/>
        </w:rPr>
        <w:t>2022</w:t>
      </w:r>
      <w:r>
        <w:rPr>
          <w:rFonts w:ascii="Times New Roman" w:hAnsi="宋体" w:hint="eastAsia"/>
          <w:color w:val="000000"/>
          <w:sz w:val="22"/>
        </w:rPr>
        <w:t>〕</w:t>
      </w:r>
      <w:r>
        <w:rPr>
          <w:rFonts w:ascii="Times New Roman" w:hAnsi="宋体" w:hint="eastAsia"/>
          <w:color w:val="000000"/>
          <w:sz w:val="22"/>
        </w:rPr>
        <w:t>4</w:t>
      </w:r>
      <w:r>
        <w:rPr>
          <w:rFonts w:ascii="Times New Roman" w:hAnsi="宋体" w:hint="eastAsia"/>
          <w:color w:val="000000"/>
          <w:sz w:val="22"/>
        </w:rPr>
        <w:t>号”等文件指导精神，在五违管控、拆后地块管理、带征地、绿化林地养护监管、建筑工地监管和美丽乡村建设、市容环境等方面的实现精细化管理，本项目在现有无人机运用的基础上开发一套辅助城市运行管理的</w:t>
      </w:r>
      <w:r>
        <w:rPr>
          <w:rFonts w:ascii="Times New Roman" w:hAnsi="宋体" w:hint="eastAsia"/>
          <w:color w:val="000000"/>
          <w:sz w:val="22"/>
        </w:rPr>
        <w:t>AI</w:t>
      </w:r>
      <w:r>
        <w:rPr>
          <w:rFonts w:ascii="Times New Roman" w:hAnsi="宋体" w:hint="eastAsia"/>
          <w:color w:val="000000"/>
          <w:sz w:val="22"/>
        </w:rPr>
        <w:t>智能发现监管平台。该平台是以无人机航拍的高精度底图为基础，以系统平台为载体，以科技代替人工的模式，旨在建立“人防</w:t>
      </w:r>
      <w:r>
        <w:rPr>
          <w:rFonts w:ascii="Times New Roman" w:hAnsi="宋体" w:hint="eastAsia"/>
          <w:color w:val="000000"/>
          <w:sz w:val="22"/>
        </w:rPr>
        <w:t>+</w:t>
      </w:r>
      <w:r>
        <w:rPr>
          <w:rFonts w:ascii="Times New Roman" w:hAnsi="宋体" w:hint="eastAsia"/>
          <w:color w:val="000000"/>
          <w:sz w:val="22"/>
        </w:rPr>
        <w:t>技防”相结合的全覆盖立体化监管闭环处置体系，提升城市管理效能。</w:t>
      </w:r>
    </w:p>
    <w:p w:rsidR="00C132F8" w:rsidRDefault="00C132F8" w:rsidP="00C132F8">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4.2 </w:t>
      </w:r>
      <w:r>
        <w:rPr>
          <w:rFonts w:ascii="Times New Roman" w:hAnsi="宋体"/>
          <w:color w:val="000000"/>
          <w:sz w:val="22"/>
        </w:rPr>
        <w:t>项目招标范围及内容</w:t>
      </w:r>
    </w:p>
    <w:p w:rsidR="00C132F8" w:rsidRDefault="00C132F8" w:rsidP="00C132F8">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4.2.1</w:t>
      </w:r>
      <w:r>
        <w:rPr>
          <w:rFonts w:ascii="Times New Roman" w:hAnsi="宋体" w:hint="eastAsia"/>
          <w:color w:val="000000"/>
          <w:sz w:val="22"/>
        </w:rPr>
        <w:t>系统平台：可视化系统、数据管理系统、设备管理系统、工单系统、移动端、消防安全处置模块应用。</w:t>
      </w:r>
    </w:p>
    <w:p w:rsidR="00C132F8" w:rsidRDefault="00C132F8" w:rsidP="00C132F8">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4.2.2</w:t>
      </w:r>
      <w:r>
        <w:rPr>
          <w:rFonts w:ascii="Times New Roman" w:hAnsi="宋体" w:hint="eastAsia"/>
          <w:color w:val="000000"/>
          <w:sz w:val="22"/>
        </w:rPr>
        <w:t>平台数据采集：镇域基础数据采集</w:t>
      </w:r>
      <w:r>
        <w:rPr>
          <w:rFonts w:ascii="Times New Roman" w:hAnsi="宋体" w:hint="eastAsia"/>
          <w:color w:val="000000"/>
          <w:sz w:val="22"/>
        </w:rPr>
        <w:t>30</w:t>
      </w:r>
      <w:r>
        <w:rPr>
          <w:rFonts w:ascii="Times New Roman" w:hAnsi="宋体" w:hint="eastAsia"/>
          <w:color w:val="000000"/>
          <w:sz w:val="22"/>
        </w:rPr>
        <w:t>平方公里、无人机机库服务</w:t>
      </w:r>
      <w:r>
        <w:rPr>
          <w:rFonts w:ascii="Times New Roman" w:hAnsi="宋体" w:hint="eastAsia"/>
          <w:color w:val="000000"/>
          <w:sz w:val="22"/>
        </w:rPr>
        <w:t>1</w:t>
      </w:r>
      <w:r>
        <w:rPr>
          <w:rFonts w:ascii="Times New Roman" w:hAnsi="宋体" w:hint="eastAsia"/>
          <w:color w:val="000000"/>
          <w:sz w:val="22"/>
        </w:rPr>
        <w:t>套。</w:t>
      </w:r>
    </w:p>
    <w:p w:rsidR="00C132F8" w:rsidRDefault="00C132F8" w:rsidP="00C132F8">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4.2.3 AI</w:t>
      </w:r>
      <w:r>
        <w:rPr>
          <w:rFonts w:ascii="Times New Roman" w:hAnsi="宋体" w:hint="eastAsia"/>
          <w:color w:val="000000"/>
          <w:sz w:val="22"/>
        </w:rPr>
        <w:t>比对服务：违建新增、闲置地块、建筑垃圾、违法用地、绿化林地场景的</w:t>
      </w:r>
      <w:r>
        <w:rPr>
          <w:rFonts w:ascii="Times New Roman" w:hAnsi="宋体" w:hint="eastAsia"/>
          <w:color w:val="000000"/>
          <w:sz w:val="22"/>
        </w:rPr>
        <w:t>AI</w:t>
      </w:r>
      <w:r>
        <w:rPr>
          <w:rFonts w:ascii="Times New Roman" w:hAnsi="宋体" w:hint="eastAsia"/>
          <w:color w:val="000000"/>
          <w:sz w:val="22"/>
        </w:rPr>
        <w:t>算法识别和</w:t>
      </w:r>
      <w:r>
        <w:rPr>
          <w:rFonts w:ascii="Times New Roman" w:hAnsi="宋体" w:hint="eastAsia"/>
          <w:color w:val="000000"/>
          <w:sz w:val="22"/>
        </w:rPr>
        <w:t>AI</w:t>
      </w:r>
      <w:r>
        <w:rPr>
          <w:rFonts w:ascii="Times New Roman" w:hAnsi="宋体" w:hint="eastAsia"/>
          <w:color w:val="000000"/>
          <w:sz w:val="22"/>
        </w:rPr>
        <w:t>比对服务。</w:t>
      </w:r>
    </w:p>
    <w:p w:rsidR="00C132F8" w:rsidRDefault="00C132F8" w:rsidP="00C132F8">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 xml:space="preserve">4.2.4 </w:t>
      </w:r>
      <w:r>
        <w:rPr>
          <w:rFonts w:ascii="Times New Roman" w:hAnsi="宋体" w:hint="eastAsia"/>
          <w:color w:val="000000"/>
          <w:sz w:val="22"/>
        </w:rPr>
        <w:t>数据处理：数据标注服务、数据分析服务。</w:t>
      </w:r>
    </w:p>
    <w:p w:rsidR="00C132F8" w:rsidRDefault="00C132F8" w:rsidP="00C132F8">
      <w:pPr>
        <w:adjustRightInd w:val="0"/>
        <w:snapToGrid w:val="0"/>
        <w:spacing w:line="300" w:lineRule="auto"/>
        <w:ind w:firstLineChars="200" w:firstLine="440"/>
        <w:jc w:val="left"/>
        <w:rPr>
          <w:rFonts w:ascii="Times New Roman" w:hAnsi="宋体"/>
          <w:kern w:val="0"/>
          <w:sz w:val="22"/>
        </w:rPr>
      </w:pPr>
      <w:r>
        <w:rPr>
          <w:rFonts w:ascii="Times New Roman" w:hAnsi="Times New Roman"/>
          <w:sz w:val="22"/>
        </w:rPr>
        <w:t>4.3</w:t>
      </w:r>
      <w:r>
        <w:rPr>
          <w:rFonts w:ascii="Times New Roman" w:hAnsi="宋体"/>
          <w:sz w:val="22"/>
        </w:rPr>
        <w:t>本项目工期为：</w:t>
      </w:r>
      <w:r>
        <w:rPr>
          <w:rFonts w:ascii="Times New Roman" w:hAnsi="宋体" w:hint="eastAsia"/>
          <w:kern w:val="0"/>
          <w:sz w:val="22"/>
        </w:rPr>
        <w:t>系统平台部署自合同签订之日起</w:t>
      </w:r>
      <w:r>
        <w:rPr>
          <w:rFonts w:ascii="Times New Roman" w:hAnsi="宋体" w:hint="eastAsia"/>
          <w:kern w:val="0"/>
          <w:sz w:val="22"/>
        </w:rPr>
        <w:t>60</w:t>
      </w:r>
      <w:r>
        <w:rPr>
          <w:rFonts w:ascii="Times New Roman" w:hAnsi="宋体" w:hint="eastAsia"/>
          <w:kern w:val="0"/>
          <w:sz w:val="22"/>
        </w:rPr>
        <w:t>个日历日完工（供应商可自报少于</w:t>
      </w:r>
      <w:r>
        <w:rPr>
          <w:rFonts w:ascii="Times New Roman" w:hAnsi="宋体" w:hint="eastAsia"/>
          <w:kern w:val="0"/>
          <w:sz w:val="22"/>
        </w:rPr>
        <w:t>60</w:t>
      </w:r>
      <w:r>
        <w:rPr>
          <w:rFonts w:ascii="Times New Roman" w:hAnsi="宋体" w:hint="eastAsia"/>
          <w:kern w:val="0"/>
          <w:sz w:val="22"/>
        </w:rPr>
        <w:t>个日历日的时间），平台无人机数据采集、</w:t>
      </w:r>
      <w:r>
        <w:rPr>
          <w:rFonts w:ascii="Times New Roman" w:hAnsi="宋体" w:hint="eastAsia"/>
          <w:kern w:val="0"/>
          <w:sz w:val="22"/>
        </w:rPr>
        <w:t>AI</w:t>
      </w:r>
      <w:r>
        <w:rPr>
          <w:rFonts w:ascii="Times New Roman" w:hAnsi="宋体" w:hint="eastAsia"/>
          <w:kern w:val="0"/>
          <w:sz w:val="22"/>
        </w:rPr>
        <w:t>比对服务、数据处理的服务期限为合同签订之日起</w:t>
      </w:r>
      <w:r>
        <w:rPr>
          <w:rFonts w:ascii="Times New Roman" w:hAnsi="宋体" w:hint="eastAsia"/>
          <w:kern w:val="0"/>
          <w:sz w:val="22"/>
        </w:rPr>
        <w:t>1</w:t>
      </w:r>
      <w:r>
        <w:rPr>
          <w:rFonts w:ascii="Times New Roman" w:hAnsi="宋体" w:hint="eastAsia"/>
          <w:kern w:val="0"/>
          <w:sz w:val="22"/>
        </w:rPr>
        <w:t>年。</w:t>
      </w:r>
    </w:p>
    <w:p w:rsidR="00C132F8" w:rsidRDefault="00C132F8" w:rsidP="00C132F8">
      <w:pPr>
        <w:adjustRightInd w:val="0"/>
        <w:snapToGrid w:val="0"/>
        <w:spacing w:line="300" w:lineRule="auto"/>
        <w:ind w:firstLineChars="200" w:firstLine="440"/>
        <w:jc w:val="left"/>
        <w:rPr>
          <w:rFonts w:ascii="Times New Roman" w:hAnsi="宋体"/>
          <w:kern w:val="0"/>
          <w:sz w:val="22"/>
        </w:rPr>
      </w:pPr>
      <w:r>
        <w:rPr>
          <w:rFonts w:ascii="Times New Roman" w:hAnsi="宋体" w:hint="eastAsia"/>
          <w:kern w:val="0"/>
          <w:sz w:val="22"/>
        </w:rPr>
        <w:t xml:space="preserve">4.4 </w:t>
      </w:r>
      <w:r>
        <w:rPr>
          <w:rFonts w:ascii="Times New Roman" w:hAnsi="宋体" w:hint="eastAsia"/>
          <w:kern w:val="0"/>
          <w:sz w:val="22"/>
        </w:rPr>
        <w:t>质保期：自平台交付使用之日起</w:t>
      </w:r>
      <w:r>
        <w:rPr>
          <w:rFonts w:ascii="Times New Roman" w:hAnsi="宋体" w:hint="eastAsia"/>
          <w:kern w:val="0"/>
          <w:sz w:val="22"/>
        </w:rPr>
        <w:t>2</w:t>
      </w:r>
      <w:r>
        <w:rPr>
          <w:rFonts w:ascii="Times New Roman" w:hAnsi="宋体" w:hint="eastAsia"/>
          <w:kern w:val="0"/>
          <w:sz w:val="22"/>
        </w:rPr>
        <w:t>年平台免费运维。</w:t>
      </w:r>
    </w:p>
    <w:p w:rsidR="00C132F8" w:rsidRDefault="00C132F8" w:rsidP="00C132F8">
      <w:pPr>
        <w:adjustRightInd w:val="0"/>
        <w:snapToGrid w:val="0"/>
        <w:spacing w:line="300" w:lineRule="auto"/>
        <w:ind w:firstLineChars="200" w:firstLine="442"/>
        <w:jc w:val="left"/>
        <w:outlineLvl w:val="2"/>
        <w:rPr>
          <w:rFonts w:ascii="Times New Roman" w:hAnsi="Times New Roman"/>
          <w:b/>
          <w:color w:val="000000"/>
          <w:sz w:val="22"/>
        </w:rPr>
      </w:pPr>
      <w:bookmarkStart w:id="17" w:name="_Toc162530568"/>
      <w:bookmarkStart w:id="18" w:name="_Toc173845088"/>
      <w:r>
        <w:rPr>
          <w:rFonts w:ascii="Times New Roman" w:hAnsi="Times New Roman"/>
          <w:b/>
          <w:color w:val="000000"/>
          <w:sz w:val="22"/>
        </w:rPr>
        <w:t xml:space="preserve">5 </w:t>
      </w:r>
      <w:r>
        <w:rPr>
          <w:rFonts w:ascii="Times New Roman" w:hAnsi="宋体"/>
          <w:b/>
          <w:color w:val="000000"/>
          <w:sz w:val="22"/>
        </w:rPr>
        <w:t>承包方式</w:t>
      </w:r>
      <w:bookmarkEnd w:id="17"/>
      <w:bookmarkEnd w:id="18"/>
    </w:p>
    <w:p w:rsidR="00C132F8" w:rsidRDefault="00C132F8" w:rsidP="00C132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宋体"/>
          <w:color w:val="000000"/>
          <w:sz w:val="22"/>
        </w:rPr>
        <w:t>依据本项目的招标范围和内容，中标人以包系统设计、包供货、包</w:t>
      </w:r>
      <w:r>
        <w:rPr>
          <w:rFonts w:ascii="Times New Roman" w:hAnsi="宋体" w:hint="eastAsia"/>
          <w:color w:val="000000"/>
          <w:sz w:val="22"/>
        </w:rPr>
        <w:t>安装</w:t>
      </w:r>
      <w:r>
        <w:rPr>
          <w:rFonts w:ascii="Times New Roman" w:hAnsi="宋体"/>
          <w:color w:val="000000"/>
          <w:sz w:val="22"/>
        </w:rPr>
        <w:t>集成调试、包</w:t>
      </w:r>
      <w:r>
        <w:rPr>
          <w:rFonts w:ascii="Times New Roman" w:hAnsi="Times New Roman"/>
          <w:color w:val="000000"/>
          <w:sz w:val="22"/>
        </w:rPr>
        <w:t>质量、包安全的方式实施总承包。</w:t>
      </w:r>
    </w:p>
    <w:p w:rsidR="00CF15BF" w:rsidRDefault="00CF15BF" w:rsidP="00CF15BF">
      <w:pPr>
        <w:adjustRightInd w:val="0"/>
        <w:snapToGrid w:val="0"/>
        <w:spacing w:line="300" w:lineRule="auto"/>
        <w:ind w:firstLineChars="200" w:firstLine="440"/>
        <w:jc w:val="left"/>
        <w:rPr>
          <w:rFonts w:ascii="Times New Roman" w:hAnsi="Times New Roman"/>
          <w:color w:val="0000FF"/>
          <w:sz w:val="22"/>
        </w:rPr>
      </w:pPr>
      <w:bookmarkStart w:id="19" w:name="_Toc162530569"/>
      <w:bookmarkStart w:id="20" w:name="_Toc173845089"/>
      <w:r>
        <w:rPr>
          <w:rFonts w:ascii="Times New Roman" w:hAnsi="Times New Roman"/>
          <w:color w:val="0000FF"/>
          <w:sz w:val="22"/>
        </w:rPr>
        <w:t>5.2</w:t>
      </w:r>
      <w:r>
        <w:rPr>
          <w:rFonts w:ascii="Times New Roman" w:hAnsi="Times New Roman"/>
          <w:color w:val="0000FF"/>
          <w:sz w:val="22"/>
        </w:rPr>
        <w:t>本项目允许</w:t>
      </w:r>
      <w:r w:rsidRPr="007F4D0F">
        <w:rPr>
          <w:rFonts w:ascii="Times New Roman" w:hAnsi="Times New Roman" w:hint="eastAsia"/>
          <w:color w:val="0000FF"/>
          <w:sz w:val="22"/>
        </w:rPr>
        <w:t>数据采集工作</w:t>
      </w:r>
      <w:r>
        <w:rPr>
          <w:rFonts w:ascii="Times New Roman" w:hAnsi="Times New Roman"/>
          <w:color w:val="0000FF"/>
          <w:sz w:val="22"/>
        </w:rPr>
        <w:t>分包。</w:t>
      </w:r>
      <w:r w:rsidRPr="007C6E45">
        <w:rPr>
          <w:rFonts w:ascii="Times New Roman" w:hAnsi="Times New Roman" w:hint="eastAsia"/>
          <w:sz w:val="22"/>
        </w:rPr>
        <w:t>若数据采集工作涉及民用无人驾驶航空器从事飞行活动的工作内容进行专业分包，则分包单位提供通用航空经营许可证或民用无人驾驶航空器运营合格证；若该工作不进行</w:t>
      </w:r>
      <w:bookmarkStart w:id="21" w:name="_GoBack"/>
      <w:bookmarkEnd w:id="21"/>
      <w:r w:rsidRPr="007C6E45">
        <w:rPr>
          <w:rFonts w:ascii="Times New Roman" w:hAnsi="Times New Roman" w:hint="eastAsia"/>
          <w:sz w:val="22"/>
        </w:rPr>
        <w:t>专业分包，则投标人提供通用航空经营许可证或民用无人驾驶航空器运营合格证。</w:t>
      </w:r>
    </w:p>
    <w:p w:rsidR="00CF15BF" w:rsidRDefault="00CF15BF" w:rsidP="00CF15BF">
      <w:pPr>
        <w:adjustRightInd w:val="0"/>
        <w:snapToGrid w:val="0"/>
        <w:spacing w:line="300" w:lineRule="auto"/>
        <w:ind w:firstLineChars="200" w:firstLine="440"/>
        <w:jc w:val="left"/>
        <w:rPr>
          <w:rFonts w:ascii="Times New Roman" w:hAnsi="Times New Roman"/>
          <w:color w:val="000000"/>
          <w:sz w:val="22"/>
        </w:rPr>
      </w:pPr>
      <w:r>
        <w:rPr>
          <w:sz w:val="22"/>
        </w:rPr>
        <w:t>若投标人需进行专业分包，须在投标文件中承诺，明确分包单位，中标后将分包给符合资质要求的单位进行</w:t>
      </w:r>
      <w:r>
        <w:rPr>
          <w:rFonts w:hint="eastAsia"/>
          <w:sz w:val="22"/>
        </w:rPr>
        <w:t>相应服务</w:t>
      </w:r>
      <w:r>
        <w:rPr>
          <w:sz w:val="22"/>
        </w:rPr>
        <w:t>。</w:t>
      </w:r>
      <w:r>
        <w:rPr>
          <w:rFonts w:ascii="Times New Roman" w:hAnsi="Times New Roman"/>
          <w:color w:val="000000"/>
          <w:sz w:val="22"/>
        </w:rPr>
        <w:t>分包承担主体应具备承担分包合同的专业资格（资质）或经营范围，并具备履约所必须的设备和专业技术能力。</w:t>
      </w:r>
      <w:r>
        <w:rPr>
          <w:rFonts w:ascii="Times New Roman" w:hAnsi="Times New Roman"/>
          <w:sz w:val="22"/>
        </w:rPr>
        <w:t>但中小企业享受中小企业扶持政策获取政府采购合同后，小型、微型企业不得分包或转包给大型、中型企业，中型企业不得分包或者转包给大型企业。</w:t>
      </w:r>
    </w:p>
    <w:p w:rsidR="00CF15BF" w:rsidRDefault="00CF15BF" w:rsidP="00CF15B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5.3</w:t>
      </w:r>
      <w:r>
        <w:rPr>
          <w:rFonts w:ascii="Times New Roman" w:hAnsi="宋体"/>
          <w:color w:val="000000"/>
          <w:sz w:val="22"/>
        </w:rPr>
        <w:t>投标人拟在中标后将中标项目的非主体、非关键性工作分包的，应当在投标文件中载明分包承担主体，分包承担主体不得再次分包。</w:t>
      </w:r>
    </w:p>
    <w:p w:rsidR="00CF15BF" w:rsidRDefault="00CF15BF" w:rsidP="00CF15B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5.4</w:t>
      </w:r>
      <w:r>
        <w:rPr>
          <w:rFonts w:ascii="Times New Roman" w:hAnsi="宋体"/>
          <w:color w:val="000000"/>
          <w:sz w:val="22"/>
        </w:rPr>
        <w:t>分包不能解除中标人的任何责任与义务，分包承担主体对分包工程的质量和安</w:t>
      </w:r>
      <w:r>
        <w:rPr>
          <w:rFonts w:ascii="Times New Roman" w:hAnsi="宋体"/>
          <w:color w:val="000000"/>
          <w:sz w:val="22"/>
        </w:rPr>
        <w:lastRenderedPageBreak/>
        <w:t>全作业负责，中标人对分包工作内容承担连带责任。</w:t>
      </w:r>
    </w:p>
    <w:p w:rsidR="00C132F8" w:rsidRDefault="00CF15BF" w:rsidP="00CF15B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5.5</w:t>
      </w:r>
      <w:r>
        <w:rPr>
          <w:rFonts w:ascii="Times New Roman" w:hAnsi="宋体"/>
          <w:color w:val="000000"/>
          <w:sz w:val="22"/>
        </w:rPr>
        <w:t>中标人应与分包承担主体签订分包合同，并按照规定办理相关手续，分包合同应遵循相关法律、法规及行业管理要求。</w:t>
      </w:r>
    </w:p>
    <w:p w:rsidR="00C132F8" w:rsidRDefault="00C132F8" w:rsidP="00C132F8">
      <w:pPr>
        <w:adjustRightInd w:val="0"/>
        <w:snapToGrid w:val="0"/>
        <w:spacing w:line="300" w:lineRule="auto"/>
        <w:ind w:firstLineChars="200" w:firstLine="442"/>
        <w:outlineLvl w:val="2"/>
        <w:rPr>
          <w:rFonts w:ascii="Times New Roman" w:hAnsi="Times New Roman"/>
          <w:b/>
          <w:color w:val="000000"/>
          <w:sz w:val="22"/>
        </w:rPr>
      </w:pPr>
      <w:r>
        <w:rPr>
          <w:rFonts w:ascii="Times New Roman" w:hAnsi="Times New Roman"/>
          <w:b/>
          <w:color w:val="000000"/>
          <w:sz w:val="22"/>
        </w:rPr>
        <w:t xml:space="preserve">6 </w:t>
      </w:r>
      <w:r>
        <w:rPr>
          <w:rFonts w:ascii="Times New Roman" w:hAnsi="Times New Roman"/>
          <w:b/>
          <w:color w:val="000000"/>
          <w:sz w:val="22"/>
        </w:rPr>
        <w:t>合同的签订</w:t>
      </w:r>
      <w:bookmarkEnd w:id="19"/>
      <w:bookmarkEnd w:id="20"/>
    </w:p>
    <w:p w:rsidR="00C132F8" w:rsidRDefault="00C132F8" w:rsidP="00C132F8">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C132F8" w:rsidRDefault="00C132F8" w:rsidP="00C132F8">
      <w:pPr>
        <w:adjustRightInd w:val="0"/>
        <w:snapToGrid w:val="0"/>
        <w:spacing w:line="300" w:lineRule="auto"/>
        <w:ind w:firstLineChars="200" w:firstLine="442"/>
        <w:outlineLvl w:val="2"/>
        <w:rPr>
          <w:rFonts w:ascii="Times New Roman" w:hAnsi="Times New Roman"/>
          <w:sz w:val="22"/>
        </w:rPr>
      </w:pPr>
      <w:bookmarkStart w:id="22" w:name="_Toc162530570"/>
      <w:bookmarkStart w:id="23" w:name="_Toc173845090"/>
      <w:r>
        <w:rPr>
          <w:rFonts w:ascii="Times New Roman" w:hAnsi="Times New Roman"/>
          <w:b/>
          <w:color w:val="000000"/>
          <w:sz w:val="22"/>
        </w:rPr>
        <w:t xml:space="preserve">7 </w:t>
      </w:r>
      <w:r>
        <w:rPr>
          <w:rFonts w:ascii="Times New Roman" w:hAnsi="Times New Roman"/>
          <w:b/>
          <w:color w:val="000000"/>
          <w:sz w:val="22"/>
        </w:rPr>
        <w:t>结算原则和支付方式</w:t>
      </w:r>
      <w:bookmarkEnd w:id="22"/>
      <w:bookmarkEnd w:id="23"/>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本项目</w:t>
      </w:r>
      <w:r>
        <w:rPr>
          <w:rFonts w:ascii="Times New Roman" w:hAnsi="Times New Roman" w:hint="eastAsia"/>
          <w:color w:val="000000"/>
          <w:sz w:val="22"/>
        </w:rPr>
        <w:t>合同总价不变，采购人不会因为人工费、物价、费率、汇率或其他因素（不可抗力除外）的变动而进行调整。</w:t>
      </w:r>
    </w:p>
    <w:p w:rsidR="00C132F8" w:rsidRDefault="00C132F8" w:rsidP="00C132F8">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 </w:t>
      </w:r>
      <w:r>
        <w:rPr>
          <w:rFonts w:ascii="Times New Roman" w:hAnsi="Times New Roman"/>
          <w:sz w:val="22"/>
        </w:rPr>
        <w:t>支付方式</w:t>
      </w:r>
    </w:p>
    <w:p w:rsidR="00C132F8" w:rsidRDefault="00C132F8" w:rsidP="00C132F8">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b/>
          <w:bCs/>
          <w:color w:val="FF0000"/>
          <w:sz w:val="22"/>
          <w:u w:val="wavyHeavy"/>
        </w:rPr>
        <w:t>分期付款</w:t>
      </w:r>
      <w:r>
        <w:rPr>
          <w:rFonts w:ascii="Times New Roman" w:hAnsi="Times New Roman"/>
          <w:sz w:val="22"/>
        </w:rPr>
        <w:t>方式，在采购人和中标人合同签订，且财政资金到位后，按下款要求支付相应的合同款项。</w:t>
      </w:r>
    </w:p>
    <w:p w:rsidR="00C132F8" w:rsidRDefault="00C132F8" w:rsidP="00C132F8">
      <w:pPr>
        <w:adjustRightInd w:val="0"/>
        <w:snapToGrid w:val="0"/>
        <w:spacing w:line="300" w:lineRule="auto"/>
        <w:ind w:firstLineChars="200" w:firstLine="440"/>
        <w:rPr>
          <w:rFonts w:ascii="Times New Roman" w:hAnsi="Times New Roman"/>
          <w:sz w:val="22"/>
        </w:rPr>
      </w:pPr>
      <w:r>
        <w:rPr>
          <w:rFonts w:ascii="Times New Roman" w:hAnsi="Times New Roman"/>
          <w:sz w:val="22"/>
        </w:rPr>
        <w:t>7.2.2</w:t>
      </w:r>
      <w:r>
        <w:rPr>
          <w:rFonts w:ascii="Times New Roman" w:hAnsi="Times New Roman"/>
          <w:sz w:val="22"/>
        </w:rPr>
        <w:t>分期付款的时间进度要求和支付比例具体如下：</w:t>
      </w:r>
    </w:p>
    <w:p w:rsidR="00C132F8" w:rsidRDefault="00C132F8" w:rsidP="00C132F8">
      <w:pPr>
        <w:adjustRightInd w:val="0"/>
        <w:snapToGrid w:val="0"/>
        <w:spacing w:line="300" w:lineRule="auto"/>
        <w:ind w:firstLineChars="200" w:firstLine="440"/>
        <w:rPr>
          <w:rFonts w:ascii="Times New Roman" w:hAnsi="Times New Roman"/>
          <w:color w:val="FF0000"/>
          <w:sz w:val="22"/>
        </w:rPr>
      </w:pPr>
      <w:r>
        <w:rPr>
          <w:rFonts w:ascii="Times New Roman" w:hAnsi="Times New Roman"/>
          <w:color w:val="FF0000"/>
          <w:sz w:val="22"/>
        </w:rPr>
        <w:t>（</w:t>
      </w:r>
      <w:r>
        <w:rPr>
          <w:rFonts w:ascii="Times New Roman" w:hAnsi="Times New Roman"/>
          <w:color w:val="FF0000"/>
          <w:sz w:val="22"/>
        </w:rPr>
        <w:t>1</w:t>
      </w:r>
      <w:r>
        <w:rPr>
          <w:rFonts w:ascii="Times New Roman" w:hAnsi="Times New Roman"/>
          <w:color w:val="FF0000"/>
          <w:sz w:val="22"/>
        </w:rPr>
        <w:t>）第一笔付款</w:t>
      </w:r>
      <w:r>
        <w:rPr>
          <w:rFonts w:ascii="Times New Roman" w:hAnsi="Times New Roman"/>
          <w:color w:val="FF0000"/>
          <w:sz w:val="22"/>
        </w:rPr>
        <w:t>-</w:t>
      </w:r>
      <w:r>
        <w:rPr>
          <w:rFonts w:ascii="Times New Roman" w:hAnsi="Times New Roman"/>
          <w:color w:val="FF0000"/>
          <w:sz w:val="22"/>
        </w:rPr>
        <w:t>预付款（</w:t>
      </w:r>
      <w:r>
        <w:rPr>
          <w:rFonts w:ascii="Times New Roman" w:hAnsi="Times New Roman"/>
          <w:color w:val="FF0000"/>
          <w:sz w:val="22"/>
        </w:rPr>
        <w:t>20%</w:t>
      </w:r>
      <w:r>
        <w:rPr>
          <w:rFonts w:ascii="Times New Roman" w:hAnsi="Times New Roman"/>
          <w:color w:val="FF0000"/>
          <w:sz w:val="22"/>
        </w:rPr>
        <w:t>）：在本合同签订后</w:t>
      </w:r>
      <w:r>
        <w:rPr>
          <w:rFonts w:ascii="Times New Roman" w:hAnsi="Times New Roman"/>
          <w:color w:val="FF0000"/>
          <w:sz w:val="22"/>
        </w:rPr>
        <w:t>15</w:t>
      </w:r>
      <w:r>
        <w:rPr>
          <w:rFonts w:ascii="Times New Roman" w:hAnsi="Times New Roman"/>
          <w:color w:val="FF0000"/>
          <w:sz w:val="22"/>
        </w:rPr>
        <w:t>个工作日内，采购人向中标人支付</w:t>
      </w:r>
      <w:r>
        <w:rPr>
          <w:rFonts w:ascii="Times New Roman" w:hAnsi="Times New Roman"/>
          <w:color w:val="FF0000"/>
          <w:sz w:val="22"/>
        </w:rPr>
        <w:t>20%</w:t>
      </w:r>
      <w:r>
        <w:rPr>
          <w:rFonts w:ascii="Times New Roman" w:hAnsi="Times New Roman"/>
          <w:color w:val="FF0000"/>
          <w:sz w:val="22"/>
        </w:rPr>
        <w:t>合同款；</w:t>
      </w:r>
    </w:p>
    <w:p w:rsidR="00C132F8" w:rsidRDefault="00C132F8" w:rsidP="00C132F8">
      <w:pPr>
        <w:tabs>
          <w:tab w:val="left" w:pos="0"/>
          <w:tab w:val="left" w:pos="540"/>
        </w:tabs>
        <w:adjustRightInd w:val="0"/>
        <w:snapToGrid w:val="0"/>
        <w:spacing w:line="300" w:lineRule="auto"/>
        <w:ind w:firstLineChars="200" w:firstLine="440"/>
        <w:jc w:val="left"/>
        <w:rPr>
          <w:rFonts w:ascii="Times New Roman" w:hAnsi="Times New Roman"/>
          <w:color w:val="FF0000"/>
          <w:sz w:val="22"/>
        </w:rPr>
      </w:pPr>
      <w:r>
        <w:rPr>
          <w:rFonts w:ascii="Times New Roman" w:hAnsi="Times New Roman"/>
          <w:color w:val="FF0000"/>
          <w:sz w:val="22"/>
        </w:rPr>
        <w:t>（</w:t>
      </w:r>
      <w:r>
        <w:rPr>
          <w:rFonts w:ascii="Times New Roman" w:hAnsi="Times New Roman"/>
          <w:color w:val="FF0000"/>
          <w:sz w:val="22"/>
        </w:rPr>
        <w:t>2</w:t>
      </w:r>
      <w:r>
        <w:rPr>
          <w:rFonts w:ascii="Times New Roman" w:hAnsi="Times New Roman"/>
          <w:color w:val="FF0000"/>
          <w:sz w:val="22"/>
        </w:rPr>
        <w:t>）第二笔付款</w:t>
      </w:r>
      <w:r>
        <w:rPr>
          <w:rFonts w:ascii="Times New Roman" w:hAnsi="Times New Roman"/>
          <w:color w:val="FF0000"/>
          <w:sz w:val="22"/>
        </w:rPr>
        <w:t>-</w:t>
      </w:r>
      <w:r>
        <w:rPr>
          <w:rFonts w:ascii="Times New Roman" w:hAnsi="Times New Roman"/>
          <w:color w:val="FF0000"/>
          <w:sz w:val="22"/>
        </w:rPr>
        <w:t>进度款（</w:t>
      </w:r>
      <w:r>
        <w:rPr>
          <w:rFonts w:ascii="Times New Roman" w:hAnsi="Times New Roman"/>
          <w:color w:val="FF0000"/>
          <w:sz w:val="22"/>
        </w:rPr>
        <w:t>30%</w:t>
      </w:r>
      <w:r>
        <w:rPr>
          <w:rFonts w:ascii="Times New Roman" w:hAnsi="Times New Roman"/>
          <w:color w:val="FF0000"/>
          <w:sz w:val="22"/>
        </w:rPr>
        <w:t>）：中标人完成平台部署后，提供合同规定的有关资料、以及发票（经审核符合要求）后</w:t>
      </w:r>
      <w:r>
        <w:rPr>
          <w:rFonts w:ascii="Times New Roman" w:hAnsi="Times New Roman"/>
          <w:color w:val="FF0000"/>
          <w:sz w:val="22"/>
        </w:rPr>
        <w:t>15</w:t>
      </w:r>
      <w:r>
        <w:rPr>
          <w:rFonts w:ascii="Times New Roman" w:hAnsi="Times New Roman"/>
          <w:color w:val="FF0000"/>
          <w:sz w:val="22"/>
        </w:rPr>
        <w:t>个工作日内，采购人向中标人支付</w:t>
      </w:r>
      <w:r>
        <w:rPr>
          <w:rFonts w:ascii="Times New Roman" w:hAnsi="Times New Roman"/>
          <w:color w:val="FF0000"/>
          <w:sz w:val="22"/>
        </w:rPr>
        <w:t>30%</w:t>
      </w:r>
      <w:r>
        <w:rPr>
          <w:rFonts w:ascii="Times New Roman" w:hAnsi="Times New Roman"/>
          <w:color w:val="FF0000"/>
          <w:sz w:val="22"/>
        </w:rPr>
        <w:t>合同款；</w:t>
      </w:r>
    </w:p>
    <w:p w:rsidR="00C132F8" w:rsidRDefault="00C132F8" w:rsidP="00C132F8">
      <w:pPr>
        <w:tabs>
          <w:tab w:val="left" w:pos="0"/>
          <w:tab w:val="left" w:pos="540"/>
        </w:tabs>
        <w:adjustRightInd w:val="0"/>
        <w:snapToGrid w:val="0"/>
        <w:spacing w:line="300" w:lineRule="auto"/>
        <w:ind w:firstLineChars="200" w:firstLine="440"/>
        <w:jc w:val="left"/>
        <w:rPr>
          <w:rFonts w:ascii="Times New Roman" w:hAnsi="Times New Roman"/>
          <w:color w:val="FF0000"/>
          <w:sz w:val="22"/>
        </w:rPr>
      </w:pPr>
      <w:r>
        <w:rPr>
          <w:rFonts w:ascii="Times New Roman" w:hAnsi="Times New Roman"/>
          <w:color w:val="FF0000"/>
          <w:sz w:val="22"/>
        </w:rPr>
        <w:t>（</w:t>
      </w:r>
      <w:r>
        <w:rPr>
          <w:rFonts w:ascii="Times New Roman" w:hAnsi="Times New Roman"/>
          <w:color w:val="FF0000"/>
          <w:sz w:val="22"/>
        </w:rPr>
        <w:t>3</w:t>
      </w:r>
      <w:r>
        <w:rPr>
          <w:rFonts w:ascii="Times New Roman" w:hAnsi="Times New Roman"/>
          <w:color w:val="FF0000"/>
          <w:sz w:val="22"/>
        </w:rPr>
        <w:t>）第三笔付款</w:t>
      </w:r>
      <w:r>
        <w:rPr>
          <w:rFonts w:ascii="Times New Roman" w:hAnsi="Times New Roman"/>
          <w:color w:val="FF0000"/>
          <w:sz w:val="22"/>
        </w:rPr>
        <w:t>-</w:t>
      </w:r>
      <w:r>
        <w:rPr>
          <w:rFonts w:ascii="Times New Roman" w:hAnsi="Times New Roman"/>
          <w:color w:val="FF0000"/>
          <w:sz w:val="22"/>
        </w:rPr>
        <w:t>最终验收付款（</w:t>
      </w:r>
      <w:r>
        <w:rPr>
          <w:rFonts w:ascii="Times New Roman" w:hAnsi="Times New Roman"/>
          <w:color w:val="FF0000"/>
          <w:sz w:val="22"/>
        </w:rPr>
        <w:t>50%</w:t>
      </w:r>
      <w:r>
        <w:rPr>
          <w:rFonts w:ascii="Times New Roman" w:hAnsi="Times New Roman"/>
          <w:color w:val="FF0000"/>
          <w:sz w:val="22"/>
        </w:rPr>
        <w:t>）：项目服务期满后，采购人自收到验收报告（由采购人、投标人双方及有关部门签署）、合同规定的有关资料（一式二份）、发票正本（一份）后，采购人结合考核结果，</w:t>
      </w:r>
      <w:r>
        <w:rPr>
          <w:rFonts w:ascii="Times New Roman" w:hAnsi="Times New Roman"/>
          <w:color w:val="FF0000"/>
          <w:sz w:val="22"/>
        </w:rPr>
        <w:t>15</w:t>
      </w:r>
      <w:r>
        <w:rPr>
          <w:rFonts w:ascii="Times New Roman" w:hAnsi="Times New Roman"/>
          <w:color w:val="FF0000"/>
          <w:sz w:val="22"/>
        </w:rPr>
        <w:t>个工作日内向中标人支付剩余款项。</w:t>
      </w:r>
    </w:p>
    <w:p w:rsidR="00C132F8" w:rsidRDefault="00C132F8" w:rsidP="00C132F8">
      <w:pPr>
        <w:adjustRightInd w:val="0"/>
        <w:snapToGrid w:val="0"/>
        <w:spacing w:line="300" w:lineRule="auto"/>
        <w:ind w:firstLineChars="200" w:firstLine="440"/>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C132F8" w:rsidRPr="0045016E" w:rsidRDefault="00C132F8" w:rsidP="00C132F8">
      <w:pPr>
        <w:snapToGrid w:val="0"/>
        <w:spacing w:line="300" w:lineRule="auto"/>
        <w:ind w:firstLineChars="200" w:firstLine="440"/>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在采购人进行付款操作之前，需收到中标人提供的相应金额发票，如发生延迟支付情况，应当支付逾期利息，且利率不行低于合同订立时</w:t>
      </w:r>
      <w:r>
        <w:rPr>
          <w:rFonts w:ascii="Times New Roman" w:hAnsi="Times New Roman" w:hint="eastAsia"/>
          <w:color w:val="FF0000"/>
          <w:sz w:val="22"/>
        </w:rPr>
        <w:t>1</w:t>
      </w:r>
      <w:r>
        <w:rPr>
          <w:rFonts w:ascii="Times New Roman" w:hAnsi="Times New Roman" w:hint="eastAsia"/>
          <w:color w:val="FF0000"/>
          <w:sz w:val="22"/>
        </w:rPr>
        <w:t>年期贷款市场报价利率。</w:t>
      </w:r>
    </w:p>
    <w:p w:rsidR="00C132F8" w:rsidRDefault="00C132F8" w:rsidP="00C132F8">
      <w:pPr>
        <w:adjustRightInd w:val="0"/>
        <w:snapToGrid w:val="0"/>
        <w:spacing w:line="300" w:lineRule="auto"/>
        <w:ind w:firstLineChars="200" w:firstLine="440"/>
        <w:jc w:val="left"/>
        <w:rPr>
          <w:rFonts w:ascii="Times New Roman" w:hAnsi="Times New Roman"/>
          <w:color w:val="000000"/>
          <w:sz w:val="22"/>
        </w:rPr>
      </w:pPr>
    </w:p>
    <w:p w:rsidR="00C132F8" w:rsidRDefault="00C132F8" w:rsidP="00C132F8">
      <w:pPr>
        <w:adjustRightInd w:val="0"/>
        <w:snapToGrid w:val="0"/>
        <w:spacing w:line="300" w:lineRule="auto"/>
        <w:jc w:val="center"/>
        <w:outlineLvl w:val="1"/>
        <w:rPr>
          <w:rFonts w:ascii="Times New Roman" w:hAnsi="Times New Roman"/>
          <w:color w:val="000000"/>
          <w:sz w:val="30"/>
          <w:szCs w:val="30"/>
        </w:rPr>
      </w:pPr>
      <w:bookmarkStart w:id="24" w:name="_Toc162530571"/>
      <w:bookmarkStart w:id="25" w:name="_Toc173845091"/>
      <w:r>
        <w:rPr>
          <w:rFonts w:ascii="Times New Roman" w:hAnsi="宋体"/>
          <w:color w:val="000000"/>
          <w:sz w:val="30"/>
          <w:szCs w:val="30"/>
        </w:rPr>
        <w:t>三、技术质量要求</w:t>
      </w:r>
      <w:bookmarkEnd w:id="24"/>
      <w:bookmarkEnd w:id="25"/>
    </w:p>
    <w:p w:rsidR="00C132F8" w:rsidRDefault="00C132F8" w:rsidP="00C132F8">
      <w:pPr>
        <w:adjustRightInd w:val="0"/>
        <w:snapToGrid w:val="0"/>
        <w:spacing w:line="300" w:lineRule="auto"/>
        <w:ind w:firstLineChars="200" w:firstLine="442"/>
        <w:jc w:val="left"/>
        <w:outlineLvl w:val="2"/>
        <w:rPr>
          <w:rFonts w:ascii="Times New Roman" w:hAnsi="Times New Roman"/>
          <w:b/>
          <w:color w:val="000000"/>
          <w:sz w:val="22"/>
        </w:rPr>
      </w:pPr>
      <w:bookmarkStart w:id="26" w:name="_Toc173845092"/>
      <w:bookmarkStart w:id="27" w:name="_Toc162530572"/>
      <w:r>
        <w:rPr>
          <w:rFonts w:ascii="Times New Roman" w:hAnsi="Times New Roman"/>
          <w:b/>
          <w:color w:val="000000"/>
          <w:sz w:val="22"/>
        </w:rPr>
        <w:t xml:space="preserve">8 </w:t>
      </w:r>
      <w:r>
        <w:rPr>
          <w:rFonts w:ascii="Times New Roman" w:hAnsi="宋体"/>
          <w:b/>
          <w:color w:val="000000"/>
          <w:sz w:val="22"/>
        </w:rPr>
        <w:t>适用技术规范和规范性文件</w:t>
      </w:r>
      <w:bookmarkEnd w:id="26"/>
      <w:bookmarkEnd w:id="27"/>
    </w:p>
    <w:p w:rsidR="00C132F8" w:rsidRDefault="00C132F8" w:rsidP="00C132F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《安防监控视频实时智能分析设备技术要求》（</w:t>
      </w:r>
      <w:r>
        <w:rPr>
          <w:rFonts w:ascii="Times New Roman" w:hAnsi="宋体" w:hint="eastAsia"/>
          <w:sz w:val="22"/>
        </w:rPr>
        <w:t xml:space="preserve">GB/T 30147 -2013 </w:t>
      </w:r>
      <w:r>
        <w:rPr>
          <w:rFonts w:ascii="Times New Roman" w:hAnsi="宋体" w:hint="eastAsia"/>
          <w:sz w:val="22"/>
        </w:rPr>
        <w:t>）；</w:t>
      </w:r>
    </w:p>
    <w:p w:rsidR="00C132F8" w:rsidRDefault="00C132F8" w:rsidP="00C132F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《安全防范工程技术规》（</w:t>
      </w:r>
      <w:r>
        <w:rPr>
          <w:rFonts w:ascii="Times New Roman" w:hAnsi="宋体" w:hint="eastAsia"/>
          <w:sz w:val="22"/>
        </w:rPr>
        <w:t>GB50348 -2004</w:t>
      </w:r>
      <w:r>
        <w:rPr>
          <w:rFonts w:ascii="Times New Roman" w:hAnsi="宋体" w:hint="eastAsia"/>
          <w:sz w:val="22"/>
        </w:rPr>
        <w:t>）；</w:t>
      </w:r>
    </w:p>
    <w:p w:rsidR="00C132F8" w:rsidRDefault="00C132F8" w:rsidP="00C132F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《电气装置安工程低压电器施工及验收规范》（</w:t>
      </w:r>
      <w:r>
        <w:rPr>
          <w:rFonts w:ascii="Times New Roman" w:hAnsi="宋体" w:hint="eastAsia"/>
          <w:sz w:val="22"/>
        </w:rPr>
        <w:t>GB50254 -2014</w:t>
      </w:r>
      <w:r>
        <w:rPr>
          <w:rFonts w:ascii="Times New Roman" w:hAnsi="宋体" w:hint="eastAsia"/>
          <w:sz w:val="22"/>
        </w:rPr>
        <w:t>）；</w:t>
      </w:r>
    </w:p>
    <w:p w:rsidR="00C132F8" w:rsidRDefault="00C132F8" w:rsidP="00C132F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《防静电工程技术规范》（</w:t>
      </w:r>
      <w:r>
        <w:rPr>
          <w:rFonts w:ascii="Times New Roman" w:hAnsi="宋体" w:hint="eastAsia"/>
          <w:sz w:val="22"/>
        </w:rPr>
        <w:t>DGJ08 -1983 -2000</w:t>
      </w:r>
      <w:r>
        <w:rPr>
          <w:rFonts w:ascii="Times New Roman" w:hAnsi="宋体" w:hint="eastAsia"/>
          <w:sz w:val="22"/>
        </w:rPr>
        <w:t>）；</w:t>
      </w:r>
    </w:p>
    <w:p w:rsidR="00C132F8" w:rsidRDefault="00C132F8" w:rsidP="00C132F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《上海市推进智慧城市建设“十三五”规划》沪府发〔</w:t>
      </w:r>
      <w:r>
        <w:rPr>
          <w:rFonts w:ascii="Times New Roman" w:hAnsi="宋体" w:hint="eastAsia"/>
          <w:sz w:val="22"/>
        </w:rPr>
        <w:t>2016</w:t>
      </w:r>
      <w:r>
        <w:rPr>
          <w:rFonts w:ascii="Times New Roman" w:hAnsi="宋体" w:hint="eastAsia"/>
          <w:sz w:val="22"/>
        </w:rPr>
        <w:t>〕</w:t>
      </w:r>
      <w:r>
        <w:rPr>
          <w:rFonts w:ascii="Times New Roman" w:hAnsi="宋体" w:hint="eastAsia"/>
          <w:sz w:val="22"/>
        </w:rPr>
        <w:t>80</w:t>
      </w:r>
      <w:r>
        <w:rPr>
          <w:rFonts w:ascii="Times New Roman" w:hAnsi="宋体" w:hint="eastAsia"/>
          <w:sz w:val="22"/>
        </w:rPr>
        <w:t>号；</w:t>
      </w:r>
    </w:p>
    <w:p w:rsidR="00C132F8" w:rsidRDefault="00C132F8" w:rsidP="00C132F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《计算机软件开发规范》（</w:t>
      </w:r>
      <w:r>
        <w:rPr>
          <w:rFonts w:ascii="Times New Roman" w:hAnsi="宋体" w:hint="eastAsia"/>
          <w:sz w:val="22"/>
        </w:rPr>
        <w:t>GB8566-88</w:t>
      </w:r>
      <w:r>
        <w:rPr>
          <w:rFonts w:ascii="Times New Roman" w:hAnsi="宋体" w:hint="eastAsia"/>
          <w:sz w:val="22"/>
        </w:rPr>
        <w:t>）；</w:t>
      </w:r>
    </w:p>
    <w:p w:rsidR="00C132F8" w:rsidRDefault="00C132F8" w:rsidP="00C132F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《计算机软件产品开发文件编制指南》（</w:t>
      </w:r>
      <w:r>
        <w:rPr>
          <w:rFonts w:ascii="Times New Roman" w:hAnsi="宋体" w:hint="eastAsia"/>
          <w:sz w:val="22"/>
        </w:rPr>
        <w:t>GB8567-88</w:t>
      </w:r>
      <w:r>
        <w:rPr>
          <w:rFonts w:ascii="Times New Roman" w:hAnsi="宋体" w:hint="eastAsia"/>
          <w:sz w:val="22"/>
        </w:rPr>
        <w:t>）；</w:t>
      </w:r>
    </w:p>
    <w:p w:rsidR="00C132F8" w:rsidRDefault="00C132F8" w:rsidP="00C132F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《计算机软件需求说明编制指南》（</w:t>
      </w:r>
      <w:r>
        <w:rPr>
          <w:rFonts w:ascii="Times New Roman" w:hAnsi="宋体" w:hint="eastAsia"/>
          <w:sz w:val="22"/>
        </w:rPr>
        <w:t>GB9385-88</w:t>
      </w:r>
      <w:r>
        <w:rPr>
          <w:rFonts w:ascii="Times New Roman" w:hAnsi="宋体" w:hint="eastAsia"/>
          <w:sz w:val="22"/>
        </w:rPr>
        <w:t>）；</w:t>
      </w:r>
    </w:p>
    <w:p w:rsidR="00C132F8" w:rsidRDefault="00C132F8" w:rsidP="00C132F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《计算机软件测试文件编制规范》（</w:t>
      </w:r>
      <w:r>
        <w:rPr>
          <w:rFonts w:ascii="Times New Roman" w:hAnsi="宋体" w:hint="eastAsia"/>
          <w:sz w:val="22"/>
        </w:rPr>
        <w:t>GB9386-88</w:t>
      </w:r>
      <w:r>
        <w:rPr>
          <w:rFonts w:ascii="Times New Roman" w:hAnsi="宋体" w:hint="eastAsia"/>
          <w:sz w:val="22"/>
        </w:rPr>
        <w:t>）；</w:t>
      </w:r>
    </w:p>
    <w:p w:rsidR="00C132F8" w:rsidRDefault="00C132F8" w:rsidP="00C132F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lastRenderedPageBreak/>
        <w:t>《软件维护指南》（</w:t>
      </w:r>
      <w:r>
        <w:rPr>
          <w:rFonts w:ascii="Times New Roman" w:hAnsi="宋体" w:hint="eastAsia"/>
          <w:sz w:val="22"/>
        </w:rPr>
        <w:t>GB/T 14079-93</w:t>
      </w:r>
      <w:r>
        <w:rPr>
          <w:rFonts w:ascii="Times New Roman" w:hAnsi="宋体" w:hint="eastAsia"/>
          <w:sz w:val="22"/>
        </w:rPr>
        <w:t>）；</w:t>
      </w:r>
    </w:p>
    <w:p w:rsidR="00C132F8" w:rsidRDefault="00C132F8" w:rsidP="00C132F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《计算机软件需求说明编制指南》（</w:t>
      </w:r>
      <w:r>
        <w:rPr>
          <w:rFonts w:ascii="Times New Roman" w:hAnsi="宋体" w:hint="eastAsia"/>
          <w:sz w:val="22"/>
        </w:rPr>
        <w:t>GB/T 9385-88</w:t>
      </w:r>
      <w:r>
        <w:rPr>
          <w:rFonts w:ascii="Times New Roman" w:hAnsi="宋体" w:hint="eastAsia"/>
          <w:sz w:val="22"/>
        </w:rPr>
        <w:t>）；</w:t>
      </w:r>
    </w:p>
    <w:p w:rsidR="00C132F8" w:rsidRDefault="00C132F8" w:rsidP="00C132F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《计算机软件测试文件编制指南》（</w:t>
      </w:r>
      <w:r>
        <w:rPr>
          <w:rFonts w:ascii="Times New Roman" w:hAnsi="宋体" w:hint="eastAsia"/>
          <w:sz w:val="22"/>
        </w:rPr>
        <w:t>GB/T 9386-88</w:t>
      </w:r>
      <w:r>
        <w:rPr>
          <w:rFonts w:ascii="Times New Roman" w:hAnsi="宋体" w:hint="eastAsia"/>
          <w:sz w:val="22"/>
        </w:rPr>
        <w:t>）；</w:t>
      </w:r>
    </w:p>
    <w:p w:rsidR="00C132F8" w:rsidRDefault="00C132F8" w:rsidP="00C132F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《计算机软件质量保证计划规范》（</w:t>
      </w:r>
      <w:r>
        <w:rPr>
          <w:rFonts w:ascii="Times New Roman" w:hAnsi="宋体" w:hint="eastAsia"/>
          <w:sz w:val="22"/>
        </w:rPr>
        <w:t>GB/T 12504-90</w:t>
      </w:r>
      <w:r>
        <w:rPr>
          <w:rFonts w:ascii="Times New Roman" w:hAnsi="宋体" w:hint="eastAsia"/>
          <w:sz w:val="22"/>
        </w:rPr>
        <w:t>）；</w:t>
      </w:r>
    </w:p>
    <w:p w:rsidR="00C132F8" w:rsidRDefault="00C132F8" w:rsidP="00C132F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《无人驾驶航空器飞行管理暂行条例》国令第</w:t>
      </w:r>
      <w:r>
        <w:rPr>
          <w:rFonts w:ascii="Times New Roman" w:hAnsi="宋体" w:hint="eastAsia"/>
          <w:sz w:val="22"/>
        </w:rPr>
        <w:t>761</w:t>
      </w:r>
      <w:r>
        <w:rPr>
          <w:rFonts w:ascii="Times New Roman" w:hAnsi="宋体" w:hint="eastAsia"/>
          <w:sz w:val="22"/>
        </w:rPr>
        <w:t>号</w:t>
      </w:r>
    </w:p>
    <w:p w:rsidR="00C132F8" w:rsidRDefault="00C132F8" w:rsidP="00C132F8">
      <w:pPr>
        <w:adjustRightInd w:val="0"/>
        <w:snapToGrid w:val="0"/>
        <w:spacing w:line="300" w:lineRule="auto"/>
        <w:ind w:firstLineChars="200" w:firstLine="440"/>
        <w:jc w:val="left"/>
        <w:rPr>
          <w:rFonts w:ascii="Times New Roman" w:hAnsi="Times New Roman"/>
          <w:color w:val="000000"/>
          <w:sz w:val="22"/>
        </w:rPr>
      </w:pPr>
      <w:r>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C132F8" w:rsidRDefault="00C132F8" w:rsidP="00C132F8">
      <w:pPr>
        <w:adjustRightInd w:val="0"/>
        <w:snapToGrid w:val="0"/>
        <w:spacing w:line="300" w:lineRule="auto"/>
        <w:ind w:firstLineChars="200" w:firstLine="440"/>
        <w:jc w:val="left"/>
        <w:rPr>
          <w:rFonts w:ascii="Times New Roman" w:hAnsi="Times New Roman"/>
          <w:color w:val="000000"/>
          <w:sz w:val="22"/>
        </w:rPr>
      </w:pPr>
    </w:p>
    <w:p w:rsidR="00C132F8" w:rsidRDefault="00C132F8" w:rsidP="00C132F8">
      <w:pPr>
        <w:adjustRightInd w:val="0"/>
        <w:snapToGrid w:val="0"/>
        <w:spacing w:line="300" w:lineRule="auto"/>
        <w:ind w:firstLineChars="200" w:firstLine="442"/>
        <w:jc w:val="left"/>
        <w:outlineLvl w:val="2"/>
        <w:rPr>
          <w:rFonts w:ascii="Times New Roman" w:hAnsi="Times New Roman"/>
          <w:b/>
          <w:color w:val="000000"/>
          <w:sz w:val="22"/>
        </w:rPr>
      </w:pPr>
      <w:bookmarkStart w:id="28" w:name="_Toc162530573"/>
      <w:bookmarkStart w:id="29" w:name="_Toc173845093"/>
      <w:r>
        <w:rPr>
          <w:rFonts w:ascii="Times New Roman" w:hAnsi="Times New Roman"/>
          <w:b/>
          <w:color w:val="000000"/>
          <w:sz w:val="22"/>
        </w:rPr>
        <w:t xml:space="preserve">9 </w:t>
      </w:r>
      <w:r>
        <w:rPr>
          <w:rFonts w:ascii="Times New Roman" w:hAnsi="宋体"/>
          <w:b/>
          <w:color w:val="000000"/>
          <w:sz w:val="22"/>
        </w:rPr>
        <w:t>招标内容与质量要求</w:t>
      </w:r>
      <w:bookmarkEnd w:id="28"/>
      <w:bookmarkEnd w:id="29"/>
    </w:p>
    <w:p w:rsidR="00C132F8" w:rsidRDefault="00C132F8" w:rsidP="00C132F8">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9.1</w:t>
      </w:r>
      <w:r>
        <w:rPr>
          <w:rFonts w:ascii="Times New Roman" w:hAnsi="宋体"/>
          <w:color w:val="000000"/>
          <w:sz w:val="22"/>
        </w:rPr>
        <w:t>工作量清单</w:t>
      </w: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638"/>
        <w:gridCol w:w="3909"/>
        <w:gridCol w:w="567"/>
        <w:gridCol w:w="1188"/>
        <w:gridCol w:w="1994"/>
      </w:tblGrid>
      <w:tr w:rsidR="00C132F8" w:rsidTr="007F38AE">
        <w:trPr>
          <w:trHeight w:val="113"/>
          <w:jc w:val="center"/>
        </w:trPr>
        <w:tc>
          <w:tcPr>
            <w:tcW w:w="3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宋体" w:hAnsi="宋体" w:cs="宋体"/>
                <w:b/>
                <w:color w:val="000000"/>
                <w:sz w:val="22"/>
              </w:rPr>
            </w:pPr>
            <w:r>
              <w:rPr>
                <w:rFonts w:ascii="宋体" w:hAnsi="宋体" w:cs="宋体" w:hint="eastAsia"/>
                <w:b/>
                <w:color w:val="000000"/>
                <w:sz w:val="22"/>
              </w:rPr>
              <w:t>序号</w:t>
            </w:r>
          </w:p>
        </w:tc>
        <w:tc>
          <w:tcPr>
            <w:tcW w:w="2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宋体" w:hAnsi="宋体" w:cs="宋体"/>
                <w:b/>
                <w:color w:val="000000"/>
                <w:sz w:val="22"/>
              </w:rPr>
            </w:pPr>
            <w:r>
              <w:rPr>
                <w:rFonts w:ascii="宋体" w:hAnsi="宋体" w:cs="宋体" w:hint="eastAsia"/>
                <w:b/>
                <w:color w:val="000000"/>
                <w:sz w:val="22"/>
              </w:rPr>
              <w:t>具体内容</w:t>
            </w:r>
          </w:p>
        </w:tc>
        <w:tc>
          <w:tcPr>
            <w:tcW w:w="3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宋体" w:hAnsi="宋体" w:cs="宋体"/>
                <w:b/>
                <w:color w:val="000000"/>
                <w:sz w:val="22"/>
              </w:rPr>
            </w:pPr>
            <w:r>
              <w:rPr>
                <w:rFonts w:ascii="宋体" w:hAnsi="宋体" w:cs="宋体" w:hint="eastAsia"/>
                <w:b/>
                <w:color w:val="000000"/>
                <w:sz w:val="22"/>
              </w:rPr>
              <w:t>数量</w:t>
            </w:r>
          </w:p>
        </w:tc>
        <w:tc>
          <w:tcPr>
            <w:tcW w:w="7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宋体" w:hAnsi="宋体" w:cs="宋体"/>
                <w:b/>
                <w:color w:val="000000"/>
                <w:sz w:val="22"/>
              </w:rPr>
            </w:pPr>
            <w:r>
              <w:rPr>
                <w:rFonts w:ascii="宋体" w:hAnsi="宋体" w:cs="宋体" w:hint="eastAsia"/>
                <w:b/>
                <w:color w:val="000000"/>
                <w:sz w:val="22"/>
              </w:rPr>
              <w:t>服务期限</w:t>
            </w:r>
          </w:p>
        </w:tc>
        <w:tc>
          <w:tcPr>
            <w:tcW w:w="12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宋体" w:hAnsi="宋体" w:cs="宋体"/>
                <w:b/>
                <w:color w:val="000000"/>
                <w:sz w:val="22"/>
              </w:rPr>
            </w:pPr>
            <w:r>
              <w:rPr>
                <w:rFonts w:ascii="宋体" w:hAnsi="宋体" w:cs="宋体" w:hint="eastAsia"/>
                <w:b/>
                <w:color w:val="000000"/>
                <w:sz w:val="22"/>
              </w:rPr>
              <w:t>备注</w:t>
            </w:r>
          </w:p>
        </w:tc>
      </w:tr>
      <w:tr w:rsidR="00C132F8" w:rsidTr="007F38AE">
        <w:trPr>
          <w:trHeight w:val="113"/>
          <w:jc w:val="center"/>
        </w:trPr>
        <w:tc>
          <w:tcPr>
            <w:tcW w:w="5000"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宋体" w:hAnsi="宋体" w:cs="宋体"/>
                <w:b/>
                <w:color w:val="000000"/>
                <w:sz w:val="22"/>
              </w:rPr>
            </w:pPr>
            <w:r>
              <w:rPr>
                <w:rFonts w:ascii="宋体" w:hAnsi="宋体" w:cs="宋体" w:hint="eastAsia"/>
                <w:b/>
                <w:color w:val="000000"/>
                <w:sz w:val="22"/>
              </w:rPr>
              <w:t>平台开发服务</w:t>
            </w:r>
          </w:p>
        </w:tc>
      </w:tr>
      <w:tr w:rsidR="00C132F8" w:rsidTr="007F38AE">
        <w:trPr>
          <w:trHeight w:val="113"/>
          <w:jc w:val="center"/>
        </w:trPr>
        <w:tc>
          <w:tcPr>
            <w:tcW w:w="3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1</w:t>
            </w:r>
          </w:p>
        </w:tc>
        <w:tc>
          <w:tcPr>
            <w:tcW w:w="2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left"/>
              <w:rPr>
                <w:rFonts w:ascii="Times New Roman" w:hAnsi="Times New Roman"/>
                <w:color w:val="000000"/>
                <w:sz w:val="22"/>
              </w:rPr>
            </w:pPr>
            <w:r>
              <w:rPr>
                <w:rFonts w:ascii="Times New Roman" w:hAnsi="Times New Roman"/>
                <w:color w:val="000000"/>
                <w:sz w:val="22"/>
              </w:rPr>
              <w:t>无人机系统平台开发服务</w:t>
            </w:r>
          </w:p>
        </w:tc>
        <w:tc>
          <w:tcPr>
            <w:tcW w:w="3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cente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套</w:t>
            </w:r>
          </w:p>
        </w:tc>
        <w:tc>
          <w:tcPr>
            <w:tcW w:w="7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60</w:t>
            </w:r>
            <w:r>
              <w:rPr>
                <w:rFonts w:ascii="Times New Roman" w:hAnsi="Times New Roman"/>
                <w:color w:val="000000"/>
                <w:sz w:val="22"/>
              </w:rPr>
              <w:t>个日历日</w:t>
            </w:r>
          </w:p>
        </w:tc>
        <w:tc>
          <w:tcPr>
            <w:tcW w:w="12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p>
        </w:tc>
      </w:tr>
      <w:tr w:rsidR="00C132F8" w:rsidTr="007F38AE">
        <w:trPr>
          <w:trHeight w:val="113"/>
          <w:jc w:val="center"/>
        </w:trPr>
        <w:tc>
          <w:tcPr>
            <w:tcW w:w="3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w:t>
            </w:r>
            <w:r>
              <w:rPr>
                <w:rFonts w:ascii="Times New Roman" w:hAnsi="Times New Roman"/>
                <w:color w:val="000000"/>
                <w:sz w:val="22"/>
              </w:rPr>
              <w:t>1</w:t>
            </w:r>
          </w:p>
        </w:tc>
        <w:tc>
          <w:tcPr>
            <w:tcW w:w="2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left"/>
              <w:rPr>
                <w:rFonts w:ascii="Times New Roman" w:hAnsi="Times New Roman"/>
                <w:color w:val="000000"/>
                <w:sz w:val="22"/>
              </w:rPr>
            </w:pPr>
            <w:r>
              <w:rPr>
                <w:rFonts w:ascii="Times New Roman" w:hAnsi="Times New Roman"/>
                <w:color w:val="000000"/>
                <w:sz w:val="22"/>
              </w:rPr>
              <w:t>平台算力模块</w:t>
            </w:r>
          </w:p>
        </w:tc>
        <w:tc>
          <w:tcPr>
            <w:tcW w:w="3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center"/>
              <w:rPr>
                <w:rFonts w:ascii="Times New Roman" w:hAnsi="Times New Roman"/>
                <w:color w:val="000000"/>
                <w:sz w:val="22"/>
              </w:rPr>
            </w:pPr>
            <w:r>
              <w:rPr>
                <w:rFonts w:ascii="Times New Roman" w:hAnsi="Times New Roman"/>
                <w:color w:val="000000"/>
                <w:kern w:val="0"/>
                <w:sz w:val="22"/>
              </w:rPr>
              <w:t>1</w:t>
            </w:r>
            <w:r>
              <w:rPr>
                <w:rFonts w:ascii="Times New Roman" w:hAnsi="Times New Roman"/>
                <w:color w:val="000000"/>
                <w:kern w:val="0"/>
                <w:sz w:val="22"/>
              </w:rPr>
              <w:t>套</w:t>
            </w:r>
          </w:p>
        </w:tc>
        <w:tc>
          <w:tcPr>
            <w:tcW w:w="7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60</w:t>
            </w:r>
            <w:r>
              <w:rPr>
                <w:rFonts w:ascii="Times New Roman" w:hAnsi="Times New Roman"/>
                <w:color w:val="000000"/>
                <w:sz w:val="22"/>
              </w:rPr>
              <w:t>个日历日</w:t>
            </w:r>
          </w:p>
        </w:tc>
        <w:tc>
          <w:tcPr>
            <w:tcW w:w="12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p>
        </w:tc>
      </w:tr>
      <w:tr w:rsidR="00C132F8" w:rsidTr="007F38AE">
        <w:trPr>
          <w:trHeight w:val="113"/>
          <w:jc w:val="center"/>
        </w:trPr>
        <w:tc>
          <w:tcPr>
            <w:tcW w:w="3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1.2</w:t>
            </w:r>
          </w:p>
        </w:tc>
        <w:tc>
          <w:tcPr>
            <w:tcW w:w="2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left"/>
              <w:rPr>
                <w:rFonts w:ascii="Times New Roman" w:hAnsi="Times New Roman"/>
                <w:color w:val="000000"/>
                <w:sz w:val="22"/>
              </w:rPr>
            </w:pPr>
            <w:r>
              <w:rPr>
                <w:rFonts w:ascii="Times New Roman" w:hAnsi="Times New Roman"/>
                <w:color w:val="000000"/>
                <w:kern w:val="0"/>
                <w:sz w:val="22"/>
                <w:lang w:bidi="ar"/>
              </w:rPr>
              <w:t>可视化系统</w:t>
            </w:r>
          </w:p>
        </w:tc>
        <w:tc>
          <w:tcPr>
            <w:tcW w:w="3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cente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项</w:t>
            </w:r>
          </w:p>
        </w:tc>
        <w:tc>
          <w:tcPr>
            <w:tcW w:w="7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60</w:t>
            </w:r>
            <w:r>
              <w:rPr>
                <w:rFonts w:ascii="Times New Roman" w:hAnsi="Times New Roman"/>
                <w:color w:val="000000"/>
                <w:sz w:val="22"/>
              </w:rPr>
              <w:t>个日历日</w:t>
            </w:r>
          </w:p>
        </w:tc>
        <w:tc>
          <w:tcPr>
            <w:tcW w:w="12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p>
        </w:tc>
      </w:tr>
      <w:tr w:rsidR="00C132F8" w:rsidTr="007F38AE">
        <w:trPr>
          <w:trHeight w:val="113"/>
          <w:jc w:val="center"/>
        </w:trPr>
        <w:tc>
          <w:tcPr>
            <w:tcW w:w="3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1.3</w:t>
            </w:r>
          </w:p>
        </w:tc>
        <w:tc>
          <w:tcPr>
            <w:tcW w:w="2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left"/>
              <w:rPr>
                <w:rFonts w:ascii="Times New Roman" w:hAnsi="Times New Roman"/>
                <w:color w:val="000000"/>
                <w:sz w:val="22"/>
              </w:rPr>
            </w:pPr>
            <w:r>
              <w:rPr>
                <w:rFonts w:ascii="Times New Roman" w:hAnsi="Times New Roman"/>
                <w:color w:val="000000"/>
                <w:kern w:val="0"/>
                <w:sz w:val="22"/>
                <w:lang w:bidi="ar"/>
              </w:rPr>
              <w:t>数据管理系统</w:t>
            </w:r>
          </w:p>
        </w:tc>
        <w:tc>
          <w:tcPr>
            <w:tcW w:w="3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cente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项</w:t>
            </w:r>
          </w:p>
        </w:tc>
        <w:tc>
          <w:tcPr>
            <w:tcW w:w="7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60</w:t>
            </w:r>
            <w:r>
              <w:rPr>
                <w:rFonts w:ascii="Times New Roman" w:hAnsi="Times New Roman"/>
                <w:color w:val="000000"/>
                <w:sz w:val="22"/>
              </w:rPr>
              <w:t>个日历日</w:t>
            </w:r>
          </w:p>
        </w:tc>
        <w:tc>
          <w:tcPr>
            <w:tcW w:w="12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p>
        </w:tc>
      </w:tr>
      <w:tr w:rsidR="00C132F8" w:rsidTr="007F38AE">
        <w:trPr>
          <w:trHeight w:val="113"/>
          <w:jc w:val="center"/>
        </w:trPr>
        <w:tc>
          <w:tcPr>
            <w:tcW w:w="3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1.4</w:t>
            </w:r>
          </w:p>
        </w:tc>
        <w:tc>
          <w:tcPr>
            <w:tcW w:w="2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left"/>
              <w:rPr>
                <w:rFonts w:ascii="Times New Roman" w:hAnsi="Times New Roman"/>
                <w:color w:val="000000"/>
                <w:sz w:val="22"/>
              </w:rPr>
            </w:pPr>
            <w:r>
              <w:rPr>
                <w:rFonts w:ascii="Times New Roman" w:hAnsi="Times New Roman"/>
                <w:color w:val="000000"/>
                <w:kern w:val="0"/>
                <w:sz w:val="22"/>
                <w:lang w:bidi="ar"/>
              </w:rPr>
              <w:t>设备管理系统</w:t>
            </w:r>
          </w:p>
        </w:tc>
        <w:tc>
          <w:tcPr>
            <w:tcW w:w="3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cente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项</w:t>
            </w:r>
          </w:p>
        </w:tc>
        <w:tc>
          <w:tcPr>
            <w:tcW w:w="7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60</w:t>
            </w:r>
            <w:r>
              <w:rPr>
                <w:rFonts w:ascii="Times New Roman" w:hAnsi="Times New Roman"/>
                <w:color w:val="000000"/>
                <w:sz w:val="22"/>
              </w:rPr>
              <w:t>个日历日</w:t>
            </w:r>
          </w:p>
        </w:tc>
        <w:tc>
          <w:tcPr>
            <w:tcW w:w="12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p>
        </w:tc>
      </w:tr>
      <w:tr w:rsidR="00C132F8" w:rsidTr="007F38AE">
        <w:trPr>
          <w:trHeight w:val="113"/>
          <w:jc w:val="center"/>
        </w:trPr>
        <w:tc>
          <w:tcPr>
            <w:tcW w:w="3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1.5</w:t>
            </w:r>
          </w:p>
        </w:tc>
        <w:tc>
          <w:tcPr>
            <w:tcW w:w="2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left"/>
              <w:rPr>
                <w:rFonts w:ascii="Times New Roman" w:hAnsi="Times New Roman"/>
                <w:color w:val="000000"/>
                <w:sz w:val="22"/>
              </w:rPr>
            </w:pPr>
            <w:r>
              <w:rPr>
                <w:rFonts w:ascii="Times New Roman" w:hAnsi="Times New Roman"/>
                <w:color w:val="000000"/>
                <w:kern w:val="0"/>
                <w:sz w:val="22"/>
                <w:lang w:bidi="ar"/>
              </w:rPr>
              <w:t>工单系统</w:t>
            </w:r>
          </w:p>
        </w:tc>
        <w:tc>
          <w:tcPr>
            <w:tcW w:w="3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cente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项</w:t>
            </w:r>
          </w:p>
        </w:tc>
        <w:tc>
          <w:tcPr>
            <w:tcW w:w="7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60</w:t>
            </w:r>
            <w:r>
              <w:rPr>
                <w:rFonts w:ascii="Times New Roman" w:hAnsi="Times New Roman"/>
                <w:color w:val="000000"/>
                <w:sz w:val="22"/>
              </w:rPr>
              <w:t>个日历日</w:t>
            </w:r>
          </w:p>
        </w:tc>
        <w:tc>
          <w:tcPr>
            <w:tcW w:w="12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p>
        </w:tc>
      </w:tr>
      <w:tr w:rsidR="00C132F8" w:rsidTr="007F38AE">
        <w:trPr>
          <w:trHeight w:val="113"/>
          <w:jc w:val="center"/>
        </w:trPr>
        <w:tc>
          <w:tcPr>
            <w:tcW w:w="3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1.6</w:t>
            </w:r>
          </w:p>
        </w:tc>
        <w:tc>
          <w:tcPr>
            <w:tcW w:w="2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left"/>
              <w:rPr>
                <w:rFonts w:ascii="Times New Roman" w:hAnsi="Times New Roman"/>
                <w:color w:val="000000"/>
                <w:sz w:val="22"/>
              </w:rPr>
            </w:pPr>
            <w:r>
              <w:rPr>
                <w:rFonts w:ascii="Times New Roman" w:hAnsi="Times New Roman"/>
                <w:color w:val="000000"/>
                <w:kern w:val="0"/>
                <w:sz w:val="22"/>
                <w:lang w:bidi="ar"/>
              </w:rPr>
              <w:t>移动端</w:t>
            </w:r>
          </w:p>
        </w:tc>
        <w:tc>
          <w:tcPr>
            <w:tcW w:w="3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cente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项</w:t>
            </w:r>
          </w:p>
        </w:tc>
        <w:tc>
          <w:tcPr>
            <w:tcW w:w="7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60</w:t>
            </w:r>
            <w:r>
              <w:rPr>
                <w:rFonts w:ascii="Times New Roman" w:hAnsi="Times New Roman"/>
                <w:color w:val="000000"/>
                <w:sz w:val="22"/>
              </w:rPr>
              <w:t>个日历日</w:t>
            </w:r>
          </w:p>
        </w:tc>
        <w:tc>
          <w:tcPr>
            <w:tcW w:w="12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p>
        </w:tc>
      </w:tr>
      <w:tr w:rsidR="00C132F8" w:rsidTr="007F38AE">
        <w:trPr>
          <w:trHeight w:val="113"/>
          <w:jc w:val="center"/>
        </w:trPr>
        <w:tc>
          <w:tcPr>
            <w:tcW w:w="3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1.7</w:t>
            </w:r>
          </w:p>
        </w:tc>
        <w:tc>
          <w:tcPr>
            <w:tcW w:w="2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left"/>
              <w:rPr>
                <w:rFonts w:ascii="Times New Roman" w:hAnsi="Times New Roman"/>
                <w:color w:val="000000"/>
                <w:sz w:val="22"/>
              </w:rPr>
            </w:pPr>
            <w:r>
              <w:rPr>
                <w:rFonts w:ascii="Times New Roman" w:hAnsi="Times New Roman"/>
                <w:color w:val="000000"/>
                <w:kern w:val="0"/>
                <w:sz w:val="22"/>
                <w:lang w:bidi="ar"/>
              </w:rPr>
              <w:t>消防安全处置模块</w:t>
            </w:r>
          </w:p>
        </w:tc>
        <w:tc>
          <w:tcPr>
            <w:tcW w:w="3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cente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项</w:t>
            </w:r>
          </w:p>
        </w:tc>
        <w:tc>
          <w:tcPr>
            <w:tcW w:w="7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60</w:t>
            </w:r>
            <w:r>
              <w:rPr>
                <w:rFonts w:ascii="Times New Roman" w:hAnsi="Times New Roman"/>
                <w:color w:val="000000"/>
                <w:sz w:val="22"/>
              </w:rPr>
              <w:t>个日历日</w:t>
            </w:r>
          </w:p>
        </w:tc>
        <w:tc>
          <w:tcPr>
            <w:tcW w:w="12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p>
        </w:tc>
      </w:tr>
      <w:tr w:rsidR="00C132F8" w:rsidTr="007F38AE">
        <w:trPr>
          <w:trHeight w:val="113"/>
          <w:jc w:val="center"/>
        </w:trPr>
        <w:tc>
          <w:tcPr>
            <w:tcW w:w="5000"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b/>
                <w:bCs/>
                <w:color w:val="000000"/>
                <w:sz w:val="22"/>
              </w:rPr>
              <w:t>数据采集与处理</w:t>
            </w:r>
          </w:p>
        </w:tc>
      </w:tr>
      <w:tr w:rsidR="00C132F8" w:rsidTr="007F38AE">
        <w:trPr>
          <w:trHeight w:val="113"/>
          <w:jc w:val="center"/>
        </w:trPr>
        <w:tc>
          <w:tcPr>
            <w:tcW w:w="3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1</w:t>
            </w:r>
          </w:p>
        </w:tc>
        <w:tc>
          <w:tcPr>
            <w:tcW w:w="2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left"/>
              <w:rPr>
                <w:rFonts w:ascii="Times New Roman" w:hAnsi="Times New Roman"/>
                <w:color w:val="000000"/>
                <w:sz w:val="22"/>
              </w:rPr>
            </w:pPr>
            <w:r>
              <w:rPr>
                <w:rFonts w:ascii="Times New Roman" w:hAnsi="Times New Roman"/>
                <w:color w:val="000000"/>
                <w:sz w:val="22"/>
              </w:rPr>
              <w:t>平台无人机数据采集：</w:t>
            </w:r>
          </w:p>
          <w:p w:rsidR="00C132F8" w:rsidRDefault="00C132F8" w:rsidP="007F38AE">
            <w:pPr>
              <w:widowControl/>
              <w:snapToGrid w:val="0"/>
              <w:spacing w:line="300" w:lineRule="auto"/>
              <w:jc w:val="left"/>
              <w:rPr>
                <w:rFonts w:ascii="Times New Roman" w:hAnsi="Times New Roman"/>
                <w:color w:val="000000"/>
                <w:sz w:val="22"/>
              </w:rPr>
            </w:pPr>
            <w:r>
              <w:rPr>
                <w:rFonts w:ascii="Times New Roman" w:hAnsi="Times New Roman"/>
                <w:color w:val="000000"/>
                <w:sz w:val="22"/>
              </w:rPr>
              <w:lastRenderedPageBreak/>
              <w:t>1.</w:t>
            </w:r>
            <w:r>
              <w:rPr>
                <w:rFonts w:ascii="Times New Roman" w:hAnsi="Times New Roman"/>
                <w:color w:val="000000"/>
                <w:sz w:val="22"/>
              </w:rPr>
              <w:t>合同签订之日起</w:t>
            </w:r>
            <w:r>
              <w:rPr>
                <w:rFonts w:ascii="Times New Roman" w:hAnsi="Times New Roman"/>
                <w:color w:val="000000"/>
                <w:sz w:val="22"/>
              </w:rPr>
              <w:t>30</w:t>
            </w:r>
            <w:r>
              <w:rPr>
                <w:rFonts w:ascii="Times New Roman" w:hAnsi="Times New Roman"/>
                <w:color w:val="000000"/>
                <w:sz w:val="22"/>
              </w:rPr>
              <w:t>天内，完成首次镇域基础数据采集，约</w:t>
            </w:r>
            <w:r>
              <w:rPr>
                <w:rFonts w:ascii="Times New Roman" w:hAnsi="Times New Roman"/>
                <w:color w:val="000000"/>
                <w:sz w:val="22"/>
              </w:rPr>
              <w:t>30</w:t>
            </w:r>
            <w:r>
              <w:rPr>
                <w:rFonts w:ascii="Times New Roman" w:hAnsi="Times New Roman"/>
                <w:color w:val="000000"/>
                <w:sz w:val="22"/>
              </w:rPr>
              <w:t>平方公里；</w:t>
            </w:r>
          </w:p>
          <w:p w:rsidR="00C132F8" w:rsidRDefault="00C132F8" w:rsidP="007F38AE">
            <w:pPr>
              <w:widowControl/>
              <w:snapToGrid w:val="0"/>
              <w:spacing w:line="300" w:lineRule="auto"/>
              <w:jc w:val="left"/>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机库应用服务（</w:t>
            </w:r>
            <w:r>
              <w:rPr>
                <w:rFonts w:ascii="Times New Roman" w:hAnsi="Times New Roman"/>
                <w:color w:val="000000"/>
                <w:sz w:val="22"/>
              </w:rPr>
              <w:t>1</w:t>
            </w:r>
            <w:r>
              <w:rPr>
                <w:rFonts w:ascii="Times New Roman" w:hAnsi="Times New Roman"/>
                <w:color w:val="000000"/>
                <w:sz w:val="22"/>
              </w:rPr>
              <w:t>套）；</w:t>
            </w:r>
          </w:p>
          <w:p w:rsidR="00C132F8" w:rsidRDefault="00C132F8" w:rsidP="007F38AE">
            <w:pPr>
              <w:widowControl/>
              <w:snapToGrid w:val="0"/>
              <w:spacing w:line="300" w:lineRule="auto"/>
              <w:jc w:val="left"/>
              <w:rPr>
                <w:rFonts w:ascii="Times New Roman" w:hAnsi="Times New Roman"/>
                <w:color w:val="000000"/>
                <w:sz w:val="22"/>
              </w:rPr>
            </w:pPr>
            <w:r>
              <w:rPr>
                <w:rFonts w:ascii="Times New Roman" w:hAnsi="Times New Roman"/>
                <w:color w:val="000000"/>
                <w:sz w:val="22"/>
              </w:rPr>
              <w:t>3.</w:t>
            </w:r>
            <w:r>
              <w:rPr>
                <w:rFonts w:ascii="Times New Roman" w:hAnsi="Times New Roman"/>
                <w:color w:val="0000FF"/>
                <w:sz w:val="22"/>
              </w:rPr>
              <w:t>每两周向各应用部门提供最新采集数据等成果性文件</w:t>
            </w:r>
            <w:r>
              <w:rPr>
                <w:rFonts w:ascii="Times New Roman" w:hAnsi="Times New Roman"/>
                <w:color w:val="000000"/>
                <w:sz w:val="22"/>
              </w:rPr>
              <w:t>。</w:t>
            </w:r>
          </w:p>
        </w:tc>
        <w:tc>
          <w:tcPr>
            <w:tcW w:w="3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center"/>
              <w:rPr>
                <w:rFonts w:ascii="Times New Roman" w:hAnsi="Times New Roman"/>
                <w:color w:val="000000"/>
                <w:sz w:val="22"/>
              </w:rPr>
            </w:pPr>
            <w:r>
              <w:rPr>
                <w:rFonts w:ascii="Times New Roman" w:hAnsi="Times New Roman"/>
                <w:color w:val="000000"/>
                <w:sz w:val="22"/>
              </w:rPr>
              <w:lastRenderedPageBreak/>
              <w:t>1</w:t>
            </w:r>
            <w:r>
              <w:rPr>
                <w:rFonts w:ascii="Times New Roman" w:hAnsi="Times New Roman"/>
                <w:color w:val="000000"/>
                <w:sz w:val="22"/>
              </w:rPr>
              <w:t>项</w:t>
            </w:r>
          </w:p>
        </w:tc>
        <w:tc>
          <w:tcPr>
            <w:tcW w:w="7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合同签订之日起</w:t>
            </w:r>
            <w:r>
              <w:rPr>
                <w:rFonts w:ascii="Times New Roman" w:hAnsi="Times New Roman"/>
                <w:color w:val="000000"/>
                <w:sz w:val="22"/>
              </w:rPr>
              <w:t>1</w:t>
            </w:r>
            <w:r>
              <w:rPr>
                <w:rFonts w:ascii="Times New Roman" w:hAnsi="Times New Roman"/>
                <w:color w:val="000000"/>
                <w:sz w:val="22"/>
              </w:rPr>
              <w:lastRenderedPageBreak/>
              <w:t>年</w:t>
            </w:r>
          </w:p>
        </w:tc>
        <w:tc>
          <w:tcPr>
            <w:tcW w:w="12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lastRenderedPageBreak/>
              <w:t>应用部门：五违办、城管、规建</w:t>
            </w:r>
            <w:r>
              <w:rPr>
                <w:rFonts w:ascii="Times New Roman" w:hAnsi="Times New Roman"/>
                <w:color w:val="000000"/>
                <w:sz w:val="22"/>
              </w:rPr>
              <w:lastRenderedPageBreak/>
              <w:t>办、平安办、城运中心、林长办</w:t>
            </w:r>
          </w:p>
        </w:tc>
      </w:tr>
      <w:tr w:rsidR="00C132F8" w:rsidTr="007F38AE">
        <w:trPr>
          <w:trHeight w:val="113"/>
          <w:jc w:val="center"/>
        </w:trPr>
        <w:tc>
          <w:tcPr>
            <w:tcW w:w="3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lastRenderedPageBreak/>
              <w:t>2</w:t>
            </w:r>
          </w:p>
        </w:tc>
        <w:tc>
          <w:tcPr>
            <w:tcW w:w="2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left"/>
              <w:rPr>
                <w:rFonts w:ascii="Times New Roman" w:hAnsi="Times New Roman"/>
                <w:color w:val="000000"/>
                <w:sz w:val="22"/>
              </w:rPr>
            </w:pPr>
            <w:r>
              <w:rPr>
                <w:rFonts w:ascii="Times New Roman" w:hAnsi="Times New Roman"/>
                <w:color w:val="000000"/>
                <w:sz w:val="22"/>
              </w:rPr>
              <w:t>AI</w:t>
            </w:r>
            <w:r>
              <w:rPr>
                <w:rFonts w:ascii="Times New Roman" w:hAnsi="Times New Roman"/>
                <w:color w:val="000000"/>
                <w:sz w:val="22"/>
              </w:rPr>
              <w:t>比对服务：违建新增、闲置地块、建筑垃圾、违法用地、绿化林地场景的</w:t>
            </w:r>
            <w:r>
              <w:rPr>
                <w:rFonts w:ascii="Times New Roman" w:hAnsi="Times New Roman"/>
                <w:color w:val="000000"/>
                <w:sz w:val="22"/>
              </w:rPr>
              <w:t>AI</w:t>
            </w:r>
            <w:r>
              <w:rPr>
                <w:rFonts w:ascii="Times New Roman" w:hAnsi="Times New Roman"/>
                <w:color w:val="000000"/>
                <w:sz w:val="22"/>
              </w:rPr>
              <w:t>算法识别和</w:t>
            </w:r>
            <w:r>
              <w:rPr>
                <w:rFonts w:ascii="Times New Roman" w:hAnsi="Times New Roman"/>
                <w:color w:val="000000"/>
                <w:sz w:val="22"/>
              </w:rPr>
              <w:t>AI</w:t>
            </w:r>
            <w:r>
              <w:rPr>
                <w:rFonts w:ascii="Times New Roman" w:hAnsi="Times New Roman"/>
                <w:color w:val="000000"/>
                <w:sz w:val="22"/>
              </w:rPr>
              <w:t>比对服务</w:t>
            </w:r>
          </w:p>
        </w:tc>
        <w:tc>
          <w:tcPr>
            <w:tcW w:w="3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cente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项</w:t>
            </w:r>
          </w:p>
        </w:tc>
        <w:tc>
          <w:tcPr>
            <w:tcW w:w="7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合同签订之日起</w:t>
            </w:r>
            <w:r>
              <w:rPr>
                <w:rFonts w:ascii="Times New Roman" w:hAnsi="Times New Roman"/>
                <w:color w:val="000000"/>
                <w:sz w:val="22"/>
              </w:rPr>
              <w:t>1</w:t>
            </w:r>
            <w:r>
              <w:rPr>
                <w:rFonts w:ascii="Times New Roman" w:hAnsi="Times New Roman"/>
                <w:color w:val="000000"/>
                <w:sz w:val="22"/>
              </w:rPr>
              <w:t>年</w:t>
            </w:r>
          </w:p>
        </w:tc>
        <w:tc>
          <w:tcPr>
            <w:tcW w:w="12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p>
        </w:tc>
      </w:tr>
      <w:tr w:rsidR="00C132F8" w:rsidTr="007F38AE">
        <w:trPr>
          <w:trHeight w:val="113"/>
          <w:jc w:val="center"/>
        </w:trPr>
        <w:tc>
          <w:tcPr>
            <w:tcW w:w="3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3</w:t>
            </w:r>
          </w:p>
        </w:tc>
        <w:tc>
          <w:tcPr>
            <w:tcW w:w="2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left"/>
              <w:rPr>
                <w:rFonts w:ascii="Times New Roman" w:hAnsi="Times New Roman"/>
                <w:color w:val="000000"/>
                <w:sz w:val="22"/>
              </w:rPr>
            </w:pPr>
            <w:r>
              <w:rPr>
                <w:rFonts w:ascii="Times New Roman" w:hAnsi="Times New Roman"/>
                <w:color w:val="000000"/>
                <w:sz w:val="22"/>
              </w:rPr>
              <w:t>数据处理：数据标注服务、数据分析服务</w:t>
            </w:r>
          </w:p>
        </w:tc>
        <w:tc>
          <w:tcPr>
            <w:tcW w:w="3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cente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项</w:t>
            </w:r>
          </w:p>
        </w:tc>
        <w:tc>
          <w:tcPr>
            <w:tcW w:w="7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合同签订之日起</w:t>
            </w:r>
            <w:r>
              <w:rPr>
                <w:rFonts w:ascii="Times New Roman" w:hAnsi="Times New Roman"/>
                <w:color w:val="000000"/>
                <w:sz w:val="22"/>
              </w:rPr>
              <w:t>1</w:t>
            </w:r>
            <w:r>
              <w:rPr>
                <w:rFonts w:ascii="Times New Roman" w:hAnsi="Times New Roman"/>
                <w:color w:val="000000"/>
                <w:sz w:val="22"/>
              </w:rPr>
              <w:t>年</w:t>
            </w:r>
          </w:p>
        </w:tc>
        <w:tc>
          <w:tcPr>
            <w:tcW w:w="12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p>
        </w:tc>
      </w:tr>
      <w:tr w:rsidR="00C132F8" w:rsidTr="007F38AE">
        <w:trPr>
          <w:trHeight w:val="113"/>
          <w:jc w:val="center"/>
        </w:trPr>
        <w:tc>
          <w:tcPr>
            <w:tcW w:w="5000"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b/>
                <w:bCs/>
                <w:color w:val="000000"/>
                <w:sz w:val="22"/>
              </w:rPr>
              <w:t>平台运维</w:t>
            </w:r>
          </w:p>
        </w:tc>
      </w:tr>
      <w:tr w:rsidR="00C132F8" w:rsidTr="007F38AE">
        <w:trPr>
          <w:trHeight w:val="113"/>
          <w:jc w:val="center"/>
        </w:trPr>
        <w:tc>
          <w:tcPr>
            <w:tcW w:w="3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2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left"/>
              <w:rPr>
                <w:rFonts w:ascii="Times New Roman" w:hAnsi="Times New Roman"/>
                <w:sz w:val="22"/>
              </w:rPr>
            </w:pPr>
            <w:r>
              <w:rPr>
                <w:rFonts w:ascii="Times New Roman" w:hAnsi="Times New Roman"/>
                <w:sz w:val="22"/>
              </w:rPr>
              <w:t>平台免费运维</w:t>
            </w:r>
          </w:p>
        </w:tc>
        <w:tc>
          <w:tcPr>
            <w:tcW w:w="3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widowControl/>
              <w:snapToGrid w:val="0"/>
              <w:spacing w:line="300" w:lineRule="auto"/>
              <w:jc w:val="center"/>
              <w:rPr>
                <w:rFonts w:ascii="Times New Roman" w:hAnsi="Times New Roman"/>
                <w:sz w:val="22"/>
              </w:rPr>
            </w:pPr>
            <w:r>
              <w:rPr>
                <w:rFonts w:ascii="Times New Roman" w:hAnsi="Times New Roman"/>
                <w:sz w:val="22"/>
              </w:rPr>
              <w:t>1</w:t>
            </w:r>
            <w:r>
              <w:rPr>
                <w:rFonts w:ascii="Times New Roman" w:hAnsi="Times New Roman"/>
                <w:sz w:val="22"/>
              </w:rPr>
              <w:t>项</w:t>
            </w:r>
          </w:p>
        </w:tc>
        <w:tc>
          <w:tcPr>
            <w:tcW w:w="7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sz w:val="22"/>
              </w:rPr>
            </w:pPr>
            <w:r>
              <w:rPr>
                <w:rFonts w:ascii="Times New Roman" w:hAnsi="Times New Roman"/>
                <w:sz w:val="22"/>
              </w:rPr>
              <w:t>平台交付后</w:t>
            </w:r>
            <w:r>
              <w:rPr>
                <w:rFonts w:ascii="Times New Roman" w:hAnsi="Times New Roman"/>
                <w:sz w:val="22"/>
              </w:rPr>
              <w:t>2</w:t>
            </w:r>
            <w:r>
              <w:rPr>
                <w:rFonts w:ascii="Times New Roman" w:hAnsi="Times New Roman"/>
                <w:sz w:val="22"/>
              </w:rPr>
              <w:t>年</w:t>
            </w:r>
          </w:p>
        </w:tc>
        <w:tc>
          <w:tcPr>
            <w:tcW w:w="12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sz w:val="22"/>
              </w:rPr>
            </w:pPr>
          </w:p>
        </w:tc>
      </w:tr>
    </w:tbl>
    <w:p w:rsidR="00C132F8" w:rsidRDefault="00C132F8" w:rsidP="00C132F8">
      <w:pPr>
        <w:adjustRightInd w:val="0"/>
        <w:snapToGrid w:val="0"/>
        <w:spacing w:line="300" w:lineRule="auto"/>
        <w:ind w:firstLineChars="200" w:firstLine="442"/>
        <w:jc w:val="left"/>
        <w:rPr>
          <w:rFonts w:ascii="Times New Roman" w:hAnsi="Times New Roman"/>
          <w:b/>
          <w:color w:val="0000FF"/>
          <w:sz w:val="22"/>
          <w:u w:val="single"/>
        </w:rPr>
      </w:pPr>
      <w:r>
        <w:rPr>
          <w:rFonts w:ascii="Times New Roman" w:hAnsi="Times New Roman" w:hint="eastAsia"/>
          <w:b/>
          <w:color w:val="0000FF"/>
          <w:sz w:val="22"/>
          <w:u w:val="single"/>
        </w:rPr>
        <w:t>说明：此表所列内容为本次招标核心工作内容，供应商不得缩减。</w:t>
      </w:r>
    </w:p>
    <w:p w:rsidR="00C132F8" w:rsidRDefault="00C132F8" w:rsidP="00C132F8">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9.2</w:t>
      </w:r>
      <w:r>
        <w:rPr>
          <w:rFonts w:ascii="Times New Roman" w:hAnsi="Times New Roman"/>
          <w:b/>
          <w:bCs/>
          <w:sz w:val="22"/>
        </w:rPr>
        <w:t>具体技术质量需求</w:t>
      </w:r>
    </w:p>
    <w:p w:rsidR="00C132F8" w:rsidRDefault="00C132F8" w:rsidP="00C132F8">
      <w:pPr>
        <w:pStyle w:val="a3"/>
        <w:snapToGrid w:val="0"/>
        <w:spacing w:line="300" w:lineRule="auto"/>
        <w:ind w:firstLineChars="200" w:firstLine="442"/>
        <w:rPr>
          <w:rFonts w:ascii="Times New Roman" w:hAnsi="Times New Roman"/>
          <w:b/>
          <w:bCs/>
          <w:sz w:val="22"/>
        </w:rPr>
      </w:pPr>
      <w:r>
        <w:rPr>
          <w:rFonts w:ascii="Times New Roman" w:hAnsi="Times New Roman"/>
          <w:b/>
          <w:bCs/>
          <w:sz w:val="22"/>
        </w:rPr>
        <w:t>9.2.1</w:t>
      </w:r>
      <w:r>
        <w:rPr>
          <w:rFonts w:ascii="Times New Roman" w:hAnsi="Times New Roman"/>
          <w:b/>
          <w:bCs/>
          <w:sz w:val="22"/>
        </w:rPr>
        <w:t>可视化系统</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）影像管理模块</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主要用于五违管控、闲置地块监管、在建工地监管、林绿资源管控等城市管理中，需满足上述场景所涉及的二维影像、事件照片、事件视频等相关影像资料结合平台</w:t>
      </w:r>
      <w:r>
        <w:rPr>
          <w:rFonts w:ascii="Times New Roman" w:hAnsi="Times New Roman"/>
          <w:sz w:val="22"/>
        </w:rPr>
        <w:t>GIS</w:t>
      </w:r>
      <w:r>
        <w:rPr>
          <w:rFonts w:ascii="Times New Roman" w:hAnsi="Times New Roman"/>
          <w:sz w:val="22"/>
        </w:rPr>
        <w:t>地图统一展示、调阅。模块同时需支持＞</w:t>
      </w:r>
      <w:r>
        <w:rPr>
          <w:rFonts w:ascii="Times New Roman" w:hAnsi="Times New Roman"/>
          <w:sz w:val="22"/>
        </w:rPr>
        <w:t xml:space="preserve">1:300 </w:t>
      </w:r>
      <w:r>
        <w:rPr>
          <w:rFonts w:ascii="Times New Roman" w:hAnsi="Times New Roman"/>
          <w:sz w:val="22"/>
        </w:rPr>
        <w:t>高清地图数据、航拍影像接入能力。</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）设备数据面板模块</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需满足智能化设备的各项数据展示、调阅。如五违管控点位的位置信息、处理节点、处理时间等数据信息，便于指挥中心工作人员结合平台多要素精准决策指挥。</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）事件面板模块</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满足违法用地、违法搭建、带征地监管、大客流保障等城市管理业务所产生的重要事件在移动端或</w:t>
      </w:r>
      <w:r>
        <w:rPr>
          <w:rFonts w:ascii="Times New Roman" w:hAnsi="Times New Roman"/>
          <w:sz w:val="22"/>
        </w:rPr>
        <w:t>PC</w:t>
      </w:r>
      <w:r>
        <w:rPr>
          <w:rFonts w:ascii="Times New Roman" w:hAnsi="Times New Roman"/>
          <w:sz w:val="22"/>
        </w:rPr>
        <w:t>端上进行预警的功能，支持指挥中心工作人快捷触发，可以一键式生成标准工单。</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4</w:t>
      </w:r>
      <w:r>
        <w:rPr>
          <w:rFonts w:ascii="Times New Roman" w:hAnsi="Times New Roman"/>
          <w:sz w:val="22"/>
        </w:rPr>
        <w:t>）决策辅助工具模块</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在可视化系统界面上，需有基本图上测量工具，满足在线测量违法用地、闲置地块、林地绿地等目标区域的面积与线长。测量值精度需控制在</w:t>
      </w:r>
      <w:r>
        <w:rPr>
          <w:rFonts w:ascii="Times New Roman" w:hAnsi="Times New Roman"/>
          <w:sz w:val="22"/>
        </w:rPr>
        <w:t>1.68cm~7cm</w:t>
      </w:r>
      <w:r>
        <w:rPr>
          <w:rFonts w:ascii="Times New Roman" w:hAnsi="Times New Roman"/>
          <w:sz w:val="22"/>
        </w:rPr>
        <w:t>之间。</w:t>
      </w:r>
    </w:p>
    <w:p w:rsidR="00C132F8" w:rsidRDefault="00C132F8" w:rsidP="00C132F8">
      <w:pPr>
        <w:pStyle w:val="a3"/>
        <w:snapToGrid w:val="0"/>
        <w:spacing w:line="300" w:lineRule="auto"/>
        <w:ind w:firstLineChars="200" w:firstLine="442"/>
        <w:rPr>
          <w:rFonts w:ascii="Times New Roman" w:hAnsi="Times New Roman"/>
          <w:b/>
          <w:bCs/>
          <w:sz w:val="22"/>
        </w:rPr>
      </w:pPr>
      <w:r>
        <w:rPr>
          <w:rFonts w:ascii="Times New Roman" w:hAnsi="Times New Roman"/>
          <w:b/>
          <w:bCs/>
          <w:sz w:val="22"/>
        </w:rPr>
        <w:t>9.2.2</w:t>
      </w:r>
      <w:r>
        <w:rPr>
          <w:rFonts w:ascii="Times New Roman" w:hAnsi="Times New Roman"/>
          <w:b/>
          <w:bCs/>
          <w:sz w:val="22"/>
        </w:rPr>
        <w:t>后台数据管理系统</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）影像标注模块</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平台需支持各项业务对现场监管对象的标注需求，标注方式支持（点、线、面）同时支持多种要素的表单记录，如违法用地、违法搭建等。</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）事件管理模块</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lastRenderedPageBreak/>
        <w:t>支持智能化设备智能告警接入及上报能力、移动端巡查事件上报能力，支持从事件至工单一键式生成功能。如控违人员巡查中发现违章点位、违法事件，可通过移动端小程序一键上报，平台根据上报信息自动生成流程化工单。</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）数据接口模块</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支持业务定制化需求。支持接入镇、区内各类系统数据信息，能够实现已有信息资源的复用与共享。</w:t>
      </w:r>
    </w:p>
    <w:p w:rsidR="00C132F8" w:rsidRDefault="00C132F8" w:rsidP="00C132F8">
      <w:pPr>
        <w:pStyle w:val="a3"/>
        <w:snapToGrid w:val="0"/>
        <w:spacing w:line="300" w:lineRule="auto"/>
        <w:ind w:firstLineChars="200" w:firstLine="442"/>
        <w:rPr>
          <w:rFonts w:ascii="Times New Roman" w:hAnsi="Times New Roman"/>
          <w:b/>
          <w:bCs/>
          <w:sz w:val="22"/>
        </w:rPr>
      </w:pPr>
      <w:r>
        <w:rPr>
          <w:rFonts w:ascii="Times New Roman" w:hAnsi="Times New Roman"/>
          <w:b/>
          <w:bCs/>
          <w:sz w:val="22"/>
        </w:rPr>
        <w:t>9.2.3</w:t>
      </w:r>
      <w:r>
        <w:rPr>
          <w:rFonts w:ascii="Times New Roman" w:hAnsi="Times New Roman"/>
          <w:b/>
          <w:bCs/>
          <w:sz w:val="22"/>
        </w:rPr>
        <w:t>设备管理系统</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）智能化设备应用模块。该系统需支持接入视频设备、物联感知设备，支持设备的全生命周期及设备所产生的告警数据将被平台以事件形态记录。需满足设备在平台高清底图上进行散点管理。</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）智能化设备数据接口。需支持接入镇、区内各类型智能化设备数据信息，同时支持业务定制化需求。</w:t>
      </w:r>
    </w:p>
    <w:p w:rsidR="00C132F8" w:rsidRDefault="00C132F8" w:rsidP="00C132F8">
      <w:pPr>
        <w:pStyle w:val="a3"/>
        <w:snapToGrid w:val="0"/>
        <w:spacing w:line="300" w:lineRule="auto"/>
        <w:ind w:firstLineChars="200" w:firstLine="442"/>
        <w:rPr>
          <w:rFonts w:ascii="Times New Roman" w:hAnsi="Times New Roman"/>
          <w:b/>
          <w:bCs/>
          <w:sz w:val="22"/>
        </w:rPr>
      </w:pPr>
      <w:r>
        <w:rPr>
          <w:rFonts w:ascii="Times New Roman" w:hAnsi="Times New Roman"/>
          <w:b/>
          <w:bCs/>
          <w:sz w:val="22"/>
        </w:rPr>
        <w:t>9.2.4</w:t>
      </w:r>
      <w:r>
        <w:rPr>
          <w:rFonts w:ascii="Times New Roman" w:hAnsi="Times New Roman"/>
          <w:b/>
          <w:bCs/>
          <w:sz w:val="22"/>
        </w:rPr>
        <w:t>工单系统</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）工单管理模块</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需支持全端、全业务工单流转能力，其中包含工单上报功能、工单复核功能、工单处置功能、工单结案功能、工单归档功能，整个工单系统全流程记录业务全要素。需具备工单自动闭环、工单自动归档能力。如控违管理中，使用</w:t>
      </w:r>
      <w:r>
        <w:rPr>
          <w:rFonts w:ascii="Times New Roman" w:hAnsi="Times New Roman"/>
          <w:sz w:val="22"/>
        </w:rPr>
        <w:t>GIS+AI</w:t>
      </w:r>
      <w:r>
        <w:rPr>
          <w:rFonts w:ascii="Times New Roman" w:hAnsi="Times New Roman"/>
          <w:sz w:val="22"/>
        </w:rPr>
        <w:t>算法技术，对涉违点位多期影像前后比对分析，自动提取比对图斑，识别涉违点位违法现象，一旦发现，系统将自动生成工单，推送至五违办相关职能部门处置人员。当现场处置完成后，系统将结合</w:t>
      </w:r>
      <w:r>
        <w:rPr>
          <w:rFonts w:ascii="Times New Roman" w:hAnsi="Times New Roman"/>
          <w:sz w:val="22"/>
        </w:rPr>
        <w:t>GIS+AI</w:t>
      </w:r>
      <w:r>
        <w:rPr>
          <w:rFonts w:ascii="Times New Roman" w:hAnsi="Times New Roman"/>
          <w:sz w:val="22"/>
        </w:rPr>
        <w:t>算法，进行自动结案闭环。</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）工单报表模块</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需满足日常工作开展需求，支持工单报表从业务要素的多维度一键式生成相关业务工单统计报表、分析报表。</w:t>
      </w:r>
    </w:p>
    <w:p w:rsidR="00C132F8" w:rsidRDefault="00C132F8" w:rsidP="00C132F8">
      <w:pPr>
        <w:pStyle w:val="a3"/>
        <w:snapToGrid w:val="0"/>
        <w:spacing w:line="300" w:lineRule="auto"/>
        <w:ind w:firstLineChars="200" w:firstLine="442"/>
        <w:rPr>
          <w:rFonts w:ascii="Times New Roman" w:hAnsi="Times New Roman"/>
          <w:b/>
          <w:bCs/>
          <w:sz w:val="22"/>
        </w:rPr>
      </w:pPr>
      <w:r>
        <w:rPr>
          <w:rFonts w:ascii="Times New Roman" w:hAnsi="Times New Roman"/>
          <w:b/>
          <w:bCs/>
          <w:sz w:val="22"/>
        </w:rPr>
        <w:t>9.2.5</w:t>
      </w:r>
      <w:r>
        <w:rPr>
          <w:rFonts w:ascii="Times New Roman" w:hAnsi="Times New Roman"/>
          <w:b/>
          <w:bCs/>
          <w:sz w:val="22"/>
        </w:rPr>
        <w:t>移动端</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满足通过事件待处理，事件核实，事件排除，确认推送等办公流程，实现事件立案功能。</w:t>
      </w:r>
    </w:p>
    <w:p w:rsidR="00C132F8" w:rsidRDefault="00C132F8" w:rsidP="00C132F8">
      <w:pPr>
        <w:pStyle w:val="a3"/>
        <w:snapToGrid w:val="0"/>
        <w:spacing w:line="300" w:lineRule="auto"/>
        <w:ind w:firstLineChars="200" w:firstLine="442"/>
        <w:rPr>
          <w:rFonts w:ascii="Times New Roman" w:hAnsi="Times New Roman"/>
          <w:b/>
          <w:bCs/>
          <w:sz w:val="22"/>
        </w:rPr>
      </w:pPr>
      <w:r>
        <w:rPr>
          <w:rFonts w:ascii="Times New Roman" w:hAnsi="Times New Roman"/>
          <w:b/>
          <w:bCs/>
          <w:sz w:val="22"/>
        </w:rPr>
        <w:t>9.2.6</w:t>
      </w:r>
      <w:r>
        <w:rPr>
          <w:rFonts w:ascii="Times New Roman" w:hAnsi="Times New Roman"/>
          <w:b/>
          <w:bCs/>
          <w:sz w:val="22"/>
        </w:rPr>
        <w:t>消防安全处置模块</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满足镇域内各商场、小区及电动自行车充电棚的烟雾感知设备（消控室）与系统进行对接，一旦发生消防安全事件，系统需支持第一时间将告警推送至就近的微型消防站。告警发出后，系统支持全程跟踪事件，计算处置力量到场时间。支持系统判断就近的微消力量无法按时到达现场，将向周边的微型消防站发送指令。</w:t>
      </w:r>
    </w:p>
    <w:p w:rsidR="00C132F8" w:rsidRDefault="00C132F8" w:rsidP="00C132F8">
      <w:pPr>
        <w:pStyle w:val="a3"/>
        <w:snapToGrid w:val="0"/>
        <w:spacing w:line="300" w:lineRule="auto"/>
        <w:ind w:firstLineChars="200" w:firstLine="442"/>
        <w:rPr>
          <w:rFonts w:ascii="Times New Roman" w:hAnsi="Times New Roman"/>
          <w:b/>
          <w:bCs/>
          <w:sz w:val="22"/>
        </w:rPr>
      </w:pPr>
      <w:r>
        <w:rPr>
          <w:rFonts w:ascii="Times New Roman" w:hAnsi="Times New Roman"/>
          <w:b/>
          <w:bCs/>
          <w:sz w:val="22"/>
        </w:rPr>
        <w:t>9.2.7</w:t>
      </w:r>
      <w:r>
        <w:rPr>
          <w:rFonts w:ascii="Times New Roman" w:hAnsi="Times New Roman"/>
          <w:b/>
          <w:bCs/>
          <w:sz w:val="22"/>
        </w:rPr>
        <w:t>数据采集与处理</w:t>
      </w:r>
    </w:p>
    <w:p w:rsidR="00C132F8" w:rsidRDefault="00C132F8" w:rsidP="00C132F8">
      <w:pPr>
        <w:pStyle w:val="a3"/>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1</w:t>
      </w:r>
      <w:r>
        <w:rPr>
          <w:rFonts w:ascii="Times New Roman" w:hAnsi="Times New Roman"/>
          <w:b/>
          <w:bCs/>
          <w:sz w:val="22"/>
        </w:rPr>
        <w:t>）数据采集</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sz w:val="22"/>
        </w:rPr>
        <w:t>）服务方式</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以购买服务方式采购专业第三方无人机机场服务及配套技术服务，供应商需负责设备的操作、常规保养工作和其他满足项目服务条件的必要工作。</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sz w:val="22"/>
        </w:rPr>
        <w:t>）服务内容</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提供无人机机场常态化飞行服务（机场</w:t>
      </w:r>
      <w:r>
        <w:rPr>
          <w:rFonts w:ascii="Times New Roman" w:hAnsi="Times New Roman"/>
          <w:sz w:val="22"/>
        </w:rPr>
        <w:t>1</w:t>
      </w:r>
      <w:r>
        <w:rPr>
          <w:rFonts w:ascii="Times New Roman" w:hAnsi="Times New Roman"/>
          <w:sz w:val="22"/>
        </w:rPr>
        <w:t>套），飞行服务需</w:t>
      </w:r>
      <w:r>
        <w:rPr>
          <w:rFonts w:ascii="Times New Roman" w:hAnsi="Times New Roman"/>
          <w:sz w:val="22"/>
        </w:rPr>
        <w:t>24</w:t>
      </w:r>
      <w:r>
        <w:rPr>
          <w:rFonts w:ascii="Times New Roman" w:hAnsi="Times New Roman"/>
          <w:sz w:val="22"/>
        </w:rPr>
        <w:t>小时待命，支持远程起飞。平台所需基础数据来源于无人机机库采集，采集航线依据镇五违办、城管、城运</w:t>
      </w:r>
      <w:r>
        <w:rPr>
          <w:rFonts w:ascii="Times New Roman" w:hAnsi="Times New Roman"/>
          <w:sz w:val="22"/>
        </w:rPr>
        <w:lastRenderedPageBreak/>
        <w:t>中心、规建办、林长办、平安办等职能部门的业务需求，需满足对相应的管理区域进行多频次数据采集（包含底图采集、常态化采集、复核采集等），每两周向各应用部门提供最新采集数据等成果性文件。</w:t>
      </w:r>
      <w:r w:rsidRPr="00A86802">
        <w:rPr>
          <w:rFonts w:ascii="Times New Roman" w:hAnsi="Times New Roman" w:hint="eastAsia"/>
          <w:color w:val="FF0000"/>
          <w:sz w:val="22"/>
        </w:rPr>
        <w:t>若因特殊原因机场无法满足职能部门飞行的</w:t>
      </w:r>
      <w:r w:rsidRPr="00A86802">
        <w:rPr>
          <w:rFonts w:ascii="Times New Roman" w:hAnsi="Times New Roman" w:hint="eastAsia"/>
          <w:color w:val="FF0000"/>
          <w:sz w:val="22"/>
        </w:rPr>
        <w:t>,</w:t>
      </w:r>
      <w:r w:rsidRPr="00A86802">
        <w:rPr>
          <w:rFonts w:ascii="Times New Roman" w:hAnsi="Times New Roman" w:hint="eastAsia"/>
          <w:color w:val="FF0000"/>
          <w:sz w:val="22"/>
        </w:rPr>
        <w:t>供应商需提供临时性手动飞行采集相关影像数据。</w:t>
      </w:r>
    </w:p>
    <w:p w:rsidR="00C132F8" w:rsidRDefault="00C132F8" w:rsidP="00C132F8">
      <w:pPr>
        <w:pStyle w:val="a3"/>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2</w:t>
      </w:r>
      <w:r>
        <w:rPr>
          <w:rFonts w:ascii="Times New Roman" w:hAnsi="Times New Roman"/>
          <w:b/>
          <w:bCs/>
          <w:sz w:val="22"/>
        </w:rPr>
        <w:t>）数据</w:t>
      </w:r>
      <w:r>
        <w:rPr>
          <w:rFonts w:ascii="Times New Roman" w:hAnsi="Times New Roman"/>
          <w:b/>
          <w:bCs/>
          <w:sz w:val="22"/>
        </w:rPr>
        <w:t>AI</w:t>
      </w:r>
      <w:r>
        <w:rPr>
          <w:rFonts w:ascii="Times New Roman" w:hAnsi="Times New Roman"/>
          <w:b/>
          <w:bCs/>
          <w:sz w:val="22"/>
        </w:rPr>
        <w:t>比对服务</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满足多期影像目标比对，</w:t>
      </w:r>
      <w:r>
        <w:rPr>
          <w:rFonts w:ascii="Times New Roman" w:hAnsi="Times New Roman"/>
          <w:sz w:val="22"/>
        </w:rPr>
        <w:t>AI</w:t>
      </w:r>
      <w:r>
        <w:rPr>
          <w:rFonts w:ascii="Times New Roman" w:hAnsi="Times New Roman"/>
          <w:sz w:val="22"/>
        </w:rPr>
        <w:t>完成前期初步自动化比对，支持疑似数据样本库自动归集功能，</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sz w:val="22"/>
        </w:rPr>
        <w:t>）五违管控</w:t>
      </w:r>
    </w:p>
    <w:p w:rsidR="00C132F8" w:rsidRDefault="00C132F8" w:rsidP="00C132F8">
      <w:pPr>
        <w:pStyle w:val="a3"/>
        <w:snapToGrid w:val="0"/>
        <w:spacing w:line="300" w:lineRule="auto"/>
        <w:ind w:firstLineChars="200" w:firstLine="440"/>
        <w:jc w:val="left"/>
        <w:rPr>
          <w:rFonts w:ascii="Times New Roman" w:hAnsi="Times New Roman"/>
          <w:sz w:val="22"/>
        </w:rPr>
      </w:pPr>
      <w:r>
        <w:rPr>
          <w:rFonts w:ascii="Times New Roman" w:hAnsi="Times New Roman"/>
          <w:sz w:val="22"/>
        </w:rPr>
        <w:t>依据</w:t>
      </w:r>
      <w:r>
        <w:rPr>
          <w:rFonts w:ascii="Times New Roman" w:hAnsi="Times New Roman"/>
          <w:sz w:val="22"/>
        </w:rPr>
        <w:t>“</w:t>
      </w:r>
      <w:r>
        <w:rPr>
          <w:rFonts w:ascii="Times New Roman" w:hAnsi="Times New Roman"/>
          <w:sz w:val="22"/>
        </w:rPr>
        <w:t>五违办</w:t>
      </w:r>
      <w:r>
        <w:rPr>
          <w:rFonts w:ascii="Times New Roman" w:hAnsi="Times New Roman"/>
          <w:sz w:val="22"/>
        </w:rPr>
        <w:t>”</w:t>
      </w:r>
      <w:r>
        <w:rPr>
          <w:rFonts w:ascii="Times New Roman" w:hAnsi="Times New Roman"/>
          <w:sz w:val="22"/>
        </w:rPr>
        <w:t>、</w:t>
      </w:r>
      <w:r>
        <w:rPr>
          <w:rFonts w:ascii="Times New Roman" w:hAnsi="Times New Roman"/>
          <w:sz w:val="22"/>
        </w:rPr>
        <w:t>“</w:t>
      </w:r>
      <w:r>
        <w:rPr>
          <w:rFonts w:ascii="Times New Roman" w:hAnsi="Times New Roman"/>
          <w:sz w:val="22"/>
        </w:rPr>
        <w:t>城管</w:t>
      </w:r>
      <w:r>
        <w:rPr>
          <w:rFonts w:ascii="Times New Roman" w:hAnsi="Times New Roman"/>
          <w:sz w:val="22"/>
        </w:rPr>
        <w:t>”</w:t>
      </w:r>
      <w:r>
        <w:rPr>
          <w:rFonts w:ascii="Times New Roman" w:hAnsi="Times New Roman"/>
          <w:sz w:val="22"/>
        </w:rPr>
        <w:t>、</w:t>
      </w:r>
      <w:r>
        <w:rPr>
          <w:rFonts w:ascii="Times New Roman" w:hAnsi="Times New Roman"/>
          <w:sz w:val="22"/>
        </w:rPr>
        <w:t>“</w:t>
      </w:r>
      <w:r>
        <w:rPr>
          <w:rFonts w:ascii="Times New Roman" w:hAnsi="Times New Roman"/>
          <w:sz w:val="22"/>
        </w:rPr>
        <w:t>城运</w:t>
      </w:r>
      <w:r>
        <w:rPr>
          <w:rFonts w:ascii="Times New Roman" w:hAnsi="Times New Roman"/>
          <w:sz w:val="22"/>
        </w:rPr>
        <w:t>”</w:t>
      </w:r>
      <w:r>
        <w:rPr>
          <w:rFonts w:ascii="Times New Roman" w:hAnsi="Times New Roman"/>
          <w:sz w:val="22"/>
        </w:rPr>
        <w:t>等部门的需求，定期规划机库进行数据采集，使用</w:t>
      </w:r>
      <w:r>
        <w:rPr>
          <w:rFonts w:ascii="Times New Roman" w:hAnsi="Times New Roman"/>
          <w:sz w:val="22"/>
        </w:rPr>
        <w:t>GIS+AI</w:t>
      </w:r>
      <w:r>
        <w:rPr>
          <w:rFonts w:ascii="Times New Roman" w:hAnsi="Times New Roman"/>
          <w:sz w:val="22"/>
        </w:rPr>
        <w:t>算法技术，对涉违点位多期影像前后比对分析，自动提取比对图斑，识别涉违点位违法现象，后续支持自动结案闭环工单。</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sz w:val="22"/>
        </w:rPr>
        <w:t>）农用地及带征地管理</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针对规建办业务涉及的动迁区域监管、土地储备管理、安置房地块监管、在建工地监管、绿化与河道养护巡查等问题，依托机库数据采集，一是对监管区域进行一次底图飞行，识别标注各类监管区域，二是根据规建办飞行临时任务要求，对所需监管区域进行任务飞行，系统结合</w:t>
      </w:r>
      <w:r>
        <w:rPr>
          <w:rFonts w:ascii="Times New Roman" w:hAnsi="Times New Roman"/>
          <w:sz w:val="22"/>
        </w:rPr>
        <w:t>GIS+AI</w:t>
      </w:r>
      <w:r>
        <w:rPr>
          <w:rFonts w:ascii="Times New Roman" w:hAnsi="Times New Roman"/>
          <w:sz w:val="22"/>
        </w:rPr>
        <w:t>算法，自动识别区域内异常现象，一旦识别发现后，系统支持自动派单给规建办相关责任人，当现场处置完成后，系统支持自动闭环。</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sz w:val="22"/>
        </w:rPr>
        <w:t>）市容市貌管理</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针对空旷地块建筑与生活垃圾违规堆放、市容环境监管难等问题。依托机库数据采集飞行，系统结合</w:t>
      </w:r>
      <w:r>
        <w:rPr>
          <w:rFonts w:ascii="Times New Roman" w:hAnsi="Times New Roman"/>
          <w:sz w:val="22"/>
        </w:rPr>
        <w:t>GIS+AI</w:t>
      </w:r>
      <w:r>
        <w:rPr>
          <w:rFonts w:ascii="Times New Roman" w:hAnsi="Times New Roman"/>
          <w:sz w:val="22"/>
        </w:rPr>
        <w:t>算法技术，支持对监管区域内违法违规行为的标注识别，一旦识别发现后，系统支持自动派单给环卫与市容环境办相关责任人，当现场处置完成后，系统支持自动闭环。</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sz w:val="22"/>
        </w:rPr>
        <w:t>）林区与绿化管理</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针对林绿资源管控、林绿养护监管、占林毁林监管、占绿毁绿监管等区域监管面积广的问题。依托机库数据采集飞行，系统结合</w:t>
      </w:r>
      <w:r>
        <w:rPr>
          <w:rFonts w:ascii="Times New Roman" w:hAnsi="Times New Roman"/>
          <w:sz w:val="22"/>
        </w:rPr>
        <w:t>GIS+AI</w:t>
      </w:r>
      <w:r>
        <w:rPr>
          <w:rFonts w:ascii="Times New Roman" w:hAnsi="Times New Roman"/>
          <w:sz w:val="22"/>
        </w:rPr>
        <w:t>算法技术，支持对监管区域内违法违规行为的标注识别，一旦识别发现后，系统支持自动派单给林长办相关责任人，当现场处置完成后，系统支持自动闭环。</w:t>
      </w:r>
    </w:p>
    <w:p w:rsidR="00C132F8" w:rsidRDefault="00C132F8" w:rsidP="00C132F8">
      <w:pPr>
        <w:pStyle w:val="a3"/>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3</w:t>
      </w:r>
      <w:r>
        <w:rPr>
          <w:rFonts w:ascii="Times New Roman" w:hAnsi="Times New Roman"/>
          <w:b/>
          <w:bCs/>
          <w:sz w:val="22"/>
        </w:rPr>
        <w:t>）数据处理服务</w:t>
      </w:r>
    </w:p>
    <w:p w:rsidR="00C132F8" w:rsidRDefault="00C132F8" w:rsidP="00C132F8">
      <w:pPr>
        <w:pStyle w:val="a3"/>
        <w:snapToGrid w:val="0"/>
        <w:spacing w:line="300" w:lineRule="auto"/>
        <w:ind w:firstLineChars="200" w:firstLine="440"/>
        <w:rPr>
          <w:rFonts w:ascii="Times New Roman" w:hAnsi="Times New Roman"/>
          <w:sz w:val="22"/>
        </w:rPr>
      </w:pPr>
      <w:r>
        <w:rPr>
          <w:rFonts w:ascii="Times New Roman" w:hAnsi="Times New Roman"/>
          <w:sz w:val="22"/>
        </w:rPr>
        <w:t>需对采集图像进行标注，针对类似于违法用地、建筑垃圾违法堆放等业务场景进行智能标注，提供疑似点位信息表。</w:t>
      </w:r>
    </w:p>
    <w:p w:rsidR="00C132F8" w:rsidRDefault="00C132F8" w:rsidP="00C132F8">
      <w:pPr>
        <w:pStyle w:val="a3"/>
        <w:snapToGrid w:val="0"/>
        <w:spacing w:line="300" w:lineRule="auto"/>
        <w:ind w:firstLineChars="200" w:firstLine="440"/>
        <w:rPr>
          <w:rFonts w:ascii="宋体" w:hAnsi="宋体" w:cs="宋体"/>
          <w:sz w:val="22"/>
        </w:rPr>
      </w:pPr>
    </w:p>
    <w:p w:rsidR="00C132F8" w:rsidRDefault="00C132F8" w:rsidP="00C132F8">
      <w:pPr>
        <w:adjustRightInd w:val="0"/>
        <w:snapToGrid w:val="0"/>
        <w:spacing w:line="300" w:lineRule="auto"/>
        <w:ind w:firstLineChars="200" w:firstLine="442"/>
        <w:jc w:val="left"/>
        <w:outlineLvl w:val="2"/>
        <w:rPr>
          <w:rFonts w:ascii="Times New Roman" w:hAnsi="Times New Roman"/>
          <w:b/>
          <w:color w:val="000000"/>
          <w:sz w:val="22"/>
        </w:rPr>
      </w:pPr>
      <w:bookmarkStart w:id="30" w:name="_Toc162530574"/>
      <w:bookmarkStart w:id="31" w:name="_Toc173845094"/>
      <w:r>
        <w:rPr>
          <w:rFonts w:ascii="Times New Roman" w:hAnsi="Times New Roman"/>
          <w:b/>
          <w:color w:val="000000"/>
          <w:sz w:val="22"/>
        </w:rPr>
        <w:t xml:space="preserve">10 </w:t>
      </w:r>
      <w:r>
        <w:rPr>
          <w:rFonts w:ascii="Times New Roman" w:hAnsi="Times New Roman"/>
          <w:b/>
          <w:color w:val="000000"/>
          <w:sz w:val="22"/>
        </w:rPr>
        <w:t>技术指标要求</w:t>
      </w:r>
      <w:bookmarkEnd w:id="30"/>
      <w:bookmarkEnd w:id="31"/>
    </w:p>
    <w:p w:rsidR="00C132F8" w:rsidRDefault="00C132F8" w:rsidP="00C132F8">
      <w:pPr>
        <w:adjustRightInd w:val="0"/>
        <w:snapToGrid w:val="0"/>
        <w:spacing w:line="300" w:lineRule="auto"/>
        <w:ind w:firstLineChars="200" w:firstLine="440"/>
        <w:rPr>
          <w:rFonts w:ascii="Times New Roman" w:hAnsi="Times New Roman"/>
          <w:b/>
          <w:color w:val="000000"/>
          <w:sz w:val="22"/>
        </w:rPr>
      </w:pPr>
      <w:r>
        <w:rPr>
          <w:rFonts w:ascii="Times New Roman" w:hAnsi="Times New Roman"/>
          <w:sz w:val="22"/>
        </w:rPr>
        <w:t>10.1</w:t>
      </w:r>
      <w:r>
        <w:rPr>
          <w:rFonts w:ascii="Times New Roman" w:hAnsi="Times New Roman"/>
          <w:sz w:val="22"/>
        </w:rPr>
        <w:t>系统功能与技术指标</w:t>
      </w:r>
    </w:p>
    <w:tbl>
      <w:tblPr>
        <w:tblW w:w="4998"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603"/>
        <w:gridCol w:w="1606"/>
        <w:gridCol w:w="4427"/>
        <w:gridCol w:w="879"/>
        <w:gridCol w:w="756"/>
        <w:gridCol w:w="22"/>
      </w:tblGrid>
      <w:tr w:rsidR="00C132F8" w:rsidTr="007F38AE">
        <w:trPr>
          <w:trHeight w:val="28"/>
          <w:jc w:val="center"/>
        </w:trPr>
        <w:tc>
          <w:tcPr>
            <w:tcW w:w="364"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宋体" w:hAnsi="宋体" w:cs="宋体"/>
                <w:b/>
                <w:color w:val="000000"/>
                <w:sz w:val="22"/>
              </w:rPr>
            </w:pPr>
            <w:r>
              <w:rPr>
                <w:rFonts w:ascii="宋体" w:hAnsi="宋体" w:cs="宋体" w:hint="eastAsia"/>
                <w:b/>
                <w:color w:val="000000"/>
                <w:sz w:val="22"/>
              </w:rPr>
              <w:t>序号</w:t>
            </w:r>
          </w:p>
        </w:tc>
        <w:tc>
          <w:tcPr>
            <w:tcW w:w="968" w:type="pct"/>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adjustRightInd w:val="0"/>
              <w:snapToGrid w:val="0"/>
              <w:spacing w:line="300" w:lineRule="auto"/>
              <w:jc w:val="center"/>
              <w:rPr>
                <w:rFonts w:ascii="宋体" w:hAnsi="宋体" w:cs="宋体"/>
                <w:b/>
                <w:color w:val="000000"/>
                <w:sz w:val="22"/>
              </w:rPr>
            </w:pPr>
            <w:r>
              <w:rPr>
                <w:rFonts w:ascii="宋体" w:hAnsi="宋体" w:cs="宋体" w:hint="eastAsia"/>
                <w:b/>
                <w:color w:val="000000"/>
                <w:sz w:val="22"/>
              </w:rPr>
              <w:t>项目名称</w:t>
            </w:r>
          </w:p>
        </w:tc>
        <w:tc>
          <w:tcPr>
            <w:tcW w:w="2669"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宋体" w:hAnsi="宋体" w:cs="宋体"/>
                <w:b/>
                <w:color w:val="000000"/>
                <w:sz w:val="22"/>
              </w:rPr>
            </w:pPr>
            <w:r>
              <w:rPr>
                <w:rFonts w:ascii="宋体" w:hAnsi="宋体" w:cs="宋体" w:hint="eastAsia"/>
                <w:b/>
                <w:color w:val="000000"/>
                <w:sz w:val="22"/>
              </w:rPr>
              <w:t>具体配置要求</w:t>
            </w:r>
          </w:p>
        </w:tc>
        <w:tc>
          <w:tcPr>
            <w:tcW w:w="530" w:type="pct"/>
            <w:tcBorders>
              <w:top w:val="single" w:sz="4" w:space="0" w:color="000000"/>
              <w:left w:val="single" w:sz="4" w:space="0" w:color="auto"/>
              <w:bottom w:val="single" w:sz="4" w:space="0" w:color="000000"/>
              <w:right w:val="single" w:sz="4" w:space="0" w:color="auto"/>
            </w:tcBorders>
            <w:vAlign w:val="center"/>
          </w:tcPr>
          <w:p w:rsidR="00C132F8" w:rsidRDefault="00C132F8" w:rsidP="007F38AE">
            <w:pPr>
              <w:adjustRightInd w:val="0"/>
              <w:snapToGrid w:val="0"/>
              <w:spacing w:line="300" w:lineRule="auto"/>
              <w:jc w:val="center"/>
              <w:rPr>
                <w:rFonts w:ascii="宋体" w:hAnsi="宋体" w:cs="宋体"/>
                <w:b/>
                <w:color w:val="000000"/>
                <w:sz w:val="22"/>
              </w:rPr>
            </w:pPr>
            <w:r>
              <w:rPr>
                <w:rFonts w:ascii="宋体" w:hAnsi="宋体" w:cs="宋体" w:hint="eastAsia"/>
                <w:b/>
                <w:color w:val="000000"/>
                <w:sz w:val="22"/>
              </w:rPr>
              <w:t>数量</w:t>
            </w:r>
          </w:p>
        </w:tc>
        <w:tc>
          <w:tcPr>
            <w:tcW w:w="469" w:type="pct"/>
            <w:gridSpan w:val="2"/>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adjustRightInd w:val="0"/>
              <w:snapToGrid w:val="0"/>
              <w:spacing w:line="300" w:lineRule="auto"/>
              <w:jc w:val="center"/>
              <w:rPr>
                <w:rFonts w:ascii="宋体" w:hAnsi="宋体" w:cs="宋体"/>
                <w:b/>
                <w:color w:val="000000"/>
                <w:sz w:val="22"/>
              </w:rPr>
            </w:pPr>
            <w:r>
              <w:rPr>
                <w:rFonts w:ascii="宋体" w:hAnsi="宋体" w:cs="宋体" w:hint="eastAsia"/>
                <w:b/>
                <w:color w:val="000000"/>
                <w:sz w:val="22"/>
              </w:rPr>
              <w:t>备注</w:t>
            </w:r>
          </w:p>
        </w:tc>
      </w:tr>
      <w:tr w:rsidR="00C132F8" w:rsidTr="007F38AE">
        <w:trPr>
          <w:gridAfter w:val="1"/>
          <w:wAfter w:w="13" w:type="pct"/>
          <w:trHeight w:val="113"/>
          <w:jc w:val="center"/>
        </w:trPr>
        <w:tc>
          <w:tcPr>
            <w:tcW w:w="4987"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宋体" w:hAnsi="宋体" w:cs="宋体"/>
                <w:b/>
                <w:color w:val="000000"/>
                <w:sz w:val="22"/>
              </w:rPr>
            </w:pPr>
            <w:r>
              <w:rPr>
                <w:rFonts w:ascii="宋体" w:hAnsi="宋体" w:cs="宋体" w:hint="eastAsia"/>
                <w:b/>
                <w:color w:val="000000"/>
                <w:sz w:val="22"/>
              </w:rPr>
              <w:t>平台开发服务</w:t>
            </w:r>
          </w:p>
        </w:tc>
      </w:tr>
      <w:tr w:rsidR="00C132F8" w:rsidTr="007F38AE">
        <w:trPr>
          <w:trHeight w:val="28"/>
          <w:jc w:val="center"/>
        </w:trPr>
        <w:tc>
          <w:tcPr>
            <w:tcW w:w="364"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1</w:t>
            </w:r>
          </w:p>
        </w:tc>
        <w:tc>
          <w:tcPr>
            <w:tcW w:w="968" w:type="pct"/>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left"/>
              <w:textAlignment w:val="center"/>
              <w:rPr>
                <w:rFonts w:ascii="Times New Roman" w:hAnsi="Times New Roman"/>
                <w:color w:val="000000"/>
                <w:sz w:val="22"/>
              </w:rPr>
            </w:pPr>
            <w:r>
              <w:rPr>
                <w:rFonts w:ascii="Times New Roman" w:hAnsi="Times New Roman"/>
                <w:color w:val="000000"/>
                <w:sz w:val="22"/>
              </w:rPr>
              <w:t>平台算力模块</w:t>
            </w:r>
          </w:p>
        </w:tc>
        <w:tc>
          <w:tcPr>
            <w:tcW w:w="2669"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widowControl/>
              <w:tabs>
                <w:tab w:val="left" w:pos="947"/>
              </w:tabs>
              <w:snapToGrid w:val="0"/>
              <w:spacing w:line="300" w:lineRule="auto"/>
              <w:jc w:val="left"/>
              <w:textAlignment w:val="center"/>
              <w:rPr>
                <w:rFonts w:ascii="Times New Roman" w:hAnsi="Times New Roman"/>
                <w:color w:val="000000"/>
                <w:sz w:val="22"/>
              </w:rPr>
            </w:pPr>
            <w:r>
              <w:rPr>
                <w:rFonts w:ascii="Times New Roman" w:hAnsi="Times New Roman"/>
                <w:color w:val="000000"/>
                <w:sz w:val="22"/>
              </w:rPr>
              <w:t>2*CPU</w:t>
            </w:r>
            <w:r>
              <w:rPr>
                <w:rFonts w:ascii="Times New Roman" w:hAnsi="Times New Roman"/>
                <w:color w:val="000000"/>
                <w:sz w:val="22"/>
              </w:rPr>
              <w:t>主频</w:t>
            </w:r>
            <w:r>
              <w:rPr>
                <w:rFonts w:ascii="Times New Roman" w:hAnsi="Times New Roman"/>
                <w:color w:val="000000"/>
                <w:sz w:val="22"/>
              </w:rPr>
              <w:t xml:space="preserve">≥2.4GHz </w:t>
            </w:r>
            <w:r>
              <w:rPr>
                <w:rFonts w:ascii="Times New Roman" w:hAnsi="Times New Roman"/>
                <w:color w:val="000000"/>
                <w:sz w:val="22"/>
              </w:rPr>
              <w:t>核心</w:t>
            </w:r>
            <w:r>
              <w:rPr>
                <w:rFonts w:ascii="Times New Roman" w:hAnsi="Times New Roman"/>
                <w:color w:val="000000"/>
                <w:sz w:val="22"/>
              </w:rPr>
              <w:t xml:space="preserve"> *12</w:t>
            </w:r>
            <w:r>
              <w:rPr>
                <w:rFonts w:ascii="Times New Roman" w:hAnsi="Times New Roman"/>
                <w:color w:val="000000"/>
                <w:sz w:val="22"/>
              </w:rPr>
              <w:t>，内存</w:t>
            </w:r>
            <w:r>
              <w:rPr>
                <w:rFonts w:ascii="Times New Roman" w:hAnsi="Times New Roman"/>
                <w:color w:val="000000"/>
                <w:sz w:val="22"/>
              </w:rPr>
              <w:t>≥64GB</w:t>
            </w:r>
            <w:r>
              <w:rPr>
                <w:rFonts w:ascii="Times New Roman" w:hAnsi="Times New Roman"/>
                <w:color w:val="000000"/>
                <w:sz w:val="22"/>
              </w:rPr>
              <w:t>，</w:t>
            </w:r>
            <w:r>
              <w:rPr>
                <w:rFonts w:ascii="Times New Roman" w:hAnsi="Times New Roman"/>
                <w:color w:val="000000"/>
                <w:sz w:val="22"/>
              </w:rPr>
              <w:t xml:space="preserve"> 2*1TB</w:t>
            </w:r>
            <w:r>
              <w:rPr>
                <w:rFonts w:ascii="Times New Roman" w:hAnsi="Times New Roman"/>
                <w:color w:val="000000"/>
                <w:sz w:val="22"/>
              </w:rPr>
              <w:t>硬盘</w:t>
            </w:r>
          </w:p>
        </w:tc>
        <w:tc>
          <w:tcPr>
            <w:tcW w:w="530" w:type="pct"/>
            <w:tcBorders>
              <w:top w:val="single" w:sz="4" w:space="0" w:color="000000"/>
              <w:left w:val="single" w:sz="4" w:space="0" w:color="auto"/>
              <w:bottom w:val="single" w:sz="4" w:space="0" w:color="000000"/>
              <w:right w:val="single" w:sz="4" w:space="0" w:color="auto"/>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r>
              <w:rPr>
                <w:rFonts w:ascii="Times New Roman" w:hAnsi="Times New Roman"/>
                <w:color w:val="000000"/>
                <w:kern w:val="0"/>
                <w:sz w:val="22"/>
              </w:rPr>
              <w:t>1</w:t>
            </w:r>
            <w:r>
              <w:rPr>
                <w:rFonts w:ascii="Times New Roman" w:hAnsi="Times New Roman"/>
                <w:color w:val="000000"/>
                <w:kern w:val="0"/>
                <w:sz w:val="22"/>
              </w:rPr>
              <w:t>套</w:t>
            </w:r>
          </w:p>
        </w:tc>
        <w:tc>
          <w:tcPr>
            <w:tcW w:w="469" w:type="pct"/>
            <w:gridSpan w:val="2"/>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p>
        </w:tc>
      </w:tr>
      <w:tr w:rsidR="00C132F8" w:rsidTr="007F38AE">
        <w:trPr>
          <w:trHeight w:val="28"/>
          <w:jc w:val="center"/>
        </w:trPr>
        <w:tc>
          <w:tcPr>
            <w:tcW w:w="364"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lastRenderedPageBreak/>
              <w:t>2</w:t>
            </w:r>
          </w:p>
        </w:tc>
        <w:tc>
          <w:tcPr>
            <w:tcW w:w="968" w:type="pct"/>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left"/>
              <w:textAlignment w:val="center"/>
              <w:rPr>
                <w:rFonts w:ascii="Times New Roman" w:hAnsi="Times New Roman"/>
                <w:color w:val="000000"/>
                <w:sz w:val="22"/>
              </w:rPr>
            </w:pPr>
            <w:r>
              <w:rPr>
                <w:rFonts w:ascii="Times New Roman" w:hAnsi="Times New Roman"/>
                <w:color w:val="000000"/>
                <w:kern w:val="0"/>
                <w:sz w:val="22"/>
                <w:lang w:bidi="ar"/>
              </w:rPr>
              <w:t>可视化系统</w:t>
            </w:r>
          </w:p>
        </w:tc>
        <w:tc>
          <w:tcPr>
            <w:tcW w:w="2669"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widowControl/>
              <w:snapToGrid w:val="0"/>
              <w:spacing w:line="300" w:lineRule="auto"/>
              <w:jc w:val="left"/>
              <w:textAlignment w:val="center"/>
              <w:rPr>
                <w:rFonts w:ascii="Times New Roman" w:hAnsi="Times New Roman"/>
                <w:color w:val="000000"/>
                <w:sz w:val="22"/>
              </w:rPr>
            </w:pPr>
            <w:r>
              <w:rPr>
                <w:rFonts w:ascii="Times New Roman" w:hAnsi="Times New Roman"/>
                <w:color w:val="000000"/>
                <w:kern w:val="0"/>
                <w:sz w:val="22"/>
                <w:lang w:bidi="ar"/>
              </w:rPr>
              <w:t>影像管理、设备数据面板、事件数据面板</w:t>
            </w:r>
          </w:p>
        </w:tc>
        <w:tc>
          <w:tcPr>
            <w:tcW w:w="530" w:type="pct"/>
            <w:tcBorders>
              <w:top w:val="single" w:sz="4" w:space="0" w:color="000000"/>
              <w:left w:val="single" w:sz="4" w:space="0" w:color="auto"/>
              <w:bottom w:val="single" w:sz="4" w:space="0" w:color="000000"/>
              <w:right w:val="single" w:sz="4" w:space="0" w:color="auto"/>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项</w:t>
            </w:r>
          </w:p>
        </w:tc>
        <w:tc>
          <w:tcPr>
            <w:tcW w:w="469" w:type="pct"/>
            <w:gridSpan w:val="2"/>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p>
        </w:tc>
      </w:tr>
      <w:tr w:rsidR="00C132F8" w:rsidTr="007F38AE">
        <w:trPr>
          <w:trHeight w:val="28"/>
          <w:jc w:val="center"/>
        </w:trPr>
        <w:tc>
          <w:tcPr>
            <w:tcW w:w="364"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3</w:t>
            </w:r>
          </w:p>
        </w:tc>
        <w:tc>
          <w:tcPr>
            <w:tcW w:w="968" w:type="pct"/>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left"/>
              <w:textAlignment w:val="center"/>
              <w:rPr>
                <w:rFonts w:ascii="Times New Roman" w:hAnsi="Times New Roman"/>
                <w:color w:val="000000"/>
                <w:sz w:val="22"/>
              </w:rPr>
            </w:pPr>
            <w:r>
              <w:rPr>
                <w:rFonts w:ascii="Times New Roman" w:hAnsi="Times New Roman"/>
                <w:color w:val="000000"/>
                <w:kern w:val="0"/>
                <w:sz w:val="22"/>
                <w:lang w:bidi="ar"/>
              </w:rPr>
              <w:t>数据管理系统</w:t>
            </w:r>
          </w:p>
        </w:tc>
        <w:tc>
          <w:tcPr>
            <w:tcW w:w="2669"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widowControl/>
              <w:snapToGrid w:val="0"/>
              <w:spacing w:line="300" w:lineRule="auto"/>
              <w:jc w:val="left"/>
              <w:textAlignment w:val="center"/>
              <w:rPr>
                <w:rFonts w:ascii="Times New Roman" w:hAnsi="Times New Roman"/>
                <w:color w:val="000000"/>
                <w:sz w:val="22"/>
              </w:rPr>
            </w:pPr>
            <w:r>
              <w:rPr>
                <w:rFonts w:ascii="Times New Roman" w:hAnsi="Times New Roman"/>
                <w:color w:val="000000"/>
                <w:kern w:val="0"/>
                <w:sz w:val="22"/>
                <w:lang w:bidi="ar"/>
              </w:rPr>
              <w:t>影像标注、事件管理、数据接口</w:t>
            </w:r>
          </w:p>
        </w:tc>
        <w:tc>
          <w:tcPr>
            <w:tcW w:w="530" w:type="pct"/>
            <w:tcBorders>
              <w:top w:val="single" w:sz="4" w:space="0" w:color="000000"/>
              <w:left w:val="single" w:sz="4" w:space="0" w:color="auto"/>
              <w:bottom w:val="single" w:sz="4" w:space="0" w:color="000000"/>
              <w:right w:val="single" w:sz="4" w:space="0" w:color="auto"/>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项</w:t>
            </w:r>
          </w:p>
        </w:tc>
        <w:tc>
          <w:tcPr>
            <w:tcW w:w="469" w:type="pct"/>
            <w:gridSpan w:val="2"/>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p>
        </w:tc>
      </w:tr>
      <w:tr w:rsidR="00C132F8" w:rsidTr="007F38AE">
        <w:trPr>
          <w:trHeight w:val="28"/>
          <w:jc w:val="center"/>
        </w:trPr>
        <w:tc>
          <w:tcPr>
            <w:tcW w:w="364"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4</w:t>
            </w:r>
          </w:p>
        </w:tc>
        <w:tc>
          <w:tcPr>
            <w:tcW w:w="968" w:type="pct"/>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left"/>
              <w:textAlignment w:val="center"/>
              <w:rPr>
                <w:rFonts w:ascii="Times New Roman" w:hAnsi="Times New Roman"/>
                <w:color w:val="000000"/>
                <w:sz w:val="22"/>
              </w:rPr>
            </w:pPr>
            <w:r>
              <w:rPr>
                <w:rFonts w:ascii="Times New Roman" w:hAnsi="Times New Roman"/>
                <w:color w:val="000000"/>
                <w:kern w:val="0"/>
                <w:sz w:val="22"/>
                <w:lang w:bidi="ar"/>
              </w:rPr>
              <w:t>设备管理系统</w:t>
            </w:r>
          </w:p>
        </w:tc>
        <w:tc>
          <w:tcPr>
            <w:tcW w:w="2669"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widowControl/>
              <w:snapToGrid w:val="0"/>
              <w:spacing w:line="300" w:lineRule="auto"/>
              <w:jc w:val="left"/>
              <w:textAlignment w:val="center"/>
              <w:rPr>
                <w:rFonts w:ascii="Times New Roman" w:hAnsi="Times New Roman"/>
                <w:color w:val="000000"/>
                <w:sz w:val="22"/>
              </w:rPr>
            </w:pPr>
            <w:r>
              <w:rPr>
                <w:rFonts w:ascii="Times New Roman" w:hAnsi="Times New Roman"/>
                <w:color w:val="000000"/>
                <w:kern w:val="0"/>
                <w:sz w:val="22"/>
                <w:lang w:bidi="ar"/>
              </w:rPr>
              <w:t>视频设备、感知设备、数据接口</w:t>
            </w:r>
          </w:p>
        </w:tc>
        <w:tc>
          <w:tcPr>
            <w:tcW w:w="530" w:type="pct"/>
            <w:tcBorders>
              <w:top w:val="single" w:sz="4" w:space="0" w:color="000000"/>
              <w:left w:val="single" w:sz="4" w:space="0" w:color="auto"/>
              <w:bottom w:val="single" w:sz="4" w:space="0" w:color="000000"/>
              <w:right w:val="single" w:sz="4" w:space="0" w:color="auto"/>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项</w:t>
            </w:r>
          </w:p>
        </w:tc>
        <w:tc>
          <w:tcPr>
            <w:tcW w:w="469" w:type="pct"/>
            <w:gridSpan w:val="2"/>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p>
        </w:tc>
      </w:tr>
      <w:tr w:rsidR="00C132F8" w:rsidTr="007F38AE">
        <w:trPr>
          <w:trHeight w:val="28"/>
          <w:jc w:val="center"/>
        </w:trPr>
        <w:tc>
          <w:tcPr>
            <w:tcW w:w="364"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5</w:t>
            </w:r>
          </w:p>
        </w:tc>
        <w:tc>
          <w:tcPr>
            <w:tcW w:w="968" w:type="pct"/>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left"/>
              <w:textAlignment w:val="center"/>
              <w:rPr>
                <w:rFonts w:ascii="Times New Roman" w:hAnsi="Times New Roman"/>
                <w:color w:val="000000"/>
                <w:sz w:val="22"/>
              </w:rPr>
            </w:pPr>
            <w:r>
              <w:rPr>
                <w:rFonts w:ascii="Times New Roman" w:hAnsi="Times New Roman"/>
                <w:color w:val="000000"/>
                <w:kern w:val="0"/>
                <w:sz w:val="22"/>
                <w:lang w:bidi="ar"/>
              </w:rPr>
              <w:t>工单系统</w:t>
            </w:r>
          </w:p>
        </w:tc>
        <w:tc>
          <w:tcPr>
            <w:tcW w:w="2669"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widowControl/>
              <w:snapToGrid w:val="0"/>
              <w:spacing w:line="300" w:lineRule="auto"/>
              <w:jc w:val="left"/>
              <w:textAlignment w:val="center"/>
              <w:rPr>
                <w:rFonts w:ascii="Times New Roman" w:hAnsi="Times New Roman"/>
                <w:color w:val="000000"/>
                <w:sz w:val="22"/>
              </w:rPr>
            </w:pPr>
            <w:r>
              <w:rPr>
                <w:rFonts w:ascii="Times New Roman" w:hAnsi="Times New Roman"/>
                <w:color w:val="000000"/>
                <w:kern w:val="0"/>
                <w:sz w:val="22"/>
                <w:lang w:bidi="ar"/>
              </w:rPr>
              <w:t>工单上报、工单复核、工单处置、工单结案、工单归档</w:t>
            </w:r>
          </w:p>
        </w:tc>
        <w:tc>
          <w:tcPr>
            <w:tcW w:w="530" w:type="pct"/>
            <w:tcBorders>
              <w:top w:val="single" w:sz="4" w:space="0" w:color="000000"/>
              <w:left w:val="single" w:sz="4" w:space="0" w:color="auto"/>
              <w:bottom w:val="single" w:sz="4" w:space="0" w:color="000000"/>
              <w:right w:val="single" w:sz="4" w:space="0" w:color="auto"/>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项</w:t>
            </w:r>
          </w:p>
        </w:tc>
        <w:tc>
          <w:tcPr>
            <w:tcW w:w="469" w:type="pct"/>
            <w:gridSpan w:val="2"/>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p>
        </w:tc>
      </w:tr>
      <w:tr w:rsidR="00C132F8" w:rsidTr="007F38AE">
        <w:trPr>
          <w:trHeight w:val="28"/>
          <w:jc w:val="center"/>
        </w:trPr>
        <w:tc>
          <w:tcPr>
            <w:tcW w:w="364"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6</w:t>
            </w:r>
          </w:p>
        </w:tc>
        <w:tc>
          <w:tcPr>
            <w:tcW w:w="968" w:type="pct"/>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left"/>
              <w:textAlignment w:val="center"/>
              <w:rPr>
                <w:rFonts w:ascii="Times New Roman" w:hAnsi="Times New Roman"/>
                <w:color w:val="000000"/>
                <w:sz w:val="22"/>
              </w:rPr>
            </w:pPr>
            <w:r>
              <w:rPr>
                <w:rFonts w:ascii="Times New Roman" w:hAnsi="Times New Roman"/>
                <w:color w:val="000000"/>
                <w:kern w:val="0"/>
                <w:sz w:val="22"/>
                <w:lang w:bidi="ar"/>
              </w:rPr>
              <w:t>移动端</w:t>
            </w:r>
          </w:p>
        </w:tc>
        <w:tc>
          <w:tcPr>
            <w:tcW w:w="2669"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widowControl/>
              <w:snapToGrid w:val="0"/>
              <w:spacing w:line="300" w:lineRule="auto"/>
              <w:jc w:val="left"/>
              <w:textAlignment w:val="center"/>
              <w:rPr>
                <w:rFonts w:ascii="Times New Roman" w:hAnsi="Times New Roman"/>
                <w:color w:val="000000"/>
                <w:sz w:val="22"/>
              </w:rPr>
            </w:pPr>
            <w:r>
              <w:rPr>
                <w:rFonts w:ascii="Times New Roman" w:hAnsi="Times New Roman"/>
                <w:color w:val="000000"/>
                <w:kern w:val="0"/>
                <w:sz w:val="22"/>
                <w:lang w:bidi="ar"/>
              </w:rPr>
              <w:t>数据采集、事件管理</w:t>
            </w:r>
          </w:p>
        </w:tc>
        <w:tc>
          <w:tcPr>
            <w:tcW w:w="530" w:type="pct"/>
            <w:tcBorders>
              <w:top w:val="single" w:sz="4" w:space="0" w:color="000000"/>
              <w:left w:val="single" w:sz="4" w:space="0" w:color="auto"/>
              <w:bottom w:val="single" w:sz="4" w:space="0" w:color="000000"/>
              <w:right w:val="single" w:sz="4" w:space="0" w:color="auto"/>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项</w:t>
            </w:r>
          </w:p>
        </w:tc>
        <w:tc>
          <w:tcPr>
            <w:tcW w:w="469" w:type="pct"/>
            <w:gridSpan w:val="2"/>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p>
        </w:tc>
      </w:tr>
      <w:tr w:rsidR="00C132F8" w:rsidTr="007F38AE">
        <w:trPr>
          <w:trHeight w:val="28"/>
          <w:jc w:val="center"/>
        </w:trPr>
        <w:tc>
          <w:tcPr>
            <w:tcW w:w="364"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7</w:t>
            </w:r>
          </w:p>
        </w:tc>
        <w:tc>
          <w:tcPr>
            <w:tcW w:w="968" w:type="pct"/>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left"/>
              <w:textAlignment w:val="center"/>
              <w:rPr>
                <w:rFonts w:ascii="Times New Roman" w:hAnsi="Times New Roman"/>
                <w:color w:val="000000"/>
                <w:kern w:val="0"/>
                <w:sz w:val="22"/>
                <w:lang w:bidi="ar"/>
              </w:rPr>
            </w:pPr>
            <w:r>
              <w:rPr>
                <w:rFonts w:ascii="Times New Roman" w:hAnsi="Times New Roman"/>
                <w:color w:val="000000"/>
                <w:kern w:val="0"/>
                <w:sz w:val="22"/>
                <w:lang w:bidi="ar"/>
              </w:rPr>
              <w:t>消防安全处置模块</w:t>
            </w:r>
          </w:p>
        </w:tc>
        <w:tc>
          <w:tcPr>
            <w:tcW w:w="2669"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widowControl/>
              <w:snapToGrid w:val="0"/>
              <w:spacing w:line="300" w:lineRule="auto"/>
              <w:jc w:val="left"/>
              <w:textAlignment w:val="center"/>
              <w:rPr>
                <w:rFonts w:ascii="Times New Roman" w:hAnsi="Times New Roman"/>
                <w:sz w:val="22"/>
              </w:rPr>
            </w:pPr>
            <w:r>
              <w:rPr>
                <w:rFonts w:ascii="Times New Roman" w:hAnsi="Times New Roman"/>
                <w:sz w:val="22"/>
              </w:rPr>
              <w:t>将镇域内重点区域的商场、小区及电动自行车充电棚的烟雾感知设备（消控室）与系统进行对接，系统具备告警、推送功能。</w:t>
            </w:r>
          </w:p>
        </w:tc>
        <w:tc>
          <w:tcPr>
            <w:tcW w:w="530" w:type="pct"/>
            <w:tcBorders>
              <w:top w:val="single" w:sz="4" w:space="0" w:color="000000"/>
              <w:left w:val="single" w:sz="4" w:space="0" w:color="auto"/>
              <w:bottom w:val="single" w:sz="4" w:space="0" w:color="000000"/>
              <w:right w:val="single" w:sz="4" w:space="0" w:color="auto"/>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项</w:t>
            </w:r>
          </w:p>
        </w:tc>
        <w:tc>
          <w:tcPr>
            <w:tcW w:w="469" w:type="pct"/>
            <w:gridSpan w:val="2"/>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p>
        </w:tc>
      </w:tr>
      <w:tr w:rsidR="00C132F8" w:rsidTr="007F38AE">
        <w:trPr>
          <w:gridAfter w:val="1"/>
          <w:wAfter w:w="13" w:type="pct"/>
          <w:trHeight w:val="113"/>
          <w:jc w:val="center"/>
        </w:trPr>
        <w:tc>
          <w:tcPr>
            <w:tcW w:w="4987"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b/>
                <w:bCs/>
                <w:color w:val="000000"/>
                <w:sz w:val="22"/>
              </w:rPr>
              <w:t>数据采集与处理</w:t>
            </w:r>
          </w:p>
        </w:tc>
      </w:tr>
      <w:tr w:rsidR="00C132F8" w:rsidTr="007F38AE">
        <w:trPr>
          <w:trHeight w:val="28"/>
          <w:jc w:val="center"/>
        </w:trPr>
        <w:tc>
          <w:tcPr>
            <w:tcW w:w="364"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8</w:t>
            </w:r>
          </w:p>
        </w:tc>
        <w:tc>
          <w:tcPr>
            <w:tcW w:w="968" w:type="pct"/>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left"/>
              <w:textAlignment w:val="center"/>
              <w:rPr>
                <w:rFonts w:ascii="Times New Roman" w:hAnsi="Times New Roman"/>
                <w:color w:val="000000"/>
                <w:sz w:val="22"/>
              </w:rPr>
            </w:pPr>
            <w:r>
              <w:rPr>
                <w:rFonts w:ascii="Times New Roman" w:hAnsi="Times New Roman"/>
                <w:color w:val="000000"/>
                <w:kern w:val="0"/>
                <w:sz w:val="22"/>
                <w:lang w:bidi="ar"/>
              </w:rPr>
              <w:t>平台数据采集服务</w:t>
            </w:r>
          </w:p>
        </w:tc>
        <w:tc>
          <w:tcPr>
            <w:tcW w:w="2669"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Pr="00E250AF" w:rsidRDefault="00C132F8" w:rsidP="00C132F8">
            <w:pPr>
              <w:widowControl/>
              <w:numPr>
                <w:ilvl w:val="0"/>
                <w:numId w:val="1"/>
              </w:numPr>
              <w:snapToGrid w:val="0"/>
              <w:spacing w:line="300" w:lineRule="auto"/>
              <w:jc w:val="left"/>
              <w:textAlignment w:val="center"/>
              <w:rPr>
                <w:rFonts w:ascii="Times New Roman" w:hAnsi="Times New Roman"/>
                <w:color w:val="000000"/>
                <w:sz w:val="22"/>
              </w:rPr>
            </w:pPr>
            <w:r w:rsidRPr="00E250AF">
              <w:rPr>
                <w:rFonts w:ascii="Times New Roman" w:hAnsi="Times New Roman"/>
                <w:color w:val="000000"/>
                <w:sz w:val="22"/>
              </w:rPr>
              <w:t>首次镇域基础数据采集，约</w:t>
            </w:r>
            <w:r w:rsidRPr="00E250AF">
              <w:rPr>
                <w:rFonts w:ascii="Times New Roman" w:hAnsi="Times New Roman"/>
                <w:color w:val="000000"/>
                <w:sz w:val="22"/>
              </w:rPr>
              <w:t>30</w:t>
            </w:r>
            <w:r w:rsidRPr="00E250AF">
              <w:rPr>
                <w:rFonts w:ascii="Times New Roman" w:hAnsi="Times New Roman"/>
                <w:color w:val="000000"/>
                <w:sz w:val="22"/>
              </w:rPr>
              <w:t>平方公里；</w:t>
            </w:r>
          </w:p>
          <w:p w:rsidR="00C132F8" w:rsidRPr="00E250AF" w:rsidRDefault="00C132F8" w:rsidP="00C132F8">
            <w:pPr>
              <w:widowControl/>
              <w:numPr>
                <w:ilvl w:val="0"/>
                <w:numId w:val="1"/>
              </w:numPr>
              <w:snapToGrid w:val="0"/>
              <w:spacing w:line="300" w:lineRule="auto"/>
              <w:jc w:val="left"/>
              <w:textAlignment w:val="center"/>
              <w:rPr>
                <w:rFonts w:ascii="Times New Roman" w:hAnsi="Times New Roman"/>
                <w:color w:val="000000"/>
                <w:sz w:val="22"/>
              </w:rPr>
            </w:pPr>
            <w:r w:rsidRPr="00E250AF">
              <w:rPr>
                <w:rFonts w:ascii="Times New Roman" w:hAnsi="Times New Roman"/>
                <w:color w:val="000000"/>
                <w:sz w:val="22"/>
              </w:rPr>
              <w:t>机库应用服务（</w:t>
            </w:r>
            <w:r w:rsidRPr="00E250AF">
              <w:rPr>
                <w:rFonts w:ascii="Times New Roman" w:hAnsi="Times New Roman"/>
                <w:color w:val="000000"/>
                <w:sz w:val="22"/>
              </w:rPr>
              <w:t>1</w:t>
            </w:r>
            <w:r w:rsidRPr="00E250AF">
              <w:rPr>
                <w:rFonts w:ascii="Times New Roman" w:hAnsi="Times New Roman"/>
                <w:color w:val="000000"/>
                <w:sz w:val="22"/>
              </w:rPr>
              <w:t>套）；</w:t>
            </w:r>
          </w:p>
          <w:p w:rsidR="00C132F8" w:rsidRPr="00E250AF" w:rsidRDefault="00C132F8" w:rsidP="00C132F8">
            <w:pPr>
              <w:widowControl/>
              <w:numPr>
                <w:ilvl w:val="0"/>
                <w:numId w:val="1"/>
              </w:numPr>
              <w:snapToGrid w:val="0"/>
              <w:spacing w:line="300" w:lineRule="auto"/>
              <w:jc w:val="left"/>
              <w:textAlignment w:val="center"/>
              <w:rPr>
                <w:rFonts w:ascii="Times New Roman" w:hAnsi="Times New Roman"/>
                <w:color w:val="000000"/>
                <w:sz w:val="22"/>
              </w:rPr>
            </w:pPr>
            <w:r w:rsidRPr="00E250AF">
              <w:rPr>
                <w:rFonts w:ascii="Times New Roman" w:hAnsi="Times New Roman"/>
                <w:color w:val="000000"/>
                <w:sz w:val="22"/>
              </w:rPr>
              <w:t>针对五违办、城管、规建办、平安办、城运中心、林长办管辖范围和要求每两周进行一次数据采集更新。</w:t>
            </w:r>
          </w:p>
        </w:tc>
        <w:tc>
          <w:tcPr>
            <w:tcW w:w="530" w:type="pct"/>
            <w:tcBorders>
              <w:top w:val="single" w:sz="4" w:space="0" w:color="000000"/>
              <w:left w:val="single" w:sz="4" w:space="0" w:color="auto"/>
              <w:bottom w:val="single" w:sz="4" w:space="0" w:color="000000"/>
              <w:right w:val="single" w:sz="4" w:space="0" w:color="auto"/>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项</w:t>
            </w:r>
          </w:p>
        </w:tc>
        <w:tc>
          <w:tcPr>
            <w:tcW w:w="469" w:type="pct"/>
            <w:gridSpan w:val="2"/>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p>
        </w:tc>
      </w:tr>
      <w:tr w:rsidR="00C132F8" w:rsidTr="007F38AE">
        <w:trPr>
          <w:trHeight w:val="28"/>
          <w:jc w:val="center"/>
        </w:trPr>
        <w:tc>
          <w:tcPr>
            <w:tcW w:w="364"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9</w:t>
            </w:r>
          </w:p>
        </w:tc>
        <w:tc>
          <w:tcPr>
            <w:tcW w:w="968" w:type="pct"/>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left"/>
              <w:textAlignment w:val="center"/>
              <w:rPr>
                <w:rFonts w:ascii="Times New Roman" w:hAnsi="Times New Roman"/>
                <w:color w:val="000000"/>
                <w:sz w:val="22"/>
              </w:rPr>
            </w:pPr>
            <w:r>
              <w:rPr>
                <w:rFonts w:ascii="Times New Roman" w:hAnsi="Times New Roman"/>
                <w:color w:val="000000"/>
                <w:kern w:val="0"/>
                <w:sz w:val="22"/>
                <w:lang w:bidi="ar"/>
              </w:rPr>
              <w:t>AI</w:t>
            </w:r>
            <w:r>
              <w:rPr>
                <w:rFonts w:ascii="Times New Roman" w:hAnsi="Times New Roman"/>
                <w:color w:val="000000"/>
                <w:kern w:val="0"/>
                <w:sz w:val="22"/>
                <w:lang w:bidi="ar"/>
              </w:rPr>
              <w:t>比对服务</w:t>
            </w:r>
          </w:p>
        </w:tc>
        <w:tc>
          <w:tcPr>
            <w:tcW w:w="2669"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Pr="00E250AF" w:rsidRDefault="00C132F8" w:rsidP="007F38AE">
            <w:pPr>
              <w:widowControl/>
              <w:snapToGrid w:val="0"/>
              <w:spacing w:line="300" w:lineRule="auto"/>
              <w:jc w:val="left"/>
              <w:textAlignment w:val="center"/>
              <w:rPr>
                <w:rFonts w:ascii="Times New Roman" w:hAnsi="Times New Roman"/>
                <w:color w:val="000000"/>
                <w:sz w:val="22"/>
              </w:rPr>
            </w:pPr>
            <w:r w:rsidRPr="00E250AF">
              <w:rPr>
                <w:rFonts w:ascii="Times New Roman" w:hAnsi="Times New Roman"/>
                <w:color w:val="000000"/>
                <w:sz w:val="22"/>
              </w:rPr>
              <w:t>采集到的违建新增、闲置地块、建筑垃圾、违法用地、绿化林地场景同步在平台上进行</w:t>
            </w:r>
            <w:r w:rsidRPr="00E250AF">
              <w:rPr>
                <w:rFonts w:ascii="Times New Roman" w:hAnsi="Times New Roman"/>
                <w:color w:val="000000"/>
                <w:sz w:val="22"/>
              </w:rPr>
              <w:t>AI</w:t>
            </w:r>
            <w:r w:rsidRPr="00E250AF">
              <w:rPr>
                <w:rFonts w:ascii="Times New Roman" w:hAnsi="Times New Roman"/>
                <w:color w:val="000000"/>
                <w:sz w:val="22"/>
              </w:rPr>
              <w:t>算法识别和</w:t>
            </w:r>
            <w:r w:rsidRPr="00E250AF">
              <w:rPr>
                <w:rFonts w:ascii="Times New Roman" w:hAnsi="Times New Roman"/>
                <w:color w:val="000000"/>
                <w:sz w:val="22"/>
              </w:rPr>
              <w:t>AI</w:t>
            </w:r>
            <w:r w:rsidRPr="00E250AF">
              <w:rPr>
                <w:rFonts w:ascii="Times New Roman" w:hAnsi="Times New Roman"/>
                <w:color w:val="000000"/>
                <w:sz w:val="22"/>
              </w:rPr>
              <w:t>比对服务。</w:t>
            </w:r>
          </w:p>
        </w:tc>
        <w:tc>
          <w:tcPr>
            <w:tcW w:w="530" w:type="pct"/>
            <w:tcBorders>
              <w:top w:val="single" w:sz="4" w:space="0" w:color="000000"/>
              <w:left w:val="single" w:sz="4" w:space="0" w:color="auto"/>
              <w:bottom w:val="single" w:sz="4" w:space="0" w:color="000000"/>
              <w:right w:val="single" w:sz="4" w:space="0" w:color="auto"/>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项</w:t>
            </w:r>
          </w:p>
        </w:tc>
        <w:tc>
          <w:tcPr>
            <w:tcW w:w="469" w:type="pct"/>
            <w:gridSpan w:val="2"/>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p>
        </w:tc>
      </w:tr>
      <w:tr w:rsidR="00C132F8" w:rsidTr="007F38AE">
        <w:trPr>
          <w:trHeight w:val="28"/>
          <w:jc w:val="center"/>
        </w:trPr>
        <w:tc>
          <w:tcPr>
            <w:tcW w:w="364"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10</w:t>
            </w:r>
          </w:p>
        </w:tc>
        <w:tc>
          <w:tcPr>
            <w:tcW w:w="968" w:type="pct"/>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left"/>
              <w:textAlignment w:val="center"/>
              <w:rPr>
                <w:rFonts w:ascii="Times New Roman" w:hAnsi="Times New Roman"/>
                <w:color w:val="000000"/>
                <w:sz w:val="22"/>
              </w:rPr>
            </w:pPr>
            <w:r>
              <w:rPr>
                <w:rFonts w:ascii="Times New Roman" w:hAnsi="Times New Roman"/>
                <w:color w:val="000000"/>
                <w:kern w:val="0"/>
                <w:sz w:val="22"/>
                <w:lang w:bidi="ar"/>
              </w:rPr>
              <w:t>数据处理服务</w:t>
            </w:r>
          </w:p>
        </w:tc>
        <w:tc>
          <w:tcPr>
            <w:tcW w:w="2669"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C132F8" w:rsidRDefault="00C132F8" w:rsidP="007F38AE">
            <w:pPr>
              <w:widowControl/>
              <w:snapToGrid w:val="0"/>
              <w:spacing w:line="300" w:lineRule="auto"/>
              <w:jc w:val="left"/>
              <w:textAlignment w:val="center"/>
              <w:rPr>
                <w:rFonts w:ascii="Times New Roman" w:hAnsi="Times New Roman"/>
                <w:color w:val="000000"/>
                <w:sz w:val="22"/>
              </w:rPr>
            </w:pPr>
            <w:r>
              <w:rPr>
                <w:rFonts w:ascii="Times New Roman" w:hAnsi="Times New Roman"/>
                <w:color w:val="000000"/>
                <w:kern w:val="0"/>
                <w:sz w:val="22"/>
                <w:lang w:bidi="ar"/>
              </w:rPr>
              <w:t>数据标注服务、数据处理服务</w:t>
            </w:r>
          </w:p>
        </w:tc>
        <w:tc>
          <w:tcPr>
            <w:tcW w:w="530" w:type="pct"/>
            <w:tcBorders>
              <w:top w:val="single" w:sz="4" w:space="0" w:color="000000"/>
              <w:left w:val="single" w:sz="4" w:space="0" w:color="auto"/>
              <w:bottom w:val="single" w:sz="4" w:space="0" w:color="000000"/>
              <w:right w:val="single" w:sz="4" w:space="0" w:color="auto"/>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项</w:t>
            </w:r>
          </w:p>
        </w:tc>
        <w:tc>
          <w:tcPr>
            <w:tcW w:w="469" w:type="pct"/>
            <w:gridSpan w:val="2"/>
            <w:tcBorders>
              <w:top w:val="single" w:sz="4" w:space="0" w:color="000000"/>
              <w:left w:val="single" w:sz="4" w:space="0" w:color="auto"/>
              <w:bottom w:val="single" w:sz="4" w:space="0" w:color="000000"/>
              <w:right w:val="single" w:sz="4" w:space="0" w:color="000000"/>
            </w:tcBorders>
            <w:vAlign w:val="center"/>
          </w:tcPr>
          <w:p w:rsidR="00C132F8" w:rsidRDefault="00C132F8" w:rsidP="007F38AE">
            <w:pPr>
              <w:widowControl/>
              <w:snapToGrid w:val="0"/>
              <w:spacing w:line="300" w:lineRule="auto"/>
              <w:jc w:val="center"/>
              <w:textAlignment w:val="center"/>
              <w:rPr>
                <w:rFonts w:ascii="Times New Roman" w:hAnsi="Times New Roman"/>
                <w:color w:val="000000"/>
                <w:sz w:val="22"/>
              </w:rPr>
            </w:pPr>
          </w:p>
        </w:tc>
      </w:tr>
    </w:tbl>
    <w:p w:rsidR="00C132F8" w:rsidRDefault="00C132F8" w:rsidP="00C132F8">
      <w:bookmarkStart w:id="32" w:name="_Toc162530575"/>
    </w:p>
    <w:p w:rsidR="00C132F8" w:rsidRDefault="00C132F8" w:rsidP="00C132F8">
      <w:pPr>
        <w:adjustRightInd w:val="0"/>
        <w:snapToGrid w:val="0"/>
        <w:spacing w:line="300" w:lineRule="auto"/>
        <w:ind w:firstLineChars="200" w:firstLine="442"/>
        <w:jc w:val="left"/>
        <w:outlineLvl w:val="2"/>
        <w:rPr>
          <w:rFonts w:ascii="Times New Roman" w:hAnsi="Times New Roman"/>
          <w:b/>
          <w:color w:val="000000"/>
          <w:sz w:val="22"/>
        </w:rPr>
      </w:pPr>
      <w:bookmarkStart w:id="33" w:name="_Toc173845095"/>
      <w:r>
        <w:rPr>
          <w:rFonts w:ascii="Times New Roman" w:hAnsi="Times New Roman"/>
          <w:b/>
          <w:color w:val="000000"/>
          <w:sz w:val="22"/>
        </w:rPr>
        <w:t>11</w:t>
      </w:r>
      <w:r>
        <w:rPr>
          <w:rFonts w:ascii="Times New Roman" w:hAnsi="Times New Roman"/>
          <w:b/>
          <w:color w:val="000000"/>
          <w:sz w:val="22"/>
        </w:rPr>
        <w:t>质量标准和验收方案</w:t>
      </w:r>
      <w:bookmarkEnd w:id="32"/>
      <w:bookmarkEnd w:id="33"/>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质量标准</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中标人所交付的信息系统还应符合国家和上海市有关系统运行安全之规定。</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color w:val="000000"/>
          <w:sz w:val="22"/>
        </w:rPr>
        <w:t>系统测试及验收方案</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 </w:t>
      </w:r>
      <w:r>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中标人应负责系统及系统设备在实施现场就位安装和调试、操作培训等的全</w:t>
      </w:r>
      <w:r>
        <w:rPr>
          <w:rFonts w:ascii="Times New Roman" w:hAnsi="Times New Roman"/>
          <w:color w:val="000000"/>
          <w:sz w:val="22"/>
        </w:rPr>
        <w:lastRenderedPageBreak/>
        <w:t>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11.2.3</w:t>
      </w:r>
      <w:r>
        <w:rPr>
          <w:rFonts w:ascii="Times New Roman" w:hAnsi="Times New Roman"/>
          <w:color w:val="000000"/>
          <w:sz w:val="22"/>
        </w:rPr>
        <w:t>系统具备隐蔽条件或达到中间验收部位，中标人进行自检，并在隐蔽或中间验收前</w:t>
      </w:r>
      <w:r>
        <w:rPr>
          <w:rFonts w:ascii="Times New Roman" w:hAnsi="Times New Roman"/>
          <w:color w:val="000000"/>
          <w:sz w:val="22"/>
        </w:rPr>
        <w:t>48</w:t>
      </w:r>
      <w:r>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中标人应在进行系统交付前</w:t>
      </w:r>
      <w:r>
        <w:rPr>
          <w:rFonts w:ascii="Times New Roman" w:hAnsi="Times New Roman"/>
          <w:color w:val="000000"/>
          <w:sz w:val="22"/>
        </w:rPr>
        <w:t>5</w:t>
      </w:r>
      <w:r>
        <w:rPr>
          <w:rFonts w:ascii="Times New Roman" w:hAnsi="Times New Roman"/>
          <w:color w:val="000000"/>
          <w:sz w:val="22"/>
        </w:rPr>
        <w:t>个工作日内，以书面方式通知采购人并向采购人提供完整的竣工资料、竣工验收报告及竣工图。采购人应当在接到通知与资料的</w:t>
      </w:r>
      <w:r>
        <w:rPr>
          <w:rFonts w:ascii="Times New Roman" w:hAnsi="Times New Roman"/>
          <w:color w:val="000000"/>
          <w:sz w:val="22"/>
        </w:rPr>
        <w:t>5</w:t>
      </w:r>
      <w:r>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系统验收通过的日期为实际竣工日期。</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11.2.9</w:t>
      </w:r>
      <w:r>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系统试运行完成后，采购人应及时进行系统验收。中标人应当以书面形式向采购人递交验收通知书，采购人在收到验收通知书后的</w:t>
      </w:r>
      <w:r>
        <w:rPr>
          <w:rFonts w:ascii="Times New Roman" w:hAnsi="Times New Roman"/>
          <w:color w:val="000000"/>
          <w:sz w:val="22"/>
        </w:rPr>
        <w:t>5</w:t>
      </w:r>
      <w:r>
        <w:rPr>
          <w:rFonts w:ascii="Times New Roman" w:hAnsi="Times New Roman"/>
          <w:color w:val="000000"/>
          <w:sz w:val="22"/>
        </w:rPr>
        <w:t>个工作日内，确定具体日期，由双方按照本合同的规定完成系统验收。采购人有权委托第三方检测机构进行验收，对此中标人应当配合。</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11.2.11 </w:t>
      </w:r>
      <w:r>
        <w:rPr>
          <w:rFonts w:ascii="Times New Roman" w:hAnsi="Times New Roman"/>
          <w:color w:val="000000"/>
          <w:sz w:val="22"/>
        </w:rPr>
        <w:t>如果属于中标人原因致使系统未能通过验收，中标人应当排除故障，并自行承担相关费用，直至系统完全符合验收标准。</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11.2.12 </w:t>
      </w:r>
      <w:r>
        <w:rPr>
          <w:rFonts w:ascii="Times New Roman" w:hAnsi="Times New Roman"/>
          <w:color w:val="000000"/>
          <w:sz w:val="22"/>
        </w:rPr>
        <w:t>如果属于采购人原因致使系统未能通过验收，采购人应在合理时间内排除故障，再次进行验收。</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11.2.13 </w:t>
      </w:r>
      <w:r>
        <w:rPr>
          <w:rFonts w:ascii="Times New Roman" w:hAnsi="Times New Roman"/>
          <w:color w:val="000000"/>
          <w:sz w:val="22"/>
        </w:rPr>
        <w:t>采购人根据信息系统的技术规格要求和质量标准，对信息系统验收合格，签署验收意见。</w:t>
      </w:r>
    </w:p>
    <w:p w:rsidR="00C132F8" w:rsidRDefault="00C132F8" w:rsidP="00C132F8">
      <w:pPr>
        <w:adjustRightInd w:val="0"/>
        <w:snapToGrid w:val="0"/>
        <w:spacing w:line="300" w:lineRule="auto"/>
        <w:ind w:firstLineChars="200" w:firstLine="440"/>
        <w:rPr>
          <w:rFonts w:ascii="Times New Roman" w:hAnsi="Times New Roman"/>
          <w:color w:val="000000"/>
          <w:sz w:val="22"/>
        </w:rPr>
      </w:pPr>
    </w:p>
    <w:p w:rsidR="00C132F8" w:rsidRDefault="00C132F8" w:rsidP="00C132F8">
      <w:pPr>
        <w:adjustRightInd w:val="0"/>
        <w:snapToGrid w:val="0"/>
        <w:spacing w:line="300" w:lineRule="auto"/>
        <w:ind w:firstLineChars="200" w:firstLine="442"/>
        <w:jc w:val="left"/>
        <w:outlineLvl w:val="2"/>
        <w:rPr>
          <w:rFonts w:ascii="Times New Roman" w:hAnsi="Times New Roman"/>
          <w:b/>
          <w:color w:val="000000"/>
          <w:sz w:val="22"/>
        </w:rPr>
      </w:pPr>
      <w:bookmarkStart w:id="34" w:name="_Toc162530576"/>
      <w:bookmarkStart w:id="35" w:name="_Toc173845096"/>
      <w:r>
        <w:rPr>
          <w:rFonts w:ascii="Times New Roman" w:hAnsi="Times New Roman"/>
          <w:b/>
          <w:color w:val="000000"/>
          <w:sz w:val="22"/>
        </w:rPr>
        <w:t>12</w:t>
      </w:r>
      <w:r>
        <w:rPr>
          <w:rFonts w:ascii="Times New Roman" w:hAnsi="Times New Roman"/>
          <w:b/>
          <w:color w:val="000000"/>
          <w:sz w:val="22"/>
        </w:rPr>
        <w:t>人员及设备配备要求</w:t>
      </w:r>
      <w:bookmarkEnd w:id="34"/>
      <w:bookmarkEnd w:id="35"/>
    </w:p>
    <w:p w:rsidR="00C132F8" w:rsidRDefault="00C132F8" w:rsidP="00C132F8">
      <w:pPr>
        <w:pStyle w:val="a6"/>
      </w:pPr>
      <w:r>
        <w:t>12.1</w:t>
      </w:r>
      <w:r>
        <w:t>本项目中人员岗位要求（但不仅限于）详见下表。</w:t>
      </w:r>
    </w:p>
    <w:tbl>
      <w:tblPr>
        <w:tblStyle w:val="a5"/>
        <w:tblW w:w="4996" w:type="pct"/>
        <w:jc w:val="center"/>
        <w:tblLook w:val="04A0" w:firstRow="1" w:lastRow="0" w:firstColumn="1" w:lastColumn="0" w:noHBand="0" w:noVBand="1"/>
      </w:tblPr>
      <w:tblGrid>
        <w:gridCol w:w="609"/>
        <w:gridCol w:w="1331"/>
        <w:gridCol w:w="1842"/>
        <w:gridCol w:w="3851"/>
        <w:gridCol w:w="656"/>
      </w:tblGrid>
      <w:tr w:rsidR="00C132F8" w:rsidTr="007F38AE">
        <w:trPr>
          <w:trHeight w:val="23"/>
          <w:jc w:val="center"/>
        </w:trPr>
        <w:tc>
          <w:tcPr>
            <w:tcW w:w="367" w:type="pct"/>
          </w:tcPr>
          <w:p w:rsidR="00C132F8" w:rsidRDefault="00C132F8" w:rsidP="007F38AE">
            <w:pPr>
              <w:snapToGrid w:val="0"/>
              <w:spacing w:line="300" w:lineRule="auto"/>
              <w:jc w:val="center"/>
              <w:rPr>
                <w:b/>
                <w:sz w:val="22"/>
              </w:rPr>
            </w:pPr>
            <w:r>
              <w:rPr>
                <w:rFonts w:ascii="宋体" w:hAnsi="宋体" w:cs="宋体" w:hint="eastAsia"/>
                <w:b/>
                <w:sz w:val="22"/>
              </w:rPr>
              <w:t>序</w:t>
            </w:r>
            <w:r>
              <w:rPr>
                <w:rFonts w:ascii="宋体" w:hAnsi="宋体" w:cs="宋体" w:hint="eastAsia"/>
                <w:b/>
                <w:sz w:val="22"/>
              </w:rPr>
              <w:lastRenderedPageBreak/>
              <w:t>号</w:t>
            </w:r>
          </w:p>
        </w:tc>
        <w:tc>
          <w:tcPr>
            <w:tcW w:w="803" w:type="pct"/>
            <w:vAlign w:val="center"/>
          </w:tcPr>
          <w:p w:rsidR="00C132F8" w:rsidRDefault="00C132F8" w:rsidP="007F38AE">
            <w:pPr>
              <w:snapToGrid w:val="0"/>
              <w:spacing w:line="300" w:lineRule="auto"/>
              <w:jc w:val="center"/>
              <w:rPr>
                <w:b/>
                <w:sz w:val="22"/>
              </w:rPr>
            </w:pPr>
            <w:r>
              <w:rPr>
                <w:rFonts w:ascii="宋体" w:hAnsi="宋体" w:cs="宋体" w:hint="eastAsia"/>
                <w:b/>
                <w:sz w:val="22"/>
              </w:rPr>
              <w:lastRenderedPageBreak/>
              <w:t>岗位名称</w:t>
            </w:r>
          </w:p>
        </w:tc>
        <w:tc>
          <w:tcPr>
            <w:tcW w:w="1111" w:type="pct"/>
            <w:vAlign w:val="center"/>
          </w:tcPr>
          <w:p w:rsidR="00C132F8" w:rsidRDefault="00C132F8" w:rsidP="007F38AE">
            <w:pPr>
              <w:snapToGrid w:val="0"/>
              <w:spacing w:line="300" w:lineRule="auto"/>
              <w:jc w:val="center"/>
              <w:rPr>
                <w:b/>
                <w:sz w:val="22"/>
              </w:rPr>
            </w:pPr>
            <w:r>
              <w:rPr>
                <w:rFonts w:ascii="宋体" w:hAnsi="宋体" w:cs="宋体" w:hint="eastAsia"/>
                <w:b/>
                <w:sz w:val="22"/>
              </w:rPr>
              <w:t>建议配置岗位人</w:t>
            </w:r>
            <w:r>
              <w:rPr>
                <w:rFonts w:ascii="宋体" w:hAnsi="宋体" w:cs="宋体" w:hint="eastAsia"/>
                <w:b/>
                <w:sz w:val="22"/>
              </w:rPr>
              <w:lastRenderedPageBreak/>
              <w:t>数</w:t>
            </w:r>
          </w:p>
        </w:tc>
        <w:tc>
          <w:tcPr>
            <w:tcW w:w="2323" w:type="pct"/>
            <w:vAlign w:val="center"/>
          </w:tcPr>
          <w:p w:rsidR="00C132F8" w:rsidRDefault="00C132F8" w:rsidP="007F38AE">
            <w:pPr>
              <w:snapToGrid w:val="0"/>
              <w:spacing w:line="300" w:lineRule="auto"/>
              <w:jc w:val="center"/>
              <w:rPr>
                <w:b/>
                <w:sz w:val="22"/>
              </w:rPr>
            </w:pPr>
            <w:r>
              <w:rPr>
                <w:rFonts w:ascii="宋体" w:hAnsi="宋体" w:cs="宋体" w:hint="eastAsia"/>
                <w:b/>
                <w:sz w:val="22"/>
              </w:rPr>
              <w:lastRenderedPageBreak/>
              <w:t>基本要求</w:t>
            </w:r>
          </w:p>
        </w:tc>
        <w:tc>
          <w:tcPr>
            <w:tcW w:w="396" w:type="pct"/>
            <w:vAlign w:val="center"/>
          </w:tcPr>
          <w:p w:rsidR="00C132F8" w:rsidRDefault="00C132F8" w:rsidP="007F38AE">
            <w:pPr>
              <w:snapToGrid w:val="0"/>
              <w:spacing w:line="300" w:lineRule="auto"/>
              <w:jc w:val="center"/>
              <w:rPr>
                <w:b/>
                <w:sz w:val="22"/>
              </w:rPr>
            </w:pPr>
            <w:r>
              <w:rPr>
                <w:rFonts w:ascii="宋体" w:hAnsi="宋体" w:cs="宋体" w:hint="eastAsia"/>
                <w:b/>
                <w:sz w:val="22"/>
              </w:rPr>
              <w:t>备</w:t>
            </w:r>
            <w:r>
              <w:rPr>
                <w:rFonts w:ascii="宋体" w:hAnsi="宋体" w:cs="宋体" w:hint="eastAsia"/>
                <w:b/>
                <w:sz w:val="22"/>
              </w:rPr>
              <w:lastRenderedPageBreak/>
              <w:t>注</w:t>
            </w:r>
          </w:p>
        </w:tc>
      </w:tr>
      <w:tr w:rsidR="00C132F8" w:rsidTr="007F38AE">
        <w:trPr>
          <w:trHeight w:val="23"/>
          <w:jc w:val="center"/>
        </w:trPr>
        <w:tc>
          <w:tcPr>
            <w:tcW w:w="367" w:type="pct"/>
          </w:tcPr>
          <w:p w:rsidR="00C132F8" w:rsidRDefault="00C132F8" w:rsidP="007F38AE">
            <w:pPr>
              <w:snapToGrid w:val="0"/>
              <w:spacing w:line="300" w:lineRule="auto"/>
              <w:jc w:val="center"/>
              <w:rPr>
                <w:sz w:val="22"/>
              </w:rPr>
            </w:pPr>
            <w:r>
              <w:rPr>
                <w:sz w:val="22"/>
              </w:rPr>
              <w:lastRenderedPageBreak/>
              <w:t>1</w:t>
            </w:r>
          </w:p>
        </w:tc>
        <w:tc>
          <w:tcPr>
            <w:tcW w:w="803" w:type="pct"/>
            <w:vAlign w:val="center"/>
          </w:tcPr>
          <w:p w:rsidR="00C132F8" w:rsidRDefault="00C132F8" w:rsidP="007F38AE">
            <w:pPr>
              <w:snapToGrid w:val="0"/>
              <w:spacing w:line="300" w:lineRule="auto"/>
              <w:jc w:val="center"/>
              <w:rPr>
                <w:sz w:val="22"/>
              </w:rPr>
            </w:pPr>
            <w:r>
              <w:rPr>
                <w:rFonts w:ascii="宋体" w:hAnsi="宋体" w:cs="宋体" w:hint="eastAsia"/>
                <w:bCs/>
                <w:sz w:val="22"/>
              </w:rPr>
              <w:t>项目经理</w:t>
            </w:r>
          </w:p>
        </w:tc>
        <w:tc>
          <w:tcPr>
            <w:tcW w:w="1111" w:type="pct"/>
            <w:vAlign w:val="center"/>
          </w:tcPr>
          <w:p w:rsidR="00C132F8" w:rsidRDefault="00C132F8" w:rsidP="007F38AE">
            <w:pPr>
              <w:snapToGrid w:val="0"/>
              <w:spacing w:line="300" w:lineRule="auto"/>
              <w:jc w:val="center"/>
              <w:rPr>
                <w:sz w:val="22"/>
              </w:rPr>
            </w:pPr>
            <w:r>
              <w:rPr>
                <w:sz w:val="22"/>
              </w:rPr>
              <w:t>1</w:t>
            </w:r>
          </w:p>
        </w:tc>
        <w:tc>
          <w:tcPr>
            <w:tcW w:w="2323" w:type="pct"/>
            <w:vAlign w:val="center"/>
          </w:tcPr>
          <w:p w:rsidR="00C132F8" w:rsidRDefault="00C132F8" w:rsidP="007F38AE">
            <w:pPr>
              <w:snapToGrid w:val="0"/>
              <w:spacing w:line="300" w:lineRule="auto"/>
              <w:jc w:val="center"/>
              <w:rPr>
                <w:sz w:val="22"/>
              </w:rPr>
            </w:pPr>
            <w:r>
              <w:rPr>
                <w:bCs/>
                <w:sz w:val="22"/>
              </w:rPr>
              <w:t>2</w:t>
            </w:r>
            <w:r>
              <w:rPr>
                <w:rFonts w:ascii="宋体" w:hAnsi="宋体" w:cs="宋体" w:hint="eastAsia"/>
                <w:bCs/>
                <w:sz w:val="22"/>
              </w:rPr>
              <w:t>年及以上相关工作经验</w:t>
            </w:r>
          </w:p>
        </w:tc>
        <w:tc>
          <w:tcPr>
            <w:tcW w:w="396" w:type="pct"/>
            <w:vAlign w:val="center"/>
          </w:tcPr>
          <w:p w:rsidR="00C132F8" w:rsidRDefault="00C132F8" w:rsidP="007F38AE">
            <w:pPr>
              <w:snapToGrid w:val="0"/>
              <w:spacing w:line="300" w:lineRule="auto"/>
              <w:jc w:val="center"/>
              <w:rPr>
                <w:sz w:val="22"/>
              </w:rPr>
            </w:pPr>
          </w:p>
        </w:tc>
      </w:tr>
      <w:tr w:rsidR="00C132F8" w:rsidTr="007F38AE">
        <w:trPr>
          <w:trHeight w:val="23"/>
          <w:jc w:val="center"/>
        </w:trPr>
        <w:tc>
          <w:tcPr>
            <w:tcW w:w="367" w:type="pct"/>
          </w:tcPr>
          <w:p w:rsidR="00C132F8" w:rsidRDefault="00C132F8" w:rsidP="007F38AE">
            <w:pPr>
              <w:snapToGrid w:val="0"/>
              <w:spacing w:line="300" w:lineRule="auto"/>
              <w:jc w:val="center"/>
              <w:rPr>
                <w:sz w:val="22"/>
              </w:rPr>
            </w:pPr>
            <w:r>
              <w:rPr>
                <w:sz w:val="22"/>
              </w:rPr>
              <w:t>2</w:t>
            </w:r>
          </w:p>
        </w:tc>
        <w:tc>
          <w:tcPr>
            <w:tcW w:w="803" w:type="pct"/>
            <w:vAlign w:val="center"/>
          </w:tcPr>
          <w:p w:rsidR="00C132F8" w:rsidRDefault="00C132F8" w:rsidP="007F38AE">
            <w:pPr>
              <w:snapToGrid w:val="0"/>
              <w:spacing w:line="300" w:lineRule="auto"/>
              <w:jc w:val="center"/>
              <w:rPr>
                <w:sz w:val="22"/>
              </w:rPr>
            </w:pPr>
            <w:r>
              <w:rPr>
                <w:rFonts w:ascii="宋体" w:hAnsi="宋体" w:cs="宋体" w:hint="eastAsia"/>
                <w:bCs/>
                <w:sz w:val="22"/>
              </w:rPr>
              <w:t>项目负责人</w:t>
            </w:r>
          </w:p>
        </w:tc>
        <w:tc>
          <w:tcPr>
            <w:tcW w:w="1111" w:type="pct"/>
            <w:vAlign w:val="center"/>
          </w:tcPr>
          <w:p w:rsidR="00C132F8" w:rsidRDefault="00C132F8" w:rsidP="007F38AE">
            <w:pPr>
              <w:snapToGrid w:val="0"/>
              <w:spacing w:line="300" w:lineRule="auto"/>
              <w:jc w:val="center"/>
              <w:rPr>
                <w:sz w:val="22"/>
              </w:rPr>
            </w:pPr>
            <w:r>
              <w:rPr>
                <w:sz w:val="22"/>
              </w:rPr>
              <w:t>1</w:t>
            </w:r>
          </w:p>
        </w:tc>
        <w:tc>
          <w:tcPr>
            <w:tcW w:w="2323" w:type="pct"/>
            <w:vAlign w:val="center"/>
          </w:tcPr>
          <w:p w:rsidR="00C132F8" w:rsidRDefault="00C132F8" w:rsidP="007F38AE">
            <w:pPr>
              <w:snapToGrid w:val="0"/>
              <w:spacing w:line="300" w:lineRule="auto"/>
              <w:jc w:val="center"/>
              <w:rPr>
                <w:sz w:val="22"/>
              </w:rPr>
            </w:pPr>
            <w:r>
              <w:rPr>
                <w:bCs/>
                <w:sz w:val="22"/>
              </w:rPr>
              <w:t>2</w:t>
            </w:r>
            <w:r>
              <w:rPr>
                <w:rFonts w:ascii="宋体" w:hAnsi="宋体" w:cs="宋体" w:hint="eastAsia"/>
                <w:bCs/>
                <w:sz w:val="22"/>
              </w:rPr>
              <w:t>年及以上相关工作经验</w:t>
            </w:r>
          </w:p>
        </w:tc>
        <w:tc>
          <w:tcPr>
            <w:tcW w:w="396" w:type="pct"/>
            <w:vAlign w:val="center"/>
          </w:tcPr>
          <w:p w:rsidR="00C132F8" w:rsidRDefault="00C132F8" w:rsidP="007F38AE">
            <w:pPr>
              <w:snapToGrid w:val="0"/>
              <w:spacing w:line="300" w:lineRule="auto"/>
              <w:jc w:val="center"/>
              <w:rPr>
                <w:sz w:val="22"/>
              </w:rPr>
            </w:pPr>
          </w:p>
        </w:tc>
      </w:tr>
      <w:tr w:rsidR="00C132F8" w:rsidTr="007F38AE">
        <w:trPr>
          <w:trHeight w:val="23"/>
          <w:jc w:val="center"/>
        </w:trPr>
        <w:tc>
          <w:tcPr>
            <w:tcW w:w="367" w:type="pct"/>
          </w:tcPr>
          <w:p w:rsidR="00C132F8" w:rsidRDefault="00C132F8" w:rsidP="007F38AE">
            <w:pPr>
              <w:snapToGrid w:val="0"/>
              <w:spacing w:line="300" w:lineRule="auto"/>
              <w:jc w:val="center"/>
              <w:rPr>
                <w:sz w:val="22"/>
              </w:rPr>
            </w:pPr>
            <w:r>
              <w:rPr>
                <w:sz w:val="22"/>
              </w:rPr>
              <w:t>3</w:t>
            </w:r>
          </w:p>
        </w:tc>
        <w:tc>
          <w:tcPr>
            <w:tcW w:w="803" w:type="pct"/>
            <w:vAlign w:val="center"/>
          </w:tcPr>
          <w:p w:rsidR="00C132F8" w:rsidRDefault="00C132F8" w:rsidP="007F38AE">
            <w:pPr>
              <w:snapToGrid w:val="0"/>
              <w:spacing w:line="300" w:lineRule="auto"/>
              <w:jc w:val="center"/>
              <w:rPr>
                <w:sz w:val="22"/>
              </w:rPr>
            </w:pPr>
            <w:r>
              <w:rPr>
                <w:rFonts w:ascii="宋体" w:hAnsi="宋体" w:cs="宋体" w:hint="eastAsia"/>
                <w:sz w:val="22"/>
              </w:rPr>
              <w:t>无人机飞手</w:t>
            </w:r>
          </w:p>
        </w:tc>
        <w:tc>
          <w:tcPr>
            <w:tcW w:w="1111" w:type="pct"/>
            <w:vAlign w:val="center"/>
          </w:tcPr>
          <w:p w:rsidR="00C132F8" w:rsidRDefault="00C132F8" w:rsidP="007F38AE">
            <w:pPr>
              <w:snapToGrid w:val="0"/>
              <w:spacing w:line="300" w:lineRule="auto"/>
              <w:jc w:val="center"/>
              <w:rPr>
                <w:sz w:val="22"/>
              </w:rPr>
            </w:pPr>
            <w:r>
              <w:rPr>
                <w:sz w:val="22"/>
              </w:rPr>
              <w:t>5</w:t>
            </w:r>
          </w:p>
        </w:tc>
        <w:tc>
          <w:tcPr>
            <w:tcW w:w="2323" w:type="pct"/>
            <w:vAlign w:val="center"/>
          </w:tcPr>
          <w:p w:rsidR="00C132F8" w:rsidRDefault="00C132F8" w:rsidP="007F38AE">
            <w:pPr>
              <w:snapToGrid w:val="0"/>
              <w:spacing w:line="300" w:lineRule="auto"/>
              <w:jc w:val="center"/>
              <w:rPr>
                <w:sz w:val="22"/>
              </w:rPr>
            </w:pPr>
            <w:r>
              <w:rPr>
                <w:bCs/>
                <w:sz w:val="22"/>
              </w:rPr>
              <w:t>2</w:t>
            </w:r>
            <w:r>
              <w:rPr>
                <w:rFonts w:ascii="宋体" w:hAnsi="宋体" w:cs="宋体" w:hint="eastAsia"/>
                <w:bCs/>
                <w:sz w:val="22"/>
              </w:rPr>
              <w:t>年及以上相关工作经验</w:t>
            </w:r>
          </w:p>
        </w:tc>
        <w:tc>
          <w:tcPr>
            <w:tcW w:w="396" w:type="pct"/>
            <w:vAlign w:val="center"/>
          </w:tcPr>
          <w:p w:rsidR="00C132F8" w:rsidRDefault="00C132F8" w:rsidP="007F38AE">
            <w:pPr>
              <w:snapToGrid w:val="0"/>
              <w:spacing w:line="300" w:lineRule="auto"/>
              <w:jc w:val="center"/>
              <w:rPr>
                <w:sz w:val="22"/>
              </w:rPr>
            </w:pPr>
          </w:p>
        </w:tc>
      </w:tr>
      <w:tr w:rsidR="00C132F8" w:rsidTr="007F38AE">
        <w:trPr>
          <w:trHeight w:val="23"/>
          <w:jc w:val="center"/>
        </w:trPr>
        <w:tc>
          <w:tcPr>
            <w:tcW w:w="367" w:type="pct"/>
          </w:tcPr>
          <w:p w:rsidR="00C132F8" w:rsidRDefault="00C132F8" w:rsidP="007F38AE">
            <w:pPr>
              <w:snapToGrid w:val="0"/>
              <w:spacing w:line="300" w:lineRule="auto"/>
              <w:jc w:val="center"/>
              <w:rPr>
                <w:sz w:val="22"/>
              </w:rPr>
            </w:pPr>
            <w:r>
              <w:rPr>
                <w:sz w:val="22"/>
              </w:rPr>
              <w:t>4</w:t>
            </w:r>
          </w:p>
        </w:tc>
        <w:tc>
          <w:tcPr>
            <w:tcW w:w="803" w:type="pct"/>
            <w:vAlign w:val="center"/>
          </w:tcPr>
          <w:p w:rsidR="00C132F8" w:rsidRDefault="00C132F8" w:rsidP="007F38AE">
            <w:pPr>
              <w:snapToGrid w:val="0"/>
              <w:spacing w:line="300" w:lineRule="auto"/>
              <w:jc w:val="center"/>
              <w:rPr>
                <w:sz w:val="22"/>
              </w:rPr>
            </w:pPr>
            <w:r>
              <w:rPr>
                <w:rFonts w:ascii="宋体" w:hAnsi="宋体" w:cs="宋体" w:hint="eastAsia"/>
                <w:sz w:val="22"/>
              </w:rPr>
              <w:t>工程师</w:t>
            </w:r>
          </w:p>
        </w:tc>
        <w:tc>
          <w:tcPr>
            <w:tcW w:w="1111" w:type="pct"/>
            <w:vAlign w:val="center"/>
          </w:tcPr>
          <w:p w:rsidR="00C132F8" w:rsidRDefault="00C132F8" w:rsidP="007F38AE">
            <w:pPr>
              <w:snapToGrid w:val="0"/>
              <w:spacing w:line="300" w:lineRule="auto"/>
              <w:jc w:val="center"/>
              <w:rPr>
                <w:sz w:val="22"/>
              </w:rPr>
            </w:pPr>
            <w:r>
              <w:rPr>
                <w:sz w:val="22"/>
              </w:rPr>
              <w:t>2</w:t>
            </w:r>
          </w:p>
        </w:tc>
        <w:tc>
          <w:tcPr>
            <w:tcW w:w="2323" w:type="pct"/>
            <w:vAlign w:val="center"/>
          </w:tcPr>
          <w:p w:rsidR="00C132F8" w:rsidRDefault="00C132F8" w:rsidP="007F38AE">
            <w:pPr>
              <w:snapToGrid w:val="0"/>
              <w:spacing w:line="300" w:lineRule="auto"/>
              <w:jc w:val="center"/>
              <w:rPr>
                <w:sz w:val="22"/>
              </w:rPr>
            </w:pPr>
            <w:r>
              <w:rPr>
                <w:bCs/>
                <w:sz w:val="22"/>
              </w:rPr>
              <w:t>2</w:t>
            </w:r>
            <w:r>
              <w:rPr>
                <w:rFonts w:ascii="宋体" w:hAnsi="宋体" w:cs="宋体" w:hint="eastAsia"/>
                <w:bCs/>
                <w:sz w:val="22"/>
              </w:rPr>
              <w:t>年及以上相关工作经验</w:t>
            </w:r>
          </w:p>
        </w:tc>
        <w:tc>
          <w:tcPr>
            <w:tcW w:w="396" w:type="pct"/>
            <w:vAlign w:val="center"/>
          </w:tcPr>
          <w:p w:rsidR="00C132F8" w:rsidRDefault="00C132F8" w:rsidP="007F38AE">
            <w:pPr>
              <w:snapToGrid w:val="0"/>
              <w:spacing w:line="300" w:lineRule="auto"/>
              <w:jc w:val="center"/>
              <w:rPr>
                <w:sz w:val="22"/>
              </w:rPr>
            </w:pPr>
          </w:p>
        </w:tc>
      </w:tr>
      <w:tr w:rsidR="00C132F8" w:rsidTr="007F38AE">
        <w:trPr>
          <w:trHeight w:val="23"/>
          <w:jc w:val="center"/>
        </w:trPr>
        <w:tc>
          <w:tcPr>
            <w:tcW w:w="367" w:type="pct"/>
          </w:tcPr>
          <w:p w:rsidR="00C132F8" w:rsidRDefault="00C132F8" w:rsidP="007F38AE">
            <w:pPr>
              <w:snapToGrid w:val="0"/>
              <w:spacing w:line="300" w:lineRule="auto"/>
              <w:jc w:val="center"/>
              <w:rPr>
                <w:sz w:val="22"/>
              </w:rPr>
            </w:pPr>
            <w:r>
              <w:rPr>
                <w:sz w:val="22"/>
              </w:rPr>
              <w:t>5</w:t>
            </w:r>
          </w:p>
        </w:tc>
        <w:tc>
          <w:tcPr>
            <w:tcW w:w="803" w:type="pct"/>
            <w:vAlign w:val="center"/>
          </w:tcPr>
          <w:p w:rsidR="00C132F8" w:rsidRDefault="00C132F8" w:rsidP="007F38AE">
            <w:pPr>
              <w:snapToGrid w:val="0"/>
              <w:spacing w:line="300" w:lineRule="auto"/>
              <w:jc w:val="center"/>
              <w:rPr>
                <w:sz w:val="22"/>
              </w:rPr>
            </w:pPr>
            <w:r>
              <w:rPr>
                <w:rFonts w:ascii="宋体" w:hAnsi="宋体" w:cs="宋体" w:hint="eastAsia"/>
                <w:sz w:val="22"/>
              </w:rPr>
              <w:t>技术员</w:t>
            </w:r>
          </w:p>
        </w:tc>
        <w:tc>
          <w:tcPr>
            <w:tcW w:w="1111" w:type="pct"/>
            <w:vAlign w:val="center"/>
          </w:tcPr>
          <w:p w:rsidR="00C132F8" w:rsidRDefault="00C132F8" w:rsidP="007F38AE">
            <w:pPr>
              <w:snapToGrid w:val="0"/>
              <w:spacing w:line="300" w:lineRule="auto"/>
              <w:jc w:val="center"/>
              <w:rPr>
                <w:sz w:val="22"/>
              </w:rPr>
            </w:pPr>
            <w:r>
              <w:rPr>
                <w:sz w:val="22"/>
              </w:rPr>
              <w:t>3</w:t>
            </w:r>
          </w:p>
        </w:tc>
        <w:tc>
          <w:tcPr>
            <w:tcW w:w="2323" w:type="pct"/>
            <w:vAlign w:val="center"/>
          </w:tcPr>
          <w:p w:rsidR="00C132F8" w:rsidRDefault="00C132F8" w:rsidP="007F38AE">
            <w:pPr>
              <w:snapToGrid w:val="0"/>
              <w:spacing w:line="300" w:lineRule="auto"/>
              <w:jc w:val="center"/>
              <w:rPr>
                <w:sz w:val="22"/>
              </w:rPr>
            </w:pPr>
            <w:r>
              <w:rPr>
                <w:bCs/>
                <w:sz w:val="22"/>
              </w:rPr>
              <w:t>2</w:t>
            </w:r>
            <w:r>
              <w:rPr>
                <w:rFonts w:ascii="宋体" w:hAnsi="宋体" w:cs="宋体" w:hint="eastAsia"/>
                <w:bCs/>
                <w:sz w:val="22"/>
              </w:rPr>
              <w:t>年及以上相关工作经验</w:t>
            </w:r>
          </w:p>
        </w:tc>
        <w:tc>
          <w:tcPr>
            <w:tcW w:w="396" w:type="pct"/>
            <w:vAlign w:val="center"/>
          </w:tcPr>
          <w:p w:rsidR="00C132F8" w:rsidRDefault="00C132F8" w:rsidP="007F38AE">
            <w:pPr>
              <w:snapToGrid w:val="0"/>
              <w:spacing w:line="300" w:lineRule="auto"/>
              <w:jc w:val="center"/>
              <w:rPr>
                <w:sz w:val="22"/>
              </w:rPr>
            </w:pPr>
          </w:p>
        </w:tc>
      </w:tr>
      <w:tr w:rsidR="00C132F8" w:rsidTr="007F38AE">
        <w:trPr>
          <w:trHeight w:val="23"/>
          <w:jc w:val="center"/>
        </w:trPr>
        <w:tc>
          <w:tcPr>
            <w:tcW w:w="367" w:type="pct"/>
          </w:tcPr>
          <w:p w:rsidR="00C132F8" w:rsidRDefault="00C132F8" w:rsidP="007F38AE">
            <w:pPr>
              <w:snapToGrid w:val="0"/>
              <w:spacing w:line="300" w:lineRule="auto"/>
              <w:jc w:val="center"/>
              <w:rPr>
                <w:sz w:val="22"/>
              </w:rPr>
            </w:pPr>
          </w:p>
        </w:tc>
        <w:tc>
          <w:tcPr>
            <w:tcW w:w="803" w:type="pct"/>
            <w:vAlign w:val="center"/>
          </w:tcPr>
          <w:p w:rsidR="00C132F8" w:rsidRDefault="00C132F8" w:rsidP="007F38AE">
            <w:pPr>
              <w:snapToGrid w:val="0"/>
              <w:spacing w:line="300" w:lineRule="auto"/>
              <w:jc w:val="center"/>
              <w:rPr>
                <w:sz w:val="22"/>
              </w:rPr>
            </w:pPr>
            <w:r>
              <w:rPr>
                <w:rFonts w:ascii="宋体" w:hAnsi="宋体" w:cs="宋体" w:hint="eastAsia"/>
                <w:sz w:val="22"/>
              </w:rPr>
              <w:t>合计</w:t>
            </w:r>
          </w:p>
        </w:tc>
        <w:tc>
          <w:tcPr>
            <w:tcW w:w="1111" w:type="pct"/>
            <w:vAlign w:val="center"/>
          </w:tcPr>
          <w:p w:rsidR="00C132F8" w:rsidRDefault="00C132F8" w:rsidP="007F38AE">
            <w:pPr>
              <w:snapToGrid w:val="0"/>
              <w:spacing w:line="300" w:lineRule="auto"/>
              <w:jc w:val="center"/>
              <w:rPr>
                <w:sz w:val="22"/>
              </w:rPr>
            </w:pPr>
            <w:r>
              <w:rPr>
                <w:sz w:val="22"/>
              </w:rPr>
              <w:t>12</w:t>
            </w:r>
          </w:p>
        </w:tc>
        <w:tc>
          <w:tcPr>
            <w:tcW w:w="2323" w:type="pct"/>
            <w:vAlign w:val="center"/>
          </w:tcPr>
          <w:p w:rsidR="00C132F8" w:rsidRDefault="00C132F8" w:rsidP="007F38AE">
            <w:pPr>
              <w:snapToGrid w:val="0"/>
              <w:spacing w:line="300" w:lineRule="auto"/>
              <w:jc w:val="center"/>
              <w:rPr>
                <w:sz w:val="22"/>
              </w:rPr>
            </w:pPr>
            <w:r>
              <w:rPr>
                <w:bCs/>
                <w:sz w:val="22"/>
              </w:rPr>
              <w:t>2</w:t>
            </w:r>
            <w:r>
              <w:rPr>
                <w:rFonts w:ascii="宋体" w:hAnsi="宋体" w:cs="宋体" w:hint="eastAsia"/>
                <w:bCs/>
                <w:sz w:val="22"/>
              </w:rPr>
              <w:t>年及以上相关工作经验</w:t>
            </w:r>
          </w:p>
        </w:tc>
        <w:tc>
          <w:tcPr>
            <w:tcW w:w="396" w:type="pct"/>
            <w:vAlign w:val="center"/>
          </w:tcPr>
          <w:p w:rsidR="00C132F8" w:rsidRDefault="00C132F8" w:rsidP="007F38AE">
            <w:pPr>
              <w:snapToGrid w:val="0"/>
              <w:spacing w:line="300" w:lineRule="auto"/>
              <w:jc w:val="center"/>
              <w:rPr>
                <w:sz w:val="22"/>
              </w:rPr>
            </w:pPr>
          </w:p>
        </w:tc>
      </w:tr>
    </w:tbl>
    <w:p w:rsidR="00C132F8" w:rsidRDefault="00C132F8" w:rsidP="00C132F8">
      <w:pPr>
        <w:rPr>
          <w:rFonts w:ascii="Times New Roman" w:hAnsi="Times New Roman"/>
        </w:rPr>
      </w:pPr>
      <w:bookmarkStart w:id="36" w:name="_Toc162530577"/>
      <w:r w:rsidRPr="00082EA2">
        <w:rPr>
          <w:rFonts w:ascii="Times New Roman" w:hAnsi="Times New Roman" w:hint="eastAsia"/>
        </w:rPr>
        <w:t>项目免费维护期间，运维团队成员不少于</w:t>
      </w:r>
      <w:r w:rsidRPr="00082EA2">
        <w:rPr>
          <w:rFonts w:ascii="Times New Roman" w:hAnsi="Times New Roman" w:hint="eastAsia"/>
        </w:rPr>
        <w:t xml:space="preserve"> 4</w:t>
      </w:r>
      <w:r w:rsidRPr="00082EA2">
        <w:rPr>
          <w:rFonts w:ascii="Times New Roman" w:hAnsi="Times New Roman" w:hint="eastAsia"/>
        </w:rPr>
        <w:t>人，其中在高东镇常驻运维人员不少于</w:t>
      </w:r>
      <w:r w:rsidRPr="00082EA2">
        <w:rPr>
          <w:rFonts w:ascii="Times New Roman" w:hAnsi="Times New Roman" w:hint="eastAsia"/>
        </w:rPr>
        <w:t>1</w:t>
      </w:r>
      <w:r w:rsidRPr="00082EA2">
        <w:rPr>
          <w:rFonts w:ascii="Times New Roman" w:hAnsi="Times New Roman" w:hint="eastAsia"/>
        </w:rPr>
        <w:t>人，提供项目软硬件的日常运行保障服务，常驻运维人员产生的一切费用均由中标人承担。</w:t>
      </w:r>
    </w:p>
    <w:p w:rsidR="00C132F8" w:rsidRDefault="00C132F8" w:rsidP="00C132F8">
      <w:pPr>
        <w:rPr>
          <w:rFonts w:ascii="Times New Roman" w:hAnsi="Times New Roman"/>
        </w:rPr>
      </w:pPr>
      <w:r>
        <w:rPr>
          <w:rFonts w:ascii="Times New Roman" w:hAnsi="Times New Roman"/>
        </w:rPr>
        <w:t>备注：表中人员应为本单位职工，提供以上人员近</w:t>
      </w:r>
      <w:r>
        <w:rPr>
          <w:rFonts w:ascii="Times New Roman" w:hAnsi="Times New Roman"/>
        </w:rPr>
        <w:t>6</w:t>
      </w:r>
      <w:r>
        <w:rPr>
          <w:rFonts w:ascii="Times New Roman" w:hAnsi="Times New Roman"/>
        </w:rPr>
        <w:t>个月任一月份在投标单位</w:t>
      </w:r>
      <w:r>
        <w:rPr>
          <w:rFonts w:ascii="Times New Roman" w:hAnsi="Times New Roman" w:hint="eastAsia"/>
        </w:rPr>
        <w:t>缴纳</w:t>
      </w:r>
      <w:r>
        <w:rPr>
          <w:rFonts w:ascii="Times New Roman" w:hAnsi="Times New Roman"/>
        </w:rPr>
        <w:t>的社保证明材料。</w:t>
      </w:r>
    </w:p>
    <w:p w:rsidR="00C132F8" w:rsidRDefault="00C132F8" w:rsidP="00C132F8">
      <w:pPr>
        <w:widowControl/>
        <w:jc w:val="left"/>
      </w:pPr>
    </w:p>
    <w:p w:rsidR="00C132F8" w:rsidRDefault="00C132F8" w:rsidP="00C132F8">
      <w:pPr>
        <w:widowControl/>
        <w:ind w:firstLine="420"/>
        <w:jc w:val="left"/>
        <w:rPr>
          <w:rFonts w:ascii="Times New Roman" w:hAnsi="Times New Roman"/>
          <w:sz w:val="22"/>
        </w:rPr>
      </w:pPr>
      <w:r>
        <w:rPr>
          <w:rFonts w:ascii="Times New Roman" w:hAnsi="Times New Roman"/>
          <w:sz w:val="22"/>
        </w:rPr>
        <w:t>12.2</w:t>
      </w:r>
      <w:r>
        <w:rPr>
          <w:rFonts w:ascii="Times New Roman" w:hAnsi="Times New Roman"/>
          <w:sz w:val="22"/>
        </w:rPr>
        <w:t>岗位职责</w:t>
      </w:r>
    </w:p>
    <w:p w:rsidR="00C132F8" w:rsidRDefault="00C132F8" w:rsidP="00C132F8">
      <w:pPr>
        <w:ind w:firstLine="420"/>
        <w:rPr>
          <w:rFonts w:ascii="Times New Roman" w:hAnsi="Times New Roman"/>
          <w:sz w:val="22"/>
        </w:rPr>
      </w:pPr>
      <w:r>
        <w:rPr>
          <w:rFonts w:ascii="Times New Roman" w:hAnsi="Times New Roman" w:hint="eastAsia"/>
          <w:sz w:val="22"/>
        </w:rPr>
        <w:t>1</w:t>
      </w:r>
      <w:r>
        <w:rPr>
          <w:rFonts w:ascii="Times New Roman" w:hAnsi="Times New Roman"/>
          <w:sz w:val="22"/>
        </w:rPr>
        <w:t xml:space="preserve">. </w:t>
      </w:r>
      <w:r>
        <w:rPr>
          <w:rFonts w:ascii="Times New Roman" w:hAnsi="Times New Roman"/>
          <w:sz w:val="22"/>
        </w:rPr>
        <w:t>项目经理</w:t>
      </w:r>
    </w:p>
    <w:p w:rsidR="00C132F8" w:rsidRDefault="00C132F8" w:rsidP="00C132F8">
      <w:pPr>
        <w:ind w:firstLine="420"/>
        <w:rPr>
          <w:rFonts w:ascii="Times New Roman" w:hAnsi="Times New Roman"/>
          <w:sz w:val="22"/>
        </w:rPr>
      </w:pPr>
      <w:r>
        <w:rPr>
          <w:rFonts w:ascii="Times New Roman" w:hAnsi="Times New Roman"/>
          <w:sz w:val="22"/>
        </w:rPr>
        <w:t>1</w:t>
      </w:r>
      <w:r>
        <w:rPr>
          <w:rFonts w:ascii="Times New Roman" w:hAnsi="Times New Roman"/>
          <w:sz w:val="22"/>
        </w:rPr>
        <w:t>）负责审核批准项目的总体方案，项目实施计划；</w:t>
      </w:r>
    </w:p>
    <w:p w:rsidR="00C132F8" w:rsidRDefault="00C132F8" w:rsidP="00C132F8">
      <w:pPr>
        <w:ind w:firstLine="420"/>
        <w:rPr>
          <w:rFonts w:ascii="Times New Roman" w:hAnsi="Times New Roman"/>
          <w:sz w:val="22"/>
        </w:rPr>
      </w:pPr>
      <w:r>
        <w:rPr>
          <w:rFonts w:ascii="Times New Roman" w:hAnsi="Times New Roman"/>
          <w:sz w:val="22"/>
        </w:rPr>
        <w:t>2</w:t>
      </w:r>
      <w:r>
        <w:rPr>
          <w:rFonts w:ascii="Times New Roman" w:hAnsi="Times New Roman"/>
          <w:sz w:val="22"/>
        </w:rPr>
        <w:t>）负责项目实施过程中的重大事件的决策；</w:t>
      </w:r>
    </w:p>
    <w:p w:rsidR="00C132F8" w:rsidRDefault="00C132F8" w:rsidP="00C132F8">
      <w:pPr>
        <w:ind w:firstLine="420"/>
        <w:rPr>
          <w:rFonts w:ascii="Times New Roman" w:hAnsi="Times New Roman"/>
          <w:sz w:val="22"/>
        </w:rPr>
      </w:pPr>
      <w:r>
        <w:rPr>
          <w:rFonts w:ascii="Times New Roman" w:hAnsi="Times New Roman"/>
          <w:sz w:val="22"/>
        </w:rPr>
        <w:t>3</w:t>
      </w:r>
      <w:r>
        <w:rPr>
          <w:rFonts w:ascii="Times New Roman" w:hAnsi="Times New Roman"/>
          <w:sz w:val="22"/>
        </w:rPr>
        <w:t>）根据项目过程中的进度、质量、技术、资源、风险等实行总体监控；</w:t>
      </w:r>
    </w:p>
    <w:p w:rsidR="00C132F8" w:rsidRDefault="00C132F8" w:rsidP="00C132F8">
      <w:pPr>
        <w:ind w:firstLine="420"/>
        <w:rPr>
          <w:rFonts w:ascii="Times New Roman" w:hAnsi="Times New Roman"/>
          <w:sz w:val="22"/>
        </w:rPr>
      </w:pPr>
      <w:r>
        <w:rPr>
          <w:rFonts w:ascii="Times New Roman" w:hAnsi="Times New Roman"/>
          <w:sz w:val="22"/>
        </w:rPr>
        <w:t>4</w:t>
      </w:r>
      <w:r>
        <w:rPr>
          <w:rFonts w:ascii="Times New Roman" w:hAnsi="Times New Roman"/>
          <w:sz w:val="22"/>
        </w:rPr>
        <w:t>）负责组建验收小组，主持验收工作；</w:t>
      </w:r>
    </w:p>
    <w:p w:rsidR="00C132F8" w:rsidRDefault="00C132F8" w:rsidP="00C132F8">
      <w:pPr>
        <w:ind w:firstLine="420"/>
        <w:rPr>
          <w:rFonts w:ascii="Times New Roman" w:hAnsi="Times New Roman"/>
          <w:sz w:val="22"/>
        </w:rPr>
      </w:pPr>
      <w:r>
        <w:rPr>
          <w:rFonts w:ascii="Times New Roman" w:hAnsi="Times New Roman"/>
          <w:sz w:val="22"/>
        </w:rPr>
        <w:t>5</w:t>
      </w:r>
      <w:r>
        <w:rPr>
          <w:rFonts w:ascii="Times New Roman" w:hAnsi="Times New Roman"/>
          <w:sz w:val="22"/>
        </w:rPr>
        <w:t>）协调涉及与项目有关的各方工作关系。</w:t>
      </w:r>
    </w:p>
    <w:p w:rsidR="00C132F8" w:rsidRDefault="00C132F8" w:rsidP="00C132F8">
      <w:pPr>
        <w:ind w:firstLine="420"/>
        <w:rPr>
          <w:rFonts w:ascii="Times New Roman" w:hAnsi="Times New Roman"/>
          <w:sz w:val="22"/>
        </w:rPr>
      </w:pPr>
      <w:r>
        <w:rPr>
          <w:rFonts w:ascii="Times New Roman" w:hAnsi="Times New Roman" w:hint="eastAsia"/>
          <w:sz w:val="22"/>
        </w:rPr>
        <w:t>2</w:t>
      </w:r>
      <w:r>
        <w:rPr>
          <w:rFonts w:ascii="Times New Roman" w:hAnsi="Times New Roman"/>
          <w:sz w:val="22"/>
        </w:rPr>
        <w:t xml:space="preserve">. </w:t>
      </w:r>
      <w:r>
        <w:rPr>
          <w:rFonts w:ascii="Times New Roman" w:hAnsi="Times New Roman"/>
          <w:sz w:val="22"/>
        </w:rPr>
        <w:t>项目负责人</w:t>
      </w:r>
    </w:p>
    <w:p w:rsidR="00C132F8" w:rsidRDefault="00C132F8" w:rsidP="00C132F8">
      <w:pPr>
        <w:ind w:firstLine="420"/>
        <w:rPr>
          <w:rFonts w:ascii="Times New Roman" w:hAnsi="Times New Roman"/>
          <w:sz w:val="22"/>
        </w:rPr>
      </w:pPr>
      <w:r>
        <w:rPr>
          <w:rFonts w:ascii="Times New Roman" w:hAnsi="Times New Roman"/>
          <w:sz w:val="22"/>
        </w:rPr>
        <w:t>项目实施总负责人，受项目经理领导，并对项目经理负责。负责项目的整体进度把控、成果质量把控、人员安排协调、安全管理、风险管理等。</w:t>
      </w:r>
    </w:p>
    <w:p w:rsidR="00C132F8" w:rsidRDefault="00C132F8" w:rsidP="00C132F8">
      <w:pPr>
        <w:ind w:firstLine="420"/>
        <w:rPr>
          <w:rFonts w:ascii="Times New Roman" w:hAnsi="Times New Roman"/>
          <w:sz w:val="22"/>
        </w:rPr>
      </w:pPr>
      <w:r>
        <w:rPr>
          <w:rFonts w:ascii="Times New Roman" w:hAnsi="Times New Roman" w:hint="eastAsia"/>
          <w:sz w:val="22"/>
        </w:rPr>
        <w:t>3</w:t>
      </w:r>
      <w:r>
        <w:rPr>
          <w:rFonts w:ascii="Times New Roman" w:hAnsi="Times New Roman"/>
          <w:sz w:val="22"/>
        </w:rPr>
        <w:t xml:space="preserve">. </w:t>
      </w:r>
      <w:r>
        <w:rPr>
          <w:rFonts w:ascii="Times New Roman" w:hAnsi="Times New Roman"/>
          <w:sz w:val="22"/>
        </w:rPr>
        <w:t>无人机飞手</w:t>
      </w:r>
    </w:p>
    <w:p w:rsidR="00C132F8" w:rsidRDefault="00C132F8" w:rsidP="00C132F8">
      <w:pPr>
        <w:ind w:firstLine="420"/>
        <w:rPr>
          <w:rFonts w:ascii="Times New Roman" w:hAnsi="Times New Roman"/>
          <w:sz w:val="22"/>
        </w:rPr>
      </w:pPr>
      <w:r>
        <w:rPr>
          <w:rFonts w:ascii="Times New Roman" w:hAnsi="Times New Roman"/>
          <w:sz w:val="22"/>
        </w:rPr>
        <w:t>1</w:t>
      </w:r>
      <w:r>
        <w:rPr>
          <w:rFonts w:ascii="Times New Roman" w:hAnsi="Times New Roman"/>
          <w:sz w:val="22"/>
        </w:rPr>
        <w:t>）负责项目的航线规划的适航飞行、航线测试飞行、无人机机场的试飞飞行；</w:t>
      </w:r>
    </w:p>
    <w:p w:rsidR="00C132F8" w:rsidRDefault="00C132F8" w:rsidP="00C132F8">
      <w:pPr>
        <w:ind w:firstLine="420"/>
        <w:rPr>
          <w:rFonts w:ascii="Times New Roman" w:hAnsi="Times New Roman"/>
          <w:sz w:val="22"/>
        </w:rPr>
      </w:pPr>
      <w:r>
        <w:rPr>
          <w:rFonts w:ascii="Times New Roman" w:hAnsi="Times New Roman"/>
          <w:sz w:val="22"/>
        </w:rPr>
        <w:t>2</w:t>
      </w:r>
      <w:r>
        <w:rPr>
          <w:rFonts w:ascii="Times New Roman" w:hAnsi="Times New Roman"/>
          <w:sz w:val="22"/>
        </w:rPr>
        <w:t>）服从命令，听从指挥，严格遵循无人机安全操作规范。</w:t>
      </w:r>
    </w:p>
    <w:p w:rsidR="00C132F8" w:rsidRDefault="00C132F8" w:rsidP="00C132F8">
      <w:pPr>
        <w:ind w:firstLine="420"/>
        <w:rPr>
          <w:rFonts w:ascii="Times New Roman" w:hAnsi="Times New Roman"/>
          <w:sz w:val="22"/>
        </w:rPr>
      </w:pPr>
      <w:r>
        <w:rPr>
          <w:rFonts w:ascii="Times New Roman" w:hAnsi="Times New Roman"/>
          <w:sz w:val="22"/>
        </w:rPr>
        <w:t>3</w:t>
      </w:r>
      <w:r>
        <w:rPr>
          <w:rFonts w:ascii="Times New Roman" w:hAnsi="Times New Roman"/>
          <w:sz w:val="22"/>
        </w:rPr>
        <w:t>）完成公司分配的无人机航拍任务，独立操控大疆机场版无人机。</w:t>
      </w:r>
    </w:p>
    <w:p w:rsidR="00C132F8" w:rsidRDefault="00C132F8" w:rsidP="00C132F8">
      <w:pPr>
        <w:ind w:firstLine="420"/>
        <w:rPr>
          <w:rFonts w:ascii="Times New Roman" w:hAnsi="Times New Roman"/>
          <w:sz w:val="22"/>
        </w:rPr>
      </w:pPr>
      <w:r>
        <w:rPr>
          <w:rFonts w:ascii="Times New Roman" w:hAnsi="Times New Roman"/>
          <w:sz w:val="22"/>
        </w:rPr>
        <w:t>4</w:t>
      </w:r>
      <w:r>
        <w:rPr>
          <w:rFonts w:ascii="Times New Roman" w:hAnsi="Times New Roman"/>
          <w:sz w:val="22"/>
        </w:rPr>
        <w:t>）研究并熟悉掌握飞机的飞行控制原理。</w:t>
      </w:r>
    </w:p>
    <w:p w:rsidR="00C132F8" w:rsidRDefault="00C132F8" w:rsidP="00C132F8">
      <w:pPr>
        <w:ind w:firstLine="420"/>
        <w:rPr>
          <w:rFonts w:ascii="Times New Roman" w:hAnsi="Times New Roman"/>
          <w:sz w:val="22"/>
        </w:rPr>
      </w:pPr>
      <w:r>
        <w:rPr>
          <w:rFonts w:ascii="Times New Roman" w:hAnsi="Times New Roman"/>
          <w:sz w:val="22"/>
        </w:rPr>
        <w:t>5</w:t>
      </w:r>
      <w:r>
        <w:rPr>
          <w:rFonts w:ascii="Times New Roman" w:hAnsi="Times New Roman"/>
          <w:sz w:val="22"/>
        </w:rPr>
        <w:t>）时刻关注区域气象，安全飞行。</w:t>
      </w:r>
    </w:p>
    <w:p w:rsidR="00C132F8" w:rsidRDefault="00C132F8" w:rsidP="00C132F8">
      <w:pPr>
        <w:ind w:firstLine="420"/>
        <w:rPr>
          <w:rFonts w:ascii="Times New Roman" w:hAnsi="Times New Roman"/>
          <w:sz w:val="22"/>
        </w:rPr>
      </w:pPr>
      <w:r>
        <w:rPr>
          <w:rFonts w:ascii="Times New Roman" w:hAnsi="Times New Roman"/>
          <w:sz w:val="22"/>
        </w:rPr>
        <w:t>6</w:t>
      </w:r>
      <w:r>
        <w:rPr>
          <w:rFonts w:ascii="Times New Roman" w:hAnsi="Times New Roman"/>
          <w:sz w:val="22"/>
        </w:rPr>
        <w:t>）随时检查无人机飞行时的运行状态，确保任务安全执行。</w:t>
      </w:r>
    </w:p>
    <w:p w:rsidR="00C132F8" w:rsidRDefault="00C132F8" w:rsidP="00C132F8">
      <w:pPr>
        <w:pStyle w:val="a6"/>
        <w:numPr>
          <w:ilvl w:val="0"/>
          <w:numId w:val="2"/>
        </w:numPr>
        <w:ind w:firstLineChars="0"/>
      </w:pPr>
      <w:r>
        <w:t>在执行飞行任务时，如无人机出现故障问题及时上报公司，经同意后做返厂维修处理。</w:t>
      </w:r>
    </w:p>
    <w:p w:rsidR="00C132F8" w:rsidRDefault="00C132F8" w:rsidP="00C132F8">
      <w:pPr>
        <w:pStyle w:val="a6"/>
        <w:numPr>
          <w:ilvl w:val="0"/>
          <w:numId w:val="1"/>
        </w:numPr>
        <w:ind w:firstLineChars="0"/>
      </w:pPr>
      <w:r>
        <w:t>工程师</w:t>
      </w:r>
    </w:p>
    <w:p w:rsidR="00C132F8" w:rsidRDefault="00C132F8" w:rsidP="00C132F8">
      <w:pPr>
        <w:ind w:firstLine="420"/>
        <w:rPr>
          <w:rFonts w:ascii="Times New Roman" w:hAnsi="Times New Roman"/>
          <w:sz w:val="22"/>
        </w:rPr>
      </w:pPr>
      <w:r>
        <w:rPr>
          <w:rFonts w:ascii="Times New Roman" w:hAnsi="Times New Roman"/>
          <w:sz w:val="22"/>
        </w:rPr>
        <w:t>由无人机管理系统、运维系统、计算机软硬件、网络安全及电子政务信息化方面的专员组成，职责是对项目中的重大技术问题提出建议、指导项目的实施。</w:t>
      </w:r>
    </w:p>
    <w:p w:rsidR="00C132F8" w:rsidRDefault="00C132F8" w:rsidP="00C132F8">
      <w:pPr>
        <w:pStyle w:val="a6"/>
        <w:numPr>
          <w:ilvl w:val="0"/>
          <w:numId w:val="1"/>
        </w:numPr>
        <w:ind w:firstLineChars="0"/>
      </w:pPr>
      <w:r>
        <w:t>技术员</w:t>
      </w:r>
    </w:p>
    <w:p w:rsidR="00C132F8" w:rsidRDefault="00C132F8" w:rsidP="00C132F8">
      <w:pPr>
        <w:ind w:firstLine="420"/>
        <w:rPr>
          <w:rFonts w:ascii="Times New Roman" w:hAnsi="Times New Roman"/>
          <w:sz w:val="22"/>
        </w:rPr>
      </w:pPr>
      <w:r>
        <w:rPr>
          <w:rFonts w:ascii="Times New Roman" w:hAnsi="Times New Roman"/>
          <w:sz w:val="22"/>
        </w:rPr>
        <w:t>项目具体实施技术人员以小组为单位分阶段实施，在项目经理的带领下，严格遵守甲方技术规范要求和制度，确保项目成功。</w:t>
      </w:r>
    </w:p>
    <w:p w:rsidR="00C132F8" w:rsidRDefault="00C132F8" w:rsidP="00C132F8">
      <w:pPr>
        <w:ind w:firstLine="420"/>
        <w:rPr>
          <w:rFonts w:ascii="Times New Roman" w:hAnsi="Times New Roman"/>
          <w:sz w:val="22"/>
        </w:rPr>
      </w:pPr>
      <w:r>
        <w:rPr>
          <w:rFonts w:ascii="Times New Roman" w:hAnsi="Times New Roman"/>
          <w:sz w:val="22"/>
        </w:rPr>
        <w:t>1</w:t>
      </w:r>
      <w:r>
        <w:rPr>
          <w:rFonts w:ascii="Times New Roman" w:hAnsi="Times New Roman"/>
          <w:sz w:val="22"/>
        </w:rPr>
        <w:t>）完成本项目的内业工作；</w:t>
      </w:r>
    </w:p>
    <w:p w:rsidR="00C132F8" w:rsidRDefault="00C132F8" w:rsidP="00C132F8">
      <w:pPr>
        <w:ind w:firstLine="420"/>
        <w:rPr>
          <w:rFonts w:ascii="Times New Roman" w:hAnsi="Times New Roman"/>
          <w:sz w:val="22"/>
        </w:rPr>
      </w:pPr>
      <w:r>
        <w:rPr>
          <w:rFonts w:ascii="Times New Roman" w:hAnsi="Times New Roman"/>
          <w:sz w:val="22"/>
        </w:rPr>
        <w:t>2</w:t>
      </w:r>
      <w:r>
        <w:rPr>
          <w:rFonts w:ascii="Times New Roman" w:hAnsi="Times New Roman"/>
          <w:sz w:val="22"/>
        </w:rPr>
        <w:t>）负责按时完成所有项目计划的工作；</w:t>
      </w:r>
    </w:p>
    <w:p w:rsidR="00C132F8" w:rsidRDefault="00C132F8" w:rsidP="00C132F8">
      <w:pPr>
        <w:ind w:firstLine="420"/>
        <w:rPr>
          <w:rFonts w:ascii="Times New Roman" w:hAnsi="Times New Roman"/>
          <w:sz w:val="22"/>
        </w:rPr>
      </w:pPr>
      <w:r>
        <w:rPr>
          <w:rFonts w:ascii="Times New Roman" w:hAnsi="Times New Roman"/>
          <w:sz w:val="22"/>
        </w:rPr>
        <w:t>3</w:t>
      </w:r>
      <w:r>
        <w:rPr>
          <w:rFonts w:ascii="Times New Roman" w:hAnsi="Times New Roman"/>
          <w:sz w:val="22"/>
        </w:rPr>
        <w:t>）为完成工作而与其他小组成员联系并协同努力；</w:t>
      </w:r>
    </w:p>
    <w:p w:rsidR="00C132F8" w:rsidRDefault="00C132F8" w:rsidP="00C132F8">
      <w:pPr>
        <w:ind w:firstLine="420"/>
        <w:rPr>
          <w:rFonts w:ascii="Times New Roman" w:hAnsi="Times New Roman"/>
          <w:sz w:val="22"/>
        </w:rPr>
      </w:pPr>
      <w:r>
        <w:rPr>
          <w:rFonts w:ascii="Times New Roman" w:hAnsi="Times New Roman"/>
          <w:sz w:val="22"/>
        </w:rPr>
        <w:t>4</w:t>
      </w:r>
      <w:r>
        <w:rPr>
          <w:rFonts w:ascii="Times New Roman" w:hAnsi="Times New Roman"/>
          <w:sz w:val="22"/>
        </w:rPr>
        <w:t>）参与项目计划的制定和项目风险的处理；</w:t>
      </w:r>
    </w:p>
    <w:p w:rsidR="00C132F8" w:rsidRDefault="00C132F8" w:rsidP="00C132F8">
      <w:pPr>
        <w:ind w:firstLine="420"/>
        <w:rPr>
          <w:rFonts w:ascii="Times New Roman" w:hAnsi="Times New Roman"/>
          <w:sz w:val="22"/>
        </w:rPr>
      </w:pPr>
      <w:r>
        <w:rPr>
          <w:rFonts w:ascii="Times New Roman" w:hAnsi="Times New Roman"/>
          <w:sz w:val="22"/>
        </w:rPr>
        <w:t>5</w:t>
      </w:r>
      <w:r>
        <w:rPr>
          <w:rFonts w:ascii="Times New Roman" w:hAnsi="Times New Roman"/>
          <w:sz w:val="22"/>
        </w:rPr>
        <w:t>）监控和管理所分配工作的进展；</w:t>
      </w:r>
    </w:p>
    <w:p w:rsidR="00C132F8" w:rsidRDefault="00C132F8" w:rsidP="00C132F8">
      <w:pPr>
        <w:ind w:firstLine="420"/>
        <w:rPr>
          <w:rFonts w:ascii="Times New Roman" w:hAnsi="Times New Roman"/>
          <w:sz w:val="22"/>
        </w:rPr>
      </w:pPr>
      <w:r>
        <w:rPr>
          <w:rFonts w:ascii="Times New Roman" w:hAnsi="Times New Roman"/>
          <w:sz w:val="22"/>
        </w:rPr>
        <w:lastRenderedPageBreak/>
        <w:t>6</w:t>
      </w:r>
      <w:r>
        <w:rPr>
          <w:rFonts w:ascii="Times New Roman" w:hAnsi="Times New Roman"/>
          <w:sz w:val="22"/>
        </w:rPr>
        <w:t>）解决项目实施过程中的争议或把它们递交给项目经理；</w:t>
      </w:r>
    </w:p>
    <w:p w:rsidR="00C132F8" w:rsidRDefault="00C132F8" w:rsidP="00C132F8">
      <w:pPr>
        <w:ind w:firstLine="420"/>
        <w:rPr>
          <w:rFonts w:ascii="Times New Roman" w:hAnsi="Times New Roman"/>
          <w:sz w:val="22"/>
        </w:rPr>
      </w:pPr>
      <w:r>
        <w:rPr>
          <w:rFonts w:ascii="Times New Roman" w:hAnsi="Times New Roman"/>
          <w:sz w:val="22"/>
        </w:rPr>
        <w:t>7</w:t>
      </w:r>
      <w:r>
        <w:rPr>
          <w:rFonts w:ascii="Times New Roman" w:hAnsi="Times New Roman"/>
          <w:sz w:val="22"/>
        </w:rPr>
        <w:t>）参与项目问题的解决；</w:t>
      </w:r>
    </w:p>
    <w:p w:rsidR="00C132F8" w:rsidRDefault="00C132F8" w:rsidP="00C132F8">
      <w:pPr>
        <w:ind w:firstLine="420"/>
        <w:rPr>
          <w:rFonts w:ascii="Times New Roman" w:hAnsi="Times New Roman"/>
          <w:sz w:val="22"/>
        </w:rPr>
      </w:pPr>
      <w:r>
        <w:rPr>
          <w:rFonts w:ascii="Times New Roman" w:hAnsi="Times New Roman"/>
          <w:sz w:val="22"/>
        </w:rPr>
        <w:t>8</w:t>
      </w:r>
      <w:r>
        <w:rPr>
          <w:rFonts w:ascii="Times New Roman" w:hAnsi="Times New Roman"/>
          <w:sz w:val="22"/>
        </w:rPr>
        <w:t>）项目实施中的其他问题。</w:t>
      </w:r>
    </w:p>
    <w:p w:rsidR="00C132F8" w:rsidRDefault="00C132F8" w:rsidP="00C132F8"/>
    <w:p w:rsidR="00C132F8" w:rsidRDefault="00C132F8" w:rsidP="00C132F8">
      <w:pPr>
        <w:adjustRightInd w:val="0"/>
        <w:snapToGrid w:val="0"/>
        <w:spacing w:line="300" w:lineRule="auto"/>
        <w:ind w:firstLineChars="200" w:firstLine="442"/>
        <w:jc w:val="left"/>
        <w:outlineLvl w:val="2"/>
        <w:rPr>
          <w:rFonts w:ascii="Times New Roman" w:hAnsi="Times New Roman"/>
          <w:b/>
          <w:color w:val="000000"/>
          <w:sz w:val="22"/>
        </w:rPr>
      </w:pPr>
      <w:bookmarkStart w:id="37" w:name="_Toc173845097"/>
      <w:r>
        <w:rPr>
          <w:rFonts w:ascii="Times New Roman" w:hAnsi="Times New Roman"/>
          <w:b/>
          <w:color w:val="000000"/>
          <w:sz w:val="22"/>
        </w:rPr>
        <w:t>13</w:t>
      </w:r>
      <w:r>
        <w:rPr>
          <w:rFonts w:ascii="Times New Roman" w:hAnsi="Times New Roman"/>
          <w:b/>
          <w:color w:val="000000"/>
          <w:sz w:val="22"/>
        </w:rPr>
        <w:t>安全生产、文明施工（安装）与环境保护要求</w:t>
      </w:r>
      <w:bookmarkEnd w:id="36"/>
      <w:r>
        <w:rPr>
          <w:rFonts w:ascii="Times New Roman" w:hAnsi="Times New Roman" w:hint="eastAsia"/>
          <w:b/>
          <w:color w:val="000000"/>
          <w:sz w:val="22"/>
        </w:rPr>
        <w:t>（本项目不适用）</w:t>
      </w:r>
      <w:bookmarkEnd w:id="37"/>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中标人现场设备安装负责人应具有专业证书，安装人员必须持证上岗。中标人应对设备安装、调试期间自身和第三方安全与财产负责。</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13.6</w:t>
      </w:r>
      <w:r>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C132F8" w:rsidRDefault="00C132F8" w:rsidP="00C132F8">
      <w:pPr>
        <w:adjustRightInd w:val="0"/>
        <w:snapToGrid w:val="0"/>
        <w:spacing w:line="300" w:lineRule="auto"/>
        <w:ind w:firstLineChars="200" w:firstLine="440"/>
        <w:rPr>
          <w:rFonts w:ascii="Times New Roman" w:hAnsi="Times New Roman"/>
          <w:color w:val="000000"/>
          <w:sz w:val="22"/>
        </w:rPr>
      </w:pPr>
    </w:p>
    <w:p w:rsidR="00C132F8" w:rsidRDefault="00C132F8" w:rsidP="00C132F8">
      <w:pPr>
        <w:adjustRightInd w:val="0"/>
        <w:snapToGrid w:val="0"/>
        <w:spacing w:line="300" w:lineRule="auto"/>
        <w:ind w:firstLineChars="200" w:firstLine="442"/>
        <w:jc w:val="left"/>
        <w:outlineLvl w:val="2"/>
        <w:rPr>
          <w:rFonts w:ascii="Times New Roman" w:hAnsi="Times New Roman"/>
          <w:b/>
          <w:color w:val="000000"/>
          <w:sz w:val="22"/>
        </w:rPr>
      </w:pPr>
      <w:bookmarkStart w:id="38" w:name="_Toc173845098"/>
      <w:r>
        <w:rPr>
          <w:rFonts w:ascii="Times New Roman" w:hAnsi="Times New Roman"/>
          <w:b/>
          <w:color w:val="000000"/>
          <w:sz w:val="22"/>
        </w:rPr>
        <w:t>14</w:t>
      </w:r>
      <w:r>
        <w:rPr>
          <w:rFonts w:ascii="Times New Roman" w:hAnsi="Times New Roman"/>
          <w:b/>
          <w:color w:val="000000"/>
          <w:sz w:val="22"/>
        </w:rPr>
        <w:t>售后服务要求</w:t>
      </w:r>
      <w:r>
        <w:rPr>
          <w:rFonts w:ascii="Times New Roman" w:hAnsi="Times New Roman" w:hint="eastAsia"/>
          <w:b/>
          <w:color w:val="000000"/>
          <w:sz w:val="22"/>
        </w:rPr>
        <w:t>及其他</w:t>
      </w:r>
      <w:bookmarkEnd w:id="38"/>
    </w:p>
    <w:p w:rsidR="00C132F8" w:rsidRDefault="00C132F8" w:rsidP="00C132F8">
      <w:pPr>
        <w:adjustRightInd w:val="0"/>
        <w:snapToGrid w:val="0"/>
        <w:spacing w:line="300" w:lineRule="auto"/>
        <w:ind w:firstLineChars="200" w:firstLine="442"/>
        <w:rPr>
          <w:rFonts w:ascii="Times New Roman" w:hAnsi="Times New Roman"/>
          <w:b/>
          <w:bCs/>
          <w:color w:val="000000"/>
          <w:sz w:val="22"/>
        </w:rPr>
      </w:pPr>
      <w:r>
        <w:rPr>
          <w:rFonts w:ascii="Times New Roman" w:hAnsi="Times New Roman" w:hint="eastAsia"/>
          <w:b/>
          <w:bCs/>
          <w:color w:val="000000"/>
          <w:sz w:val="22"/>
        </w:rPr>
        <w:t>14.1</w:t>
      </w:r>
      <w:r>
        <w:rPr>
          <w:rFonts w:ascii="Times New Roman" w:hAnsi="Times New Roman" w:hint="eastAsia"/>
          <w:b/>
          <w:bCs/>
          <w:color w:val="000000"/>
          <w:sz w:val="22"/>
        </w:rPr>
        <w:t>平台运维服务要求</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、故障响应：供应商在接到采购人电话或书面的检修通知后，必须指定技术人员在</w:t>
      </w:r>
      <w:r>
        <w:rPr>
          <w:rFonts w:ascii="Times New Roman" w:hAnsi="Times New Roman" w:hint="eastAsia"/>
          <w:color w:val="000000"/>
          <w:sz w:val="22"/>
        </w:rPr>
        <w:t>5</w:t>
      </w:r>
      <w:r>
        <w:rPr>
          <w:rFonts w:ascii="Times New Roman" w:hAnsi="Times New Roman" w:hint="eastAsia"/>
          <w:color w:val="000000"/>
          <w:sz w:val="22"/>
        </w:rPr>
        <w:t>小时内到达故障现场并及时解决问题。</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、故障修复：前端设备和传输设备、主机系统修复后必须由采购人相关人员确认。如现场未能解决，经采购人同意可以带回检修。并尽快解决问题。</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设备更换：采购人若需更换相关设备及其配件，事先要与中标人技术人员沟通确认无议后方可进行更换，中标人有义务对其错误进行指正。若采购人未曾经过中标人技术人员确认，执意更换造成的设备故障及其损失，由采购人自行承担，中标人不承担相关责任。</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、提供每月巡查维护。</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5</w:t>
      </w:r>
      <w:r>
        <w:rPr>
          <w:rFonts w:ascii="Times New Roman" w:hAnsi="Times New Roman" w:hint="eastAsia"/>
          <w:color w:val="000000"/>
          <w:sz w:val="22"/>
        </w:rPr>
        <w:t>、系统定期的日常运行维护，包括系统运行情况，配置优化，故障排除，运行日志维护等。</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6</w:t>
      </w:r>
      <w:r>
        <w:rPr>
          <w:rFonts w:ascii="Times New Roman" w:hAnsi="Times New Roman" w:hint="eastAsia"/>
          <w:color w:val="000000"/>
          <w:sz w:val="22"/>
        </w:rPr>
        <w:t>、网络应用终端：常用软件故障排除及恢复、病毒防范及消除、硬盘垃圾清理、系</w:t>
      </w:r>
      <w:r>
        <w:rPr>
          <w:rFonts w:ascii="Times New Roman" w:hAnsi="Times New Roman" w:hint="eastAsia"/>
          <w:color w:val="000000"/>
          <w:sz w:val="22"/>
        </w:rPr>
        <w:lastRenderedPageBreak/>
        <w:t>统调试与维护、应急、系统恢复及日常维护等。</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7</w:t>
      </w:r>
      <w:r>
        <w:rPr>
          <w:rFonts w:ascii="Times New Roman" w:hAnsi="Times New Roman" w:hint="eastAsia"/>
          <w:color w:val="000000"/>
          <w:sz w:val="22"/>
        </w:rPr>
        <w:t>、系统改进意见：为针对系统出现的各类问题提供有效的优化改进意见，保障用户系统的长期高</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8</w:t>
      </w:r>
      <w:r>
        <w:rPr>
          <w:rFonts w:ascii="Times New Roman" w:hAnsi="Times New Roman" w:hint="eastAsia"/>
          <w:color w:val="000000"/>
          <w:sz w:val="22"/>
        </w:rPr>
        <w:t>、中标人为保障采购人系统平台的正常运转，需指定专人为采购人服务。</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9</w:t>
      </w:r>
      <w:r>
        <w:rPr>
          <w:rFonts w:ascii="Times New Roman" w:hAnsi="Times New Roman" w:hint="eastAsia"/>
          <w:color w:val="000000"/>
          <w:sz w:val="22"/>
        </w:rPr>
        <w:t>、中标人接到采购人设备故障通知起</w:t>
      </w:r>
      <w:r>
        <w:rPr>
          <w:rFonts w:ascii="Times New Roman" w:hAnsi="Times New Roman" w:hint="eastAsia"/>
          <w:color w:val="000000"/>
          <w:sz w:val="22"/>
        </w:rPr>
        <w:t>5</w:t>
      </w:r>
      <w:r>
        <w:rPr>
          <w:rFonts w:ascii="Times New Roman" w:hAnsi="Times New Roman" w:hint="eastAsia"/>
          <w:color w:val="000000"/>
          <w:sz w:val="22"/>
        </w:rPr>
        <w:t>小时内（特殊情况除外）赶到采购人单位尽快排除故障；</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10</w:t>
      </w:r>
      <w:r>
        <w:rPr>
          <w:rFonts w:ascii="Times New Roman" w:hAnsi="Times New Roman" w:hint="eastAsia"/>
          <w:color w:val="000000"/>
          <w:sz w:val="22"/>
        </w:rPr>
        <w:t>、中标人需做好相应工作后应有相关记录回执，双方签字确认，作为档案保存。</w:t>
      </w:r>
    </w:p>
    <w:p w:rsidR="00C132F8" w:rsidRPr="00695A43" w:rsidRDefault="00C132F8" w:rsidP="00C132F8">
      <w:pPr>
        <w:adjustRightInd w:val="0"/>
        <w:snapToGrid w:val="0"/>
        <w:spacing w:line="300" w:lineRule="auto"/>
        <w:ind w:firstLineChars="200" w:firstLine="442"/>
        <w:rPr>
          <w:rFonts w:ascii="Times New Roman" w:hAnsi="Times New Roman"/>
          <w:b/>
          <w:bCs/>
          <w:color w:val="000000"/>
          <w:sz w:val="22"/>
        </w:rPr>
      </w:pPr>
      <w:r w:rsidRPr="00695A43">
        <w:rPr>
          <w:rFonts w:ascii="Times New Roman" w:hAnsi="Times New Roman" w:hint="eastAsia"/>
          <w:b/>
          <w:bCs/>
          <w:color w:val="000000"/>
          <w:sz w:val="22"/>
        </w:rPr>
        <w:t>1</w:t>
      </w:r>
      <w:r w:rsidRPr="00695A43">
        <w:rPr>
          <w:rFonts w:ascii="Times New Roman" w:hAnsi="Times New Roman"/>
          <w:b/>
          <w:bCs/>
          <w:color w:val="000000"/>
          <w:sz w:val="22"/>
        </w:rPr>
        <w:t xml:space="preserve">4.2 </w:t>
      </w:r>
      <w:r w:rsidRPr="00695A43">
        <w:rPr>
          <w:rFonts w:ascii="Times New Roman" w:hAnsi="Times New Roman" w:hint="eastAsia"/>
          <w:b/>
          <w:bCs/>
          <w:color w:val="000000"/>
          <w:sz w:val="22"/>
        </w:rPr>
        <w:t>驻场运维服务</w:t>
      </w:r>
    </w:p>
    <w:p w:rsidR="00C132F8" w:rsidRPr="00695A43" w:rsidRDefault="00C132F8" w:rsidP="00C132F8">
      <w:pPr>
        <w:adjustRightInd w:val="0"/>
        <w:snapToGrid w:val="0"/>
        <w:spacing w:line="300" w:lineRule="auto"/>
        <w:ind w:firstLineChars="200" w:firstLine="440"/>
        <w:rPr>
          <w:rFonts w:ascii="Times New Roman" w:hAnsi="Times New Roman"/>
          <w:color w:val="000000"/>
          <w:sz w:val="22"/>
        </w:rPr>
      </w:pPr>
      <w:r w:rsidRPr="00695A43">
        <w:rPr>
          <w:rFonts w:ascii="Times New Roman" w:hAnsi="Times New Roman" w:hint="eastAsia"/>
          <w:color w:val="000000"/>
          <w:sz w:val="22"/>
        </w:rPr>
        <w:t>需在高东镇城运中心派驻</w:t>
      </w:r>
      <w:r w:rsidRPr="00695A43">
        <w:rPr>
          <w:rFonts w:ascii="Times New Roman" w:hAnsi="Times New Roman" w:hint="eastAsia"/>
          <w:color w:val="000000"/>
          <w:sz w:val="22"/>
        </w:rPr>
        <w:t>1</w:t>
      </w:r>
      <w:r w:rsidRPr="00695A43">
        <w:rPr>
          <w:rFonts w:ascii="Times New Roman" w:hAnsi="Times New Roman" w:hint="eastAsia"/>
          <w:color w:val="000000"/>
          <w:sz w:val="22"/>
        </w:rPr>
        <w:t>名现场运维工程师，以及线上技术团队的远程技术支持。完成</w:t>
      </w:r>
      <w:r w:rsidRPr="00695A43">
        <w:rPr>
          <w:rFonts w:ascii="Times New Roman" w:hAnsi="Times New Roman" w:hint="eastAsia"/>
          <w:color w:val="000000"/>
          <w:sz w:val="22"/>
        </w:rPr>
        <w:t>AI</w:t>
      </w:r>
      <w:r w:rsidRPr="00695A43">
        <w:rPr>
          <w:rFonts w:ascii="Times New Roman" w:hAnsi="Times New Roman" w:hint="eastAsia"/>
          <w:color w:val="000000"/>
          <w:sz w:val="22"/>
        </w:rPr>
        <w:t>智能发现监管平台、无人机机场的日常运维工作，主要包括（不仅限于以下内容）：</w:t>
      </w:r>
    </w:p>
    <w:p w:rsidR="00C132F8" w:rsidRPr="00695A43" w:rsidRDefault="00C132F8" w:rsidP="00C132F8">
      <w:pPr>
        <w:adjustRightInd w:val="0"/>
        <w:snapToGrid w:val="0"/>
        <w:spacing w:line="300" w:lineRule="auto"/>
        <w:ind w:firstLineChars="200" w:firstLine="440"/>
        <w:rPr>
          <w:rFonts w:ascii="Times New Roman" w:hAnsi="Times New Roman"/>
          <w:color w:val="000000"/>
          <w:sz w:val="22"/>
        </w:rPr>
      </w:pPr>
      <w:r w:rsidRPr="00695A43">
        <w:rPr>
          <w:rFonts w:ascii="Times New Roman" w:hAnsi="Times New Roman" w:hint="eastAsia"/>
          <w:color w:val="000000"/>
          <w:sz w:val="22"/>
        </w:rPr>
        <w:t>1</w:t>
      </w:r>
      <w:r w:rsidRPr="00695A43">
        <w:rPr>
          <w:rFonts w:ascii="Times New Roman" w:hAnsi="Times New Roman" w:hint="eastAsia"/>
          <w:color w:val="000000"/>
          <w:sz w:val="22"/>
        </w:rPr>
        <w:t>、负责平台及无人机机场的网络维护、保障网络的通畅与信息安全；</w:t>
      </w:r>
    </w:p>
    <w:p w:rsidR="00C132F8" w:rsidRPr="00695A43" w:rsidRDefault="00C132F8" w:rsidP="00C132F8">
      <w:pPr>
        <w:adjustRightInd w:val="0"/>
        <w:snapToGrid w:val="0"/>
        <w:spacing w:line="300" w:lineRule="auto"/>
        <w:ind w:firstLineChars="200" w:firstLine="440"/>
        <w:rPr>
          <w:rFonts w:ascii="Times New Roman" w:hAnsi="Times New Roman"/>
          <w:color w:val="000000"/>
          <w:sz w:val="22"/>
        </w:rPr>
      </w:pPr>
      <w:r w:rsidRPr="00695A43">
        <w:rPr>
          <w:rFonts w:ascii="Times New Roman" w:hAnsi="Times New Roman" w:hint="eastAsia"/>
          <w:color w:val="000000"/>
          <w:sz w:val="22"/>
        </w:rPr>
        <w:t>2</w:t>
      </w:r>
      <w:r w:rsidRPr="00695A43">
        <w:rPr>
          <w:rFonts w:ascii="Times New Roman" w:hAnsi="Times New Roman" w:hint="eastAsia"/>
          <w:color w:val="000000"/>
          <w:sz w:val="22"/>
        </w:rPr>
        <w:t>、负责对平台及无人机机场的主要设备和模块开展日常巡检工作，做好设备状态情况记录和问题汇总，及时解决出现的问题；</w:t>
      </w:r>
    </w:p>
    <w:p w:rsidR="00C132F8" w:rsidRPr="00695A43" w:rsidRDefault="00C132F8" w:rsidP="00C132F8">
      <w:pPr>
        <w:adjustRightInd w:val="0"/>
        <w:snapToGrid w:val="0"/>
        <w:spacing w:line="300" w:lineRule="auto"/>
        <w:ind w:firstLineChars="200" w:firstLine="440"/>
        <w:rPr>
          <w:rFonts w:ascii="Times New Roman" w:hAnsi="Times New Roman"/>
          <w:color w:val="000000"/>
          <w:sz w:val="22"/>
        </w:rPr>
      </w:pPr>
      <w:r w:rsidRPr="00695A43">
        <w:rPr>
          <w:rFonts w:ascii="Times New Roman" w:hAnsi="Times New Roman" w:hint="eastAsia"/>
          <w:color w:val="000000"/>
          <w:sz w:val="22"/>
        </w:rPr>
        <w:t>3</w:t>
      </w:r>
      <w:r w:rsidRPr="00695A43">
        <w:rPr>
          <w:rFonts w:ascii="Times New Roman" w:hAnsi="Times New Roman" w:hint="eastAsia"/>
          <w:color w:val="000000"/>
          <w:sz w:val="22"/>
        </w:rPr>
        <w:t>、负责平台及无人机机场的日常辅助性操作与航线测试；</w:t>
      </w:r>
    </w:p>
    <w:p w:rsidR="00C132F8" w:rsidRPr="00695A43" w:rsidRDefault="00C132F8" w:rsidP="00C132F8">
      <w:pPr>
        <w:adjustRightInd w:val="0"/>
        <w:snapToGrid w:val="0"/>
        <w:spacing w:line="300" w:lineRule="auto"/>
        <w:ind w:firstLineChars="200" w:firstLine="440"/>
        <w:rPr>
          <w:rFonts w:ascii="Times New Roman" w:hAnsi="Times New Roman"/>
          <w:color w:val="000000"/>
          <w:sz w:val="22"/>
        </w:rPr>
      </w:pPr>
      <w:r w:rsidRPr="00695A43">
        <w:rPr>
          <w:rFonts w:ascii="Times New Roman" w:hAnsi="Times New Roman" w:hint="eastAsia"/>
          <w:color w:val="000000"/>
          <w:sz w:val="22"/>
        </w:rPr>
        <w:t>4</w:t>
      </w:r>
      <w:r w:rsidRPr="00695A43">
        <w:rPr>
          <w:rFonts w:ascii="Times New Roman" w:hAnsi="Times New Roman" w:hint="eastAsia"/>
          <w:color w:val="000000"/>
          <w:sz w:val="22"/>
        </w:rPr>
        <w:t>、为甲方应急飞行任务提供技术支持与必要手动飞行；</w:t>
      </w:r>
    </w:p>
    <w:p w:rsidR="00C132F8" w:rsidRPr="00695A43" w:rsidRDefault="00C132F8" w:rsidP="00C132F8">
      <w:pPr>
        <w:adjustRightInd w:val="0"/>
        <w:snapToGrid w:val="0"/>
        <w:spacing w:line="300" w:lineRule="auto"/>
        <w:ind w:firstLineChars="200" w:firstLine="440"/>
        <w:rPr>
          <w:rFonts w:ascii="Times New Roman" w:hAnsi="Times New Roman"/>
          <w:color w:val="000000"/>
          <w:sz w:val="22"/>
        </w:rPr>
      </w:pPr>
      <w:r w:rsidRPr="00695A43">
        <w:rPr>
          <w:rFonts w:ascii="Times New Roman" w:hAnsi="Times New Roman" w:hint="eastAsia"/>
          <w:color w:val="000000"/>
          <w:sz w:val="22"/>
        </w:rPr>
        <w:t>5</w:t>
      </w:r>
      <w:r w:rsidRPr="00695A43">
        <w:rPr>
          <w:rFonts w:ascii="Times New Roman" w:hAnsi="Times New Roman" w:hint="eastAsia"/>
          <w:color w:val="000000"/>
          <w:sz w:val="22"/>
        </w:rPr>
        <w:t>、采用全年</w:t>
      </w:r>
      <w:r w:rsidRPr="00695A43">
        <w:rPr>
          <w:rFonts w:ascii="Times New Roman" w:hAnsi="Times New Roman" w:hint="eastAsia"/>
          <w:color w:val="000000"/>
          <w:sz w:val="22"/>
        </w:rPr>
        <w:t>7</w:t>
      </w:r>
      <w:r w:rsidRPr="00695A43">
        <w:rPr>
          <w:rFonts w:ascii="Times New Roman" w:hAnsi="Times New Roman" w:hint="eastAsia"/>
          <w:color w:val="000000"/>
          <w:sz w:val="22"/>
        </w:rPr>
        <w:t>×</w:t>
      </w:r>
      <w:r w:rsidRPr="00695A43">
        <w:rPr>
          <w:rFonts w:ascii="Times New Roman" w:hAnsi="Times New Roman" w:hint="eastAsia"/>
          <w:color w:val="000000"/>
          <w:sz w:val="22"/>
        </w:rPr>
        <w:t>24</w:t>
      </w:r>
      <w:r w:rsidRPr="00695A43">
        <w:rPr>
          <w:rFonts w:ascii="Times New Roman" w:hAnsi="Times New Roman" w:hint="eastAsia"/>
          <w:color w:val="000000"/>
          <w:sz w:val="22"/>
        </w:rPr>
        <w:t>小时定点轮班制度，在监控中心对平台的系统、页面发布内容、音视频播出内容进行监控，根据应急预案处理突发的系统故障，快速处置问题，保障平台技术系统的正常运行；同时，服务人员需具备相关内容、信息或技术安全相关经验；</w:t>
      </w:r>
    </w:p>
    <w:p w:rsidR="00C132F8" w:rsidRDefault="00C132F8" w:rsidP="00C132F8">
      <w:pPr>
        <w:adjustRightInd w:val="0"/>
        <w:snapToGrid w:val="0"/>
        <w:spacing w:line="300" w:lineRule="auto"/>
        <w:ind w:firstLineChars="200" w:firstLine="442"/>
        <w:rPr>
          <w:rFonts w:ascii="Times New Roman" w:hAnsi="Times New Roman"/>
          <w:b/>
          <w:bCs/>
          <w:color w:val="000000"/>
          <w:sz w:val="22"/>
        </w:rPr>
      </w:pPr>
      <w:r>
        <w:rPr>
          <w:rFonts w:ascii="Times New Roman" w:hAnsi="Times New Roman"/>
          <w:b/>
          <w:bCs/>
          <w:color w:val="000000"/>
          <w:sz w:val="22"/>
        </w:rPr>
        <w:t xml:space="preserve">14.3 </w:t>
      </w:r>
      <w:r>
        <w:rPr>
          <w:rFonts w:ascii="Times New Roman" w:hAnsi="Times New Roman"/>
          <w:b/>
          <w:bCs/>
          <w:color w:val="000000"/>
          <w:sz w:val="22"/>
        </w:rPr>
        <w:t>考核要求</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采购人在运行服务期间对中标人（在第三、六、十个月月末）进行考核，每次满分</w:t>
      </w:r>
      <w:r>
        <w:rPr>
          <w:rFonts w:ascii="Times New Roman" w:hAnsi="Times New Roman"/>
          <w:color w:val="000000"/>
          <w:sz w:val="22"/>
        </w:rPr>
        <w:t>100</w:t>
      </w:r>
      <w:r>
        <w:rPr>
          <w:rFonts w:ascii="Times New Roman" w:hAnsi="Times New Roman"/>
          <w:color w:val="000000"/>
          <w:sz w:val="22"/>
        </w:rPr>
        <w:t>分，按考核扣分情况计每次考核得分。最后考核结果以三次考核得分的平均分为依据，得分</w:t>
      </w:r>
      <w:r>
        <w:rPr>
          <w:rFonts w:ascii="Times New Roman" w:hAnsi="Times New Roman"/>
          <w:color w:val="000000"/>
          <w:sz w:val="22"/>
        </w:rPr>
        <w:t>90</w:t>
      </w:r>
      <w:r>
        <w:rPr>
          <w:rFonts w:ascii="Times New Roman" w:hAnsi="Times New Roman"/>
          <w:color w:val="000000"/>
          <w:sz w:val="22"/>
        </w:rPr>
        <w:t>分（含）以上的为</w:t>
      </w:r>
      <w:r>
        <w:rPr>
          <w:rFonts w:ascii="Times New Roman" w:hAnsi="Times New Roman"/>
          <w:color w:val="000000"/>
          <w:sz w:val="22"/>
        </w:rPr>
        <w:t>“</w:t>
      </w:r>
      <w:r>
        <w:rPr>
          <w:rFonts w:ascii="Times New Roman" w:hAnsi="Times New Roman"/>
          <w:color w:val="000000"/>
          <w:sz w:val="22"/>
        </w:rPr>
        <w:t>优秀</w:t>
      </w:r>
      <w:r>
        <w:rPr>
          <w:rFonts w:ascii="Times New Roman" w:hAnsi="Times New Roman"/>
          <w:color w:val="000000"/>
          <w:sz w:val="22"/>
        </w:rPr>
        <w:t>”</w:t>
      </w:r>
      <w:r>
        <w:rPr>
          <w:rFonts w:ascii="Times New Roman" w:hAnsi="Times New Roman"/>
          <w:color w:val="000000"/>
          <w:sz w:val="22"/>
        </w:rPr>
        <w:t>全额支付；得分</w:t>
      </w:r>
      <w:r>
        <w:rPr>
          <w:rFonts w:ascii="Times New Roman" w:hAnsi="Times New Roman"/>
          <w:color w:val="000000"/>
          <w:sz w:val="22"/>
        </w:rPr>
        <w:t>90</w:t>
      </w:r>
      <w:r>
        <w:rPr>
          <w:rFonts w:ascii="Times New Roman" w:hAnsi="Times New Roman"/>
          <w:color w:val="000000"/>
          <w:sz w:val="22"/>
        </w:rPr>
        <w:t>分以下，每扣</w:t>
      </w:r>
      <w:r>
        <w:rPr>
          <w:rFonts w:ascii="Times New Roman" w:hAnsi="Times New Roman"/>
          <w:color w:val="000000"/>
          <w:sz w:val="22"/>
        </w:rPr>
        <w:t>1</w:t>
      </w:r>
      <w:r>
        <w:rPr>
          <w:rFonts w:ascii="Times New Roman" w:hAnsi="Times New Roman"/>
          <w:color w:val="000000"/>
          <w:sz w:val="22"/>
        </w:rPr>
        <w:t>分，按合同总金额扣减</w:t>
      </w:r>
      <w:r>
        <w:rPr>
          <w:rFonts w:ascii="Times New Roman" w:hAnsi="Times New Roman"/>
          <w:color w:val="000000"/>
          <w:sz w:val="22"/>
        </w:rPr>
        <w:t>1%</w:t>
      </w:r>
      <w:r>
        <w:rPr>
          <w:rFonts w:ascii="Times New Roman" w:hAnsi="Times New Roman"/>
          <w:color w:val="000000"/>
          <w:sz w:val="22"/>
        </w:rPr>
        <w:t>。如扣减超过</w:t>
      </w:r>
      <w:r>
        <w:rPr>
          <w:rFonts w:ascii="Times New Roman" w:hAnsi="Times New Roman"/>
          <w:color w:val="000000"/>
          <w:sz w:val="22"/>
        </w:rPr>
        <w:t>20%</w:t>
      </w:r>
      <w:r>
        <w:rPr>
          <w:rFonts w:ascii="Times New Roman" w:hAnsi="Times New Roman"/>
          <w:color w:val="000000"/>
          <w:sz w:val="22"/>
        </w:rPr>
        <w:t>的采购人将有权向中标人追偿。考核内容如下：</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（一）平台数据采集满足采购要求：五违办、城管、规建办、平安办、城运中心、林长办，每两周提供一次采集数据，如未在规定时间内采集扣</w:t>
      </w:r>
      <w:r>
        <w:rPr>
          <w:rFonts w:ascii="Times New Roman" w:hAnsi="Times New Roman"/>
          <w:color w:val="000000"/>
          <w:sz w:val="22"/>
        </w:rPr>
        <w:t>1</w:t>
      </w:r>
      <w:r>
        <w:rPr>
          <w:rFonts w:ascii="Times New Roman" w:hAnsi="Times New Roman"/>
          <w:color w:val="000000"/>
          <w:sz w:val="22"/>
        </w:rPr>
        <w:t>分</w:t>
      </w:r>
      <w:r>
        <w:rPr>
          <w:rFonts w:ascii="Times New Roman" w:hAnsi="Times New Roman"/>
          <w:color w:val="000000"/>
          <w:sz w:val="22"/>
        </w:rPr>
        <w:t>/</w:t>
      </w:r>
      <w:r>
        <w:rPr>
          <w:rFonts w:ascii="Times New Roman" w:hAnsi="Times New Roman"/>
          <w:color w:val="000000"/>
          <w:sz w:val="22"/>
        </w:rPr>
        <w:t>单位。</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（二）如有涉及到消防安全处置模块的警情，但平台系统无报警提醒的，每发生一次，每扣</w:t>
      </w:r>
      <w:r>
        <w:rPr>
          <w:rFonts w:ascii="Times New Roman" w:hAnsi="Times New Roman"/>
          <w:color w:val="000000"/>
          <w:sz w:val="22"/>
        </w:rPr>
        <w:t>10</w:t>
      </w:r>
      <w:r>
        <w:rPr>
          <w:rFonts w:ascii="Times New Roman" w:hAnsi="Times New Roman"/>
          <w:color w:val="000000"/>
          <w:sz w:val="22"/>
        </w:rPr>
        <w:t>分。</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（三）响应时间满足采购要求：每发生以下情况</w:t>
      </w:r>
      <w:r>
        <w:rPr>
          <w:rFonts w:ascii="Times New Roman" w:hAnsi="Times New Roman"/>
          <w:color w:val="000000"/>
          <w:sz w:val="22"/>
        </w:rPr>
        <w:t>1</w:t>
      </w:r>
      <w:r>
        <w:rPr>
          <w:rFonts w:ascii="Times New Roman" w:hAnsi="Times New Roman"/>
          <w:color w:val="000000"/>
          <w:sz w:val="22"/>
        </w:rPr>
        <w:t>次扣</w:t>
      </w:r>
      <w:r>
        <w:rPr>
          <w:rFonts w:ascii="Times New Roman" w:hAnsi="Times New Roman"/>
          <w:color w:val="000000"/>
          <w:sz w:val="22"/>
        </w:rPr>
        <w:t>1</w:t>
      </w:r>
      <w:r>
        <w:rPr>
          <w:rFonts w:ascii="Times New Roman" w:hAnsi="Times New Roman"/>
          <w:color w:val="000000"/>
          <w:sz w:val="22"/>
        </w:rPr>
        <w:t>分。</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）每月需派专人进行平台系统巡查维护，并提供巡检记录；</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）发生故障，</w:t>
      </w:r>
      <w:r>
        <w:rPr>
          <w:rFonts w:ascii="Times New Roman" w:hAnsi="Times New Roman"/>
          <w:color w:val="000000"/>
          <w:sz w:val="22"/>
        </w:rPr>
        <w:t>5</w:t>
      </w:r>
      <w:r>
        <w:rPr>
          <w:rFonts w:ascii="Times New Roman" w:hAnsi="Times New Roman"/>
          <w:color w:val="000000"/>
          <w:sz w:val="22"/>
        </w:rPr>
        <w:t>小时内未做出明确响应和安排；</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）发生相应事件未在</w:t>
      </w:r>
      <w:r>
        <w:rPr>
          <w:rFonts w:ascii="Times New Roman" w:hAnsi="Times New Roman"/>
          <w:color w:val="000000"/>
          <w:sz w:val="22"/>
        </w:rPr>
        <w:t xml:space="preserve"> 24 </w:t>
      </w:r>
      <w:r>
        <w:rPr>
          <w:rFonts w:ascii="Times New Roman" w:hAnsi="Times New Roman"/>
          <w:color w:val="000000"/>
          <w:sz w:val="22"/>
        </w:rPr>
        <w:t>小时内提供维修服务，并做出故障诊断报告；</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）在遇到重大故障，现场维护人员</w:t>
      </w:r>
      <w:r>
        <w:rPr>
          <w:rFonts w:ascii="Times New Roman" w:hAnsi="Times New Roman"/>
          <w:color w:val="000000"/>
          <w:sz w:val="22"/>
        </w:rPr>
        <w:t xml:space="preserve"> 12 </w:t>
      </w:r>
      <w:r>
        <w:rPr>
          <w:rFonts w:ascii="Times New Roman" w:hAnsi="Times New Roman"/>
          <w:color w:val="000000"/>
          <w:sz w:val="22"/>
        </w:rPr>
        <w:t>小时内无法解决的应在</w:t>
      </w:r>
      <w:r>
        <w:rPr>
          <w:rFonts w:ascii="Times New Roman" w:hAnsi="Times New Roman"/>
          <w:color w:val="000000"/>
          <w:sz w:val="22"/>
        </w:rPr>
        <w:t xml:space="preserve"> 24 </w:t>
      </w:r>
      <w:r>
        <w:rPr>
          <w:rFonts w:ascii="Times New Roman" w:hAnsi="Times New Roman"/>
          <w:color w:val="000000"/>
          <w:sz w:val="22"/>
        </w:rPr>
        <w:t>小时内提供不低于故障设备或软件品质及性能的备件。产品由于非不可抗力导致设备故障、系统软件无法运行的、设备更换及软件更换费用由中标人支付。若涉及不可抗力的情形，则根据相关法律和合同约定各自承担损失。</w:t>
      </w:r>
    </w:p>
    <w:p w:rsidR="00C132F8" w:rsidRDefault="00C132F8" w:rsidP="00C132F8">
      <w:pPr>
        <w:adjustRightInd w:val="0"/>
        <w:snapToGrid w:val="0"/>
        <w:spacing w:line="300" w:lineRule="auto"/>
        <w:ind w:firstLineChars="200" w:firstLine="440"/>
        <w:rPr>
          <w:rFonts w:ascii="Times New Roman" w:hAnsi="Times New Roman"/>
          <w:color w:val="000000"/>
          <w:sz w:val="22"/>
        </w:rPr>
      </w:pPr>
    </w:p>
    <w:p w:rsidR="00C132F8" w:rsidRDefault="00C132F8" w:rsidP="00C132F8">
      <w:pPr>
        <w:adjustRightInd w:val="0"/>
        <w:snapToGrid w:val="0"/>
        <w:spacing w:line="300" w:lineRule="auto"/>
        <w:ind w:firstLineChars="200" w:firstLine="442"/>
        <w:jc w:val="left"/>
        <w:outlineLvl w:val="2"/>
        <w:rPr>
          <w:rFonts w:ascii="Times New Roman" w:hAnsi="Times New Roman"/>
          <w:b/>
          <w:color w:val="000000"/>
          <w:sz w:val="22"/>
        </w:rPr>
      </w:pPr>
      <w:bookmarkStart w:id="39" w:name="_Toc162530579"/>
      <w:bookmarkStart w:id="40" w:name="_Toc173845099"/>
      <w:r>
        <w:rPr>
          <w:rFonts w:ascii="Times New Roman" w:hAnsi="Times New Roman"/>
          <w:b/>
          <w:color w:val="000000"/>
          <w:sz w:val="22"/>
        </w:rPr>
        <w:t xml:space="preserve">15 </w:t>
      </w:r>
      <w:r>
        <w:rPr>
          <w:rFonts w:ascii="Times New Roman" w:hAnsi="Times New Roman"/>
          <w:b/>
          <w:color w:val="000000"/>
          <w:sz w:val="22"/>
        </w:rPr>
        <w:t>项目的保密和知识产权</w:t>
      </w:r>
      <w:bookmarkEnd w:id="39"/>
      <w:bookmarkEnd w:id="40"/>
    </w:p>
    <w:p w:rsidR="00C132F8" w:rsidRDefault="00C132F8" w:rsidP="00C132F8">
      <w:pPr>
        <w:adjustRightInd w:val="0"/>
        <w:snapToGrid w:val="0"/>
        <w:spacing w:line="300" w:lineRule="auto"/>
        <w:ind w:firstLineChars="200" w:firstLine="440"/>
        <w:rPr>
          <w:rFonts w:ascii="Times New Roman" w:hAnsi="Times New Roman"/>
          <w:color w:val="000000"/>
          <w:sz w:val="22"/>
        </w:rPr>
      </w:pPr>
      <w:bookmarkStart w:id="41" w:name="_Hlk491545887"/>
      <w:r>
        <w:rPr>
          <w:rFonts w:ascii="Times New Roman" w:hAnsi="Times New Roman"/>
          <w:color w:val="000000"/>
          <w:sz w:val="22"/>
        </w:rPr>
        <w:t xml:space="preserve">15.1 </w:t>
      </w:r>
      <w:r>
        <w:rPr>
          <w:rFonts w:ascii="Times New Roman" w:hAnsi="Times New Roman"/>
          <w:color w:val="000000"/>
          <w:sz w:val="22"/>
        </w:rPr>
        <w:t>中标人保证对其提供的服务及出售的标的物享有合法的权利，应保证在其出售</w:t>
      </w:r>
      <w:r>
        <w:rPr>
          <w:rFonts w:ascii="Times New Roman" w:hAnsi="Times New Roman"/>
          <w:color w:val="000000"/>
          <w:sz w:val="22"/>
        </w:rPr>
        <w:lastRenderedPageBreak/>
        <w:t>的标的物上不存在任何未曾向采购人透露的担保物权，如抵押权、质押权、留置权等。</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15.4 </w:t>
      </w:r>
      <w:r>
        <w:rPr>
          <w:rFonts w:ascii="Times New Roman" w:hAnsi="Times New Roman"/>
          <w:color w:val="000000"/>
          <w:sz w:val="22"/>
        </w:rPr>
        <w:t>中标人应遵守合同文件约定内容的保密要求。如果采购人提供的内容属于保密的，应签订保密协议，且双方均有保密义务。</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15.5</w:t>
      </w:r>
      <w:r>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C132F8" w:rsidRDefault="00C132F8" w:rsidP="00C132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15.6 </w:t>
      </w:r>
      <w:r>
        <w:rPr>
          <w:rFonts w:ascii="Times New Roman" w:hAnsi="Times New Roman"/>
          <w:color w:val="000000"/>
          <w:sz w:val="22"/>
        </w:rPr>
        <w:t>如采购人使用该标的物构成上述侵权的，则中标人承担全部责任。</w:t>
      </w:r>
      <w:bookmarkEnd w:id="41"/>
    </w:p>
    <w:p w:rsidR="00C132F8" w:rsidRDefault="00C132F8" w:rsidP="00C132F8">
      <w:pPr>
        <w:adjustRightInd w:val="0"/>
        <w:snapToGrid w:val="0"/>
        <w:spacing w:line="300" w:lineRule="auto"/>
        <w:ind w:firstLineChars="200" w:firstLine="442"/>
        <w:jc w:val="left"/>
        <w:outlineLvl w:val="2"/>
        <w:rPr>
          <w:rFonts w:ascii="Times New Roman" w:hAnsi="Times New Roman"/>
          <w:b/>
          <w:color w:val="000000"/>
          <w:sz w:val="22"/>
        </w:rPr>
      </w:pPr>
      <w:bookmarkStart w:id="42" w:name="_Toc162530580"/>
      <w:bookmarkStart w:id="43" w:name="_Toc173845100"/>
      <w:r>
        <w:rPr>
          <w:rFonts w:ascii="Times New Roman" w:hAnsi="Times New Roman"/>
          <w:b/>
          <w:color w:val="000000"/>
          <w:sz w:val="22"/>
        </w:rPr>
        <w:t xml:space="preserve">16 </w:t>
      </w:r>
      <w:r>
        <w:rPr>
          <w:rFonts w:ascii="Times New Roman" w:hAnsi="Times New Roman"/>
          <w:b/>
          <w:color w:val="000000"/>
          <w:sz w:val="22"/>
        </w:rPr>
        <w:t>技术培训</w:t>
      </w:r>
      <w:bookmarkEnd w:id="42"/>
      <w:bookmarkEnd w:id="43"/>
    </w:p>
    <w:p w:rsidR="00C132F8" w:rsidRDefault="00C132F8" w:rsidP="00C132F8">
      <w:pPr>
        <w:adjustRightInd w:val="0"/>
        <w:snapToGrid w:val="0"/>
        <w:spacing w:line="300" w:lineRule="auto"/>
        <w:ind w:firstLineChars="200" w:firstLine="440"/>
        <w:rPr>
          <w:rFonts w:ascii="Times New Roman" w:hAnsi="Times New Roman"/>
          <w:b/>
          <w:color w:val="000000"/>
          <w:sz w:val="22"/>
          <w:u w:val="wavyHeavy"/>
        </w:rPr>
      </w:pPr>
      <w:r>
        <w:rPr>
          <w:rFonts w:ascii="Times New Roman" w:hAnsi="Times New Roman"/>
          <w:color w:val="000000"/>
          <w:sz w:val="22"/>
        </w:rPr>
        <w:t>16.1</w:t>
      </w:r>
      <w:r>
        <w:rPr>
          <w:rFonts w:ascii="Times New Roman" w:hAnsi="Times New Roman" w:hint="eastAsia"/>
          <w:color w:val="000000"/>
          <w:sz w:val="22"/>
        </w:rPr>
        <w:t>中标人提供本系统的详细技术文件，包含但不限于项目的使用手册、主要设备检测报告、质保书等。</w:t>
      </w:r>
    </w:p>
    <w:p w:rsidR="00C132F8" w:rsidRDefault="00C132F8" w:rsidP="00C132F8">
      <w:pPr>
        <w:adjustRightInd w:val="0"/>
        <w:snapToGrid w:val="0"/>
        <w:spacing w:line="300" w:lineRule="auto"/>
        <w:ind w:firstLineChars="200" w:firstLine="400"/>
        <w:jc w:val="left"/>
        <w:rPr>
          <w:rFonts w:ascii="Times New Roman" w:hAnsi="Times New Roman"/>
          <w:color w:val="000000"/>
          <w:sz w:val="20"/>
          <w:szCs w:val="20"/>
        </w:rPr>
      </w:pPr>
    </w:p>
    <w:p w:rsidR="00C132F8" w:rsidRDefault="00C132F8" w:rsidP="00C132F8">
      <w:pPr>
        <w:adjustRightInd w:val="0"/>
        <w:snapToGrid w:val="0"/>
        <w:spacing w:line="300" w:lineRule="auto"/>
        <w:jc w:val="center"/>
        <w:outlineLvl w:val="1"/>
        <w:rPr>
          <w:rFonts w:ascii="Times New Roman" w:hAnsi="Times New Roman"/>
          <w:color w:val="000000"/>
          <w:sz w:val="30"/>
          <w:szCs w:val="30"/>
        </w:rPr>
      </w:pPr>
      <w:bookmarkStart w:id="44" w:name="_Toc173845101"/>
      <w:r>
        <w:rPr>
          <w:rFonts w:ascii="Times New Roman" w:hAnsi="Times New Roman"/>
          <w:color w:val="000000"/>
          <w:sz w:val="30"/>
          <w:szCs w:val="30"/>
        </w:rPr>
        <w:t>四、投标报价须知</w:t>
      </w:r>
      <w:bookmarkEnd w:id="44"/>
    </w:p>
    <w:p w:rsidR="00C132F8" w:rsidRDefault="00C132F8" w:rsidP="00C132F8">
      <w:pPr>
        <w:adjustRightInd w:val="0"/>
        <w:snapToGrid w:val="0"/>
        <w:spacing w:line="300" w:lineRule="auto"/>
        <w:ind w:firstLineChars="200" w:firstLine="442"/>
        <w:jc w:val="left"/>
        <w:outlineLvl w:val="2"/>
        <w:rPr>
          <w:rFonts w:ascii="Times New Roman" w:hAnsi="Times New Roman"/>
          <w:b/>
          <w:color w:val="000000"/>
          <w:sz w:val="22"/>
        </w:rPr>
      </w:pPr>
      <w:bookmarkStart w:id="45" w:name="_Toc173845102"/>
      <w:r>
        <w:rPr>
          <w:rFonts w:ascii="Times New Roman" w:hAnsi="Times New Roman"/>
          <w:b/>
          <w:color w:val="000000"/>
          <w:sz w:val="22"/>
        </w:rPr>
        <w:t xml:space="preserve">17 </w:t>
      </w:r>
      <w:r>
        <w:rPr>
          <w:rFonts w:ascii="Times New Roman" w:hAnsi="Times New Roman"/>
          <w:b/>
          <w:color w:val="000000"/>
          <w:sz w:val="22"/>
        </w:rPr>
        <w:t>投标报价依据</w:t>
      </w:r>
      <w:bookmarkEnd w:id="45"/>
    </w:p>
    <w:p w:rsidR="00C132F8" w:rsidRDefault="00C132F8" w:rsidP="00C132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投标报价计算依据包括本项目的招标文件（包括提供的附件）、招标文件答疑或修改的补充文书、工作量清单、项目现场条件等。</w:t>
      </w:r>
    </w:p>
    <w:p w:rsidR="00C132F8" w:rsidRDefault="00C132F8" w:rsidP="00C132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17.2</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实施</w:t>
      </w:r>
      <w:r>
        <w:rPr>
          <w:rFonts w:ascii="Times New Roman" w:hAnsi="Times New Roman"/>
          <w:color w:val="000000"/>
          <w:sz w:val="22"/>
        </w:rPr>
        <w:t>内容、</w:t>
      </w:r>
      <w:r>
        <w:rPr>
          <w:rFonts w:ascii="Times New Roman" w:hAnsi="Times New Roman" w:hint="eastAsia"/>
          <w:color w:val="000000"/>
          <w:sz w:val="22"/>
        </w:rPr>
        <w:t>实施</w:t>
      </w:r>
      <w:r>
        <w:rPr>
          <w:rFonts w:ascii="Times New Roman" w:hAnsi="Times New Roman"/>
          <w:color w:val="000000"/>
          <w:sz w:val="22"/>
        </w:rPr>
        <w:t>期限、质量要求、</w:t>
      </w:r>
      <w:r>
        <w:rPr>
          <w:rFonts w:ascii="Times New Roman" w:hAnsi="Times New Roman" w:hint="eastAsia"/>
          <w:color w:val="000000"/>
          <w:sz w:val="22"/>
        </w:rPr>
        <w:t>售后服务、</w:t>
      </w:r>
      <w:r>
        <w:rPr>
          <w:rFonts w:ascii="Times New Roman" w:hAnsi="Times New Roman"/>
          <w:color w:val="000000"/>
          <w:sz w:val="22"/>
        </w:rPr>
        <w:t>管理要求与标准及考核要求等。</w:t>
      </w:r>
    </w:p>
    <w:p w:rsidR="00C132F8" w:rsidRDefault="00C132F8" w:rsidP="00C132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17.3</w:t>
      </w:r>
      <w:r>
        <w:rPr>
          <w:rFonts w:ascii="Times New Roman" w:hAnsi="Times New Roman"/>
          <w:color w:val="000000"/>
          <w:sz w:val="22"/>
        </w:rPr>
        <w:t>工作量清单说明</w:t>
      </w:r>
    </w:p>
    <w:p w:rsidR="00C132F8" w:rsidRDefault="00C132F8" w:rsidP="00C132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17.3.1 </w:t>
      </w:r>
      <w:r>
        <w:rPr>
          <w:rFonts w:ascii="Times New Roman" w:hAnsi="Times New Roman"/>
          <w:color w:val="000000"/>
          <w:sz w:val="22"/>
        </w:rPr>
        <w:t>工作量清单应与投标人须知、合同条件、项目质量标准和要求等文件结合起来理解或解释。</w:t>
      </w:r>
    </w:p>
    <w:p w:rsidR="00C132F8" w:rsidRDefault="00C132F8" w:rsidP="00C132F8">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17.3.2</w:t>
      </w:r>
      <w:r>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C132F8" w:rsidRDefault="00C132F8" w:rsidP="00C132F8">
      <w:pPr>
        <w:adjustRightInd w:val="0"/>
        <w:snapToGrid w:val="0"/>
        <w:spacing w:line="300" w:lineRule="auto"/>
        <w:ind w:firstLineChars="200" w:firstLine="442"/>
        <w:jc w:val="left"/>
        <w:outlineLvl w:val="2"/>
        <w:rPr>
          <w:rFonts w:ascii="Times New Roman" w:hAnsi="Times New Roman"/>
          <w:b/>
          <w:color w:val="000000"/>
          <w:sz w:val="22"/>
        </w:rPr>
      </w:pPr>
      <w:bookmarkStart w:id="46" w:name="_Toc173845103"/>
      <w:r>
        <w:rPr>
          <w:rFonts w:ascii="Times New Roman" w:hAnsi="Times New Roman"/>
          <w:b/>
          <w:color w:val="000000"/>
          <w:sz w:val="22"/>
        </w:rPr>
        <w:t>18</w:t>
      </w:r>
      <w:r>
        <w:rPr>
          <w:rFonts w:ascii="Times New Roman" w:hAnsi="Times New Roman"/>
          <w:b/>
          <w:color w:val="000000"/>
          <w:sz w:val="22"/>
        </w:rPr>
        <w:t>投标报价内容</w:t>
      </w:r>
      <w:bookmarkEnd w:id="46"/>
    </w:p>
    <w:p w:rsidR="00C132F8" w:rsidRDefault="00C132F8" w:rsidP="00C132F8">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18.1 </w:t>
      </w:r>
      <w:r>
        <w:rPr>
          <w:rFonts w:ascii="Times New Roman" w:hAnsi="Times New Roman"/>
          <w:color w:val="000000"/>
          <w:sz w:val="22"/>
        </w:rPr>
        <w:t>本项</w:t>
      </w:r>
      <w:r>
        <w:rPr>
          <w:rFonts w:ascii="Times New Roman" w:hAnsi="Times New Roman"/>
          <w:sz w:val="22"/>
        </w:rPr>
        <w:t>目报价为全费用报价，是履行合同的最终价格，除投标需求中另有说明外，投标报价（即投标总价）应包括</w:t>
      </w:r>
      <w:r>
        <w:rPr>
          <w:rFonts w:ascii="Times New Roman" w:hAnsi="Times New Roman"/>
          <w:color w:val="0000FF"/>
          <w:sz w:val="22"/>
        </w:rPr>
        <w:t>项目前期调研、数据收集和分析、方案设计、项目研发、</w:t>
      </w:r>
      <w:r>
        <w:rPr>
          <w:rFonts w:ascii="Times New Roman" w:hAnsi="Times New Roman" w:hint="eastAsia"/>
          <w:color w:val="0000FF"/>
          <w:sz w:val="22"/>
        </w:rPr>
        <w:t>集成实施、系统调试及</w:t>
      </w:r>
      <w:r>
        <w:rPr>
          <w:rFonts w:ascii="Times New Roman" w:hAnsi="Times New Roman"/>
          <w:color w:val="0000FF"/>
          <w:sz w:val="22"/>
        </w:rPr>
        <w:t>试运行、验收、操作培训、</w:t>
      </w:r>
      <w:r>
        <w:rPr>
          <w:rFonts w:ascii="Times New Roman" w:hAnsi="Times New Roman" w:hint="eastAsia"/>
          <w:color w:val="0000FF"/>
          <w:sz w:val="22"/>
        </w:rPr>
        <w:t>售后服务、</w:t>
      </w:r>
      <w:r>
        <w:rPr>
          <w:rFonts w:ascii="Times New Roman" w:hAnsi="Times New Roman"/>
          <w:color w:val="0000FF"/>
          <w:sz w:val="22"/>
        </w:rPr>
        <w:t>投入使用这一系列过程中所包含的所有费用。</w:t>
      </w:r>
    </w:p>
    <w:p w:rsidR="00C132F8" w:rsidRDefault="00C132F8" w:rsidP="00C132F8">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hAnsi="Times New Roman" w:hint="eastAsia"/>
          <w:sz w:val="22"/>
        </w:rPr>
        <w:t>，其费用视作已分配在报价明细表内单价或总价之中</w:t>
      </w:r>
      <w:r>
        <w:rPr>
          <w:rFonts w:ascii="Times New Roman" w:hAnsi="Times New Roman"/>
          <w:sz w:val="22"/>
        </w:rPr>
        <w:t>。投标人应逐项计算并填写单价、合计价和总价。</w:t>
      </w:r>
    </w:p>
    <w:p w:rsidR="00C132F8" w:rsidRDefault="00C132F8" w:rsidP="00C132F8">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18.3</w:t>
      </w:r>
      <w:r>
        <w:rPr>
          <w:rFonts w:ascii="Times New Roman" w:hAnsi="Times New Roman"/>
          <w:color w:val="000000"/>
          <w:sz w:val="22"/>
        </w:rPr>
        <w:t>在项目实施期内，对于除不可抗力因素之外，人工价格上涨以及可能存在的</w:t>
      </w:r>
      <w:r>
        <w:rPr>
          <w:rFonts w:ascii="Times New Roman" w:hAnsi="Times New Roman"/>
          <w:color w:val="000000"/>
          <w:sz w:val="22"/>
        </w:rPr>
        <w:lastRenderedPageBreak/>
        <w:t>其它任何风险因素，投标人应自行考虑，在合同履约期内中标价不作调整。</w:t>
      </w:r>
    </w:p>
    <w:p w:rsidR="00C132F8" w:rsidRDefault="00C132F8" w:rsidP="00C132F8">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C132F8" w:rsidRDefault="00C132F8" w:rsidP="00C132F8">
      <w:pPr>
        <w:adjustRightInd w:val="0"/>
        <w:snapToGrid w:val="0"/>
        <w:spacing w:line="300" w:lineRule="auto"/>
        <w:ind w:firstLineChars="200" w:firstLine="442"/>
        <w:jc w:val="left"/>
        <w:outlineLvl w:val="2"/>
        <w:rPr>
          <w:rFonts w:ascii="Times New Roman" w:hAnsi="Times New Roman"/>
          <w:b/>
          <w:color w:val="000000"/>
          <w:sz w:val="22"/>
        </w:rPr>
      </w:pPr>
      <w:bookmarkStart w:id="47" w:name="_Toc173845104"/>
      <w:r>
        <w:rPr>
          <w:rFonts w:ascii="Times New Roman" w:hAnsi="Times New Roman"/>
          <w:b/>
          <w:color w:val="000000"/>
          <w:sz w:val="22"/>
        </w:rPr>
        <w:t>19</w:t>
      </w:r>
      <w:r>
        <w:rPr>
          <w:rFonts w:ascii="Times New Roman" w:hAnsi="Times New Roman"/>
          <w:b/>
          <w:color w:val="000000"/>
          <w:sz w:val="22"/>
        </w:rPr>
        <w:t>投标报价控制性条款</w:t>
      </w:r>
      <w:bookmarkEnd w:id="47"/>
    </w:p>
    <w:p w:rsidR="00C132F8" w:rsidRDefault="00C132F8" w:rsidP="00C132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C132F8" w:rsidRDefault="00C132F8" w:rsidP="00C132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19.2 </w:t>
      </w:r>
      <w:r>
        <w:rPr>
          <w:rFonts w:ascii="Times New Roman" w:hAnsi="Times New Roman"/>
          <w:color w:val="000000"/>
          <w:sz w:val="22"/>
        </w:rPr>
        <w:t>本项目只允许有一个报价，任何有选择的报价将不予接受。</w:t>
      </w:r>
    </w:p>
    <w:p w:rsidR="00C132F8" w:rsidRDefault="00C132F8" w:rsidP="00C132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C132F8" w:rsidRDefault="00C132F8" w:rsidP="00C132F8">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19.4</w:t>
      </w:r>
      <w:r>
        <w:rPr>
          <w:rFonts w:ascii="Times New Roman" w:hAnsi="Times New Roman"/>
          <w:color w:val="000000"/>
          <w:sz w:val="22"/>
        </w:rPr>
        <w:t>经评标委员会审定，投标报价存在下列情形之一的，该投标文件作无效标处理：</w:t>
      </w:r>
    </w:p>
    <w:p w:rsidR="00C132F8" w:rsidRDefault="00C132F8" w:rsidP="00C132F8">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sz w:val="22"/>
        </w:rPr>
        <w:t>19.4.1</w:t>
      </w:r>
      <w:r>
        <w:rPr>
          <w:rFonts w:ascii="Times New Roman" w:hAnsi="Times New Roman"/>
          <w:color w:val="000000" w:themeColor="text1"/>
          <w:sz w:val="22"/>
        </w:rPr>
        <w:t>减少工作量清单中核心工作内容数量，</w:t>
      </w:r>
      <w:r>
        <w:rPr>
          <w:rFonts w:ascii="Times New Roman" w:hAnsi="Times New Roman" w:hint="eastAsia"/>
          <w:color w:val="000000" w:themeColor="text1"/>
          <w:sz w:val="22"/>
        </w:rPr>
        <w:t>或人员岗位配置数量；</w:t>
      </w:r>
    </w:p>
    <w:p w:rsidR="00C132F8" w:rsidRDefault="00C132F8" w:rsidP="00C132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19.4.2 </w:t>
      </w:r>
      <w:r>
        <w:rPr>
          <w:rFonts w:ascii="Times New Roman" w:hAnsi="Times New Roman"/>
          <w:color w:val="000000"/>
          <w:sz w:val="22"/>
        </w:rPr>
        <w:t>投标报价和技术方案明显不相符的。</w:t>
      </w:r>
    </w:p>
    <w:p w:rsidR="00C132F8" w:rsidRDefault="00C132F8" w:rsidP="00C132F8">
      <w:pPr>
        <w:adjustRightInd w:val="0"/>
        <w:snapToGrid w:val="0"/>
        <w:spacing w:line="300" w:lineRule="auto"/>
        <w:ind w:firstLineChars="200" w:firstLine="602"/>
        <w:jc w:val="left"/>
        <w:rPr>
          <w:rFonts w:ascii="Times New Roman" w:hAnsi="Times New Roman"/>
          <w:b/>
          <w:kern w:val="0"/>
          <w:sz w:val="30"/>
          <w:szCs w:val="30"/>
        </w:rPr>
      </w:pPr>
    </w:p>
    <w:p w:rsidR="00C132F8" w:rsidRDefault="00C132F8" w:rsidP="00C132F8">
      <w:pPr>
        <w:adjustRightInd w:val="0"/>
        <w:snapToGrid w:val="0"/>
        <w:jc w:val="center"/>
        <w:outlineLvl w:val="1"/>
        <w:rPr>
          <w:rFonts w:ascii="Times New Roman" w:hAnsi="Times New Roman"/>
          <w:sz w:val="30"/>
          <w:szCs w:val="30"/>
        </w:rPr>
      </w:pPr>
      <w:bookmarkStart w:id="48" w:name="_Toc173845105"/>
      <w:bookmarkStart w:id="49" w:name="_Toc495411563"/>
      <w:bookmarkStart w:id="50" w:name="_Toc506191158"/>
      <w:bookmarkStart w:id="51" w:name="_Toc162530585"/>
      <w:r>
        <w:rPr>
          <w:rFonts w:ascii="Times New Roman" w:hAnsi="Times New Roman"/>
          <w:sz w:val="30"/>
          <w:szCs w:val="30"/>
        </w:rPr>
        <w:t>五、政府采购政策</w:t>
      </w:r>
      <w:bookmarkEnd w:id="48"/>
      <w:bookmarkEnd w:id="49"/>
      <w:bookmarkEnd w:id="50"/>
      <w:bookmarkEnd w:id="51"/>
    </w:p>
    <w:p w:rsidR="00C132F8" w:rsidRDefault="00C132F8" w:rsidP="00C132F8">
      <w:pPr>
        <w:adjustRightInd w:val="0"/>
        <w:snapToGrid w:val="0"/>
        <w:spacing w:line="300" w:lineRule="auto"/>
        <w:ind w:firstLineChars="200" w:firstLine="442"/>
        <w:jc w:val="left"/>
        <w:outlineLvl w:val="2"/>
        <w:rPr>
          <w:rFonts w:ascii="Times New Roman" w:hAnsi="Times New Roman"/>
          <w:b/>
          <w:color w:val="000000"/>
          <w:sz w:val="22"/>
        </w:rPr>
      </w:pPr>
      <w:bookmarkStart w:id="52" w:name="_Toc495411564"/>
      <w:bookmarkStart w:id="53" w:name="_Toc162530586"/>
      <w:bookmarkStart w:id="54" w:name="_Toc506191159"/>
      <w:bookmarkStart w:id="55" w:name="_Toc173845106"/>
      <w:r>
        <w:rPr>
          <w:rFonts w:ascii="Times New Roman" w:hAnsi="Times New Roman"/>
          <w:b/>
          <w:color w:val="000000"/>
          <w:sz w:val="22"/>
        </w:rPr>
        <w:t xml:space="preserve">20 </w:t>
      </w:r>
      <w:r>
        <w:rPr>
          <w:rFonts w:ascii="Times New Roman" w:hAnsi="Times New Roman" w:hint="eastAsia"/>
          <w:b/>
          <w:color w:val="000000"/>
          <w:sz w:val="22"/>
        </w:rPr>
        <w:t>节能产品政府采购</w:t>
      </w:r>
      <w:bookmarkEnd w:id="52"/>
      <w:bookmarkEnd w:id="53"/>
      <w:bookmarkEnd w:id="54"/>
      <w:r>
        <w:rPr>
          <w:rFonts w:ascii="Times New Roman" w:hAnsi="Times New Roman" w:hint="eastAsia"/>
          <w:b/>
          <w:color w:val="000000"/>
          <w:sz w:val="22"/>
        </w:rPr>
        <w:t>（本项目不适用）</w:t>
      </w:r>
      <w:bookmarkEnd w:id="55"/>
    </w:p>
    <w:p w:rsidR="00C132F8" w:rsidRDefault="00C132F8" w:rsidP="00C132F8">
      <w:pPr>
        <w:adjustRightInd w:val="0"/>
        <w:snapToGrid w:val="0"/>
        <w:spacing w:line="300" w:lineRule="auto"/>
        <w:ind w:firstLineChars="200" w:firstLine="440"/>
        <w:rPr>
          <w:rFonts w:ascii="Times New Roman" w:hAnsi="Times New Roman"/>
          <w:sz w:val="22"/>
        </w:rPr>
      </w:pPr>
      <w:bookmarkStart w:id="56" w:name="_Toc486604821"/>
      <w:bookmarkStart w:id="57" w:name="_Toc481849905"/>
      <w:bookmarkStart w:id="58" w:name="_Toc495411566"/>
      <w:bookmarkStart w:id="59" w:name="_Toc506191161"/>
      <w:r>
        <w:rPr>
          <w:rFonts w:ascii="Times New Roman" w:hAnsi="Times New Roman" w:hint="eastAsia"/>
          <w:sz w:val="22"/>
        </w:rPr>
        <w:t>20</w:t>
      </w:r>
      <w:r>
        <w:rPr>
          <w:rFonts w:ascii="Times New Roman" w:hAnsi="Times New Roman"/>
          <w:sz w:val="22"/>
        </w:rPr>
        <w:t xml:space="preserve">.1 </w:t>
      </w:r>
      <w:r>
        <w:rPr>
          <w:rFonts w:ascii="Times New Roman" w:hAnsi="Times New Roman"/>
          <w:sz w:val="22"/>
        </w:rPr>
        <w:t>按照财政部、发改委发布的《关于印发〈节能产品政府采购实施意见〉的通知》（财库</w:t>
      </w:r>
      <w:r>
        <w:rPr>
          <w:rFonts w:ascii="Times New Roman" w:hAnsi="Times New Roman"/>
          <w:sz w:val="22"/>
        </w:rPr>
        <w:t>[2004]185</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节能产品品目清单</w:t>
      </w:r>
      <w:r>
        <w:rPr>
          <w:rFonts w:ascii="Times New Roman" w:hAnsi="Times New Roman"/>
          <w:sz w:val="22"/>
        </w:rPr>
        <w:t>”</w:t>
      </w:r>
      <w:r>
        <w:rPr>
          <w:rFonts w:ascii="Times New Roman" w:hAnsi="Times New Roman"/>
          <w:sz w:val="22"/>
        </w:rPr>
        <w:t>中的，在技术、服务等指标同等条件下，应当优先采购节能产品。采购人需购买的材料产品属于政府强制采购节能产品品目的，</w:t>
      </w:r>
      <w:r>
        <w:rPr>
          <w:rFonts w:ascii="Times New Roman" w:hAnsi="Times New Roman" w:hint="eastAsia"/>
          <w:sz w:val="22"/>
        </w:rPr>
        <w:t>投标人</w:t>
      </w:r>
      <w:r>
        <w:rPr>
          <w:rFonts w:ascii="Times New Roman" w:hAnsi="Times New Roman"/>
          <w:sz w:val="22"/>
        </w:rPr>
        <w:t>必须选用节能产品。</w:t>
      </w:r>
    </w:p>
    <w:p w:rsidR="00C132F8" w:rsidRDefault="00C132F8" w:rsidP="00C132F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C132F8" w:rsidRDefault="00C132F8" w:rsidP="00C132F8">
      <w:pPr>
        <w:adjustRightInd w:val="0"/>
        <w:snapToGrid w:val="0"/>
        <w:spacing w:line="300" w:lineRule="auto"/>
        <w:ind w:firstLineChars="200" w:firstLine="442"/>
        <w:jc w:val="left"/>
        <w:outlineLvl w:val="2"/>
        <w:rPr>
          <w:rFonts w:ascii="Times New Roman" w:hAnsi="Times New Roman"/>
          <w:b/>
          <w:color w:val="000000"/>
          <w:sz w:val="22"/>
        </w:rPr>
      </w:pPr>
      <w:bookmarkStart w:id="60" w:name="_Toc4671589"/>
      <w:bookmarkStart w:id="61" w:name="_Toc162530587"/>
      <w:bookmarkStart w:id="62" w:name="_Toc535412970"/>
      <w:bookmarkStart w:id="63" w:name="_Toc173845107"/>
      <w:r>
        <w:rPr>
          <w:rFonts w:ascii="Times New Roman" w:hAnsi="Times New Roman" w:hint="eastAsia"/>
          <w:b/>
          <w:color w:val="000000"/>
          <w:sz w:val="22"/>
        </w:rPr>
        <w:t>21</w:t>
      </w:r>
      <w:r>
        <w:rPr>
          <w:rFonts w:ascii="Times New Roman" w:hAnsi="Times New Roman"/>
          <w:b/>
          <w:color w:val="000000"/>
          <w:sz w:val="22"/>
        </w:rPr>
        <w:t>环境标志产品政府采购</w:t>
      </w:r>
      <w:bookmarkEnd w:id="60"/>
      <w:bookmarkEnd w:id="61"/>
      <w:bookmarkEnd w:id="62"/>
      <w:r>
        <w:rPr>
          <w:rFonts w:ascii="Times New Roman" w:hAnsi="Times New Roman" w:hint="eastAsia"/>
          <w:b/>
          <w:color w:val="000000"/>
          <w:sz w:val="22"/>
        </w:rPr>
        <w:t>（本项目不适用）</w:t>
      </w:r>
      <w:bookmarkEnd w:id="63"/>
    </w:p>
    <w:p w:rsidR="00C132F8" w:rsidRDefault="00C132F8" w:rsidP="00C132F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r>
        <w:rPr>
          <w:rFonts w:ascii="Times New Roman" w:hAnsi="Times New Roman"/>
          <w:sz w:val="22"/>
        </w:rPr>
        <w:t>按照财政部、环保总局联合印发的《关于环境标志产品政府采购实施的意见》（财库</w:t>
      </w:r>
      <w:r>
        <w:rPr>
          <w:rFonts w:ascii="Times New Roman" w:hAnsi="Times New Roman"/>
          <w:sz w:val="22"/>
        </w:rPr>
        <w:t>[2006]90</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环境标志产品品目清单</w:t>
      </w:r>
      <w:r>
        <w:rPr>
          <w:rFonts w:ascii="Times New Roman" w:hAnsi="Times New Roman"/>
          <w:sz w:val="22"/>
        </w:rPr>
        <w:t>”</w:t>
      </w:r>
      <w:r>
        <w:rPr>
          <w:rFonts w:ascii="Times New Roman" w:hAnsi="Times New Roman"/>
          <w:sz w:val="22"/>
        </w:rPr>
        <w:t>中的，在性能、技术、服务等指标同等条件下，应当优先采购环境标志产品。</w:t>
      </w:r>
    </w:p>
    <w:p w:rsidR="00C132F8" w:rsidRDefault="00C132F8" w:rsidP="00C132F8">
      <w:pPr>
        <w:adjustRightInd w:val="0"/>
        <w:snapToGrid w:val="0"/>
        <w:spacing w:line="300" w:lineRule="auto"/>
        <w:ind w:firstLineChars="200" w:firstLine="440"/>
        <w:rPr>
          <w:rFonts w:ascii="Times New Roman" w:hAnsi="Times New Roman"/>
          <w:b/>
          <w:sz w:val="22"/>
        </w:rPr>
      </w:pPr>
      <w:r>
        <w:rPr>
          <w:rFonts w:ascii="Times New Roman" w:hAnsi="Times New Roman" w:hint="eastAsia"/>
          <w:sz w:val="22"/>
        </w:rPr>
        <w:t>21</w:t>
      </w:r>
      <w:r>
        <w:rPr>
          <w:rFonts w:ascii="Times New Roman" w:hAnsi="Times New Roman"/>
          <w:sz w:val="22"/>
        </w:rPr>
        <w:t>.2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C132F8" w:rsidRDefault="00C132F8" w:rsidP="00C132F8">
      <w:pPr>
        <w:adjustRightInd w:val="0"/>
        <w:snapToGrid w:val="0"/>
        <w:spacing w:line="300" w:lineRule="auto"/>
        <w:ind w:firstLineChars="200" w:firstLine="442"/>
        <w:jc w:val="left"/>
        <w:outlineLvl w:val="2"/>
        <w:rPr>
          <w:rFonts w:ascii="Times New Roman" w:hAnsi="Times New Roman"/>
          <w:b/>
          <w:color w:val="000000"/>
          <w:sz w:val="22"/>
        </w:rPr>
      </w:pPr>
      <w:bookmarkStart w:id="64" w:name="_Toc173845108"/>
      <w:bookmarkStart w:id="65" w:name="_Toc162530588"/>
      <w:r>
        <w:rPr>
          <w:rFonts w:ascii="Times New Roman" w:hAnsi="Times New Roman"/>
          <w:b/>
          <w:color w:val="000000"/>
          <w:sz w:val="22"/>
        </w:rPr>
        <w:t xml:space="preserve">22 </w:t>
      </w:r>
      <w:r>
        <w:rPr>
          <w:rFonts w:ascii="Times New Roman" w:hAnsi="Times New Roman" w:hint="eastAsia"/>
          <w:b/>
          <w:color w:val="000000"/>
          <w:sz w:val="22"/>
        </w:rPr>
        <w:t>促进中小企业发展</w:t>
      </w:r>
      <w:bookmarkEnd w:id="56"/>
      <w:bookmarkEnd w:id="57"/>
      <w:bookmarkEnd w:id="58"/>
      <w:bookmarkEnd w:id="59"/>
      <w:bookmarkEnd w:id="64"/>
      <w:bookmarkEnd w:id="65"/>
    </w:p>
    <w:p w:rsidR="00C132F8" w:rsidRPr="00970682" w:rsidRDefault="00C132F8" w:rsidP="00C132F8">
      <w:pPr>
        <w:tabs>
          <w:tab w:val="left" w:pos="3060"/>
        </w:tabs>
        <w:adjustRightInd w:val="0"/>
        <w:snapToGrid w:val="0"/>
        <w:spacing w:line="300" w:lineRule="auto"/>
        <w:ind w:firstLineChars="200" w:firstLine="440"/>
        <w:rPr>
          <w:rFonts w:ascii="Times New Roman" w:hAnsi="Times New Roman"/>
          <w:sz w:val="22"/>
        </w:rPr>
      </w:pPr>
      <w:bookmarkStart w:id="66" w:name="_Toc506191162"/>
      <w:bookmarkStart w:id="67" w:name="_Toc486604822"/>
      <w:bookmarkStart w:id="68" w:name="_Toc495411567"/>
      <w:bookmarkStart w:id="69" w:name="_Toc481849906"/>
      <w:bookmarkStart w:id="70" w:name="_Toc162530589"/>
      <w:bookmarkStart w:id="71" w:name="_Toc173845109"/>
      <w:r w:rsidRPr="00970682">
        <w:rPr>
          <w:rFonts w:ascii="Times New Roman" w:hAnsi="Times New Roman" w:hint="eastAsia"/>
          <w:sz w:val="22"/>
        </w:rPr>
        <w:t>★</w:t>
      </w:r>
      <w:r w:rsidRPr="00970682">
        <w:rPr>
          <w:rFonts w:ascii="Times New Roman" w:hAnsi="Times New Roman" w:hint="eastAsia"/>
          <w:sz w:val="22"/>
        </w:rPr>
        <w:t>22.1</w:t>
      </w:r>
      <w:r w:rsidRPr="00970682">
        <w:rPr>
          <w:rFonts w:ascii="Times New Roman" w:hAnsi="Times New Roman" w:hint="eastAsia"/>
          <w:sz w:val="22"/>
        </w:rPr>
        <w:t>小型、微型企业的划定按照《中小企业划型标准规定》（工信部联企业【</w:t>
      </w:r>
      <w:r w:rsidRPr="00970682">
        <w:rPr>
          <w:rFonts w:ascii="Times New Roman" w:hAnsi="Times New Roman" w:hint="eastAsia"/>
          <w:sz w:val="22"/>
        </w:rPr>
        <w:t>2011</w:t>
      </w:r>
      <w:r w:rsidRPr="00970682">
        <w:rPr>
          <w:rFonts w:ascii="Times New Roman" w:hAnsi="Times New Roman" w:hint="eastAsia"/>
          <w:sz w:val="22"/>
        </w:rPr>
        <w:t>】</w:t>
      </w:r>
      <w:r w:rsidRPr="00970682">
        <w:rPr>
          <w:rFonts w:ascii="Times New Roman" w:hAnsi="Times New Roman" w:hint="eastAsia"/>
          <w:sz w:val="22"/>
        </w:rPr>
        <w:t>300</w:t>
      </w:r>
      <w:r w:rsidRPr="00970682">
        <w:rPr>
          <w:rFonts w:ascii="Times New Roman" w:hAnsi="Times New Roman" w:hint="eastAsia"/>
          <w:sz w:val="22"/>
        </w:rPr>
        <w:t>号）执行，参加投标的小型、微型企业应当提供《中小企业声明函》（具体格式见“响应文件格式”），反之，视作非小微企业，不具备参与投标资格。如项目允许联合体参与竞争的，则联合体中各方均应为小型、微型企业，并按本款要求提供《中小企业声明函》。</w:t>
      </w:r>
    </w:p>
    <w:p w:rsidR="00C132F8" w:rsidRPr="00970682" w:rsidRDefault="00C132F8" w:rsidP="00C132F8">
      <w:pPr>
        <w:tabs>
          <w:tab w:val="left" w:pos="3060"/>
        </w:tabs>
        <w:adjustRightInd w:val="0"/>
        <w:snapToGrid w:val="0"/>
        <w:spacing w:line="300" w:lineRule="auto"/>
        <w:ind w:firstLineChars="200" w:firstLine="440"/>
        <w:rPr>
          <w:rFonts w:ascii="Times New Roman" w:hAnsi="Times New Roman"/>
          <w:sz w:val="22"/>
        </w:rPr>
      </w:pPr>
      <w:r w:rsidRPr="00970682">
        <w:rPr>
          <w:rFonts w:ascii="Times New Roman" w:hAnsi="Times New Roman" w:hint="eastAsia"/>
          <w:sz w:val="22"/>
        </w:rPr>
        <w:lastRenderedPageBreak/>
        <w:t>★</w:t>
      </w:r>
      <w:r w:rsidRPr="00970682">
        <w:rPr>
          <w:rFonts w:ascii="Times New Roman" w:hAnsi="Times New Roman" w:hint="eastAsia"/>
          <w:sz w:val="22"/>
        </w:rPr>
        <w:t xml:space="preserve">22.2 </w:t>
      </w:r>
      <w:r w:rsidRPr="00970682">
        <w:rPr>
          <w:rFonts w:ascii="Times New Roman" w:hAnsi="Times New Roman" w:hint="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C132F8" w:rsidRDefault="00C132F8" w:rsidP="00C132F8">
      <w:pPr>
        <w:tabs>
          <w:tab w:val="left" w:pos="3060"/>
        </w:tabs>
        <w:adjustRightInd w:val="0"/>
        <w:snapToGrid w:val="0"/>
        <w:spacing w:line="300" w:lineRule="auto"/>
        <w:ind w:firstLineChars="200" w:firstLine="440"/>
        <w:rPr>
          <w:rFonts w:ascii="Times New Roman" w:hAnsi="Times New Roman"/>
          <w:sz w:val="22"/>
        </w:rPr>
      </w:pPr>
      <w:r w:rsidRPr="00970682">
        <w:rPr>
          <w:rFonts w:ascii="Times New Roman" w:hAnsi="Times New Roman" w:hint="eastAsia"/>
          <w:sz w:val="22"/>
        </w:rPr>
        <w:t>★</w:t>
      </w:r>
      <w:r w:rsidRPr="00970682">
        <w:rPr>
          <w:rFonts w:ascii="Times New Roman" w:hAnsi="Times New Roman" w:hint="eastAsia"/>
          <w:sz w:val="22"/>
        </w:rPr>
        <w:t>22.3</w:t>
      </w:r>
      <w:r w:rsidRPr="00970682">
        <w:rPr>
          <w:rFonts w:ascii="Times New Roman" w:hAnsi="Times New Roman" w:hint="eastAsia"/>
          <w:sz w:val="22"/>
        </w:rPr>
        <w:t>供应商如提供虚假材料以谋取成交的，按照《政府采购法》有关条款处理，并记入供应商诚信档案。</w:t>
      </w:r>
    </w:p>
    <w:p w:rsidR="00C132F8" w:rsidRDefault="00C132F8" w:rsidP="00C132F8">
      <w:pPr>
        <w:tabs>
          <w:tab w:val="left" w:pos="3060"/>
        </w:tabs>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23 </w:t>
      </w:r>
      <w:r>
        <w:rPr>
          <w:rFonts w:ascii="Times New Roman" w:hAnsi="Times New Roman" w:hint="eastAsia"/>
          <w:b/>
          <w:color w:val="000000"/>
          <w:sz w:val="22"/>
        </w:rPr>
        <w:t>规范进口产品政府采购</w:t>
      </w:r>
      <w:bookmarkEnd w:id="66"/>
      <w:bookmarkEnd w:id="67"/>
      <w:bookmarkEnd w:id="68"/>
      <w:bookmarkEnd w:id="69"/>
      <w:r>
        <w:rPr>
          <w:rFonts w:hint="eastAsia"/>
          <w:color w:val="FF0000"/>
          <w:sz w:val="22"/>
        </w:rPr>
        <w:t>（本项目不适用）</w:t>
      </w:r>
      <w:bookmarkEnd w:id="70"/>
      <w:bookmarkEnd w:id="71"/>
    </w:p>
    <w:p w:rsidR="00C132F8" w:rsidRDefault="00C132F8" w:rsidP="00C132F8">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23.1 </w:t>
      </w:r>
      <w:r>
        <w:rPr>
          <w:rFonts w:ascii="Times New Roman" w:hAnsi="Times New Roman"/>
          <w:sz w:val="22"/>
        </w:rPr>
        <w:t>依照《财政部关于印发</w:t>
      </w:r>
      <w:r>
        <w:rPr>
          <w:rFonts w:ascii="Times New Roman" w:hAnsi="Times New Roman"/>
          <w:sz w:val="22"/>
        </w:rPr>
        <w:t>&lt;</w:t>
      </w:r>
      <w:r>
        <w:rPr>
          <w:rFonts w:ascii="Times New Roman" w:hAnsi="Times New Roman"/>
          <w:sz w:val="22"/>
        </w:rPr>
        <w:t>政府采购进口产品管理办法</w:t>
      </w:r>
      <w:r>
        <w:rPr>
          <w:rFonts w:ascii="Times New Roman" w:hAnsi="Times New Roman"/>
          <w:sz w:val="22"/>
        </w:rPr>
        <w:t>&gt;</w:t>
      </w:r>
      <w:r>
        <w:rPr>
          <w:rFonts w:ascii="Times New Roman" w:hAnsi="Times New Roman"/>
          <w:sz w:val="22"/>
        </w:rPr>
        <w:t>的通知》（财库【</w:t>
      </w:r>
      <w:r>
        <w:rPr>
          <w:rFonts w:ascii="Times New Roman" w:hAnsi="Times New Roman"/>
          <w:sz w:val="22"/>
        </w:rPr>
        <w:t>2007</w:t>
      </w:r>
      <w:r>
        <w:rPr>
          <w:rFonts w:ascii="Times New Roman" w:hAnsi="Times New Roman"/>
          <w:sz w:val="22"/>
        </w:rPr>
        <w:t>】</w:t>
      </w:r>
      <w:r>
        <w:rPr>
          <w:rFonts w:ascii="Times New Roman" w:hAnsi="Times New Roman"/>
          <w:sz w:val="22"/>
        </w:rPr>
        <w:t>119</w:t>
      </w:r>
      <w:r>
        <w:rPr>
          <w:rFonts w:ascii="Times New Roman" w:hAnsi="Times New Roman"/>
          <w:sz w:val="22"/>
        </w:rPr>
        <w:t>号）和《财政部关于政府采购进口产品管理问题的通知》（财办库【</w:t>
      </w:r>
      <w:r>
        <w:rPr>
          <w:rFonts w:ascii="Times New Roman" w:hAnsi="Times New Roman"/>
          <w:sz w:val="22"/>
        </w:rPr>
        <w:t>2008</w:t>
      </w:r>
      <w:r>
        <w:rPr>
          <w:rFonts w:ascii="Times New Roman" w:hAnsi="Times New Roman"/>
          <w:sz w:val="22"/>
        </w:rPr>
        <w:t>】</w:t>
      </w:r>
      <w:r>
        <w:rPr>
          <w:rFonts w:ascii="Times New Roman" w:hAnsi="Times New Roman"/>
          <w:sz w:val="22"/>
        </w:rPr>
        <w:t>248</w:t>
      </w:r>
      <w:r>
        <w:rPr>
          <w:rFonts w:ascii="Times New Roman" w:hAnsi="Times New Roman"/>
          <w:sz w:val="22"/>
        </w:rPr>
        <w:t>号）的规定，本项目可以采购进口产品。</w:t>
      </w:r>
    </w:p>
    <w:p w:rsidR="00C132F8" w:rsidRDefault="00C132F8" w:rsidP="00C132F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23.</w:t>
      </w:r>
      <w:r>
        <w:rPr>
          <w:rFonts w:ascii="Times New Roman" w:hAnsi="Times New Roman"/>
          <w:sz w:val="22"/>
        </w:rPr>
        <w:t>2</w:t>
      </w:r>
      <w:r>
        <w:rPr>
          <w:rFonts w:ascii="Times New Roman" w:hAnsi="Times New Roman"/>
          <w:sz w:val="22"/>
        </w:rPr>
        <w:t>经批准，允许采购进口产品的项目，优先采购向我国企业转让技术、与我国企业签订消化吸收再创新方案的供应商的进口产品</w:t>
      </w:r>
      <w:r>
        <w:rPr>
          <w:rFonts w:ascii="Times New Roman" w:hAnsi="Times New Roman" w:hint="eastAsia"/>
          <w:sz w:val="22"/>
        </w:rPr>
        <w:t>。</w:t>
      </w:r>
    </w:p>
    <w:p w:rsidR="00C132F8" w:rsidRDefault="00C132F8" w:rsidP="00C132F8">
      <w:pPr>
        <w:adjustRightInd w:val="0"/>
        <w:snapToGrid w:val="0"/>
        <w:spacing w:line="300" w:lineRule="auto"/>
        <w:ind w:firstLineChars="200" w:firstLine="442"/>
        <w:jc w:val="left"/>
        <w:outlineLvl w:val="2"/>
        <w:rPr>
          <w:rFonts w:ascii="Times New Roman" w:hAnsi="Times New Roman"/>
          <w:b/>
          <w:color w:val="000000"/>
          <w:sz w:val="22"/>
        </w:rPr>
      </w:pPr>
      <w:bookmarkStart w:id="72" w:name="_Toc477267172"/>
      <w:bookmarkStart w:id="73" w:name="_Toc495411568"/>
      <w:bookmarkStart w:id="74" w:name="_Toc486604823"/>
      <w:bookmarkStart w:id="75" w:name="_Toc173845110"/>
      <w:bookmarkStart w:id="76" w:name="_Toc162530590"/>
      <w:r>
        <w:rPr>
          <w:rFonts w:ascii="Times New Roman" w:hAnsi="Times New Roman"/>
          <w:b/>
          <w:color w:val="000000"/>
          <w:sz w:val="22"/>
        </w:rPr>
        <w:t xml:space="preserve">24 </w:t>
      </w:r>
      <w:bookmarkStart w:id="77" w:name="_Toc495411569"/>
      <w:bookmarkEnd w:id="72"/>
      <w:bookmarkEnd w:id="73"/>
      <w:bookmarkEnd w:id="74"/>
      <w:r>
        <w:rPr>
          <w:rFonts w:ascii="Times New Roman" w:hAnsi="Times New Roman" w:hint="eastAsia"/>
          <w:b/>
          <w:color w:val="000000"/>
          <w:sz w:val="22"/>
        </w:rPr>
        <w:t>促进残疾人就业</w:t>
      </w:r>
      <w:bookmarkEnd w:id="77"/>
      <w:r>
        <w:rPr>
          <w:rFonts w:ascii="Times New Roman" w:hAnsi="Times New Roman" w:hint="eastAsia"/>
          <w:b/>
          <w:color w:val="000000"/>
          <w:sz w:val="22"/>
        </w:rPr>
        <w:t>（注：仅残疾人福利单位适用）</w:t>
      </w:r>
      <w:bookmarkEnd w:id="75"/>
      <w:bookmarkEnd w:id="76"/>
    </w:p>
    <w:p w:rsidR="00C132F8" w:rsidRDefault="00C132F8" w:rsidP="00C132F8">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24.1 </w:t>
      </w:r>
      <w:bookmarkStart w:id="78" w:name="sendNo"/>
      <w:r>
        <w:rPr>
          <w:rFonts w:ascii="Times New Roman" w:hAnsi="Times New Roman"/>
          <w:sz w:val="22"/>
        </w:rPr>
        <w:t>符合财库</w:t>
      </w:r>
      <w:bookmarkEnd w:id="78"/>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C132F8" w:rsidRDefault="00C132F8" w:rsidP="00C132F8">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24.</w:t>
      </w:r>
      <w:r>
        <w:rPr>
          <w:rFonts w:ascii="Times New Roman" w:hAnsi="Times New Roman"/>
          <w:sz w:val="22"/>
        </w:rPr>
        <w:t xml:space="preserve">2 </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C132F8" w:rsidRDefault="00C132F8" w:rsidP="00C132F8">
      <w:pPr>
        <w:adjustRightInd w:val="0"/>
        <w:snapToGrid w:val="0"/>
        <w:spacing w:line="300" w:lineRule="auto"/>
        <w:ind w:firstLineChars="200" w:firstLine="440"/>
        <w:jc w:val="left"/>
        <w:rPr>
          <w:rFonts w:ascii="Times New Roman" w:hAnsi="Times New Roman"/>
          <w:sz w:val="22"/>
        </w:rPr>
      </w:pPr>
    </w:p>
    <w:p w:rsidR="00C132F8" w:rsidRDefault="00C132F8" w:rsidP="00C132F8">
      <w:pPr>
        <w:adjustRightInd w:val="0"/>
        <w:snapToGrid w:val="0"/>
        <w:spacing w:line="300" w:lineRule="auto"/>
        <w:ind w:firstLineChars="200" w:firstLine="440"/>
        <w:jc w:val="left"/>
        <w:rPr>
          <w:rFonts w:ascii="Times New Roman" w:hAnsi="Times New Roman"/>
          <w:sz w:val="22"/>
        </w:rPr>
      </w:pPr>
    </w:p>
    <w:p w:rsidR="00C132F8" w:rsidRPr="00C132F8" w:rsidRDefault="00C132F8"/>
    <w:sectPr w:rsidR="00C132F8" w:rsidRPr="00C132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D8C" w:rsidRDefault="00984D8C" w:rsidP="00CF15BF">
      <w:r>
        <w:separator/>
      </w:r>
    </w:p>
  </w:endnote>
  <w:endnote w:type="continuationSeparator" w:id="0">
    <w:p w:rsidR="00984D8C" w:rsidRDefault="00984D8C" w:rsidP="00CF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D8C" w:rsidRDefault="00984D8C" w:rsidP="00CF15BF">
      <w:r>
        <w:separator/>
      </w:r>
    </w:p>
  </w:footnote>
  <w:footnote w:type="continuationSeparator" w:id="0">
    <w:p w:rsidR="00984D8C" w:rsidRDefault="00984D8C" w:rsidP="00CF1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8D190A"/>
    <w:multiLevelType w:val="singleLevel"/>
    <w:tmpl w:val="E18D190A"/>
    <w:lvl w:ilvl="0">
      <w:start w:val="1"/>
      <w:numFmt w:val="decimal"/>
      <w:lvlText w:val="%1."/>
      <w:lvlJc w:val="left"/>
      <w:pPr>
        <w:tabs>
          <w:tab w:val="left" w:pos="312"/>
        </w:tabs>
      </w:pPr>
    </w:lvl>
  </w:abstractNum>
  <w:abstractNum w:abstractNumId="1" w15:restartNumberingAfterBreak="0">
    <w:nsid w:val="392D4425"/>
    <w:multiLevelType w:val="multilevel"/>
    <w:tmpl w:val="392D4425"/>
    <w:lvl w:ilvl="0">
      <w:start w:val="7"/>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F8"/>
    <w:rsid w:val="00195331"/>
    <w:rsid w:val="00984D8C"/>
    <w:rsid w:val="009C670A"/>
    <w:rsid w:val="00C132F8"/>
    <w:rsid w:val="00CF1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72090"/>
  <w15:chartTrackingRefBased/>
  <w15:docId w15:val="{652B7EDB-2DC2-447D-B3E9-E9AD3BD1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2F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rsid w:val="00C132F8"/>
    <w:pPr>
      <w:ind w:firstLine="420"/>
    </w:pPr>
  </w:style>
  <w:style w:type="table" w:styleId="a5">
    <w:name w:val="Table Grid"/>
    <w:basedOn w:val="a1"/>
    <w:uiPriority w:val="59"/>
    <w:qFormat/>
    <w:rsid w:val="00C132F8"/>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正文 Char Char"/>
    <w:link w:val="CharCharChar"/>
    <w:qFormat/>
    <w:locked/>
    <w:rsid w:val="00C132F8"/>
    <w:rPr>
      <w:rFonts w:ascii="楷体_GB2312" w:eastAsia="楷体_GB2312"/>
      <w:sz w:val="24"/>
    </w:rPr>
  </w:style>
  <w:style w:type="paragraph" w:customStyle="1" w:styleId="CharCharChar">
    <w:name w:val="+正文 Char Char Char"/>
    <w:basedOn w:val="a"/>
    <w:link w:val="CharChar"/>
    <w:qFormat/>
    <w:rsid w:val="00C132F8"/>
    <w:pPr>
      <w:spacing w:line="360" w:lineRule="auto"/>
      <w:ind w:firstLineChars="200" w:firstLine="200"/>
    </w:pPr>
    <w:rPr>
      <w:rFonts w:ascii="楷体_GB2312" w:eastAsia="楷体_GB2312" w:hAnsiTheme="minorHAnsi" w:cstheme="minorBidi"/>
      <w:sz w:val="24"/>
    </w:rPr>
  </w:style>
  <w:style w:type="character" w:customStyle="1" w:styleId="a4">
    <w:name w:val="正文缩进 字符"/>
    <w:link w:val="a3"/>
    <w:qFormat/>
    <w:rsid w:val="00C132F8"/>
    <w:rPr>
      <w:rFonts w:ascii="Calibri" w:eastAsia="宋体" w:hAnsi="Calibri" w:cs="Times New Roman"/>
    </w:rPr>
  </w:style>
  <w:style w:type="paragraph" w:styleId="a6">
    <w:name w:val="List Paragraph"/>
    <w:basedOn w:val="a"/>
    <w:uiPriority w:val="34"/>
    <w:qFormat/>
    <w:rsid w:val="00C132F8"/>
    <w:pPr>
      <w:suppressAutoHyphens/>
      <w:snapToGrid w:val="0"/>
      <w:spacing w:line="300" w:lineRule="auto"/>
      <w:ind w:firstLineChars="192" w:firstLine="422"/>
    </w:pPr>
    <w:rPr>
      <w:rFonts w:ascii="Times New Roman" w:hAnsi="Times New Roman"/>
      <w:kern w:val="1"/>
      <w:sz w:val="22"/>
    </w:rPr>
  </w:style>
  <w:style w:type="paragraph" w:styleId="a7">
    <w:name w:val="header"/>
    <w:basedOn w:val="a"/>
    <w:link w:val="a8"/>
    <w:uiPriority w:val="99"/>
    <w:unhideWhenUsed/>
    <w:rsid w:val="00CF15B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CF15BF"/>
    <w:rPr>
      <w:rFonts w:ascii="Calibri" w:eastAsia="宋体" w:hAnsi="Calibri" w:cs="Times New Roman"/>
      <w:sz w:val="18"/>
      <w:szCs w:val="18"/>
    </w:rPr>
  </w:style>
  <w:style w:type="paragraph" w:styleId="a9">
    <w:name w:val="footer"/>
    <w:basedOn w:val="a"/>
    <w:link w:val="aa"/>
    <w:uiPriority w:val="99"/>
    <w:unhideWhenUsed/>
    <w:rsid w:val="00CF15BF"/>
    <w:pPr>
      <w:tabs>
        <w:tab w:val="center" w:pos="4153"/>
        <w:tab w:val="right" w:pos="8306"/>
      </w:tabs>
      <w:snapToGrid w:val="0"/>
      <w:jc w:val="left"/>
    </w:pPr>
    <w:rPr>
      <w:sz w:val="18"/>
      <w:szCs w:val="18"/>
    </w:rPr>
  </w:style>
  <w:style w:type="character" w:customStyle="1" w:styleId="aa">
    <w:name w:val="页脚 字符"/>
    <w:basedOn w:val="a0"/>
    <w:link w:val="a9"/>
    <w:uiPriority w:val="99"/>
    <w:rsid w:val="00CF15B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2142</Words>
  <Characters>12215</Characters>
  <Application>Microsoft Office Word</Application>
  <DocSecurity>0</DocSecurity>
  <Lines>101</Lines>
  <Paragraphs>28</Paragraphs>
  <ScaleCrop>false</ScaleCrop>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2024-09-18T06:45:00Z</dcterms:created>
  <dcterms:modified xsi:type="dcterms:W3CDTF">2024-09-18T07:34:00Z</dcterms:modified>
</cp:coreProperties>
</file>