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606" w:rsidRDefault="00EC3606" w:rsidP="00EC3606">
      <w:pPr>
        <w:adjustRightInd w:val="0"/>
        <w:snapToGrid w:val="0"/>
        <w:spacing w:line="300" w:lineRule="auto"/>
        <w:ind w:firstLine="602"/>
        <w:jc w:val="center"/>
        <w:outlineLvl w:val="1"/>
        <w:rPr>
          <w:rFonts w:ascii="Times New Roman" w:hAnsi="Times New Roman"/>
          <w:color w:val="000000"/>
          <w:sz w:val="30"/>
          <w:szCs w:val="30"/>
        </w:rPr>
      </w:pPr>
      <w:bookmarkStart w:id="0" w:name="_Toc486947590"/>
      <w:bookmarkStart w:id="1" w:name="_Toc199166586"/>
      <w:r>
        <w:rPr>
          <w:rFonts w:ascii="Times New Roman" w:hAnsi="宋体"/>
          <w:color w:val="000000"/>
          <w:sz w:val="30"/>
          <w:szCs w:val="30"/>
        </w:rPr>
        <w:t>一、说明</w:t>
      </w:r>
      <w:bookmarkEnd w:id="0"/>
      <w:bookmarkEnd w:id="1"/>
    </w:p>
    <w:p w:rsidR="00EC3606" w:rsidRDefault="00EC3606" w:rsidP="00EC3606">
      <w:pPr>
        <w:adjustRightInd w:val="0"/>
        <w:snapToGrid w:val="0"/>
        <w:spacing w:line="300" w:lineRule="auto"/>
        <w:ind w:firstLineChars="200" w:firstLine="442"/>
        <w:jc w:val="left"/>
        <w:outlineLvl w:val="2"/>
        <w:rPr>
          <w:rFonts w:ascii="Times New Roman" w:hAnsi="Times New Roman"/>
          <w:b/>
          <w:color w:val="000000"/>
          <w:sz w:val="22"/>
        </w:rPr>
      </w:pPr>
      <w:bookmarkStart w:id="2" w:name="_Toc486947591"/>
      <w:bookmarkStart w:id="3" w:name="_Toc199166587"/>
      <w:r>
        <w:rPr>
          <w:rFonts w:ascii="Times New Roman" w:hAnsi="Times New Roman"/>
          <w:b/>
          <w:color w:val="000000"/>
          <w:sz w:val="22"/>
        </w:rPr>
        <w:t xml:space="preserve">1 </w:t>
      </w:r>
      <w:r>
        <w:rPr>
          <w:rFonts w:ascii="Times New Roman" w:hAnsi="宋体"/>
          <w:b/>
          <w:color w:val="000000"/>
          <w:sz w:val="22"/>
        </w:rPr>
        <w:t>总则</w:t>
      </w:r>
      <w:bookmarkEnd w:id="2"/>
      <w:bookmarkEnd w:id="3"/>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宋体"/>
          <w:sz w:val="22"/>
        </w:rPr>
        <w:t>投标人应具备国家或行业管理部门规定的，在本市实施本项目所需的资格（资质）和相关手续（如果有），由此引起的所有有关事宜及费用由投标人自行负责。</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宋体"/>
          <w:sz w:val="22"/>
        </w:rPr>
        <w:t>投标人对所提供的系统应当享有合法的所有权，没有侵犯任何第三方的知识产权、技术秘密等权利，而且不存在任何抵押、留置、查封等产权瑕疵。</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宋体"/>
          <w:sz w:val="22"/>
        </w:rPr>
        <w:t>投标人提供的货物应当是全新的、未使用过的，货物和相关服务应当符合招标文件的要求，并且其质量完全符合国家标准、行业标准或地方标准。</w:t>
      </w:r>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宋体" w:hAnsi="宋体"/>
          <w:sz w:val="22"/>
        </w:rPr>
        <w:t>★</w:t>
      </w:r>
      <w:r>
        <w:rPr>
          <w:rFonts w:ascii="Times New Roman" w:hAnsi="Times New Roman"/>
          <w:sz w:val="22"/>
        </w:rPr>
        <w:t>1.5</w:t>
      </w:r>
      <w:r>
        <w:rPr>
          <w:rFonts w:ascii="Times New Roman" w:hAnsi="宋体"/>
          <w:sz w:val="22"/>
        </w:rPr>
        <w:t>若本项目涉及国家强制认证产品（信息安全产品、</w:t>
      </w:r>
      <w:r>
        <w:rPr>
          <w:rFonts w:ascii="Times New Roman" w:hAnsi="Times New Roman"/>
          <w:sz w:val="22"/>
        </w:rPr>
        <w:t>3C</w:t>
      </w:r>
      <w:r>
        <w:rPr>
          <w:rFonts w:ascii="Times New Roman" w:hAnsi="宋体"/>
          <w:sz w:val="22"/>
        </w:rPr>
        <w:t>认证产品、强制节能产品、电信设备进网许可证等），则根据国家有关规定，投标人提供的产品必须满足强制认证要求。</w:t>
      </w:r>
      <w:r>
        <w:rPr>
          <w:rStyle w:val="CharChar9"/>
          <w:rFonts w:hint="eastAsia"/>
        </w:rPr>
        <w:t>（详见第一章投标人须知及前附表21.3（9））</w:t>
      </w:r>
    </w:p>
    <w:p w:rsidR="00EC3606" w:rsidRDefault="00EC3606" w:rsidP="00EC3606">
      <w:pPr>
        <w:snapToGrid w:val="0"/>
        <w:spacing w:line="300" w:lineRule="auto"/>
        <w:ind w:firstLineChars="200" w:firstLine="440"/>
        <w:jc w:val="left"/>
        <w:rPr>
          <w:rFonts w:ascii="Times New Roman" w:hAnsi="Times New Roman"/>
          <w:color w:val="000000" w:themeColor="text1"/>
          <w:sz w:val="22"/>
        </w:rPr>
      </w:pPr>
      <w:r>
        <w:rPr>
          <w:rFonts w:ascii="宋体" w:hAnsi="宋体" w:cs="宋体" w:hint="eastAsia"/>
          <w:color w:val="000000" w:themeColor="text1"/>
          <w:sz w:val="22"/>
        </w:rPr>
        <w:t>★</w:t>
      </w:r>
      <w:r>
        <w:rPr>
          <w:rFonts w:ascii="Times New Roman" w:hAnsi="Times New Roman"/>
          <w:color w:val="000000" w:themeColor="text1"/>
          <w:sz w:val="22"/>
        </w:rPr>
        <w:t>1.6</w:t>
      </w:r>
      <w:r>
        <w:rPr>
          <w:rFonts w:hint="eastAsia"/>
          <w:color w:val="000000" w:themeColor="text1"/>
          <w:sz w:val="22"/>
        </w:rPr>
        <w:t>投标人提供的产品和服务必须符合国家强制性标准。</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 </w:t>
      </w:r>
      <w:r>
        <w:rPr>
          <w:rFonts w:ascii="Times New Roman" w:hAnsi="宋体"/>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 </w:t>
      </w:r>
      <w:r>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 </w:t>
      </w:r>
      <w:r>
        <w:rPr>
          <w:rFonts w:ascii="Times New Roman" w:hAnsi="宋体"/>
          <w:sz w:val="22"/>
        </w:rPr>
        <w:t>投标人应根据本章节中详细技术规格要求，采用市场主流产品或按照要求提供定制产品参加竞标。同时，</w:t>
      </w:r>
      <w:r>
        <w:rPr>
          <w:rFonts w:ascii="Times New Roman" w:hAnsi="宋体"/>
          <w:b/>
          <w:color w:val="000000"/>
          <w:sz w:val="22"/>
        </w:rPr>
        <w:t>请投标人务必注意：无论是正偏离还是负偏离，都不得与招标要求相差太大，否则将可能影响投标人的得分</w:t>
      </w:r>
      <w:r>
        <w:rPr>
          <w:rFonts w:ascii="Times New Roman" w:hAnsi="宋体"/>
          <w:sz w:val="22"/>
        </w:rPr>
        <w:t>。一旦中标，投标人应按投标文件的承诺签订合同并提供相应的产品和服务。</w:t>
      </w:r>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10</w:t>
      </w:r>
      <w:r>
        <w:rPr>
          <w:rFonts w:ascii="Times New Roman" w:hAnsi="宋体"/>
          <w:color w:val="000000"/>
          <w:sz w:val="22"/>
        </w:rPr>
        <w:t>本项目如涉及软件开发，则开发软件（包括软件、源程序、数据文件、文档、记录、工作日志、或其它和该合同有关的资料的）的</w:t>
      </w:r>
      <w:r>
        <w:rPr>
          <w:rFonts w:ascii="Times New Roman" w:hAnsi="宋体" w:hint="eastAsia"/>
          <w:color w:val="000000"/>
          <w:sz w:val="22"/>
        </w:rPr>
        <w:t>全部</w:t>
      </w:r>
      <w:r>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sz w:val="22"/>
        </w:rPr>
        <w:t>1.1</w:t>
      </w:r>
      <w:r>
        <w:rPr>
          <w:rFonts w:ascii="Times New Roman" w:hAnsi="Times New Roman" w:hint="eastAsia"/>
          <w:sz w:val="22"/>
        </w:rPr>
        <w:t>1</w:t>
      </w:r>
      <w:r>
        <w:rPr>
          <w:rFonts w:ascii="Times New Roman" w:hAnsi="Times New Roman" w:hint="eastAsia"/>
          <w:sz w:val="22"/>
        </w:rPr>
        <w:t>投标人认为招标文件（包括招标补充文件）存在排他性或歧视性条款，自收到招标文件之日或者招标文件公告期限届满之日起</w:t>
      </w:r>
      <w:r>
        <w:rPr>
          <w:rFonts w:ascii="Times New Roman" w:hAnsi="Times New Roman"/>
          <w:sz w:val="22"/>
        </w:rPr>
        <w:t>10</w:t>
      </w:r>
      <w:r>
        <w:rPr>
          <w:rFonts w:ascii="Times New Roman" w:hAnsi="Times New Roman"/>
          <w:sz w:val="22"/>
        </w:rPr>
        <w:t>日内</w:t>
      </w:r>
      <w:r>
        <w:rPr>
          <w:rFonts w:ascii="Times New Roman" w:hAnsi="Times New Roman" w:hint="eastAsia"/>
          <w:sz w:val="22"/>
        </w:rPr>
        <w:t>，以书面形式提出，并附相关证据。</w:t>
      </w:r>
    </w:p>
    <w:p w:rsidR="00EC3606" w:rsidRDefault="00EC3606" w:rsidP="00EC3606">
      <w:pPr>
        <w:adjustRightInd w:val="0"/>
        <w:snapToGrid w:val="0"/>
        <w:spacing w:line="300" w:lineRule="auto"/>
        <w:ind w:firstLineChars="200" w:firstLine="440"/>
        <w:rPr>
          <w:rFonts w:ascii="Times New Roman" w:hAnsi="Times New Roman"/>
          <w:sz w:val="22"/>
        </w:rPr>
      </w:pPr>
    </w:p>
    <w:p w:rsidR="00EC3606" w:rsidRDefault="00EC3606" w:rsidP="00EC3606">
      <w:pPr>
        <w:adjustRightInd w:val="0"/>
        <w:snapToGrid w:val="0"/>
        <w:spacing w:line="300" w:lineRule="auto"/>
        <w:ind w:firstLine="602"/>
        <w:jc w:val="center"/>
        <w:outlineLvl w:val="1"/>
        <w:rPr>
          <w:rFonts w:ascii="Times New Roman" w:hAnsi="Times New Roman"/>
          <w:color w:val="000000"/>
          <w:sz w:val="30"/>
          <w:szCs w:val="30"/>
        </w:rPr>
      </w:pPr>
      <w:bookmarkStart w:id="4" w:name="_Toc199166588"/>
      <w:r>
        <w:rPr>
          <w:rFonts w:ascii="Times New Roman" w:hAnsi="宋体"/>
          <w:color w:val="000000"/>
          <w:sz w:val="30"/>
          <w:szCs w:val="30"/>
        </w:rPr>
        <w:t>二、项目概况</w:t>
      </w:r>
      <w:bookmarkEnd w:id="4"/>
    </w:p>
    <w:p w:rsidR="00EC3606" w:rsidRDefault="00EC3606" w:rsidP="00EC3606">
      <w:pPr>
        <w:adjustRightInd w:val="0"/>
        <w:snapToGrid w:val="0"/>
        <w:spacing w:line="300" w:lineRule="auto"/>
        <w:ind w:firstLineChars="200" w:firstLine="442"/>
        <w:outlineLvl w:val="2"/>
        <w:rPr>
          <w:rFonts w:ascii="Times New Roman" w:hAnsi="Times New Roman"/>
          <w:b/>
          <w:bCs/>
          <w:sz w:val="22"/>
        </w:rPr>
      </w:pPr>
      <w:bookmarkStart w:id="5" w:name="_Toc490037237"/>
      <w:bookmarkStart w:id="6" w:name="_Toc199166589"/>
      <w:r>
        <w:rPr>
          <w:rFonts w:ascii="Times New Roman" w:hAnsi="Times New Roman"/>
          <w:b/>
          <w:bCs/>
          <w:sz w:val="22"/>
        </w:rPr>
        <w:t>2</w:t>
      </w:r>
      <w:r>
        <w:rPr>
          <w:rFonts w:ascii="Times New Roman" w:hAnsi="宋体"/>
          <w:b/>
          <w:bCs/>
          <w:sz w:val="22"/>
        </w:rPr>
        <w:t>项目名称</w:t>
      </w:r>
      <w:bookmarkEnd w:id="5"/>
      <w:r>
        <w:rPr>
          <w:rFonts w:ascii="Times New Roman" w:hAnsi="宋体" w:hint="eastAsia"/>
          <w:b/>
          <w:bCs/>
          <w:sz w:val="22"/>
        </w:rPr>
        <w:t>：</w:t>
      </w:r>
      <w:r>
        <w:rPr>
          <w:rFonts w:ascii="Times New Roman" w:hAnsi="宋体" w:hint="eastAsia"/>
          <w:sz w:val="22"/>
        </w:rPr>
        <w:t>浦东新区城市道路管养平台（二期）</w:t>
      </w:r>
      <w:r>
        <w:rPr>
          <w:rFonts w:ascii="Times New Roman" w:hAnsi="宋体" w:hint="eastAsia"/>
          <w:sz w:val="22"/>
        </w:rPr>
        <w:t>-</w:t>
      </w:r>
      <w:r>
        <w:rPr>
          <w:rFonts w:ascii="Times New Roman" w:hAnsi="宋体" w:hint="eastAsia"/>
          <w:sz w:val="22"/>
        </w:rPr>
        <w:t>业务系统开发、配套硬件系统建</w:t>
      </w:r>
      <w:r>
        <w:rPr>
          <w:rFonts w:ascii="Times New Roman" w:hAnsi="宋体" w:hint="eastAsia"/>
          <w:sz w:val="22"/>
        </w:rPr>
        <w:lastRenderedPageBreak/>
        <w:t>设、系统集成费</w:t>
      </w:r>
      <w:bookmarkEnd w:id="6"/>
    </w:p>
    <w:p w:rsidR="00EC3606" w:rsidRDefault="00EC3606" w:rsidP="00EC3606">
      <w:pPr>
        <w:adjustRightInd w:val="0"/>
        <w:snapToGrid w:val="0"/>
        <w:spacing w:line="300" w:lineRule="auto"/>
        <w:ind w:firstLineChars="200" w:firstLine="442"/>
        <w:outlineLvl w:val="2"/>
        <w:rPr>
          <w:rFonts w:ascii="Times New Roman" w:hAnsi="Times New Roman"/>
          <w:b/>
          <w:bCs/>
          <w:sz w:val="22"/>
        </w:rPr>
      </w:pPr>
      <w:bookmarkStart w:id="7" w:name="_Toc490037238"/>
      <w:bookmarkStart w:id="8" w:name="_Toc199166590"/>
      <w:r>
        <w:rPr>
          <w:rFonts w:ascii="Times New Roman" w:hAnsi="Times New Roman"/>
          <w:b/>
          <w:bCs/>
          <w:sz w:val="22"/>
        </w:rPr>
        <w:t>3</w:t>
      </w:r>
      <w:r>
        <w:rPr>
          <w:rFonts w:ascii="Times New Roman" w:hAnsi="宋体"/>
          <w:b/>
          <w:bCs/>
          <w:sz w:val="22"/>
        </w:rPr>
        <w:t>项目地点</w:t>
      </w:r>
      <w:bookmarkEnd w:id="7"/>
      <w:r>
        <w:rPr>
          <w:rFonts w:ascii="Times New Roman" w:hAnsi="宋体" w:hint="eastAsia"/>
          <w:b/>
          <w:bCs/>
          <w:sz w:val="22"/>
        </w:rPr>
        <w:t>：</w:t>
      </w:r>
      <w:r>
        <w:rPr>
          <w:rFonts w:ascii="Times New Roman" w:hAnsi="宋体" w:hint="eastAsia"/>
          <w:sz w:val="22"/>
        </w:rPr>
        <w:t>浦东新区苗圃路</w:t>
      </w:r>
      <w:r>
        <w:rPr>
          <w:rFonts w:ascii="Times New Roman" w:hAnsi="宋体" w:hint="eastAsia"/>
          <w:sz w:val="22"/>
        </w:rPr>
        <w:t>568</w:t>
      </w:r>
      <w:r>
        <w:rPr>
          <w:rFonts w:ascii="Times New Roman" w:hAnsi="宋体" w:hint="eastAsia"/>
          <w:sz w:val="22"/>
        </w:rPr>
        <w:t>号等相关服务点</w:t>
      </w:r>
      <w:bookmarkEnd w:id="8"/>
    </w:p>
    <w:p w:rsidR="00EC3606" w:rsidRDefault="00EC3606" w:rsidP="00EC3606">
      <w:pPr>
        <w:adjustRightInd w:val="0"/>
        <w:snapToGrid w:val="0"/>
        <w:spacing w:line="300" w:lineRule="auto"/>
        <w:ind w:firstLineChars="200" w:firstLine="442"/>
        <w:jc w:val="left"/>
        <w:outlineLvl w:val="2"/>
        <w:rPr>
          <w:rFonts w:ascii="Times New Roman" w:hAnsi="Times New Roman"/>
          <w:b/>
          <w:sz w:val="22"/>
        </w:rPr>
      </w:pPr>
      <w:bookmarkStart w:id="9" w:name="_Toc490037239"/>
      <w:bookmarkStart w:id="10" w:name="_Toc199166591"/>
      <w:r>
        <w:rPr>
          <w:rFonts w:ascii="Times New Roman" w:hAnsi="Times New Roman"/>
          <w:b/>
          <w:sz w:val="22"/>
        </w:rPr>
        <w:t xml:space="preserve">4 </w:t>
      </w:r>
      <w:r>
        <w:rPr>
          <w:rFonts w:ascii="Times New Roman" w:hAnsi="宋体"/>
          <w:b/>
          <w:sz w:val="22"/>
        </w:rPr>
        <w:t>招标范围与内容</w:t>
      </w:r>
      <w:bookmarkEnd w:id="9"/>
      <w:bookmarkEnd w:id="10"/>
    </w:p>
    <w:p w:rsidR="00EC3606" w:rsidRDefault="00EC3606" w:rsidP="00EC3606">
      <w:pPr>
        <w:adjustRightInd w:val="0"/>
        <w:snapToGrid w:val="0"/>
        <w:spacing w:line="300" w:lineRule="auto"/>
        <w:ind w:firstLineChars="200" w:firstLine="440"/>
        <w:jc w:val="left"/>
        <w:rPr>
          <w:rFonts w:ascii="Times New Roman" w:hAnsi="宋体"/>
          <w:sz w:val="22"/>
        </w:rPr>
      </w:pPr>
      <w:r>
        <w:rPr>
          <w:rFonts w:ascii="Times New Roman" w:hAnsi="Times New Roman"/>
          <w:sz w:val="22"/>
        </w:rPr>
        <w:t xml:space="preserve">4.1 </w:t>
      </w:r>
      <w:r>
        <w:rPr>
          <w:rFonts w:ascii="Times New Roman" w:hAnsi="宋体"/>
          <w:sz w:val="22"/>
        </w:rPr>
        <w:t>项目背景及现状</w:t>
      </w:r>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本项目建设目标是在浦东新区城市道路管养平台一期基础上进一步拓展功能应用、充分运用数据资源、扩大数字化管养覆盖范围，推进智慧交通服务水平提升，强化交通设施全生命周期管理，提高交通设计精细化水平，加强交通安全与效率管理，提升应急交通保障水平，推进综合交通信息共享融合。</w:t>
      </w:r>
    </w:p>
    <w:p w:rsidR="00EC3606" w:rsidRDefault="00EC3606" w:rsidP="00EC3606">
      <w:pPr>
        <w:adjustRightInd w:val="0"/>
        <w:snapToGrid w:val="0"/>
        <w:spacing w:line="300" w:lineRule="auto"/>
        <w:ind w:firstLineChars="200" w:firstLine="440"/>
        <w:jc w:val="left"/>
        <w:rPr>
          <w:rFonts w:ascii="Times New Roman" w:hAnsi="宋体"/>
          <w:sz w:val="22"/>
        </w:rPr>
      </w:pPr>
      <w:r>
        <w:rPr>
          <w:rFonts w:ascii="Times New Roman" w:hAnsi="Times New Roman"/>
          <w:sz w:val="22"/>
        </w:rPr>
        <w:t xml:space="preserve">4.2 </w:t>
      </w:r>
      <w:r>
        <w:rPr>
          <w:rFonts w:ascii="Times New Roman" w:hAnsi="宋体"/>
          <w:sz w:val="22"/>
        </w:rPr>
        <w:t>项目招标范围及内容</w:t>
      </w:r>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本次采购内容包括业务系统开发、配套硬件系统建设等。</w:t>
      </w:r>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一</w:t>
      </w:r>
      <w:r>
        <w:rPr>
          <w:rFonts w:ascii="Times New Roman" w:hAnsi="Times New Roman" w:hint="eastAsia"/>
          <w:sz w:val="22"/>
        </w:rPr>
        <w:t>)</w:t>
      </w:r>
      <w:r>
        <w:rPr>
          <w:rFonts w:ascii="Times New Roman" w:hAnsi="Times New Roman" w:hint="eastAsia"/>
          <w:sz w:val="22"/>
        </w:rPr>
        <w:t>业务系统开发</w:t>
      </w:r>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(1)</w:t>
      </w:r>
      <w:r>
        <w:rPr>
          <w:rFonts w:ascii="Times New Roman" w:hAnsi="Times New Roman" w:hint="eastAsia"/>
          <w:sz w:val="22"/>
        </w:rPr>
        <w:t>重大交通基础设施全生命周期安全监测：地道结构安全监测与预警、地道设备运行监测与预警、地道安全专项分析、指标统计与预警清单管理、地道评价指标溯源与分析、隧道整体养护策略管理等；</w:t>
      </w:r>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w:t>
      </w:r>
      <w:r>
        <w:rPr>
          <w:rFonts w:ascii="Times New Roman" w:hAnsi="Times New Roman" w:hint="eastAsia"/>
          <w:sz w:val="22"/>
        </w:rPr>
        <w:t>城市道路设施安全应急管理：应急流程辅助管理、下立交应急管理、电梯应急管理、桥梁应急管理、道路塌陷风险预警安全应急管理等；</w:t>
      </w:r>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(3)</w:t>
      </w:r>
      <w:r>
        <w:rPr>
          <w:rFonts w:ascii="Times New Roman" w:hAnsi="Times New Roman" w:hint="eastAsia"/>
          <w:sz w:val="22"/>
        </w:rPr>
        <w:t>城市道路大中修、占掘路等全流程精细化管理：大中修现场管理、掘路数字化管理升级、占路项目数字化管理、夜间施工现场管理等；</w:t>
      </w:r>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(4)</w:t>
      </w:r>
      <w:r>
        <w:rPr>
          <w:rFonts w:ascii="Times New Roman" w:hAnsi="Times New Roman" w:hint="eastAsia"/>
          <w:sz w:val="22"/>
        </w:rPr>
        <w:t>设施与养护数据升级管理：地下通道全生命周期数据管理、完善城市道路交通基础设施与养护数据底座、设施状态维护与划分管理、日常养护账管理等；</w:t>
      </w:r>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(5)</w:t>
      </w:r>
      <w:r>
        <w:rPr>
          <w:rFonts w:ascii="Times New Roman" w:hAnsi="Times New Roman" w:hint="eastAsia"/>
          <w:sz w:val="22"/>
        </w:rPr>
        <w:t>数据驱动的城市道路基础设施管养场景</w:t>
      </w:r>
      <w:r>
        <w:rPr>
          <w:rFonts w:ascii="Times New Roman" w:hAnsi="Times New Roman" w:hint="eastAsia"/>
          <w:sz w:val="22"/>
        </w:rPr>
        <w:t>:</w:t>
      </w:r>
      <w:r>
        <w:rPr>
          <w:rFonts w:ascii="Times New Roman" w:hAnsi="Times New Roman" w:hint="eastAsia"/>
          <w:sz w:val="22"/>
        </w:rPr>
        <w:t>业务系统主页、城市道路管养平台一屏统管、养护工单数据分析场景、养护工程决策辅助管理场景、应急处置管理场景、掘路工程管理场景、作业考核管理场景、地道安全监测专题场景、地道性能评价与养护决策功能场景、道路塌陷安全监测场景等。</w:t>
      </w:r>
    </w:p>
    <w:p w:rsidR="00EC3606" w:rsidRDefault="00EC3606" w:rsidP="00EC3606">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二</w:t>
      </w:r>
      <w:r>
        <w:rPr>
          <w:rFonts w:ascii="Times New Roman" w:hAnsi="Times New Roman" w:hint="eastAsia"/>
          <w:bCs/>
          <w:sz w:val="22"/>
        </w:rPr>
        <w:t>)</w:t>
      </w:r>
      <w:r>
        <w:rPr>
          <w:rFonts w:ascii="Times New Roman" w:hAnsi="Times New Roman" w:hint="eastAsia"/>
          <w:bCs/>
          <w:sz w:val="22"/>
        </w:rPr>
        <w:t>配套硬件系统建设包括地下通道安全监测配套硬件的采购和安装。</w:t>
      </w:r>
    </w:p>
    <w:p w:rsidR="00EC3606" w:rsidRDefault="00EC3606" w:rsidP="00EC3606">
      <w:pPr>
        <w:adjustRightInd w:val="0"/>
        <w:snapToGrid w:val="0"/>
        <w:spacing w:line="300" w:lineRule="auto"/>
        <w:ind w:firstLineChars="200" w:firstLine="440"/>
        <w:jc w:val="left"/>
        <w:rPr>
          <w:rFonts w:ascii="Times New Roman" w:hAnsi="Times New Roman"/>
          <w:i/>
          <w:iCs/>
          <w:sz w:val="22"/>
          <w:u w:val="single"/>
        </w:rPr>
      </w:pPr>
      <w:r>
        <w:rPr>
          <w:rFonts w:ascii="Times New Roman" w:hAnsi="Times New Roman"/>
          <w:iCs/>
          <w:kern w:val="0"/>
          <w:sz w:val="22"/>
        </w:rPr>
        <w:t>4.3</w:t>
      </w:r>
      <w:r>
        <w:rPr>
          <w:rFonts w:ascii="Times New Roman" w:hAnsi="Times New Roman"/>
          <w:iCs/>
          <w:kern w:val="0"/>
          <w:sz w:val="22"/>
        </w:rPr>
        <w:t>本项目工期为：自合同签订之日起</w:t>
      </w:r>
      <w:r>
        <w:rPr>
          <w:rFonts w:ascii="Times New Roman" w:hAnsi="Times New Roman"/>
          <w:iCs/>
          <w:kern w:val="0"/>
          <w:sz w:val="22"/>
        </w:rPr>
        <w:t>360</w:t>
      </w:r>
      <w:r>
        <w:rPr>
          <w:rFonts w:ascii="Times New Roman" w:hAnsi="Times New Roman"/>
          <w:iCs/>
          <w:kern w:val="0"/>
          <w:sz w:val="22"/>
        </w:rPr>
        <w:t>个日历天，</w:t>
      </w:r>
      <w:r>
        <w:rPr>
          <w:rFonts w:ascii="Times New Roman" w:hAnsi="Times New Roman"/>
          <w:sz w:val="22"/>
        </w:rPr>
        <w:t>具体可自报，不得超过规定期限</w:t>
      </w:r>
      <w:r>
        <w:rPr>
          <w:rFonts w:ascii="Times New Roman" w:hAnsi="Times New Roman"/>
          <w:bCs/>
          <w:sz w:val="22"/>
        </w:rPr>
        <w:t>。</w:t>
      </w:r>
    </w:p>
    <w:p w:rsidR="00EC3606" w:rsidRDefault="00EC3606" w:rsidP="00EC3606">
      <w:pPr>
        <w:adjustRightInd w:val="0"/>
        <w:snapToGrid w:val="0"/>
        <w:spacing w:line="300" w:lineRule="auto"/>
        <w:ind w:firstLineChars="200" w:firstLine="442"/>
        <w:jc w:val="left"/>
        <w:outlineLvl w:val="2"/>
        <w:rPr>
          <w:rFonts w:ascii="Times New Roman" w:hAnsi="Times New Roman"/>
          <w:b/>
          <w:sz w:val="22"/>
        </w:rPr>
      </w:pPr>
      <w:bookmarkStart w:id="11" w:name="_Toc199166592"/>
      <w:r>
        <w:rPr>
          <w:rFonts w:ascii="Times New Roman" w:hAnsi="Times New Roman"/>
          <w:b/>
          <w:sz w:val="22"/>
        </w:rPr>
        <w:t xml:space="preserve">5 </w:t>
      </w:r>
      <w:r>
        <w:rPr>
          <w:rFonts w:ascii="Times New Roman" w:hAnsi="宋体"/>
          <w:b/>
          <w:sz w:val="22"/>
        </w:rPr>
        <w:t>承包方式</w:t>
      </w:r>
      <w:bookmarkEnd w:id="11"/>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5.1 </w:t>
      </w:r>
      <w:r>
        <w:rPr>
          <w:rFonts w:ascii="Times New Roman" w:hAnsi="宋体" w:hint="eastAsia"/>
          <w:sz w:val="22"/>
        </w:rPr>
        <w:t>依据本项目的招标范围和内容，中标人以包系统设计、包供货、包安装集成调试、包质量、包安全的方式实施业务系统软件建设、应用支撑系统软件建设、硬件及网络系统建设总承包。</w:t>
      </w:r>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5.2</w:t>
      </w:r>
      <w:r>
        <w:rPr>
          <w:rFonts w:ascii="Times New Roman" w:hAnsi="宋体"/>
          <w:sz w:val="22"/>
        </w:rPr>
        <w:t>本项目不允许分包。</w:t>
      </w:r>
    </w:p>
    <w:p w:rsidR="00EC3606" w:rsidRDefault="00EC3606" w:rsidP="00EC3606">
      <w:pPr>
        <w:adjustRightInd w:val="0"/>
        <w:snapToGrid w:val="0"/>
        <w:spacing w:line="300" w:lineRule="auto"/>
        <w:ind w:firstLineChars="200" w:firstLine="442"/>
        <w:jc w:val="left"/>
        <w:outlineLvl w:val="2"/>
        <w:rPr>
          <w:rFonts w:ascii="Times New Roman" w:hAnsi="Times New Roman"/>
          <w:b/>
          <w:color w:val="000000"/>
          <w:sz w:val="22"/>
        </w:rPr>
      </w:pPr>
      <w:bookmarkStart w:id="12" w:name="_Toc199166593"/>
      <w:r>
        <w:rPr>
          <w:rFonts w:ascii="Times New Roman" w:hAnsi="Times New Roman"/>
          <w:b/>
          <w:color w:val="000000"/>
          <w:sz w:val="22"/>
        </w:rPr>
        <w:t xml:space="preserve">6 </w:t>
      </w:r>
      <w:r>
        <w:rPr>
          <w:rFonts w:ascii="Times New Roman" w:hAnsi="宋体"/>
          <w:b/>
          <w:color w:val="000000"/>
          <w:sz w:val="22"/>
        </w:rPr>
        <w:t>合同的签订</w:t>
      </w:r>
      <w:bookmarkEnd w:id="12"/>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EC3606" w:rsidRDefault="00EC3606" w:rsidP="00EC3606">
      <w:pPr>
        <w:adjustRightInd w:val="0"/>
        <w:snapToGrid w:val="0"/>
        <w:spacing w:line="300" w:lineRule="auto"/>
        <w:ind w:firstLineChars="200" w:firstLine="442"/>
        <w:jc w:val="left"/>
        <w:outlineLvl w:val="2"/>
        <w:rPr>
          <w:rFonts w:ascii="Times New Roman" w:hAnsi="Times New Roman"/>
          <w:sz w:val="22"/>
        </w:rPr>
      </w:pPr>
      <w:bookmarkStart w:id="13" w:name="_Toc199166594"/>
      <w:r>
        <w:rPr>
          <w:rFonts w:ascii="Times New Roman" w:hAnsi="Times New Roman"/>
          <w:b/>
          <w:color w:val="000000"/>
          <w:sz w:val="22"/>
        </w:rPr>
        <w:t xml:space="preserve">7 </w:t>
      </w:r>
      <w:r>
        <w:rPr>
          <w:rFonts w:ascii="Times New Roman" w:hAnsi="宋体"/>
          <w:b/>
          <w:color w:val="000000"/>
          <w:sz w:val="22"/>
        </w:rPr>
        <w:t>结算原则和支付方式</w:t>
      </w:r>
      <w:bookmarkEnd w:id="13"/>
    </w:p>
    <w:p w:rsidR="00EC3606" w:rsidRDefault="00EC3606" w:rsidP="00EC360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宋体"/>
          <w:color w:val="000000"/>
          <w:sz w:val="22"/>
        </w:rPr>
        <w:t>结算原则</w:t>
      </w:r>
    </w:p>
    <w:p w:rsidR="00EC3606" w:rsidRDefault="00EC3606" w:rsidP="00EC360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宋体"/>
          <w:color w:val="000000"/>
          <w:sz w:val="22"/>
        </w:rPr>
        <w:t>本项目合同结算价以审计价为准，中标人的中标单价不变，实际工作量以采购人或第三方按照招标文件规定的验收标准核定为准。</w:t>
      </w:r>
    </w:p>
    <w:p w:rsidR="00EC3606" w:rsidRDefault="00EC3606" w:rsidP="00EC360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7.1.2</w:t>
      </w:r>
      <w:r>
        <w:rPr>
          <w:rFonts w:ascii="Times New Roman" w:hAnsi="宋体"/>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EC3606" w:rsidRDefault="00EC3606" w:rsidP="00EC3606">
      <w:pPr>
        <w:adjustRightInd w:val="0"/>
        <w:snapToGrid w:val="0"/>
        <w:spacing w:line="300" w:lineRule="auto"/>
        <w:ind w:firstLineChars="200" w:firstLine="440"/>
        <w:rPr>
          <w:rFonts w:ascii="Times New Roman" w:hAnsi="宋体"/>
          <w:sz w:val="22"/>
        </w:rPr>
      </w:pPr>
      <w:r>
        <w:rPr>
          <w:rFonts w:ascii="Times New Roman" w:hAnsi="Times New Roman"/>
          <w:sz w:val="22"/>
        </w:rPr>
        <w:t xml:space="preserve">7.2 </w:t>
      </w:r>
      <w:r>
        <w:rPr>
          <w:rFonts w:ascii="Times New Roman" w:hAnsi="宋体"/>
          <w:sz w:val="22"/>
        </w:rPr>
        <w:t>支付方式</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宋体"/>
          <w:sz w:val="22"/>
        </w:rPr>
        <w:t>本项目合同金额采用</w:t>
      </w:r>
      <w:r>
        <w:rPr>
          <w:rFonts w:ascii="Times New Roman" w:hAnsi="宋体"/>
          <w:b/>
          <w:bCs/>
          <w:sz w:val="22"/>
          <w:u w:val="single"/>
        </w:rPr>
        <w:t>分期付款</w:t>
      </w:r>
      <w:r>
        <w:rPr>
          <w:rFonts w:ascii="Times New Roman" w:hAnsi="宋体"/>
          <w:sz w:val="22"/>
        </w:rPr>
        <w:t>方式，在采购人和中标人合同签订，且财政资金到位后，按下款要求支付相应的合同款项。</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sz w:val="22"/>
        </w:rPr>
        <w:t>7.2.2</w:t>
      </w:r>
      <w:r>
        <w:rPr>
          <w:rFonts w:ascii="Times New Roman" w:hAnsi="宋体"/>
          <w:sz w:val="22"/>
        </w:rPr>
        <w:t>分期付款的时间进度要求和支付比例具体如下：</w:t>
      </w:r>
    </w:p>
    <w:p w:rsidR="00EC3606" w:rsidRDefault="00EC3606" w:rsidP="00EC3606">
      <w:pPr>
        <w:adjustRightInd w:val="0"/>
        <w:snapToGrid w:val="0"/>
        <w:spacing w:line="300" w:lineRule="auto"/>
        <w:ind w:firstLineChars="200" w:firstLine="440"/>
        <w:jc w:val="left"/>
        <w:rPr>
          <w:rFonts w:ascii="Times New Roman" w:hAnsi="宋体"/>
          <w:color w:val="FF0000"/>
          <w:sz w:val="22"/>
        </w:rPr>
      </w:pPr>
      <w:r>
        <w:rPr>
          <w:rFonts w:ascii="Times New Roman" w:hAnsi="宋体" w:hint="eastAsia"/>
          <w:color w:val="FF0000"/>
          <w:sz w:val="22"/>
        </w:rPr>
        <w:t>（</w:t>
      </w:r>
      <w:r>
        <w:rPr>
          <w:rFonts w:ascii="Times New Roman" w:hAnsi="宋体" w:hint="eastAsia"/>
          <w:color w:val="FF0000"/>
          <w:sz w:val="22"/>
        </w:rPr>
        <w:t>1</w:t>
      </w:r>
      <w:r>
        <w:rPr>
          <w:rFonts w:ascii="Times New Roman" w:hAnsi="宋体" w:hint="eastAsia"/>
          <w:color w:val="FF0000"/>
          <w:sz w:val="22"/>
        </w:rPr>
        <w:t>）第一笔付款：本合同签订后，在财政资金下达后的</w:t>
      </w:r>
      <w:r>
        <w:rPr>
          <w:rFonts w:ascii="Times New Roman" w:hAnsi="宋体" w:hint="eastAsia"/>
          <w:color w:val="FF0000"/>
          <w:sz w:val="22"/>
        </w:rPr>
        <w:t>30</w:t>
      </w:r>
      <w:r>
        <w:rPr>
          <w:rFonts w:ascii="Times New Roman" w:hAnsi="宋体" w:hint="eastAsia"/>
          <w:color w:val="FF0000"/>
          <w:sz w:val="22"/>
        </w:rPr>
        <w:t>天内，采购人向中标人支付合同金额的</w:t>
      </w:r>
      <w:r>
        <w:rPr>
          <w:rFonts w:ascii="Times New Roman" w:hAnsi="宋体" w:hint="eastAsia"/>
          <w:color w:val="FF0000"/>
          <w:sz w:val="22"/>
        </w:rPr>
        <w:t>10%</w:t>
      </w:r>
      <w:r>
        <w:rPr>
          <w:rFonts w:ascii="Times New Roman" w:hAnsi="宋体" w:hint="eastAsia"/>
          <w:color w:val="FF0000"/>
          <w:sz w:val="22"/>
        </w:rPr>
        <w:t>；</w:t>
      </w:r>
    </w:p>
    <w:p w:rsidR="00EC3606" w:rsidRDefault="00EC3606" w:rsidP="00EC3606">
      <w:pPr>
        <w:adjustRightInd w:val="0"/>
        <w:snapToGrid w:val="0"/>
        <w:spacing w:line="300" w:lineRule="auto"/>
        <w:ind w:firstLineChars="200" w:firstLine="440"/>
        <w:jc w:val="left"/>
        <w:rPr>
          <w:rFonts w:ascii="Times New Roman" w:hAnsi="宋体"/>
          <w:color w:val="FF0000"/>
          <w:sz w:val="22"/>
        </w:rPr>
      </w:pPr>
      <w:r>
        <w:rPr>
          <w:rFonts w:ascii="Times New Roman" w:hAnsi="宋体" w:hint="eastAsia"/>
          <w:color w:val="FF0000"/>
          <w:sz w:val="22"/>
        </w:rPr>
        <w:t>（</w:t>
      </w:r>
      <w:r>
        <w:rPr>
          <w:rFonts w:ascii="Times New Roman" w:hAnsi="宋体" w:hint="eastAsia"/>
          <w:color w:val="FF0000"/>
          <w:sz w:val="22"/>
        </w:rPr>
        <w:t>2</w:t>
      </w:r>
      <w:r>
        <w:rPr>
          <w:rFonts w:ascii="Times New Roman" w:hAnsi="宋体" w:hint="eastAsia"/>
          <w:color w:val="FF0000"/>
          <w:sz w:val="22"/>
        </w:rPr>
        <w:t>）第二笔付款：项目通过中期检查后，在财政资金下达后的</w:t>
      </w:r>
      <w:r>
        <w:rPr>
          <w:rFonts w:ascii="Times New Roman" w:hAnsi="宋体" w:hint="eastAsia"/>
          <w:color w:val="FF0000"/>
          <w:sz w:val="22"/>
        </w:rPr>
        <w:t>30</w:t>
      </w:r>
      <w:r>
        <w:rPr>
          <w:rFonts w:ascii="Times New Roman" w:hAnsi="宋体" w:hint="eastAsia"/>
          <w:color w:val="FF0000"/>
          <w:sz w:val="22"/>
        </w:rPr>
        <w:t>天内，采购人向中标人支付合同金额的</w:t>
      </w:r>
      <w:r>
        <w:rPr>
          <w:rFonts w:ascii="Times New Roman" w:hAnsi="宋体" w:hint="eastAsia"/>
          <w:color w:val="FF0000"/>
          <w:sz w:val="22"/>
        </w:rPr>
        <w:t>40%</w:t>
      </w:r>
      <w:r>
        <w:rPr>
          <w:rFonts w:ascii="Times New Roman" w:hAnsi="宋体" w:hint="eastAsia"/>
          <w:color w:val="FF0000"/>
          <w:sz w:val="22"/>
        </w:rPr>
        <w:t>；</w:t>
      </w:r>
    </w:p>
    <w:p w:rsidR="00EC3606" w:rsidRDefault="00EC3606" w:rsidP="00EC3606">
      <w:pPr>
        <w:adjustRightInd w:val="0"/>
        <w:snapToGrid w:val="0"/>
        <w:spacing w:line="300" w:lineRule="auto"/>
        <w:ind w:firstLineChars="200" w:firstLine="440"/>
        <w:jc w:val="left"/>
        <w:rPr>
          <w:rFonts w:ascii="Times New Roman" w:hAnsi="宋体"/>
          <w:color w:val="FF0000"/>
          <w:sz w:val="22"/>
        </w:rPr>
      </w:pPr>
      <w:r>
        <w:rPr>
          <w:rFonts w:ascii="Times New Roman" w:hAnsi="宋体" w:hint="eastAsia"/>
          <w:color w:val="FF0000"/>
          <w:sz w:val="22"/>
        </w:rPr>
        <w:t>（</w:t>
      </w:r>
      <w:r>
        <w:rPr>
          <w:rFonts w:ascii="Times New Roman" w:hAnsi="宋体" w:hint="eastAsia"/>
          <w:color w:val="FF0000"/>
          <w:sz w:val="22"/>
        </w:rPr>
        <w:t>3</w:t>
      </w:r>
      <w:r>
        <w:rPr>
          <w:rFonts w:ascii="Times New Roman" w:hAnsi="宋体" w:hint="eastAsia"/>
          <w:color w:val="FF0000"/>
          <w:sz w:val="22"/>
        </w:rPr>
        <w:t>）第三笔付款：项目通过整体验收后，在财政资金下达后的</w:t>
      </w:r>
      <w:r>
        <w:rPr>
          <w:rFonts w:ascii="Times New Roman" w:hAnsi="宋体" w:hint="eastAsia"/>
          <w:color w:val="FF0000"/>
          <w:sz w:val="22"/>
        </w:rPr>
        <w:t>30</w:t>
      </w:r>
      <w:r>
        <w:rPr>
          <w:rFonts w:ascii="Times New Roman" w:hAnsi="宋体" w:hint="eastAsia"/>
          <w:color w:val="FF0000"/>
          <w:sz w:val="22"/>
        </w:rPr>
        <w:t>天内，采购人向中标人支付合同金额的</w:t>
      </w:r>
      <w:r>
        <w:rPr>
          <w:rFonts w:ascii="Times New Roman" w:hAnsi="宋体" w:hint="eastAsia"/>
          <w:color w:val="FF0000"/>
          <w:sz w:val="22"/>
        </w:rPr>
        <w:t>30%</w:t>
      </w:r>
      <w:r>
        <w:rPr>
          <w:rFonts w:ascii="Times New Roman" w:hAnsi="宋体" w:hint="eastAsia"/>
          <w:color w:val="FF0000"/>
          <w:sz w:val="22"/>
        </w:rPr>
        <w:t>；</w:t>
      </w:r>
    </w:p>
    <w:p w:rsidR="00EC3606" w:rsidRDefault="00EC3606" w:rsidP="00EC3606">
      <w:pPr>
        <w:adjustRightInd w:val="0"/>
        <w:snapToGrid w:val="0"/>
        <w:spacing w:line="300" w:lineRule="auto"/>
        <w:ind w:firstLineChars="200" w:firstLine="440"/>
        <w:jc w:val="left"/>
        <w:rPr>
          <w:rFonts w:ascii="Times New Roman" w:hAnsi="宋体"/>
          <w:color w:val="FF0000"/>
          <w:sz w:val="22"/>
        </w:rPr>
      </w:pPr>
      <w:r>
        <w:rPr>
          <w:rFonts w:ascii="Times New Roman" w:hAnsi="宋体" w:hint="eastAsia"/>
          <w:color w:val="FF0000"/>
          <w:sz w:val="22"/>
        </w:rPr>
        <w:t>（</w:t>
      </w:r>
      <w:r>
        <w:rPr>
          <w:rFonts w:ascii="Times New Roman" w:hAnsi="宋体" w:hint="eastAsia"/>
          <w:color w:val="FF0000"/>
          <w:sz w:val="22"/>
        </w:rPr>
        <w:t>4</w:t>
      </w:r>
      <w:r>
        <w:rPr>
          <w:rFonts w:ascii="Times New Roman" w:hAnsi="宋体" w:hint="eastAsia"/>
          <w:color w:val="FF0000"/>
          <w:sz w:val="22"/>
        </w:rPr>
        <w:t>）第四笔付款：项目完成清算后，在财政资金下达后的</w:t>
      </w:r>
      <w:r>
        <w:rPr>
          <w:rFonts w:ascii="Times New Roman" w:hAnsi="宋体" w:hint="eastAsia"/>
          <w:color w:val="FF0000"/>
          <w:sz w:val="22"/>
        </w:rPr>
        <w:t>30</w:t>
      </w:r>
      <w:r>
        <w:rPr>
          <w:rFonts w:ascii="Times New Roman" w:hAnsi="宋体" w:hint="eastAsia"/>
          <w:color w:val="FF0000"/>
          <w:sz w:val="22"/>
        </w:rPr>
        <w:t>天内，采购人按审计结果向中标人支付余款。</w:t>
      </w:r>
    </w:p>
    <w:p w:rsidR="00EC3606" w:rsidRDefault="00EC3606" w:rsidP="00EC3606">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EC3606" w:rsidRDefault="00EC3606" w:rsidP="00EC3606">
      <w:pPr>
        <w:snapToGrid w:val="0"/>
        <w:spacing w:line="300" w:lineRule="auto"/>
        <w:ind w:firstLineChars="200" w:firstLine="440"/>
        <w:jc w:val="left"/>
        <w:rPr>
          <w:rFonts w:ascii="Times New Roman" w:hAnsi="Times New Roman"/>
          <w:sz w:val="22"/>
        </w:rPr>
      </w:pPr>
      <w:r>
        <w:rPr>
          <w:rFonts w:ascii="Times New Roman" w:hAnsi="Times New Roman" w:hint="eastAsia"/>
          <w:sz w:val="22"/>
        </w:rPr>
        <w:t>7.4</w:t>
      </w:r>
      <w:r>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hint="eastAsia"/>
          <w:sz w:val="22"/>
        </w:rPr>
        <w:t>1</w:t>
      </w:r>
      <w:r>
        <w:rPr>
          <w:rFonts w:ascii="Times New Roman" w:hAnsi="Times New Roman" w:hint="eastAsia"/>
          <w:sz w:val="22"/>
        </w:rPr>
        <w:t>年期贷款市场报价利率。</w:t>
      </w:r>
    </w:p>
    <w:p w:rsidR="00EC3606" w:rsidRDefault="00EC3606" w:rsidP="00EC3606">
      <w:pPr>
        <w:adjustRightInd w:val="0"/>
        <w:snapToGrid w:val="0"/>
        <w:spacing w:line="300" w:lineRule="auto"/>
        <w:ind w:firstLineChars="200" w:firstLine="440"/>
        <w:jc w:val="left"/>
        <w:rPr>
          <w:rFonts w:ascii="Times New Roman" w:hAnsi="Times New Roman"/>
          <w:color w:val="000000"/>
          <w:sz w:val="22"/>
        </w:rPr>
      </w:pPr>
    </w:p>
    <w:p w:rsidR="00EC3606" w:rsidRDefault="00EC3606" w:rsidP="00EC3606">
      <w:pPr>
        <w:adjustRightInd w:val="0"/>
        <w:snapToGrid w:val="0"/>
        <w:spacing w:line="300" w:lineRule="auto"/>
        <w:ind w:firstLine="602"/>
        <w:jc w:val="center"/>
        <w:outlineLvl w:val="1"/>
        <w:rPr>
          <w:rFonts w:ascii="Times New Roman" w:hAnsi="Times New Roman"/>
          <w:color w:val="000000"/>
          <w:sz w:val="30"/>
          <w:szCs w:val="30"/>
        </w:rPr>
      </w:pPr>
      <w:bookmarkStart w:id="14" w:name="_Toc199166595"/>
      <w:r>
        <w:rPr>
          <w:rFonts w:ascii="Times New Roman" w:hAnsi="宋体"/>
          <w:color w:val="000000"/>
          <w:sz w:val="30"/>
          <w:szCs w:val="30"/>
        </w:rPr>
        <w:t>三、技术质量要求</w:t>
      </w:r>
      <w:bookmarkEnd w:id="14"/>
    </w:p>
    <w:p w:rsidR="00EC3606" w:rsidRDefault="00EC3606" w:rsidP="00EC3606">
      <w:pPr>
        <w:adjustRightInd w:val="0"/>
        <w:snapToGrid w:val="0"/>
        <w:spacing w:line="300" w:lineRule="auto"/>
        <w:ind w:firstLineChars="200" w:firstLine="442"/>
        <w:jc w:val="left"/>
        <w:outlineLvl w:val="2"/>
        <w:rPr>
          <w:rFonts w:ascii="Times New Roman" w:hAnsi="Times New Roman"/>
          <w:b/>
          <w:color w:val="000000"/>
          <w:sz w:val="22"/>
        </w:rPr>
      </w:pPr>
      <w:bookmarkStart w:id="15" w:name="_Toc199166596"/>
      <w:r>
        <w:rPr>
          <w:rFonts w:ascii="Times New Roman" w:hAnsi="Times New Roman"/>
          <w:b/>
          <w:color w:val="000000"/>
          <w:sz w:val="22"/>
        </w:rPr>
        <w:t xml:space="preserve">8 </w:t>
      </w:r>
      <w:r>
        <w:rPr>
          <w:rFonts w:ascii="Times New Roman" w:hAnsi="宋体"/>
          <w:b/>
          <w:color w:val="000000"/>
          <w:sz w:val="22"/>
        </w:rPr>
        <w:t>适用技术规范和规范性文件</w:t>
      </w:r>
      <w:bookmarkEnd w:id="15"/>
    </w:p>
    <w:p w:rsidR="00EC3606" w:rsidRDefault="00EC3606" w:rsidP="00EC3606">
      <w:pPr>
        <w:adjustRightInd w:val="0"/>
        <w:snapToGrid w:val="0"/>
        <w:spacing w:line="300" w:lineRule="auto"/>
        <w:ind w:firstLineChars="200" w:firstLine="440"/>
        <w:jc w:val="left"/>
        <w:rPr>
          <w:rFonts w:ascii="Times New Roman" w:hAnsi="Times New Roman"/>
          <w:color w:val="000000"/>
          <w:sz w:val="22"/>
        </w:rPr>
      </w:pPr>
      <w:r>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EC3606" w:rsidRDefault="00EC3606" w:rsidP="00EC3606">
      <w:pPr>
        <w:adjustRightInd w:val="0"/>
        <w:snapToGrid w:val="0"/>
        <w:spacing w:line="300" w:lineRule="auto"/>
        <w:ind w:firstLineChars="200" w:firstLine="440"/>
        <w:jc w:val="left"/>
        <w:rPr>
          <w:rFonts w:ascii="Times New Roman" w:hAnsi="Times New Roman"/>
          <w:color w:val="000000"/>
          <w:sz w:val="22"/>
        </w:rPr>
      </w:pPr>
    </w:p>
    <w:p w:rsidR="00EC3606" w:rsidRDefault="00EC3606" w:rsidP="00EC3606">
      <w:pPr>
        <w:adjustRightInd w:val="0"/>
        <w:snapToGrid w:val="0"/>
        <w:spacing w:line="300" w:lineRule="auto"/>
        <w:ind w:firstLineChars="200" w:firstLine="442"/>
        <w:jc w:val="left"/>
        <w:outlineLvl w:val="2"/>
        <w:rPr>
          <w:rFonts w:ascii="Times New Roman" w:hAnsi="Times New Roman"/>
          <w:b/>
          <w:color w:val="000000"/>
          <w:sz w:val="22"/>
        </w:rPr>
      </w:pPr>
      <w:bookmarkStart w:id="16" w:name="_Toc199166597"/>
      <w:r>
        <w:rPr>
          <w:rFonts w:ascii="Times New Roman" w:hAnsi="Times New Roman"/>
          <w:b/>
          <w:color w:val="000000"/>
          <w:sz w:val="22"/>
        </w:rPr>
        <w:t xml:space="preserve">9 </w:t>
      </w:r>
      <w:r>
        <w:rPr>
          <w:rFonts w:ascii="Times New Roman" w:hAnsi="宋体"/>
          <w:b/>
          <w:color w:val="000000"/>
          <w:sz w:val="22"/>
        </w:rPr>
        <w:t>招标内容与质量要求</w:t>
      </w:r>
      <w:bookmarkEnd w:id="16"/>
    </w:p>
    <w:p w:rsidR="00EC3606" w:rsidRDefault="00EC3606" w:rsidP="00EC360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9.1</w:t>
      </w:r>
      <w:r>
        <w:rPr>
          <w:rFonts w:ascii="Times New Roman" w:hAnsi="宋体"/>
          <w:color w:val="000000"/>
          <w:sz w:val="22"/>
        </w:rPr>
        <w:t>工作量清单</w:t>
      </w:r>
    </w:p>
    <w:p w:rsidR="00EC3606" w:rsidRDefault="00EC3606" w:rsidP="00EC3606">
      <w:pPr>
        <w:pStyle w:val="ab"/>
        <w:spacing w:before="50" w:line="360" w:lineRule="auto"/>
        <w:ind w:firstLineChars="200" w:firstLine="416"/>
        <w:rPr>
          <w:rFonts w:ascii="Times New Roman" w:hAnsi="Times New Roman"/>
          <w:spacing w:val="-1"/>
          <w:szCs w:val="21"/>
        </w:rPr>
      </w:pPr>
      <w:r>
        <w:rPr>
          <w:rFonts w:ascii="Times New Roman" w:hAnsi="Times New Roman"/>
          <w:spacing w:val="-1"/>
          <w:szCs w:val="21"/>
        </w:rPr>
        <w:t>9.1.1</w:t>
      </w:r>
      <w:r>
        <w:rPr>
          <w:rFonts w:ascii="Times New Roman" w:hAnsi="Times New Roman" w:hint="eastAsia"/>
          <w:spacing w:val="-1"/>
          <w:szCs w:val="21"/>
        </w:rPr>
        <w:t>业务系统</w:t>
      </w:r>
      <w:r>
        <w:rPr>
          <w:rFonts w:ascii="Times New Roman" w:hAnsi="Times New Roman"/>
          <w:spacing w:val="-1"/>
          <w:szCs w:val="21"/>
        </w:rPr>
        <w:t>开发</w:t>
      </w:r>
    </w:p>
    <w:tbl>
      <w:tblPr>
        <w:tblW w:w="4998" w:type="pct"/>
        <w:jc w:val="center"/>
        <w:tblLook w:val="04A0" w:firstRow="1" w:lastRow="0" w:firstColumn="1" w:lastColumn="0" w:noHBand="0" w:noVBand="1"/>
      </w:tblPr>
      <w:tblGrid>
        <w:gridCol w:w="1100"/>
        <w:gridCol w:w="6198"/>
        <w:gridCol w:w="995"/>
      </w:tblGrid>
      <w:tr w:rsidR="00EC3606" w:rsidTr="00C81B4B">
        <w:trPr>
          <w:trHeight w:val="288"/>
          <w:tblHeader/>
          <w:jc w:val="center"/>
        </w:trPr>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序号</w:t>
            </w:r>
          </w:p>
        </w:tc>
        <w:tc>
          <w:tcPr>
            <w:tcW w:w="3737" w:type="pct"/>
            <w:tcBorders>
              <w:top w:val="single" w:sz="4" w:space="0" w:color="auto"/>
              <w:left w:val="nil"/>
              <w:bottom w:val="single" w:sz="4" w:space="0" w:color="auto"/>
              <w:right w:val="nil"/>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具体内容</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备注</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重大交通基础设施全生命周期安全监测</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1.1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地道结构安全监测与预警</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1.1.1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多层复杂结构与地道监测区段安全监测与预警</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1.1.2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北洋泾桥河隧复杂结构监测区段安全监测与预警</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1.1.3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地道隧道交界处监测区段安全监测与预警</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lastRenderedPageBreak/>
              <w:t>1.2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地道设备运行监测与预警</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1.2.1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交通监控系统运行监测与预警</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1.2.2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供配电系统运行监测与预警</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1.2.3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排水系统运行监测与预警</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1.2.4</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通风系统运行监测与预警</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1.2.5</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消防系统运行监测与预警</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1.2.6</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照明系统运行监测与预警</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1.3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地道安全专项分析</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1.3.1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设施安全专项分析</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1.3.2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设备安全专项分析</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1.4</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指标统计与预警清单管理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1.4.1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指标统计</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1.4.2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预警清单</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1.5</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地道评价指标溯源与分析</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1.5.1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评价指标溯源</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1.5.2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评价指标趋势分析</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1.5.3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评价指标统计分析</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1.6</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隧道整体养护策略管理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1.6.1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土建设施养护决策</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1.6.2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机电设备养护建议</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城市道路设施安全应急管理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2.1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应急流程辅助管理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2.2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下立交应急管理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2.2.1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下立交应急处置管理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2.2.2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下立交实时水位</w:t>
            </w:r>
            <w:r>
              <w:rPr>
                <w:rFonts w:ascii="Times New Roman" w:hAnsi="Times New Roman"/>
                <w:szCs w:val="21"/>
              </w:rPr>
              <w:t>GIS</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2.3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电梯应急管理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2.3.1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电梯运行及设备检测预警</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2.3.2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电梯应急管理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2.3.3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视频监控与对讲机管理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2.3.4</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电梯档案管理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2.4</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桥梁应急管理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2.4.1</w:t>
            </w:r>
          </w:p>
        </w:tc>
        <w:tc>
          <w:tcPr>
            <w:tcW w:w="3737" w:type="pct"/>
            <w:tcBorders>
              <w:top w:val="nil"/>
              <w:left w:val="nil"/>
              <w:bottom w:val="nil"/>
              <w:right w:val="nil"/>
            </w:tcBorders>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桥梁安全分析</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2.4.2</w:t>
            </w:r>
          </w:p>
        </w:tc>
        <w:tc>
          <w:tcPr>
            <w:tcW w:w="3737" w:type="pct"/>
            <w:tcBorders>
              <w:top w:val="single" w:sz="4" w:space="0" w:color="auto"/>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桥梁预警信息处置</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2.4.3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桥梁风险链关联预警应用</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2.5</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道路塌陷风险预警安全应急管理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2.5.1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探测计划动态编辑</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2.5.2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探测计划现场执行记录</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2.5.3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探测计划执行审核</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2.5.4</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事故案例库管理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2.5.5</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靶区识别数据管理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2.5.6</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环境跟踪数据管理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lastRenderedPageBreak/>
              <w:t>2.5.7</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诊断预警管理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城市道路大中修、占掘路等全流程精细化管理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3.1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大中修现场管理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3.1.1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现场人员管理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3.1.2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现场安全管理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3.1.3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现场文明施工管理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3.1.4</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现场进度管理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3.1.5</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施工质量管理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3.1.6</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现场环境监测管理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3.1.7</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现场监控视频管理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3.1.8</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现场单兵设备接入</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3.2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掘路数字化管理升级</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3.2.1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掘路业务考核工作台</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3.2.2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掘路项目查询</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3.2.3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现场检测问题闭环处置</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3.2.4</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掘路竣工管理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3.3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占路项目数字化管理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3.3.1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事前服务及审核流转</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3.3.2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项目查询</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3.3.3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事后监管</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3.3.4</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占路项目</w:t>
            </w:r>
            <w:r>
              <w:rPr>
                <w:rFonts w:ascii="Times New Roman" w:hAnsi="Times New Roman"/>
                <w:szCs w:val="21"/>
              </w:rPr>
              <w:t>GIS</w:t>
            </w:r>
            <w:r>
              <w:rPr>
                <w:rFonts w:ascii="Times New Roman" w:hAnsi="Times New Roman"/>
                <w:szCs w:val="21"/>
              </w:rPr>
              <w:t>地图</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3.4</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夜间施工现场管理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3.4.1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夜间施工项目备案</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3.4.2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多级巡查</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3.4.3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违规上报与移送</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3.4.4</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台账管理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4</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设施与养护数据升级管理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4.1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地下通道全生命周期数据管理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4.1.1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设施基础信息管理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4.1.2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设施资产台账管理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4.1.3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设施空间信息展示</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4.2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完善城市道路交通基础设施与养护数据底座</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4.2.1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对接养护一张网</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4.2.2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设施管理精细化</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4.2.3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设施信息新增</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4.3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设施状态维护与划分管理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4.3.1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标段划分管理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4.3.2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设施划分管理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4.4</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日常养护台账管理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4.4.1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上报工作量管理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4.4.2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月度报表</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lastRenderedPageBreak/>
              <w:t>4.4.3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工作量经费统计分析</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5</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数据驱动的城市道路基础设施管养场景</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5.1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业务系统主页</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5.1.1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业务主页待办管理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5.1.2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业务整体概览</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5.2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城市道路管养平台一屏统管</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5.2.1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GIS</w:t>
            </w:r>
            <w:r>
              <w:rPr>
                <w:rFonts w:ascii="Times New Roman" w:hAnsi="Times New Roman"/>
                <w:szCs w:val="21"/>
              </w:rPr>
              <w:t>地图展示</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5.2.2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养护作业统计</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5.2.3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全要素治理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5.2.4</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投诉痛点</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5.2.5</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实时工单</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5.3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养护工单数据分析场景</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5.3.1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工单总体概况</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5.3.2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异常与预警提醒</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5.3.3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工单画像</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5.4</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养护工程决策辅助管理场景</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5.4.1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智能发现</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5.4.2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智能检测</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5.4.3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智能排序</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5.4.4</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智能估价</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5.4.5</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智能决策</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5.5</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应急处置管理场景</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5.5.1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重要设施监控</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5.5.2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恶劣天气与重大活动预警</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5.5.3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应急资源地图展示</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5.5.4</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应急事件处置实时展示</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5.5.5</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桥梁预警及处置</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5.5.6</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应急物资统计</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5.6</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掘路工程管理场景</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5.6.1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掘路项目概览与</w:t>
            </w:r>
            <w:r>
              <w:rPr>
                <w:rFonts w:ascii="Times New Roman" w:hAnsi="Times New Roman"/>
                <w:szCs w:val="21"/>
              </w:rPr>
              <w:t>GIS</w:t>
            </w:r>
            <w:r>
              <w:rPr>
                <w:rFonts w:ascii="Times New Roman" w:hAnsi="Times New Roman"/>
                <w:szCs w:val="21"/>
              </w:rPr>
              <w:t>展示</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5.6.2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管理指标</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5.6.3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掘路监管</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5.6.4</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现场检查问题</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5.7</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作业考核管理场景</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5.7.1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智能化评分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5.7.2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养护考核评分</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5.7.3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养护考核评分审核</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5.7.4</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考核结果公示</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5.7.5</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作业考核结果</w:t>
            </w:r>
            <w:r>
              <w:rPr>
                <w:rFonts w:ascii="Times New Roman" w:hAnsi="Times New Roman"/>
                <w:szCs w:val="21"/>
              </w:rPr>
              <w:t>GIS</w:t>
            </w:r>
            <w:r>
              <w:rPr>
                <w:rFonts w:ascii="Times New Roman" w:hAnsi="Times New Roman"/>
                <w:szCs w:val="21"/>
              </w:rPr>
              <w:t>展示</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5.8</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地道安全监测专题场景</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5.8.1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结构监测空间分布展示</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lastRenderedPageBreak/>
              <w:t>5.8.2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环境监测空间分布展示</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5.8.3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机电监测空间分布展示</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5.9</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地道性能评价与养护决策功能场景</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5.9.1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地道性能评定</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5.9.2</w:t>
            </w:r>
          </w:p>
        </w:tc>
        <w:tc>
          <w:tcPr>
            <w:tcW w:w="3737" w:type="pct"/>
            <w:tcBorders>
              <w:top w:val="nil"/>
              <w:left w:val="nil"/>
              <w:bottom w:val="nil"/>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地道养护决策</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5.10</w:t>
            </w:r>
          </w:p>
        </w:tc>
        <w:tc>
          <w:tcPr>
            <w:tcW w:w="3737" w:type="pct"/>
            <w:tcBorders>
              <w:top w:val="single" w:sz="4" w:space="0" w:color="auto"/>
              <w:left w:val="nil"/>
              <w:bottom w:val="single" w:sz="4" w:space="0" w:color="auto"/>
              <w:right w:val="nil"/>
            </w:tcBorders>
            <w:shd w:val="clear" w:color="auto" w:fill="auto"/>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道路塌陷安全监测场景</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5.10.1</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道路风险监测场景</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5.10.2</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隐患风险诊断场景</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5.10.3</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塌陷预警发布场景</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663" w:type="pct"/>
            <w:tcBorders>
              <w:top w:val="nil"/>
              <w:left w:val="single" w:sz="4" w:space="0" w:color="auto"/>
              <w:bottom w:val="single" w:sz="4" w:space="0" w:color="auto"/>
              <w:right w:val="single" w:sz="4" w:space="0" w:color="auto"/>
            </w:tcBorders>
            <w:shd w:val="clear" w:color="auto" w:fill="auto"/>
            <w:vAlign w:val="center"/>
          </w:tcPr>
          <w:p w:rsidR="00EC3606" w:rsidRDefault="00EC3606" w:rsidP="00C81B4B">
            <w:pPr>
              <w:widowControl/>
              <w:jc w:val="center"/>
              <w:rPr>
                <w:rFonts w:ascii="Times New Roman" w:hAnsi="Times New Roman"/>
                <w:szCs w:val="21"/>
              </w:rPr>
            </w:pPr>
            <w:r>
              <w:rPr>
                <w:rFonts w:ascii="Times New Roman" w:hAnsi="Times New Roman"/>
                <w:szCs w:val="21"/>
              </w:rPr>
              <w:t>5.10.4</w:t>
            </w:r>
          </w:p>
        </w:tc>
        <w:tc>
          <w:tcPr>
            <w:tcW w:w="3737" w:type="pct"/>
            <w:tcBorders>
              <w:top w:val="nil"/>
              <w:left w:val="nil"/>
              <w:bottom w:val="single" w:sz="4" w:space="0" w:color="auto"/>
              <w:right w:val="nil"/>
            </w:tcBorders>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事故案例查询场景</w:t>
            </w:r>
          </w:p>
        </w:tc>
        <w:tc>
          <w:tcPr>
            <w:tcW w:w="600" w:type="pct"/>
            <w:tcBorders>
              <w:top w:val="nil"/>
              <w:left w:val="single" w:sz="4" w:space="0" w:color="auto"/>
              <w:bottom w:val="single" w:sz="4" w:space="0" w:color="auto"/>
              <w:right w:val="single" w:sz="4" w:space="0" w:color="auto"/>
            </w:tcBorders>
            <w:shd w:val="clear" w:color="auto" w:fill="auto"/>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bl>
    <w:p w:rsidR="00EC3606" w:rsidRDefault="00EC3606" w:rsidP="00EC3606">
      <w:pPr>
        <w:pStyle w:val="ab"/>
        <w:spacing w:before="50" w:line="360" w:lineRule="auto"/>
        <w:ind w:firstLine="438"/>
        <w:rPr>
          <w:rFonts w:ascii="Times New Roman" w:hAnsi="Times New Roman"/>
          <w:spacing w:val="-1"/>
          <w:szCs w:val="21"/>
        </w:rPr>
      </w:pPr>
    </w:p>
    <w:p w:rsidR="00EC3606" w:rsidRDefault="00EC3606" w:rsidP="00EC3606">
      <w:pPr>
        <w:pStyle w:val="ab"/>
        <w:spacing w:before="50" w:line="360" w:lineRule="auto"/>
        <w:ind w:firstLine="438"/>
        <w:rPr>
          <w:rFonts w:ascii="Times New Roman" w:hAnsi="Times New Roman"/>
          <w:b/>
          <w:bCs/>
          <w:spacing w:val="-1"/>
          <w:szCs w:val="21"/>
        </w:rPr>
      </w:pPr>
      <w:r>
        <w:rPr>
          <w:rFonts w:ascii="Times New Roman" w:hAnsi="Times New Roman"/>
          <w:spacing w:val="-1"/>
          <w:szCs w:val="21"/>
        </w:rPr>
        <w:t xml:space="preserve">9.1.2 </w:t>
      </w:r>
      <w:r>
        <w:rPr>
          <w:rFonts w:ascii="Times New Roman" w:hAnsi="Times New Roman" w:hint="eastAsia"/>
          <w:spacing w:val="-1"/>
          <w:szCs w:val="21"/>
        </w:rPr>
        <w:t>配套硬件系统建设</w:t>
      </w:r>
    </w:p>
    <w:tbl>
      <w:tblPr>
        <w:tblW w:w="4998" w:type="pct"/>
        <w:tblLayout w:type="fixed"/>
        <w:tblLook w:val="04A0" w:firstRow="1" w:lastRow="0" w:firstColumn="1" w:lastColumn="0" w:noHBand="0" w:noVBand="1"/>
      </w:tblPr>
      <w:tblGrid>
        <w:gridCol w:w="881"/>
        <w:gridCol w:w="4322"/>
        <w:gridCol w:w="680"/>
        <w:gridCol w:w="607"/>
        <w:gridCol w:w="1803"/>
      </w:tblGrid>
      <w:tr w:rsidR="00EC3606" w:rsidTr="00C81B4B">
        <w:trPr>
          <w:trHeight w:val="300"/>
          <w:tblHeader/>
        </w:trPr>
        <w:tc>
          <w:tcPr>
            <w:tcW w:w="531" w:type="pct"/>
            <w:tcBorders>
              <w:top w:val="single" w:sz="4" w:space="0" w:color="000000"/>
              <w:left w:val="single" w:sz="4" w:space="0" w:color="000000"/>
              <w:bottom w:val="single" w:sz="4" w:space="0" w:color="000000"/>
              <w:right w:val="single" w:sz="4" w:space="0" w:color="000000"/>
            </w:tcBorders>
          </w:tcPr>
          <w:p w:rsidR="00EC3606" w:rsidRDefault="00EC3606" w:rsidP="00C81B4B">
            <w:pPr>
              <w:widowControl/>
              <w:rPr>
                <w:rFonts w:ascii="Times New Roman" w:hAnsi="Times New Roman"/>
                <w:b/>
                <w:bCs/>
                <w:szCs w:val="21"/>
              </w:rPr>
            </w:pPr>
            <w:r>
              <w:rPr>
                <w:rFonts w:ascii="Times New Roman" w:hAnsi="Times New Roman"/>
                <w:b/>
                <w:bCs/>
                <w:szCs w:val="21"/>
              </w:rPr>
              <w:t>序号</w:t>
            </w:r>
          </w:p>
        </w:tc>
        <w:tc>
          <w:tcPr>
            <w:tcW w:w="2606" w:type="pct"/>
            <w:tcBorders>
              <w:top w:val="single" w:sz="4" w:space="0" w:color="000000"/>
              <w:left w:val="single" w:sz="4" w:space="0" w:color="000000"/>
              <w:bottom w:val="single" w:sz="4" w:space="0" w:color="000000"/>
              <w:right w:val="single" w:sz="4" w:space="0" w:color="000000"/>
            </w:tcBorders>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名称</w:t>
            </w:r>
          </w:p>
        </w:tc>
        <w:tc>
          <w:tcPr>
            <w:tcW w:w="410" w:type="pct"/>
            <w:tcBorders>
              <w:top w:val="single" w:sz="4" w:space="0" w:color="000000"/>
              <w:left w:val="single" w:sz="4" w:space="0" w:color="000000"/>
              <w:bottom w:val="single" w:sz="4" w:space="0" w:color="000000"/>
              <w:right w:val="single" w:sz="4" w:space="0" w:color="000000"/>
            </w:tcBorders>
          </w:tcPr>
          <w:p w:rsidR="00EC3606" w:rsidRDefault="00EC3606" w:rsidP="00C81B4B">
            <w:pPr>
              <w:widowControl/>
              <w:rPr>
                <w:rFonts w:ascii="Times New Roman" w:hAnsi="Times New Roman"/>
                <w:b/>
                <w:bCs/>
                <w:szCs w:val="21"/>
              </w:rPr>
            </w:pPr>
            <w:r>
              <w:rPr>
                <w:rFonts w:ascii="Times New Roman" w:hAnsi="Times New Roman"/>
                <w:b/>
                <w:bCs/>
                <w:szCs w:val="21"/>
              </w:rPr>
              <w:t>单位</w:t>
            </w:r>
          </w:p>
        </w:tc>
        <w:tc>
          <w:tcPr>
            <w:tcW w:w="366" w:type="pct"/>
            <w:tcBorders>
              <w:top w:val="single" w:sz="4" w:space="0" w:color="000000"/>
              <w:left w:val="single" w:sz="4" w:space="0" w:color="000000"/>
              <w:bottom w:val="single" w:sz="4" w:space="0" w:color="000000"/>
              <w:right w:val="single" w:sz="4" w:space="0" w:color="000000"/>
            </w:tcBorders>
          </w:tcPr>
          <w:p w:rsidR="00EC3606" w:rsidRDefault="00EC3606" w:rsidP="00C81B4B">
            <w:pPr>
              <w:widowControl/>
              <w:rPr>
                <w:rFonts w:ascii="Times New Roman" w:hAnsi="Times New Roman"/>
                <w:b/>
                <w:bCs/>
                <w:szCs w:val="21"/>
              </w:rPr>
            </w:pPr>
            <w:r>
              <w:rPr>
                <w:rFonts w:ascii="Times New Roman" w:hAnsi="Times New Roman"/>
                <w:b/>
                <w:bCs/>
                <w:szCs w:val="21"/>
              </w:rPr>
              <w:t>数量</w:t>
            </w:r>
          </w:p>
        </w:tc>
        <w:tc>
          <w:tcPr>
            <w:tcW w:w="1087" w:type="pct"/>
            <w:tcBorders>
              <w:top w:val="single" w:sz="4" w:space="0" w:color="000000"/>
              <w:left w:val="single" w:sz="4" w:space="0" w:color="000000"/>
              <w:bottom w:val="single" w:sz="4" w:space="0" w:color="000000"/>
              <w:right w:val="single" w:sz="4" w:space="0" w:color="000000"/>
            </w:tcBorders>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备注</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1</w:t>
            </w:r>
          </w:p>
        </w:tc>
        <w:tc>
          <w:tcPr>
            <w:tcW w:w="2606"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地下通道安全监测</w:t>
            </w:r>
          </w:p>
        </w:tc>
        <w:tc>
          <w:tcPr>
            <w:tcW w:w="410"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337"/>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1.1</w:t>
            </w:r>
          </w:p>
        </w:tc>
        <w:tc>
          <w:tcPr>
            <w:tcW w:w="2606"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地道与周边设施多层复杂结构的不均匀沉降监测硬件</w:t>
            </w:r>
          </w:p>
        </w:tc>
        <w:tc>
          <w:tcPr>
            <w:tcW w:w="410"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1.1.1</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静力水准仪及支架</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套</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48</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1.1.2</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气管</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米</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500</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1.1.3</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液管</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米</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500</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1.1.4</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通讯电缆</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米</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500</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56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1.2</w:t>
            </w:r>
          </w:p>
        </w:tc>
        <w:tc>
          <w:tcPr>
            <w:tcW w:w="2606"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地道与周边设施多层复杂结构的接缝张开监测硬件</w:t>
            </w:r>
          </w:p>
        </w:tc>
        <w:tc>
          <w:tcPr>
            <w:tcW w:w="410"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1.2.1</w:t>
            </w:r>
          </w:p>
        </w:tc>
        <w:tc>
          <w:tcPr>
            <w:tcW w:w="2606"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rPr>
                <w:rFonts w:ascii="Times New Roman" w:hAnsi="Times New Roman"/>
                <w:szCs w:val="21"/>
              </w:rPr>
            </w:pPr>
            <w:r>
              <w:rPr>
                <w:rFonts w:ascii="Times New Roman" w:hAnsi="Times New Roman"/>
                <w:szCs w:val="21"/>
              </w:rPr>
              <w:t>单向位移计及支架</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套</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20</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1.2.2</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通讯电缆</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米</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500</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1.3</w:t>
            </w:r>
          </w:p>
        </w:tc>
        <w:tc>
          <w:tcPr>
            <w:tcW w:w="2606"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隧道地道结构相接的不均匀沉降监测硬件</w:t>
            </w:r>
          </w:p>
        </w:tc>
        <w:tc>
          <w:tcPr>
            <w:tcW w:w="410" w:type="pct"/>
            <w:tcBorders>
              <w:top w:val="single" w:sz="4" w:space="0" w:color="000000"/>
              <w:left w:val="single" w:sz="4" w:space="0" w:color="000000"/>
              <w:bottom w:val="single" w:sz="4" w:space="0" w:color="000000"/>
              <w:right w:val="single" w:sz="4" w:space="0" w:color="000000"/>
            </w:tcBorders>
            <w:vAlign w:val="bottom"/>
          </w:tcPr>
          <w:p w:rsidR="00EC3606" w:rsidRDefault="00EC3606" w:rsidP="00C81B4B">
            <w:pPr>
              <w:widowControl/>
              <w:jc w:val="center"/>
              <w:rPr>
                <w:rFonts w:ascii="Times New Roman" w:hAnsi="Times New Roman"/>
                <w:szCs w:val="21"/>
              </w:rPr>
            </w:pPr>
          </w:p>
        </w:tc>
        <w:tc>
          <w:tcPr>
            <w:tcW w:w="366" w:type="pct"/>
            <w:tcBorders>
              <w:top w:val="single" w:sz="4" w:space="0" w:color="000000"/>
              <w:left w:val="single" w:sz="4" w:space="0" w:color="000000"/>
              <w:bottom w:val="single" w:sz="4" w:space="0" w:color="000000"/>
              <w:right w:val="single" w:sz="4" w:space="0" w:color="000000"/>
            </w:tcBorders>
            <w:noWrap/>
            <w:vAlign w:val="bottom"/>
          </w:tcPr>
          <w:p w:rsidR="00EC3606" w:rsidRDefault="00EC3606" w:rsidP="00C81B4B">
            <w:pPr>
              <w:widowControl/>
              <w:jc w:val="center"/>
              <w:rPr>
                <w:rFonts w:ascii="Times New Roman" w:hAnsi="Times New Roman"/>
                <w:szCs w:val="21"/>
              </w:rPr>
            </w:pP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1.3.1</w:t>
            </w:r>
          </w:p>
        </w:tc>
        <w:tc>
          <w:tcPr>
            <w:tcW w:w="2606" w:type="pct"/>
            <w:tcBorders>
              <w:top w:val="single" w:sz="4" w:space="0" w:color="000000"/>
              <w:left w:val="single" w:sz="4" w:space="0" w:color="000000"/>
              <w:bottom w:val="nil"/>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静力水准仪及支架</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套</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4</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1.3.2</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气管</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米</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50</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1.3.3</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液管</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米</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50</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1.3.4</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通讯电缆</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米</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50</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1.4</w:t>
            </w:r>
          </w:p>
        </w:tc>
        <w:tc>
          <w:tcPr>
            <w:tcW w:w="2606"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隧道地道结构相接的接缝张开监测硬件</w:t>
            </w:r>
          </w:p>
        </w:tc>
        <w:tc>
          <w:tcPr>
            <w:tcW w:w="410" w:type="pct"/>
            <w:tcBorders>
              <w:top w:val="single" w:sz="4" w:space="0" w:color="000000"/>
              <w:left w:val="single" w:sz="4" w:space="0" w:color="000000"/>
              <w:bottom w:val="single" w:sz="4" w:space="0" w:color="000000"/>
              <w:right w:val="single" w:sz="4" w:space="0" w:color="000000"/>
            </w:tcBorders>
            <w:vAlign w:val="bottom"/>
          </w:tcPr>
          <w:p w:rsidR="00EC3606" w:rsidRDefault="00EC3606" w:rsidP="00C81B4B">
            <w:pPr>
              <w:widowControl/>
              <w:jc w:val="center"/>
              <w:rPr>
                <w:rFonts w:ascii="Times New Roman" w:hAnsi="Times New Roman"/>
                <w:szCs w:val="21"/>
              </w:rPr>
            </w:pPr>
          </w:p>
        </w:tc>
        <w:tc>
          <w:tcPr>
            <w:tcW w:w="366" w:type="pct"/>
            <w:tcBorders>
              <w:top w:val="single" w:sz="4" w:space="0" w:color="000000"/>
              <w:left w:val="single" w:sz="4" w:space="0" w:color="000000"/>
              <w:bottom w:val="single" w:sz="4" w:space="0" w:color="000000"/>
              <w:right w:val="single" w:sz="4" w:space="0" w:color="000000"/>
            </w:tcBorders>
            <w:noWrap/>
            <w:vAlign w:val="bottom"/>
          </w:tcPr>
          <w:p w:rsidR="00EC3606" w:rsidRDefault="00EC3606" w:rsidP="00C81B4B">
            <w:pPr>
              <w:widowControl/>
              <w:jc w:val="center"/>
              <w:rPr>
                <w:rFonts w:ascii="Times New Roman" w:hAnsi="Times New Roman"/>
                <w:szCs w:val="21"/>
              </w:rPr>
            </w:pP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1.4.1</w:t>
            </w:r>
          </w:p>
        </w:tc>
        <w:tc>
          <w:tcPr>
            <w:tcW w:w="2606"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rPr>
                <w:rFonts w:ascii="Times New Roman" w:hAnsi="Times New Roman"/>
                <w:szCs w:val="21"/>
              </w:rPr>
            </w:pPr>
            <w:r>
              <w:rPr>
                <w:rFonts w:ascii="Times New Roman" w:hAnsi="Times New Roman"/>
                <w:szCs w:val="21"/>
              </w:rPr>
              <w:t>单向位移计及支架</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套</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2</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1.4.2</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通讯电缆</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米</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50</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1.5</w:t>
            </w:r>
          </w:p>
        </w:tc>
        <w:tc>
          <w:tcPr>
            <w:tcW w:w="2606"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北洋泾桥河隧复杂结构渗漏监测硬件</w:t>
            </w:r>
          </w:p>
        </w:tc>
        <w:tc>
          <w:tcPr>
            <w:tcW w:w="410" w:type="pct"/>
            <w:tcBorders>
              <w:top w:val="single" w:sz="4" w:space="0" w:color="000000"/>
              <w:left w:val="single" w:sz="4" w:space="0" w:color="000000"/>
              <w:bottom w:val="single" w:sz="4" w:space="0" w:color="000000"/>
              <w:right w:val="single" w:sz="4" w:space="0" w:color="000000"/>
            </w:tcBorders>
            <w:vAlign w:val="bottom"/>
          </w:tcPr>
          <w:p w:rsidR="00EC3606" w:rsidRDefault="00EC3606" w:rsidP="00C81B4B">
            <w:pPr>
              <w:widowControl/>
              <w:jc w:val="center"/>
              <w:rPr>
                <w:rFonts w:ascii="Times New Roman" w:hAnsi="Times New Roman"/>
                <w:szCs w:val="21"/>
              </w:rPr>
            </w:pPr>
          </w:p>
        </w:tc>
        <w:tc>
          <w:tcPr>
            <w:tcW w:w="366" w:type="pct"/>
            <w:tcBorders>
              <w:top w:val="single" w:sz="4" w:space="0" w:color="000000"/>
              <w:left w:val="single" w:sz="4" w:space="0" w:color="000000"/>
              <w:bottom w:val="single" w:sz="4" w:space="0" w:color="000000"/>
              <w:right w:val="single" w:sz="4" w:space="0" w:color="000000"/>
            </w:tcBorders>
            <w:noWrap/>
            <w:vAlign w:val="bottom"/>
          </w:tcPr>
          <w:p w:rsidR="00EC3606" w:rsidRDefault="00EC3606" w:rsidP="00C81B4B">
            <w:pPr>
              <w:widowControl/>
              <w:jc w:val="center"/>
              <w:rPr>
                <w:rFonts w:ascii="Times New Roman" w:hAnsi="Times New Roman"/>
                <w:szCs w:val="21"/>
              </w:rPr>
            </w:pP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1.5.1</w:t>
            </w:r>
          </w:p>
        </w:tc>
        <w:tc>
          <w:tcPr>
            <w:tcW w:w="2606"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rPr>
                <w:rFonts w:ascii="Times New Roman" w:hAnsi="Times New Roman"/>
                <w:szCs w:val="21"/>
              </w:rPr>
            </w:pPr>
            <w:r>
              <w:rPr>
                <w:rFonts w:ascii="Times New Roman" w:hAnsi="Times New Roman"/>
                <w:szCs w:val="21"/>
              </w:rPr>
              <w:t>渗漏线缆</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米</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150</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lastRenderedPageBreak/>
              <w:t>1.6</w:t>
            </w:r>
          </w:p>
        </w:tc>
        <w:tc>
          <w:tcPr>
            <w:tcW w:w="2606"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沉降、渗漏、接缝张开采集单元硬件</w:t>
            </w:r>
          </w:p>
        </w:tc>
        <w:tc>
          <w:tcPr>
            <w:tcW w:w="410" w:type="pct"/>
            <w:tcBorders>
              <w:top w:val="single" w:sz="4" w:space="0" w:color="000000"/>
              <w:left w:val="single" w:sz="4" w:space="0" w:color="000000"/>
              <w:bottom w:val="single" w:sz="4" w:space="0" w:color="000000"/>
              <w:right w:val="single" w:sz="4" w:space="0" w:color="000000"/>
            </w:tcBorders>
            <w:vAlign w:val="bottom"/>
          </w:tcPr>
          <w:p w:rsidR="00EC3606" w:rsidRDefault="00EC3606" w:rsidP="00C81B4B">
            <w:pPr>
              <w:widowControl/>
              <w:jc w:val="center"/>
              <w:rPr>
                <w:rFonts w:ascii="Times New Roman" w:hAnsi="Times New Roman"/>
                <w:szCs w:val="21"/>
              </w:rPr>
            </w:pPr>
          </w:p>
        </w:tc>
        <w:tc>
          <w:tcPr>
            <w:tcW w:w="366" w:type="pct"/>
            <w:tcBorders>
              <w:top w:val="single" w:sz="4" w:space="0" w:color="000000"/>
              <w:left w:val="single" w:sz="4" w:space="0" w:color="000000"/>
              <w:bottom w:val="single" w:sz="4" w:space="0" w:color="000000"/>
              <w:right w:val="single" w:sz="4" w:space="0" w:color="000000"/>
            </w:tcBorders>
            <w:noWrap/>
            <w:vAlign w:val="bottom"/>
          </w:tcPr>
          <w:p w:rsidR="00EC3606" w:rsidRDefault="00EC3606" w:rsidP="00C81B4B">
            <w:pPr>
              <w:widowControl/>
              <w:jc w:val="center"/>
              <w:rPr>
                <w:rFonts w:ascii="Times New Roman" w:hAnsi="Times New Roman"/>
                <w:szCs w:val="21"/>
              </w:rPr>
            </w:pP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1.6.1</w:t>
            </w:r>
          </w:p>
        </w:tc>
        <w:tc>
          <w:tcPr>
            <w:tcW w:w="2606"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rPr>
                <w:rFonts w:ascii="Times New Roman" w:hAnsi="Times New Roman"/>
                <w:szCs w:val="21"/>
              </w:rPr>
            </w:pPr>
            <w:r>
              <w:rPr>
                <w:rFonts w:ascii="Times New Roman" w:hAnsi="Times New Roman"/>
                <w:szCs w:val="21"/>
              </w:rPr>
              <w:t>数据采集仪</w:t>
            </w:r>
          </w:p>
        </w:tc>
        <w:tc>
          <w:tcPr>
            <w:tcW w:w="410"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台</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 xml:space="preserve">6 </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1.6.2</w:t>
            </w:r>
          </w:p>
        </w:tc>
        <w:tc>
          <w:tcPr>
            <w:tcW w:w="2606"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rPr>
                <w:rFonts w:ascii="Times New Roman" w:hAnsi="Times New Roman"/>
                <w:szCs w:val="21"/>
              </w:rPr>
            </w:pPr>
            <w:r>
              <w:rPr>
                <w:rFonts w:ascii="Times New Roman" w:hAnsi="Times New Roman"/>
                <w:szCs w:val="21"/>
              </w:rPr>
              <w:t>电源转换模块</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台</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 xml:space="preserve">6 </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1.6.3</w:t>
            </w:r>
          </w:p>
        </w:tc>
        <w:tc>
          <w:tcPr>
            <w:tcW w:w="2606"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rPr>
                <w:rFonts w:ascii="Times New Roman" w:hAnsi="Times New Roman"/>
                <w:szCs w:val="21"/>
              </w:rPr>
            </w:pPr>
            <w:r>
              <w:rPr>
                <w:rFonts w:ascii="Times New Roman" w:hAnsi="Times New Roman"/>
                <w:szCs w:val="21"/>
              </w:rPr>
              <w:t>渗漏采集设备</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台</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 xml:space="preserve">1 </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1.6.4</w:t>
            </w:r>
          </w:p>
        </w:tc>
        <w:tc>
          <w:tcPr>
            <w:tcW w:w="2606"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rPr>
                <w:rFonts w:ascii="Times New Roman" w:hAnsi="Times New Roman"/>
                <w:szCs w:val="21"/>
              </w:rPr>
            </w:pPr>
            <w:r>
              <w:rPr>
                <w:rFonts w:ascii="Times New Roman" w:hAnsi="Times New Roman"/>
                <w:szCs w:val="21"/>
              </w:rPr>
              <w:t>数据传输设备</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台</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 xml:space="preserve">7 </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1.6.5</w:t>
            </w:r>
          </w:p>
        </w:tc>
        <w:tc>
          <w:tcPr>
            <w:tcW w:w="2606"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rPr>
                <w:rFonts w:ascii="Times New Roman" w:hAnsi="Times New Roman"/>
                <w:szCs w:val="21"/>
              </w:rPr>
            </w:pPr>
            <w:r>
              <w:rPr>
                <w:rFonts w:ascii="Times New Roman" w:hAnsi="Times New Roman"/>
                <w:szCs w:val="21"/>
              </w:rPr>
              <w:t>采集箱</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个</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7</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1.6.6</w:t>
            </w:r>
          </w:p>
        </w:tc>
        <w:tc>
          <w:tcPr>
            <w:tcW w:w="2606"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rPr>
                <w:rFonts w:ascii="Times New Roman" w:hAnsi="Times New Roman"/>
                <w:szCs w:val="21"/>
              </w:rPr>
            </w:pPr>
            <w:r>
              <w:rPr>
                <w:rFonts w:ascii="Times New Roman" w:hAnsi="Times New Roman"/>
                <w:szCs w:val="21"/>
              </w:rPr>
              <w:t>软管</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米</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250</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1.6.7</w:t>
            </w:r>
          </w:p>
        </w:tc>
        <w:tc>
          <w:tcPr>
            <w:tcW w:w="2606"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rPr>
                <w:rFonts w:ascii="Times New Roman" w:hAnsi="Times New Roman"/>
                <w:szCs w:val="21"/>
              </w:rPr>
            </w:pPr>
            <w:r>
              <w:rPr>
                <w:rFonts w:ascii="Times New Roman" w:hAnsi="Times New Roman"/>
                <w:szCs w:val="21"/>
              </w:rPr>
              <w:t>供电电缆</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米</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250</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1.7</w:t>
            </w:r>
          </w:p>
        </w:tc>
        <w:tc>
          <w:tcPr>
            <w:tcW w:w="2606"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水泵振动监测硬件</w:t>
            </w:r>
          </w:p>
        </w:tc>
        <w:tc>
          <w:tcPr>
            <w:tcW w:w="410" w:type="pct"/>
            <w:tcBorders>
              <w:top w:val="single" w:sz="4" w:space="0" w:color="000000"/>
              <w:left w:val="single" w:sz="4" w:space="0" w:color="000000"/>
              <w:bottom w:val="single" w:sz="4" w:space="0" w:color="000000"/>
              <w:right w:val="single" w:sz="4" w:space="0" w:color="000000"/>
            </w:tcBorders>
            <w:vAlign w:val="bottom"/>
          </w:tcPr>
          <w:p w:rsidR="00EC3606" w:rsidRDefault="00EC3606" w:rsidP="00C81B4B">
            <w:pPr>
              <w:widowControl/>
              <w:jc w:val="center"/>
              <w:rPr>
                <w:rFonts w:ascii="Times New Roman" w:hAnsi="Times New Roman"/>
                <w:szCs w:val="21"/>
              </w:rPr>
            </w:pPr>
          </w:p>
        </w:tc>
        <w:tc>
          <w:tcPr>
            <w:tcW w:w="366" w:type="pct"/>
            <w:tcBorders>
              <w:top w:val="single" w:sz="4" w:space="0" w:color="000000"/>
              <w:left w:val="single" w:sz="4" w:space="0" w:color="000000"/>
              <w:bottom w:val="single" w:sz="4" w:space="0" w:color="000000"/>
              <w:right w:val="single" w:sz="4" w:space="0" w:color="000000"/>
            </w:tcBorders>
            <w:noWrap/>
            <w:vAlign w:val="bottom"/>
          </w:tcPr>
          <w:p w:rsidR="00EC3606" w:rsidRDefault="00EC3606" w:rsidP="00C81B4B">
            <w:pPr>
              <w:widowControl/>
              <w:jc w:val="center"/>
              <w:rPr>
                <w:rFonts w:ascii="Times New Roman" w:hAnsi="Times New Roman"/>
                <w:szCs w:val="21"/>
              </w:rPr>
            </w:pP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1.7.1</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水泵振动传感器</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套</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10</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1.7.2</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水泵振动采集仪</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套</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3</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1.7.3</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通讯电缆</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米</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300</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1.7.4</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供电电缆</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米</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300</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1.7.5</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管道</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米</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300</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1.7.6</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采集箱</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个</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10</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1.8</w:t>
            </w:r>
          </w:p>
        </w:tc>
        <w:tc>
          <w:tcPr>
            <w:tcW w:w="2606"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风机振动监测硬件</w:t>
            </w:r>
          </w:p>
        </w:tc>
        <w:tc>
          <w:tcPr>
            <w:tcW w:w="410" w:type="pct"/>
            <w:tcBorders>
              <w:top w:val="single" w:sz="4" w:space="0" w:color="000000"/>
              <w:left w:val="single" w:sz="4" w:space="0" w:color="000000"/>
              <w:bottom w:val="single" w:sz="4" w:space="0" w:color="000000"/>
              <w:right w:val="single" w:sz="4" w:space="0" w:color="000000"/>
            </w:tcBorders>
            <w:vAlign w:val="bottom"/>
          </w:tcPr>
          <w:p w:rsidR="00EC3606" w:rsidRDefault="00EC3606" w:rsidP="00C81B4B">
            <w:pPr>
              <w:widowControl/>
              <w:jc w:val="center"/>
              <w:rPr>
                <w:rFonts w:ascii="Times New Roman" w:hAnsi="Times New Roman"/>
                <w:szCs w:val="21"/>
              </w:rPr>
            </w:pPr>
          </w:p>
        </w:tc>
        <w:tc>
          <w:tcPr>
            <w:tcW w:w="366" w:type="pct"/>
            <w:tcBorders>
              <w:top w:val="single" w:sz="4" w:space="0" w:color="000000"/>
              <w:left w:val="single" w:sz="4" w:space="0" w:color="000000"/>
              <w:bottom w:val="single" w:sz="4" w:space="0" w:color="000000"/>
              <w:right w:val="single" w:sz="4" w:space="0" w:color="000000"/>
            </w:tcBorders>
            <w:noWrap/>
            <w:vAlign w:val="bottom"/>
          </w:tcPr>
          <w:p w:rsidR="00EC3606" w:rsidRDefault="00EC3606" w:rsidP="00C81B4B">
            <w:pPr>
              <w:widowControl/>
              <w:jc w:val="center"/>
              <w:rPr>
                <w:rFonts w:ascii="Times New Roman" w:hAnsi="Times New Roman"/>
                <w:szCs w:val="21"/>
              </w:rPr>
            </w:pP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1.8.1</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风机振动传感器</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个</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8</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1.8.2</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风机振动采集仪</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个</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4</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1.8.3</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开关电源</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个</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4</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1.8.4</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采集箱</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个</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4</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1.8.5</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供电电缆</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米</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200</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1.8.6</w:t>
            </w:r>
          </w:p>
        </w:tc>
        <w:tc>
          <w:tcPr>
            <w:tcW w:w="260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rPr>
                <w:rFonts w:ascii="Times New Roman" w:hAnsi="Times New Roman"/>
                <w:szCs w:val="21"/>
              </w:rPr>
            </w:pPr>
            <w:r>
              <w:rPr>
                <w:rFonts w:ascii="Times New Roman" w:hAnsi="Times New Roman"/>
                <w:szCs w:val="21"/>
              </w:rPr>
              <w:t>钢管</w:t>
            </w:r>
          </w:p>
        </w:tc>
        <w:tc>
          <w:tcPr>
            <w:tcW w:w="410"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jc w:val="center"/>
              <w:rPr>
                <w:rFonts w:ascii="Times New Roman" w:hAnsi="Times New Roman"/>
                <w:szCs w:val="21"/>
              </w:rPr>
            </w:pPr>
            <w:r>
              <w:rPr>
                <w:rFonts w:ascii="Times New Roman" w:hAnsi="Times New Roman"/>
                <w:szCs w:val="21"/>
              </w:rPr>
              <w:t>米</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jc w:val="center"/>
              <w:rPr>
                <w:rFonts w:ascii="Times New Roman" w:hAnsi="Times New Roman"/>
                <w:szCs w:val="21"/>
              </w:rPr>
            </w:pPr>
            <w:r>
              <w:rPr>
                <w:rFonts w:ascii="Times New Roman" w:hAnsi="Times New Roman"/>
                <w:szCs w:val="21"/>
              </w:rPr>
              <w:t>100</w:t>
            </w:r>
          </w:p>
        </w:tc>
        <w:tc>
          <w:tcPr>
            <w:tcW w:w="1087" w:type="pct"/>
            <w:tcBorders>
              <w:top w:val="single" w:sz="4" w:space="0" w:color="000000"/>
              <w:left w:val="single" w:sz="4" w:space="0" w:color="000000"/>
              <w:bottom w:val="single" w:sz="4" w:space="0" w:color="000000"/>
              <w:right w:val="single" w:sz="4" w:space="0" w:color="000000"/>
            </w:tcBorders>
            <w:noWrap/>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0"/>
        </w:trPr>
        <w:tc>
          <w:tcPr>
            <w:tcW w:w="531"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2</w:t>
            </w:r>
          </w:p>
        </w:tc>
        <w:tc>
          <w:tcPr>
            <w:tcW w:w="2606" w:type="pct"/>
            <w:tcBorders>
              <w:top w:val="single" w:sz="4" w:space="0" w:color="000000"/>
              <w:left w:val="single" w:sz="4" w:space="0" w:color="000000"/>
              <w:bottom w:val="single" w:sz="4" w:space="0" w:color="000000"/>
              <w:right w:val="single" w:sz="4" w:space="0" w:color="000000"/>
            </w:tcBorders>
            <w:vAlign w:val="center"/>
          </w:tcPr>
          <w:p w:rsidR="00EC3606" w:rsidRDefault="00EC3606" w:rsidP="00C81B4B">
            <w:pPr>
              <w:widowControl/>
              <w:ind w:firstLine="440"/>
              <w:rPr>
                <w:rFonts w:ascii="Times New Roman" w:hAnsi="Times New Roman"/>
                <w:b/>
                <w:bCs/>
                <w:szCs w:val="21"/>
              </w:rPr>
            </w:pPr>
            <w:r>
              <w:rPr>
                <w:rFonts w:ascii="Times New Roman" w:hAnsi="Times New Roman"/>
                <w:b/>
                <w:bCs/>
                <w:szCs w:val="21"/>
              </w:rPr>
              <w:t>物联通信</w:t>
            </w:r>
          </w:p>
        </w:tc>
        <w:tc>
          <w:tcPr>
            <w:tcW w:w="410"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项</w:t>
            </w:r>
          </w:p>
        </w:tc>
        <w:tc>
          <w:tcPr>
            <w:tcW w:w="366"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ind w:firstLine="440"/>
              <w:jc w:val="center"/>
              <w:rPr>
                <w:rFonts w:ascii="Times New Roman" w:hAnsi="Times New Roman"/>
                <w:b/>
                <w:bCs/>
                <w:szCs w:val="21"/>
              </w:rPr>
            </w:pPr>
            <w:r>
              <w:rPr>
                <w:rFonts w:ascii="Times New Roman" w:hAnsi="Times New Roman"/>
                <w:b/>
                <w:bCs/>
                <w:szCs w:val="21"/>
              </w:rPr>
              <w:t>1</w:t>
            </w:r>
          </w:p>
        </w:tc>
        <w:tc>
          <w:tcPr>
            <w:tcW w:w="1087" w:type="pct"/>
            <w:tcBorders>
              <w:top w:val="single" w:sz="4" w:space="0" w:color="000000"/>
              <w:left w:val="single" w:sz="4" w:space="0" w:color="000000"/>
              <w:bottom w:val="single" w:sz="4" w:space="0" w:color="000000"/>
              <w:right w:val="single" w:sz="4" w:space="0" w:color="000000"/>
            </w:tcBorders>
            <w:noWrap/>
            <w:vAlign w:val="center"/>
          </w:tcPr>
          <w:p w:rsidR="00EC3606" w:rsidRDefault="00EC3606" w:rsidP="00C81B4B">
            <w:pPr>
              <w:widowControl/>
              <w:ind w:firstLine="440"/>
              <w:rPr>
                <w:rFonts w:ascii="Times New Roman" w:hAnsi="Times New Roman"/>
                <w:szCs w:val="21"/>
              </w:rPr>
            </w:pPr>
            <w:r>
              <w:rPr>
                <w:rFonts w:ascii="Times New Roman" w:hAnsi="Times New Roman"/>
                <w:b/>
                <w:bCs/>
                <w:sz w:val="22"/>
                <w:u w:val="wavyHeavy"/>
              </w:rPr>
              <w:t>●</w:t>
            </w:r>
            <w:r>
              <w:rPr>
                <w:rFonts w:ascii="Times New Roman" w:hAnsi="Times New Roman"/>
                <w:b/>
                <w:bCs/>
                <w:sz w:val="22"/>
                <w:u w:val="wavyHeavy"/>
              </w:rPr>
              <w:t>，</w:t>
            </w:r>
            <w:r>
              <w:rPr>
                <w:rFonts w:ascii="Times New Roman" w:hAnsi="Times New Roman"/>
                <w:szCs w:val="21"/>
              </w:rPr>
              <w:t>满足硬件设备一年通信需求</w:t>
            </w:r>
          </w:p>
        </w:tc>
      </w:tr>
    </w:tbl>
    <w:p w:rsidR="00EC3606" w:rsidRDefault="00EC3606" w:rsidP="00EC3606">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标记的内容为本项目的核心工作内容，投标人不得减少核心工作内容数量。</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sz w:val="22"/>
        </w:rPr>
        <w:t>9.2</w:t>
      </w:r>
      <w:r>
        <w:rPr>
          <w:rFonts w:ascii="Times New Roman" w:hAnsi="Times New Roman"/>
          <w:sz w:val="22"/>
        </w:rPr>
        <w:t>具体技术质量需求</w:t>
      </w:r>
    </w:p>
    <w:p w:rsidR="00EC3606" w:rsidRDefault="00EC3606" w:rsidP="00EC3606">
      <w:pPr>
        <w:pStyle w:val="ab"/>
        <w:spacing w:before="50"/>
        <w:ind w:firstLineChars="200" w:firstLine="440"/>
        <w:rPr>
          <w:spacing w:val="-1"/>
        </w:rPr>
      </w:pPr>
      <w:r w:rsidRPr="0059112A">
        <w:rPr>
          <w:rFonts w:ascii="Times New Roman" w:hAnsi="Times New Roman" w:hint="eastAsia"/>
          <w:sz w:val="22"/>
        </w:rPr>
        <w:t>本项目</w:t>
      </w:r>
      <w:r w:rsidRPr="0059112A">
        <w:rPr>
          <w:rFonts w:ascii="Times New Roman" w:hAnsi="Times New Roman"/>
          <w:sz w:val="22"/>
        </w:rPr>
        <w:t>充分运用数据资源、扩大数据驱动应用范围，推进浦东新区城市道路养护管理精细化，落实重大基础设施安全监测，主动实时获取浦东大道地道重点区段的</w:t>
      </w:r>
      <w:r w:rsidRPr="0059112A">
        <w:rPr>
          <w:rFonts w:ascii="Times New Roman" w:hAnsi="Times New Roman" w:hint="eastAsia"/>
          <w:sz w:val="22"/>
        </w:rPr>
        <w:t>运行</w:t>
      </w:r>
      <w:r w:rsidRPr="0059112A">
        <w:rPr>
          <w:rFonts w:ascii="Times New Roman" w:hAnsi="Times New Roman"/>
          <w:sz w:val="22"/>
        </w:rPr>
        <w:t>指标，在结构面临危险时及时作出报警及响应，保障结构安全、保障运营安全。</w:t>
      </w:r>
      <w:r w:rsidRPr="0059112A">
        <w:rPr>
          <w:rFonts w:ascii="Times New Roman" w:hAnsi="Times New Roman" w:hint="eastAsia"/>
          <w:sz w:val="22"/>
        </w:rPr>
        <w:t>同时</w:t>
      </w:r>
      <w:r w:rsidRPr="0059112A">
        <w:rPr>
          <w:rFonts w:ascii="Times New Roman" w:hAnsi="Times New Roman"/>
          <w:sz w:val="22"/>
        </w:rPr>
        <w:t>进一步</w:t>
      </w:r>
      <w:r w:rsidRPr="0059112A">
        <w:rPr>
          <w:rFonts w:ascii="Times New Roman" w:hAnsi="Times New Roman" w:hint="eastAsia"/>
          <w:sz w:val="22"/>
        </w:rPr>
        <w:t>推动</w:t>
      </w:r>
      <w:r w:rsidRPr="0059112A">
        <w:rPr>
          <w:rFonts w:ascii="Times New Roman" w:hAnsi="Times New Roman"/>
          <w:sz w:val="22"/>
        </w:rPr>
        <w:t>道路管养的精细化、智能化、全覆盖的道路管养过程，深化和扩容道路管养场景，推进道路设施的全要素、综合化管理统筹水平。</w:t>
      </w:r>
      <w:r w:rsidRPr="0059112A">
        <w:rPr>
          <w:rFonts w:ascii="Times New Roman" w:hAnsi="Times New Roman" w:hint="eastAsia"/>
          <w:sz w:val="22"/>
        </w:rPr>
        <w:t>本项目是浦东新区城市道路管养平台一期基础上的升级拓展，需在整体架构、功能设计和用户体验方面与一期保持匹配，确保技术路线的延续性及系统兼容性，包括沿用原有核心技术框架、接口协议及数据格式标准，满足与上级平台浦东新区智慧交通云平台的对接要求，保障平滑升级及用户使用的连贯性。本项目注重发挥数据底座功效，构建数据驱动道路养护行业管理场景，投标人应具备相应的数据管理能力。本项目依据信息安全等级保护管理办法的有关规定，系统</w:t>
      </w:r>
      <w:r w:rsidRPr="0059112A">
        <w:rPr>
          <w:rFonts w:ascii="Times New Roman" w:hAnsi="Times New Roman" w:hint="eastAsia"/>
          <w:sz w:val="22"/>
        </w:rPr>
        <w:lastRenderedPageBreak/>
        <w:t>建设参照二级等保要求建设。投标人应具备相</w:t>
      </w:r>
      <w:r>
        <w:rPr>
          <w:rFonts w:hint="eastAsia"/>
          <w:iCs/>
          <w:spacing w:val="-1"/>
        </w:rPr>
        <w:t>应的信息安全服务能力。</w:t>
      </w:r>
      <w:r>
        <w:rPr>
          <w:rFonts w:hint="eastAsia"/>
          <w:spacing w:val="-1"/>
        </w:rPr>
        <w:t>投标文件对于技术描述不到位，将按照评标标准，按照起评分打分。</w:t>
      </w:r>
    </w:p>
    <w:p w:rsidR="00EC3606" w:rsidRDefault="00EC3606" w:rsidP="00EC3606">
      <w:pPr>
        <w:adjustRightInd w:val="0"/>
        <w:snapToGrid w:val="0"/>
        <w:spacing w:line="300" w:lineRule="auto"/>
        <w:ind w:firstLineChars="200" w:firstLine="442"/>
        <w:jc w:val="left"/>
        <w:outlineLvl w:val="2"/>
        <w:rPr>
          <w:rFonts w:ascii="Times New Roman" w:hAnsi="Times New Roman"/>
          <w:b/>
          <w:color w:val="000000"/>
          <w:sz w:val="22"/>
        </w:rPr>
      </w:pPr>
      <w:bookmarkStart w:id="17" w:name="_Toc199166598"/>
      <w:r>
        <w:rPr>
          <w:rFonts w:ascii="Times New Roman" w:hAnsi="Times New Roman"/>
          <w:b/>
          <w:color w:val="000000"/>
          <w:sz w:val="22"/>
        </w:rPr>
        <w:t xml:space="preserve">10 </w:t>
      </w:r>
      <w:r>
        <w:rPr>
          <w:rFonts w:ascii="Times New Roman" w:hAnsi="Times New Roman"/>
          <w:b/>
          <w:color w:val="000000"/>
          <w:sz w:val="22"/>
        </w:rPr>
        <w:t>技术指标要求</w:t>
      </w:r>
      <w:bookmarkEnd w:id="17"/>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10.1 </w:t>
      </w:r>
      <w:r>
        <w:rPr>
          <w:rFonts w:ascii="Times New Roman" w:hAnsi="Times New Roman" w:hint="eastAsia"/>
          <w:sz w:val="22"/>
        </w:rPr>
        <w:t>系统功能与技术指标</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本项目在浦东新区城市道路管养平台一期建设成果基础上，以提升已有业务模块功能为基础，以实现新接管设施信息化管理为目标，加强城市交通设施风险检查与应急管理等目标，实现以下系统功能。</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一是加强重大交通基础设施安全运营和全生命周期智慧管养能力，对浦东大道长地道开展全天候、全周期安全运行状态监测，防范重大基础设施安全风险。针对浦东大道地道重点区段土建结构、核心机电设备进行安全监测，通过土建、机电等设施设备全生命周期数据的采集与汇聚，实现地道状态的分析、评价、报警及运维辅助决策等功能，保障地道安全，延长地道使用寿命，实现地道运行管理工作的科学化、精细化。</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二是强化城市道路设施安风险监测与应急响应能力，试点道路塌陷事前预警和应急联动处置，通过数字化手段形成道路塌陷“防、查、治”治理体系。同时接入桥梁、电梯等市政交通设施的运行状态感知数据或监控视频，实现突发情况下，快速调度应急资源、应急预案，推进应急处置流程的数字化辅助管理。</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三是规范城市道路大中修工程、占掘路工程管理全过程信息化、精细化水平，尤其是加强施工现场的数字化管控能力。</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四是完善城市基础设施数据底座，接入城道中心辖区内新增设施，并进一步对普查数据进行二次加工，打通与市级、区级相关委办系统的数据交互。</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五是进一步发挥数据应用功效，构建数据驱动道路养护行业管理应用，使决策由经验向数据辅助决策转变，服务新区道路管养行业管理。</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相关技术指标见</w:t>
      </w:r>
      <w:r>
        <w:rPr>
          <w:rFonts w:ascii="Times New Roman" w:hAnsi="Times New Roman" w:hint="eastAsia"/>
          <w:sz w:val="22"/>
        </w:rPr>
        <w:t>10.2</w:t>
      </w:r>
      <w:r>
        <w:rPr>
          <w:rFonts w:ascii="Times New Roman" w:hAnsi="Times New Roman" w:hint="eastAsia"/>
          <w:sz w:val="22"/>
        </w:rPr>
        <w:t>硬件设备参数指标以及</w:t>
      </w:r>
      <w:r>
        <w:rPr>
          <w:rFonts w:ascii="Times New Roman" w:hAnsi="Times New Roman" w:hint="eastAsia"/>
          <w:sz w:val="22"/>
        </w:rPr>
        <w:t>10.3</w:t>
      </w:r>
      <w:r>
        <w:rPr>
          <w:rFonts w:ascii="Times New Roman" w:hAnsi="Times New Roman" w:hint="eastAsia"/>
          <w:sz w:val="22"/>
        </w:rPr>
        <w:t>业务系统软件功能。</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sz w:val="22"/>
        </w:rPr>
        <w:t>10.2</w:t>
      </w:r>
      <w:r>
        <w:rPr>
          <w:rFonts w:ascii="Times New Roman" w:hAnsi="Times New Roman"/>
          <w:sz w:val="22"/>
        </w:rPr>
        <w:t>硬件设备参数指标</w:t>
      </w:r>
    </w:p>
    <w:p w:rsidR="00EC3606" w:rsidRDefault="00EC3606" w:rsidP="00EC3606">
      <w:pPr>
        <w:pStyle w:val="ab"/>
        <w:spacing w:before="50" w:line="360" w:lineRule="auto"/>
        <w:ind w:firstLineChars="200" w:firstLine="416"/>
        <w:rPr>
          <w:rFonts w:ascii="Times New Roman" w:hAnsi="Times New Roman"/>
          <w:spacing w:val="-1"/>
        </w:rPr>
      </w:pPr>
      <w:r>
        <w:rPr>
          <w:rFonts w:ascii="Times New Roman" w:hAnsi="Times New Roman"/>
          <w:spacing w:val="-1"/>
        </w:rPr>
        <w:t>配套硬件系统建设主要针对浦东大道地道建立健康监测系统，对重点区段土建结构和机电设备进行健康监测，及时发现处置潜在的设施安全隐患和设备故障。</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677"/>
        <w:gridCol w:w="1508"/>
        <w:gridCol w:w="4558"/>
        <w:gridCol w:w="977"/>
        <w:gridCol w:w="576"/>
      </w:tblGrid>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C3606" w:rsidRDefault="00EC3606" w:rsidP="00C81B4B">
            <w:pPr>
              <w:adjustRightInd w:val="0"/>
              <w:snapToGrid w:val="0"/>
              <w:rPr>
                <w:rFonts w:ascii="Times New Roman" w:hAnsi="Times New Roman"/>
                <w:b/>
                <w:sz w:val="22"/>
              </w:rPr>
            </w:pPr>
            <w:r>
              <w:rPr>
                <w:rFonts w:ascii="Times New Roman" w:hAnsi="Times New Roman"/>
                <w:b/>
                <w:sz w:val="22"/>
              </w:rPr>
              <w:t>序号</w:t>
            </w:r>
          </w:p>
        </w:tc>
        <w:tc>
          <w:tcPr>
            <w:tcW w:w="909"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ind w:firstLine="440"/>
              <w:jc w:val="center"/>
              <w:rPr>
                <w:rFonts w:ascii="Times New Roman" w:hAnsi="Times New Roman"/>
                <w:b/>
                <w:sz w:val="22"/>
              </w:rPr>
            </w:pPr>
            <w:r>
              <w:rPr>
                <w:rFonts w:ascii="Times New Roman" w:hAnsi="Times New Roman"/>
                <w:b/>
                <w:sz w:val="22"/>
              </w:rPr>
              <w:t>设备名称</w:t>
            </w:r>
          </w:p>
        </w:tc>
        <w:tc>
          <w:tcPr>
            <w:tcW w:w="2747"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C3606" w:rsidRDefault="00EC3606" w:rsidP="00C81B4B">
            <w:pPr>
              <w:adjustRightInd w:val="0"/>
              <w:snapToGrid w:val="0"/>
              <w:ind w:firstLine="440"/>
              <w:jc w:val="center"/>
              <w:rPr>
                <w:rFonts w:ascii="Times New Roman" w:hAnsi="Times New Roman"/>
                <w:b/>
                <w:sz w:val="22"/>
              </w:rPr>
            </w:pPr>
            <w:r>
              <w:rPr>
                <w:rFonts w:ascii="Times New Roman" w:hAnsi="Times New Roman"/>
                <w:b/>
                <w:sz w:val="22"/>
              </w:rPr>
              <w:t>具体配置要求</w:t>
            </w:r>
          </w:p>
        </w:tc>
        <w:tc>
          <w:tcPr>
            <w:tcW w:w="589" w:type="pct"/>
            <w:tcBorders>
              <w:top w:val="single" w:sz="4" w:space="0" w:color="000000"/>
              <w:left w:val="single" w:sz="4" w:space="0" w:color="auto"/>
              <w:bottom w:val="single" w:sz="4" w:space="0" w:color="000000"/>
              <w:right w:val="single" w:sz="4" w:space="0" w:color="auto"/>
            </w:tcBorders>
            <w:vAlign w:val="center"/>
          </w:tcPr>
          <w:p w:rsidR="00EC3606" w:rsidRDefault="00EC3606" w:rsidP="00C81B4B">
            <w:pPr>
              <w:adjustRightInd w:val="0"/>
              <w:snapToGrid w:val="0"/>
              <w:rPr>
                <w:rFonts w:ascii="Times New Roman" w:hAnsi="Times New Roman"/>
                <w:b/>
                <w:sz w:val="22"/>
              </w:rPr>
            </w:pPr>
            <w:r>
              <w:rPr>
                <w:rFonts w:ascii="Times New Roman" w:hAnsi="Times New Roman"/>
                <w:b/>
                <w:sz w:val="22"/>
              </w:rPr>
              <w:t>数量</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rPr>
                <w:rFonts w:ascii="Times New Roman" w:hAnsi="Times New Roman"/>
                <w:b/>
                <w:sz w:val="22"/>
              </w:rPr>
            </w:pPr>
            <w:r>
              <w:rPr>
                <w:rFonts w:ascii="Times New Roman" w:hAnsi="Times New Roman"/>
                <w:b/>
                <w:sz w:val="22"/>
              </w:rPr>
              <w:t>备注</w:t>
            </w: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w:t>
            </w:r>
          </w:p>
        </w:tc>
        <w:tc>
          <w:tcPr>
            <w:tcW w:w="4592"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adjustRightInd w:val="0"/>
              <w:snapToGrid w:val="0"/>
              <w:spacing w:line="300" w:lineRule="auto"/>
              <w:rPr>
                <w:rFonts w:ascii="Times New Roman" w:hAnsi="Times New Roman"/>
                <w:sz w:val="20"/>
                <w:szCs w:val="20"/>
              </w:rPr>
            </w:pPr>
            <w:r>
              <w:rPr>
                <w:rFonts w:ascii="Times New Roman" w:hAnsi="Times New Roman"/>
                <w:sz w:val="22"/>
              </w:rPr>
              <w:t>地下通道安全监测</w:t>
            </w: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1.1</w:t>
            </w:r>
          </w:p>
        </w:tc>
        <w:tc>
          <w:tcPr>
            <w:tcW w:w="4592"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adjustRightInd w:val="0"/>
              <w:snapToGrid w:val="0"/>
              <w:spacing w:line="300" w:lineRule="auto"/>
              <w:rPr>
                <w:rFonts w:ascii="Times New Roman" w:hAnsi="Times New Roman"/>
                <w:sz w:val="20"/>
                <w:szCs w:val="20"/>
              </w:rPr>
            </w:pPr>
            <w:r>
              <w:rPr>
                <w:rFonts w:ascii="Times New Roman" w:hAnsi="Times New Roman"/>
                <w:sz w:val="22"/>
              </w:rPr>
              <w:t>地道与周边设施多层复杂结构的不均匀沉降监测硬件</w:t>
            </w: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1.1.1</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静力水准仪及支架</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量程：</w:t>
            </w:r>
            <w:r>
              <w:rPr>
                <w:rFonts w:ascii="Times New Roman" w:hAnsi="Times New Roman"/>
                <w:kern w:val="0"/>
                <w:sz w:val="22"/>
                <w:lang w:bidi="ar"/>
              </w:rPr>
              <w:t>0-100mm</w:t>
            </w:r>
            <w:r>
              <w:rPr>
                <w:rFonts w:ascii="Times New Roman" w:hAnsi="Times New Roman"/>
                <w:kern w:val="0"/>
                <w:sz w:val="22"/>
                <w:lang w:bidi="ar"/>
              </w:rPr>
              <w:br/>
            </w:r>
            <w:r>
              <w:rPr>
                <w:rFonts w:ascii="Times New Roman" w:hAnsi="Times New Roman"/>
                <w:kern w:val="0"/>
                <w:sz w:val="22"/>
                <w:lang w:bidi="ar"/>
              </w:rPr>
              <w:t>精度：</w:t>
            </w:r>
            <w:r>
              <w:rPr>
                <w:rFonts w:ascii="Times New Roman" w:hAnsi="Times New Roman"/>
                <w:kern w:val="0"/>
                <w:sz w:val="22"/>
                <w:lang w:bidi="ar"/>
              </w:rPr>
              <w:t>0.1mm</w:t>
            </w:r>
            <w:r>
              <w:rPr>
                <w:rFonts w:ascii="Times New Roman" w:hAnsi="Times New Roman"/>
                <w:kern w:val="0"/>
                <w:sz w:val="22"/>
                <w:lang w:bidi="ar"/>
              </w:rPr>
              <w:br/>
            </w:r>
            <w:r>
              <w:rPr>
                <w:rFonts w:ascii="Times New Roman" w:hAnsi="Times New Roman"/>
                <w:kern w:val="0"/>
                <w:sz w:val="22"/>
                <w:lang w:bidi="ar"/>
              </w:rPr>
              <w:t>传输方式：</w:t>
            </w:r>
            <w:r>
              <w:rPr>
                <w:rFonts w:ascii="Times New Roman" w:hAnsi="Times New Roman"/>
                <w:kern w:val="0"/>
                <w:sz w:val="22"/>
                <w:lang w:bidi="ar"/>
              </w:rPr>
              <w:t>RS485</w:t>
            </w:r>
            <w:r>
              <w:rPr>
                <w:rFonts w:ascii="Times New Roman" w:hAnsi="Times New Roman"/>
                <w:kern w:val="0"/>
                <w:sz w:val="22"/>
                <w:lang w:bidi="ar"/>
              </w:rPr>
              <w:t>信号</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温度范围：</w:t>
            </w:r>
            <w:r>
              <w:rPr>
                <w:rFonts w:ascii="Times New Roman" w:hAnsi="Times New Roman"/>
                <w:kern w:val="0"/>
                <w:sz w:val="22"/>
                <w:lang w:bidi="ar"/>
              </w:rPr>
              <w:t>-20~80</w:t>
            </w:r>
            <w:r>
              <w:rPr>
                <w:rFonts w:ascii="宋体" w:hAnsi="宋体" w:cs="宋体" w:hint="eastAsia"/>
                <w:kern w:val="0"/>
                <w:sz w:val="22"/>
                <w:lang w:bidi="ar"/>
              </w:rPr>
              <w:t>℃</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保护等级：</w:t>
            </w:r>
            <w:r>
              <w:rPr>
                <w:rFonts w:ascii="Times New Roman" w:hAnsi="Times New Roman"/>
                <w:kern w:val="0"/>
                <w:sz w:val="22"/>
                <w:lang w:bidi="ar"/>
              </w:rPr>
              <w:t>IP66</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48</w:t>
            </w:r>
            <w:r>
              <w:rPr>
                <w:rFonts w:ascii="Times New Roman" w:hAnsi="Times New Roman"/>
                <w:sz w:val="22"/>
              </w:rPr>
              <w:t>套</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lastRenderedPageBreak/>
              <w:t>1.1.2</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气管</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内径</w:t>
            </w:r>
            <w:r>
              <w:rPr>
                <w:rFonts w:ascii="Times New Roman" w:hAnsi="Times New Roman"/>
                <w:kern w:val="0"/>
                <w:sz w:val="22"/>
                <w:lang w:bidi="ar"/>
              </w:rPr>
              <w:t>Ø4mm/</w:t>
            </w:r>
            <w:r>
              <w:rPr>
                <w:rFonts w:ascii="Times New Roman" w:hAnsi="Times New Roman"/>
                <w:kern w:val="0"/>
                <w:sz w:val="22"/>
                <w:lang w:bidi="ar"/>
              </w:rPr>
              <w:t>外径</w:t>
            </w:r>
            <w:r>
              <w:rPr>
                <w:rFonts w:ascii="Times New Roman" w:hAnsi="Times New Roman"/>
                <w:kern w:val="0"/>
                <w:sz w:val="22"/>
                <w:lang w:bidi="ar"/>
              </w:rPr>
              <w:t>6mm PE</w:t>
            </w:r>
            <w:r>
              <w:rPr>
                <w:rFonts w:ascii="Times New Roman" w:hAnsi="Times New Roman"/>
                <w:kern w:val="0"/>
                <w:sz w:val="22"/>
                <w:lang w:bidi="ar"/>
              </w:rPr>
              <w:t>管</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500</w:t>
            </w:r>
            <w:r>
              <w:rPr>
                <w:rFonts w:ascii="Times New Roman" w:hAnsi="Times New Roman"/>
                <w:sz w:val="22"/>
              </w:rPr>
              <w:t>米</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1.1.3</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液管</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内径</w:t>
            </w:r>
            <w:r>
              <w:rPr>
                <w:rFonts w:ascii="Times New Roman" w:hAnsi="Times New Roman"/>
                <w:kern w:val="0"/>
                <w:sz w:val="22"/>
                <w:lang w:bidi="ar"/>
              </w:rPr>
              <w:t>Ø10mm/</w:t>
            </w:r>
            <w:r>
              <w:rPr>
                <w:rFonts w:ascii="Times New Roman" w:hAnsi="Times New Roman"/>
                <w:kern w:val="0"/>
                <w:sz w:val="22"/>
                <w:lang w:bidi="ar"/>
              </w:rPr>
              <w:t>外径</w:t>
            </w:r>
            <w:r>
              <w:rPr>
                <w:rFonts w:ascii="Times New Roman" w:hAnsi="Times New Roman"/>
                <w:kern w:val="0"/>
                <w:sz w:val="22"/>
                <w:lang w:bidi="ar"/>
              </w:rPr>
              <w:t>14mm PE</w:t>
            </w:r>
            <w:r>
              <w:rPr>
                <w:rFonts w:ascii="Times New Roman" w:hAnsi="Times New Roman"/>
                <w:kern w:val="0"/>
                <w:sz w:val="22"/>
                <w:lang w:bidi="ar"/>
              </w:rPr>
              <w:t>管</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500</w:t>
            </w:r>
            <w:r>
              <w:rPr>
                <w:rFonts w:ascii="Times New Roman" w:hAnsi="Times New Roman"/>
                <w:sz w:val="22"/>
              </w:rPr>
              <w:t>米</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1.1.4</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通讯电缆</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芯线截面积</w:t>
            </w:r>
            <w:r>
              <w:rPr>
                <w:rFonts w:ascii="Times New Roman" w:hAnsi="Times New Roman"/>
                <w:kern w:val="0"/>
                <w:sz w:val="22"/>
                <w:lang w:bidi="ar"/>
              </w:rPr>
              <w:t>2*2*0.35mm²</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500</w:t>
            </w:r>
            <w:r>
              <w:rPr>
                <w:rFonts w:ascii="Times New Roman" w:hAnsi="Times New Roman"/>
                <w:sz w:val="22"/>
              </w:rPr>
              <w:t>米</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1.2</w:t>
            </w:r>
          </w:p>
        </w:tc>
        <w:tc>
          <w:tcPr>
            <w:tcW w:w="4592"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adjustRightInd w:val="0"/>
              <w:snapToGrid w:val="0"/>
              <w:spacing w:line="300" w:lineRule="auto"/>
              <w:rPr>
                <w:rFonts w:ascii="Times New Roman" w:hAnsi="Times New Roman"/>
                <w:sz w:val="20"/>
                <w:szCs w:val="20"/>
              </w:rPr>
            </w:pPr>
            <w:r>
              <w:rPr>
                <w:rFonts w:ascii="Times New Roman" w:hAnsi="Times New Roman"/>
                <w:sz w:val="22"/>
              </w:rPr>
              <w:t>地道与周边设施多层复杂结构的接缝张开监测硬件</w:t>
            </w: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1.2.1</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单向位移计及支架</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量程：</w:t>
            </w:r>
            <w:r>
              <w:rPr>
                <w:rFonts w:ascii="Times New Roman" w:hAnsi="Times New Roman"/>
                <w:kern w:val="0"/>
                <w:sz w:val="22"/>
                <w:lang w:bidi="ar"/>
              </w:rPr>
              <w:t>0-80mm</w:t>
            </w:r>
            <w:r>
              <w:rPr>
                <w:rFonts w:ascii="Times New Roman" w:hAnsi="Times New Roman"/>
                <w:kern w:val="0"/>
                <w:sz w:val="22"/>
                <w:lang w:bidi="ar"/>
              </w:rPr>
              <w:br/>
            </w:r>
            <w:r>
              <w:rPr>
                <w:rFonts w:ascii="Times New Roman" w:hAnsi="Times New Roman"/>
                <w:kern w:val="0"/>
                <w:sz w:val="22"/>
                <w:lang w:bidi="ar"/>
              </w:rPr>
              <w:t>精度：</w:t>
            </w:r>
            <w:r>
              <w:rPr>
                <w:rFonts w:ascii="Times New Roman" w:hAnsi="Times New Roman"/>
                <w:kern w:val="0"/>
                <w:sz w:val="22"/>
                <w:lang w:bidi="ar"/>
              </w:rPr>
              <w:t>0.1mm</w:t>
            </w:r>
            <w:r>
              <w:rPr>
                <w:rFonts w:ascii="Times New Roman" w:hAnsi="Times New Roman"/>
                <w:kern w:val="0"/>
                <w:sz w:val="22"/>
                <w:lang w:bidi="ar"/>
              </w:rPr>
              <w:br/>
            </w:r>
            <w:r>
              <w:rPr>
                <w:rFonts w:ascii="Times New Roman" w:hAnsi="Times New Roman"/>
                <w:kern w:val="0"/>
                <w:sz w:val="22"/>
                <w:lang w:bidi="ar"/>
              </w:rPr>
              <w:t>传输方式：</w:t>
            </w:r>
            <w:r>
              <w:rPr>
                <w:rFonts w:ascii="Times New Roman" w:hAnsi="Times New Roman"/>
                <w:kern w:val="0"/>
                <w:sz w:val="22"/>
                <w:lang w:bidi="ar"/>
              </w:rPr>
              <w:t>RS485</w:t>
            </w:r>
            <w:r>
              <w:rPr>
                <w:rFonts w:ascii="Times New Roman" w:hAnsi="Times New Roman"/>
                <w:kern w:val="0"/>
                <w:sz w:val="22"/>
                <w:lang w:bidi="ar"/>
              </w:rPr>
              <w:t>信号</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温度范围：</w:t>
            </w:r>
            <w:r>
              <w:rPr>
                <w:rFonts w:ascii="Times New Roman" w:hAnsi="Times New Roman"/>
                <w:kern w:val="0"/>
                <w:sz w:val="22"/>
                <w:lang w:bidi="ar"/>
              </w:rPr>
              <w:t>-20~80</w:t>
            </w:r>
            <w:r>
              <w:rPr>
                <w:rFonts w:ascii="宋体" w:hAnsi="宋体" w:cs="宋体" w:hint="eastAsia"/>
                <w:kern w:val="0"/>
                <w:sz w:val="22"/>
                <w:lang w:bidi="ar"/>
              </w:rPr>
              <w:t>℃</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保护等级：</w:t>
            </w:r>
            <w:r>
              <w:rPr>
                <w:rFonts w:ascii="Times New Roman" w:hAnsi="Times New Roman"/>
                <w:kern w:val="0"/>
                <w:sz w:val="22"/>
                <w:lang w:bidi="ar"/>
              </w:rPr>
              <w:t>IP66</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20</w:t>
            </w:r>
            <w:r>
              <w:rPr>
                <w:rFonts w:ascii="Times New Roman" w:hAnsi="Times New Roman"/>
                <w:sz w:val="22"/>
              </w:rPr>
              <w:t>套</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1.2.2</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通讯电缆</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芯线截面积</w:t>
            </w:r>
            <w:r>
              <w:rPr>
                <w:rFonts w:ascii="Times New Roman" w:hAnsi="Times New Roman"/>
                <w:kern w:val="0"/>
                <w:sz w:val="22"/>
                <w:lang w:bidi="ar"/>
              </w:rPr>
              <w:t>2*2*0.35mm²</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500</w:t>
            </w:r>
            <w:r>
              <w:rPr>
                <w:rFonts w:ascii="Times New Roman" w:hAnsi="Times New Roman"/>
                <w:sz w:val="22"/>
              </w:rPr>
              <w:t>米</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1.3</w:t>
            </w:r>
          </w:p>
        </w:tc>
        <w:tc>
          <w:tcPr>
            <w:tcW w:w="4592"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adjustRightInd w:val="0"/>
              <w:snapToGrid w:val="0"/>
              <w:spacing w:line="300" w:lineRule="auto"/>
              <w:rPr>
                <w:rFonts w:ascii="Times New Roman" w:hAnsi="Times New Roman"/>
                <w:sz w:val="20"/>
                <w:szCs w:val="20"/>
              </w:rPr>
            </w:pPr>
            <w:r>
              <w:rPr>
                <w:rFonts w:ascii="Times New Roman" w:hAnsi="Times New Roman"/>
                <w:sz w:val="22"/>
              </w:rPr>
              <w:t>隧道地道结构相接的不均匀沉降监测硬件</w:t>
            </w: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1.3.1</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静力水准仪及支架</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量程：</w:t>
            </w:r>
            <w:r>
              <w:rPr>
                <w:rFonts w:ascii="Times New Roman" w:hAnsi="Times New Roman"/>
                <w:kern w:val="0"/>
                <w:sz w:val="22"/>
                <w:lang w:bidi="ar"/>
              </w:rPr>
              <w:t>0-100mm</w:t>
            </w:r>
            <w:r>
              <w:rPr>
                <w:rFonts w:ascii="Times New Roman" w:hAnsi="Times New Roman"/>
                <w:kern w:val="0"/>
                <w:sz w:val="22"/>
                <w:lang w:bidi="ar"/>
              </w:rPr>
              <w:br/>
            </w:r>
            <w:r>
              <w:rPr>
                <w:rFonts w:ascii="Times New Roman" w:hAnsi="Times New Roman"/>
                <w:kern w:val="0"/>
                <w:sz w:val="22"/>
                <w:lang w:bidi="ar"/>
              </w:rPr>
              <w:t>精度：</w:t>
            </w:r>
            <w:r>
              <w:rPr>
                <w:rFonts w:ascii="Times New Roman" w:hAnsi="Times New Roman"/>
                <w:kern w:val="0"/>
                <w:sz w:val="22"/>
                <w:lang w:bidi="ar"/>
              </w:rPr>
              <w:t>0.1mm</w:t>
            </w:r>
            <w:r>
              <w:rPr>
                <w:rFonts w:ascii="Times New Roman" w:hAnsi="Times New Roman"/>
                <w:kern w:val="0"/>
                <w:sz w:val="22"/>
                <w:lang w:bidi="ar"/>
              </w:rPr>
              <w:br/>
            </w:r>
            <w:r>
              <w:rPr>
                <w:rFonts w:ascii="Times New Roman" w:hAnsi="Times New Roman"/>
                <w:kern w:val="0"/>
                <w:sz w:val="22"/>
                <w:lang w:bidi="ar"/>
              </w:rPr>
              <w:t>传输方式：</w:t>
            </w:r>
            <w:r>
              <w:rPr>
                <w:rFonts w:ascii="Times New Roman" w:hAnsi="Times New Roman"/>
                <w:kern w:val="0"/>
                <w:sz w:val="22"/>
                <w:lang w:bidi="ar"/>
              </w:rPr>
              <w:t>RS485</w:t>
            </w:r>
            <w:r>
              <w:rPr>
                <w:rFonts w:ascii="Times New Roman" w:hAnsi="Times New Roman"/>
                <w:kern w:val="0"/>
                <w:sz w:val="22"/>
                <w:lang w:bidi="ar"/>
              </w:rPr>
              <w:t>信号</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温度范围：</w:t>
            </w:r>
            <w:r>
              <w:rPr>
                <w:rFonts w:ascii="Times New Roman" w:hAnsi="Times New Roman"/>
                <w:kern w:val="0"/>
                <w:sz w:val="22"/>
                <w:lang w:bidi="ar"/>
              </w:rPr>
              <w:t>-20~80</w:t>
            </w:r>
            <w:r>
              <w:rPr>
                <w:rFonts w:ascii="宋体" w:hAnsi="宋体" w:cs="宋体" w:hint="eastAsia"/>
                <w:kern w:val="0"/>
                <w:sz w:val="22"/>
                <w:lang w:bidi="ar"/>
              </w:rPr>
              <w:t>℃</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保护等级：</w:t>
            </w:r>
            <w:r>
              <w:rPr>
                <w:rFonts w:ascii="Times New Roman" w:hAnsi="Times New Roman"/>
                <w:kern w:val="0"/>
                <w:sz w:val="22"/>
                <w:lang w:bidi="ar"/>
              </w:rPr>
              <w:t>IP66</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4</w:t>
            </w:r>
            <w:r>
              <w:rPr>
                <w:rFonts w:ascii="Times New Roman" w:hAnsi="Times New Roman"/>
                <w:sz w:val="22"/>
              </w:rPr>
              <w:t>套</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1.3.2</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气管</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内径</w:t>
            </w:r>
            <w:r>
              <w:rPr>
                <w:rFonts w:ascii="Times New Roman" w:hAnsi="Times New Roman"/>
                <w:kern w:val="0"/>
                <w:sz w:val="22"/>
                <w:lang w:bidi="ar"/>
              </w:rPr>
              <w:t>Ø4mm/</w:t>
            </w:r>
            <w:r>
              <w:rPr>
                <w:rFonts w:ascii="Times New Roman" w:hAnsi="Times New Roman"/>
                <w:kern w:val="0"/>
                <w:sz w:val="22"/>
                <w:lang w:bidi="ar"/>
              </w:rPr>
              <w:t>外径</w:t>
            </w:r>
            <w:r>
              <w:rPr>
                <w:rFonts w:ascii="Times New Roman" w:hAnsi="Times New Roman"/>
                <w:kern w:val="0"/>
                <w:sz w:val="22"/>
                <w:lang w:bidi="ar"/>
              </w:rPr>
              <w:t>6mm PE</w:t>
            </w:r>
            <w:r>
              <w:rPr>
                <w:rFonts w:ascii="Times New Roman" w:hAnsi="Times New Roman"/>
                <w:kern w:val="0"/>
                <w:sz w:val="22"/>
                <w:lang w:bidi="ar"/>
              </w:rPr>
              <w:t>管</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50</w:t>
            </w:r>
            <w:r>
              <w:rPr>
                <w:rFonts w:ascii="Times New Roman" w:hAnsi="Times New Roman"/>
                <w:sz w:val="22"/>
              </w:rPr>
              <w:t>米</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1.3.3</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液管</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内径</w:t>
            </w:r>
            <w:r>
              <w:rPr>
                <w:rFonts w:ascii="Times New Roman" w:hAnsi="Times New Roman"/>
                <w:kern w:val="0"/>
                <w:sz w:val="22"/>
                <w:lang w:bidi="ar"/>
              </w:rPr>
              <w:t>Ø10mm/</w:t>
            </w:r>
            <w:r>
              <w:rPr>
                <w:rFonts w:ascii="Times New Roman" w:hAnsi="Times New Roman"/>
                <w:kern w:val="0"/>
                <w:sz w:val="22"/>
                <w:lang w:bidi="ar"/>
              </w:rPr>
              <w:t>外径</w:t>
            </w:r>
            <w:r>
              <w:rPr>
                <w:rFonts w:ascii="Times New Roman" w:hAnsi="Times New Roman"/>
                <w:kern w:val="0"/>
                <w:sz w:val="22"/>
                <w:lang w:bidi="ar"/>
              </w:rPr>
              <w:t>14mm PE</w:t>
            </w:r>
            <w:r>
              <w:rPr>
                <w:rFonts w:ascii="Times New Roman" w:hAnsi="Times New Roman"/>
                <w:kern w:val="0"/>
                <w:sz w:val="22"/>
                <w:lang w:bidi="ar"/>
              </w:rPr>
              <w:t>管</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50</w:t>
            </w:r>
            <w:r>
              <w:rPr>
                <w:rFonts w:ascii="Times New Roman" w:hAnsi="Times New Roman"/>
                <w:sz w:val="22"/>
              </w:rPr>
              <w:t>米</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1.3.4</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通讯电缆</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芯线截面积</w:t>
            </w:r>
            <w:r>
              <w:rPr>
                <w:rFonts w:ascii="Times New Roman" w:hAnsi="Times New Roman"/>
                <w:kern w:val="0"/>
                <w:sz w:val="22"/>
                <w:lang w:bidi="ar"/>
              </w:rPr>
              <w:t>2*2*0.35mm²</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50</w:t>
            </w:r>
            <w:r>
              <w:rPr>
                <w:rFonts w:ascii="Times New Roman" w:hAnsi="Times New Roman"/>
                <w:sz w:val="22"/>
              </w:rPr>
              <w:t>米</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1.4</w:t>
            </w:r>
          </w:p>
        </w:tc>
        <w:tc>
          <w:tcPr>
            <w:tcW w:w="4592"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adjustRightInd w:val="0"/>
              <w:snapToGrid w:val="0"/>
              <w:spacing w:line="300" w:lineRule="auto"/>
              <w:rPr>
                <w:rFonts w:ascii="Times New Roman" w:hAnsi="Times New Roman"/>
                <w:sz w:val="20"/>
                <w:szCs w:val="20"/>
              </w:rPr>
            </w:pPr>
            <w:r>
              <w:rPr>
                <w:rFonts w:ascii="Times New Roman" w:hAnsi="Times New Roman"/>
                <w:sz w:val="22"/>
              </w:rPr>
              <w:t>隧道地道结构相接的接缝张开监测硬件</w:t>
            </w: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1.4.1</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单向位移计及支架</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量程：</w:t>
            </w:r>
            <w:r>
              <w:rPr>
                <w:rFonts w:ascii="Times New Roman" w:hAnsi="Times New Roman"/>
                <w:kern w:val="0"/>
                <w:sz w:val="22"/>
                <w:lang w:bidi="ar"/>
              </w:rPr>
              <w:t>0-80mm</w:t>
            </w:r>
            <w:r>
              <w:rPr>
                <w:rFonts w:ascii="Times New Roman" w:hAnsi="Times New Roman"/>
                <w:kern w:val="0"/>
                <w:sz w:val="22"/>
                <w:lang w:bidi="ar"/>
              </w:rPr>
              <w:br/>
            </w:r>
            <w:r>
              <w:rPr>
                <w:rFonts w:ascii="Times New Roman" w:hAnsi="Times New Roman"/>
                <w:kern w:val="0"/>
                <w:sz w:val="22"/>
                <w:lang w:bidi="ar"/>
              </w:rPr>
              <w:t>精度：</w:t>
            </w:r>
            <w:r>
              <w:rPr>
                <w:rFonts w:ascii="Times New Roman" w:hAnsi="Times New Roman"/>
                <w:kern w:val="0"/>
                <w:sz w:val="22"/>
                <w:lang w:bidi="ar"/>
              </w:rPr>
              <w:t>0.1mm</w:t>
            </w:r>
            <w:r>
              <w:rPr>
                <w:rFonts w:ascii="Times New Roman" w:hAnsi="Times New Roman"/>
                <w:kern w:val="0"/>
                <w:sz w:val="22"/>
                <w:lang w:bidi="ar"/>
              </w:rPr>
              <w:br/>
            </w:r>
            <w:r>
              <w:rPr>
                <w:rFonts w:ascii="Times New Roman" w:hAnsi="Times New Roman"/>
                <w:kern w:val="0"/>
                <w:sz w:val="22"/>
                <w:lang w:bidi="ar"/>
              </w:rPr>
              <w:t>传输方式：</w:t>
            </w:r>
            <w:r>
              <w:rPr>
                <w:rFonts w:ascii="Times New Roman" w:hAnsi="Times New Roman"/>
                <w:kern w:val="0"/>
                <w:sz w:val="22"/>
                <w:lang w:bidi="ar"/>
              </w:rPr>
              <w:t>RS485</w:t>
            </w:r>
            <w:r>
              <w:rPr>
                <w:rFonts w:ascii="Times New Roman" w:hAnsi="Times New Roman"/>
                <w:kern w:val="0"/>
                <w:sz w:val="22"/>
                <w:lang w:bidi="ar"/>
              </w:rPr>
              <w:t>信号</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温度范围：</w:t>
            </w:r>
            <w:r>
              <w:rPr>
                <w:rFonts w:ascii="Times New Roman" w:hAnsi="Times New Roman"/>
                <w:kern w:val="0"/>
                <w:sz w:val="22"/>
                <w:lang w:bidi="ar"/>
              </w:rPr>
              <w:t>-20~80</w:t>
            </w:r>
            <w:r>
              <w:rPr>
                <w:rFonts w:ascii="宋体" w:hAnsi="宋体" w:cs="宋体" w:hint="eastAsia"/>
                <w:kern w:val="0"/>
                <w:sz w:val="22"/>
                <w:lang w:bidi="ar"/>
              </w:rPr>
              <w:t>℃</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保护等级：</w:t>
            </w:r>
            <w:r>
              <w:rPr>
                <w:rFonts w:ascii="Times New Roman" w:hAnsi="Times New Roman"/>
                <w:kern w:val="0"/>
                <w:sz w:val="22"/>
                <w:lang w:bidi="ar"/>
              </w:rPr>
              <w:t>IP66</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2</w:t>
            </w:r>
            <w:r>
              <w:rPr>
                <w:rFonts w:ascii="Times New Roman" w:hAnsi="Times New Roman"/>
                <w:sz w:val="22"/>
              </w:rPr>
              <w:t>套</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1.4.2</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通讯电缆</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芯线截面积</w:t>
            </w:r>
            <w:r>
              <w:rPr>
                <w:rFonts w:ascii="Times New Roman" w:hAnsi="Times New Roman"/>
                <w:kern w:val="0"/>
                <w:sz w:val="22"/>
                <w:lang w:bidi="ar"/>
              </w:rPr>
              <w:t>2*2*0.35mm²</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50</w:t>
            </w:r>
            <w:r>
              <w:rPr>
                <w:rFonts w:ascii="Times New Roman" w:hAnsi="Times New Roman"/>
                <w:sz w:val="22"/>
              </w:rPr>
              <w:t>米</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1.5</w:t>
            </w:r>
          </w:p>
        </w:tc>
        <w:tc>
          <w:tcPr>
            <w:tcW w:w="4592"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adjustRightInd w:val="0"/>
              <w:snapToGrid w:val="0"/>
              <w:spacing w:line="300" w:lineRule="auto"/>
              <w:rPr>
                <w:rFonts w:ascii="Times New Roman" w:hAnsi="Times New Roman"/>
                <w:sz w:val="20"/>
                <w:szCs w:val="20"/>
              </w:rPr>
            </w:pPr>
            <w:r>
              <w:rPr>
                <w:rFonts w:ascii="Times New Roman" w:hAnsi="Times New Roman"/>
                <w:sz w:val="22"/>
              </w:rPr>
              <w:t>北洋泾桥河隧复杂结构渗漏监测硬件</w:t>
            </w:r>
          </w:p>
        </w:tc>
      </w:tr>
      <w:tr w:rsidR="00EC3606" w:rsidTr="00C81B4B">
        <w:trPr>
          <w:trHeight w:val="2382"/>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lastRenderedPageBreak/>
              <w:t>1.5.1</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渗漏线缆</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长度：可定制</w:t>
            </w:r>
            <w:r>
              <w:rPr>
                <w:rFonts w:ascii="Times New Roman" w:hAnsi="Times New Roman"/>
                <w:kern w:val="0"/>
                <w:sz w:val="22"/>
                <w:lang w:bidi="ar"/>
              </w:rPr>
              <w:br/>
            </w:r>
            <w:r>
              <w:rPr>
                <w:rFonts w:ascii="Times New Roman" w:hAnsi="Times New Roman"/>
                <w:kern w:val="0"/>
                <w:sz w:val="22"/>
                <w:lang w:bidi="ar"/>
              </w:rPr>
              <w:t>反应速度：</w:t>
            </w:r>
            <w:r>
              <w:rPr>
                <w:rFonts w:ascii="宋体" w:hAnsi="宋体" w:cs="宋体" w:hint="eastAsia"/>
                <w:kern w:val="0"/>
                <w:sz w:val="22"/>
                <w:lang w:bidi="ar"/>
              </w:rPr>
              <w:t>≦</w:t>
            </w:r>
            <w:r>
              <w:rPr>
                <w:rFonts w:ascii="Times New Roman" w:hAnsi="Times New Roman"/>
                <w:kern w:val="0"/>
                <w:sz w:val="22"/>
                <w:lang w:bidi="ar"/>
              </w:rPr>
              <w:t>5s</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线缆直径：</w:t>
            </w:r>
            <w:r>
              <w:rPr>
                <w:rFonts w:ascii="Times New Roman" w:hAnsi="Times New Roman"/>
                <w:kern w:val="0"/>
                <w:sz w:val="22"/>
                <w:lang w:bidi="ar"/>
              </w:rPr>
              <w:t xml:space="preserve">6.0mm </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连续性检测线与信号线：</w:t>
            </w:r>
            <w:r>
              <w:rPr>
                <w:rFonts w:ascii="Times New Roman" w:hAnsi="Times New Roman"/>
                <w:kern w:val="0"/>
                <w:sz w:val="22"/>
                <w:lang w:bidi="ar"/>
              </w:rPr>
              <w:t>2x26 AWG</w:t>
            </w:r>
            <w:r>
              <w:rPr>
                <w:rFonts w:ascii="Times New Roman" w:hAnsi="Times New Roman"/>
                <w:kern w:val="0"/>
                <w:sz w:val="22"/>
                <w:lang w:bidi="ar"/>
              </w:rPr>
              <w:t>，含聚合物绝缘</w:t>
            </w:r>
            <w:r>
              <w:rPr>
                <w:rFonts w:ascii="Times New Roman" w:hAnsi="Times New Roman"/>
                <w:kern w:val="0"/>
                <w:sz w:val="22"/>
                <w:lang w:bidi="ar"/>
              </w:rPr>
              <w:t xml:space="preserve"> </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传感线：</w:t>
            </w:r>
            <w:r>
              <w:rPr>
                <w:rFonts w:ascii="Times New Roman" w:hAnsi="Times New Roman"/>
                <w:kern w:val="0"/>
                <w:sz w:val="22"/>
                <w:lang w:bidi="ar"/>
              </w:rPr>
              <w:t>2x30 AWG</w:t>
            </w:r>
            <w:r>
              <w:rPr>
                <w:rFonts w:ascii="Times New Roman" w:hAnsi="Times New Roman"/>
                <w:kern w:val="0"/>
                <w:sz w:val="22"/>
                <w:lang w:bidi="ar"/>
              </w:rPr>
              <w:t>，带导电性合金导线</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载线杆：聚合物材料</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150</w:t>
            </w:r>
            <w:r>
              <w:rPr>
                <w:rFonts w:ascii="Times New Roman" w:hAnsi="Times New Roman"/>
                <w:sz w:val="22"/>
              </w:rPr>
              <w:t>米</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1.6</w:t>
            </w:r>
          </w:p>
        </w:tc>
        <w:tc>
          <w:tcPr>
            <w:tcW w:w="4592"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adjustRightInd w:val="0"/>
              <w:snapToGrid w:val="0"/>
              <w:spacing w:line="300" w:lineRule="auto"/>
              <w:rPr>
                <w:rFonts w:ascii="Times New Roman" w:hAnsi="Times New Roman"/>
                <w:sz w:val="20"/>
                <w:szCs w:val="20"/>
              </w:rPr>
            </w:pPr>
            <w:r>
              <w:rPr>
                <w:rFonts w:ascii="Times New Roman" w:hAnsi="Times New Roman"/>
                <w:sz w:val="22"/>
              </w:rPr>
              <w:t>沉降、渗漏、接缝张开采集单元硬件</w:t>
            </w: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1.6.1</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数据采集仪</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工作电源：</w:t>
            </w:r>
            <w:r>
              <w:rPr>
                <w:rFonts w:ascii="Times New Roman" w:hAnsi="Times New Roman"/>
                <w:kern w:val="0"/>
                <w:sz w:val="22"/>
                <w:lang w:bidi="ar"/>
              </w:rPr>
              <w:t>12V</w:t>
            </w:r>
            <w:r>
              <w:rPr>
                <w:rFonts w:ascii="Times New Roman" w:hAnsi="Times New Roman"/>
                <w:kern w:val="0"/>
                <w:sz w:val="22"/>
                <w:lang w:bidi="ar"/>
              </w:rPr>
              <w:t>直流供电</w:t>
            </w:r>
            <w:r>
              <w:rPr>
                <w:rFonts w:ascii="Times New Roman" w:hAnsi="Times New Roman"/>
                <w:kern w:val="0"/>
                <w:sz w:val="22"/>
                <w:lang w:bidi="ar"/>
              </w:rPr>
              <w:br/>
            </w:r>
            <w:r>
              <w:rPr>
                <w:rFonts w:ascii="Times New Roman" w:hAnsi="Times New Roman"/>
                <w:kern w:val="0"/>
                <w:sz w:val="22"/>
                <w:lang w:bidi="ar"/>
              </w:rPr>
              <w:t>支持最大</w:t>
            </w:r>
            <w:r>
              <w:rPr>
                <w:rFonts w:ascii="Times New Roman" w:hAnsi="Times New Roman"/>
                <w:kern w:val="0"/>
                <w:sz w:val="22"/>
                <w:lang w:bidi="ar"/>
              </w:rPr>
              <w:t>12</w:t>
            </w:r>
            <w:r>
              <w:rPr>
                <w:rFonts w:ascii="Times New Roman" w:hAnsi="Times New Roman"/>
                <w:kern w:val="0"/>
                <w:sz w:val="22"/>
                <w:lang w:bidi="ar"/>
              </w:rPr>
              <w:t>个传感器</w:t>
            </w:r>
            <w:r>
              <w:rPr>
                <w:rFonts w:ascii="Times New Roman" w:hAnsi="Times New Roman"/>
                <w:kern w:val="0"/>
                <w:sz w:val="22"/>
                <w:lang w:bidi="ar"/>
              </w:rPr>
              <w:br/>
            </w:r>
            <w:r>
              <w:rPr>
                <w:rFonts w:ascii="Times New Roman" w:hAnsi="Times New Roman"/>
                <w:kern w:val="0"/>
                <w:sz w:val="22"/>
                <w:lang w:bidi="ar"/>
              </w:rPr>
              <w:t>内置电池支持断电情况下工作</w:t>
            </w:r>
            <w:r>
              <w:rPr>
                <w:rFonts w:ascii="Times New Roman" w:hAnsi="Times New Roman"/>
                <w:kern w:val="0"/>
                <w:sz w:val="22"/>
                <w:lang w:bidi="ar"/>
              </w:rPr>
              <w:t>7</w:t>
            </w:r>
            <w:r>
              <w:rPr>
                <w:rFonts w:ascii="Times New Roman" w:hAnsi="Times New Roman"/>
                <w:kern w:val="0"/>
                <w:sz w:val="22"/>
                <w:lang w:bidi="ar"/>
              </w:rPr>
              <w:t>天</w:t>
            </w:r>
            <w:r>
              <w:rPr>
                <w:rFonts w:ascii="Times New Roman" w:hAnsi="Times New Roman"/>
                <w:kern w:val="0"/>
                <w:sz w:val="22"/>
                <w:lang w:bidi="ar"/>
              </w:rPr>
              <w:t xml:space="preserve"> </w:t>
            </w:r>
            <w:r>
              <w:rPr>
                <w:rFonts w:ascii="Times New Roman" w:hAnsi="Times New Roman"/>
                <w:kern w:val="0"/>
                <w:sz w:val="22"/>
                <w:lang w:bidi="ar"/>
              </w:rPr>
              <w:br/>
              <w:t xml:space="preserve">  </w:t>
            </w:r>
            <w:r>
              <w:rPr>
                <w:rFonts w:ascii="Times New Roman" w:hAnsi="Times New Roman"/>
                <w:kern w:val="0"/>
                <w:sz w:val="22"/>
                <w:lang w:bidi="ar"/>
              </w:rPr>
              <w:t>电源过流过压保护</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接入信号：</w:t>
            </w:r>
            <w:r>
              <w:rPr>
                <w:rFonts w:ascii="Times New Roman" w:hAnsi="Times New Roman"/>
                <w:kern w:val="0"/>
                <w:sz w:val="22"/>
                <w:lang w:bidi="ar"/>
              </w:rPr>
              <w:t>RS485</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储存数量</w:t>
            </w:r>
            <w:r>
              <w:rPr>
                <w:rFonts w:ascii="Times New Roman" w:hAnsi="Times New Roman"/>
                <w:kern w:val="0"/>
                <w:sz w:val="22"/>
                <w:lang w:bidi="ar"/>
              </w:rPr>
              <w:t xml:space="preserve"> </w:t>
            </w:r>
            <w:r>
              <w:rPr>
                <w:rFonts w:ascii="Times New Roman" w:hAnsi="Times New Roman"/>
                <w:kern w:val="0"/>
                <w:sz w:val="22"/>
                <w:lang w:bidi="ar"/>
              </w:rPr>
              <w:t>：</w:t>
            </w:r>
            <w:r>
              <w:rPr>
                <w:rFonts w:ascii="Times New Roman" w:hAnsi="Times New Roman"/>
                <w:kern w:val="0"/>
                <w:sz w:val="22"/>
                <w:lang w:bidi="ar"/>
              </w:rPr>
              <w:t>5</w:t>
            </w:r>
            <w:r>
              <w:rPr>
                <w:rFonts w:ascii="Times New Roman" w:hAnsi="Times New Roman"/>
                <w:kern w:val="0"/>
                <w:sz w:val="22"/>
                <w:lang w:bidi="ar"/>
              </w:rPr>
              <w:t>万条以上</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传感器供电：通过采集仪给外接</w:t>
            </w:r>
            <w:r>
              <w:rPr>
                <w:rFonts w:ascii="Times New Roman" w:hAnsi="Times New Roman"/>
                <w:kern w:val="0"/>
                <w:sz w:val="22"/>
                <w:lang w:bidi="ar"/>
              </w:rPr>
              <w:t>RS485</w:t>
            </w:r>
            <w:r>
              <w:rPr>
                <w:rFonts w:ascii="Times New Roman" w:hAnsi="Times New Roman"/>
                <w:kern w:val="0"/>
                <w:sz w:val="22"/>
                <w:lang w:bidi="ar"/>
              </w:rPr>
              <w:t>传感器供电</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通讯方式</w:t>
            </w:r>
            <w:r>
              <w:rPr>
                <w:rFonts w:ascii="Times New Roman" w:hAnsi="Times New Roman"/>
                <w:kern w:val="0"/>
                <w:sz w:val="22"/>
                <w:lang w:bidi="ar"/>
              </w:rPr>
              <w:t xml:space="preserve"> </w:t>
            </w:r>
            <w:r>
              <w:rPr>
                <w:rFonts w:ascii="Times New Roman" w:hAnsi="Times New Roman"/>
                <w:kern w:val="0"/>
                <w:sz w:val="22"/>
                <w:lang w:bidi="ar"/>
              </w:rPr>
              <w:t>：</w:t>
            </w:r>
            <w:r>
              <w:rPr>
                <w:rFonts w:ascii="Times New Roman" w:hAnsi="Times New Roman"/>
                <w:kern w:val="0"/>
                <w:sz w:val="22"/>
                <w:lang w:bidi="ar"/>
              </w:rPr>
              <w:t>RS485</w:t>
            </w:r>
            <w:r>
              <w:rPr>
                <w:rFonts w:ascii="Times New Roman" w:hAnsi="Times New Roman"/>
                <w:kern w:val="0"/>
                <w:sz w:val="22"/>
                <w:lang w:bidi="ar"/>
              </w:rPr>
              <w:t>、</w:t>
            </w:r>
            <w:r>
              <w:rPr>
                <w:rFonts w:ascii="Times New Roman" w:hAnsi="Times New Roman"/>
                <w:kern w:val="0"/>
                <w:sz w:val="22"/>
                <w:lang w:bidi="ar"/>
              </w:rPr>
              <w:t>GPRS</w:t>
            </w:r>
            <w:r>
              <w:rPr>
                <w:rFonts w:ascii="Times New Roman" w:hAnsi="Times New Roman"/>
                <w:kern w:val="0"/>
                <w:sz w:val="22"/>
                <w:lang w:bidi="ar"/>
              </w:rPr>
              <w:t>、</w:t>
            </w:r>
            <w:r>
              <w:rPr>
                <w:rFonts w:ascii="Times New Roman" w:hAnsi="Times New Roman"/>
                <w:kern w:val="0"/>
                <w:sz w:val="22"/>
                <w:lang w:bidi="ar"/>
              </w:rPr>
              <w:t>4G</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工作温度</w:t>
            </w:r>
            <w:r>
              <w:rPr>
                <w:rFonts w:ascii="Times New Roman" w:hAnsi="Times New Roman"/>
                <w:kern w:val="0"/>
                <w:sz w:val="22"/>
                <w:lang w:bidi="ar"/>
              </w:rPr>
              <w:t xml:space="preserve"> </w:t>
            </w:r>
            <w:r>
              <w:rPr>
                <w:rFonts w:ascii="Times New Roman" w:hAnsi="Times New Roman"/>
                <w:kern w:val="0"/>
                <w:sz w:val="22"/>
                <w:lang w:bidi="ar"/>
              </w:rPr>
              <w:t>：</w:t>
            </w:r>
            <w:r>
              <w:rPr>
                <w:rFonts w:ascii="Times New Roman" w:hAnsi="Times New Roman"/>
                <w:kern w:val="0"/>
                <w:sz w:val="22"/>
                <w:lang w:bidi="ar"/>
              </w:rPr>
              <w:t>-20</w:t>
            </w:r>
            <w:r>
              <w:rPr>
                <w:rFonts w:ascii="宋体" w:hAnsi="宋体" w:cs="宋体" w:hint="eastAsia"/>
                <w:kern w:val="0"/>
                <w:sz w:val="22"/>
                <w:lang w:bidi="ar"/>
              </w:rPr>
              <w:t>℃</w:t>
            </w:r>
            <w:r>
              <w:rPr>
                <w:rFonts w:ascii="Times New Roman" w:hAnsi="Times New Roman"/>
                <w:kern w:val="0"/>
                <w:sz w:val="22"/>
                <w:lang w:bidi="ar"/>
              </w:rPr>
              <w:t>～</w:t>
            </w:r>
            <w:r>
              <w:rPr>
                <w:rFonts w:ascii="Times New Roman" w:hAnsi="Times New Roman"/>
                <w:kern w:val="0"/>
                <w:sz w:val="22"/>
                <w:lang w:bidi="ar"/>
              </w:rPr>
              <w:t>+85</w:t>
            </w:r>
            <w:r>
              <w:rPr>
                <w:rFonts w:ascii="宋体" w:hAnsi="宋体" w:cs="宋体" w:hint="eastAsia"/>
                <w:kern w:val="0"/>
                <w:sz w:val="22"/>
                <w:lang w:bidi="ar"/>
              </w:rPr>
              <w:t>℃</w:t>
            </w:r>
          </w:p>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防护等级：</w:t>
            </w:r>
            <w:r>
              <w:rPr>
                <w:rFonts w:ascii="Times New Roman" w:hAnsi="Times New Roman"/>
                <w:kern w:val="0"/>
                <w:sz w:val="22"/>
                <w:lang w:bidi="ar"/>
              </w:rPr>
              <w:t xml:space="preserve"> IP67       </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6</w:t>
            </w:r>
            <w:r>
              <w:rPr>
                <w:rFonts w:ascii="Times New Roman" w:hAnsi="Times New Roman"/>
                <w:sz w:val="22"/>
              </w:rPr>
              <w:t>台</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1.6.2</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电源转换模块</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AC220V</w:t>
            </w:r>
            <w:r>
              <w:rPr>
                <w:rFonts w:ascii="Times New Roman" w:hAnsi="Times New Roman"/>
                <w:kern w:val="0"/>
                <w:sz w:val="22"/>
                <w:lang w:bidi="ar"/>
              </w:rPr>
              <w:t>转</w:t>
            </w:r>
            <w:r>
              <w:rPr>
                <w:rFonts w:ascii="Times New Roman" w:hAnsi="Times New Roman"/>
                <w:kern w:val="0"/>
                <w:sz w:val="22"/>
                <w:lang w:bidi="ar"/>
              </w:rPr>
              <w:t>DC12V</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6</w:t>
            </w:r>
            <w:r>
              <w:rPr>
                <w:rFonts w:ascii="Times New Roman" w:hAnsi="Times New Roman"/>
                <w:sz w:val="22"/>
              </w:rPr>
              <w:t>台</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1.6.3</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渗漏采集设备</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通信协议：</w:t>
            </w:r>
            <w:r>
              <w:rPr>
                <w:rFonts w:ascii="Times New Roman" w:hAnsi="Times New Roman"/>
                <w:kern w:val="0"/>
                <w:sz w:val="22"/>
                <w:lang w:bidi="ar"/>
              </w:rPr>
              <w:t>MODBUS</w:t>
            </w:r>
            <w:r>
              <w:rPr>
                <w:rFonts w:ascii="Times New Roman" w:hAnsi="Times New Roman"/>
                <w:kern w:val="0"/>
                <w:sz w:val="22"/>
                <w:lang w:bidi="ar"/>
              </w:rPr>
              <w:t>协议</w:t>
            </w:r>
            <w:r>
              <w:rPr>
                <w:rFonts w:ascii="Times New Roman" w:hAnsi="Times New Roman"/>
                <w:kern w:val="0"/>
                <w:sz w:val="22"/>
                <w:lang w:bidi="ar"/>
              </w:rPr>
              <w:br/>
            </w:r>
            <w:r>
              <w:rPr>
                <w:rFonts w:ascii="Times New Roman" w:hAnsi="Times New Roman"/>
                <w:kern w:val="0"/>
                <w:sz w:val="22"/>
                <w:lang w:bidi="ar"/>
              </w:rPr>
              <w:t>最大检测距离：</w:t>
            </w:r>
            <w:r>
              <w:rPr>
                <w:rFonts w:ascii="Times New Roman" w:hAnsi="Times New Roman"/>
                <w:kern w:val="0"/>
                <w:sz w:val="22"/>
                <w:lang w:bidi="ar"/>
              </w:rPr>
              <w:t>200m</w:t>
            </w:r>
            <w:r>
              <w:rPr>
                <w:rFonts w:ascii="Times New Roman" w:hAnsi="Times New Roman"/>
                <w:kern w:val="0"/>
                <w:sz w:val="22"/>
                <w:lang w:bidi="ar"/>
              </w:rPr>
              <w:br/>
            </w:r>
            <w:r>
              <w:rPr>
                <w:rFonts w:ascii="Times New Roman" w:hAnsi="Times New Roman"/>
                <w:kern w:val="0"/>
                <w:sz w:val="22"/>
                <w:lang w:bidi="ar"/>
              </w:rPr>
              <w:t>精度：</w:t>
            </w:r>
            <w:r>
              <w:rPr>
                <w:rFonts w:ascii="Times New Roman" w:hAnsi="Times New Roman"/>
                <w:kern w:val="0"/>
                <w:sz w:val="22"/>
                <w:lang w:bidi="ar"/>
              </w:rPr>
              <w:t>≤0.5%F.S</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显示：</w:t>
            </w:r>
            <w:r>
              <w:rPr>
                <w:rFonts w:ascii="Times New Roman" w:hAnsi="Times New Roman"/>
                <w:kern w:val="0"/>
                <w:sz w:val="22"/>
                <w:lang w:bidi="ar"/>
              </w:rPr>
              <w:t xml:space="preserve">LED </w:t>
            </w:r>
            <w:r>
              <w:rPr>
                <w:rFonts w:ascii="Times New Roman" w:hAnsi="Times New Roman"/>
                <w:kern w:val="0"/>
                <w:sz w:val="22"/>
                <w:lang w:bidi="ar"/>
              </w:rPr>
              <w:t>显示电源、泄漏、电缆故障及通信状态</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1</w:t>
            </w:r>
            <w:r>
              <w:rPr>
                <w:rFonts w:ascii="Times New Roman" w:hAnsi="Times New Roman"/>
                <w:sz w:val="22"/>
              </w:rPr>
              <w:t>台</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1.6.4</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数据传输设备</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定制，</w:t>
            </w:r>
            <w:r>
              <w:rPr>
                <w:rFonts w:ascii="Times New Roman" w:hAnsi="Times New Roman"/>
                <w:kern w:val="0"/>
                <w:sz w:val="22"/>
                <w:lang w:bidi="ar"/>
              </w:rPr>
              <w:t>4G</w:t>
            </w:r>
            <w:r>
              <w:rPr>
                <w:rFonts w:ascii="Times New Roman" w:hAnsi="Times New Roman"/>
                <w:kern w:val="0"/>
                <w:sz w:val="22"/>
                <w:lang w:bidi="ar"/>
              </w:rPr>
              <w:t>传输</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7</w:t>
            </w:r>
            <w:r>
              <w:rPr>
                <w:rFonts w:ascii="Times New Roman" w:hAnsi="Times New Roman"/>
                <w:sz w:val="22"/>
              </w:rPr>
              <w:t>台</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1.6.5</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采集箱</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不锈钢定制</w:t>
            </w:r>
            <w:r>
              <w:rPr>
                <w:rFonts w:ascii="Times New Roman" w:hAnsi="Times New Roman"/>
                <w:kern w:val="0"/>
                <w:sz w:val="22"/>
                <w:lang w:bidi="ar"/>
              </w:rPr>
              <w:t>,</w:t>
            </w:r>
            <w:r>
              <w:rPr>
                <w:rFonts w:ascii="Times New Roman" w:hAnsi="Times New Roman"/>
                <w:kern w:val="0"/>
                <w:sz w:val="22"/>
                <w:lang w:bidi="ar"/>
              </w:rPr>
              <w:t>含空开插座、保温层、温控散热风扇、电参数监测</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7</w:t>
            </w:r>
            <w:r>
              <w:rPr>
                <w:rFonts w:ascii="Times New Roman" w:hAnsi="Times New Roman"/>
                <w:sz w:val="22"/>
              </w:rPr>
              <w:t>个</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1.6.6</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软管</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不锈钢</w:t>
            </w:r>
            <w:r>
              <w:rPr>
                <w:rFonts w:ascii="Times New Roman" w:hAnsi="Times New Roman"/>
                <w:kern w:val="0"/>
                <w:sz w:val="22"/>
                <w:lang w:bidi="ar"/>
              </w:rPr>
              <w:t>Ø30</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250</w:t>
            </w:r>
            <w:r>
              <w:rPr>
                <w:rFonts w:ascii="Times New Roman" w:hAnsi="Times New Roman"/>
                <w:sz w:val="22"/>
              </w:rPr>
              <w:t>米</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1.6.7</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供电电缆</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RVV-3*1.5mm²</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250</w:t>
            </w:r>
            <w:r>
              <w:rPr>
                <w:rFonts w:ascii="Times New Roman" w:hAnsi="Times New Roman"/>
                <w:sz w:val="22"/>
              </w:rPr>
              <w:t>米</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1.7</w:t>
            </w:r>
          </w:p>
        </w:tc>
        <w:tc>
          <w:tcPr>
            <w:tcW w:w="4592"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adjustRightInd w:val="0"/>
              <w:snapToGrid w:val="0"/>
              <w:spacing w:line="300" w:lineRule="auto"/>
              <w:rPr>
                <w:rFonts w:ascii="Times New Roman" w:hAnsi="Times New Roman"/>
                <w:sz w:val="20"/>
                <w:szCs w:val="20"/>
              </w:rPr>
            </w:pPr>
            <w:r>
              <w:rPr>
                <w:rFonts w:ascii="Times New Roman" w:hAnsi="Times New Roman"/>
                <w:sz w:val="22"/>
              </w:rPr>
              <w:t>水泵振动监测硬件</w:t>
            </w: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1.7.1</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水泵振动传感器</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水泵振动传感器</w:t>
            </w:r>
            <w:r>
              <w:rPr>
                <w:rFonts w:ascii="Times New Roman" w:hAnsi="Times New Roman"/>
                <w:kern w:val="0"/>
                <w:sz w:val="22"/>
                <w:lang w:bidi="ar"/>
              </w:rPr>
              <w:br/>
            </w:r>
            <w:bookmarkStart w:id="18" w:name="OLE_LINK7"/>
            <w:r>
              <w:rPr>
                <w:rFonts w:ascii="Times New Roman" w:hAnsi="Times New Roman"/>
                <w:kern w:val="0"/>
                <w:sz w:val="22"/>
                <w:lang w:bidi="ar"/>
              </w:rPr>
              <w:t>频率响应</w:t>
            </w:r>
            <w:bookmarkEnd w:id="18"/>
            <w:r>
              <w:rPr>
                <w:rFonts w:ascii="Times New Roman" w:hAnsi="Times New Roman"/>
                <w:kern w:val="0"/>
                <w:sz w:val="22"/>
                <w:lang w:bidi="ar"/>
              </w:rPr>
              <w:t>：</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±10%   1</w:t>
            </w:r>
            <w:bookmarkStart w:id="19" w:name="OLE_LINK5"/>
            <w:r>
              <w:rPr>
                <w:rFonts w:ascii="Times New Roman" w:hAnsi="Times New Roman"/>
                <w:kern w:val="0"/>
                <w:sz w:val="22"/>
                <w:lang w:bidi="ar"/>
              </w:rPr>
              <w:t>～</w:t>
            </w:r>
            <w:r>
              <w:rPr>
                <w:rFonts w:ascii="Times New Roman" w:hAnsi="Times New Roman"/>
                <w:kern w:val="0"/>
                <w:sz w:val="22"/>
                <w:lang w:bidi="ar"/>
              </w:rPr>
              <w:t>8000 Hz</w:t>
            </w:r>
            <w:bookmarkEnd w:id="19"/>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lastRenderedPageBreak/>
              <w:t xml:space="preserve">    3dB    0.5</w:t>
            </w:r>
            <w:r>
              <w:rPr>
                <w:rFonts w:ascii="Times New Roman" w:hAnsi="Times New Roman"/>
                <w:kern w:val="0"/>
                <w:sz w:val="22"/>
                <w:lang w:bidi="ar"/>
              </w:rPr>
              <w:t>～</w:t>
            </w:r>
            <w:r>
              <w:rPr>
                <w:rFonts w:ascii="Times New Roman" w:hAnsi="Times New Roman"/>
                <w:kern w:val="0"/>
                <w:sz w:val="22"/>
                <w:lang w:bidi="ar"/>
              </w:rPr>
              <w:t>13000 Hz</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测量范围：</w:t>
            </w:r>
            <w:r>
              <w:rPr>
                <w:rFonts w:ascii="Times New Roman" w:hAnsi="Times New Roman"/>
                <w:kern w:val="0"/>
                <w:sz w:val="22"/>
                <w:lang w:bidi="ar"/>
              </w:rPr>
              <w:t>80g</w:t>
            </w:r>
            <w:r>
              <w:rPr>
                <w:rFonts w:ascii="Times New Roman" w:hAnsi="Times New Roman"/>
                <w:kern w:val="0"/>
                <w:sz w:val="22"/>
                <w:lang w:bidi="ar"/>
              </w:rPr>
              <w:br/>
            </w:r>
            <w:r>
              <w:rPr>
                <w:rFonts w:ascii="Times New Roman" w:hAnsi="Times New Roman"/>
                <w:kern w:val="0"/>
                <w:sz w:val="22"/>
                <w:lang w:bidi="ar"/>
              </w:rPr>
              <w:t>信号输出：电压</w:t>
            </w:r>
            <w:r>
              <w:rPr>
                <w:rFonts w:ascii="Times New Roman" w:hAnsi="Times New Roman"/>
                <w:kern w:val="0"/>
                <w:sz w:val="22"/>
                <w:lang w:bidi="ar"/>
              </w:rPr>
              <w:br/>
            </w:r>
            <w:r>
              <w:rPr>
                <w:rFonts w:ascii="Times New Roman" w:hAnsi="Times New Roman"/>
                <w:kern w:val="0"/>
                <w:sz w:val="22"/>
                <w:lang w:bidi="ar"/>
              </w:rPr>
              <w:t>输出阻抗：</w:t>
            </w:r>
            <w:r>
              <w:rPr>
                <w:rFonts w:ascii="Times New Roman" w:hAnsi="Times New Roman"/>
                <w:kern w:val="0"/>
                <w:sz w:val="22"/>
                <w:lang w:bidi="ar"/>
              </w:rPr>
              <w:t>≤500Ω</w:t>
            </w:r>
            <w:r>
              <w:rPr>
                <w:rFonts w:ascii="Times New Roman" w:hAnsi="Times New Roman"/>
                <w:kern w:val="0"/>
                <w:sz w:val="22"/>
                <w:lang w:bidi="ar"/>
              </w:rPr>
              <w:br/>
            </w:r>
            <w:r>
              <w:rPr>
                <w:rFonts w:ascii="Times New Roman" w:hAnsi="Times New Roman"/>
                <w:kern w:val="0"/>
                <w:sz w:val="22"/>
                <w:lang w:bidi="ar"/>
              </w:rPr>
              <w:t>工作电压：</w:t>
            </w:r>
            <w:r>
              <w:rPr>
                <w:rFonts w:ascii="Times New Roman" w:hAnsi="Times New Roman"/>
                <w:kern w:val="0"/>
                <w:sz w:val="22"/>
                <w:lang w:bidi="ar"/>
              </w:rPr>
              <w:t>18~30 VDC</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温度范围：</w:t>
            </w:r>
            <w:r>
              <w:rPr>
                <w:rFonts w:ascii="Times New Roman" w:hAnsi="Times New Roman"/>
                <w:kern w:val="0"/>
                <w:sz w:val="22"/>
                <w:lang w:bidi="ar"/>
              </w:rPr>
              <w:t>-20~120</w:t>
            </w:r>
            <w:r>
              <w:rPr>
                <w:rFonts w:ascii="宋体" w:hAnsi="宋体" w:cs="宋体" w:hint="eastAsia"/>
                <w:kern w:val="0"/>
                <w:sz w:val="22"/>
                <w:lang w:bidi="ar"/>
              </w:rPr>
              <w:t>℃</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密封等级：气密封</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lastRenderedPageBreak/>
              <w:t>10</w:t>
            </w:r>
            <w:r>
              <w:rPr>
                <w:rFonts w:ascii="Times New Roman" w:hAnsi="Times New Roman"/>
                <w:sz w:val="22"/>
              </w:rPr>
              <w:t>套</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lastRenderedPageBreak/>
              <w:t>1.7.2</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水泵振动采集仪</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采样频率：</w:t>
            </w:r>
            <w:r>
              <w:rPr>
                <w:rFonts w:ascii="Times New Roman" w:hAnsi="Times New Roman"/>
                <w:kern w:val="0"/>
                <w:sz w:val="22"/>
                <w:lang w:bidi="ar"/>
              </w:rPr>
              <w:t>256Hz~102.4KHz</w:t>
            </w:r>
            <w:r>
              <w:rPr>
                <w:rFonts w:ascii="Times New Roman" w:hAnsi="Times New Roman"/>
                <w:kern w:val="0"/>
                <w:sz w:val="22"/>
                <w:lang w:bidi="ar"/>
              </w:rPr>
              <w:br/>
              <w:t xml:space="preserve"> AD </w:t>
            </w:r>
            <w:r>
              <w:rPr>
                <w:rFonts w:ascii="Times New Roman" w:hAnsi="Times New Roman"/>
                <w:kern w:val="0"/>
                <w:sz w:val="22"/>
                <w:lang w:bidi="ar"/>
              </w:rPr>
              <w:t>转换位数：</w:t>
            </w:r>
            <w:r>
              <w:rPr>
                <w:rFonts w:ascii="Times New Roman" w:hAnsi="Times New Roman"/>
                <w:kern w:val="0"/>
                <w:sz w:val="22"/>
                <w:lang w:bidi="ar"/>
              </w:rPr>
              <w:t xml:space="preserve"> 24 </w:t>
            </w:r>
            <w:r>
              <w:rPr>
                <w:rFonts w:ascii="Times New Roman" w:hAnsi="Times New Roman"/>
                <w:kern w:val="0"/>
                <w:sz w:val="22"/>
                <w:lang w:bidi="ar"/>
              </w:rPr>
              <w:t>位</w:t>
            </w:r>
            <w:r>
              <w:rPr>
                <w:rFonts w:ascii="Times New Roman" w:hAnsi="Times New Roman"/>
                <w:kern w:val="0"/>
                <w:sz w:val="22"/>
                <w:lang w:bidi="ar"/>
              </w:rPr>
              <w:br/>
            </w:r>
            <w:r>
              <w:rPr>
                <w:rFonts w:ascii="Times New Roman" w:hAnsi="Times New Roman"/>
                <w:kern w:val="0"/>
                <w:sz w:val="22"/>
                <w:lang w:bidi="ar"/>
              </w:rPr>
              <w:t>通道数：</w:t>
            </w:r>
            <w:r>
              <w:rPr>
                <w:rFonts w:ascii="Times New Roman" w:hAnsi="Times New Roman"/>
                <w:kern w:val="0"/>
                <w:sz w:val="22"/>
                <w:lang w:bidi="ar"/>
              </w:rPr>
              <w:t>8</w:t>
            </w:r>
            <w:r>
              <w:rPr>
                <w:rFonts w:ascii="Times New Roman" w:hAnsi="Times New Roman"/>
                <w:kern w:val="0"/>
                <w:sz w:val="22"/>
                <w:lang w:bidi="ar"/>
              </w:rPr>
              <w:t>通道</w:t>
            </w:r>
            <w:r>
              <w:rPr>
                <w:rFonts w:ascii="Times New Roman" w:hAnsi="Times New Roman"/>
                <w:kern w:val="0"/>
                <w:sz w:val="22"/>
                <w:lang w:bidi="ar"/>
              </w:rPr>
              <w:br/>
            </w:r>
            <w:r>
              <w:rPr>
                <w:rFonts w:ascii="Times New Roman" w:hAnsi="Times New Roman"/>
                <w:kern w:val="0"/>
                <w:sz w:val="22"/>
                <w:lang w:bidi="ar"/>
              </w:rPr>
              <w:t>动态范围：</w:t>
            </w:r>
            <w:r>
              <w:rPr>
                <w:rFonts w:ascii="Times New Roman" w:hAnsi="Times New Roman"/>
                <w:kern w:val="0"/>
                <w:sz w:val="22"/>
                <w:lang w:bidi="ar"/>
              </w:rPr>
              <w:t>≥144dB</w:t>
            </w:r>
            <w:r>
              <w:rPr>
                <w:rFonts w:ascii="Times New Roman" w:hAnsi="Times New Roman"/>
                <w:kern w:val="0"/>
                <w:sz w:val="22"/>
                <w:lang w:bidi="ar"/>
              </w:rPr>
              <w:br/>
            </w:r>
            <w:r>
              <w:rPr>
                <w:rFonts w:ascii="Times New Roman" w:hAnsi="Times New Roman"/>
                <w:kern w:val="0"/>
                <w:sz w:val="22"/>
                <w:lang w:bidi="ar"/>
              </w:rPr>
              <w:t>防护等级：</w:t>
            </w:r>
            <w:r>
              <w:rPr>
                <w:rFonts w:ascii="Times New Roman" w:hAnsi="Times New Roman"/>
                <w:kern w:val="0"/>
                <w:sz w:val="22"/>
                <w:lang w:bidi="ar"/>
              </w:rPr>
              <w:t>IP65</w:t>
            </w:r>
            <w:r>
              <w:rPr>
                <w:rFonts w:ascii="Times New Roman" w:hAnsi="Times New Roman"/>
                <w:kern w:val="0"/>
                <w:sz w:val="22"/>
                <w:lang w:bidi="ar"/>
              </w:rPr>
              <w:t>（带配套机柜）</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3</w:t>
            </w:r>
            <w:r>
              <w:rPr>
                <w:rFonts w:ascii="Times New Roman" w:hAnsi="Times New Roman"/>
                <w:sz w:val="22"/>
              </w:rPr>
              <w:t>套</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1.7.3</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通讯电缆</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RYYSP-2*1.5 mm²</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300</w:t>
            </w:r>
            <w:r>
              <w:rPr>
                <w:rFonts w:ascii="Times New Roman" w:hAnsi="Times New Roman"/>
                <w:sz w:val="22"/>
              </w:rPr>
              <w:t>米</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1.7.4</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供电电缆</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JYY-2*1.5 mm²</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300</w:t>
            </w:r>
            <w:r>
              <w:rPr>
                <w:rFonts w:ascii="Times New Roman" w:hAnsi="Times New Roman"/>
                <w:sz w:val="22"/>
              </w:rPr>
              <w:t>米</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1.7.5</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管道</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热镀锌</w:t>
            </w:r>
            <w:r>
              <w:rPr>
                <w:rFonts w:ascii="Times New Roman" w:hAnsi="Times New Roman"/>
                <w:kern w:val="0"/>
                <w:sz w:val="22"/>
                <w:lang w:bidi="ar"/>
              </w:rPr>
              <w:t>G32</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300</w:t>
            </w:r>
            <w:r>
              <w:rPr>
                <w:rFonts w:ascii="Times New Roman" w:hAnsi="Times New Roman"/>
                <w:sz w:val="22"/>
              </w:rPr>
              <w:t>米</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1.7.6</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采集箱</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不锈钢定制</w:t>
            </w:r>
            <w:r>
              <w:rPr>
                <w:rFonts w:ascii="Times New Roman" w:hAnsi="Times New Roman"/>
                <w:kern w:val="0"/>
                <w:sz w:val="22"/>
                <w:lang w:bidi="ar"/>
              </w:rPr>
              <w:t>,</w:t>
            </w:r>
            <w:r>
              <w:rPr>
                <w:rFonts w:ascii="Times New Roman" w:hAnsi="Times New Roman"/>
                <w:kern w:val="0"/>
                <w:sz w:val="22"/>
                <w:lang w:bidi="ar"/>
              </w:rPr>
              <w:t>含空开插座、保温层、温控散热风扇、电参数监测</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10</w:t>
            </w:r>
            <w:r>
              <w:rPr>
                <w:rFonts w:ascii="Times New Roman" w:hAnsi="Times New Roman"/>
                <w:sz w:val="22"/>
              </w:rPr>
              <w:t>个</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1.8</w:t>
            </w:r>
          </w:p>
        </w:tc>
        <w:tc>
          <w:tcPr>
            <w:tcW w:w="4592"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adjustRightInd w:val="0"/>
              <w:snapToGrid w:val="0"/>
              <w:spacing w:line="300" w:lineRule="auto"/>
              <w:rPr>
                <w:rFonts w:ascii="Times New Roman" w:hAnsi="Times New Roman"/>
                <w:sz w:val="20"/>
                <w:szCs w:val="20"/>
              </w:rPr>
            </w:pPr>
            <w:r>
              <w:rPr>
                <w:rFonts w:ascii="Times New Roman" w:hAnsi="Times New Roman"/>
                <w:sz w:val="22"/>
              </w:rPr>
              <w:t>风机振动监测硬件</w:t>
            </w: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1.8.1</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风机振动传感器</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测量范围：</w:t>
            </w:r>
            <w:r>
              <w:rPr>
                <w:rFonts w:ascii="Times New Roman" w:hAnsi="Times New Roman"/>
                <w:kern w:val="0"/>
                <w:sz w:val="22"/>
                <w:lang w:bidi="ar"/>
              </w:rPr>
              <w:t>-16g~+16g</w:t>
            </w:r>
            <w:r>
              <w:rPr>
                <w:rFonts w:ascii="Times New Roman" w:hAnsi="Times New Roman"/>
                <w:kern w:val="0"/>
                <w:sz w:val="22"/>
                <w:lang w:bidi="ar"/>
              </w:rPr>
              <w:br/>
            </w:r>
            <w:r>
              <w:rPr>
                <w:rFonts w:ascii="Times New Roman" w:hAnsi="Times New Roman"/>
                <w:kern w:val="0"/>
                <w:sz w:val="22"/>
                <w:lang w:bidi="ar"/>
              </w:rPr>
              <w:t>频响范围：</w:t>
            </w:r>
            <w:r>
              <w:rPr>
                <w:rFonts w:ascii="Times New Roman" w:hAnsi="Times New Roman"/>
                <w:kern w:val="0"/>
                <w:sz w:val="22"/>
                <w:lang w:bidi="ar"/>
              </w:rPr>
              <w:t>0~1600Hz</w:t>
            </w:r>
            <w:r>
              <w:rPr>
                <w:rFonts w:ascii="Times New Roman" w:hAnsi="Times New Roman"/>
                <w:kern w:val="0"/>
                <w:sz w:val="22"/>
                <w:lang w:bidi="ar"/>
              </w:rPr>
              <w:br/>
            </w:r>
            <w:r>
              <w:rPr>
                <w:rFonts w:ascii="Times New Roman" w:hAnsi="Times New Roman"/>
                <w:kern w:val="0"/>
                <w:sz w:val="22"/>
                <w:lang w:bidi="ar"/>
              </w:rPr>
              <w:t>采样通道：</w:t>
            </w:r>
            <w:r>
              <w:rPr>
                <w:rFonts w:ascii="Times New Roman" w:hAnsi="Times New Roman"/>
                <w:kern w:val="0"/>
                <w:sz w:val="22"/>
                <w:lang w:bidi="ar"/>
              </w:rPr>
              <w:t>XYZ</w:t>
            </w:r>
            <w:r>
              <w:rPr>
                <w:rFonts w:ascii="Times New Roman" w:hAnsi="Times New Roman"/>
                <w:kern w:val="0"/>
                <w:sz w:val="22"/>
                <w:lang w:bidi="ar"/>
              </w:rPr>
              <w:t>三轴</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无线通信：</w:t>
            </w:r>
            <w:r>
              <w:rPr>
                <w:rFonts w:ascii="Times New Roman" w:hAnsi="Times New Roman"/>
                <w:kern w:val="0"/>
                <w:sz w:val="22"/>
                <w:lang w:bidi="ar"/>
              </w:rPr>
              <w:t>2.4GHz</w:t>
            </w:r>
            <w:r>
              <w:rPr>
                <w:rFonts w:ascii="Times New Roman" w:hAnsi="Times New Roman"/>
                <w:kern w:val="0"/>
                <w:sz w:val="22"/>
                <w:lang w:bidi="ar"/>
              </w:rPr>
              <w:t>无线传感器网络</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电池：</w:t>
            </w:r>
            <w:r>
              <w:rPr>
                <w:rFonts w:ascii="Times New Roman" w:hAnsi="Times New Roman"/>
                <w:kern w:val="0"/>
                <w:sz w:val="22"/>
                <w:lang w:bidi="ar"/>
              </w:rPr>
              <w:t>4000mAh</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工作温度：</w:t>
            </w:r>
            <w:r>
              <w:rPr>
                <w:rFonts w:ascii="Times New Roman" w:hAnsi="Times New Roman"/>
                <w:kern w:val="0"/>
                <w:sz w:val="22"/>
                <w:lang w:bidi="ar"/>
              </w:rPr>
              <w:t>-20</w:t>
            </w:r>
            <w:r>
              <w:rPr>
                <w:rFonts w:ascii="宋体" w:hAnsi="宋体" w:cs="宋体" w:hint="eastAsia"/>
                <w:kern w:val="0"/>
                <w:sz w:val="22"/>
                <w:lang w:bidi="ar"/>
              </w:rPr>
              <w:t>℃</w:t>
            </w:r>
            <w:r>
              <w:rPr>
                <w:rFonts w:ascii="Times New Roman" w:hAnsi="Times New Roman"/>
                <w:kern w:val="0"/>
                <w:sz w:val="22"/>
                <w:lang w:bidi="ar"/>
              </w:rPr>
              <w:t>～</w:t>
            </w:r>
            <w:r>
              <w:rPr>
                <w:rFonts w:ascii="Times New Roman" w:hAnsi="Times New Roman"/>
                <w:kern w:val="0"/>
                <w:sz w:val="22"/>
                <w:lang w:bidi="ar"/>
              </w:rPr>
              <w:t>+85</w:t>
            </w:r>
            <w:r>
              <w:rPr>
                <w:rFonts w:ascii="宋体" w:hAnsi="宋体" w:cs="宋体" w:hint="eastAsia"/>
                <w:kern w:val="0"/>
                <w:sz w:val="22"/>
                <w:lang w:bidi="ar"/>
              </w:rPr>
              <w:t>℃</w:t>
            </w:r>
          </w:p>
          <w:p w:rsidR="00EC3606" w:rsidRDefault="00EC3606" w:rsidP="00C81B4B">
            <w:pPr>
              <w:widowControl/>
              <w:jc w:val="center"/>
              <w:textAlignment w:val="center"/>
              <w:rPr>
                <w:rFonts w:ascii="Times New Roman" w:hAnsi="Times New Roman"/>
                <w:kern w:val="0"/>
                <w:sz w:val="22"/>
                <w:lang w:bidi="ar"/>
              </w:rPr>
            </w:pPr>
            <w:r>
              <w:rPr>
                <w:rFonts w:ascii="Times New Roman" w:hAnsi="Times New Roman"/>
                <w:kern w:val="0"/>
                <w:sz w:val="22"/>
                <w:lang w:bidi="ar"/>
              </w:rPr>
              <w:t>防护等级：</w:t>
            </w:r>
            <w:r>
              <w:rPr>
                <w:rFonts w:ascii="Times New Roman" w:hAnsi="Times New Roman"/>
                <w:kern w:val="0"/>
                <w:sz w:val="22"/>
                <w:lang w:bidi="ar"/>
              </w:rPr>
              <w:t>IP66</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8</w:t>
            </w:r>
            <w:r>
              <w:rPr>
                <w:rFonts w:ascii="Times New Roman" w:hAnsi="Times New Roman"/>
                <w:sz w:val="22"/>
              </w:rPr>
              <w:t>个</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1.8.2</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风机振动采集仪</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无线覆盖：</w:t>
            </w:r>
            <w:r>
              <w:rPr>
                <w:rFonts w:ascii="Times New Roman" w:hAnsi="Times New Roman"/>
                <w:kern w:val="0"/>
                <w:sz w:val="22"/>
                <w:lang w:bidi="ar"/>
              </w:rPr>
              <w:t xml:space="preserve"> WIFI</w:t>
            </w:r>
            <w:r>
              <w:rPr>
                <w:rFonts w:ascii="Times New Roman" w:hAnsi="Times New Roman"/>
                <w:kern w:val="0"/>
                <w:sz w:val="22"/>
                <w:lang w:bidi="ar"/>
              </w:rPr>
              <w:br/>
            </w:r>
            <w:r>
              <w:rPr>
                <w:rFonts w:ascii="Times New Roman" w:hAnsi="Times New Roman"/>
                <w:kern w:val="0"/>
                <w:sz w:val="22"/>
                <w:lang w:bidi="ar"/>
              </w:rPr>
              <w:t>无线覆盖半径：最大</w:t>
            </w:r>
            <w:r>
              <w:rPr>
                <w:rFonts w:ascii="Times New Roman" w:hAnsi="Times New Roman"/>
                <w:kern w:val="0"/>
                <w:sz w:val="22"/>
                <w:lang w:bidi="ar"/>
              </w:rPr>
              <w:t>100m</w:t>
            </w:r>
            <w:r>
              <w:rPr>
                <w:rFonts w:ascii="Times New Roman" w:hAnsi="Times New Roman"/>
                <w:kern w:val="0"/>
                <w:sz w:val="22"/>
                <w:lang w:bidi="ar"/>
              </w:rPr>
              <w:br/>
            </w:r>
            <w:r>
              <w:rPr>
                <w:rFonts w:ascii="Times New Roman" w:hAnsi="Times New Roman"/>
                <w:kern w:val="0"/>
                <w:sz w:val="22"/>
                <w:lang w:bidi="ar"/>
              </w:rPr>
              <w:t>广域网连接方式：</w:t>
            </w:r>
            <w:r>
              <w:rPr>
                <w:rFonts w:ascii="Times New Roman" w:hAnsi="Times New Roman"/>
                <w:kern w:val="0"/>
                <w:sz w:val="22"/>
                <w:lang w:bidi="ar"/>
              </w:rPr>
              <w:t>4G</w:t>
            </w:r>
            <w:r>
              <w:rPr>
                <w:rFonts w:ascii="Times New Roman" w:hAnsi="Times New Roman"/>
                <w:kern w:val="0"/>
                <w:sz w:val="22"/>
                <w:lang w:bidi="ar"/>
              </w:rPr>
              <w:t>移动网络</w:t>
            </w:r>
            <w:r>
              <w:rPr>
                <w:rFonts w:ascii="Times New Roman" w:hAnsi="Times New Roman"/>
                <w:kern w:val="0"/>
                <w:sz w:val="22"/>
                <w:lang w:bidi="ar"/>
              </w:rPr>
              <w:t>/</w:t>
            </w:r>
            <w:r>
              <w:rPr>
                <w:rFonts w:ascii="Times New Roman" w:hAnsi="Times New Roman"/>
                <w:kern w:val="0"/>
                <w:sz w:val="22"/>
                <w:lang w:bidi="ar"/>
              </w:rPr>
              <w:t>有线网络</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4</w:t>
            </w:r>
            <w:r>
              <w:rPr>
                <w:rFonts w:ascii="Times New Roman" w:hAnsi="Times New Roman"/>
                <w:sz w:val="22"/>
              </w:rPr>
              <w:t>个</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1.8.3</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开关电源</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AC220V</w:t>
            </w:r>
            <w:r>
              <w:rPr>
                <w:rFonts w:ascii="Times New Roman" w:hAnsi="Times New Roman"/>
                <w:kern w:val="0"/>
                <w:sz w:val="22"/>
                <w:lang w:bidi="ar"/>
              </w:rPr>
              <w:t>转</w:t>
            </w:r>
            <w:r>
              <w:rPr>
                <w:rFonts w:ascii="Times New Roman" w:hAnsi="Times New Roman"/>
                <w:kern w:val="0"/>
                <w:sz w:val="22"/>
                <w:lang w:bidi="ar"/>
              </w:rPr>
              <w:t>DC24V</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4</w:t>
            </w:r>
            <w:r>
              <w:rPr>
                <w:rFonts w:ascii="Times New Roman" w:hAnsi="Times New Roman"/>
                <w:sz w:val="22"/>
              </w:rPr>
              <w:t>个</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1.8.4</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采集箱</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不锈钢定制</w:t>
            </w:r>
            <w:r>
              <w:rPr>
                <w:rFonts w:ascii="Times New Roman" w:hAnsi="Times New Roman"/>
                <w:kern w:val="0"/>
                <w:sz w:val="22"/>
                <w:lang w:bidi="ar"/>
              </w:rPr>
              <w:t>,</w:t>
            </w:r>
            <w:r>
              <w:rPr>
                <w:rFonts w:ascii="Times New Roman" w:hAnsi="Times New Roman"/>
                <w:kern w:val="0"/>
                <w:sz w:val="22"/>
                <w:lang w:bidi="ar"/>
              </w:rPr>
              <w:t>含空开插座、保温层、温控散热风扇、电参数监测</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4</w:t>
            </w:r>
            <w:r>
              <w:rPr>
                <w:rFonts w:ascii="Times New Roman" w:hAnsi="Times New Roman"/>
                <w:sz w:val="22"/>
              </w:rPr>
              <w:t>个</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1.8.5</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供电电缆</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JYY-2*1.5</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200</w:t>
            </w:r>
            <w:r>
              <w:rPr>
                <w:rFonts w:ascii="Times New Roman" w:hAnsi="Times New Roman"/>
                <w:sz w:val="22"/>
              </w:rPr>
              <w:t>米</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1.8.6</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钢管</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热镀锌</w:t>
            </w:r>
            <w:r>
              <w:rPr>
                <w:rFonts w:ascii="Times New Roman" w:hAnsi="Times New Roman"/>
                <w:kern w:val="0"/>
                <w:sz w:val="22"/>
                <w:lang w:bidi="ar"/>
              </w:rPr>
              <w:t>G32</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100</w:t>
            </w:r>
            <w:r>
              <w:rPr>
                <w:rFonts w:ascii="Times New Roman" w:hAnsi="Times New Roman"/>
                <w:sz w:val="22"/>
              </w:rPr>
              <w:t>米</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r w:rsidR="00EC3606" w:rsidTr="00C81B4B">
        <w:trPr>
          <w:trHeight w:val="425"/>
        </w:trPr>
        <w:tc>
          <w:tcPr>
            <w:tcW w:w="4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rPr>
                <w:rFonts w:ascii="Times New Roman" w:hAnsi="Times New Roman"/>
                <w:sz w:val="22"/>
              </w:rPr>
            </w:pPr>
            <w:r>
              <w:rPr>
                <w:rFonts w:ascii="Times New Roman" w:hAnsi="Times New Roman"/>
                <w:sz w:val="22"/>
              </w:rPr>
              <w:t>2</w:t>
            </w:r>
          </w:p>
        </w:tc>
        <w:tc>
          <w:tcPr>
            <w:tcW w:w="909" w:type="pct"/>
            <w:tcBorders>
              <w:top w:val="single" w:sz="4" w:space="0" w:color="000000"/>
              <w:left w:val="single" w:sz="4" w:space="0" w:color="auto"/>
              <w:bottom w:val="single" w:sz="4" w:space="0" w:color="000000"/>
              <w:right w:val="single" w:sz="4" w:space="0" w:color="000000"/>
            </w:tcBorders>
            <w:shd w:val="clear" w:color="auto" w:fill="auto"/>
            <w:vAlign w:val="center"/>
          </w:tcPr>
          <w:p w:rsidR="00EC3606" w:rsidRDefault="00EC3606" w:rsidP="00C81B4B">
            <w:pPr>
              <w:widowControl/>
              <w:rPr>
                <w:rFonts w:ascii="Times New Roman" w:hAnsi="Times New Roman"/>
                <w:sz w:val="22"/>
              </w:rPr>
            </w:pPr>
            <w:r>
              <w:rPr>
                <w:rFonts w:ascii="Times New Roman" w:hAnsi="Times New Roman"/>
                <w:sz w:val="22"/>
              </w:rPr>
              <w:t>物联通信</w:t>
            </w:r>
          </w:p>
        </w:tc>
        <w:tc>
          <w:tcPr>
            <w:tcW w:w="2747"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EC3606" w:rsidRDefault="00EC3606" w:rsidP="00C81B4B">
            <w:pPr>
              <w:widowControl/>
              <w:jc w:val="center"/>
              <w:textAlignment w:val="center"/>
              <w:rPr>
                <w:rFonts w:ascii="Times New Roman" w:hAnsi="Times New Roman"/>
                <w:sz w:val="22"/>
              </w:rPr>
            </w:pPr>
            <w:r>
              <w:rPr>
                <w:rFonts w:ascii="Times New Roman" w:hAnsi="Times New Roman"/>
                <w:kern w:val="0"/>
                <w:sz w:val="22"/>
                <w:lang w:bidi="ar"/>
              </w:rPr>
              <w:t>结构监测、设备监测流量费</w:t>
            </w:r>
          </w:p>
        </w:tc>
        <w:tc>
          <w:tcPr>
            <w:tcW w:w="589" w:type="pct"/>
            <w:tcBorders>
              <w:top w:val="single" w:sz="4" w:space="0" w:color="000000"/>
              <w:left w:val="single" w:sz="4" w:space="0" w:color="auto"/>
              <w:bottom w:val="single" w:sz="4" w:space="0" w:color="000000"/>
              <w:right w:val="single" w:sz="4" w:space="0" w:color="auto"/>
            </w:tcBorders>
            <w:shd w:val="clear" w:color="auto" w:fill="auto"/>
            <w:vAlign w:val="center"/>
          </w:tcPr>
          <w:p w:rsidR="00EC3606" w:rsidRDefault="00EC3606" w:rsidP="00C81B4B">
            <w:pPr>
              <w:widowControl/>
              <w:jc w:val="center"/>
              <w:rPr>
                <w:rFonts w:ascii="Times New Roman" w:hAnsi="Times New Roman"/>
                <w:sz w:val="22"/>
              </w:rPr>
            </w:pPr>
            <w:r>
              <w:rPr>
                <w:rFonts w:ascii="Times New Roman" w:hAnsi="Times New Roman"/>
                <w:sz w:val="22"/>
              </w:rPr>
              <w:t>1</w:t>
            </w:r>
            <w:r>
              <w:rPr>
                <w:rFonts w:ascii="Times New Roman" w:hAnsi="Times New Roman"/>
                <w:sz w:val="22"/>
              </w:rPr>
              <w:t>项</w:t>
            </w:r>
          </w:p>
        </w:tc>
        <w:tc>
          <w:tcPr>
            <w:tcW w:w="346" w:type="pct"/>
            <w:tcBorders>
              <w:top w:val="single" w:sz="4" w:space="0" w:color="000000"/>
              <w:left w:val="single" w:sz="4" w:space="0" w:color="auto"/>
              <w:bottom w:val="single" w:sz="4" w:space="0" w:color="000000"/>
              <w:right w:val="single" w:sz="4" w:space="0" w:color="000000"/>
            </w:tcBorders>
            <w:vAlign w:val="center"/>
          </w:tcPr>
          <w:p w:rsidR="00EC3606" w:rsidRDefault="00EC3606" w:rsidP="00C81B4B">
            <w:pPr>
              <w:adjustRightInd w:val="0"/>
              <w:snapToGrid w:val="0"/>
              <w:spacing w:line="300" w:lineRule="auto"/>
              <w:ind w:firstLineChars="200" w:firstLine="400"/>
              <w:jc w:val="center"/>
              <w:rPr>
                <w:rFonts w:ascii="Times New Roman" w:hAnsi="Times New Roman"/>
                <w:sz w:val="20"/>
                <w:szCs w:val="20"/>
              </w:rPr>
            </w:pPr>
          </w:p>
        </w:tc>
      </w:tr>
    </w:tbl>
    <w:p w:rsidR="00EC3606" w:rsidRDefault="00EC3606" w:rsidP="00EC3606">
      <w:pPr>
        <w:adjustRightInd w:val="0"/>
        <w:snapToGrid w:val="0"/>
        <w:spacing w:line="300" w:lineRule="auto"/>
        <w:ind w:firstLineChars="200" w:firstLine="442"/>
        <w:jc w:val="left"/>
        <w:rPr>
          <w:rFonts w:ascii="Times New Roman" w:hAnsi="Times New Roman"/>
          <w:b/>
          <w:sz w:val="22"/>
          <w:u w:val="single"/>
        </w:rPr>
      </w:pPr>
    </w:p>
    <w:p w:rsidR="00EC3606" w:rsidRDefault="00EC3606" w:rsidP="00EC3606">
      <w:pPr>
        <w:adjustRightInd w:val="0"/>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标记的内容为本项目拟采购的核心设备，投标人在做投标方案时对该部分设备的数量不得进行缩减，并在分项报价明细表中详细列出。</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sz w:val="22"/>
        </w:rPr>
        <w:t>10.3</w:t>
      </w:r>
      <w:r>
        <w:rPr>
          <w:rFonts w:ascii="Times New Roman" w:hAnsi="Times New Roman" w:hint="eastAsia"/>
          <w:sz w:val="22"/>
        </w:rPr>
        <w:t>业务系统软件建设</w:t>
      </w:r>
    </w:p>
    <w:p w:rsidR="00EC3606" w:rsidRDefault="00EC3606" w:rsidP="00EC3606">
      <w:pPr>
        <w:adjustRightInd w:val="0"/>
        <w:snapToGrid w:val="0"/>
        <w:spacing w:line="300" w:lineRule="auto"/>
        <w:ind w:firstLineChars="200" w:firstLine="442"/>
        <w:rPr>
          <w:rFonts w:ascii="Times New Roman" w:hAnsi="Times New Roman"/>
          <w:b/>
          <w:color w:val="0000FF"/>
          <w:sz w:val="22"/>
          <w:u w:val="single"/>
        </w:rPr>
      </w:pPr>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5227"/>
        <w:gridCol w:w="779"/>
      </w:tblGrid>
      <w:tr w:rsidR="00EC3606" w:rsidTr="00C81B4B">
        <w:trPr>
          <w:trHeight w:val="288"/>
          <w:tblHeader/>
          <w:jc w:val="center"/>
        </w:trPr>
        <w:tc>
          <w:tcPr>
            <w:tcW w:w="1205" w:type="pct"/>
            <w:shd w:val="clear" w:color="auto" w:fill="auto"/>
            <w:vAlign w:val="center"/>
          </w:tcPr>
          <w:p w:rsidR="00EC3606" w:rsidRDefault="00EC3606" w:rsidP="00C81B4B">
            <w:pPr>
              <w:adjustRightInd w:val="0"/>
              <w:snapToGrid w:val="0"/>
              <w:rPr>
                <w:rFonts w:ascii="Times New Roman" w:hAnsi="Times New Roman"/>
                <w:b/>
                <w:sz w:val="22"/>
              </w:rPr>
            </w:pPr>
            <w:r>
              <w:rPr>
                <w:rFonts w:ascii="Times New Roman" w:hAnsi="Times New Roman"/>
                <w:b/>
                <w:sz w:val="22"/>
              </w:rPr>
              <w:t>模块名称</w:t>
            </w:r>
          </w:p>
        </w:tc>
        <w:tc>
          <w:tcPr>
            <w:tcW w:w="3303" w:type="pct"/>
            <w:shd w:val="clear" w:color="auto" w:fill="auto"/>
            <w:vAlign w:val="center"/>
          </w:tcPr>
          <w:p w:rsidR="00EC3606" w:rsidRDefault="00EC3606" w:rsidP="00C81B4B">
            <w:pPr>
              <w:widowControl/>
              <w:rPr>
                <w:rFonts w:ascii="Times New Roman" w:hAnsi="Times New Roman"/>
                <w:b/>
                <w:bCs/>
                <w:szCs w:val="21"/>
              </w:rPr>
            </w:pPr>
            <w:r>
              <w:rPr>
                <w:rFonts w:ascii="Times New Roman" w:hAnsi="Times New Roman"/>
                <w:b/>
                <w:bCs/>
                <w:szCs w:val="21"/>
              </w:rPr>
              <w:t>具体功能要求</w:t>
            </w:r>
          </w:p>
        </w:tc>
        <w:tc>
          <w:tcPr>
            <w:tcW w:w="492" w:type="pct"/>
            <w:shd w:val="clear" w:color="auto" w:fill="auto"/>
            <w:vAlign w:val="center"/>
          </w:tcPr>
          <w:p w:rsidR="00EC3606" w:rsidRDefault="00EC3606" w:rsidP="00C81B4B">
            <w:pPr>
              <w:widowControl/>
              <w:rPr>
                <w:rFonts w:ascii="Times New Roman" w:hAnsi="Times New Roman"/>
                <w:b/>
                <w:bCs/>
                <w:szCs w:val="21"/>
              </w:rPr>
            </w:pPr>
            <w:r>
              <w:rPr>
                <w:rFonts w:ascii="Times New Roman" w:hAnsi="Times New Roman"/>
                <w:b/>
                <w:bCs/>
                <w:szCs w:val="21"/>
              </w:rPr>
              <w:t>备注</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 xml:space="preserve">1 </w:t>
            </w:r>
            <w:r>
              <w:rPr>
                <w:rFonts w:ascii="Times New Roman" w:hAnsi="Times New Roman"/>
                <w:b/>
                <w:bCs/>
                <w:szCs w:val="21"/>
              </w:rPr>
              <w:t>重大交通基础设施全生命周期安全监测</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1.1</w:t>
            </w:r>
            <w:r>
              <w:rPr>
                <w:rFonts w:ascii="Times New Roman" w:hAnsi="Times New Roman"/>
                <w:b/>
                <w:bCs/>
                <w:szCs w:val="21"/>
              </w:rPr>
              <w:t>地道结构安全监测与预警</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1.1.1</w:t>
            </w:r>
            <w:r>
              <w:rPr>
                <w:rFonts w:ascii="Times New Roman" w:hAnsi="Times New Roman"/>
                <w:szCs w:val="21"/>
              </w:rPr>
              <w:t>多层复杂结构与地道监测区段安全监测与预警</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该部分展示地道在多层复杂结构中的整体监测测点布局，展示了各类监测测点在地道结构中的空间位置，涵盖了地道的各个关键部位和潜在风险点；以时程曲线的形式呈现地道各关键监测指标随时间的变化情况。并提供按照预警的紧急程度、发生时间、位置以及类型进行分类和整理的预警清单。</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 xml:space="preserve">1.1.2 </w:t>
            </w:r>
            <w:r>
              <w:rPr>
                <w:rFonts w:ascii="Times New Roman" w:hAnsi="Times New Roman"/>
                <w:szCs w:val="21"/>
              </w:rPr>
              <w:t>北洋泾桥河隧复杂结构监测区段安全监测与预警</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展示北洋泾桥河隧复杂结构地道中监测测点的空间布局情况，并以时程曲线的形式，呈现北洋泾桥河隧复杂结构地道中各个关键监测指标随时间的变化趋势。并提供按照预警的紧急程度、发生时间、位置以及类型进行分类和整理的预警清单。</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 xml:space="preserve">1.1.3 </w:t>
            </w:r>
            <w:r>
              <w:rPr>
                <w:rFonts w:ascii="Times New Roman" w:hAnsi="Times New Roman"/>
                <w:szCs w:val="21"/>
              </w:rPr>
              <w:t>地道隧道交界处监测区段安全监测与预警</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展示地道与隧道交界处监测测点的空间配置状况，展示地道与隧道交界处多个关键监测指标随时间变化的趋</w:t>
            </w:r>
          </w:p>
          <w:p w:rsidR="00EC3606" w:rsidRDefault="00EC3606" w:rsidP="00C81B4B">
            <w:pPr>
              <w:widowControl/>
              <w:rPr>
                <w:rFonts w:ascii="Times New Roman" w:hAnsi="Times New Roman"/>
                <w:szCs w:val="21"/>
              </w:rPr>
            </w:pPr>
            <w:r>
              <w:rPr>
                <w:rFonts w:ascii="Times New Roman" w:hAnsi="Times New Roman"/>
                <w:szCs w:val="21"/>
              </w:rPr>
              <w:t>势，汇总地道与隧道交界处结构监测过程中触发的所有预警信息。</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 xml:space="preserve">1.2 </w:t>
            </w:r>
            <w:r>
              <w:rPr>
                <w:rFonts w:ascii="Times New Roman" w:hAnsi="Times New Roman"/>
                <w:b/>
                <w:bCs/>
                <w:szCs w:val="21"/>
              </w:rPr>
              <w:t>地道设备运行监测与预警</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 xml:space="preserve">1.2.1 </w:t>
            </w:r>
            <w:r>
              <w:rPr>
                <w:rFonts w:ascii="Times New Roman" w:hAnsi="Times New Roman"/>
                <w:szCs w:val="21"/>
              </w:rPr>
              <w:t>交通监控系统运行监测与预警</w:t>
            </w:r>
          </w:p>
        </w:tc>
        <w:tc>
          <w:tcPr>
            <w:tcW w:w="3303" w:type="pct"/>
            <w:shd w:val="clear" w:color="auto" w:fill="auto"/>
            <w:noWrap/>
            <w:vAlign w:val="center"/>
          </w:tcPr>
          <w:p w:rsidR="00EC3606" w:rsidRDefault="00EC3606" w:rsidP="00C81B4B">
            <w:pPr>
              <w:pStyle w:val="ab"/>
              <w:spacing w:before="50"/>
              <w:rPr>
                <w:rFonts w:ascii="Times New Roman" w:hAnsi="Times New Roman"/>
                <w:szCs w:val="21"/>
              </w:rPr>
            </w:pPr>
            <w:r>
              <w:rPr>
                <w:rFonts w:ascii="Times New Roman" w:hAnsi="Times New Roman"/>
                <w:szCs w:val="21"/>
              </w:rPr>
              <w:t>对交通监控系统的设备空间布局及实时运行状态进行展示；对系统数据进行时程分析与性能监控；提供设备完好率统计与健康评估功能。当设备出现故障时，系统自动触发报警，整合设备故障报警、完好率预警等信息，为管理人员提供预警视图。</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1.2.2</w:t>
            </w:r>
            <w:r>
              <w:rPr>
                <w:rFonts w:ascii="Times New Roman" w:hAnsi="Times New Roman"/>
                <w:szCs w:val="21"/>
              </w:rPr>
              <w:t>供配电系统运行监测与预警</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展示高低压配电柜的空间分布图，直观显示各设备的故障状态及其在空间中的具体位置；对系统数据进行时程分析与性能监控；定期统计各设备的完好率，结合运行数据对供配电系统的整体健康状态进行综合评估；监测供配电系统的运行状态，对故障进行报警；分析历史数据与当前运行状态，预测供配电系统可能面临的潜在风险。</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 xml:space="preserve">1.2.3 </w:t>
            </w:r>
            <w:r>
              <w:rPr>
                <w:rFonts w:ascii="Times New Roman" w:hAnsi="Times New Roman"/>
                <w:szCs w:val="21"/>
              </w:rPr>
              <w:t>排水系统运行监测与预警</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展示雨污水泵、水位计及水泵振动传感器的空间布局，更新并显示设备的故障状态与具体位置；对系统数据进行时程分析以反映性能变化趋势；监测排水系统各设备</w:t>
            </w:r>
            <w:r>
              <w:rPr>
                <w:rFonts w:ascii="Times New Roman" w:hAnsi="Times New Roman"/>
                <w:szCs w:val="21"/>
              </w:rPr>
              <w:lastRenderedPageBreak/>
              <w:t>状态，一旦发现故障或异常，触发报警机制。通过分析历史运行数据与当前系统状态，预测排水系统可能面临的潜在风险，提前发出预警信号。</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lastRenderedPageBreak/>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lastRenderedPageBreak/>
              <w:t>1.2.4</w:t>
            </w:r>
            <w:r>
              <w:rPr>
                <w:rFonts w:ascii="Times New Roman" w:hAnsi="Times New Roman"/>
                <w:szCs w:val="21"/>
              </w:rPr>
              <w:t>通风系统运行监测与预警</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展示射流风机及射流风机振动传感器的空间分布，更新设备故障状态与位置信息；对系统数据进行时程分析与性能监控；一旦检测到故障或异常，触发报警机制，并预测通风系统可能面临的潜在风险，提前发布预警信息。</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1.2.5</w:t>
            </w:r>
            <w:r>
              <w:rPr>
                <w:rFonts w:ascii="Times New Roman" w:hAnsi="Times New Roman"/>
                <w:szCs w:val="21"/>
              </w:rPr>
              <w:t>消防系统运行监测与预警</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展示光栅传感器、火焰传感器及手报的空间分布，实时更新并直观显示各设备的故障状态与具体位置；对系统数据进行时程分析与性能监控；实时监测消防系统各设备状态，一旦检测到故障或异常，触发报警机制，并分析历史数据与当前系统状态，预测消防系统可能面临的潜在风险，提前发布预警信息。</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1.2.6</w:t>
            </w:r>
            <w:r>
              <w:rPr>
                <w:rFonts w:ascii="Times New Roman" w:hAnsi="Times New Roman"/>
                <w:szCs w:val="21"/>
              </w:rPr>
              <w:t>照明系统运行监测与预警</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展示照明设施的空间分布，包括基本照明、加强照明和引道照明，实时更新并显示各照明点的故障状态与位置；对系统数据进行时程分析与性能监控；实时监测照明系统各设备状态，一旦发现损坏、电路故障等异常情况，触发报警机制，并分析历史数据与当前系统状态，预测照明系统可能面临的潜在风险。</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1.3</w:t>
            </w:r>
            <w:r>
              <w:rPr>
                <w:rFonts w:ascii="Times New Roman" w:hAnsi="Times New Roman"/>
                <w:b/>
                <w:bCs/>
                <w:szCs w:val="21"/>
              </w:rPr>
              <w:t>地道安全专项分析</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1.3.1</w:t>
            </w:r>
            <w:r>
              <w:rPr>
                <w:rFonts w:ascii="Times New Roman" w:hAnsi="Times New Roman"/>
                <w:szCs w:val="21"/>
              </w:rPr>
              <w:t>设施安全专项分析</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本模块主要实现对浦东大道地道土建指标，包括不均匀沉降、结构缝张开量、渗漏水指标进行统计特征分析，并对特征指标进行时空特征对比、同类结构指标对比、时空特征对比与多指标关联分析。</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1.3.2</w:t>
            </w:r>
            <w:r>
              <w:rPr>
                <w:rFonts w:ascii="Times New Roman" w:hAnsi="Times New Roman"/>
                <w:szCs w:val="21"/>
              </w:rPr>
              <w:t>设备安全专项分析</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对浦东大道地道关键机电系统长期运行中的性能变化趋势分析；对浦东大道地道关键机电系统的各项性能指标进行评估，分析探究浦东大道地道关键机电系统中多个性能指标之间的相互关系及不同指标之间的联动效应和相互影响，以及与其他类似机电系统进行时空特征上进行对比分析。</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1.4</w:t>
            </w:r>
            <w:r>
              <w:rPr>
                <w:rFonts w:ascii="Times New Roman" w:hAnsi="Times New Roman"/>
                <w:b/>
                <w:bCs/>
                <w:szCs w:val="21"/>
              </w:rPr>
              <w:t>指标统计与预警清单管理</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1.4.1</w:t>
            </w:r>
            <w:r>
              <w:rPr>
                <w:rFonts w:ascii="Times New Roman" w:hAnsi="Times New Roman"/>
                <w:szCs w:val="21"/>
              </w:rPr>
              <w:t>指标统计</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对监测测点数量进行分类统计展示，包括测点类别专项分析、监测项目专项分析。对监测预警累计数量分类统计展示，包括预警类别时空统计分析、预警时间分布、预警空间分布。对当月的监测预警数量进行统计展示，包括月监测预警数量同比、环比统计展示。</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1.4.2</w:t>
            </w:r>
            <w:r>
              <w:rPr>
                <w:rFonts w:ascii="Times New Roman" w:hAnsi="Times New Roman"/>
                <w:szCs w:val="21"/>
              </w:rPr>
              <w:t>预警清单</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展示预警基础信息，支持多维度搜索；提供对应预警的处置策略预警清单，支持多维度筛选查询。</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lastRenderedPageBreak/>
              <w:t>1.5</w:t>
            </w:r>
            <w:r>
              <w:rPr>
                <w:rFonts w:ascii="Times New Roman" w:hAnsi="Times New Roman"/>
                <w:b/>
                <w:bCs/>
                <w:szCs w:val="21"/>
              </w:rPr>
              <w:t>地道评价指标溯源与分析</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1.5.1</w:t>
            </w:r>
            <w:r>
              <w:rPr>
                <w:rFonts w:ascii="Times New Roman" w:hAnsi="Times New Roman"/>
                <w:szCs w:val="21"/>
              </w:rPr>
              <w:t>评价指标溯源</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对土建设施性能评分溯源，土建设施控制指标评分溯源，路面性能评分溯源和机电系统性能评分溯源。</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1.5.2</w:t>
            </w:r>
            <w:r>
              <w:rPr>
                <w:rFonts w:ascii="Times New Roman" w:hAnsi="Times New Roman"/>
                <w:szCs w:val="21"/>
              </w:rPr>
              <w:t>评价指标趋势分析</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展示综合评价、土建设施性能评价、机电系统性能评价的分值的趋势分析，支持按照评价周期任意时间段查询。</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1.5.3</w:t>
            </w:r>
            <w:r>
              <w:rPr>
                <w:rFonts w:ascii="Times New Roman" w:hAnsi="Times New Roman"/>
                <w:szCs w:val="21"/>
              </w:rPr>
              <w:t>评价指标统计分析</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包括综合评价统计分析、土建设施评价统计分析、机电系统评价统计分析，支持按照评价周期任意时间段查询。</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1.6</w:t>
            </w:r>
            <w:r>
              <w:rPr>
                <w:rFonts w:ascii="Times New Roman" w:hAnsi="Times New Roman"/>
                <w:b/>
                <w:bCs/>
                <w:szCs w:val="21"/>
              </w:rPr>
              <w:t>隧道整体养护策略管理</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1.6.1</w:t>
            </w:r>
            <w:r>
              <w:rPr>
                <w:rFonts w:ascii="Times New Roman" w:hAnsi="Times New Roman"/>
                <w:szCs w:val="21"/>
              </w:rPr>
              <w:t>土建设施养护决策</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生成土建设施养护决策建议，展示土建设施养护决策列表，支持按照不同养护目标进行优先级排序展示，支持查询历史土建设施决策</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1.6.2</w:t>
            </w:r>
            <w:r>
              <w:rPr>
                <w:rFonts w:ascii="Times New Roman" w:hAnsi="Times New Roman"/>
                <w:szCs w:val="21"/>
              </w:rPr>
              <w:t>机电设备养护建议</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pacing w:val="-1"/>
              </w:rPr>
            </w:pPr>
            <w:r>
              <w:rPr>
                <w:rFonts w:ascii="Times New Roman" w:hAnsi="Times New Roman"/>
                <w:spacing w:val="-1"/>
              </w:rPr>
              <w:t>生成机电设备养护建议，展示机电设备养护决策知识库以及养护决策建议等，按照建议优先级排序，支持查询历史机电设备决策。</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2</w:t>
            </w:r>
            <w:r>
              <w:rPr>
                <w:rFonts w:ascii="Times New Roman" w:hAnsi="Times New Roman"/>
                <w:b/>
                <w:bCs/>
                <w:szCs w:val="21"/>
              </w:rPr>
              <w:t>城市道路设施安全应急管理</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2.1</w:t>
            </w:r>
            <w:r>
              <w:rPr>
                <w:rFonts w:ascii="Times New Roman" w:hAnsi="Times New Roman"/>
                <w:b/>
                <w:bCs/>
                <w:szCs w:val="21"/>
              </w:rPr>
              <w:t>应急流程辅助管理</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b/>
                <w:bCs/>
                <w:szCs w:val="21"/>
              </w:rPr>
            </w:pPr>
            <w:r>
              <w:rPr>
                <w:rFonts w:ascii="Times New Roman" w:hAnsi="Times New Roman"/>
                <w:spacing w:val="-1"/>
              </w:rPr>
              <w:t>梳理辖区内下立交预案资料、电梯应急预案、桥梁应急预案材料，结合应急预案执行流程，实现线上应急预案新增、更新、删除与查询功能。根据应急处置过程中各环节的需求，结合应急资源，与应急管理其他功能模块实现动态关联，自动化辅助处置流程，协助应急管理。</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2.2</w:t>
            </w:r>
            <w:r>
              <w:rPr>
                <w:rFonts w:ascii="Times New Roman" w:hAnsi="Times New Roman"/>
                <w:b/>
                <w:bCs/>
                <w:szCs w:val="21"/>
              </w:rPr>
              <w:t>下立交应急管理</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2.2.1</w:t>
            </w:r>
            <w:r>
              <w:rPr>
                <w:rFonts w:ascii="Times New Roman" w:hAnsi="Times New Roman"/>
                <w:szCs w:val="21"/>
              </w:rPr>
              <w:t>下立交应急处置管理</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根据不同地区预警阈值要求，基于预警等级，针对城道中心辖区内下立交新建积水预警阈值制定功能，可根据下立交所处地理位置不同调整预警阈值。对接下立交积水监测相关数据，提供相关负责人联系方式。并将联系人方式与下立交、摄像机等设施资产绑定，使得预警发布时，系统可以正确调用联系人、联系方式和联系途径。</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2.2.2</w:t>
            </w:r>
            <w:r>
              <w:rPr>
                <w:rFonts w:ascii="Times New Roman" w:hAnsi="Times New Roman"/>
                <w:szCs w:val="21"/>
              </w:rPr>
              <w:t>下立交实时水位</w:t>
            </w:r>
            <w:r>
              <w:rPr>
                <w:rFonts w:ascii="Times New Roman" w:hAnsi="Times New Roman"/>
                <w:szCs w:val="21"/>
              </w:rPr>
              <w:t>GIS</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实现对浦东城道下立交电子水尺积水预警数据、实时水位数据以及养护单位封交和解封信息的接入与整合；将数据以直观的方式呈现在地图上，点击对应下立交可查看其基础信息与实时视频信息。</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2.3</w:t>
            </w:r>
            <w:r>
              <w:rPr>
                <w:rFonts w:ascii="Times New Roman" w:hAnsi="Times New Roman"/>
                <w:b/>
                <w:bCs/>
                <w:szCs w:val="21"/>
              </w:rPr>
              <w:t>电梯应急管理</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lastRenderedPageBreak/>
              <w:t>2.3.1</w:t>
            </w:r>
            <w:r>
              <w:rPr>
                <w:rFonts w:ascii="Times New Roman" w:hAnsi="Times New Roman"/>
                <w:szCs w:val="21"/>
              </w:rPr>
              <w:t>电梯运行及设备检测预警</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接入东方路栖霞路人行天桥、浦建路天桥电梯两座天桥电梯的报警信息与运行数据，并基于运行数据分析，生成需加强巡查频率、需要进行检修的电梯名单，支持实时查看电梯运行情况。</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2.3.2</w:t>
            </w:r>
            <w:r>
              <w:rPr>
                <w:rFonts w:ascii="Times New Roman" w:hAnsi="Times New Roman"/>
                <w:szCs w:val="21"/>
              </w:rPr>
              <w:t>电梯应急管理</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针对于突发情况，系统获取预警信息，短信通知相关电梯管理人员，并在预警信息页面展示预警信息；提供电梯管理人员应急预案，并支持接通现场视频。完成电梯应急事件处理后，提供填写援救记录</w:t>
            </w:r>
            <w:r>
              <w:rPr>
                <w:rFonts w:ascii="Times New Roman" w:hAnsi="Times New Roman"/>
                <w:spacing w:val="-1"/>
              </w:rPr>
              <w:t>/</w:t>
            </w:r>
            <w:r>
              <w:rPr>
                <w:rFonts w:ascii="Times New Roman" w:hAnsi="Times New Roman"/>
                <w:spacing w:val="-1"/>
              </w:rPr>
              <w:t>处理记录功能。对预警事件进行编号，记录预警事件信息。</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2.3.3</w:t>
            </w:r>
            <w:r>
              <w:rPr>
                <w:rFonts w:ascii="Times New Roman" w:hAnsi="Times New Roman"/>
                <w:szCs w:val="21"/>
              </w:rPr>
              <w:t>视频监控与对讲机管理</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支持选定监控摄像头并请求监控播放，同时可在界面选择是否打开对讲机的操作与应急现场进行沟通。对接触发报警录入的视频集中储存，生成视频编号，供相关管理人员快速查看。</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2.3.4</w:t>
            </w:r>
            <w:r>
              <w:rPr>
                <w:rFonts w:ascii="Times New Roman" w:hAnsi="Times New Roman"/>
                <w:szCs w:val="21"/>
              </w:rPr>
              <w:t>电梯档案管理</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支持电梯设备的检测报告、维修文件进行上传，支持文件新增、修改、删除、查询改查操作，并针对未按要求上报检测报告的电梯，在对应电梯管理人员的待办页面中进行提醒。</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2.4</w:t>
            </w:r>
            <w:r>
              <w:rPr>
                <w:rFonts w:ascii="Times New Roman" w:hAnsi="Times New Roman"/>
                <w:b/>
                <w:bCs/>
                <w:szCs w:val="21"/>
              </w:rPr>
              <w:t>桥梁应急管理</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2.4.1</w:t>
            </w:r>
            <w:r>
              <w:rPr>
                <w:rFonts w:ascii="Times New Roman" w:hAnsi="Times New Roman"/>
                <w:szCs w:val="21"/>
              </w:rPr>
              <w:t>桥梁安全分析</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对桥梁巡检问题及巡检行为进行统计分析，生成巡检高频问题及病害问题分布。针对高频问题的桥梁进行自动预警，并提示对其关键指标进行持续监控。对定检报告中的病害问题，自动生成待办清单。智能比对历史检测报告，构建桥梁养护趋势分析，针对指标显著下滑的桥梁，及时发出警示或派发深入排查工单。</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2.4.2</w:t>
            </w:r>
            <w:r>
              <w:rPr>
                <w:rFonts w:ascii="Times New Roman" w:hAnsi="Times New Roman"/>
                <w:szCs w:val="21"/>
              </w:rPr>
              <w:t>桥梁预警信息处置</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对接桥梁安全风险检测预警平台桥梁预警信息，系统对桥梁预警信息进行判断，接收派至本平台进行处置流程，并将处置结果关联至桥梁安全风险检测预警平台。在风险处置过程中预警等级发生变化时，系统更新处置流程。对桥梁风险预警事件进行记录，并提供查询功能。</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2.4.3</w:t>
            </w:r>
            <w:r>
              <w:rPr>
                <w:rFonts w:ascii="Times New Roman" w:hAnsi="Times New Roman"/>
                <w:szCs w:val="21"/>
              </w:rPr>
              <w:t>桥梁风险链关联预警应用</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对接并展示桥梁安全风险监测预警平台识别的桥梁安全风险数据，包含风险名称、成因、所属类别等。嵌入</w:t>
            </w:r>
            <w:r>
              <w:rPr>
                <w:rFonts w:ascii="Times New Roman" w:hAnsi="Times New Roman"/>
                <w:spacing w:val="-1"/>
              </w:rPr>
              <w:t>GIS</w:t>
            </w:r>
            <w:r>
              <w:rPr>
                <w:rFonts w:ascii="Times New Roman" w:hAnsi="Times New Roman"/>
                <w:spacing w:val="-1"/>
              </w:rPr>
              <w:t>地图展示结果，并展示对应桥梁安全风险数据。</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2.5</w:t>
            </w:r>
            <w:r>
              <w:rPr>
                <w:rFonts w:ascii="Times New Roman" w:hAnsi="Times New Roman"/>
                <w:b/>
                <w:bCs/>
                <w:szCs w:val="21"/>
              </w:rPr>
              <w:t>道路塌陷风险预警安全应急管理</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2.5.1</w:t>
            </w:r>
            <w:r>
              <w:rPr>
                <w:rFonts w:ascii="Times New Roman" w:hAnsi="Times New Roman"/>
                <w:szCs w:val="21"/>
              </w:rPr>
              <w:t>探测计划动态编辑</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专业管理员在</w:t>
            </w:r>
            <w:r>
              <w:rPr>
                <w:rFonts w:ascii="Times New Roman" w:hAnsi="Times New Roman"/>
                <w:szCs w:val="21"/>
              </w:rPr>
              <w:t>PC</w:t>
            </w:r>
            <w:r>
              <w:rPr>
                <w:rFonts w:ascii="Times New Roman" w:hAnsi="Times New Roman"/>
                <w:szCs w:val="21"/>
              </w:rPr>
              <w:t>端编制探测计划，计划编制完成后点击提交即生成一条探测计划数据记录，系统根据计划中的执行时间及计划执行员，自动生成执行工单下发到小程序端计划执行员账号。</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2.5.2</w:t>
            </w:r>
            <w:r>
              <w:rPr>
                <w:rFonts w:ascii="Times New Roman" w:hAnsi="Times New Roman"/>
                <w:szCs w:val="21"/>
              </w:rPr>
              <w:t>探测计划现场执行记录</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计划执行员在小程序端进行领单，填报计划执行人员、车辆等准备信息，填报探测计划执行情况，点击提交后</w:t>
            </w:r>
            <w:r>
              <w:rPr>
                <w:rFonts w:ascii="Times New Roman" w:hAnsi="Times New Roman"/>
                <w:szCs w:val="21"/>
              </w:rPr>
              <w:lastRenderedPageBreak/>
              <w:t>生成探测计划执行记录。该记录在小程序端、</w:t>
            </w:r>
            <w:r>
              <w:rPr>
                <w:rFonts w:ascii="Times New Roman" w:hAnsi="Times New Roman"/>
                <w:szCs w:val="21"/>
              </w:rPr>
              <w:t>PC</w:t>
            </w:r>
            <w:r>
              <w:rPr>
                <w:rFonts w:ascii="Times New Roman" w:hAnsi="Times New Roman"/>
                <w:szCs w:val="21"/>
              </w:rPr>
              <w:t>端计划执行列表中同时生成。</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lastRenderedPageBreak/>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lastRenderedPageBreak/>
              <w:t>2.5.3</w:t>
            </w:r>
            <w:r>
              <w:rPr>
                <w:rFonts w:ascii="Times New Roman" w:hAnsi="Times New Roman"/>
                <w:szCs w:val="21"/>
              </w:rPr>
              <w:t>探测计划执行审核</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技术负责人在</w:t>
            </w:r>
            <w:r>
              <w:rPr>
                <w:rFonts w:ascii="Times New Roman" w:hAnsi="Times New Roman"/>
                <w:szCs w:val="21"/>
              </w:rPr>
              <w:t>PC</w:t>
            </w:r>
            <w:r>
              <w:rPr>
                <w:rFonts w:ascii="Times New Roman" w:hAnsi="Times New Roman"/>
                <w:szCs w:val="21"/>
              </w:rPr>
              <w:t>端对</w:t>
            </w:r>
            <w:r>
              <w:rPr>
                <w:rFonts w:ascii="Times New Roman" w:hAnsi="Times New Roman"/>
                <w:szCs w:val="21"/>
              </w:rPr>
              <w:t>“</w:t>
            </w:r>
            <w:r>
              <w:rPr>
                <w:rFonts w:ascii="Times New Roman" w:hAnsi="Times New Roman"/>
                <w:szCs w:val="21"/>
              </w:rPr>
              <w:t>探测计划执行记录</w:t>
            </w:r>
            <w:r>
              <w:rPr>
                <w:rFonts w:ascii="Times New Roman" w:hAnsi="Times New Roman"/>
                <w:szCs w:val="21"/>
              </w:rPr>
              <w:t>”</w:t>
            </w:r>
            <w:r>
              <w:rPr>
                <w:rFonts w:ascii="Times New Roman" w:hAnsi="Times New Roman"/>
                <w:szCs w:val="21"/>
              </w:rPr>
              <w:t>进行审核，如审核不通过则退回小程序端由计划执行员重新填报，审核通过，在</w:t>
            </w:r>
            <w:r>
              <w:rPr>
                <w:rFonts w:ascii="Times New Roman" w:hAnsi="Times New Roman"/>
                <w:szCs w:val="21"/>
              </w:rPr>
              <w:t>“</w:t>
            </w:r>
            <w:r>
              <w:rPr>
                <w:rFonts w:ascii="Times New Roman" w:hAnsi="Times New Roman"/>
                <w:szCs w:val="21"/>
              </w:rPr>
              <w:t>探测计划执行记录</w:t>
            </w:r>
            <w:r>
              <w:rPr>
                <w:rFonts w:ascii="Times New Roman" w:hAnsi="Times New Roman"/>
                <w:szCs w:val="21"/>
              </w:rPr>
              <w:t>”</w:t>
            </w:r>
            <w:r>
              <w:rPr>
                <w:rFonts w:ascii="Times New Roman" w:hAnsi="Times New Roman"/>
                <w:szCs w:val="21"/>
              </w:rPr>
              <w:t>点击</w:t>
            </w:r>
            <w:r>
              <w:rPr>
                <w:rFonts w:ascii="Times New Roman" w:hAnsi="Times New Roman"/>
                <w:szCs w:val="21"/>
              </w:rPr>
              <w:t>“</w:t>
            </w:r>
            <w:r>
              <w:rPr>
                <w:rFonts w:ascii="Times New Roman" w:hAnsi="Times New Roman"/>
                <w:szCs w:val="21"/>
              </w:rPr>
              <w:t>完成探测</w:t>
            </w:r>
            <w:r>
              <w:rPr>
                <w:rFonts w:ascii="Times New Roman" w:hAnsi="Times New Roman"/>
                <w:szCs w:val="21"/>
              </w:rPr>
              <w:t>”</w:t>
            </w:r>
            <w:r>
              <w:rPr>
                <w:rFonts w:ascii="Times New Roman" w:hAnsi="Times New Roman"/>
                <w:szCs w:val="21"/>
              </w:rPr>
              <w:t>后，则完成探测计划制定</w:t>
            </w:r>
            <w:r>
              <w:rPr>
                <w:rFonts w:ascii="Times New Roman" w:hAnsi="Times New Roman"/>
                <w:szCs w:val="21"/>
              </w:rPr>
              <w:t>-</w:t>
            </w:r>
            <w:r>
              <w:rPr>
                <w:rFonts w:ascii="Times New Roman" w:hAnsi="Times New Roman"/>
                <w:szCs w:val="21"/>
              </w:rPr>
              <w:t>执行的闭环管理。探测计划的类型有人工巡视、轻量化巡视、雷达探测。比如类型为</w:t>
            </w:r>
            <w:r>
              <w:rPr>
                <w:rFonts w:ascii="Times New Roman" w:hAnsi="Times New Roman"/>
                <w:szCs w:val="21"/>
              </w:rPr>
              <w:t>“</w:t>
            </w:r>
            <w:r>
              <w:rPr>
                <w:rFonts w:ascii="Times New Roman" w:hAnsi="Times New Roman"/>
                <w:szCs w:val="21"/>
              </w:rPr>
              <w:t>雷达探测</w:t>
            </w:r>
            <w:r>
              <w:rPr>
                <w:rFonts w:ascii="Times New Roman" w:hAnsi="Times New Roman"/>
                <w:szCs w:val="21"/>
              </w:rPr>
              <w:t>”</w:t>
            </w:r>
            <w:r>
              <w:rPr>
                <w:rFonts w:ascii="Times New Roman" w:hAnsi="Times New Roman"/>
                <w:szCs w:val="21"/>
              </w:rPr>
              <w:t>的探测计划，上传探测报告。</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2.5.4</w:t>
            </w:r>
            <w:r>
              <w:rPr>
                <w:rFonts w:ascii="Times New Roman" w:hAnsi="Times New Roman"/>
                <w:szCs w:val="21"/>
              </w:rPr>
              <w:t>事故案例库管理</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该模块对道路历史塌陷事故数据进行动态管理，为后续塌陷探测计划制定，重点靶区区域识别分析等提供数据支持。该模块支持录入道路塌陷历史数据，包含塌陷位置、宽度、长度、深度以及事故原因、事故说明等，构建详实的事故数据库，形成</w:t>
            </w:r>
            <w:r>
              <w:rPr>
                <w:rFonts w:ascii="Times New Roman" w:hAnsi="Times New Roman"/>
                <w:szCs w:val="21"/>
              </w:rPr>
              <w:t>“</w:t>
            </w:r>
            <w:r>
              <w:rPr>
                <w:rFonts w:ascii="Times New Roman" w:hAnsi="Times New Roman"/>
                <w:szCs w:val="21"/>
              </w:rPr>
              <w:t>一事故一档案</w:t>
            </w:r>
            <w:r>
              <w:rPr>
                <w:rFonts w:ascii="Times New Roman" w:hAnsi="Times New Roman"/>
                <w:szCs w:val="21"/>
              </w:rPr>
              <w:t>”</w:t>
            </w:r>
            <w:r>
              <w:rPr>
                <w:rFonts w:ascii="Times New Roman" w:hAnsi="Times New Roman"/>
                <w:szCs w:val="21"/>
              </w:rPr>
              <w:t>。</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2.5.5</w:t>
            </w:r>
            <w:r>
              <w:rPr>
                <w:rFonts w:ascii="Times New Roman" w:hAnsi="Times New Roman"/>
                <w:szCs w:val="21"/>
              </w:rPr>
              <w:t>靶区识别数据管理</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该模块用于对道路风险进行初步判断和分类，定向识别出高风险路段，为后续对于不同风险等级的路段采取不同的解决措施提供数据依据。该模块支持：</w:t>
            </w:r>
          </w:p>
          <w:p w:rsidR="00EC3606" w:rsidRDefault="00EC3606" w:rsidP="00C81B4B">
            <w:pPr>
              <w:widowControl/>
              <w:rPr>
                <w:rFonts w:ascii="Times New Roman" w:hAnsi="Times New Roman"/>
                <w:szCs w:val="21"/>
              </w:rPr>
            </w:pPr>
            <w:r>
              <w:rPr>
                <w:rFonts w:ascii="Times New Roman" w:hAnsi="Times New Roman"/>
                <w:szCs w:val="21"/>
              </w:rPr>
              <w:t>1</w:t>
            </w:r>
            <w:r>
              <w:rPr>
                <w:rFonts w:ascii="Times New Roman" w:hAnsi="Times New Roman"/>
                <w:szCs w:val="21"/>
              </w:rPr>
              <w:t>、数据收集与预处理：收集基于</w:t>
            </w:r>
            <w:r>
              <w:rPr>
                <w:rFonts w:ascii="Times New Roman" w:hAnsi="Times New Roman"/>
                <w:szCs w:val="21"/>
              </w:rPr>
              <w:t>InSAR</w:t>
            </w:r>
            <w:r>
              <w:rPr>
                <w:rFonts w:ascii="Times New Roman" w:hAnsi="Times New Roman"/>
                <w:szCs w:val="21"/>
              </w:rPr>
              <w:t>的道路沉降数据、基于雷达探测的地下病害体数据（具体包括病害体类型、平面尺寸、埋深、顶深底深）并进行预处理，对算法结果数据校验（现场校验）作为道路风险分析基础。</w:t>
            </w:r>
          </w:p>
          <w:p w:rsidR="00EC3606" w:rsidRDefault="00EC3606" w:rsidP="00C81B4B">
            <w:pPr>
              <w:widowControl/>
              <w:rPr>
                <w:rFonts w:ascii="Times New Roman" w:hAnsi="Times New Roman"/>
                <w:szCs w:val="21"/>
              </w:rPr>
            </w:pPr>
            <w:r>
              <w:rPr>
                <w:rFonts w:ascii="Times New Roman" w:hAnsi="Times New Roman"/>
                <w:szCs w:val="21"/>
              </w:rPr>
              <w:t>2</w:t>
            </w:r>
            <w:r>
              <w:rPr>
                <w:rFonts w:ascii="Times New Roman" w:hAnsi="Times New Roman"/>
                <w:szCs w:val="21"/>
              </w:rPr>
              <w:t>、风险等级判断算法：通过关键因素数据（道路沉降数据等）及其系数形成一套算法对每段路进行风险等级判定及标记。</w:t>
            </w:r>
          </w:p>
          <w:p w:rsidR="00EC3606" w:rsidRDefault="00EC3606" w:rsidP="00C81B4B">
            <w:pPr>
              <w:widowControl/>
              <w:rPr>
                <w:rFonts w:ascii="Times New Roman" w:hAnsi="Times New Roman"/>
                <w:szCs w:val="21"/>
              </w:rPr>
            </w:pPr>
            <w:r>
              <w:rPr>
                <w:rFonts w:ascii="Times New Roman" w:hAnsi="Times New Roman"/>
                <w:szCs w:val="21"/>
              </w:rPr>
              <w:t>3</w:t>
            </w:r>
            <w:r>
              <w:rPr>
                <w:rFonts w:ascii="Times New Roman" w:hAnsi="Times New Roman"/>
                <w:szCs w:val="21"/>
              </w:rPr>
              <w:t>、输出结果：每一段路为一条数据，并记录风险判别时间及风险等级数据。</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2.5.6</w:t>
            </w:r>
            <w:r>
              <w:rPr>
                <w:rFonts w:ascii="Times New Roman" w:hAnsi="Times New Roman"/>
                <w:szCs w:val="21"/>
              </w:rPr>
              <w:t>环境跟踪数据管理</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支持按照路段录入周边环境数据，如周边施工数据、管道参数数据、气象数据等数据。根据数据类型（如气象等）和地理位置信息对数据进行分类与标签化处理，便于后续查询与分析。支持完整的历史数据记录与回溯功能，支持按时间范围、数据类型或特定事件筛选数据，根据路面周边环境参数的相关性变化情况，动态判断周边环境为进行预警诊断提供数据基础。</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2.5.7</w:t>
            </w:r>
            <w:r>
              <w:rPr>
                <w:rFonts w:ascii="Times New Roman" w:hAnsi="Times New Roman"/>
                <w:szCs w:val="21"/>
              </w:rPr>
              <w:t>诊断预警管理</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探测执行记录中采集到的病害信息，将经过该模块进行预警。该模块支持：</w:t>
            </w:r>
          </w:p>
          <w:p w:rsidR="00EC3606" w:rsidRDefault="00EC3606" w:rsidP="00C81B4B">
            <w:pPr>
              <w:widowControl/>
              <w:rPr>
                <w:rFonts w:ascii="Times New Roman" w:hAnsi="Times New Roman"/>
                <w:szCs w:val="21"/>
              </w:rPr>
            </w:pPr>
            <w:r>
              <w:rPr>
                <w:rFonts w:ascii="Times New Roman" w:hAnsi="Times New Roman"/>
                <w:szCs w:val="21"/>
              </w:rPr>
              <w:t>1</w:t>
            </w:r>
            <w:r>
              <w:rPr>
                <w:rFonts w:ascii="Times New Roman" w:hAnsi="Times New Roman"/>
                <w:szCs w:val="21"/>
              </w:rPr>
              <w:t>、录入病害数据：包括病害编号、病害顶深、病害底深、病害尺寸信息长</w:t>
            </w:r>
            <w:r>
              <w:rPr>
                <w:rFonts w:ascii="Times New Roman" w:hAnsi="Times New Roman"/>
                <w:szCs w:val="21"/>
              </w:rPr>
              <w:t>*</w:t>
            </w:r>
            <w:r>
              <w:rPr>
                <w:rFonts w:ascii="Times New Roman" w:hAnsi="Times New Roman"/>
                <w:szCs w:val="21"/>
              </w:rPr>
              <w:t>宽</w:t>
            </w:r>
            <w:r>
              <w:rPr>
                <w:rFonts w:ascii="Times New Roman" w:hAnsi="Times New Roman"/>
                <w:szCs w:val="21"/>
              </w:rPr>
              <w:t>*</w:t>
            </w:r>
            <w:r>
              <w:rPr>
                <w:rFonts w:ascii="Times New Roman" w:hAnsi="Times New Roman"/>
                <w:szCs w:val="21"/>
              </w:rPr>
              <w:t>高等字段信息，形成一条病害记录。</w:t>
            </w:r>
          </w:p>
          <w:p w:rsidR="00EC3606" w:rsidRDefault="00EC3606" w:rsidP="00C81B4B">
            <w:pPr>
              <w:widowControl/>
              <w:rPr>
                <w:rFonts w:ascii="Times New Roman" w:hAnsi="Times New Roman"/>
                <w:szCs w:val="21"/>
              </w:rPr>
            </w:pPr>
            <w:r>
              <w:rPr>
                <w:rFonts w:ascii="Times New Roman" w:hAnsi="Times New Roman"/>
                <w:szCs w:val="21"/>
              </w:rPr>
              <w:t>2</w:t>
            </w:r>
            <w:r>
              <w:rPr>
                <w:rFonts w:ascii="Times New Roman" w:hAnsi="Times New Roman"/>
                <w:szCs w:val="21"/>
              </w:rPr>
              <w:t>、诊断预警算法：制定影响塌陷风险的关键监测指标及其相应的预警阈值；构建判断树：基于监测指标和阈值，构建一棵决策树。从根节点开始，根据每个监测指标的检测结果（是否超过阈值），逐步向下遍历树结构，直到达到叶节点，即得出是否发出塌陷预警的结论。</w:t>
            </w:r>
          </w:p>
          <w:p w:rsidR="00EC3606" w:rsidRDefault="00EC3606" w:rsidP="00C81B4B">
            <w:pPr>
              <w:widowControl/>
              <w:rPr>
                <w:rFonts w:ascii="Times New Roman" w:hAnsi="Times New Roman"/>
                <w:szCs w:val="21"/>
              </w:rPr>
            </w:pPr>
            <w:r>
              <w:rPr>
                <w:rFonts w:ascii="Times New Roman" w:hAnsi="Times New Roman"/>
                <w:szCs w:val="21"/>
              </w:rPr>
              <w:lastRenderedPageBreak/>
              <w:t>3</w:t>
            </w:r>
            <w:r>
              <w:rPr>
                <w:rFonts w:ascii="Times New Roman" w:hAnsi="Times New Roman"/>
                <w:szCs w:val="21"/>
              </w:rPr>
              <w:t>、输出预警结果：根据判断树遍历的结果，输出该病害是否塌陷预警。</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lastRenderedPageBreak/>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lastRenderedPageBreak/>
              <w:t>3</w:t>
            </w:r>
            <w:r>
              <w:rPr>
                <w:rFonts w:ascii="Times New Roman" w:hAnsi="Times New Roman"/>
                <w:b/>
                <w:bCs/>
                <w:szCs w:val="21"/>
              </w:rPr>
              <w:t>城市道路大中修、占掘路等全流程精细化管理</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3.1</w:t>
            </w:r>
            <w:r>
              <w:rPr>
                <w:rFonts w:ascii="Times New Roman" w:hAnsi="Times New Roman"/>
                <w:b/>
                <w:bCs/>
                <w:szCs w:val="21"/>
              </w:rPr>
              <w:t>大中修现场管理</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 xml:space="preserve">3.1.1 </w:t>
            </w:r>
            <w:r>
              <w:rPr>
                <w:rFonts w:ascii="Times New Roman" w:hAnsi="Times New Roman"/>
                <w:szCs w:val="21"/>
              </w:rPr>
              <w:t>现场人员管理</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汇总关键岗位人员每日及每月考勤情况。通过智能设备加信息化手段加强对于管理方、监理方和施工方关键岗位人员的到岗率的监管，落实其关键节点到场，并防止代考勤。并通过关键人员佩戴相关智能设备，结合电子地图标注施工项目区域。</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3.1.2</w:t>
            </w:r>
            <w:r>
              <w:rPr>
                <w:rFonts w:ascii="Times New Roman" w:hAnsi="Times New Roman"/>
                <w:szCs w:val="21"/>
              </w:rPr>
              <w:t>现场安全管理</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针对监理与施工方，要求对应填报每天的监理日志与施工日志，上传现场照片，并支持按时间顺序将日志批量导出成文件，便于汇总、分析。</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3.1.3</w:t>
            </w:r>
            <w:r>
              <w:rPr>
                <w:rFonts w:ascii="Times New Roman" w:hAnsi="Times New Roman"/>
                <w:szCs w:val="21"/>
              </w:rPr>
              <w:t>现场文明施工管理</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针对巡查发现不文明施工时监理通过手机开具整改通知单，限期要求施工单位处置，整改完成后由监理单位和管理单位进行复核确认，完成现场文明施工闭环管理。</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 xml:space="preserve">3.1.4 </w:t>
            </w:r>
            <w:r>
              <w:rPr>
                <w:rFonts w:ascii="Times New Roman" w:hAnsi="Times New Roman"/>
                <w:szCs w:val="21"/>
              </w:rPr>
              <w:t>现场进度管理</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在施工计划阶段施工单位需在开工前把分项工程计划上传系统。包括项目基础信息、工程量、开工时间、竣工时间。并将计划结果关联后续施工流程。以日历形式汇总展示每日施工概览，便于管理单位了解项目进度。</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 xml:space="preserve">3.1.5 </w:t>
            </w:r>
            <w:r>
              <w:rPr>
                <w:rFonts w:ascii="Times New Roman" w:hAnsi="Times New Roman"/>
                <w:szCs w:val="21"/>
              </w:rPr>
              <w:t>施工质量管理</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提供上报关键工序功能以实现质量检查监管；分项工程开始或工程量完成时，通过短信提醒监理上报关键工序；第三方检测后，施工单位与监理单位分别上传检测报告与平行检测报告，并对报告进行分类保存，方便后续查看。</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3.1.6</w:t>
            </w:r>
            <w:r>
              <w:rPr>
                <w:rFonts w:ascii="Times New Roman" w:hAnsi="Times New Roman"/>
                <w:szCs w:val="21"/>
              </w:rPr>
              <w:t>现场环境监测管理</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当</w:t>
            </w:r>
            <w:r>
              <w:rPr>
                <w:rFonts w:ascii="Times New Roman" w:hAnsi="Times New Roman"/>
                <w:spacing w:val="-1"/>
              </w:rPr>
              <w:t>PM2.5</w:t>
            </w:r>
            <w:r>
              <w:rPr>
                <w:rFonts w:ascii="Times New Roman" w:hAnsi="Times New Roman"/>
                <w:spacing w:val="-1"/>
              </w:rPr>
              <w:t>、噪声超过阈值时，即时通过短信等形式推送预警至施工单、监理单位及管理单位三方，处置完成后上传处置图片由监理单位确认。对固定时间段内的环境在线监测数据进行分析，从噪音和烟尘两方面分析，形成环境评估报告。</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3.1.7</w:t>
            </w:r>
            <w:r>
              <w:rPr>
                <w:rFonts w:ascii="Times New Roman" w:hAnsi="Times New Roman"/>
                <w:szCs w:val="21"/>
              </w:rPr>
              <w:t>现场监控视频管理</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现场安装摄像机，识别安全违规行为，如未佩戴安全帽等，支持查看监控画面，并配置录像回放和截图功能。</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3.1.8</w:t>
            </w:r>
            <w:r>
              <w:rPr>
                <w:rFonts w:ascii="Times New Roman" w:hAnsi="Times New Roman"/>
                <w:szCs w:val="21"/>
              </w:rPr>
              <w:t>现场单兵设备接入</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接入</w:t>
            </w:r>
            <w:r>
              <w:rPr>
                <w:rFonts w:ascii="Times New Roman" w:hAnsi="Times New Roman"/>
                <w:spacing w:val="-1"/>
              </w:rPr>
              <w:t>pm2.5</w:t>
            </w:r>
            <w:r>
              <w:rPr>
                <w:rFonts w:ascii="Times New Roman" w:hAnsi="Times New Roman"/>
                <w:spacing w:val="-1"/>
              </w:rPr>
              <w:t>、温度、噪声等扬尘和噪声数据；接入包括分组</w:t>
            </w:r>
            <w:r>
              <w:rPr>
                <w:rFonts w:ascii="Times New Roman" w:hAnsi="Times New Roman"/>
                <w:spacing w:val="-1"/>
              </w:rPr>
              <w:t>/</w:t>
            </w:r>
            <w:r>
              <w:rPr>
                <w:rFonts w:ascii="Times New Roman" w:hAnsi="Times New Roman"/>
                <w:spacing w:val="-1"/>
              </w:rPr>
              <w:t>人员信息、巡查轨迹回放、围栏管理、照片、视频等。</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3.2</w:t>
            </w:r>
            <w:r>
              <w:rPr>
                <w:rFonts w:ascii="Times New Roman" w:hAnsi="Times New Roman"/>
                <w:b/>
                <w:bCs/>
                <w:szCs w:val="21"/>
              </w:rPr>
              <w:t>掘路数字化管理升级</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lastRenderedPageBreak/>
              <w:t>3.2.1</w:t>
            </w:r>
            <w:r>
              <w:rPr>
                <w:rFonts w:ascii="Times New Roman" w:hAnsi="Times New Roman"/>
                <w:szCs w:val="21"/>
              </w:rPr>
              <w:t>掘路业务考核工作台</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对掘路基础状况统计分析；基于巡查中发现的问题计算平均处置时长、未闭环处置违规问题数、市民对施工单位的投诉意见，结合管理单位考核要求，制定的扣分规则，生成掘路公司黑名单。</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3.2.2</w:t>
            </w:r>
            <w:r>
              <w:rPr>
                <w:rFonts w:ascii="Times New Roman" w:hAnsi="Times New Roman"/>
                <w:szCs w:val="21"/>
              </w:rPr>
              <w:t>掘路项目查询</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用户可以通过输入项目名称、项目状态、道路名称、申请单位、开工时间、竣工时间等条件，对暂存以及流转中的项目进行筛选和操作。</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3.2.3</w:t>
            </w:r>
            <w:r>
              <w:rPr>
                <w:rFonts w:ascii="Times New Roman" w:hAnsi="Times New Roman"/>
                <w:szCs w:val="21"/>
              </w:rPr>
              <w:t>现场检测问题闭环处置</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根据掘路现场巡查机制进行角色权限分配；掘路项目首次巡查时需上传照片，并判断本次巡查项是否合规；巡检过程中发现问题，提供问题上报与处置功能，并计算累计违规天数，记录处置时间以及处置完成照片。施工过程中的根据关键工序要求，上传现场过程照片，以及现场恢复照片。针对无证施工、渣土污染、非法占路违章事项提供上报功能。</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 xml:space="preserve">3.2.4 </w:t>
            </w:r>
            <w:r>
              <w:rPr>
                <w:rFonts w:ascii="Times New Roman" w:hAnsi="Times New Roman"/>
                <w:szCs w:val="21"/>
              </w:rPr>
              <w:t>掘路竣工管理</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养护单位上传项目竣工验收资料，管理单位对养护单位上传的竣工验收资料进行审核并提交，可选择填写退回原因进行退回。</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3.3</w:t>
            </w:r>
            <w:r>
              <w:rPr>
                <w:rFonts w:ascii="Times New Roman" w:hAnsi="Times New Roman"/>
                <w:b/>
                <w:bCs/>
                <w:szCs w:val="21"/>
              </w:rPr>
              <w:t>占路项目数字化管理</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3.3.1</w:t>
            </w:r>
            <w:r>
              <w:rPr>
                <w:rFonts w:ascii="Times New Roman" w:hAnsi="Times New Roman"/>
                <w:szCs w:val="21"/>
              </w:rPr>
              <w:t>事前服务及审核流转</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根据占路施工管理要求，提供填报项目基础信息和现场踏勘功能。设定项目信息审核流程，根据业务角色进行权限配置，审核通过后自动更新项目审核状态。提供许可证识别功能，对上传的</w:t>
            </w:r>
            <w:r>
              <w:rPr>
                <w:rFonts w:ascii="Times New Roman" w:hAnsi="Times New Roman"/>
                <w:spacing w:val="-1"/>
              </w:rPr>
              <w:t>PDF</w:t>
            </w:r>
            <w:r>
              <w:rPr>
                <w:rFonts w:ascii="Times New Roman" w:hAnsi="Times New Roman"/>
                <w:spacing w:val="-1"/>
              </w:rPr>
              <w:t>许可证识别关键信息。</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 xml:space="preserve">3.3.2 </w:t>
            </w:r>
            <w:r>
              <w:rPr>
                <w:rFonts w:ascii="Times New Roman" w:hAnsi="Times New Roman"/>
                <w:szCs w:val="21"/>
              </w:rPr>
              <w:t>项目查询</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提供查询功能，包括但不限于日期范围、项目状态、项目名称、所占路名，并支持查看项目详细信息。</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 xml:space="preserve">3.3.3 </w:t>
            </w:r>
            <w:r>
              <w:rPr>
                <w:rFonts w:ascii="Times New Roman" w:hAnsi="Times New Roman"/>
                <w:szCs w:val="21"/>
              </w:rPr>
              <w:t>事后监管</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养护单位上传占路项目事后检查表，实现占路工程竣工验收的填报、审核流转管理，流转过程中可撤回、审核退回。</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3.3.4</w:t>
            </w:r>
            <w:r>
              <w:rPr>
                <w:rFonts w:ascii="Times New Roman" w:hAnsi="Times New Roman"/>
                <w:szCs w:val="21"/>
              </w:rPr>
              <w:t>占路项目</w:t>
            </w:r>
            <w:r>
              <w:rPr>
                <w:rFonts w:ascii="Times New Roman" w:hAnsi="Times New Roman"/>
                <w:szCs w:val="21"/>
              </w:rPr>
              <w:t>GIS</w:t>
            </w:r>
            <w:r>
              <w:rPr>
                <w:rFonts w:ascii="Times New Roman" w:hAnsi="Times New Roman"/>
                <w:szCs w:val="21"/>
              </w:rPr>
              <w:t>地图</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通过</w:t>
            </w:r>
            <w:r>
              <w:rPr>
                <w:rFonts w:ascii="Times New Roman" w:hAnsi="Times New Roman"/>
                <w:spacing w:val="-1"/>
              </w:rPr>
              <w:t>GIS</w:t>
            </w:r>
            <w:r>
              <w:rPr>
                <w:rFonts w:ascii="Times New Roman" w:hAnsi="Times New Roman"/>
                <w:spacing w:val="-1"/>
              </w:rPr>
              <w:t>地图展示项目施工地理位置，点击项目图标展示项目基础信息；提供与其他相关模块链接功能。统计当前在库项目数、涉及路段，以及在各阶段的项目数。</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3.4</w:t>
            </w:r>
            <w:r>
              <w:rPr>
                <w:rFonts w:ascii="Times New Roman" w:hAnsi="Times New Roman"/>
                <w:b/>
                <w:bCs/>
                <w:szCs w:val="21"/>
              </w:rPr>
              <w:t>夜间施工现场管理</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3.4.1</w:t>
            </w:r>
            <w:r>
              <w:rPr>
                <w:rFonts w:ascii="Times New Roman" w:hAnsi="Times New Roman"/>
                <w:szCs w:val="21"/>
              </w:rPr>
              <w:t>夜间施工项目备案</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平台端提供备案项目录入功能，支持项目名称、地址、建设单位、施工单位多条件查询、查看备案信息和现场检查记录。并将数据同步至小程序端。</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3.4.2</w:t>
            </w:r>
            <w:r>
              <w:rPr>
                <w:rFonts w:ascii="Times New Roman" w:hAnsi="Times New Roman"/>
                <w:szCs w:val="21"/>
              </w:rPr>
              <w:t>多级巡查</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根据夜间施工巡查制度，设定巡查任务，包括但不限于巡查时间、巡查地点、巡查内容；检查人员使用小</w:t>
            </w:r>
            <w:r>
              <w:rPr>
                <w:rFonts w:ascii="Times New Roman" w:hAnsi="Times New Roman"/>
                <w:spacing w:val="-1"/>
              </w:rPr>
              <w:lastRenderedPageBreak/>
              <w:t>程序对已备案的夜间施工项目的噪音控制与施工情况进行现场检查，填写检查表。</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lastRenderedPageBreak/>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lastRenderedPageBreak/>
              <w:t>3.4.3</w:t>
            </w:r>
            <w:r>
              <w:rPr>
                <w:rFonts w:ascii="Times New Roman" w:hAnsi="Times New Roman"/>
                <w:szCs w:val="21"/>
              </w:rPr>
              <w:t>违规上报与移送</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对违反备案规定的行为，以及存在严重违规的项目，分别进行违规上报与移送。</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3.4.4</w:t>
            </w:r>
            <w:r>
              <w:rPr>
                <w:rFonts w:ascii="Times New Roman" w:hAnsi="Times New Roman"/>
                <w:szCs w:val="21"/>
              </w:rPr>
              <w:t>台账管理</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基于夜间施工项目特点，结合管理需求，创建管理台账，自定义表头字段，对表中数据进行统计，支持下载导出。</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4</w:t>
            </w:r>
            <w:r>
              <w:rPr>
                <w:rFonts w:ascii="Times New Roman" w:hAnsi="Times New Roman"/>
                <w:b/>
                <w:bCs/>
                <w:szCs w:val="21"/>
              </w:rPr>
              <w:t>设施与养护数据升级管理</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4.1</w:t>
            </w:r>
            <w:r>
              <w:rPr>
                <w:rFonts w:ascii="Times New Roman" w:hAnsi="Times New Roman"/>
                <w:b/>
                <w:bCs/>
                <w:szCs w:val="21"/>
              </w:rPr>
              <w:t>地下通道全生命周期数据管理</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4.1.1</w:t>
            </w:r>
            <w:r>
              <w:rPr>
                <w:rFonts w:ascii="Times New Roman" w:hAnsi="Times New Roman"/>
                <w:szCs w:val="21"/>
              </w:rPr>
              <w:t>设施基础信息管理</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基于设施</w:t>
            </w:r>
            <w:r>
              <w:rPr>
                <w:rFonts w:ascii="Times New Roman" w:hAnsi="Times New Roman"/>
                <w:szCs w:val="21"/>
              </w:rPr>
              <w:t>GIS</w:t>
            </w:r>
            <w:r>
              <w:rPr>
                <w:rFonts w:ascii="Times New Roman" w:hAnsi="Times New Roman"/>
                <w:szCs w:val="21"/>
              </w:rPr>
              <w:t>一张图的展示页面，实现对地设施关键的基础信息进行管理，包括设施名称、线路长度、交通信息、道路信息、道路结构信息等进行管理，供行业管理人员查询，帮助行业管理人员全面了解地道基础信息。</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4.1.2</w:t>
            </w:r>
            <w:r>
              <w:rPr>
                <w:rFonts w:ascii="Times New Roman" w:hAnsi="Times New Roman"/>
                <w:szCs w:val="21"/>
              </w:rPr>
              <w:t>设施资产台账管理</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基于设施</w:t>
            </w:r>
            <w:r>
              <w:rPr>
                <w:rFonts w:ascii="Times New Roman" w:hAnsi="Times New Roman"/>
                <w:szCs w:val="21"/>
              </w:rPr>
              <w:t>GIS</w:t>
            </w:r>
            <w:r>
              <w:rPr>
                <w:rFonts w:ascii="Times New Roman" w:hAnsi="Times New Roman"/>
                <w:szCs w:val="21"/>
              </w:rPr>
              <w:t>一张图进行设施、设备的基础信息展示管理，包括设施资产台账、设备资产台账。</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4.1.3</w:t>
            </w:r>
            <w:r>
              <w:rPr>
                <w:rFonts w:ascii="Times New Roman" w:hAnsi="Times New Roman"/>
                <w:szCs w:val="21"/>
              </w:rPr>
              <w:t>设施空间信息展示</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展示浦东大道地道的线路组成和空间分布。</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4.2</w:t>
            </w:r>
            <w:r>
              <w:rPr>
                <w:rFonts w:ascii="Times New Roman" w:hAnsi="Times New Roman"/>
                <w:b/>
                <w:bCs/>
                <w:szCs w:val="21"/>
              </w:rPr>
              <w:t>完善城市道路交通基础设施与养护数据底座</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4.2.1</w:t>
            </w:r>
            <w:r>
              <w:rPr>
                <w:rFonts w:ascii="Times New Roman" w:hAnsi="Times New Roman"/>
                <w:szCs w:val="21"/>
              </w:rPr>
              <w:t>对接养护一张网</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规范当前智能巡检发现病害上报数据的规范性，优化日常巡查病害上报与调整业务流程，与市里养护一张网展示要求保持一致，实现对接；基于月度考核，结合管理单位实际情况自定义规则，对重点指标数据进行提前考核，针对未达到要求统计项进行预警提醒。</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4.2.2</w:t>
            </w:r>
            <w:r>
              <w:rPr>
                <w:rFonts w:ascii="Times New Roman" w:hAnsi="Times New Roman"/>
                <w:szCs w:val="21"/>
              </w:rPr>
              <w:t>设施管理精细化</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对浦东新区城市辖区内道路的原始设施矢量数据进行处理，主要包括路段的切分和交叉口数据，以保持和</w:t>
            </w:r>
            <w:r>
              <w:rPr>
                <w:rFonts w:ascii="Times New Roman" w:hAnsi="Times New Roman"/>
                <w:spacing w:val="-1"/>
              </w:rPr>
              <w:t>CIMS</w:t>
            </w:r>
            <w:r>
              <w:rPr>
                <w:rFonts w:ascii="Times New Roman" w:hAnsi="Times New Roman"/>
                <w:spacing w:val="-1"/>
              </w:rPr>
              <w:t>平台数据的一致性，并定期更新和维护数据，以确保其反映最新的设施状态和变化。</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4.2.3</w:t>
            </w:r>
            <w:r>
              <w:rPr>
                <w:rFonts w:ascii="Times New Roman" w:hAnsi="Times New Roman"/>
                <w:szCs w:val="21"/>
              </w:rPr>
              <w:t>设施信息新增</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对接城道中心管养范围内新增的道路路面、桥梁、道路设施，对新增设施形成文档等记录。在设施</w:t>
            </w:r>
            <w:r>
              <w:rPr>
                <w:rFonts w:ascii="Times New Roman" w:hAnsi="Times New Roman"/>
                <w:spacing w:val="-1"/>
              </w:rPr>
              <w:t>GIS</w:t>
            </w:r>
            <w:r>
              <w:rPr>
                <w:rFonts w:ascii="Times New Roman" w:hAnsi="Times New Roman"/>
                <w:spacing w:val="-1"/>
              </w:rPr>
              <w:t>地图中展示新增道路及附属设施。</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4.3</w:t>
            </w:r>
            <w:r>
              <w:rPr>
                <w:rFonts w:ascii="Times New Roman" w:hAnsi="Times New Roman"/>
                <w:b/>
                <w:bCs/>
                <w:szCs w:val="21"/>
              </w:rPr>
              <w:t>设施状态维护与划分管理</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4.3.1</w:t>
            </w:r>
            <w:r>
              <w:rPr>
                <w:rFonts w:ascii="Times New Roman" w:hAnsi="Times New Roman"/>
                <w:szCs w:val="21"/>
              </w:rPr>
              <w:t>标段划分管理</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对三年一次标段划分进行标段版本更新管理，包括标段相关信息更新，并记录历史各标段划分版本，支持查询、查看划分详情；提供新增临时养护标段功能，临时养护标段的设施不参与日常养护与考核。</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lastRenderedPageBreak/>
              <w:t>4.3.2</w:t>
            </w:r>
            <w:r>
              <w:rPr>
                <w:rFonts w:ascii="Times New Roman" w:hAnsi="Times New Roman"/>
                <w:szCs w:val="21"/>
              </w:rPr>
              <w:t>设施划分管理</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对相关管理人员进行权限配置，实现对设施所属标段进行变更，在完成设施标段变更后，系统会自动将变更信息同步至其他业务模块，并根据新的标段信息调整管养权限。变更信息同步至市里养护一张网。对设施进行临时移交及长期移交。系统记录设施的移交状态和移交期限，并在移交到期时提醒用户。在设施移交完成后，系统会自动更新管理权属信息及养护考核信息。</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4.4</w:t>
            </w:r>
            <w:r>
              <w:rPr>
                <w:rFonts w:ascii="Times New Roman" w:hAnsi="Times New Roman"/>
                <w:b/>
                <w:bCs/>
                <w:szCs w:val="21"/>
              </w:rPr>
              <w:t>日常养护台账管理</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4.4.1</w:t>
            </w:r>
            <w:r>
              <w:rPr>
                <w:rFonts w:ascii="Times New Roman" w:hAnsi="Times New Roman"/>
                <w:szCs w:val="21"/>
              </w:rPr>
              <w:t>上报工作量管理</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对日常养护工作进行分类梳理，按照类型制定计量标准。人工巡检在上报病害时增加填写对应修复病害的工作量入口；针对智能巡查病害在审核后形成工单，结案时提供工作量填报入口。按时间从养护单位及路段两个维度统计形成工作量总览表。</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4.4.2</w:t>
            </w:r>
            <w:r>
              <w:rPr>
                <w:rFonts w:ascii="Times New Roman" w:hAnsi="Times New Roman"/>
                <w:szCs w:val="21"/>
              </w:rPr>
              <w:t>月度报表</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养护单位上报月度报表，包括养护工程量、费用等信息。管理单位对报表进行审核，审核不通过退回至养护单位，养护单位可再次上报。审核通过的月度报表支持导出。</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4.4.3</w:t>
            </w:r>
            <w:r>
              <w:rPr>
                <w:rFonts w:ascii="Times New Roman" w:hAnsi="Times New Roman"/>
                <w:szCs w:val="21"/>
              </w:rPr>
              <w:t>工作量经费统计分析</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按月份、养护单位、养护类型、工程量等维度对工作量经费进行统计分析，为养护计划和预算制定提供参考。</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5</w:t>
            </w:r>
            <w:r>
              <w:rPr>
                <w:rFonts w:ascii="Times New Roman" w:hAnsi="Times New Roman"/>
                <w:b/>
                <w:bCs/>
                <w:szCs w:val="21"/>
              </w:rPr>
              <w:t>数据驱动的城市道路基础设施管养场景</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5.1</w:t>
            </w:r>
            <w:r>
              <w:rPr>
                <w:rFonts w:ascii="Times New Roman" w:hAnsi="Times New Roman"/>
                <w:b/>
                <w:bCs/>
                <w:szCs w:val="21"/>
              </w:rPr>
              <w:t>业务系统主页</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5.1.1</w:t>
            </w:r>
            <w:r>
              <w:rPr>
                <w:rFonts w:ascii="Times New Roman" w:hAnsi="Times New Roman"/>
                <w:szCs w:val="21"/>
              </w:rPr>
              <w:t>业务主页待办管理</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整合各项业务数据，针对用户角色制定个性化展示。针对各角色，根据其业务条线，梳理平台业务子系统，制定对应的待办提醒，并提供对应模块待办事项的处置跳转链接。</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5.1.2</w:t>
            </w:r>
            <w:r>
              <w:rPr>
                <w:rFonts w:ascii="Times New Roman" w:hAnsi="Times New Roman"/>
                <w:szCs w:val="21"/>
              </w:rPr>
              <w:t>业务整体概览</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对待办事项、设施量、占掘路巡查作业考核、工单处置情况、道路病害、综合考核管理进行统计分析。</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5.2</w:t>
            </w:r>
            <w:r>
              <w:rPr>
                <w:rFonts w:ascii="Times New Roman" w:hAnsi="Times New Roman"/>
                <w:b/>
                <w:bCs/>
                <w:szCs w:val="21"/>
              </w:rPr>
              <w:t>城市道路管养平台一屏统管</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5.2.1 GIS</w:t>
            </w:r>
            <w:r>
              <w:rPr>
                <w:rFonts w:ascii="Times New Roman" w:hAnsi="Times New Roman"/>
                <w:szCs w:val="21"/>
              </w:rPr>
              <w:t>地图展示</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地图分层展示道路图层及对应养护信息，基于图层实现病害管理、桥梁巡检、占掘路施工、视频监控、智能巡检集成展示在平台中。</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 xml:space="preserve">5.2.2 </w:t>
            </w:r>
            <w:r>
              <w:rPr>
                <w:rFonts w:ascii="Times New Roman" w:hAnsi="Times New Roman"/>
                <w:szCs w:val="21"/>
              </w:rPr>
              <w:t>养护作业统计</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对道路巡查率、桥梁巡查率、占掘路项目巡查率、投诉处置及时率、路面病害处置及时率等重要指标统计展示。</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 xml:space="preserve">5.2.3 </w:t>
            </w:r>
            <w:r>
              <w:rPr>
                <w:rFonts w:ascii="Times New Roman" w:hAnsi="Times New Roman"/>
                <w:szCs w:val="21"/>
              </w:rPr>
              <w:t>全要素治理</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按照当日、当月、总计三个维度，统计路面裂缝、</w:t>
            </w:r>
            <w:r>
              <w:rPr>
                <w:rFonts w:ascii="Times New Roman" w:hAnsi="Times New Roman"/>
                <w:spacing w:val="-1"/>
              </w:rPr>
              <w:lastRenderedPageBreak/>
              <w:t>路面破损、设施异常、井盖异常、标志异常、下立交积水、违规掘路问题数量。</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lastRenderedPageBreak/>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lastRenderedPageBreak/>
              <w:t xml:space="preserve">5.2.4 </w:t>
            </w:r>
            <w:r>
              <w:rPr>
                <w:rFonts w:ascii="Times New Roman" w:hAnsi="Times New Roman"/>
                <w:szCs w:val="21"/>
              </w:rPr>
              <w:t>投诉痛点</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按照投诉类型：包括设施管理、道路交通、建设交通类、公共设施等，对投诉事件进行统计，及处置情况统计。并按投诉数量对事件类型进行排名。</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 xml:space="preserve">5.2.5 </w:t>
            </w:r>
            <w:r>
              <w:rPr>
                <w:rFonts w:ascii="Times New Roman" w:hAnsi="Times New Roman"/>
                <w:szCs w:val="21"/>
              </w:rPr>
              <w:t>实时工单</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对接当前实施工单数据，展示工单基础信息及处置信息，支持查看工单图片。</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5.3</w:t>
            </w:r>
            <w:r>
              <w:rPr>
                <w:rFonts w:ascii="Times New Roman" w:hAnsi="Times New Roman"/>
                <w:b/>
                <w:bCs/>
                <w:szCs w:val="21"/>
              </w:rPr>
              <w:t>养护工单数据分析场景</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5.3.1</w:t>
            </w:r>
            <w:r>
              <w:rPr>
                <w:rFonts w:ascii="Times New Roman" w:hAnsi="Times New Roman"/>
                <w:szCs w:val="21"/>
              </w:rPr>
              <w:t>工单总体概况</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基于工单总量、处置进度、来源、处置效率和位置分布等维度，反映养护业务的活跃度和处理情况。</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5.3.2</w:t>
            </w:r>
            <w:r>
              <w:rPr>
                <w:rFonts w:ascii="Times New Roman" w:hAnsi="Times New Roman"/>
                <w:szCs w:val="21"/>
              </w:rPr>
              <w:t>异常与预警提醒</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针对异常工单数据、如工单数量激增、处理时间过长等对相关人员进行提醒。</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5.3.3</w:t>
            </w:r>
            <w:r>
              <w:rPr>
                <w:rFonts w:ascii="Times New Roman" w:hAnsi="Times New Roman"/>
                <w:szCs w:val="21"/>
              </w:rPr>
              <w:t>工单画像</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在地图中展示不同处置状态的工单，支持查看工单详细信息。</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5.4</w:t>
            </w:r>
            <w:r>
              <w:rPr>
                <w:rFonts w:ascii="Times New Roman" w:hAnsi="Times New Roman"/>
                <w:b/>
                <w:bCs/>
                <w:szCs w:val="21"/>
              </w:rPr>
              <w:t>养护工程决策辅助管理场景</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5.4.1</w:t>
            </w:r>
            <w:r>
              <w:rPr>
                <w:rFonts w:ascii="Times New Roman" w:hAnsi="Times New Roman"/>
                <w:szCs w:val="21"/>
              </w:rPr>
              <w:t>智能发现</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基于不同病害严重程度，对当前平台智能巡查病害数量与投诉病害数量赋不同权重计算出路段的病害密度，根据病害密度得出路段排序。</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5.4.2</w:t>
            </w:r>
            <w:r>
              <w:rPr>
                <w:rFonts w:ascii="Times New Roman" w:hAnsi="Times New Roman"/>
                <w:szCs w:val="21"/>
              </w:rPr>
              <w:t>智能检测</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基于设计单位的常规检测提供的路段技术状况指标数据，与智能发现得出的路段进行匹配，再将项目初筛结果根据判定标准和决策参数，判断道路性质、等级、指标，输出</w:t>
            </w:r>
            <w:r>
              <w:rPr>
                <w:rFonts w:ascii="Times New Roman" w:hAnsi="Times New Roman"/>
                <w:spacing w:val="-1"/>
              </w:rPr>
              <w:t>“</w:t>
            </w:r>
            <w:r>
              <w:rPr>
                <w:rFonts w:ascii="Times New Roman" w:hAnsi="Times New Roman"/>
                <w:spacing w:val="-1"/>
              </w:rPr>
              <w:t>工程项目</w:t>
            </w:r>
            <w:r>
              <w:rPr>
                <w:rFonts w:ascii="Times New Roman" w:hAnsi="Times New Roman"/>
                <w:spacing w:val="-1"/>
              </w:rPr>
              <w:t>”</w:t>
            </w:r>
            <w:r>
              <w:rPr>
                <w:rFonts w:ascii="Times New Roman" w:hAnsi="Times New Roman"/>
                <w:spacing w:val="-1"/>
              </w:rPr>
              <w:t>清单路段。</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5.4.3</w:t>
            </w:r>
            <w:r>
              <w:rPr>
                <w:rFonts w:ascii="Times New Roman" w:hAnsi="Times New Roman"/>
                <w:szCs w:val="21"/>
              </w:rPr>
              <w:t>智能排序</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将智能检测得到的工程项目进行专项检测，再加入重点区域、街镇需求路段，根据专项检查的数据进行分类，得到</w:t>
            </w:r>
            <w:r>
              <w:rPr>
                <w:rFonts w:ascii="Times New Roman" w:hAnsi="Times New Roman"/>
                <w:spacing w:val="-1"/>
              </w:rPr>
              <w:t>“</w:t>
            </w:r>
            <w:r>
              <w:rPr>
                <w:rFonts w:ascii="Times New Roman" w:hAnsi="Times New Roman"/>
                <w:spacing w:val="-1"/>
              </w:rPr>
              <w:t>路段排分表</w:t>
            </w:r>
            <w:r>
              <w:rPr>
                <w:rFonts w:ascii="Times New Roman" w:hAnsi="Times New Roman"/>
                <w:spacing w:val="-1"/>
              </w:rPr>
              <w:t>”</w:t>
            </w:r>
            <w:r>
              <w:rPr>
                <w:rFonts w:ascii="Times New Roman" w:hAnsi="Times New Roman"/>
                <w:spacing w:val="-1"/>
              </w:rPr>
              <w:t>。</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5.4.4</w:t>
            </w:r>
            <w:r>
              <w:rPr>
                <w:rFonts w:ascii="Times New Roman" w:hAnsi="Times New Roman"/>
                <w:szCs w:val="21"/>
              </w:rPr>
              <w:t>智能估价</w:t>
            </w:r>
          </w:p>
        </w:tc>
        <w:tc>
          <w:tcPr>
            <w:tcW w:w="3303" w:type="pct"/>
            <w:shd w:val="clear" w:color="auto" w:fill="auto"/>
            <w:noWrap/>
            <w:vAlign w:val="center"/>
          </w:tcPr>
          <w:p w:rsidR="00EC3606" w:rsidRDefault="00EC3606" w:rsidP="00C81B4B">
            <w:pPr>
              <w:pStyle w:val="ab"/>
              <w:spacing w:before="50"/>
              <w:ind w:firstLine="438"/>
              <w:rPr>
                <w:rFonts w:ascii="Times New Roman" w:hAnsi="Times New Roman"/>
                <w:szCs w:val="21"/>
              </w:rPr>
            </w:pPr>
            <w:r>
              <w:rPr>
                <w:rFonts w:ascii="Times New Roman" w:hAnsi="Times New Roman"/>
                <w:spacing w:val="-1"/>
              </w:rPr>
              <w:t>智能排序模块得到</w:t>
            </w:r>
            <w:r>
              <w:rPr>
                <w:rFonts w:ascii="Times New Roman" w:hAnsi="Times New Roman"/>
                <w:spacing w:val="-1"/>
              </w:rPr>
              <w:t>“</w:t>
            </w:r>
            <w:r>
              <w:rPr>
                <w:rFonts w:ascii="Times New Roman" w:hAnsi="Times New Roman"/>
                <w:spacing w:val="-1"/>
              </w:rPr>
              <w:t>路段排分表</w:t>
            </w:r>
            <w:r>
              <w:rPr>
                <w:rFonts w:ascii="Times New Roman" w:hAnsi="Times New Roman"/>
                <w:spacing w:val="-1"/>
              </w:rPr>
              <w:t>”</w:t>
            </w:r>
            <w:r>
              <w:rPr>
                <w:rFonts w:ascii="Times New Roman" w:hAnsi="Times New Roman"/>
                <w:spacing w:val="-1"/>
              </w:rPr>
              <w:t>后，可按照排序对各项目费用进行预估。</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5.4.5</w:t>
            </w:r>
            <w:r>
              <w:rPr>
                <w:rFonts w:ascii="Times New Roman" w:hAnsi="Times New Roman"/>
                <w:szCs w:val="21"/>
              </w:rPr>
              <w:t>智能决策</w:t>
            </w:r>
          </w:p>
        </w:tc>
        <w:tc>
          <w:tcPr>
            <w:tcW w:w="3303" w:type="pct"/>
            <w:shd w:val="clear" w:color="auto" w:fill="auto"/>
            <w:noWrap/>
            <w:vAlign w:val="center"/>
          </w:tcPr>
          <w:p w:rsidR="00EC3606" w:rsidRDefault="00EC3606" w:rsidP="00C81B4B">
            <w:pPr>
              <w:widowControl/>
              <w:ind w:firstLine="438"/>
              <w:rPr>
                <w:rFonts w:ascii="Times New Roman" w:hAnsi="Times New Roman"/>
                <w:szCs w:val="21"/>
              </w:rPr>
            </w:pPr>
            <w:r>
              <w:rPr>
                <w:rFonts w:ascii="Times New Roman" w:hAnsi="Times New Roman"/>
                <w:spacing w:val="-1"/>
              </w:rPr>
              <w:t>根据智能排序，估算出各道路严重等级排序及对应估价，输入预算金额后展示根据金额筛选年度项目执行清单。</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5.5</w:t>
            </w:r>
            <w:r>
              <w:rPr>
                <w:rFonts w:ascii="Times New Roman" w:hAnsi="Times New Roman"/>
                <w:b/>
                <w:bCs/>
                <w:szCs w:val="21"/>
              </w:rPr>
              <w:t>应急处置管理场景</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5.5.1</w:t>
            </w:r>
            <w:r>
              <w:rPr>
                <w:rFonts w:ascii="Times New Roman" w:hAnsi="Times New Roman"/>
                <w:szCs w:val="21"/>
              </w:rPr>
              <w:t>重要设施监控</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对重要设施如下立交积水检测、桥梁安全状态、电梯运行状态和地下通道监控进行监测。</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5.5.2</w:t>
            </w:r>
            <w:r>
              <w:rPr>
                <w:rFonts w:ascii="Times New Roman" w:hAnsi="Times New Roman"/>
                <w:szCs w:val="21"/>
              </w:rPr>
              <w:t>恶劣天气与重大活动预警</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展示重大活动和天气预报预警，便于管理单位提前做好应急准备。</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5.5.3</w:t>
            </w:r>
            <w:r>
              <w:rPr>
                <w:rFonts w:ascii="Times New Roman" w:hAnsi="Times New Roman"/>
                <w:szCs w:val="21"/>
              </w:rPr>
              <w:t>应急资源地图展示</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支持在</w:t>
            </w:r>
            <w:r>
              <w:rPr>
                <w:rFonts w:ascii="Times New Roman" w:hAnsi="Times New Roman"/>
                <w:szCs w:val="21"/>
              </w:rPr>
              <w:t>GIS</w:t>
            </w:r>
            <w:r>
              <w:rPr>
                <w:rFonts w:ascii="Times New Roman" w:hAnsi="Times New Roman"/>
                <w:szCs w:val="21"/>
              </w:rPr>
              <w:t>地图上对不同类别应急资源分别展示；支持根据位置信息，查询周边一定距离内的应急资源，并通</w:t>
            </w:r>
            <w:r>
              <w:rPr>
                <w:rFonts w:ascii="Times New Roman" w:hAnsi="Times New Roman"/>
                <w:szCs w:val="21"/>
              </w:rPr>
              <w:lastRenderedPageBreak/>
              <w:t>过地图直观展示应急资源位置或场所名称，展开后可显示联系人、联系方式、资源类别、数量等内容。</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lastRenderedPageBreak/>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lastRenderedPageBreak/>
              <w:t>5.5.4</w:t>
            </w:r>
            <w:r>
              <w:rPr>
                <w:rFonts w:ascii="Times New Roman" w:hAnsi="Times New Roman"/>
                <w:szCs w:val="21"/>
              </w:rPr>
              <w:t>应急事件处置实时展示</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接入应急事件，展示应急事件基础信息，筛选附近应急资源，推荐负责联系人电话、及对应应急预案；展示事件发生时间以及处置状态，提供现场监控视频接口，展示现场指挥画面，包括现场的人员部署、车辆调度、物资分配等。</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5.5.5</w:t>
            </w:r>
            <w:r>
              <w:rPr>
                <w:rFonts w:ascii="Times New Roman" w:hAnsi="Times New Roman"/>
                <w:szCs w:val="21"/>
              </w:rPr>
              <w:t>桥梁预警及处置</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接入桥梁安全风险检测预警平台桥梁预警信息，对带处置及事件总数按周期进行统计；统计红色预警、橙色预警、黄色预警事件当日总数与历史总数；展示当前桥梁预警工单处置流程。</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5.5.6</w:t>
            </w:r>
            <w:r>
              <w:rPr>
                <w:rFonts w:ascii="Times New Roman" w:hAnsi="Times New Roman"/>
                <w:szCs w:val="21"/>
              </w:rPr>
              <w:t>应急物资统计</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展示应急仓库物资情况；展示应急队伍基础数据；展示道班房物资情况。</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5.6</w:t>
            </w:r>
            <w:r>
              <w:rPr>
                <w:rFonts w:ascii="Times New Roman" w:hAnsi="Times New Roman"/>
                <w:b/>
                <w:bCs/>
                <w:szCs w:val="21"/>
              </w:rPr>
              <w:t>掘路工程管理场景</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5.6.1</w:t>
            </w:r>
            <w:r>
              <w:rPr>
                <w:rFonts w:ascii="Times New Roman" w:hAnsi="Times New Roman"/>
                <w:szCs w:val="21"/>
              </w:rPr>
              <w:t>掘路项目概览与</w:t>
            </w:r>
            <w:r>
              <w:rPr>
                <w:rFonts w:ascii="Times New Roman" w:hAnsi="Times New Roman"/>
                <w:szCs w:val="21"/>
              </w:rPr>
              <w:t>GIS</w:t>
            </w:r>
            <w:r>
              <w:rPr>
                <w:rFonts w:ascii="Times New Roman" w:hAnsi="Times New Roman"/>
                <w:szCs w:val="21"/>
              </w:rPr>
              <w:t>展示</w:t>
            </w:r>
          </w:p>
        </w:tc>
        <w:tc>
          <w:tcPr>
            <w:tcW w:w="3303" w:type="pct"/>
            <w:shd w:val="clear" w:color="auto" w:fill="auto"/>
            <w:noWrap/>
            <w:vAlign w:val="center"/>
          </w:tcPr>
          <w:p w:rsidR="00EC3606" w:rsidRDefault="00EC3606" w:rsidP="00C81B4B">
            <w:pPr>
              <w:widowControl/>
              <w:textAlignment w:val="center"/>
              <w:rPr>
                <w:rFonts w:ascii="Times New Roman" w:hAnsi="Times New Roman"/>
                <w:szCs w:val="21"/>
              </w:rPr>
            </w:pPr>
            <w:r>
              <w:rPr>
                <w:rFonts w:ascii="Times New Roman" w:hAnsi="Times New Roman"/>
                <w:szCs w:val="21"/>
              </w:rPr>
              <w:t>通过</w:t>
            </w:r>
            <w:r>
              <w:rPr>
                <w:rFonts w:ascii="Times New Roman" w:hAnsi="Times New Roman"/>
                <w:szCs w:val="21"/>
              </w:rPr>
              <w:t>GIS</w:t>
            </w:r>
            <w:r>
              <w:rPr>
                <w:rFonts w:ascii="Times New Roman" w:hAnsi="Times New Roman"/>
                <w:szCs w:val="21"/>
              </w:rPr>
              <w:t>地图展示所有掘路项目的地理位置分布，以及各个项目的当前状态。</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5.6.2</w:t>
            </w:r>
            <w:r>
              <w:rPr>
                <w:rFonts w:ascii="Times New Roman" w:hAnsi="Times New Roman"/>
                <w:szCs w:val="21"/>
              </w:rPr>
              <w:t>管理指标</w:t>
            </w:r>
          </w:p>
        </w:tc>
        <w:tc>
          <w:tcPr>
            <w:tcW w:w="3303" w:type="pct"/>
            <w:shd w:val="clear" w:color="auto" w:fill="auto"/>
            <w:noWrap/>
            <w:vAlign w:val="center"/>
          </w:tcPr>
          <w:p w:rsidR="00EC3606" w:rsidRDefault="00EC3606" w:rsidP="00C81B4B">
            <w:pPr>
              <w:widowControl/>
              <w:textAlignment w:val="center"/>
              <w:rPr>
                <w:rFonts w:ascii="Times New Roman" w:hAnsi="Times New Roman"/>
                <w:szCs w:val="21"/>
              </w:rPr>
            </w:pPr>
            <w:r>
              <w:rPr>
                <w:rFonts w:ascii="Times New Roman" w:hAnsi="Times New Roman"/>
                <w:szCs w:val="21"/>
              </w:rPr>
              <w:t>掘路项目管理指标包括：掘路项目数目、现场检查要素、掘路项目巡查率、掘路项目违规事件。</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5.6.3</w:t>
            </w:r>
            <w:r>
              <w:rPr>
                <w:rFonts w:ascii="Times New Roman" w:hAnsi="Times New Roman"/>
                <w:szCs w:val="21"/>
              </w:rPr>
              <w:t>掘路监管</w:t>
            </w:r>
          </w:p>
        </w:tc>
        <w:tc>
          <w:tcPr>
            <w:tcW w:w="3303" w:type="pct"/>
            <w:shd w:val="clear" w:color="auto" w:fill="auto"/>
            <w:noWrap/>
            <w:vAlign w:val="center"/>
          </w:tcPr>
          <w:p w:rsidR="00EC3606" w:rsidRDefault="00EC3606" w:rsidP="00C81B4B">
            <w:pPr>
              <w:widowControl/>
              <w:textAlignment w:val="center"/>
              <w:rPr>
                <w:rFonts w:ascii="Times New Roman" w:hAnsi="Times New Roman"/>
                <w:szCs w:val="21"/>
              </w:rPr>
            </w:pPr>
            <w:r>
              <w:rPr>
                <w:rFonts w:ascii="Times New Roman" w:hAnsi="Times New Roman"/>
                <w:szCs w:val="21"/>
              </w:rPr>
              <w:t>统计展示</w:t>
            </w:r>
            <w:r>
              <w:rPr>
                <w:rFonts w:ascii="Times New Roman" w:hAnsi="Times New Roman"/>
                <w:szCs w:val="21"/>
              </w:rPr>
              <w:t>3</w:t>
            </w:r>
            <w:r>
              <w:rPr>
                <w:rFonts w:ascii="Times New Roman" w:hAnsi="Times New Roman"/>
                <w:szCs w:val="21"/>
              </w:rPr>
              <w:t>个月内，掘路次数排名前八名道路名称及对应次数。点击道路对应柱状图，可展示本条道路基础信息与掘路信息。包括：道路名称、掘路次数、分中心、所属养护单位以及掘路情况概述。</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5.6.4</w:t>
            </w:r>
            <w:r>
              <w:rPr>
                <w:rFonts w:ascii="Times New Roman" w:hAnsi="Times New Roman"/>
                <w:szCs w:val="21"/>
              </w:rPr>
              <w:t>现场检查问题</w:t>
            </w:r>
          </w:p>
        </w:tc>
        <w:tc>
          <w:tcPr>
            <w:tcW w:w="3303" w:type="pct"/>
            <w:shd w:val="clear" w:color="auto" w:fill="auto"/>
            <w:noWrap/>
            <w:vAlign w:val="center"/>
          </w:tcPr>
          <w:p w:rsidR="00EC3606" w:rsidRDefault="00EC3606" w:rsidP="00C81B4B">
            <w:pPr>
              <w:widowControl/>
              <w:textAlignment w:val="center"/>
              <w:rPr>
                <w:rFonts w:ascii="Times New Roman" w:hAnsi="Times New Roman"/>
                <w:szCs w:val="21"/>
              </w:rPr>
            </w:pPr>
            <w:r>
              <w:rPr>
                <w:rFonts w:ascii="Times New Roman" w:hAnsi="Times New Roman"/>
                <w:szCs w:val="21"/>
              </w:rPr>
              <w:t>现场检查记录：展示各项目的现场检查记录，包括现场检查问题、检查时间、检查人员、检查结果等信息。</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5.7</w:t>
            </w:r>
            <w:r>
              <w:rPr>
                <w:rFonts w:ascii="Times New Roman" w:hAnsi="Times New Roman"/>
                <w:b/>
                <w:bCs/>
                <w:szCs w:val="21"/>
              </w:rPr>
              <w:t>作业考核管理场景</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5.7.1</w:t>
            </w:r>
            <w:r>
              <w:rPr>
                <w:rFonts w:ascii="Times New Roman" w:hAnsi="Times New Roman"/>
                <w:szCs w:val="21"/>
              </w:rPr>
              <w:t>智能化评分</w:t>
            </w:r>
          </w:p>
        </w:tc>
        <w:tc>
          <w:tcPr>
            <w:tcW w:w="3303" w:type="pct"/>
            <w:shd w:val="clear" w:color="auto" w:fill="auto"/>
            <w:noWrap/>
            <w:vAlign w:val="center"/>
          </w:tcPr>
          <w:p w:rsidR="00EC3606" w:rsidRDefault="00EC3606" w:rsidP="00C81B4B">
            <w:pPr>
              <w:widowControl/>
              <w:textAlignment w:val="center"/>
              <w:rPr>
                <w:rFonts w:ascii="Times New Roman" w:hAnsi="Times New Roman"/>
                <w:szCs w:val="21"/>
              </w:rPr>
            </w:pPr>
            <w:r>
              <w:rPr>
                <w:rFonts w:ascii="Times New Roman" w:hAnsi="Times New Roman"/>
                <w:szCs w:val="21"/>
              </w:rPr>
              <w:t>对智能巡检、路况检查、桥检打卡、投诉处置四个方面结合管路单位考核规则对各养护单位进行评分加权排名。</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5.7.2</w:t>
            </w:r>
            <w:r>
              <w:rPr>
                <w:rFonts w:ascii="Times New Roman" w:hAnsi="Times New Roman"/>
                <w:szCs w:val="21"/>
              </w:rPr>
              <w:t>养护考核评分</w:t>
            </w:r>
          </w:p>
        </w:tc>
        <w:tc>
          <w:tcPr>
            <w:tcW w:w="3303" w:type="pct"/>
            <w:shd w:val="clear" w:color="auto" w:fill="auto"/>
            <w:noWrap/>
            <w:vAlign w:val="center"/>
          </w:tcPr>
          <w:p w:rsidR="00EC3606" w:rsidRDefault="00EC3606" w:rsidP="00C81B4B">
            <w:pPr>
              <w:widowControl/>
              <w:textAlignment w:val="center"/>
              <w:rPr>
                <w:rFonts w:ascii="Times New Roman" w:hAnsi="Times New Roman"/>
                <w:szCs w:val="21"/>
              </w:rPr>
            </w:pPr>
            <w:r>
              <w:rPr>
                <w:rFonts w:ascii="Times New Roman" w:hAnsi="Times New Roman"/>
                <w:szCs w:val="21"/>
              </w:rPr>
              <w:t>对现场考核、内业考核、专项扣分三个方面结合管路单位考核规则对各养护单位进行评分加权排名。</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5.7.3</w:t>
            </w:r>
            <w:r>
              <w:rPr>
                <w:rFonts w:ascii="Times New Roman" w:hAnsi="Times New Roman"/>
                <w:szCs w:val="21"/>
              </w:rPr>
              <w:t>养护考核评分审核</w:t>
            </w:r>
          </w:p>
        </w:tc>
        <w:tc>
          <w:tcPr>
            <w:tcW w:w="3303" w:type="pct"/>
            <w:shd w:val="clear" w:color="auto" w:fill="auto"/>
            <w:noWrap/>
            <w:vAlign w:val="center"/>
          </w:tcPr>
          <w:p w:rsidR="00EC3606" w:rsidRDefault="00EC3606" w:rsidP="00C81B4B">
            <w:pPr>
              <w:widowControl/>
              <w:textAlignment w:val="center"/>
              <w:rPr>
                <w:rFonts w:ascii="Times New Roman" w:hAnsi="Times New Roman"/>
                <w:szCs w:val="21"/>
              </w:rPr>
            </w:pPr>
            <w:r>
              <w:rPr>
                <w:rFonts w:ascii="Times New Roman" w:hAnsi="Times New Roman"/>
                <w:szCs w:val="21"/>
              </w:rPr>
              <w:t>按规范化得分对养护单位进行排名，形成考核评分审核表。内容包括规范化得分、现场检查评分、内业考核评分以及专项扣分。</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5.7.4</w:t>
            </w:r>
            <w:r>
              <w:rPr>
                <w:rFonts w:ascii="Times New Roman" w:hAnsi="Times New Roman"/>
                <w:szCs w:val="21"/>
              </w:rPr>
              <w:t>考核结果公示</w:t>
            </w:r>
          </w:p>
        </w:tc>
        <w:tc>
          <w:tcPr>
            <w:tcW w:w="3303" w:type="pct"/>
            <w:shd w:val="clear" w:color="auto" w:fill="auto"/>
            <w:noWrap/>
            <w:vAlign w:val="center"/>
          </w:tcPr>
          <w:p w:rsidR="00EC3606" w:rsidRDefault="00EC3606" w:rsidP="00C81B4B">
            <w:pPr>
              <w:widowControl/>
              <w:textAlignment w:val="center"/>
              <w:rPr>
                <w:rFonts w:ascii="Times New Roman" w:hAnsi="Times New Roman"/>
                <w:szCs w:val="21"/>
              </w:rPr>
            </w:pPr>
            <w:r>
              <w:rPr>
                <w:rFonts w:ascii="Times New Roman" w:hAnsi="Times New Roman"/>
                <w:szCs w:val="21"/>
              </w:rPr>
              <w:t>将规范化总得分与智能化总得分进行加权计算，按照加权分数对各养护单位排名，形成公示清单。内容包括：规范化得分、智能化得分、总得分、公示时间。</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5.7.5</w:t>
            </w:r>
            <w:r>
              <w:rPr>
                <w:rFonts w:ascii="Times New Roman" w:hAnsi="Times New Roman"/>
                <w:szCs w:val="21"/>
              </w:rPr>
              <w:t>作业考核结果</w:t>
            </w:r>
            <w:r>
              <w:rPr>
                <w:rFonts w:ascii="Times New Roman" w:hAnsi="Times New Roman"/>
                <w:szCs w:val="21"/>
              </w:rPr>
              <w:t>GIS</w:t>
            </w:r>
            <w:r>
              <w:rPr>
                <w:rFonts w:ascii="Times New Roman" w:hAnsi="Times New Roman"/>
                <w:szCs w:val="21"/>
              </w:rPr>
              <w:t>展示</w:t>
            </w:r>
          </w:p>
        </w:tc>
        <w:tc>
          <w:tcPr>
            <w:tcW w:w="3303" w:type="pct"/>
            <w:shd w:val="clear" w:color="auto" w:fill="auto"/>
            <w:noWrap/>
            <w:vAlign w:val="center"/>
          </w:tcPr>
          <w:p w:rsidR="00EC3606" w:rsidRDefault="00EC3606" w:rsidP="00C81B4B">
            <w:pPr>
              <w:widowControl/>
              <w:textAlignment w:val="center"/>
              <w:rPr>
                <w:rFonts w:ascii="Times New Roman" w:hAnsi="Times New Roman"/>
                <w:szCs w:val="21"/>
              </w:rPr>
            </w:pPr>
            <w:r>
              <w:rPr>
                <w:rFonts w:ascii="Times New Roman" w:hAnsi="Times New Roman"/>
                <w:szCs w:val="21"/>
              </w:rPr>
              <w:t>基于月度考核业务数据，结合</w:t>
            </w:r>
            <w:r>
              <w:rPr>
                <w:rFonts w:ascii="Times New Roman" w:hAnsi="Times New Roman"/>
                <w:szCs w:val="21"/>
              </w:rPr>
              <w:t>GIS</w:t>
            </w:r>
            <w:r>
              <w:rPr>
                <w:rFonts w:ascii="Times New Roman" w:hAnsi="Times New Roman"/>
                <w:szCs w:val="21"/>
              </w:rPr>
              <w:t>展示各个项目部的分布及其月度评分结果，帮助管理单位能够直观掌握各区域的考核情况。</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5.8</w:t>
            </w:r>
            <w:r>
              <w:rPr>
                <w:rFonts w:ascii="Times New Roman" w:hAnsi="Times New Roman"/>
                <w:b/>
                <w:bCs/>
                <w:szCs w:val="21"/>
              </w:rPr>
              <w:t>地道安全监测专题场景</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lastRenderedPageBreak/>
              <w:t>5.8.1</w:t>
            </w:r>
            <w:r>
              <w:rPr>
                <w:rFonts w:ascii="Times New Roman" w:hAnsi="Times New Roman"/>
                <w:szCs w:val="21"/>
              </w:rPr>
              <w:t>结构监测空间分布展示</w:t>
            </w:r>
          </w:p>
        </w:tc>
        <w:tc>
          <w:tcPr>
            <w:tcW w:w="3303" w:type="pct"/>
            <w:shd w:val="clear" w:color="auto" w:fill="auto"/>
            <w:noWrap/>
            <w:vAlign w:val="center"/>
          </w:tcPr>
          <w:p w:rsidR="00EC3606" w:rsidRDefault="00EC3606" w:rsidP="00C81B4B">
            <w:pPr>
              <w:widowControl/>
              <w:jc w:val="left"/>
              <w:textAlignment w:val="center"/>
              <w:rPr>
                <w:rFonts w:ascii="Times New Roman" w:hAnsi="Times New Roman"/>
                <w:szCs w:val="21"/>
              </w:rPr>
            </w:pPr>
            <w:r>
              <w:rPr>
                <w:rFonts w:ascii="Times New Roman" w:hAnsi="Times New Roman"/>
                <w:szCs w:val="21"/>
              </w:rPr>
              <w:t>展示综合评价的分值及对应的分值的同比率、环比率，包含以下功能：</w:t>
            </w:r>
            <w:r>
              <w:rPr>
                <w:rFonts w:ascii="Times New Roman" w:hAnsi="Times New Roman"/>
                <w:szCs w:val="21"/>
              </w:rPr>
              <w:br/>
            </w:r>
            <w:r>
              <w:rPr>
                <w:rFonts w:ascii="Times New Roman" w:hAnsi="Times New Roman"/>
                <w:szCs w:val="21"/>
              </w:rPr>
              <w:t>（</w:t>
            </w:r>
            <w:r>
              <w:rPr>
                <w:rFonts w:ascii="Times New Roman" w:hAnsi="Times New Roman"/>
                <w:szCs w:val="21"/>
              </w:rPr>
              <w:t>1</w:t>
            </w:r>
            <w:r>
              <w:rPr>
                <w:rFonts w:ascii="Times New Roman" w:hAnsi="Times New Roman"/>
                <w:szCs w:val="21"/>
              </w:rPr>
              <w:t>）综合评价指标计算说明展示：针对综合评价计算模型进行文字说明；</w:t>
            </w:r>
            <w:r>
              <w:rPr>
                <w:rFonts w:ascii="Times New Roman" w:hAnsi="Times New Roman"/>
                <w:szCs w:val="21"/>
              </w:rPr>
              <w:br/>
            </w:r>
            <w:r>
              <w:rPr>
                <w:rFonts w:ascii="Times New Roman" w:hAnsi="Times New Roman"/>
                <w:szCs w:val="21"/>
              </w:rPr>
              <w:t>（</w:t>
            </w:r>
            <w:r>
              <w:rPr>
                <w:rFonts w:ascii="Times New Roman" w:hAnsi="Times New Roman"/>
                <w:szCs w:val="21"/>
              </w:rPr>
              <w:t>2</w:t>
            </w:r>
            <w:r>
              <w:rPr>
                <w:rFonts w:ascii="Times New Roman" w:hAnsi="Times New Roman"/>
                <w:szCs w:val="21"/>
              </w:rPr>
              <w:t>）综合评价源数据管理：针对综合评价需要的源数据进行管理；</w:t>
            </w:r>
            <w:r>
              <w:rPr>
                <w:rFonts w:ascii="Times New Roman" w:hAnsi="Times New Roman"/>
                <w:szCs w:val="21"/>
              </w:rPr>
              <w:br/>
            </w:r>
            <w:r>
              <w:rPr>
                <w:rFonts w:ascii="Times New Roman" w:hAnsi="Times New Roman"/>
                <w:szCs w:val="21"/>
              </w:rPr>
              <w:t>（</w:t>
            </w:r>
            <w:r>
              <w:rPr>
                <w:rFonts w:ascii="Times New Roman" w:hAnsi="Times New Roman"/>
                <w:szCs w:val="21"/>
              </w:rPr>
              <w:t>3</w:t>
            </w:r>
            <w:r>
              <w:rPr>
                <w:rFonts w:ascii="Times New Roman" w:hAnsi="Times New Roman"/>
                <w:szCs w:val="21"/>
              </w:rPr>
              <w:t>）综合评价分值展示：针对各分析路段评价分值展示以及对应算法模型及数据源等基本信息进行卡片展示；</w:t>
            </w:r>
            <w:r>
              <w:rPr>
                <w:rFonts w:ascii="Times New Roman" w:hAnsi="Times New Roman"/>
                <w:szCs w:val="21"/>
              </w:rPr>
              <w:br/>
            </w:r>
            <w:r>
              <w:rPr>
                <w:rFonts w:ascii="Times New Roman" w:hAnsi="Times New Roman"/>
                <w:szCs w:val="21"/>
              </w:rPr>
              <w:t>（</w:t>
            </w:r>
            <w:r>
              <w:rPr>
                <w:rFonts w:ascii="Times New Roman" w:hAnsi="Times New Roman"/>
                <w:szCs w:val="21"/>
              </w:rPr>
              <w:t>4</w:t>
            </w:r>
            <w:r>
              <w:rPr>
                <w:rFonts w:ascii="Times New Roman" w:hAnsi="Times New Roman"/>
                <w:szCs w:val="21"/>
              </w:rPr>
              <w:t>）综合评价同比环比展示：针对各分析路段的综合评价同步环比率进行展示以及对应分值差详细进行卡片展示。</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5.8.2</w:t>
            </w:r>
            <w:r>
              <w:rPr>
                <w:rFonts w:ascii="Times New Roman" w:hAnsi="Times New Roman"/>
                <w:szCs w:val="21"/>
              </w:rPr>
              <w:t>环境监测空间分布展示</w:t>
            </w:r>
          </w:p>
        </w:tc>
        <w:tc>
          <w:tcPr>
            <w:tcW w:w="3303" w:type="pct"/>
            <w:shd w:val="clear" w:color="auto" w:fill="auto"/>
            <w:noWrap/>
            <w:vAlign w:val="center"/>
          </w:tcPr>
          <w:p w:rsidR="00EC3606" w:rsidRDefault="00EC3606" w:rsidP="00C81B4B">
            <w:pPr>
              <w:widowControl/>
              <w:jc w:val="left"/>
              <w:textAlignment w:val="center"/>
              <w:rPr>
                <w:rFonts w:ascii="Times New Roman" w:hAnsi="Times New Roman"/>
                <w:szCs w:val="21"/>
              </w:rPr>
            </w:pPr>
            <w:r>
              <w:rPr>
                <w:rFonts w:ascii="Times New Roman" w:hAnsi="Times New Roman"/>
                <w:szCs w:val="21"/>
              </w:rPr>
              <w:t>展示土建设施性能评价的分值及对应的分值的同比率、环比率，包含以下功能：</w:t>
            </w:r>
            <w:r>
              <w:rPr>
                <w:rFonts w:ascii="Times New Roman" w:hAnsi="Times New Roman"/>
                <w:szCs w:val="21"/>
              </w:rPr>
              <w:br/>
            </w:r>
            <w:r>
              <w:rPr>
                <w:rFonts w:ascii="Times New Roman" w:hAnsi="Times New Roman"/>
                <w:szCs w:val="21"/>
              </w:rPr>
              <w:t>（</w:t>
            </w:r>
            <w:r>
              <w:rPr>
                <w:rFonts w:ascii="Times New Roman" w:hAnsi="Times New Roman"/>
                <w:szCs w:val="21"/>
              </w:rPr>
              <w:t>1</w:t>
            </w:r>
            <w:r>
              <w:rPr>
                <w:rFonts w:ascii="Times New Roman" w:hAnsi="Times New Roman"/>
                <w:szCs w:val="21"/>
              </w:rPr>
              <w:t>）土建评价指标计算说明展示：针对土建评价计算模型进行文字说明；</w:t>
            </w:r>
            <w:r>
              <w:rPr>
                <w:rFonts w:ascii="Times New Roman" w:hAnsi="Times New Roman"/>
                <w:szCs w:val="21"/>
              </w:rPr>
              <w:br/>
            </w:r>
            <w:r>
              <w:rPr>
                <w:rFonts w:ascii="Times New Roman" w:hAnsi="Times New Roman"/>
                <w:szCs w:val="21"/>
              </w:rPr>
              <w:t>（</w:t>
            </w:r>
            <w:r>
              <w:rPr>
                <w:rFonts w:ascii="Times New Roman" w:hAnsi="Times New Roman"/>
                <w:szCs w:val="21"/>
              </w:rPr>
              <w:t>2</w:t>
            </w:r>
            <w:r>
              <w:rPr>
                <w:rFonts w:ascii="Times New Roman" w:hAnsi="Times New Roman"/>
                <w:szCs w:val="21"/>
              </w:rPr>
              <w:t>）土建评价源数据管理：针对土建评价需要的源数据进行管理；</w:t>
            </w:r>
            <w:r>
              <w:rPr>
                <w:rFonts w:ascii="Times New Roman" w:hAnsi="Times New Roman"/>
                <w:szCs w:val="21"/>
              </w:rPr>
              <w:br/>
            </w:r>
            <w:r>
              <w:rPr>
                <w:rFonts w:ascii="Times New Roman" w:hAnsi="Times New Roman"/>
                <w:szCs w:val="21"/>
              </w:rPr>
              <w:t>（</w:t>
            </w:r>
            <w:r>
              <w:rPr>
                <w:rFonts w:ascii="Times New Roman" w:hAnsi="Times New Roman"/>
                <w:szCs w:val="21"/>
              </w:rPr>
              <w:t>3</w:t>
            </w:r>
            <w:r>
              <w:rPr>
                <w:rFonts w:ascii="Times New Roman" w:hAnsi="Times New Roman"/>
                <w:szCs w:val="21"/>
              </w:rPr>
              <w:t>）土建评价分值展示：针对各分析路段评价分值展示以及对应算法模型及数据源等基本信息进行卡片展示；</w:t>
            </w:r>
            <w:r>
              <w:rPr>
                <w:rFonts w:ascii="Times New Roman" w:hAnsi="Times New Roman"/>
                <w:szCs w:val="21"/>
              </w:rPr>
              <w:br/>
            </w:r>
            <w:r>
              <w:rPr>
                <w:rFonts w:ascii="Times New Roman" w:hAnsi="Times New Roman"/>
                <w:szCs w:val="21"/>
              </w:rPr>
              <w:t>（</w:t>
            </w:r>
            <w:r>
              <w:rPr>
                <w:rFonts w:ascii="Times New Roman" w:hAnsi="Times New Roman"/>
                <w:szCs w:val="21"/>
              </w:rPr>
              <w:t>4</w:t>
            </w:r>
            <w:r>
              <w:rPr>
                <w:rFonts w:ascii="Times New Roman" w:hAnsi="Times New Roman"/>
                <w:szCs w:val="21"/>
              </w:rPr>
              <w:t>）土建评价同比环比展示：针对各分析路段的综合评价同步环比率进行展示以及对应分值差详细进行卡片展示。</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5.8.3</w:t>
            </w:r>
            <w:r>
              <w:rPr>
                <w:rFonts w:ascii="Times New Roman" w:hAnsi="Times New Roman"/>
                <w:szCs w:val="21"/>
              </w:rPr>
              <w:t>机电监测空间分布展示</w:t>
            </w:r>
          </w:p>
        </w:tc>
        <w:tc>
          <w:tcPr>
            <w:tcW w:w="3303" w:type="pct"/>
            <w:shd w:val="clear" w:color="auto" w:fill="auto"/>
            <w:noWrap/>
            <w:vAlign w:val="center"/>
          </w:tcPr>
          <w:p w:rsidR="00EC3606" w:rsidRDefault="00EC3606" w:rsidP="00C81B4B">
            <w:pPr>
              <w:widowControl/>
              <w:jc w:val="left"/>
              <w:textAlignment w:val="center"/>
              <w:rPr>
                <w:rFonts w:ascii="Times New Roman" w:hAnsi="Times New Roman"/>
                <w:szCs w:val="21"/>
              </w:rPr>
            </w:pPr>
            <w:r>
              <w:rPr>
                <w:rFonts w:ascii="Times New Roman" w:hAnsi="Times New Roman"/>
                <w:szCs w:val="21"/>
              </w:rPr>
              <w:t>展示机电系统性能评价的分值及对应的分值的同比率、环比率，包含以下功能：</w:t>
            </w:r>
            <w:r>
              <w:rPr>
                <w:rFonts w:ascii="Times New Roman" w:hAnsi="Times New Roman"/>
                <w:szCs w:val="21"/>
              </w:rPr>
              <w:br/>
            </w:r>
            <w:r>
              <w:rPr>
                <w:rFonts w:ascii="Times New Roman" w:hAnsi="Times New Roman"/>
                <w:szCs w:val="21"/>
              </w:rPr>
              <w:t>（</w:t>
            </w:r>
            <w:r>
              <w:rPr>
                <w:rFonts w:ascii="Times New Roman" w:hAnsi="Times New Roman"/>
                <w:szCs w:val="21"/>
              </w:rPr>
              <w:t>1</w:t>
            </w:r>
            <w:r>
              <w:rPr>
                <w:rFonts w:ascii="Times New Roman" w:hAnsi="Times New Roman"/>
                <w:szCs w:val="21"/>
              </w:rPr>
              <w:t>）机电评价指标计算说明展示：针对机电评价计算模型进行文字说明；</w:t>
            </w:r>
            <w:r>
              <w:rPr>
                <w:rFonts w:ascii="Times New Roman" w:hAnsi="Times New Roman"/>
                <w:szCs w:val="21"/>
              </w:rPr>
              <w:br/>
            </w:r>
            <w:r>
              <w:rPr>
                <w:rFonts w:ascii="Times New Roman" w:hAnsi="Times New Roman"/>
                <w:szCs w:val="21"/>
              </w:rPr>
              <w:t>（</w:t>
            </w:r>
            <w:r>
              <w:rPr>
                <w:rFonts w:ascii="Times New Roman" w:hAnsi="Times New Roman"/>
                <w:szCs w:val="21"/>
              </w:rPr>
              <w:t>2</w:t>
            </w:r>
            <w:r>
              <w:rPr>
                <w:rFonts w:ascii="Times New Roman" w:hAnsi="Times New Roman"/>
                <w:szCs w:val="21"/>
              </w:rPr>
              <w:t>）机电评价源数据管理：针对机电评价需要的源数据进行管理；</w:t>
            </w:r>
            <w:r>
              <w:rPr>
                <w:rFonts w:ascii="Times New Roman" w:hAnsi="Times New Roman"/>
                <w:szCs w:val="21"/>
              </w:rPr>
              <w:br/>
            </w:r>
            <w:r>
              <w:rPr>
                <w:rFonts w:ascii="Times New Roman" w:hAnsi="Times New Roman"/>
                <w:szCs w:val="21"/>
              </w:rPr>
              <w:t>（</w:t>
            </w:r>
            <w:r>
              <w:rPr>
                <w:rFonts w:ascii="Times New Roman" w:hAnsi="Times New Roman"/>
                <w:szCs w:val="21"/>
              </w:rPr>
              <w:t>3</w:t>
            </w:r>
            <w:r>
              <w:rPr>
                <w:rFonts w:ascii="Times New Roman" w:hAnsi="Times New Roman"/>
                <w:szCs w:val="21"/>
              </w:rPr>
              <w:t>）机电评价分值展示：针对各分析路段评价分值展示以及对应算法模型及数据源等基本信息进行卡片展示；</w:t>
            </w:r>
            <w:r>
              <w:rPr>
                <w:rFonts w:ascii="Times New Roman" w:hAnsi="Times New Roman"/>
                <w:szCs w:val="21"/>
              </w:rPr>
              <w:br/>
            </w:r>
            <w:r>
              <w:rPr>
                <w:rFonts w:ascii="Times New Roman" w:hAnsi="Times New Roman"/>
                <w:szCs w:val="21"/>
              </w:rPr>
              <w:t>（</w:t>
            </w:r>
            <w:r>
              <w:rPr>
                <w:rFonts w:ascii="Times New Roman" w:hAnsi="Times New Roman"/>
                <w:szCs w:val="21"/>
              </w:rPr>
              <w:t>4</w:t>
            </w:r>
            <w:r>
              <w:rPr>
                <w:rFonts w:ascii="Times New Roman" w:hAnsi="Times New Roman"/>
                <w:szCs w:val="21"/>
              </w:rPr>
              <w:t>）机电评价同比环比展示：针对各分析路段的综合评价同步环比率进行展示以及对应分值差详细进行卡片展示。</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5.9</w:t>
            </w:r>
            <w:r>
              <w:rPr>
                <w:rFonts w:ascii="Times New Roman" w:hAnsi="Times New Roman"/>
                <w:b/>
                <w:bCs/>
                <w:szCs w:val="21"/>
              </w:rPr>
              <w:t>地道性能评价与养护决策功能场景</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5.9.1</w:t>
            </w:r>
            <w:r>
              <w:rPr>
                <w:rFonts w:ascii="Times New Roman" w:hAnsi="Times New Roman"/>
                <w:szCs w:val="21"/>
              </w:rPr>
              <w:t>地道性能评定</w:t>
            </w:r>
          </w:p>
        </w:tc>
        <w:tc>
          <w:tcPr>
            <w:tcW w:w="3303" w:type="pct"/>
            <w:shd w:val="clear" w:color="auto" w:fill="auto"/>
            <w:noWrap/>
            <w:vAlign w:val="center"/>
          </w:tcPr>
          <w:p w:rsidR="00EC3606" w:rsidRDefault="00EC3606" w:rsidP="00C81B4B">
            <w:pPr>
              <w:rPr>
                <w:rFonts w:ascii="Times New Roman" w:hAnsi="Times New Roman"/>
                <w:szCs w:val="21"/>
              </w:rPr>
            </w:pPr>
            <w:r>
              <w:rPr>
                <w:rFonts w:ascii="Times New Roman" w:hAnsi="Times New Roman"/>
              </w:rPr>
              <w:t>展示综合评价、土建设施性能评价、机电系统性能评价的分值及对应的分值的同比率、环比率。默认展示最新一期数据，点击可以切换评价周期。</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spacing w:val="-1"/>
              </w:rPr>
            </w:pPr>
            <w:r>
              <w:rPr>
                <w:rFonts w:ascii="Times New Roman" w:hAnsi="Times New Roman"/>
                <w:spacing w:val="-1"/>
              </w:rPr>
              <w:lastRenderedPageBreak/>
              <w:t>5.9.2</w:t>
            </w:r>
            <w:r>
              <w:rPr>
                <w:rFonts w:ascii="Times New Roman" w:hAnsi="Times New Roman"/>
                <w:spacing w:val="-1"/>
              </w:rPr>
              <w:t>地道养护决策</w:t>
            </w:r>
          </w:p>
        </w:tc>
        <w:tc>
          <w:tcPr>
            <w:tcW w:w="3303" w:type="pct"/>
            <w:shd w:val="clear" w:color="auto" w:fill="auto"/>
            <w:noWrap/>
            <w:vAlign w:val="center"/>
          </w:tcPr>
          <w:p w:rsidR="00EC3606" w:rsidRDefault="00EC3606" w:rsidP="00C81B4B">
            <w:pPr>
              <w:widowControl/>
              <w:ind w:firstLine="438"/>
              <w:rPr>
                <w:rFonts w:ascii="Times New Roman" w:hAnsi="Times New Roman"/>
                <w:spacing w:val="-1"/>
              </w:rPr>
            </w:pPr>
            <w:r>
              <w:rPr>
                <w:rFonts w:ascii="Times New Roman" w:hAnsi="Times New Roman"/>
                <w:spacing w:val="-1"/>
              </w:rPr>
              <w:t>自动生成养护建议，内容包括评价时间、评分、技术等级、具体建议等，清单按生成时间倒序排列。支持按照评价周期任意时间段查询。</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59112A">
            <w:pPr>
              <w:widowControl/>
              <w:rPr>
                <w:rFonts w:ascii="Times New Roman" w:hAnsi="Times New Roman"/>
                <w:b/>
                <w:bCs/>
                <w:szCs w:val="21"/>
              </w:rPr>
            </w:pPr>
            <w:r>
              <w:rPr>
                <w:rFonts w:ascii="Times New Roman" w:hAnsi="Times New Roman"/>
                <w:b/>
                <w:bCs/>
                <w:szCs w:val="21"/>
              </w:rPr>
              <w:t>5.10</w:t>
            </w:r>
            <w:r>
              <w:rPr>
                <w:rFonts w:ascii="Times New Roman" w:hAnsi="Times New Roman"/>
                <w:b/>
                <w:bCs/>
                <w:szCs w:val="21"/>
              </w:rPr>
              <w:t>道路塌陷安全监测场景</w:t>
            </w:r>
          </w:p>
        </w:tc>
        <w:tc>
          <w:tcPr>
            <w:tcW w:w="3303" w:type="pct"/>
            <w:shd w:val="clear" w:color="auto" w:fill="auto"/>
            <w:noWrap/>
            <w:vAlign w:val="center"/>
          </w:tcPr>
          <w:p w:rsidR="00EC3606" w:rsidRDefault="00EC3606" w:rsidP="00C81B4B">
            <w:pPr>
              <w:widowControl/>
              <w:ind w:firstLine="440"/>
              <w:rPr>
                <w:rFonts w:ascii="Times New Roman" w:hAnsi="Times New Roman"/>
                <w:b/>
                <w:bCs/>
                <w:szCs w:val="21"/>
              </w:rPr>
            </w:pP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5.10.1</w:t>
            </w:r>
            <w:r>
              <w:rPr>
                <w:rFonts w:ascii="Times New Roman" w:hAnsi="Times New Roman"/>
                <w:szCs w:val="21"/>
              </w:rPr>
              <w:t>道路风险监测场景</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1.</w:t>
            </w:r>
            <w:r>
              <w:rPr>
                <w:rFonts w:ascii="Times New Roman" w:hAnsi="Times New Roman"/>
                <w:szCs w:val="21"/>
              </w:rPr>
              <w:t>地图显示浦东花木片区高中低风险路段，卡片显示道路等级、风险等级等数据；</w:t>
            </w:r>
          </w:p>
          <w:p w:rsidR="00EC3606" w:rsidRDefault="00EC3606" w:rsidP="00C81B4B">
            <w:pPr>
              <w:widowControl/>
              <w:rPr>
                <w:rFonts w:ascii="Times New Roman" w:hAnsi="Times New Roman"/>
                <w:szCs w:val="21"/>
              </w:rPr>
            </w:pPr>
            <w:r>
              <w:rPr>
                <w:rFonts w:ascii="Times New Roman" w:hAnsi="Times New Roman"/>
                <w:szCs w:val="21"/>
              </w:rPr>
              <w:t>2.</w:t>
            </w:r>
            <w:r>
              <w:rPr>
                <w:rFonts w:ascii="Times New Roman" w:hAnsi="Times New Roman"/>
                <w:szCs w:val="21"/>
              </w:rPr>
              <w:t>展示风险路段状况分析，显示高中低风险路段数量及占比；</w:t>
            </w:r>
          </w:p>
          <w:p w:rsidR="00EC3606" w:rsidRDefault="00EC3606" w:rsidP="00C81B4B">
            <w:pPr>
              <w:widowControl/>
              <w:rPr>
                <w:rFonts w:ascii="Times New Roman" w:hAnsi="Times New Roman"/>
                <w:szCs w:val="21"/>
              </w:rPr>
            </w:pPr>
            <w:r>
              <w:rPr>
                <w:rFonts w:ascii="Times New Roman" w:hAnsi="Times New Roman"/>
                <w:szCs w:val="21"/>
              </w:rPr>
              <w:t>3.</w:t>
            </w:r>
            <w:r>
              <w:rPr>
                <w:rFonts w:ascii="Times New Roman" w:hAnsi="Times New Roman"/>
                <w:szCs w:val="21"/>
              </w:rPr>
              <w:t>展示区域道路风险的风险源，显示高中低风险路段的风险源数量占比，显示风险较高路段；</w:t>
            </w:r>
          </w:p>
          <w:p w:rsidR="00EC3606" w:rsidRDefault="00EC3606" w:rsidP="00C81B4B">
            <w:pPr>
              <w:widowControl/>
              <w:rPr>
                <w:rFonts w:ascii="Times New Roman" w:hAnsi="Times New Roman"/>
                <w:szCs w:val="21"/>
              </w:rPr>
            </w:pPr>
            <w:r>
              <w:rPr>
                <w:rFonts w:ascii="Times New Roman" w:hAnsi="Times New Roman"/>
                <w:szCs w:val="21"/>
              </w:rPr>
              <w:t>4.</w:t>
            </w:r>
            <w:r>
              <w:rPr>
                <w:rFonts w:ascii="Times New Roman" w:hAnsi="Times New Roman"/>
                <w:szCs w:val="21"/>
              </w:rPr>
              <w:t>展示道路的风险评估信息，显示风险评估流程、风险路段及其评定时间，以及道路的风险评估结果，显示各风险因子的影响数据；</w:t>
            </w:r>
          </w:p>
          <w:p w:rsidR="00EC3606" w:rsidRDefault="00EC3606" w:rsidP="00C81B4B">
            <w:pPr>
              <w:widowControl/>
              <w:rPr>
                <w:rFonts w:ascii="Times New Roman" w:hAnsi="Times New Roman"/>
                <w:szCs w:val="21"/>
              </w:rPr>
            </w:pPr>
            <w:r>
              <w:rPr>
                <w:rFonts w:ascii="Times New Roman" w:hAnsi="Times New Roman"/>
                <w:szCs w:val="21"/>
              </w:rPr>
              <w:t>5.</w:t>
            </w:r>
            <w:r>
              <w:rPr>
                <w:rFonts w:ascii="Times New Roman" w:hAnsi="Times New Roman"/>
                <w:szCs w:val="21"/>
              </w:rPr>
              <w:t>显示花木片区道路</w:t>
            </w:r>
            <w:r>
              <w:rPr>
                <w:rFonts w:ascii="Times New Roman" w:hAnsi="Times New Roman"/>
                <w:szCs w:val="21"/>
              </w:rPr>
              <w:t>InSAR</w:t>
            </w:r>
            <w:r>
              <w:rPr>
                <w:rFonts w:ascii="Times New Roman" w:hAnsi="Times New Roman"/>
                <w:szCs w:val="21"/>
              </w:rPr>
              <w:t>分析情况。</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5.10.2</w:t>
            </w:r>
            <w:r>
              <w:rPr>
                <w:rFonts w:ascii="Times New Roman" w:hAnsi="Times New Roman"/>
                <w:szCs w:val="21"/>
              </w:rPr>
              <w:t>隐患风险诊断场景</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1.</w:t>
            </w:r>
            <w:r>
              <w:rPr>
                <w:rFonts w:ascii="Times New Roman" w:hAnsi="Times New Roman"/>
                <w:szCs w:val="21"/>
              </w:rPr>
              <w:t>地图中显示花木片区环境跟踪的路段，点击路段展示改道路的具体跟踪时间及跟踪信息；</w:t>
            </w:r>
          </w:p>
          <w:p w:rsidR="00EC3606" w:rsidRDefault="00EC3606" w:rsidP="00C81B4B">
            <w:pPr>
              <w:widowControl/>
              <w:rPr>
                <w:rFonts w:ascii="Times New Roman" w:hAnsi="Times New Roman"/>
                <w:szCs w:val="21"/>
              </w:rPr>
            </w:pPr>
            <w:r>
              <w:rPr>
                <w:rFonts w:ascii="Times New Roman" w:hAnsi="Times New Roman"/>
                <w:szCs w:val="21"/>
              </w:rPr>
              <w:t>2.</w:t>
            </w:r>
            <w:r>
              <w:rPr>
                <w:rFonts w:ascii="Times New Roman" w:hAnsi="Times New Roman"/>
                <w:szCs w:val="21"/>
              </w:rPr>
              <w:t>地图中撒点显示已跟踪道路发现的病害位置，卡片展示病害发生路段以及病害识别和验证情况；</w:t>
            </w:r>
          </w:p>
          <w:p w:rsidR="00EC3606" w:rsidRDefault="00EC3606" w:rsidP="00C81B4B">
            <w:pPr>
              <w:widowControl/>
              <w:rPr>
                <w:rFonts w:ascii="Times New Roman" w:hAnsi="Times New Roman"/>
                <w:szCs w:val="21"/>
              </w:rPr>
            </w:pPr>
            <w:r>
              <w:rPr>
                <w:rFonts w:ascii="Times New Roman" w:hAnsi="Times New Roman"/>
                <w:szCs w:val="21"/>
              </w:rPr>
              <w:t>3.</w:t>
            </w:r>
            <w:r>
              <w:rPr>
                <w:rFonts w:ascii="Times New Roman" w:hAnsi="Times New Roman"/>
                <w:szCs w:val="21"/>
              </w:rPr>
              <w:t>展示花木片区道路探测概况；</w:t>
            </w:r>
          </w:p>
          <w:p w:rsidR="00EC3606" w:rsidRDefault="00EC3606" w:rsidP="00C81B4B">
            <w:pPr>
              <w:widowControl/>
              <w:rPr>
                <w:rFonts w:ascii="Times New Roman" w:hAnsi="Times New Roman"/>
                <w:szCs w:val="21"/>
              </w:rPr>
            </w:pPr>
            <w:r>
              <w:rPr>
                <w:rFonts w:ascii="Times New Roman" w:hAnsi="Times New Roman"/>
                <w:szCs w:val="21"/>
              </w:rPr>
              <w:t>4.</w:t>
            </w:r>
            <w:r>
              <w:rPr>
                <w:rFonts w:ascii="Times New Roman" w:hAnsi="Times New Roman"/>
                <w:szCs w:val="21"/>
              </w:rPr>
              <w:t>展示花木片区每年识别的不同类型病害分析；</w:t>
            </w:r>
          </w:p>
          <w:p w:rsidR="00EC3606" w:rsidRDefault="00EC3606" w:rsidP="00C81B4B">
            <w:pPr>
              <w:widowControl/>
              <w:rPr>
                <w:rFonts w:ascii="Times New Roman" w:hAnsi="Times New Roman"/>
                <w:szCs w:val="21"/>
              </w:rPr>
            </w:pPr>
            <w:r>
              <w:rPr>
                <w:rFonts w:ascii="Times New Roman" w:hAnsi="Times New Roman"/>
                <w:szCs w:val="21"/>
              </w:rPr>
              <w:t>5.</w:t>
            </w:r>
            <w:r>
              <w:rPr>
                <w:rFonts w:ascii="Times New Roman" w:hAnsi="Times New Roman"/>
                <w:szCs w:val="21"/>
              </w:rPr>
              <w:t>展示探测的路段情况，高中低风险路段的里程总数以及探测完成情况；</w:t>
            </w:r>
          </w:p>
          <w:p w:rsidR="00EC3606" w:rsidRDefault="00EC3606" w:rsidP="00C81B4B">
            <w:pPr>
              <w:widowControl/>
              <w:rPr>
                <w:rFonts w:ascii="Times New Roman" w:hAnsi="Times New Roman"/>
                <w:szCs w:val="21"/>
              </w:rPr>
            </w:pPr>
            <w:r>
              <w:rPr>
                <w:rFonts w:ascii="Times New Roman" w:hAnsi="Times New Roman"/>
                <w:szCs w:val="21"/>
              </w:rPr>
              <w:t>6.</w:t>
            </w:r>
            <w:r>
              <w:rPr>
                <w:rFonts w:ascii="Times New Roman" w:hAnsi="Times New Roman"/>
                <w:szCs w:val="21"/>
              </w:rPr>
              <w:t>展示高中低风险路段识别的不同类型的病害数量占比；</w:t>
            </w:r>
          </w:p>
          <w:p w:rsidR="00EC3606" w:rsidRDefault="00EC3606" w:rsidP="00C81B4B">
            <w:pPr>
              <w:widowControl/>
              <w:rPr>
                <w:rFonts w:ascii="Times New Roman" w:hAnsi="Times New Roman"/>
                <w:szCs w:val="21"/>
              </w:rPr>
            </w:pPr>
            <w:r>
              <w:rPr>
                <w:rFonts w:ascii="Times New Roman" w:hAnsi="Times New Roman"/>
                <w:szCs w:val="21"/>
              </w:rPr>
              <w:t>7.</w:t>
            </w:r>
            <w:r>
              <w:rPr>
                <w:rFonts w:ascii="Times New Roman" w:hAnsi="Times New Roman"/>
                <w:szCs w:val="21"/>
              </w:rPr>
              <w:t>展示已识别的不同类型病害的处理情况。</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5.10.3</w:t>
            </w:r>
            <w:r>
              <w:rPr>
                <w:rFonts w:ascii="Times New Roman" w:hAnsi="Times New Roman"/>
                <w:szCs w:val="21"/>
              </w:rPr>
              <w:t>塌陷预警发布场景</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1.</w:t>
            </w:r>
            <w:r>
              <w:rPr>
                <w:rFonts w:ascii="Times New Roman" w:hAnsi="Times New Roman"/>
                <w:szCs w:val="21"/>
              </w:rPr>
              <w:t>地图中分别显示一二三级预警的位置，显示预警卡片体现预警位置、塌陷基本数据以及塌陷的处置流程；</w:t>
            </w:r>
          </w:p>
          <w:p w:rsidR="00EC3606" w:rsidRDefault="00EC3606" w:rsidP="00C81B4B">
            <w:pPr>
              <w:widowControl/>
              <w:rPr>
                <w:rFonts w:ascii="Times New Roman" w:hAnsi="Times New Roman"/>
                <w:szCs w:val="21"/>
              </w:rPr>
            </w:pPr>
            <w:r>
              <w:rPr>
                <w:rFonts w:ascii="Times New Roman" w:hAnsi="Times New Roman"/>
                <w:szCs w:val="21"/>
              </w:rPr>
              <w:t>2.</w:t>
            </w:r>
            <w:r>
              <w:rPr>
                <w:rFonts w:ascii="Times New Roman" w:hAnsi="Times New Roman"/>
                <w:szCs w:val="21"/>
              </w:rPr>
              <w:t>展示片区近几年年平均降水量，体现变化趋势；</w:t>
            </w:r>
          </w:p>
          <w:p w:rsidR="00EC3606" w:rsidRDefault="00EC3606" w:rsidP="00C81B4B">
            <w:pPr>
              <w:widowControl/>
              <w:rPr>
                <w:rFonts w:ascii="Times New Roman" w:hAnsi="Times New Roman"/>
                <w:szCs w:val="21"/>
              </w:rPr>
            </w:pPr>
            <w:r>
              <w:rPr>
                <w:rFonts w:ascii="Times New Roman" w:hAnsi="Times New Roman"/>
                <w:szCs w:val="21"/>
              </w:rPr>
              <w:t>3.</w:t>
            </w:r>
            <w:r>
              <w:rPr>
                <w:rFonts w:ascii="Times New Roman" w:hAnsi="Times New Roman"/>
                <w:szCs w:val="21"/>
              </w:rPr>
              <w:t>展示片区近几年地下工程施工数量；</w:t>
            </w:r>
          </w:p>
          <w:p w:rsidR="00EC3606" w:rsidRDefault="00EC3606" w:rsidP="00C81B4B">
            <w:pPr>
              <w:widowControl/>
              <w:rPr>
                <w:rFonts w:ascii="Times New Roman" w:hAnsi="Times New Roman"/>
                <w:szCs w:val="21"/>
              </w:rPr>
            </w:pPr>
            <w:r>
              <w:rPr>
                <w:rFonts w:ascii="Times New Roman" w:hAnsi="Times New Roman"/>
                <w:szCs w:val="21"/>
              </w:rPr>
              <w:t>4.</w:t>
            </w:r>
            <w:r>
              <w:rPr>
                <w:rFonts w:ascii="Times New Roman" w:hAnsi="Times New Roman"/>
                <w:szCs w:val="21"/>
              </w:rPr>
              <w:t>展示片区发生渗漏的道路排名及发生塌陷的道路排名；</w:t>
            </w:r>
          </w:p>
          <w:p w:rsidR="00EC3606" w:rsidRDefault="00EC3606" w:rsidP="00C81B4B">
            <w:pPr>
              <w:widowControl/>
              <w:rPr>
                <w:rFonts w:ascii="Times New Roman" w:hAnsi="Times New Roman"/>
                <w:szCs w:val="21"/>
              </w:rPr>
            </w:pPr>
            <w:r>
              <w:rPr>
                <w:rFonts w:ascii="Times New Roman" w:hAnsi="Times New Roman"/>
                <w:szCs w:val="21"/>
              </w:rPr>
              <w:t>5.</w:t>
            </w:r>
            <w:r>
              <w:rPr>
                <w:rFonts w:ascii="Times New Roman" w:hAnsi="Times New Roman"/>
                <w:szCs w:val="21"/>
              </w:rPr>
              <w:t>展示片区塌陷一二三级预警数量占比以及处理状态统计。</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t>●</w:t>
            </w:r>
          </w:p>
        </w:tc>
      </w:tr>
      <w:tr w:rsidR="00EC3606" w:rsidTr="00C81B4B">
        <w:trPr>
          <w:trHeight w:val="288"/>
          <w:jc w:val="center"/>
        </w:trPr>
        <w:tc>
          <w:tcPr>
            <w:tcW w:w="1205" w:type="pct"/>
            <w:shd w:val="clear" w:color="auto" w:fill="auto"/>
            <w:vAlign w:val="center"/>
          </w:tcPr>
          <w:p w:rsidR="00EC3606" w:rsidRDefault="00EC3606" w:rsidP="00C81B4B">
            <w:pPr>
              <w:widowControl/>
              <w:rPr>
                <w:rFonts w:ascii="Times New Roman" w:hAnsi="Times New Roman"/>
                <w:szCs w:val="21"/>
              </w:rPr>
            </w:pPr>
            <w:r>
              <w:rPr>
                <w:rFonts w:ascii="Times New Roman" w:hAnsi="Times New Roman"/>
                <w:szCs w:val="21"/>
              </w:rPr>
              <w:t>5.10.4</w:t>
            </w:r>
            <w:r>
              <w:rPr>
                <w:rFonts w:ascii="Times New Roman" w:hAnsi="Times New Roman"/>
                <w:szCs w:val="21"/>
              </w:rPr>
              <w:t>事故案例查询场景</w:t>
            </w:r>
          </w:p>
        </w:tc>
        <w:tc>
          <w:tcPr>
            <w:tcW w:w="3303" w:type="pct"/>
            <w:shd w:val="clear" w:color="auto" w:fill="auto"/>
            <w:noWrap/>
            <w:vAlign w:val="center"/>
          </w:tcPr>
          <w:p w:rsidR="00EC3606" w:rsidRDefault="00EC3606" w:rsidP="00C81B4B">
            <w:pPr>
              <w:widowControl/>
              <w:rPr>
                <w:rFonts w:ascii="Times New Roman" w:hAnsi="Times New Roman"/>
                <w:szCs w:val="21"/>
              </w:rPr>
            </w:pPr>
            <w:r>
              <w:rPr>
                <w:rFonts w:ascii="Times New Roman" w:hAnsi="Times New Roman"/>
                <w:szCs w:val="21"/>
              </w:rPr>
              <w:t>1.</w:t>
            </w:r>
            <w:r>
              <w:rPr>
                <w:rFonts w:ascii="Times New Roman" w:hAnsi="Times New Roman"/>
                <w:szCs w:val="21"/>
              </w:rPr>
              <w:t>地图中展示塌陷事故发生的位置，显示事故卡片体现事故基本信息、事故原因、事故说明及现场照片，以及事故的处置过程；</w:t>
            </w:r>
          </w:p>
          <w:p w:rsidR="00EC3606" w:rsidRDefault="00EC3606" w:rsidP="00C81B4B">
            <w:pPr>
              <w:widowControl/>
              <w:rPr>
                <w:rFonts w:ascii="Times New Roman" w:hAnsi="Times New Roman"/>
                <w:szCs w:val="21"/>
              </w:rPr>
            </w:pPr>
            <w:r>
              <w:rPr>
                <w:rFonts w:ascii="Times New Roman" w:hAnsi="Times New Roman"/>
                <w:szCs w:val="21"/>
              </w:rPr>
              <w:t>2.</w:t>
            </w:r>
            <w:r>
              <w:rPr>
                <w:rFonts w:ascii="Times New Roman" w:hAnsi="Times New Roman"/>
                <w:szCs w:val="21"/>
              </w:rPr>
              <w:t>支持展示片区各乡镇发生塌陷事故的数量，以柱状图形式体现；</w:t>
            </w:r>
          </w:p>
          <w:p w:rsidR="00EC3606" w:rsidRDefault="00EC3606" w:rsidP="00C81B4B">
            <w:pPr>
              <w:widowControl/>
              <w:rPr>
                <w:rFonts w:ascii="Times New Roman" w:hAnsi="Times New Roman"/>
                <w:szCs w:val="21"/>
              </w:rPr>
            </w:pPr>
            <w:r>
              <w:rPr>
                <w:rFonts w:ascii="Times New Roman" w:hAnsi="Times New Roman"/>
                <w:szCs w:val="21"/>
              </w:rPr>
              <w:t>3.</w:t>
            </w:r>
            <w:r>
              <w:rPr>
                <w:rFonts w:ascii="Times New Roman" w:hAnsi="Times New Roman"/>
                <w:szCs w:val="21"/>
              </w:rPr>
              <w:t>支持展示片特大、重大、较大、一般四种事故严重程度数量占比；</w:t>
            </w:r>
          </w:p>
          <w:p w:rsidR="00EC3606" w:rsidRDefault="00EC3606" w:rsidP="00C81B4B">
            <w:pPr>
              <w:widowControl/>
              <w:rPr>
                <w:rFonts w:ascii="Times New Roman" w:hAnsi="Times New Roman"/>
                <w:szCs w:val="21"/>
              </w:rPr>
            </w:pPr>
            <w:r>
              <w:rPr>
                <w:rFonts w:ascii="Times New Roman" w:hAnsi="Times New Roman"/>
                <w:szCs w:val="21"/>
              </w:rPr>
              <w:t>4.</w:t>
            </w:r>
            <w:r>
              <w:rPr>
                <w:rFonts w:ascii="Times New Roman" w:hAnsi="Times New Roman"/>
                <w:szCs w:val="21"/>
              </w:rPr>
              <w:t>展示片区塌陷事故不同成因的数量占比；</w:t>
            </w:r>
          </w:p>
          <w:p w:rsidR="00EC3606" w:rsidRDefault="00EC3606" w:rsidP="00C81B4B">
            <w:pPr>
              <w:widowControl/>
              <w:rPr>
                <w:rFonts w:ascii="Times New Roman" w:hAnsi="Times New Roman"/>
                <w:szCs w:val="21"/>
              </w:rPr>
            </w:pPr>
            <w:r>
              <w:rPr>
                <w:rFonts w:ascii="Times New Roman" w:hAnsi="Times New Roman"/>
                <w:szCs w:val="21"/>
              </w:rPr>
              <w:lastRenderedPageBreak/>
              <w:t>5.</w:t>
            </w:r>
            <w:r>
              <w:rPr>
                <w:rFonts w:ascii="Times New Roman" w:hAnsi="Times New Roman"/>
                <w:szCs w:val="21"/>
              </w:rPr>
              <w:t>展示片区最近发生的事故案例，发生位置、发生事件以及严重程度。</w:t>
            </w:r>
          </w:p>
        </w:tc>
        <w:tc>
          <w:tcPr>
            <w:tcW w:w="492" w:type="pct"/>
            <w:shd w:val="clear" w:color="auto" w:fill="auto"/>
            <w:noWrap/>
            <w:vAlign w:val="center"/>
          </w:tcPr>
          <w:p w:rsidR="00EC3606" w:rsidRDefault="00EC3606" w:rsidP="00C81B4B">
            <w:pPr>
              <w:widowControl/>
              <w:ind w:firstLine="440"/>
              <w:jc w:val="center"/>
              <w:rPr>
                <w:rFonts w:ascii="Times New Roman" w:hAnsi="Times New Roman"/>
                <w:szCs w:val="21"/>
              </w:rPr>
            </w:pPr>
            <w:r>
              <w:rPr>
                <w:rFonts w:ascii="Times New Roman" w:hAnsi="Times New Roman"/>
                <w:b/>
                <w:bCs/>
                <w:sz w:val="22"/>
                <w:u w:val="wavyHeavy"/>
              </w:rPr>
              <w:lastRenderedPageBreak/>
              <w:t>●</w:t>
            </w:r>
          </w:p>
        </w:tc>
      </w:tr>
    </w:tbl>
    <w:p w:rsidR="00EC3606" w:rsidRDefault="00EC3606" w:rsidP="00EC3606">
      <w:pPr>
        <w:adjustRightInd w:val="0"/>
        <w:snapToGrid w:val="0"/>
        <w:spacing w:line="300" w:lineRule="auto"/>
        <w:ind w:firstLineChars="200" w:firstLine="442"/>
        <w:rPr>
          <w:rFonts w:ascii="Times New Roman" w:hAnsi="Times New Roman"/>
          <w:b/>
          <w:color w:val="0000FF"/>
          <w:sz w:val="22"/>
          <w:u w:val="single"/>
        </w:rPr>
      </w:pPr>
      <w:r>
        <w:rPr>
          <w:rFonts w:ascii="Times New Roman" w:hAnsi="Times New Roman"/>
          <w:b/>
          <w:color w:val="0000FF"/>
          <w:sz w:val="22"/>
          <w:u w:val="single"/>
        </w:rPr>
        <w:lastRenderedPageBreak/>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标记的内容为本项目拟采购的核心软件模块，投标人在做投标方案时对该部分内容的数量不得进行缩减，并在分项报价明细表中详细列出。</w:t>
      </w:r>
    </w:p>
    <w:p w:rsidR="00EC3606" w:rsidRPr="00733ADA" w:rsidRDefault="00EC3606" w:rsidP="00EC3606">
      <w:pPr>
        <w:adjustRightInd w:val="0"/>
        <w:snapToGrid w:val="0"/>
        <w:spacing w:line="300" w:lineRule="auto"/>
        <w:ind w:firstLineChars="200" w:firstLine="442"/>
        <w:rPr>
          <w:rFonts w:ascii="Times New Roman" w:hAnsi="Times New Roman"/>
          <w:color w:val="000000"/>
          <w:sz w:val="22"/>
        </w:rPr>
      </w:pPr>
      <w:r>
        <w:rPr>
          <w:rFonts w:ascii="Times New Roman" w:hAnsi="Times New Roman" w:hint="eastAsia"/>
          <w:b/>
          <w:color w:val="0000FF"/>
          <w:sz w:val="22"/>
          <w:u w:val="single"/>
        </w:rPr>
        <w:t>浦东新区城市道路管养平台已通过信息系统安全等级保护备案证明（第二级），本项目的系统安全要求参考等保二级建设，投标人应具备相应的信息安全服务能力。</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sz w:val="22"/>
        </w:rPr>
        <w:t>10.4</w:t>
      </w:r>
      <w:r>
        <w:rPr>
          <w:rFonts w:ascii="Times New Roman" w:hAnsi="Times New Roman"/>
          <w:sz w:val="22"/>
        </w:rPr>
        <w:t>对于系统扩容与升级项目，尚需有与原系统的兼容与接口要求</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本项目基于的建设成果，进一步提升系统功能的使用体验，加强重大基础设施运营状态监测和全生命周期智慧管养能力，规范城市道路大中修、占掘路工程管理；提高应急响应和处置水平；完善城市基础设施与养护数据底座，打通与市区级相关系统的数据交互；构建能够支撑业务的管养数据应用场景。因此需在整体架构、功能设计和用户体验方面与一期保持匹配，确保技术路线的延续性及系统兼容性。浦东新区城市道路管养平台后端架构基于</w:t>
      </w:r>
      <w:r>
        <w:rPr>
          <w:rFonts w:ascii="Times New Roman" w:hAnsi="Times New Roman" w:hint="eastAsia"/>
          <w:sz w:val="22"/>
        </w:rPr>
        <w:t>spring boot</w:t>
      </w:r>
      <w:r>
        <w:rPr>
          <w:rFonts w:ascii="Times New Roman" w:hAnsi="Times New Roman" w:hint="eastAsia"/>
          <w:sz w:val="22"/>
        </w:rPr>
        <w:t>框架，前端架构基于</w:t>
      </w:r>
      <w:r>
        <w:rPr>
          <w:rFonts w:ascii="Times New Roman" w:hAnsi="Times New Roman" w:hint="eastAsia"/>
          <w:sz w:val="22"/>
        </w:rPr>
        <w:t>vue</w:t>
      </w:r>
      <w:r>
        <w:rPr>
          <w:rFonts w:ascii="Times New Roman" w:hAnsi="Times New Roman" w:hint="eastAsia"/>
          <w:sz w:val="22"/>
        </w:rPr>
        <w:t>框架，小程序</w:t>
      </w:r>
      <w:bookmarkStart w:id="20" w:name="OLE_LINK4"/>
      <w:r>
        <w:rPr>
          <w:rFonts w:ascii="Times New Roman" w:hAnsi="Times New Roman" w:hint="eastAsia"/>
          <w:sz w:val="22"/>
        </w:rPr>
        <w:t>基于</w:t>
      </w:r>
      <w:bookmarkEnd w:id="20"/>
      <w:r>
        <w:rPr>
          <w:rFonts w:ascii="Times New Roman" w:hAnsi="Times New Roman" w:hint="eastAsia"/>
          <w:sz w:val="22"/>
        </w:rPr>
        <w:t>Taro</w:t>
      </w:r>
      <w:r>
        <w:rPr>
          <w:rFonts w:ascii="Times New Roman" w:hAnsi="Times New Roman" w:hint="eastAsia"/>
          <w:sz w:val="22"/>
        </w:rPr>
        <w:t>框架。系统接口协议遵循</w:t>
      </w:r>
      <w:r>
        <w:rPr>
          <w:rFonts w:ascii="Times New Roman" w:hAnsi="Times New Roman" w:hint="eastAsia"/>
          <w:sz w:val="22"/>
        </w:rPr>
        <w:t>RESTful</w:t>
      </w:r>
      <w:r>
        <w:rPr>
          <w:rFonts w:ascii="Times New Roman" w:hAnsi="Times New Roman" w:hint="eastAsia"/>
          <w:sz w:val="22"/>
        </w:rPr>
        <w:t>，整体要求适配信创操环境（包括数据库），兼容上海城建坐标系。此外视频对接需接入一期已建视频监控子系统，兼容原视频流媒体对接协议。</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 xml:space="preserve">10.5 </w:t>
      </w:r>
      <w:r>
        <w:rPr>
          <w:rFonts w:ascii="Times New Roman" w:hAnsi="Times New Roman" w:hint="eastAsia"/>
          <w:sz w:val="22"/>
        </w:rPr>
        <w:t>绩效目标要求</w:t>
      </w:r>
    </w:p>
    <w:tbl>
      <w:tblPr>
        <w:tblStyle w:val="af8"/>
        <w:tblW w:w="8898" w:type="dxa"/>
        <w:jc w:val="center"/>
        <w:tblLook w:val="04A0" w:firstRow="1" w:lastRow="0" w:firstColumn="1" w:lastColumn="0" w:noHBand="0" w:noVBand="1"/>
      </w:tblPr>
      <w:tblGrid>
        <w:gridCol w:w="1332"/>
        <w:gridCol w:w="1100"/>
        <w:gridCol w:w="1235"/>
        <w:gridCol w:w="2062"/>
        <w:gridCol w:w="3169"/>
      </w:tblGrid>
      <w:tr w:rsidR="00EC3606" w:rsidTr="00C81B4B">
        <w:trPr>
          <w:trHeight w:val="590"/>
          <w:jc w:val="center"/>
        </w:trPr>
        <w:tc>
          <w:tcPr>
            <w:tcW w:w="1332" w:type="dxa"/>
            <w:vAlign w:val="center"/>
          </w:tcPr>
          <w:p w:rsidR="00EC3606" w:rsidRDefault="00EC3606" w:rsidP="0059112A">
            <w:pPr>
              <w:widowControl/>
              <w:adjustRightInd w:val="0"/>
              <w:snapToGrid w:val="0"/>
              <w:spacing w:line="360" w:lineRule="auto"/>
              <w:rPr>
                <w:rFonts w:ascii="宋体" w:hAnsi="宋体" w:cs="宋体"/>
                <w:b/>
              </w:rPr>
            </w:pPr>
            <w:r>
              <w:rPr>
                <w:rFonts w:ascii="宋体" w:eastAsiaTheme="minorEastAsia" w:hAnsi="宋体" w:cs="宋体" w:hint="eastAsia"/>
                <w:b/>
                <w:sz w:val="22"/>
              </w:rPr>
              <w:t>整</w:t>
            </w:r>
            <w:r>
              <w:rPr>
                <w:rFonts w:ascii="宋体" w:hAnsi="宋体" w:cs="宋体" w:hint="eastAsia"/>
                <w:b/>
                <w:sz w:val="22"/>
              </w:rPr>
              <w:t>体目标</w:t>
            </w:r>
          </w:p>
        </w:tc>
        <w:tc>
          <w:tcPr>
            <w:tcW w:w="7566" w:type="dxa"/>
            <w:gridSpan w:val="4"/>
          </w:tcPr>
          <w:p w:rsidR="00EC3606" w:rsidRDefault="00EC3606" w:rsidP="00C81B4B">
            <w:pPr>
              <w:widowControl/>
              <w:adjustRightInd w:val="0"/>
              <w:snapToGrid w:val="0"/>
              <w:spacing w:line="360" w:lineRule="auto"/>
              <w:ind w:firstLineChars="200" w:firstLine="440"/>
              <w:rPr>
                <w:rFonts w:ascii="宋体" w:hAnsi="宋体" w:cs="宋体"/>
              </w:rPr>
            </w:pPr>
            <w:r>
              <w:rPr>
                <w:rFonts w:ascii="宋体" w:hAnsi="宋体" w:cs="宋体" w:hint="eastAsia"/>
                <w:sz w:val="22"/>
              </w:rPr>
              <w:t>项目贯彻落实《浦东新区综合交通体系建设“十四五”规划》（浦府〔2021〕116号）和《浦东新区交通强区建设实施方案（2023-2035年）》（浦府〔2023〕198号），加强重大交通基础设施安全运营和全生命周期智慧管养能力，强化城市道路设施安全风险监测与应急响应能力，规范城市道路大中修工程、占掘路工程管理全过程信息化、精细化水平。进一步完善城市基础设施数据底座，打通与市级、区级相关委办系统的数据交互，发挥数据应用功效，使决策由经验向数据辅助决策转变，服务新区道路管养行业管理。</w:t>
            </w:r>
          </w:p>
        </w:tc>
      </w:tr>
      <w:tr w:rsidR="00EC3606" w:rsidTr="00C81B4B">
        <w:trPr>
          <w:trHeight w:val="269"/>
          <w:jc w:val="center"/>
        </w:trPr>
        <w:tc>
          <w:tcPr>
            <w:tcW w:w="1332" w:type="dxa"/>
            <w:vMerge w:val="restart"/>
            <w:vAlign w:val="center"/>
          </w:tcPr>
          <w:p w:rsidR="00EC3606" w:rsidRDefault="00EC3606" w:rsidP="0059112A">
            <w:pPr>
              <w:widowControl/>
              <w:adjustRightInd w:val="0"/>
              <w:snapToGrid w:val="0"/>
              <w:spacing w:line="360" w:lineRule="auto"/>
              <w:rPr>
                <w:rFonts w:ascii="宋体" w:hAnsi="宋体" w:cs="宋体"/>
                <w:b/>
              </w:rPr>
            </w:pPr>
            <w:r>
              <w:rPr>
                <w:rFonts w:ascii="宋体" w:hAnsi="宋体" w:cs="宋体" w:hint="eastAsia"/>
                <w:b/>
                <w:sz w:val="22"/>
              </w:rPr>
              <w:t>绩效指标</w:t>
            </w:r>
          </w:p>
        </w:tc>
        <w:tc>
          <w:tcPr>
            <w:tcW w:w="1100" w:type="dxa"/>
            <w:vAlign w:val="center"/>
          </w:tcPr>
          <w:p w:rsidR="00EC3606" w:rsidRDefault="00EC3606" w:rsidP="0059112A">
            <w:pPr>
              <w:widowControl/>
              <w:adjustRightInd w:val="0"/>
              <w:snapToGrid w:val="0"/>
              <w:spacing w:line="360" w:lineRule="auto"/>
              <w:rPr>
                <w:rFonts w:ascii="宋体" w:hAnsi="宋体" w:cs="宋体"/>
                <w:b/>
              </w:rPr>
            </w:pPr>
            <w:r>
              <w:rPr>
                <w:rFonts w:ascii="宋体" w:eastAsiaTheme="minorEastAsia" w:hAnsi="宋体" w:cs="宋体" w:hint="eastAsia"/>
                <w:b/>
                <w:sz w:val="22"/>
              </w:rPr>
              <w:t>一</w:t>
            </w:r>
            <w:r>
              <w:rPr>
                <w:rFonts w:ascii="宋体" w:hAnsi="宋体" w:cs="宋体" w:hint="eastAsia"/>
                <w:b/>
                <w:sz w:val="22"/>
              </w:rPr>
              <w:t>级指标</w:t>
            </w:r>
          </w:p>
        </w:tc>
        <w:tc>
          <w:tcPr>
            <w:tcW w:w="1235" w:type="dxa"/>
            <w:vAlign w:val="center"/>
          </w:tcPr>
          <w:p w:rsidR="00EC3606" w:rsidRDefault="00EC3606" w:rsidP="0059112A">
            <w:pPr>
              <w:widowControl/>
              <w:adjustRightInd w:val="0"/>
              <w:snapToGrid w:val="0"/>
              <w:spacing w:line="360" w:lineRule="auto"/>
              <w:rPr>
                <w:rFonts w:ascii="宋体" w:hAnsi="宋体" w:cs="宋体"/>
                <w:b/>
              </w:rPr>
            </w:pPr>
            <w:r>
              <w:rPr>
                <w:rFonts w:ascii="宋体" w:hAnsi="宋体" w:cs="宋体" w:hint="eastAsia"/>
                <w:b/>
                <w:sz w:val="22"/>
              </w:rPr>
              <w:t>二级指标</w:t>
            </w:r>
          </w:p>
        </w:tc>
        <w:tc>
          <w:tcPr>
            <w:tcW w:w="2062" w:type="dxa"/>
            <w:vAlign w:val="center"/>
          </w:tcPr>
          <w:p w:rsidR="00EC3606" w:rsidRDefault="00EC3606" w:rsidP="00C81B4B">
            <w:pPr>
              <w:adjustRightInd w:val="0"/>
              <w:snapToGrid w:val="0"/>
              <w:spacing w:line="360" w:lineRule="auto"/>
              <w:ind w:firstLine="387"/>
              <w:jc w:val="center"/>
              <w:rPr>
                <w:rFonts w:ascii="宋体" w:hAnsi="宋体" w:cs="宋体"/>
                <w:b/>
              </w:rPr>
            </w:pPr>
            <w:r>
              <w:rPr>
                <w:rFonts w:ascii="宋体" w:hAnsi="宋体" w:cs="宋体" w:hint="eastAsia"/>
                <w:b/>
                <w:sz w:val="22"/>
              </w:rPr>
              <w:t>三级指标</w:t>
            </w:r>
          </w:p>
        </w:tc>
        <w:tc>
          <w:tcPr>
            <w:tcW w:w="3169" w:type="dxa"/>
            <w:vAlign w:val="center"/>
          </w:tcPr>
          <w:p w:rsidR="00EC3606" w:rsidRDefault="00EC3606" w:rsidP="00C81B4B">
            <w:pPr>
              <w:adjustRightInd w:val="0"/>
              <w:snapToGrid w:val="0"/>
              <w:spacing w:line="360" w:lineRule="auto"/>
              <w:ind w:firstLine="387"/>
              <w:jc w:val="center"/>
              <w:rPr>
                <w:rFonts w:ascii="宋体" w:hAnsi="宋体" w:cs="宋体"/>
                <w:b/>
              </w:rPr>
            </w:pPr>
            <w:r>
              <w:rPr>
                <w:rFonts w:ascii="宋体" w:hAnsi="宋体" w:cs="宋体" w:hint="eastAsia"/>
                <w:b/>
                <w:sz w:val="22"/>
              </w:rPr>
              <w:t>指标值</w:t>
            </w:r>
          </w:p>
        </w:tc>
      </w:tr>
      <w:tr w:rsidR="00EC3606" w:rsidTr="00C81B4B">
        <w:trPr>
          <w:trHeight w:val="90"/>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Merge w:val="restart"/>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产出指标</w:t>
            </w:r>
          </w:p>
        </w:tc>
        <w:tc>
          <w:tcPr>
            <w:tcW w:w="1235" w:type="dxa"/>
            <w:vMerge w:val="restart"/>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数量指标</w:t>
            </w:r>
          </w:p>
        </w:tc>
        <w:tc>
          <w:tcPr>
            <w:tcW w:w="2062" w:type="dxa"/>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最大用户访问量</w:t>
            </w:r>
          </w:p>
        </w:tc>
        <w:tc>
          <w:tcPr>
            <w:tcW w:w="3169" w:type="dxa"/>
            <w:vAlign w:val="center"/>
          </w:tcPr>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1000</w:t>
            </w:r>
          </w:p>
        </w:tc>
      </w:tr>
      <w:tr w:rsidR="00EC3606" w:rsidTr="00C81B4B">
        <w:trPr>
          <w:trHeight w:val="90"/>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1235"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2062" w:type="dxa"/>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并发用户数量</w:t>
            </w:r>
          </w:p>
        </w:tc>
        <w:tc>
          <w:tcPr>
            <w:tcW w:w="3169" w:type="dxa"/>
            <w:vAlign w:val="center"/>
          </w:tcPr>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不少于50</w:t>
            </w:r>
          </w:p>
        </w:tc>
      </w:tr>
      <w:tr w:rsidR="00EC3606" w:rsidTr="00C81B4B">
        <w:trPr>
          <w:trHeight w:val="90"/>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1235"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2062" w:type="dxa"/>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地道关键断面结构监测（接缝张开、不均匀沉降、渗漏水）采集频率</w:t>
            </w:r>
          </w:p>
        </w:tc>
        <w:tc>
          <w:tcPr>
            <w:tcW w:w="3169" w:type="dxa"/>
            <w:vAlign w:val="center"/>
          </w:tcPr>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不低于10分钟/次</w:t>
            </w:r>
          </w:p>
        </w:tc>
      </w:tr>
      <w:tr w:rsidR="00EC3606" w:rsidTr="00C81B4B">
        <w:trPr>
          <w:trHeight w:val="90"/>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1235"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2062" w:type="dxa"/>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地道指标评价频率</w:t>
            </w:r>
          </w:p>
        </w:tc>
        <w:tc>
          <w:tcPr>
            <w:tcW w:w="3169" w:type="dxa"/>
            <w:vAlign w:val="center"/>
          </w:tcPr>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不低于1月/次</w:t>
            </w:r>
          </w:p>
        </w:tc>
      </w:tr>
      <w:tr w:rsidR="00EC3606" w:rsidTr="00C81B4B">
        <w:trPr>
          <w:trHeight w:val="90"/>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1235"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2062" w:type="dxa"/>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路段级</w:t>
            </w:r>
          </w:p>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道路塌陷风险评估</w:t>
            </w:r>
          </w:p>
        </w:tc>
        <w:tc>
          <w:tcPr>
            <w:tcW w:w="3169" w:type="dxa"/>
            <w:vAlign w:val="center"/>
          </w:tcPr>
          <w:p w:rsidR="00EC3606" w:rsidRDefault="00EC3606" w:rsidP="00C81B4B">
            <w:pPr>
              <w:widowControl/>
              <w:adjustRightInd w:val="0"/>
              <w:snapToGrid w:val="0"/>
              <w:spacing w:line="360" w:lineRule="auto"/>
              <w:ind w:firstLine="387"/>
              <w:rPr>
                <w:rFonts w:ascii="宋体" w:hAnsi="宋体" w:cs="宋体"/>
              </w:rPr>
            </w:pPr>
            <w:r>
              <w:rPr>
                <w:rFonts w:ascii="宋体" w:hAnsi="宋体" w:cs="宋体" w:hint="eastAsia"/>
                <w:sz w:val="22"/>
              </w:rPr>
              <w:t>insar技术应用：每季度覆盖一次花木片区三标段路段，</w:t>
            </w:r>
            <w:r>
              <w:rPr>
                <w:rFonts w:ascii="宋体" w:hAnsi="宋体" w:cs="宋体" w:hint="eastAsia"/>
                <w:sz w:val="22"/>
              </w:rPr>
              <w:lastRenderedPageBreak/>
              <w:t>进行沉降分析，判定为高风险路段则每月分析一次沉降变化</w:t>
            </w:r>
          </w:p>
        </w:tc>
      </w:tr>
      <w:tr w:rsidR="00EC3606" w:rsidTr="00C81B4B">
        <w:trPr>
          <w:trHeight w:val="90"/>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1235"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2062" w:type="dxa"/>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道路设施数据加工</w:t>
            </w:r>
          </w:p>
        </w:tc>
        <w:tc>
          <w:tcPr>
            <w:tcW w:w="3169" w:type="dxa"/>
            <w:vAlign w:val="center"/>
          </w:tcPr>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1355条段</w:t>
            </w:r>
          </w:p>
        </w:tc>
      </w:tr>
      <w:tr w:rsidR="00EC3606" w:rsidTr="00C81B4B">
        <w:trPr>
          <w:trHeight w:val="90"/>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1235"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2062" w:type="dxa"/>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下立交安全风险</w:t>
            </w:r>
          </w:p>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预警范围</w:t>
            </w:r>
          </w:p>
        </w:tc>
        <w:tc>
          <w:tcPr>
            <w:tcW w:w="3169" w:type="dxa"/>
            <w:vAlign w:val="center"/>
          </w:tcPr>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9座下立交</w:t>
            </w:r>
          </w:p>
        </w:tc>
      </w:tr>
      <w:tr w:rsidR="00EC3606" w:rsidTr="00C81B4B">
        <w:trPr>
          <w:trHeight w:val="90"/>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1235"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2062" w:type="dxa"/>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桥梁安全风险</w:t>
            </w:r>
          </w:p>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预警范围</w:t>
            </w:r>
          </w:p>
        </w:tc>
        <w:tc>
          <w:tcPr>
            <w:tcW w:w="3169" w:type="dxa"/>
            <w:vAlign w:val="center"/>
          </w:tcPr>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534座城市桥梁</w:t>
            </w:r>
          </w:p>
        </w:tc>
      </w:tr>
      <w:tr w:rsidR="00EC3606" w:rsidTr="00C81B4B">
        <w:trPr>
          <w:trHeight w:val="90"/>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1235"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2062" w:type="dxa"/>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电梯安全风险</w:t>
            </w:r>
          </w:p>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预警范围</w:t>
            </w:r>
          </w:p>
        </w:tc>
        <w:tc>
          <w:tcPr>
            <w:tcW w:w="3169" w:type="dxa"/>
            <w:vAlign w:val="center"/>
          </w:tcPr>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4座电梯（东方路栖霞路天桥、浦东南路浦建路天桥）</w:t>
            </w:r>
          </w:p>
        </w:tc>
      </w:tr>
      <w:tr w:rsidR="00EC3606" w:rsidTr="00C81B4B">
        <w:trPr>
          <w:trHeight w:val="90"/>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1235"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2062" w:type="dxa"/>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道路塌陷风险</w:t>
            </w:r>
          </w:p>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预警范围</w:t>
            </w:r>
          </w:p>
        </w:tc>
        <w:tc>
          <w:tcPr>
            <w:tcW w:w="3169" w:type="dxa"/>
          </w:tcPr>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覆盖花木片区三标段路段，</w:t>
            </w:r>
          </w:p>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道路全长约为54km</w:t>
            </w:r>
          </w:p>
        </w:tc>
      </w:tr>
      <w:tr w:rsidR="00EC3606" w:rsidTr="00C81B4B">
        <w:trPr>
          <w:trHeight w:val="149"/>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Merge/>
          </w:tcPr>
          <w:p w:rsidR="00EC3606" w:rsidRDefault="00EC3606" w:rsidP="00C81B4B">
            <w:pPr>
              <w:widowControl/>
              <w:adjustRightInd w:val="0"/>
              <w:snapToGrid w:val="0"/>
              <w:spacing w:line="360" w:lineRule="auto"/>
              <w:ind w:firstLineChars="200" w:firstLine="400"/>
              <w:rPr>
                <w:rFonts w:ascii="宋体" w:hAnsi="宋体" w:cs="宋体"/>
              </w:rPr>
            </w:pPr>
          </w:p>
        </w:tc>
        <w:tc>
          <w:tcPr>
            <w:tcW w:w="1235" w:type="dxa"/>
            <w:vMerge w:val="restart"/>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质量指标</w:t>
            </w:r>
          </w:p>
        </w:tc>
        <w:tc>
          <w:tcPr>
            <w:tcW w:w="2062" w:type="dxa"/>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系统稳定运行时间</w:t>
            </w:r>
          </w:p>
        </w:tc>
        <w:tc>
          <w:tcPr>
            <w:tcW w:w="3169" w:type="dxa"/>
            <w:vAlign w:val="center"/>
          </w:tcPr>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软件系统1年内保持连续运行；硬件系统3年内保持连续运行</w:t>
            </w:r>
          </w:p>
        </w:tc>
      </w:tr>
      <w:tr w:rsidR="00EC3606" w:rsidTr="00C81B4B">
        <w:trPr>
          <w:trHeight w:val="149"/>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Merge/>
          </w:tcPr>
          <w:p w:rsidR="00EC3606" w:rsidRDefault="00EC3606" w:rsidP="00C81B4B">
            <w:pPr>
              <w:widowControl/>
              <w:adjustRightInd w:val="0"/>
              <w:snapToGrid w:val="0"/>
              <w:spacing w:line="360" w:lineRule="auto"/>
              <w:ind w:firstLineChars="200" w:firstLine="400"/>
              <w:rPr>
                <w:rFonts w:ascii="宋体" w:hAnsi="宋体" w:cs="宋体"/>
              </w:rPr>
            </w:pPr>
          </w:p>
        </w:tc>
        <w:tc>
          <w:tcPr>
            <w:tcW w:w="1235"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2062" w:type="dxa"/>
            <w:shd w:val="clear" w:color="auto" w:fill="auto"/>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系统功能完整性</w:t>
            </w:r>
          </w:p>
        </w:tc>
        <w:tc>
          <w:tcPr>
            <w:tcW w:w="3169" w:type="dxa"/>
            <w:shd w:val="clear" w:color="auto" w:fill="auto"/>
            <w:vAlign w:val="center"/>
          </w:tcPr>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通过第三方软件测试</w:t>
            </w:r>
          </w:p>
        </w:tc>
      </w:tr>
      <w:tr w:rsidR="00EC3606" w:rsidTr="00C81B4B">
        <w:trPr>
          <w:trHeight w:val="149"/>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Merge/>
          </w:tcPr>
          <w:p w:rsidR="00EC3606" w:rsidRDefault="00EC3606" w:rsidP="00C81B4B">
            <w:pPr>
              <w:widowControl/>
              <w:adjustRightInd w:val="0"/>
              <w:snapToGrid w:val="0"/>
              <w:spacing w:line="360" w:lineRule="auto"/>
              <w:ind w:firstLineChars="200" w:firstLine="400"/>
              <w:rPr>
                <w:rFonts w:ascii="宋体" w:hAnsi="宋体" w:cs="宋体"/>
              </w:rPr>
            </w:pPr>
          </w:p>
        </w:tc>
        <w:tc>
          <w:tcPr>
            <w:tcW w:w="1235"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2062" w:type="dxa"/>
            <w:shd w:val="clear" w:color="auto" w:fill="auto"/>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系统应用安全性</w:t>
            </w:r>
          </w:p>
        </w:tc>
        <w:tc>
          <w:tcPr>
            <w:tcW w:w="3169" w:type="dxa"/>
            <w:shd w:val="clear" w:color="auto" w:fill="auto"/>
            <w:vAlign w:val="center"/>
          </w:tcPr>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通过第三方安全测评</w:t>
            </w:r>
          </w:p>
        </w:tc>
      </w:tr>
      <w:tr w:rsidR="00EC3606" w:rsidTr="00C81B4B">
        <w:trPr>
          <w:trHeight w:val="149"/>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Merge/>
          </w:tcPr>
          <w:p w:rsidR="00EC3606" w:rsidRDefault="00EC3606" w:rsidP="00C81B4B">
            <w:pPr>
              <w:widowControl/>
              <w:adjustRightInd w:val="0"/>
              <w:snapToGrid w:val="0"/>
              <w:spacing w:line="360" w:lineRule="auto"/>
              <w:ind w:firstLineChars="200" w:firstLine="400"/>
              <w:rPr>
                <w:rFonts w:ascii="宋体" w:hAnsi="宋体" w:cs="宋体"/>
              </w:rPr>
            </w:pPr>
          </w:p>
        </w:tc>
        <w:tc>
          <w:tcPr>
            <w:tcW w:w="1235"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2062" w:type="dxa"/>
            <w:shd w:val="clear" w:color="auto" w:fill="auto"/>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密码安全</w:t>
            </w:r>
          </w:p>
        </w:tc>
        <w:tc>
          <w:tcPr>
            <w:tcW w:w="3169" w:type="dxa"/>
            <w:shd w:val="clear" w:color="auto" w:fill="auto"/>
            <w:vAlign w:val="center"/>
          </w:tcPr>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通过第三方密码测评</w:t>
            </w:r>
          </w:p>
        </w:tc>
      </w:tr>
      <w:tr w:rsidR="00EC3606" w:rsidTr="00C81B4B">
        <w:trPr>
          <w:trHeight w:val="90"/>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Merge/>
          </w:tcPr>
          <w:p w:rsidR="00EC3606" w:rsidRDefault="00EC3606" w:rsidP="00C81B4B">
            <w:pPr>
              <w:widowControl/>
              <w:adjustRightInd w:val="0"/>
              <w:snapToGrid w:val="0"/>
              <w:spacing w:line="360" w:lineRule="auto"/>
              <w:ind w:firstLineChars="200" w:firstLine="400"/>
              <w:rPr>
                <w:rFonts w:ascii="宋体" w:hAnsi="宋体" w:cs="宋体"/>
              </w:rPr>
            </w:pPr>
          </w:p>
        </w:tc>
        <w:tc>
          <w:tcPr>
            <w:tcW w:w="1235" w:type="dxa"/>
            <w:vAlign w:val="center"/>
          </w:tcPr>
          <w:p w:rsidR="00EC3606" w:rsidRDefault="00EC3606" w:rsidP="0059112A">
            <w:pPr>
              <w:adjustRightInd w:val="0"/>
              <w:snapToGrid w:val="0"/>
              <w:spacing w:line="360" w:lineRule="auto"/>
              <w:rPr>
                <w:rFonts w:ascii="宋体" w:hAnsi="宋体" w:cs="宋体"/>
              </w:rPr>
            </w:pPr>
            <w:r>
              <w:rPr>
                <w:rFonts w:ascii="宋体" w:hAnsi="宋体" w:cs="宋体" w:hint="eastAsia"/>
                <w:sz w:val="22"/>
              </w:rPr>
              <w:t>时效指标</w:t>
            </w:r>
          </w:p>
        </w:tc>
        <w:tc>
          <w:tcPr>
            <w:tcW w:w="2062" w:type="dxa"/>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建设工期</w:t>
            </w:r>
          </w:p>
        </w:tc>
        <w:tc>
          <w:tcPr>
            <w:tcW w:w="3169" w:type="dxa"/>
            <w:vAlign w:val="center"/>
          </w:tcPr>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12个月</w:t>
            </w:r>
          </w:p>
        </w:tc>
      </w:tr>
      <w:tr w:rsidR="00EC3606" w:rsidTr="00C81B4B">
        <w:trPr>
          <w:trHeight w:val="90"/>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Merge/>
          </w:tcPr>
          <w:p w:rsidR="00EC3606" w:rsidRDefault="00EC3606" w:rsidP="00C81B4B">
            <w:pPr>
              <w:widowControl/>
              <w:adjustRightInd w:val="0"/>
              <w:snapToGrid w:val="0"/>
              <w:spacing w:line="360" w:lineRule="auto"/>
              <w:ind w:firstLineChars="200" w:firstLine="400"/>
              <w:rPr>
                <w:rFonts w:ascii="宋体" w:hAnsi="宋体" w:cs="宋体"/>
              </w:rPr>
            </w:pPr>
          </w:p>
        </w:tc>
        <w:tc>
          <w:tcPr>
            <w:tcW w:w="1235" w:type="dxa"/>
            <w:vAlign w:val="center"/>
          </w:tcPr>
          <w:p w:rsidR="00EC3606" w:rsidRDefault="00EC3606" w:rsidP="0059112A">
            <w:pPr>
              <w:adjustRightInd w:val="0"/>
              <w:snapToGrid w:val="0"/>
              <w:spacing w:line="360" w:lineRule="auto"/>
              <w:rPr>
                <w:rFonts w:ascii="宋体" w:hAnsi="宋体" w:cs="宋体"/>
              </w:rPr>
            </w:pPr>
            <w:r>
              <w:rPr>
                <w:rFonts w:ascii="宋体" w:hAnsi="宋体" w:cs="宋体" w:hint="eastAsia"/>
                <w:sz w:val="22"/>
              </w:rPr>
              <w:t>成本指标</w:t>
            </w:r>
          </w:p>
        </w:tc>
        <w:tc>
          <w:tcPr>
            <w:tcW w:w="2062" w:type="dxa"/>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项目投资控制</w:t>
            </w:r>
          </w:p>
        </w:tc>
        <w:tc>
          <w:tcPr>
            <w:tcW w:w="3169" w:type="dxa"/>
            <w:vAlign w:val="center"/>
          </w:tcPr>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不超概算批复金额</w:t>
            </w:r>
          </w:p>
        </w:tc>
      </w:tr>
      <w:tr w:rsidR="00EC3606" w:rsidTr="00C81B4B">
        <w:trPr>
          <w:trHeight w:val="488"/>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Merge w:val="restart"/>
            <w:vAlign w:val="center"/>
          </w:tcPr>
          <w:p w:rsidR="00EC3606" w:rsidRDefault="00EC3606" w:rsidP="0059112A">
            <w:pPr>
              <w:adjustRightInd w:val="0"/>
              <w:snapToGrid w:val="0"/>
              <w:spacing w:line="360" w:lineRule="auto"/>
              <w:rPr>
                <w:rFonts w:ascii="宋体" w:hAnsi="宋体" w:cs="宋体"/>
              </w:rPr>
            </w:pPr>
            <w:r>
              <w:rPr>
                <w:rFonts w:ascii="宋体" w:hAnsi="宋体" w:cs="宋体" w:hint="eastAsia"/>
                <w:sz w:val="22"/>
              </w:rPr>
              <w:t>效益指标</w:t>
            </w:r>
          </w:p>
        </w:tc>
        <w:tc>
          <w:tcPr>
            <w:tcW w:w="1235" w:type="dxa"/>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经济效益</w:t>
            </w:r>
          </w:p>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指标</w:t>
            </w:r>
          </w:p>
        </w:tc>
        <w:tc>
          <w:tcPr>
            <w:tcW w:w="2062" w:type="dxa"/>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降低养护成本</w:t>
            </w:r>
          </w:p>
        </w:tc>
        <w:tc>
          <w:tcPr>
            <w:tcW w:w="3169" w:type="dxa"/>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帮助提高养护单位工作效率，</w:t>
            </w:r>
          </w:p>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有助降低养护成本</w:t>
            </w:r>
          </w:p>
        </w:tc>
      </w:tr>
      <w:tr w:rsidR="00EC3606" w:rsidTr="00C81B4B">
        <w:trPr>
          <w:trHeight w:val="488"/>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Merge/>
            <w:vAlign w:val="center"/>
          </w:tcPr>
          <w:p w:rsidR="00EC3606" w:rsidRDefault="00EC3606" w:rsidP="00C81B4B">
            <w:pPr>
              <w:adjustRightInd w:val="0"/>
              <w:snapToGrid w:val="0"/>
              <w:spacing w:line="360" w:lineRule="auto"/>
              <w:ind w:firstLine="422"/>
              <w:rPr>
                <w:rFonts w:ascii="宋体" w:hAnsi="宋体" w:cs="宋体"/>
              </w:rPr>
            </w:pPr>
          </w:p>
        </w:tc>
        <w:tc>
          <w:tcPr>
            <w:tcW w:w="1235" w:type="dxa"/>
            <w:vMerge w:val="restart"/>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社会效益</w:t>
            </w:r>
          </w:p>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指标</w:t>
            </w:r>
          </w:p>
        </w:tc>
        <w:tc>
          <w:tcPr>
            <w:tcW w:w="2062" w:type="dxa"/>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部分重要土建设施、机电设备的实时监测与预警</w:t>
            </w:r>
          </w:p>
        </w:tc>
        <w:tc>
          <w:tcPr>
            <w:tcW w:w="3169" w:type="dxa"/>
            <w:vAlign w:val="center"/>
          </w:tcPr>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通过监测技术对地道的部分重要土建设施、机电设备的运行情况进行连续性动态监测，实现重要土建设施机电设备健康状态的实时监测和预警。</w:t>
            </w:r>
          </w:p>
        </w:tc>
      </w:tr>
      <w:tr w:rsidR="00EC3606" w:rsidTr="00C81B4B">
        <w:trPr>
          <w:trHeight w:val="488"/>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Merge/>
            <w:vAlign w:val="center"/>
          </w:tcPr>
          <w:p w:rsidR="00EC3606" w:rsidRDefault="00EC3606" w:rsidP="00C81B4B">
            <w:pPr>
              <w:adjustRightInd w:val="0"/>
              <w:snapToGrid w:val="0"/>
              <w:spacing w:line="360" w:lineRule="auto"/>
              <w:ind w:firstLine="422"/>
              <w:rPr>
                <w:rFonts w:ascii="宋体" w:hAnsi="宋体" w:cs="宋体"/>
              </w:rPr>
            </w:pPr>
          </w:p>
        </w:tc>
        <w:tc>
          <w:tcPr>
            <w:tcW w:w="1235"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2062" w:type="dxa"/>
            <w:shd w:val="clear" w:color="auto" w:fill="auto"/>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科学评估与决策</w:t>
            </w:r>
          </w:p>
        </w:tc>
        <w:tc>
          <w:tcPr>
            <w:tcW w:w="3169" w:type="dxa"/>
            <w:shd w:val="clear" w:color="auto" w:fill="auto"/>
            <w:vAlign w:val="center"/>
          </w:tcPr>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根据全生命周期数据,对地道进行土建设施性能、机电系统性能综合评价，科学的提出设施设备的养护建议、养护策</w:t>
            </w:r>
            <w:r>
              <w:rPr>
                <w:rFonts w:ascii="宋体" w:hAnsi="宋体" w:cs="宋体" w:hint="eastAsia"/>
                <w:sz w:val="22"/>
              </w:rPr>
              <w:lastRenderedPageBreak/>
              <w:t>略和养护优先级结论等，从而充分延长设施使用寿命。</w:t>
            </w:r>
          </w:p>
        </w:tc>
      </w:tr>
      <w:tr w:rsidR="00EC3606" w:rsidTr="00C81B4B">
        <w:trPr>
          <w:trHeight w:val="488"/>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Merge/>
            <w:vAlign w:val="center"/>
          </w:tcPr>
          <w:p w:rsidR="00EC3606" w:rsidRDefault="00EC3606" w:rsidP="00C81B4B">
            <w:pPr>
              <w:adjustRightInd w:val="0"/>
              <w:snapToGrid w:val="0"/>
              <w:spacing w:line="360" w:lineRule="auto"/>
              <w:ind w:firstLine="422"/>
              <w:rPr>
                <w:rFonts w:ascii="宋体" w:hAnsi="宋体" w:cs="宋体"/>
              </w:rPr>
            </w:pPr>
          </w:p>
        </w:tc>
        <w:tc>
          <w:tcPr>
            <w:tcW w:w="1235" w:type="dxa"/>
            <w:vMerge/>
            <w:vAlign w:val="center"/>
          </w:tcPr>
          <w:p w:rsidR="00EC3606" w:rsidRDefault="00EC3606" w:rsidP="00C81B4B">
            <w:pPr>
              <w:widowControl/>
              <w:adjustRightInd w:val="0"/>
              <w:snapToGrid w:val="0"/>
              <w:spacing w:line="360" w:lineRule="auto"/>
              <w:ind w:firstLine="422"/>
              <w:jc w:val="center"/>
              <w:rPr>
                <w:rFonts w:ascii="宋体" w:hAnsi="宋体" w:cs="宋体"/>
              </w:rPr>
            </w:pPr>
          </w:p>
        </w:tc>
        <w:tc>
          <w:tcPr>
            <w:tcW w:w="2062" w:type="dxa"/>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智能化管理</w:t>
            </w:r>
          </w:p>
        </w:tc>
        <w:tc>
          <w:tcPr>
            <w:tcW w:w="3169" w:type="dxa"/>
            <w:vAlign w:val="center"/>
          </w:tcPr>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通过视频监控、智能终端等技术应用，加强对道路设施状态、作业施工的全过程动态可视化管理。</w:t>
            </w:r>
          </w:p>
        </w:tc>
      </w:tr>
      <w:tr w:rsidR="00EC3606" w:rsidTr="00C81B4B">
        <w:trPr>
          <w:trHeight w:val="486"/>
          <w:jc w:val="center"/>
        </w:trPr>
        <w:tc>
          <w:tcPr>
            <w:tcW w:w="1332" w:type="dxa"/>
            <w:vMerge/>
          </w:tcPr>
          <w:p w:rsidR="00EC3606" w:rsidRDefault="00EC3606" w:rsidP="00C81B4B">
            <w:pPr>
              <w:widowControl/>
              <w:adjustRightInd w:val="0"/>
              <w:snapToGrid w:val="0"/>
              <w:spacing w:line="360" w:lineRule="auto"/>
              <w:ind w:firstLineChars="200" w:firstLine="400"/>
              <w:jc w:val="center"/>
              <w:rPr>
                <w:rFonts w:ascii="宋体" w:hAnsi="宋体" w:cs="宋体"/>
              </w:rPr>
            </w:pPr>
          </w:p>
        </w:tc>
        <w:tc>
          <w:tcPr>
            <w:tcW w:w="1100" w:type="dxa"/>
            <w:vAlign w:val="center"/>
          </w:tcPr>
          <w:p w:rsidR="00EC3606" w:rsidRDefault="00EC3606" w:rsidP="0059112A">
            <w:pPr>
              <w:widowControl/>
              <w:spacing w:line="360" w:lineRule="auto"/>
              <w:textAlignment w:val="bottom"/>
              <w:rPr>
                <w:rFonts w:ascii="宋体" w:hAnsi="宋体" w:cs="宋体"/>
              </w:rPr>
            </w:pPr>
            <w:r>
              <w:rPr>
                <w:rFonts w:ascii="宋体" w:hAnsi="宋体" w:cs="宋体" w:hint="eastAsia"/>
                <w:sz w:val="22"/>
              </w:rPr>
              <w:t>满意度</w:t>
            </w:r>
          </w:p>
          <w:p w:rsidR="00EC3606" w:rsidRDefault="00EC3606" w:rsidP="0059112A">
            <w:pPr>
              <w:widowControl/>
              <w:spacing w:line="360" w:lineRule="auto"/>
              <w:textAlignment w:val="bottom"/>
              <w:rPr>
                <w:rFonts w:ascii="宋体" w:hAnsi="宋体" w:cs="宋体"/>
              </w:rPr>
            </w:pPr>
            <w:r>
              <w:rPr>
                <w:rFonts w:ascii="宋体" w:hAnsi="宋体" w:cs="宋体" w:hint="eastAsia"/>
                <w:sz w:val="22"/>
              </w:rPr>
              <w:t>指标</w:t>
            </w:r>
          </w:p>
        </w:tc>
        <w:tc>
          <w:tcPr>
            <w:tcW w:w="1235" w:type="dxa"/>
            <w:vAlign w:val="center"/>
          </w:tcPr>
          <w:p w:rsidR="0059112A" w:rsidRDefault="00EC3606" w:rsidP="0059112A">
            <w:pPr>
              <w:widowControl/>
              <w:spacing w:line="360" w:lineRule="auto"/>
              <w:textAlignment w:val="bottom"/>
              <w:rPr>
                <w:rFonts w:ascii="宋体" w:hAnsi="宋体" w:cs="宋体"/>
              </w:rPr>
            </w:pPr>
            <w:r>
              <w:rPr>
                <w:rFonts w:ascii="宋体" w:hAnsi="宋体" w:cs="宋体" w:hint="eastAsia"/>
                <w:sz w:val="22"/>
              </w:rPr>
              <w:t>服务对象</w:t>
            </w:r>
          </w:p>
          <w:p w:rsidR="00EC3606" w:rsidRDefault="00EC3606" w:rsidP="0059112A">
            <w:pPr>
              <w:widowControl/>
              <w:spacing w:line="360" w:lineRule="auto"/>
              <w:textAlignment w:val="bottom"/>
              <w:rPr>
                <w:rFonts w:ascii="宋体" w:hAnsi="宋体" w:cs="宋体"/>
              </w:rPr>
            </w:pPr>
            <w:r>
              <w:rPr>
                <w:rFonts w:ascii="宋体" w:hAnsi="宋体" w:cs="宋体" w:hint="eastAsia"/>
                <w:sz w:val="22"/>
              </w:rPr>
              <w:t>满意度指标</w:t>
            </w:r>
          </w:p>
        </w:tc>
        <w:tc>
          <w:tcPr>
            <w:tcW w:w="2062" w:type="dxa"/>
            <w:vAlign w:val="center"/>
          </w:tcPr>
          <w:p w:rsidR="00EC3606" w:rsidRDefault="00EC3606" w:rsidP="0059112A">
            <w:pPr>
              <w:widowControl/>
              <w:adjustRightInd w:val="0"/>
              <w:snapToGrid w:val="0"/>
              <w:spacing w:line="360" w:lineRule="auto"/>
              <w:rPr>
                <w:rFonts w:ascii="宋体" w:hAnsi="宋体" w:cs="宋体"/>
              </w:rPr>
            </w:pPr>
            <w:r>
              <w:rPr>
                <w:rFonts w:ascii="宋体" w:hAnsi="宋体" w:cs="宋体" w:hint="eastAsia"/>
                <w:sz w:val="22"/>
              </w:rPr>
              <w:t>使用单位满意度</w:t>
            </w:r>
          </w:p>
        </w:tc>
        <w:tc>
          <w:tcPr>
            <w:tcW w:w="3169" w:type="dxa"/>
            <w:vAlign w:val="center"/>
          </w:tcPr>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抽样问卷，</w:t>
            </w:r>
          </w:p>
          <w:p w:rsidR="00EC3606" w:rsidRDefault="00EC3606" w:rsidP="00C81B4B">
            <w:pPr>
              <w:widowControl/>
              <w:adjustRightInd w:val="0"/>
              <w:snapToGrid w:val="0"/>
              <w:spacing w:line="360" w:lineRule="auto"/>
              <w:ind w:firstLine="387"/>
              <w:jc w:val="center"/>
              <w:rPr>
                <w:rFonts w:ascii="宋体" w:hAnsi="宋体" w:cs="宋体"/>
              </w:rPr>
            </w:pPr>
            <w:r>
              <w:rPr>
                <w:rFonts w:ascii="宋体" w:hAnsi="宋体" w:cs="宋体" w:hint="eastAsia"/>
                <w:sz w:val="22"/>
              </w:rPr>
              <w:t>满意度得分大于90分</w:t>
            </w:r>
          </w:p>
        </w:tc>
      </w:tr>
    </w:tbl>
    <w:p w:rsidR="00EC3606" w:rsidRDefault="00EC3606" w:rsidP="00EC3606">
      <w:pPr>
        <w:adjustRightInd w:val="0"/>
        <w:snapToGrid w:val="0"/>
        <w:spacing w:line="300" w:lineRule="auto"/>
        <w:jc w:val="center"/>
        <w:rPr>
          <w:rFonts w:ascii="Times New Roman" w:hAnsi="Times New Roman"/>
          <w:sz w:val="22"/>
        </w:rPr>
      </w:pP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10.6</w:t>
      </w:r>
      <w:r>
        <w:rPr>
          <w:rFonts w:ascii="Times New Roman" w:hAnsi="Times New Roman" w:hint="eastAsia"/>
          <w:sz w:val="22"/>
        </w:rPr>
        <w:t>安全要求</w:t>
      </w:r>
      <w:r>
        <w:rPr>
          <w:rFonts w:ascii="Times New Roman" w:hAnsi="Times New Roman" w:hint="eastAsia"/>
          <w:sz w:val="22"/>
        </w:rPr>
        <w:t xml:space="preserve"> </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）安全开发过程：要求软件开发全程遵循安全开发生命周期（</w:t>
      </w:r>
      <w:r>
        <w:rPr>
          <w:rFonts w:ascii="Times New Roman" w:hAnsi="Times New Roman" w:hint="eastAsia"/>
          <w:sz w:val="22"/>
        </w:rPr>
        <w:t>SDLC</w:t>
      </w:r>
      <w:r>
        <w:rPr>
          <w:rFonts w:ascii="Times New Roman" w:hAnsi="Times New Roman" w:hint="eastAsia"/>
          <w:sz w:val="22"/>
        </w:rPr>
        <w:t>），确保开发过程中识别并修复安全漏洞，以减少安全风险。</w:t>
      </w:r>
      <w:r>
        <w:rPr>
          <w:rFonts w:ascii="Times New Roman" w:hAnsi="Times New Roman" w:hint="eastAsia"/>
          <w:sz w:val="22"/>
        </w:rPr>
        <w:t xml:space="preserve"> </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）内外部用户权限管理：系统需实现细粒度的权限控制，针对内部和外部用户设置不同的访问权限。应用需要有功能，能够灵活地对用户角色和权限进行分配和调整。</w:t>
      </w:r>
      <w:r>
        <w:rPr>
          <w:rFonts w:ascii="Times New Roman" w:hAnsi="Times New Roman" w:hint="eastAsia"/>
          <w:sz w:val="22"/>
        </w:rPr>
        <w:t xml:space="preserve"> </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系统安全：系统安全应通过由采购人委托的第三方安全测评、密码应用测评。投标人应选择合适的密码技术、产品和服务以满足密码应用要求。安全测评费、密码应用测试费用由采购人承担，为通过安测、密测发生的应用部署及整改包含在本次报价中。</w:t>
      </w:r>
      <w:r>
        <w:rPr>
          <w:rFonts w:ascii="Times New Roman" w:hAnsi="Times New Roman" w:hint="eastAsia"/>
          <w:sz w:val="22"/>
        </w:rPr>
        <w:t xml:space="preserve"> </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投标人应具有安全保障方面的整体技术能力，在方案中提供切实有效的信息安全风险防范措施，保障软件开发及部署过程的网络及信息安全。如有安全保障方面整体技术能力的相关证明材料可在投标文件中提供。</w:t>
      </w:r>
    </w:p>
    <w:p w:rsidR="00EC3606" w:rsidRPr="00733ADA" w:rsidRDefault="00EC3606" w:rsidP="00EC3606">
      <w:pPr>
        <w:adjustRightInd w:val="0"/>
        <w:snapToGrid w:val="0"/>
        <w:spacing w:line="300" w:lineRule="auto"/>
        <w:ind w:firstLineChars="200" w:firstLine="440"/>
        <w:rPr>
          <w:rFonts w:ascii="Times New Roman" w:hAnsi="Times New Roman"/>
          <w:sz w:val="22"/>
        </w:rPr>
      </w:pPr>
      <w:r w:rsidRPr="00733ADA">
        <w:rPr>
          <w:rFonts w:ascii="Times New Roman" w:hAnsi="Times New Roman" w:hint="eastAsia"/>
          <w:sz w:val="22"/>
        </w:rPr>
        <w:t>（</w:t>
      </w:r>
      <w:r w:rsidRPr="00733ADA">
        <w:rPr>
          <w:rFonts w:ascii="Times New Roman" w:hAnsi="Times New Roman" w:hint="eastAsia"/>
          <w:sz w:val="22"/>
        </w:rPr>
        <w:t>5</w:t>
      </w:r>
      <w:r w:rsidRPr="00733ADA">
        <w:rPr>
          <w:rFonts w:ascii="Times New Roman" w:hAnsi="Times New Roman" w:hint="eastAsia"/>
          <w:sz w:val="22"/>
        </w:rPr>
        <w:t>）投标人须配合采购人完成本项目的网络安全等级保护测评工作，提供必要的技术支持和文档资料协助通过测评工作，为通过等级保护测评的必要的技术支持及系统整改包含在本次报价中。相关测评费用由采购人承担。</w:t>
      </w:r>
    </w:p>
    <w:p w:rsidR="00EC3606" w:rsidRPr="00733ADA" w:rsidRDefault="00EC3606" w:rsidP="00EC3606">
      <w:pPr>
        <w:adjustRightInd w:val="0"/>
        <w:snapToGrid w:val="0"/>
        <w:spacing w:line="300" w:lineRule="auto"/>
        <w:ind w:firstLineChars="200" w:firstLine="440"/>
        <w:rPr>
          <w:rFonts w:ascii="Times New Roman" w:hAnsi="Times New Roman"/>
          <w:sz w:val="22"/>
        </w:rPr>
      </w:pPr>
      <w:r w:rsidRPr="00733ADA">
        <w:rPr>
          <w:rFonts w:ascii="Times New Roman" w:hAnsi="Times New Roman" w:hint="eastAsia"/>
          <w:sz w:val="22"/>
        </w:rPr>
        <w:t>10.7</w:t>
      </w:r>
      <w:r w:rsidRPr="00733ADA">
        <w:rPr>
          <w:rFonts w:ascii="Times New Roman" w:hAnsi="Times New Roman" w:hint="eastAsia"/>
          <w:sz w:val="22"/>
        </w:rPr>
        <w:t>信创适配要求</w:t>
      </w:r>
    </w:p>
    <w:p w:rsidR="00EC3606" w:rsidRDefault="00EC3606" w:rsidP="00EC3606">
      <w:pPr>
        <w:adjustRightInd w:val="0"/>
        <w:snapToGrid w:val="0"/>
        <w:spacing w:line="300" w:lineRule="auto"/>
        <w:ind w:firstLineChars="200" w:firstLine="440"/>
        <w:rPr>
          <w:rFonts w:ascii="Times New Roman" w:hAnsi="Times New Roman"/>
          <w:sz w:val="22"/>
        </w:rPr>
      </w:pPr>
      <w:r w:rsidRPr="00733ADA">
        <w:rPr>
          <w:rFonts w:ascii="Times New Roman" w:hAnsi="Times New Roman" w:hint="eastAsia"/>
          <w:sz w:val="22"/>
        </w:rPr>
        <w:t>本项目建设方案应能适配信创要求的适配性。</w:t>
      </w:r>
    </w:p>
    <w:p w:rsidR="00EC3606" w:rsidRDefault="00EC3606" w:rsidP="00EC3606">
      <w:pPr>
        <w:adjustRightInd w:val="0"/>
        <w:snapToGrid w:val="0"/>
        <w:spacing w:line="300" w:lineRule="auto"/>
        <w:ind w:firstLineChars="200" w:firstLine="442"/>
        <w:jc w:val="left"/>
        <w:outlineLvl w:val="2"/>
        <w:rPr>
          <w:rFonts w:ascii="Times New Roman" w:hAnsi="Times New Roman"/>
          <w:b/>
          <w:color w:val="000000"/>
          <w:sz w:val="22"/>
        </w:rPr>
      </w:pPr>
      <w:bookmarkStart w:id="21" w:name="_Toc199166599"/>
      <w:r>
        <w:rPr>
          <w:rFonts w:ascii="Times New Roman" w:hAnsi="Times New Roman"/>
          <w:b/>
          <w:color w:val="000000"/>
          <w:sz w:val="22"/>
        </w:rPr>
        <w:t>11</w:t>
      </w:r>
      <w:r>
        <w:rPr>
          <w:rFonts w:ascii="Times New Roman" w:hAnsi="Times New Roman"/>
          <w:b/>
          <w:color w:val="000000"/>
          <w:sz w:val="22"/>
        </w:rPr>
        <w:t>质量标准和验收方案</w:t>
      </w:r>
      <w:bookmarkEnd w:id="21"/>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质量标准</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中标人所交付的信息系统还应符合国家和上海市有关系统运行安全之规定。</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color w:val="000000"/>
          <w:sz w:val="22"/>
        </w:rPr>
        <w:t>系统测试及验收方案</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 </w:t>
      </w:r>
      <w:r>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w:t>
      </w:r>
      <w:r>
        <w:rPr>
          <w:rFonts w:ascii="Times New Roman" w:hAnsi="Times New Roman"/>
          <w:color w:val="000000"/>
          <w:sz w:val="22"/>
        </w:rPr>
        <w:lastRenderedPageBreak/>
        <w:t>同规定承担违约责任。</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11.2.3</w:t>
      </w:r>
      <w:r>
        <w:rPr>
          <w:rFonts w:ascii="Times New Roman" w:hAnsi="Times New Roman"/>
          <w:color w:val="000000"/>
          <w:sz w:val="22"/>
        </w:rPr>
        <w:t>系统具备隐蔽条件或达到中间验收部位，中标人进行自检，并在隐蔽或中间验收前</w:t>
      </w:r>
      <w:r>
        <w:rPr>
          <w:rFonts w:ascii="Times New Roman" w:hAnsi="Times New Roman"/>
          <w:color w:val="000000"/>
          <w:sz w:val="22"/>
        </w:rPr>
        <w:t>48</w:t>
      </w:r>
      <w:r>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color w:val="000000"/>
          <w:sz w:val="22"/>
        </w:rPr>
        <w:t>中标人应在进行系统交付前</w:t>
      </w:r>
      <w:r>
        <w:rPr>
          <w:rFonts w:ascii="Times New Roman" w:hAnsi="Times New Roman"/>
          <w:color w:val="000000"/>
          <w:sz w:val="22"/>
        </w:rPr>
        <w:t>5</w:t>
      </w:r>
      <w:r>
        <w:rPr>
          <w:rFonts w:ascii="Times New Roman" w:hAnsi="Times New Roman"/>
          <w:color w:val="000000"/>
          <w:sz w:val="22"/>
        </w:rPr>
        <w:t>个工作日内，以书面方式通知采购人并向采购人提供完整的竣工资料、竣工验收报告及竣工图。采购人应当在接到通知与资料的</w:t>
      </w:r>
      <w:r>
        <w:rPr>
          <w:rFonts w:ascii="Times New Roman" w:hAnsi="Times New Roman"/>
          <w:color w:val="000000"/>
          <w:sz w:val="22"/>
        </w:rPr>
        <w:t>5</w:t>
      </w:r>
      <w:r>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w:t>
      </w:r>
      <w:r>
        <w:rPr>
          <w:rFonts w:ascii="Times New Roman" w:hAnsi="Times New Roman"/>
          <w:sz w:val="22"/>
        </w:rPr>
        <w:t>费用。</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sz w:val="22"/>
        </w:rPr>
        <w:t>11.2.7</w:t>
      </w:r>
      <w:r>
        <w:rPr>
          <w:rFonts w:ascii="Times New Roman" w:hAnsi="Times New Roman"/>
          <w:sz w:val="22"/>
        </w:rPr>
        <w:t>自系统功能检测通过之日起，采购人拥有（</w:t>
      </w:r>
      <w:r>
        <w:rPr>
          <w:rFonts w:ascii="Times New Roman" w:hAnsi="Times New Roman" w:hint="eastAsia"/>
          <w:sz w:val="22"/>
        </w:rPr>
        <w:t>30</w:t>
      </w:r>
      <w:r>
        <w:rPr>
          <w:rFonts w:ascii="Times New Roman" w:hAnsi="Times New Roman"/>
          <w:sz w:val="22"/>
        </w:rPr>
        <w:t>）天的系统试运行权利。系统验收通过的日期为实际竣工日期。</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sz w:val="22"/>
        </w:rPr>
        <w:t>11.2.8</w:t>
      </w:r>
      <w:r>
        <w:rPr>
          <w:rFonts w:ascii="Times New Roman" w:hAnsi="Times New Roman"/>
          <w:sz w:val="22"/>
        </w:rPr>
        <w:t>如果由于中标人原因，导致系统在试运行期间出现故障或问题，中标人应及时排除该故障或问题。以上行为产生的费用均由中标人承担。</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sz w:val="22"/>
        </w:rPr>
        <w:t>11.2.9</w:t>
      </w:r>
      <w:r>
        <w:rPr>
          <w:rFonts w:ascii="Times New Roman" w:hAnsi="Times New Roman"/>
          <w:sz w:val="22"/>
        </w:rPr>
        <w:t>如果由于采购人原因，导致系统在试运行期间出现故障或问题，中标人应及时配合排除该方面的故障或问题。以上行为产生的相关费用均由采购人承担。</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sz w:val="22"/>
        </w:rPr>
        <w:t>11.2.10</w:t>
      </w:r>
      <w:r>
        <w:rPr>
          <w:rFonts w:ascii="Times New Roman" w:hAnsi="Times New Roman"/>
          <w:sz w:val="22"/>
        </w:rPr>
        <w:t>系统试运行完成后，采购人应及时进行系统验收。中标人应当以书面形式向采购人递交验收通知书，采购人在收到验收通知书后的</w:t>
      </w:r>
      <w:r>
        <w:rPr>
          <w:rFonts w:ascii="Times New Roman" w:hAnsi="Times New Roman"/>
          <w:sz w:val="22"/>
        </w:rPr>
        <w:t>5</w:t>
      </w:r>
      <w:r>
        <w:rPr>
          <w:rFonts w:ascii="Times New Roman" w:hAnsi="Times New Roman"/>
          <w:sz w:val="22"/>
        </w:rPr>
        <w:t>个工作日内，确定具体日期，由双方按照本合同的规定完成系统验收。采购人有权委托第三方检测机构进行验收，对此中标人应当配合。</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11.2.11 </w:t>
      </w:r>
      <w:r>
        <w:rPr>
          <w:rFonts w:ascii="Times New Roman" w:hAnsi="Times New Roman"/>
          <w:sz w:val="22"/>
        </w:rPr>
        <w:t>如果属于中标人原因致使系统未能通过验收，中标人应当排除故障，并自行承担相关费用，同时延长试运行期</w:t>
      </w:r>
      <w:r>
        <w:rPr>
          <w:rFonts w:ascii="Times New Roman" w:hAnsi="Times New Roman" w:hint="eastAsia"/>
          <w:sz w:val="22"/>
        </w:rPr>
        <w:t>30</w:t>
      </w:r>
      <w:r>
        <w:rPr>
          <w:rFonts w:ascii="Times New Roman" w:hAnsi="Times New Roman"/>
          <w:sz w:val="22"/>
        </w:rPr>
        <w:t>个工作日，直至系统完全符合验收标准。</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sz w:val="22"/>
        </w:rPr>
        <w:t xml:space="preserve">11.2.12 </w:t>
      </w:r>
      <w:r>
        <w:rPr>
          <w:rFonts w:ascii="Times New Roman" w:hAnsi="Times New Roman"/>
          <w:sz w:val="22"/>
        </w:rPr>
        <w:t>如果属于采购人原因致使系统未能通过验收，采购</w:t>
      </w:r>
      <w:r>
        <w:rPr>
          <w:rFonts w:ascii="Times New Roman" w:hAnsi="Times New Roman"/>
          <w:color w:val="000000"/>
          <w:sz w:val="22"/>
        </w:rPr>
        <w:t>人应在合理时间内排除故障，再次进行验收。</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11.2.13 </w:t>
      </w:r>
      <w:r>
        <w:rPr>
          <w:rFonts w:ascii="Times New Roman" w:hAnsi="Times New Roman"/>
          <w:color w:val="000000"/>
          <w:sz w:val="22"/>
        </w:rPr>
        <w:t>采购人根据信息系统的技术规格要求和质量标准，对信息系统验收合格，签署验收意见。</w:t>
      </w:r>
    </w:p>
    <w:p w:rsidR="00EC3606" w:rsidRDefault="00EC3606" w:rsidP="00EC3606">
      <w:pPr>
        <w:adjustRightInd w:val="0"/>
        <w:snapToGrid w:val="0"/>
        <w:spacing w:line="300" w:lineRule="auto"/>
        <w:ind w:firstLineChars="200" w:firstLine="440"/>
        <w:rPr>
          <w:rFonts w:ascii="Times New Roman" w:hAnsi="Times New Roman"/>
          <w:color w:val="000000"/>
          <w:sz w:val="22"/>
        </w:rPr>
      </w:pPr>
    </w:p>
    <w:p w:rsidR="00EC3606" w:rsidRDefault="00EC3606" w:rsidP="00EC3606">
      <w:pPr>
        <w:adjustRightInd w:val="0"/>
        <w:snapToGrid w:val="0"/>
        <w:spacing w:line="300" w:lineRule="auto"/>
        <w:ind w:firstLineChars="200" w:firstLine="442"/>
        <w:jc w:val="left"/>
        <w:outlineLvl w:val="2"/>
        <w:rPr>
          <w:rFonts w:ascii="Times New Roman" w:hAnsi="Times New Roman"/>
          <w:b/>
          <w:color w:val="000000"/>
          <w:sz w:val="22"/>
        </w:rPr>
      </w:pPr>
      <w:bookmarkStart w:id="22" w:name="_Toc199166600"/>
      <w:r>
        <w:rPr>
          <w:rFonts w:ascii="Times New Roman" w:hAnsi="Times New Roman"/>
          <w:b/>
          <w:color w:val="000000"/>
          <w:sz w:val="22"/>
        </w:rPr>
        <w:lastRenderedPageBreak/>
        <w:t>12</w:t>
      </w:r>
      <w:r>
        <w:rPr>
          <w:rFonts w:ascii="Times New Roman" w:hAnsi="Times New Roman"/>
          <w:b/>
          <w:color w:val="000000"/>
          <w:sz w:val="22"/>
        </w:rPr>
        <w:t>人员及设备配备要求</w:t>
      </w:r>
      <w:bookmarkEnd w:id="22"/>
    </w:p>
    <w:p w:rsidR="00EC3606" w:rsidRDefault="00EC3606" w:rsidP="00EC3606">
      <w:pPr>
        <w:spacing w:before="29" w:line="360" w:lineRule="auto"/>
        <w:ind w:left="578" w:firstLine="432"/>
        <w:rPr>
          <w:rFonts w:ascii="Times New Roman" w:hAnsi="Times New Roman"/>
          <w:b/>
          <w:bCs/>
          <w:spacing w:val="-2"/>
        </w:rPr>
      </w:pPr>
      <w:r>
        <w:rPr>
          <w:rFonts w:ascii="Times New Roman" w:hAnsi="Times New Roman"/>
          <w:b/>
          <w:bCs/>
          <w:spacing w:val="-2"/>
        </w:rPr>
        <w:t>12.1</w:t>
      </w:r>
      <w:r>
        <w:rPr>
          <w:rFonts w:ascii="Times New Roman" w:hAnsi="Times New Roman"/>
          <w:b/>
          <w:bCs/>
          <w:spacing w:val="-2"/>
        </w:rPr>
        <w:t>人员配备要求</w:t>
      </w:r>
    </w:p>
    <w:tbl>
      <w:tblPr>
        <w:tblStyle w:val="TableNormal"/>
        <w:tblW w:w="499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552"/>
        <w:gridCol w:w="1262"/>
        <w:gridCol w:w="4465"/>
        <w:gridCol w:w="408"/>
      </w:tblGrid>
      <w:tr w:rsidR="00EC3606" w:rsidRPr="00663F61" w:rsidTr="00C81B4B">
        <w:trPr>
          <w:trHeight w:val="20"/>
        </w:trPr>
        <w:tc>
          <w:tcPr>
            <w:tcW w:w="365" w:type="pct"/>
            <w:vAlign w:val="center"/>
          </w:tcPr>
          <w:p w:rsidR="00EC3606" w:rsidRPr="00663F61" w:rsidRDefault="00EC3606" w:rsidP="00C81B4B">
            <w:pPr>
              <w:pStyle w:val="TableParagraph"/>
              <w:spacing w:before="102"/>
              <w:ind w:left="126"/>
              <w:rPr>
                <w:rFonts w:ascii="Times New Roman" w:eastAsia="宋体" w:hAnsi="Times New Roman" w:cs="Times New Roman"/>
              </w:rPr>
            </w:pPr>
            <w:r w:rsidRPr="00663F61">
              <w:rPr>
                <w:rFonts w:ascii="Times New Roman" w:eastAsia="宋体" w:hAnsi="Times New Roman" w:cs="Times New Roman"/>
                <w:b/>
                <w:bCs/>
              </w:rPr>
              <w:t>序号</w:t>
            </w:r>
          </w:p>
        </w:tc>
        <w:tc>
          <w:tcPr>
            <w:tcW w:w="936" w:type="pct"/>
            <w:vAlign w:val="center"/>
          </w:tcPr>
          <w:p w:rsidR="00EC3606" w:rsidRPr="00663F61" w:rsidRDefault="00EC3606" w:rsidP="00C81B4B">
            <w:pPr>
              <w:pStyle w:val="TableParagraph"/>
              <w:spacing w:before="102"/>
              <w:rPr>
                <w:rFonts w:ascii="Times New Roman" w:eastAsia="宋体" w:hAnsi="Times New Roman" w:cs="Times New Roman"/>
              </w:rPr>
            </w:pPr>
            <w:r w:rsidRPr="00663F61">
              <w:rPr>
                <w:rFonts w:ascii="Times New Roman" w:eastAsia="宋体" w:hAnsi="Times New Roman" w:cs="Times New Roman"/>
                <w:b/>
                <w:bCs/>
              </w:rPr>
              <w:t>岗位名称</w:t>
            </w:r>
          </w:p>
        </w:tc>
        <w:tc>
          <w:tcPr>
            <w:tcW w:w="761" w:type="pct"/>
            <w:vAlign w:val="center"/>
          </w:tcPr>
          <w:p w:rsidR="00EC3606" w:rsidRPr="00663F61" w:rsidRDefault="00EC3606" w:rsidP="00C81B4B">
            <w:pPr>
              <w:pStyle w:val="TableParagraph"/>
              <w:rPr>
                <w:rFonts w:ascii="Times New Roman" w:eastAsia="宋体" w:hAnsi="Times New Roman" w:cs="Times New Roman"/>
                <w:lang w:eastAsia="zh-CN"/>
              </w:rPr>
            </w:pPr>
            <w:r w:rsidRPr="00663F61">
              <w:rPr>
                <w:rFonts w:ascii="Times New Roman" w:eastAsia="宋体" w:hAnsi="Times New Roman" w:cs="Times New Roman"/>
                <w:b/>
                <w:bCs/>
                <w:lang w:eastAsia="zh-CN"/>
              </w:rPr>
              <w:t>岗位人数</w:t>
            </w:r>
          </w:p>
          <w:p w:rsidR="00EC3606" w:rsidRPr="00663F61" w:rsidRDefault="00EC3606" w:rsidP="00C81B4B">
            <w:pPr>
              <w:pStyle w:val="TableParagraph"/>
              <w:rPr>
                <w:rFonts w:ascii="Times New Roman" w:eastAsia="宋体" w:hAnsi="Times New Roman" w:cs="Times New Roman"/>
                <w:lang w:eastAsia="zh-CN"/>
              </w:rPr>
            </w:pPr>
            <w:r w:rsidRPr="00663F61">
              <w:rPr>
                <w:rFonts w:ascii="Times New Roman" w:eastAsia="宋体" w:hAnsi="Times New Roman" w:cs="Times New Roman"/>
                <w:b/>
                <w:bCs/>
                <w:lang w:eastAsia="zh-CN"/>
              </w:rPr>
              <w:t>（最低要求）</w:t>
            </w:r>
          </w:p>
        </w:tc>
        <w:tc>
          <w:tcPr>
            <w:tcW w:w="2692" w:type="pct"/>
            <w:vAlign w:val="center"/>
          </w:tcPr>
          <w:p w:rsidR="00EC3606" w:rsidRPr="00663F61" w:rsidRDefault="00EC3606" w:rsidP="00C81B4B">
            <w:pPr>
              <w:pStyle w:val="TableParagraph"/>
              <w:spacing w:before="102"/>
              <w:ind w:firstLine="440"/>
              <w:rPr>
                <w:rFonts w:ascii="Times New Roman" w:eastAsia="宋体" w:hAnsi="Times New Roman" w:cs="Times New Roman"/>
              </w:rPr>
            </w:pPr>
            <w:r w:rsidRPr="00663F61">
              <w:rPr>
                <w:rFonts w:ascii="Times New Roman" w:eastAsia="宋体" w:hAnsi="Times New Roman" w:cs="Times New Roman"/>
                <w:b/>
                <w:bCs/>
              </w:rPr>
              <w:t>基本要求</w:t>
            </w:r>
          </w:p>
        </w:tc>
        <w:tc>
          <w:tcPr>
            <w:tcW w:w="246" w:type="pct"/>
            <w:vAlign w:val="center"/>
          </w:tcPr>
          <w:p w:rsidR="00EC3606" w:rsidRPr="00663F61" w:rsidRDefault="00EC3606" w:rsidP="00C81B4B">
            <w:pPr>
              <w:pStyle w:val="TableParagraph"/>
              <w:spacing w:before="102"/>
              <w:rPr>
                <w:rFonts w:ascii="Times New Roman" w:eastAsia="宋体" w:hAnsi="Times New Roman" w:cs="Times New Roman"/>
              </w:rPr>
            </w:pPr>
            <w:r w:rsidRPr="00663F61">
              <w:rPr>
                <w:rFonts w:ascii="Times New Roman" w:eastAsia="宋体" w:hAnsi="Times New Roman" w:cs="Times New Roman"/>
                <w:b/>
                <w:bCs/>
              </w:rPr>
              <w:t>备注</w:t>
            </w:r>
          </w:p>
        </w:tc>
      </w:tr>
      <w:tr w:rsidR="00EC3606" w:rsidRPr="00663F61" w:rsidTr="00C81B4B">
        <w:trPr>
          <w:trHeight w:val="777"/>
        </w:trPr>
        <w:tc>
          <w:tcPr>
            <w:tcW w:w="365" w:type="pct"/>
            <w:vAlign w:val="center"/>
          </w:tcPr>
          <w:p w:rsidR="00EC3606" w:rsidRPr="00663F61" w:rsidRDefault="00EC3606" w:rsidP="00C81B4B">
            <w:pPr>
              <w:pStyle w:val="TableParagraph"/>
              <w:spacing w:before="151"/>
              <w:ind w:right="2"/>
              <w:jc w:val="center"/>
              <w:rPr>
                <w:rFonts w:ascii="Times New Roman" w:eastAsia="宋体" w:hAnsi="Times New Roman" w:cs="Times New Roman"/>
                <w:lang w:eastAsia="zh-CN"/>
              </w:rPr>
            </w:pPr>
            <w:r w:rsidRPr="00663F61">
              <w:rPr>
                <w:rFonts w:ascii="Times New Roman" w:eastAsia="宋体" w:hAnsi="Times New Roman" w:cs="Times New Roman"/>
                <w:lang w:eastAsia="zh-CN"/>
              </w:rPr>
              <w:t>1</w:t>
            </w:r>
          </w:p>
        </w:tc>
        <w:tc>
          <w:tcPr>
            <w:tcW w:w="936" w:type="pct"/>
            <w:vAlign w:val="center"/>
          </w:tcPr>
          <w:p w:rsidR="00EC3606" w:rsidRPr="00663F61" w:rsidRDefault="00EC3606" w:rsidP="00C81B4B">
            <w:pPr>
              <w:pStyle w:val="TableParagraph"/>
              <w:spacing w:before="102"/>
              <w:jc w:val="center"/>
              <w:rPr>
                <w:rFonts w:ascii="Times New Roman" w:eastAsia="宋体" w:hAnsi="Times New Roman" w:cs="Times New Roman"/>
                <w:lang w:eastAsia="zh-CN"/>
              </w:rPr>
            </w:pPr>
            <w:r w:rsidRPr="00663F61">
              <w:rPr>
                <w:rFonts w:ascii="Times New Roman" w:eastAsia="宋体" w:hAnsi="Times New Roman" w:cs="Times New Roman"/>
                <w:lang w:eastAsia="zh-CN"/>
              </w:rPr>
              <w:t>项目经理</w:t>
            </w:r>
          </w:p>
        </w:tc>
        <w:tc>
          <w:tcPr>
            <w:tcW w:w="761" w:type="pct"/>
            <w:vAlign w:val="center"/>
          </w:tcPr>
          <w:p w:rsidR="00EC3606" w:rsidRPr="00663F61" w:rsidRDefault="00EC3606" w:rsidP="00C81B4B">
            <w:pPr>
              <w:pStyle w:val="TableParagraph"/>
              <w:spacing w:before="151"/>
              <w:jc w:val="center"/>
              <w:rPr>
                <w:rFonts w:ascii="Times New Roman" w:eastAsia="宋体" w:hAnsi="Times New Roman" w:cs="Times New Roman"/>
                <w:lang w:eastAsia="zh-CN"/>
              </w:rPr>
            </w:pPr>
            <w:r w:rsidRPr="00663F61">
              <w:rPr>
                <w:rFonts w:ascii="Times New Roman" w:eastAsia="宋体" w:hAnsi="Times New Roman" w:cs="Times New Roman"/>
                <w:lang w:eastAsia="zh-CN"/>
              </w:rPr>
              <w:t>1</w:t>
            </w:r>
          </w:p>
        </w:tc>
        <w:tc>
          <w:tcPr>
            <w:tcW w:w="2692" w:type="pct"/>
            <w:vAlign w:val="center"/>
          </w:tcPr>
          <w:p w:rsidR="00EC3606" w:rsidRPr="00663F61" w:rsidRDefault="00EC3606" w:rsidP="00C81B4B">
            <w:pPr>
              <w:pStyle w:val="TableParagraph"/>
              <w:ind w:left="102" w:firstLine="438"/>
              <w:jc w:val="both"/>
              <w:rPr>
                <w:rFonts w:ascii="Times New Roman" w:eastAsia="宋体" w:hAnsi="Times New Roman" w:cs="Times New Roman"/>
                <w:spacing w:val="-1"/>
                <w:lang w:eastAsia="zh-CN"/>
              </w:rPr>
            </w:pPr>
            <w:r w:rsidRPr="00663F61">
              <w:rPr>
                <w:rFonts w:ascii="Times New Roman" w:eastAsia="宋体" w:hAnsi="Times New Roman" w:cs="Times New Roman"/>
                <w:spacing w:val="-1"/>
                <w:lang w:eastAsia="zh-CN"/>
              </w:rPr>
              <w:t>具备本科及以上学历，副高级及以上工程师职称，在项目管理方面具备较强能力。</w:t>
            </w:r>
          </w:p>
        </w:tc>
        <w:tc>
          <w:tcPr>
            <w:tcW w:w="246" w:type="pct"/>
            <w:vAlign w:val="center"/>
          </w:tcPr>
          <w:p w:rsidR="00EC3606" w:rsidRPr="00663F61" w:rsidRDefault="00EC3606" w:rsidP="00C81B4B">
            <w:pPr>
              <w:ind w:firstLine="402"/>
              <w:rPr>
                <w:rFonts w:ascii="Times New Roman" w:hAnsi="Times New Roman"/>
              </w:rPr>
            </w:pPr>
          </w:p>
        </w:tc>
      </w:tr>
      <w:tr w:rsidR="00EC3606" w:rsidRPr="00663F61" w:rsidTr="00C81B4B">
        <w:trPr>
          <w:trHeight w:val="20"/>
        </w:trPr>
        <w:tc>
          <w:tcPr>
            <w:tcW w:w="365" w:type="pct"/>
            <w:vAlign w:val="center"/>
          </w:tcPr>
          <w:p w:rsidR="00EC3606" w:rsidRPr="00663F61" w:rsidRDefault="00EC3606" w:rsidP="00C81B4B">
            <w:pPr>
              <w:pStyle w:val="TableParagraph"/>
              <w:spacing w:before="151"/>
              <w:ind w:right="2"/>
              <w:jc w:val="center"/>
              <w:rPr>
                <w:rFonts w:ascii="Times New Roman" w:eastAsia="宋体" w:hAnsi="Times New Roman" w:cs="Times New Roman"/>
                <w:lang w:eastAsia="zh-CN"/>
              </w:rPr>
            </w:pPr>
            <w:r w:rsidRPr="00663F61">
              <w:rPr>
                <w:rFonts w:ascii="Times New Roman" w:eastAsia="宋体" w:hAnsi="Times New Roman" w:cs="Times New Roman"/>
                <w:lang w:eastAsia="zh-CN"/>
              </w:rPr>
              <w:t>2</w:t>
            </w:r>
          </w:p>
        </w:tc>
        <w:tc>
          <w:tcPr>
            <w:tcW w:w="936" w:type="pct"/>
            <w:vAlign w:val="center"/>
          </w:tcPr>
          <w:p w:rsidR="00EC3606" w:rsidRPr="00663F61" w:rsidRDefault="00EC3606" w:rsidP="00C81B4B">
            <w:pPr>
              <w:pStyle w:val="TableParagraph"/>
              <w:spacing w:before="102"/>
              <w:jc w:val="center"/>
              <w:rPr>
                <w:rFonts w:ascii="Times New Roman" w:eastAsia="宋体" w:hAnsi="Times New Roman" w:cs="Times New Roman"/>
                <w:lang w:eastAsia="zh-CN"/>
              </w:rPr>
            </w:pPr>
            <w:r w:rsidRPr="00663F61">
              <w:rPr>
                <w:rFonts w:ascii="Times New Roman" w:eastAsia="宋体" w:hAnsi="Times New Roman" w:cs="Times New Roman"/>
                <w:lang w:eastAsia="zh-CN"/>
              </w:rPr>
              <w:t>技术负责人</w:t>
            </w:r>
          </w:p>
        </w:tc>
        <w:tc>
          <w:tcPr>
            <w:tcW w:w="761" w:type="pct"/>
            <w:vAlign w:val="center"/>
          </w:tcPr>
          <w:p w:rsidR="00EC3606" w:rsidRPr="00663F61" w:rsidRDefault="00EC3606" w:rsidP="00C81B4B">
            <w:pPr>
              <w:pStyle w:val="TableParagraph"/>
              <w:spacing w:before="151"/>
              <w:jc w:val="center"/>
              <w:rPr>
                <w:rFonts w:ascii="Times New Roman" w:eastAsia="宋体" w:hAnsi="Times New Roman" w:cs="Times New Roman"/>
                <w:lang w:eastAsia="zh-CN"/>
              </w:rPr>
            </w:pPr>
            <w:r w:rsidRPr="00663F61">
              <w:rPr>
                <w:rFonts w:ascii="Times New Roman" w:eastAsia="宋体" w:hAnsi="Times New Roman" w:cs="Times New Roman"/>
                <w:lang w:eastAsia="zh-CN"/>
              </w:rPr>
              <w:t>1</w:t>
            </w:r>
          </w:p>
        </w:tc>
        <w:tc>
          <w:tcPr>
            <w:tcW w:w="2692" w:type="pct"/>
            <w:vAlign w:val="center"/>
          </w:tcPr>
          <w:p w:rsidR="00EC3606" w:rsidRPr="00663F61" w:rsidRDefault="00EC3606" w:rsidP="00C81B4B">
            <w:pPr>
              <w:pStyle w:val="TableParagraph"/>
              <w:ind w:left="102" w:firstLine="438"/>
              <w:jc w:val="both"/>
              <w:rPr>
                <w:rFonts w:ascii="Times New Roman" w:eastAsia="宋体" w:hAnsi="Times New Roman" w:cs="Times New Roman"/>
                <w:spacing w:val="-1"/>
                <w:lang w:eastAsia="zh-CN"/>
              </w:rPr>
            </w:pPr>
            <w:r w:rsidRPr="00663F61">
              <w:rPr>
                <w:rFonts w:ascii="Times New Roman" w:eastAsia="宋体" w:hAnsi="Times New Roman" w:cs="Times New Roman"/>
                <w:spacing w:val="-1"/>
                <w:lang w:eastAsia="zh-CN"/>
              </w:rPr>
              <w:t>副高级及以上工程师职称，具有</w:t>
            </w:r>
            <w:r w:rsidRPr="00663F61">
              <w:rPr>
                <w:rFonts w:ascii="Times New Roman" w:eastAsia="宋体" w:hAnsi="Times New Roman" w:cs="Times New Roman"/>
                <w:iCs/>
                <w:spacing w:val="-1"/>
                <w:lang w:eastAsia="zh-CN"/>
              </w:rPr>
              <w:t>多年相关项</w:t>
            </w:r>
            <w:r w:rsidRPr="00663F61">
              <w:rPr>
                <w:rFonts w:ascii="Times New Roman" w:eastAsia="宋体" w:hAnsi="Times New Roman" w:cs="Times New Roman"/>
                <w:spacing w:val="-1"/>
                <w:lang w:eastAsia="zh-CN"/>
              </w:rPr>
              <w:t>目</w:t>
            </w:r>
            <w:r w:rsidRPr="00663F61">
              <w:rPr>
                <w:rFonts w:ascii="Times New Roman" w:eastAsia="宋体" w:hAnsi="Times New Roman" w:cs="Times New Roman" w:hint="eastAsia"/>
                <w:spacing w:val="-1"/>
                <w:lang w:eastAsia="zh-CN"/>
              </w:rPr>
              <w:t>工作</w:t>
            </w:r>
            <w:r w:rsidRPr="00663F61">
              <w:rPr>
                <w:rFonts w:ascii="Times New Roman" w:eastAsia="宋体" w:hAnsi="Times New Roman" w:cs="Times New Roman"/>
                <w:spacing w:val="-1"/>
                <w:lang w:eastAsia="zh-CN"/>
              </w:rPr>
              <w:t>经验；在类似项目管理方面具备较强能力。</w:t>
            </w:r>
          </w:p>
        </w:tc>
        <w:tc>
          <w:tcPr>
            <w:tcW w:w="246" w:type="pct"/>
            <w:vAlign w:val="center"/>
          </w:tcPr>
          <w:p w:rsidR="00EC3606" w:rsidRPr="00663F61" w:rsidRDefault="00EC3606" w:rsidP="00C81B4B">
            <w:pPr>
              <w:ind w:firstLine="402"/>
              <w:rPr>
                <w:rFonts w:ascii="Times New Roman" w:hAnsi="Times New Roman"/>
              </w:rPr>
            </w:pPr>
          </w:p>
        </w:tc>
      </w:tr>
      <w:tr w:rsidR="00EC3606" w:rsidRPr="00663F61" w:rsidTr="00C81B4B">
        <w:trPr>
          <w:trHeight w:val="20"/>
        </w:trPr>
        <w:tc>
          <w:tcPr>
            <w:tcW w:w="365" w:type="pct"/>
            <w:vAlign w:val="center"/>
          </w:tcPr>
          <w:p w:rsidR="00EC3606" w:rsidRPr="00663F61" w:rsidRDefault="00EC3606" w:rsidP="00C81B4B">
            <w:pPr>
              <w:pStyle w:val="TableParagraph"/>
              <w:spacing w:before="151"/>
              <w:ind w:right="2"/>
              <w:jc w:val="center"/>
              <w:rPr>
                <w:rFonts w:ascii="Times New Roman" w:eastAsia="宋体" w:hAnsi="Times New Roman" w:cs="Times New Roman"/>
                <w:lang w:eastAsia="zh-CN"/>
              </w:rPr>
            </w:pPr>
            <w:r w:rsidRPr="00663F61">
              <w:rPr>
                <w:rFonts w:ascii="Times New Roman" w:eastAsia="宋体" w:hAnsi="Times New Roman" w:cs="Times New Roman"/>
                <w:lang w:eastAsia="zh-CN"/>
              </w:rPr>
              <w:t>3</w:t>
            </w:r>
          </w:p>
        </w:tc>
        <w:tc>
          <w:tcPr>
            <w:tcW w:w="936" w:type="pct"/>
            <w:shd w:val="clear" w:color="auto" w:fill="auto"/>
            <w:vAlign w:val="center"/>
          </w:tcPr>
          <w:p w:rsidR="00EC3606" w:rsidRPr="00663F61" w:rsidRDefault="00EC3606" w:rsidP="00C81B4B">
            <w:pPr>
              <w:pStyle w:val="Default"/>
              <w:jc w:val="center"/>
              <w:rPr>
                <w:rFonts w:ascii="Times New Roman" w:hAnsi="Times New Roman" w:cs="Times New Roman"/>
                <w:color w:val="auto"/>
                <w:sz w:val="22"/>
                <w:szCs w:val="22"/>
                <w:lang w:eastAsia="zh-CN"/>
              </w:rPr>
            </w:pPr>
            <w:r w:rsidRPr="00663F61">
              <w:rPr>
                <w:rFonts w:ascii="Times New Roman" w:hAnsi="Times New Roman" w:cs="Times New Roman"/>
                <w:color w:val="auto"/>
                <w:sz w:val="22"/>
                <w:szCs w:val="22"/>
                <w:lang w:eastAsia="zh-CN"/>
              </w:rPr>
              <w:t>注册信息安全专业人员</w:t>
            </w:r>
          </w:p>
        </w:tc>
        <w:tc>
          <w:tcPr>
            <w:tcW w:w="761" w:type="pct"/>
            <w:shd w:val="clear" w:color="auto" w:fill="auto"/>
            <w:vAlign w:val="center"/>
          </w:tcPr>
          <w:p w:rsidR="00EC3606" w:rsidRPr="00663F61" w:rsidRDefault="00EC3606" w:rsidP="00C81B4B">
            <w:pPr>
              <w:pStyle w:val="TableParagraph"/>
              <w:spacing w:before="149"/>
              <w:jc w:val="center"/>
              <w:rPr>
                <w:rFonts w:ascii="Times New Roman" w:eastAsia="宋体" w:hAnsi="Times New Roman" w:cs="Times New Roman"/>
                <w:lang w:eastAsia="zh-CN"/>
              </w:rPr>
            </w:pPr>
            <w:r w:rsidRPr="00663F61">
              <w:rPr>
                <w:rFonts w:ascii="Times New Roman" w:eastAsia="宋体" w:hAnsi="Times New Roman" w:cs="Times New Roman"/>
                <w:lang w:eastAsia="zh-CN"/>
              </w:rPr>
              <w:t>2</w:t>
            </w:r>
          </w:p>
        </w:tc>
        <w:tc>
          <w:tcPr>
            <w:tcW w:w="2692" w:type="pct"/>
            <w:shd w:val="clear" w:color="auto" w:fill="auto"/>
            <w:vAlign w:val="center"/>
          </w:tcPr>
          <w:p w:rsidR="00EC3606" w:rsidRPr="00663F61" w:rsidRDefault="00EC3606" w:rsidP="00C81B4B">
            <w:pPr>
              <w:pStyle w:val="TableParagraph"/>
              <w:ind w:left="102" w:firstLine="438"/>
              <w:jc w:val="both"/>
              <w:rPr>
                <w:rFonts w:ascii="Times New Roman" w:eastAsia="宋体" w:hAnsi="Times New Roman" w:cs="Times New Roman"/>
                <w:spacing w:val="-1"/>
                <w:lang w:eastAsia="zh-CN"/>
              </w:rPr>
            </w:pPr>
            <w:r w:rsidRPr="00663F61">
              <w:rPr>
                <w:rFonts w:ascii="Times New Roman" w:eastAsia="宋体" w:hAnsi="Times New Roman" w:cs="Times New Roman" w:hint="eastAsia"/>
                <w:spacing w:val="-1"/>
                <w:lang w:eastAsia="zh-CN"/>
              </w:rPr>
              <w:t>如有</w:t>
            </w:r>
            <w:r w:rsidRPr="00663F61">
              <w:rPr>
                <w:rFonts w:ascii="Times New Roman" w:eastAsia="宋体" w:hAnsi="Times New Roman" w:cs="Times New Roman"/>
                <w:spacing w:val="-1"/>
                <w:lang w:eastAsia="zh-CN"/>
              </w:rPr>
              <w:t>相关资格认证证书</w:t>
            </w:r>
            <w:r w:rsidRPr="00663F61">
              <w:rPr>
                <w:rFonts w:ascii="Times New Roman" w:eastAsia="宋体" w:hAnsi="Times New Roman" w:cs="Times New Roman" w:hint="eastAsia"/>
                <w:spacing w:val="-1"/>
                <w:lang w:eastAsia="zh-CN"/>
              </w:rPr>
              <w:t>，</w:t>
            </w:r>
            <w:r w:rsidRPr="00663F61">
              <w:rPr>
                <w:rFonts w:ascii="Times New Roman" w:eastAsia="宋体" w:hAnsi="Times New Roman" w:cs="Times New Roman"/>
                <w:spacing w:val="-1"/>
                <w:lang w:eastAsia="zh-CN"/>
              </w:rPr>
              <w:t>可提供。</w:t>
            </w:r>
            <w:r w:rsidRPr="00663F61">
              <w:rPr>
                <w:rFonts w:ascii="Times New Roman" w:eastAsia="宋体" w:hAnsi="Times New Roman" w:cs="Times New Roman"/>
                <w:spacing w:val="-1"/>
                <w:lang w:eastAsia="zh-CN"/>
              </w:rPr>
              <w:t xml:space="preserve"> </w:t>
            </w:r>
          </w:p>
        </w:tc>
        <w:tc>
          <w:tcPr>
            <w:tcW w:w="246" w:type="pct"/>
            <w:vAlign w:val="center"/>
          </w:tcPr>
          <w:p w:rsidR="00EC3606" w:rsidRPr="00663F61" w:rsidRDefault="00EC3606" w:rsidP="00C81B4B">
            <w:pPr>
              <w:ind w:firstLine="402"/>
              <w:rPr>
                <w:rFonts w:ascii="Times New Roman" w:hAnsi="Times New Roman"/>
              </w:rPr>
            </w:pPr>
          </w:p>
        </w:tc>
      </w:tr>
      <w:tr w:rsidR="00EC3606" w:rsidRPr="00663F61" w:rsidTr="00C81B4B">
        <w:trPr>
          <w:trHeight w:val="20"/>
        </w:trPr>
        <w:tc>
          <w:tcPr>
            <w:tcW w:w="365" w:type="pct"/>
            <w:vAlign w:val="center"/>
          </w:tcPr>
          <w:p w:rsidR="00EC3606" w:rsidRPr="00663F61" w:rsidRDefault="00EC3606" w:rsidP="00C81B4B">
            <w:pPr>
              <w:pStyle w:val="TableParagraph"/>
              <w:spacing w:before="151"/>
              <w:ind w:right="2"/>
              <w:jc w:val="center"/>
              <w:rPr>
                <w:rFonts w:ascii="Times New Roman" w:eastAsia="宋体" w:hAnsi="Times New Roman" w:cs="Times New Roman"/>
                <w:lang w:eastAsia="zh-CN"/>
              </w:rPr>
            </w:pPr>
            <w:r w:rsidRPr="00663F61">
              <w:rPr>
                <w:rFonts w:ascii="Times New Roman" w:eastAsia="宋体" w:hAnsi="Times New Roman" w:cs="Times New Roman"/>
                <w:lang w:eastAsia="zh-CN"/>
              </w:rPr>
              <w:t>4</w:t>
            </w:r>
          </w:p>
        </w:tc>
        <w:tc>
          <w:tcPr>
            <w:tcW w:w="936" w:type="pct"/>
            <w:shd w:val="clear" w:color="auto" w:fill="auto"/>
            <w:vAlign w:val="center"/>
          </w:tcPr>
          <w:p w:rsidR="00EC3606" w:rsidRPr="00663F61" w:rsidRDefault="00EC3606" w:rsidP="00C81B4B">
            <w:pPr>
              <w:pStyle w:val="Default"/>
              <w:jc w:val="center"/>
              <w:rPr>
                <w:rFonts w:ascii="Times New Roman" w:hAnsi="Times New Roman" w:cs="Times New Roman"/>
                <w:color w:val="auto"/>
                <w:sz w:val="22"/>
                <w:szCs w:val="22"/>
                <w:lang w:eastAsia="zh-CN"/>
              </w:rPr>
            </w:pPr>
            <w:r w:rsidRPr="00663F61">
              <w:rPr>
                <w:rFonts w:ascii="Times New Roman" w:hAnsi="Times New Roman" w:cs="Times New Roman"/>
                <w:color w:val="auto"/>
                <w:sz w:val="22"/>
                <w:szCs w:val="22"/>
                <w:lang w:eastAsia="zh-CN"/>
              </w:rPr>
              <w:t>系统分析师</w:t>
            </w:r>
          </w:p>
        </w:tc>
        <w:tc>
          <w:tcPr>
            <w:tcW w:w="761" w:type="pct"/>
            <w:shd w:val="clear" w:color="auto" w:fill="auto"/>
            <w:vAlign w:val="center"/>
          </w:tcPr>
          <w:p w:rsidR="00EC3606" w:rsidRPr="00663F61" w:rsidRDefault="00EC3606" w:rsidP="00C81B4B">
            <w:pPr>
              <w:pStyle w:val="TableParagraph"/>
              <w:spacing w:before="149"/>
              <w:jc w:val="center"/>
              <w:rPr>
                <w:rFonts w:ascii="Times New Roman" w:eastAsia="宋体" w:hAnsi="Times New Roman" w:cs="Times New Roman"/>
                <w:lang w:eastAsia="zh-CN"/>
              </w:rPr>
            </w:pPr>
            <w:r w:rsidRPr="00663F61">
              <w:rPr>
                <w:rFonts w:ascii="Times New Roman" w:eastAsia="宋体" w:hAnsi="Times New Roman" w:cs="Times New Roman"/>
                <w:lang w:eastAsia="zh-CN"/>
              </w:rPr>
              <w:t>2</w:t>
            </w:r>
          </w:p>
        </w:tc>
        <w:tc>
          <w:tcPr>
            <w:tcW w:w="2692" w:type="pct"/>
            <w:shd w:val="clear" w:color="auto" w:fill="auto"/>
            <w:vAlign w:val="center"/>
          </w:tcPr>
          <w:p w:rsidR="00EC3606" w:rsidRPr="00663F61" w:rsidRDefault="00EC3606" w:rsidP="00C81B4B">
            <w:pPr>
              <w:pStyle w:val="TableParagraph"/>
              <w:ind w:left="102" w:firstLine="438"/>
              <w:jc w:val="both"/>
              <w:rPr>
                <w:rFonts w:ascii="Times New Roman" w:eastAsia="宋体" w:hAnsi="Times New Roman" w:cs="Times New Roman"/>
                <w:spacing w:val="-1"/>
                <w:lang w:eastAsia="zh-CN"/>
              </w:rPr>
            </w:pPr>
            <w:r w:rsidRPr="00663F61">
              <w:rPr>
                <w:rFonts w:ascii="Times New Roman" w:eastAsia="宋体" w:hAnsi="Times New Roman" w:cs="Times New Roman" w:hint="eastAsia"/>
                <w:spacing w:val="-1"/>
                <w:lang w:eastAsia="zh-CN"/>
              </w:rPr>
              <w:t>如有</w:t>
            </w:r>
            <w:r w:rsidRPr="00663F61">
              <w:rPr>
                <w:rFonts w:ascii="Times New Roman" w:eastAsia="宋体" w:hAnsi="Times New Roman" w:cs="Times New Roman"/>
                <w:spacing w:val="-1"/>
                <w:lang w:eastAsia="zh-CN"/>
              </w:rPr>
              <w:t>相关资格认证证书</w:t>
            </w:r>
            <w:r w:rsidRPr="00663F61">
              <w:rPr>
                <w:rFonts w:ascii="Times New Roman" w:eastAsia="宋体" w:hAnsi="Times New Roman" w:cs="Times New Roman" w:hint="eastAsia"/>
                <w:spacing w:val="-1"/>
                <w:lang w:eastAsia="zh-CN"/>
              </w:rPr>
              <w:t>，</w:t>
            </w:r>
            <w:r w:rsidRPr="00663F61">
              <w:rPr>
                <w:rFonts w:ascii="Times New Roman" w:eastAsia="宋体" w:hAnsi="Times New Roman" w:cs="Times New Roman"/>
                <w:spacing w:val="-1"/>
                <w:lang w:eastAsia="zh-CN"/>
              </w:rPr>
              <w:t>可提供。</w:t>
            </w:r>
          </w:p>
        </w:tc>
        <w:tc>
          <w:tcPr>
            <w:tcW w:w="246" w:type="pct"/>
            <w:vAlign w:val="center"/>
          </w:tcPr>
          <w:p w:rsidR="00EC3606" w:rsidRPr="00663F61" w:rsidRDefault="00EC3606" w:rsidP="00C81B4B">
            <w:pPr>
              <w:ind w:firstLine="402"/>
              <w:rPr>
                <w:rFonts w:ascii="Times New Roman" w:hAnsi="Times New Roman"/>
              </w:rPr>
            </w:pPr>
          </w:p>
        </w:tc>
      </w:tr>
      <w:tr w:rsidR="00EC3606" w:rsidRPr="00663F61" w:rsidTr="00C81B4B">
        <w:trPr>
          <w:trHeight w:val="20"/>
        </w:trPr>
        <w:tc>
          <w:tcPr>
            <w:tcW w:w="365" w:type="pct"/>
            <w:vAlign w:val="center"/>
          </w:tcPr>
          <w:p w:rsidR="00EC3606" w:rsidRPr="00663F61" w:rsidRDefault="00EC3606" w:rsidP="00C81B4B">
            <w:pPr>
              <w:pStyle w:val="TableParagraph"/>
              <w:spacing w:before="151"/>
              <w:ind w:right="2"/>
              <w:jc w:val="center"/>
              <w:rPr>
                <w:rFonts w:ascii="Times New Roman" w:eastAsia="宋体" w:hAnsi="Times New Roman" w:cs="Times New Roman"/>
                <w:lang w:eastAsia="zh-CN"/>
              </w:rPr>
            </w:pPr>
            <w:r w:rsidRPr="00663F61">
              <w:rPr>
                <w:rFonts w:ascii="Times New Roman" w:eastAsia="宋体" w:hAnsi="Times New Roman" w:cs="Times New Roman"/>
                <w:lang w:eastAsia="zh-CN"/>
              </w:rPr>
              <w:t>5</w:t>
            </w:r>
          </w:p>
        </w:tc>
        <w:tc>
          <w:tcPr>
            <w:tcW w:w="936" w:type="pct"/>
            <w:shd w:val="clear" w:color="auto" w:fill="auto"/>
            <w:vAlign w:val="center"/>
          </w:tcPr>
          <w:p w:rsidR="00EC3606" w:rsidRPr="00663F61" w:rsidRDefault="00EC3606" w:rsidP="00C81B4B">
            <w:pPr>
              <w:pStyle w:val="Default"/>
              <w:jc w:val="center"/>
              <w:rPr>
                <w:rFonts w:ascii="Times New Roman" w:hAnsi="Times New Roman" w:cs="Times New Roman"/>
                <w:color w:val="auto"/>
                <w:sz w:val="22"/>
                <w:szCs w:val="22"/>
                <w:lang w:eastAsia="zh-CN"/>
              </w:rPr>
            </w:pPr>
            <w:r w:rsidRPr="00663F61">
              <w:rPr>
                <w:rFonts w:ascii="Times New Roman" w:hAnsi="Times New Roman" w:cs="Times New Roman"/>
                <w:color w:val="auto"/>
                <w:sz w:val="22"/>
                <w:szCs w:val="22"/>
                <w:lang w:eastAsia="zh-CN"/>
              </w:rPr>
              <w:t>系统架构师</w:t>
            </w:r>
          </w:p>
        </w:tc>
        <w:tc>
          <w:tcPr>
            <w:tcW w:w="761" w:type="pct"/>
            <w:shd w:val="clear" w:color="auto" w:fill="auto"/>
            <w:vAlign w:val="center"/>
          </w:tcPr>
          <w:p w:rsidR="00EC3606" w:rsidRPr="00663F61" w:rsidRDefault="00EC3606" w:rsidP="00C81B4B">
            <w:pPr>
              <w:pStyle w:val="TableParagraph"/>
              <w:spacing w:before="149"/>
              <w:jc w:val="center"/>
              <w:rPr>
                <w:rFonts w:ascii="Times New Roman" w:eastAsia="宋体" w:hAnsi="Times New Roman" w:cs="Times New Roman"/>
                <w:lang w:eastAsia="zh-CN"/>
              </w:rPr>
            </w:pPr>
            <w:r w:rsidRPr="00663F61">
              <w:rPr>
                <w:rFonts w:ascii="Times New Roman" w:eastAsia="宋体" w:hAnsi="Times New Roman" w:cs="Times New Roman" w:hint="eastAsia"/>
                <w:lang w:eastAsia="zh-CN"/>
              </w:rPr>
              <w:t>4</w:t>
            </w:r>
          </w:p>
        </w:tc>
        <w:tc>
          <w:tcPr>
            <w:tcW w:w="2692" w:type="pct"/>
            <w:shd w:val="clear" w:color="auto" w:fill="auto"/>
            <w:vAlign w:val="center"/>
          </w:tcPr>
          <w:p w:rsidR="00EC3606" w:rsidRPr="00663F61" w:rsidRDefault="00EC3606" w:rsidP="00C81B4B">
            <w:pPr>
              <w:pStyle w:val="TableParagraph"/>
              <w:ind w:left="102" w:firstLine="438"/>
              <w:jc w:val="both"/>
              <w:rPr>
                <w:rFonts w:ascii="Times New Roman" w:eastAsia="宋体" w:hAnsi="Times New Roman" w:cs="Times New Roman"/>
                <w:spacing w:val="-1"/>
                <w:lang w:eastAsia="zh-CN"/>
              </w:rPr>
            </w:pPr>
            <w:r w:rsidRPr="00663F61">
              <w:rPr>
                <w:rFonts w:ascii="Times New Roman" w:eastAsia="宋体" w:hAnsi="Times New Roman" w:cs="Times New Roman" w:hint="eastAsia"/>
                <w:spacing w:val="-1"/>
                <w:lang w:eastAsia="zh-CN"/>
              </w:rPr>
              <w:t>如有</w:t>
            </w:r>
            <w:r w:rsidRPr="00663F61">
              <w:rPr>
                <w:rFonts w:ascii="Times New Roman" w:eastAsia="宋体" w:hAnsi="Times New Roman" w:cs="Times New Roman"/>
                <w:spacing w:val="-1"/>
                <w:lang w:eastAsia="zh-CN"/>
              </w:rPr>
              <w:t>相关资格认证证书</w:t>
            </w:r>
            <w:r w:rsidRPr="00663F61">
              <w:rPr>
                <w:rFonts w:ascii="Times New Roman" w:eastAsia="宋体" w:hAnsi="Times New Roman" w:cs="Times New Roman" w:hint="eastAsia"/>
                <w:spacing w:val="-1"/>
                <w:lang w:eastAsia="zh-CN"/>
              </w:rPr>
              <w:t>，</w:t>
            </w:r>
            <w:r w:rsidRPr="00663F61">
              <w:rPr>
                <w:rFonts w:ascii="Times New Roman" w:eastAsia="宋体" w:hAnsi="Times New Roman" w:cs="Times New Roman"/>
                <w:spacing w:val="-1"/>
                <w:lang w:eastAsia="zh-CN"/>
              </w:rPr>
              <w:t>可提供。</w:t>
            </w:r>
          </w:p>
        </w:tc>
        <w:tc>
          <w:tcPr>
            <w:tcW w:w="246" w:type="pct"/>
            <w:vAlign w:val="center"/>
          </w:tcPr>
          <w:p w:rsidR="00EC3606" w:rsidRPr="00663F61" w:rsidRDefault="00EC3606" w:rsidP="00C81B4B">
            <w:pPr>
              <w:ind w:firstLine="402"/>
              <w:rPr>
                <w:rFonts w:ascii="Times New Roman" w:hAnsi="Times New Roman"/>
              </w:rPr>
            </w:pPr>
          </w:p>
        </w:tc>
      </w:tr>
      <w:tr w:rsidR="00EC3606" w:rsidRPr="00663F61" w:rsidTr="00C81B4B">
        <w:trPr>
          <w:trHeight w:val="20"/>
        </w:trPr>
        <w:tc>
          <w:tcPr>
            <w:tcW w:w="365" w:type="pct"/>
            <w:vAlign w:val="center"/>
          </w:tcPr>
          <w:p w:rsidR="00EC3606" w:rsidRPr="00663F61" w:rsidRDefault="00EC3606" w:rsidP="00C81B4B">
            <w:pPr>
              <w:pStyle w:val="TableParagraph"/>
              <w:spacing w:before="151"/>
              <w:ind w:right="2"/>
              <w:jc w:val="center"/>
              <w:rPr>
                <w:rFonts w:ascii="Times New Roman" w:eastAsia="宋体" w:hAnsi="Times New Roman" w:cs="Times New Roman"/>
                <w:lang w:eastAsia="zh-CN"/>
              </w:rPr>
            </w:pPr>
            <w:r w:rsidRPr="00663F61">
              <w:rPr>
                <w:rFonts w:ascii="Times New Roman" w:eastAsia="宋体" w:hAnsi="Times New Roman" w:cs="Times New Roman"/>
                <w:lang w:eastAsia="zh-CN"/>
              </w:rPr>
              <w:t>6</w:t>
            </w:r>
          </w:p>
        </w:tc>
        <w:tc>
          <w:tcPr>
            <w:tcW w:w="936" w:type="pct"/>
            <w:shd w:val="clear" w:color="auto" w:fill="auto"/>
            <w:vAlign w:val="center"/>
          </w:tcPr>
          <w:p w:rsidR="00EC3606" w:rsidRPr="00663F61" w:rsidRDefault="00EC3606" w:rsidP="00C81B4B">
            <w:pPr>
              <w:pStyle w:val="Default"/>
              <w:jc w:val="center"/>
              <w:rPr>
                <w:rFonts w:ascii="Times New Roman" w:hAnsi="Times New Roman" w:cs="Times New Roman"/>
                <w:color w:val="auto"/>
                <w:sz w:val="22"/>
                <w:szCs w:val="22"/>
                <w:lang w:eastAsia="zh-CN"/>
              </w:rPr>
            </w:pPr>
            <w:r w:rsidRPr="00663F61">
              <w:rPr>
                <w:rFonts w:ascii="Times New Roman" w:hAnsi="Times New Roman" w:cs="Times New Roman"/>
                <w:color w:val="auto"/>
                <w:sz w:val="22"/>
                <w:szCs w:val="22"/>
                <w:lang w:eastAsia="zh-CN"/>
              </w:rPr>
              <w:t>软件设计师</w:t>
            </w:r>
          </w:p>
        </w:tc>
        <w:tc>
          <w:tcPr>
            <w:tcW w:w="761" w:type="pct"/>
            <w:shd w:val="clear" w:color="auto" w:fill="auto"/>
            <w:vAlign w:val="center"/>
          </w:tcPr>
          <w:p w:rsidR="00EC3606" w:rsidRPr="00663F61" w:rsidRDefault="00EC3606" w:rsidP="00C81B4B">
            <w:pPr>
              <w:pStyle w:val="TableParagraph"/>
              <w:spacing w:before="149"/>
              <w:jc w:val="center"/>
              <w:rPr>
                <w:rFonts w:ascii="Times New Roman" w:eastAsia="宋体" w:hAnsi="Times New Roman" w:cs="Times New Roman"/>
                <w:lang w:eastAsia="zh-CN"/>
              </w:rPr>
            </w:pPr>
            <w:r w:rsidRPr="00663F61">
              <w:rPr>
                <w:rFonts w:ascii="Times New Roman" w:eastAsia="宋体" w:hAnsi="Times New Roman" w:cs="Times New Roman" w:hint="eastAsia"/>
                <w:lang w:eastAsia="zh-CN"/>
              </w:rPr>
              <w:t>4</w:t>
            </w:r>
          </w:p>
        </w:tc>
        <w:tc>
          <w:tcPr>
            <w:tcW w:w="2692" w:type="pct"/>
            <w:shd w:val="clear" w:color="auto" w:fill="auto"/>
            <w:vAlign w:val="center"/>
          </w:tcPr>
          <w:p w:rsidR="00EC3606" w:rsidRPr="00663F61" w:rsidRDefault="00EC3606" w:rsidP="00C81B4B">
            <w:pPr>
              <w:pStyle w:val="TableParagraph"/>
              <w:ind w:left="102" w:firstLine="438"/>
              <w:jc w:val="both"/>
              <w:rPr>
                <w:rFonts w:ascii="Times New Roman" w:eastAsia="宋体" w:hAnsi="Times New Roman" w:cs="Times New Roman"/>
                <w:spacing w:val="-1"/>
                <w:lang w:eastAsia="zh-CN"/>
              </w:rPr>
            </w:pPr>
            <w:r w:rsidRPr="00663F61">
              <w:rPr>
                <w:rFonts w:ascii="Times New Roman" w:eastAsia="宋体" w:hAnsi="Times New Roman" w:cs="Times New Roman" w:hint="eastAsia"/>
                <w:spacing w:val="-1"/>
                <w:lang w:eastAsia="zh-CN"/>
              </w:rPr>
              <w:t>如有</w:t>
            </w:r>
            <w:r w:rsidRPr="00663F61">
              <w:rPr>
                <w:rFonts w:ascii="Times New Roman" w:eastAsia="宋体" w:hAnsi="Times New Roman" w:cs="Times New Roman"/>
                <w:spacing w:val="-1"/>
                <w:lang w:eastAsia="zh-CN"/>
              </w:rPr>
              <w:t>相关资格认证证书</w:t>
            </w:r>
            <w:r w:rsidRPr="00663F61">
              <w:rPr>
                <w:rFonts w:ascii="Times New Roman" w:eastAsia="宋体" w:hAnsi="Times New Roman" w:cs="Times New Roman" w:hint="eastAsia"/>
                <w:spacing w:val="-1"/>
                <w:lang w:eastAsia="zh-CN"/>
              </w:rPr>
              <w:t>，</w:t>
            </w:r>
            <w:r w:rsidRPr="00663F61">
              <w:rPr>
                <w:rFonts w:ascii="Times New Roman" w:eastAsia="宋体" w:hAnsi="Times New Roman" w:cs="Times New Roman"/>
                <w:spacing w:val="-1"/>
                <w:lang w:eastAsia="zh-CN"/>
              </w:rPr>
              <w:t>可提供。</w:t>
            </w:r>
          </w:p>
        </w:tc>
        <w:tc>
          <w:tcPr>
            <w:tcW w:w="246" w:type="pct"/>
            <w:vAlign w:val="center"/>
          </w:tcPr>
          <w:p w:rsidR="00EC3606" w:rsidRPr="00663F61" w:rsidRDefault="00EC3606" w:rsidP="00C81B4B">
            <w:pPr>
              <w:ind w:firstLine="402"/>
              <w:rPr>
                <w:rFonts w:ascii="Times New Roman" w:hAnsi="Times New Roman"/>
              </w:rPr>
            </w:pPr>
          </w:p>
        </w:tc>
      </w:tr>
      <w:tr w:rsidR="00EC3606" w:rsidRPr="00663F61" w:rsidTr="00C81B4B">
        <w:trPr>
          <w:trHeight w:val="20"/>
        </w:trPr>
        <w:tc>
          <w:tcPr>
            <w:tcW w:w="365" w:type="pct"/>
            <w:vAlign w:val="center"/>
          </w:tcPr>
          <w:p w:rsidR="00EC3606" w:rsidRPr="00663F61" w:rsidRDefault="00EC3606" w:rsidP="00C81B4B">
            <w:pPr>
              <w:pStyle w:val="TableParagraph"/>
              <w:spacing w:before="151"/>
              <w:ind w:right="2"/>
              <w:jc w:val="center"/>
              <w:rPr>
                <w:rFonts w:ascii="Times New Roman" w:eastAsia="宋体" w:hAnsi="Times New Roman" w:cs="Times New Roman"/>
                <w:lang w:eastAsia="zh-CN"/>
              </w:rPr>
            </w:pPr>
            <w:r w:rsidRPr="00663F61">
              <w:rPr>
                <w:rFonts w:ascii="Times New Roman" w:eastAsia="宋体" w:hAnsi="Times New Roman" w:cs="Times New Roman" w:hint="eastAsia"/>
                <w:lang w:eastAsia="zh-CN"/>
              </w:rPr>
              <w:t>7</w:t>
            </w:r>
          </w:p>
        </w:tc>
        <w:tc>
          <w:tcPr>
            <w:tcW w:w="936" w:type="pct"/>
            <w:shd w:val="clear" w:color="auto" w:fill="auto"/>
            <w:vAlign w:val="center"/>
          </w:tcPr>
          <w:p w:rsidR="00EC3606" w:rsidRPr="00663F61" w:rsidRDefault="00EC3606" w:rsidP="00C81B4B">
            <w:pPr>
              <w:pStyle w:val="Default"/>
              <w:jc w:val="center"/>
              <w:rPr>
                <w:rFonts w:ascii="Times New Roman" w:hAnsi="Times New Roman" w:cs="Times New Roman"/>
                <w:color w:val="auto"/>
                <w:sz w:val="22"/>
                <w:szCs w:val="22"/>
                <w:lang w:eastAsia="zh-CN"/>
              </w:rPr>
            </w:pPr>
            <w:r w:rsidRPr="00663F61">
              <w:rPr>
                <w:rFonts w:ascii="Times New Roman" w:hAnsi="Times New Roman"/>
                <w:color w:val="auto"/>
                <w:sz w:val="22"/>
              </w:rPr>
              <w:t>信息系统项目管理师</w:t>
            </w:r>
          </w:p>
        </w:tc>
        <w:tc>
          <w:tcPr>
            <w:tcW w:w="761" w:type="pct"/>
            <w:shd w:val="clear" w:color="auto" w:fill="auto"/>
            <w:vAlign w:val="center"/>
          </w:tcPr>
          <w:p w:rsidR="00EC3606" w:rsidRPr="00663F61" w:rsidRDefault="00EC3606" w:rsidP="00C81B4B">
            <w:pPr>
              <w:pStyle w:val="TableParagraph"/>
              <w:spacing w:before="149"/>
              <w:jc w:val="center"/>
              <w:rPr>
                <w:rFonts w:ascii="Times New Roman" w:eastAsia="宋体" w:hAnsi="Times New Roman" w:cs="Times New Roman"/>
                <w:lang w:eastAsia="zh-CN"/>
              </w:rPr>
            </w:pPr>
            <w:r w:rsidRPr="00663F61">
              <w:rPr>
                <w:rFonts w:ascii="Times New Roman" w:eastAsia="宋体" w:hAnsi="Times New Roman" w:cs="Times New Roman" w:hint="eastAsia"/>
                <w:lang w:eastAsia="zh-CN"/>
              </w:rPr>
              <w:t>4</w:t>
            </w:r>
          </w:p>
        </w:tc>
        <w:tc>
          <w:tcPr>
            <w:tcW w:w="2692" w:type="pct"/>
            <w:shd w:val="clear" w:color="auto" w:fill="auto"/>
            <w:vAlign w:val="center"/>
          </w:tcPr>
          <w:p w:rsidR="00EC3606" w:rsidRPr="00663F61" w:rsidRDefault="00EC3606" w:rsidP="00C81B4B">
            <w:pPr>
              <w:pStyle w:val="TableParagraph"/>
              <w:ind w:left="102" w:firstLine="438"/>
              <w:jc w:val="both"/>
              <w:rPr>
                <w:rFonts w:ascii="Times New Roman" w:eastAsia="宋体" w:hAnsi="Times New Roman" w:cs="Times New Roman"/>
                <w:spacing w:val="-1"/>
                <w:lang w:eastAsia="zh-CN"/>
              </w:rPr>
            </w:pPr>
            <w:r w:rsidRPr="00663F61">
              <w:rPr>
                <w:rFonts w:ascii="Times New Roman" w:eastAsia="宋体" w:hAnsi="Times New Roman" w:cs="Times New Roman" w:hint="eastAsia"/>
                <w:spacing w:val="-1"/>
                <w:lang w:eastAsia="zh-CN"/>
              </w:rPr>
              <w:t>如有</w:t>
            </w:r>
            <w:r w:rsidRPr="00663F61">
              <w:rPr>
                <w:rFonts w:ascii="Times New Roman" w:eastAsia="宋体" w:hAnsi="Times New Roman" w:cs="Times New Roman"/>
                <w:spacing w:val="-1"/>
                <w:lang w:eastAsia="zh-CN"/>
              </w:rPr>
              <w:t>相关资格认证证书</w:t>
            </w:r>
            <w:r w:rsidRPr="00663F61">
              <w:rPr>
                <w:rFonts w:ascii="Times New Roman" w:eastAsia="宋体" w:hAnsi="Times New Roman" w:cs="Times New Roman" w:hint="eastAsia"/>
                <w:spacing w:val="-1"/>
                <w:lang w:eastAsia="zh-CN"/>
              </w:rPr>
              <w:t>，</w:t>
            </w:r>
            <w:r w:rsidRPr="00663F61">
              <w:rPr>
                <w:rFonts w:ascii="Times New Roman" w:eastAsia="宋体" w:hAnsi="Times New Roman" w:cs="Times New Roman"/>
                <w:spacing w:val="-1"/>
                <w:lang w:eastAsia="zh-CN"/>
              </w:rPr>
              <w:t>可提供。</w:t>
            </w:r>
          </w:p>
        </w:tc>
        <w:tc>
          <w:tcPr>
            <w:tcW w:w="246" w:type="pct"/>
            <w:vAlign w:val="center"/>
          </w:tcPr>
          <w:p w:rsidR="00EC3606" w:rsidRPr="00663F61" w:rsidRDefault="00EC3606" w:rsidP="00C81B4B">
            <w:pPr>
              <w:ind w:firstLine="402"/>
              <w:rPr>
                <w:rFonts w:ascii="Times New Roman" w:hAnsi="Times New Roman"/>
              </w:rPr>
            </w:pPr>
          </w:p>
        </w:tc>
      </w:tr>
      <w:tr w:rsidR="00EC3606" w:rsidRPr="00663F61" w:rsidTr="00C81B4B">
        <w:trPr>
          <w:trHeight w:val="20"/>
        </w:trPr>
        <w:tc>
          <w:tcPr>
            <w:tcW w:w="365" w:type="pct"/>
            <w:vAlign w:val="center"/>
          </w:tcPr>
          <w:p w:rsidR="00EC3606" w:rsidRPr="00663F61" w:rsidRDefault="00EC3606" w:rsidP="00C81B4B">
            <w:pPr>
              <w:pStyle w:val="TableParagraph"/>
              <w:spacing w:before="151"/>
              <w:ind w:right="2"/>
              <w:jc w:val="center"/>
              <w:rPr>
                <w:rFonts w:ascii="Times New Roman" w:eastAsia="宋体" w:hAnsi="Times New Roman" w:cs="Times New Roman"/>
                <w:lang w:eastAsia="zh-CN"/>
              </w:rPr>
            </w:pPr>
            <w:r w:rsidRPr="00663F61">
              <w:rPr>
                <w:rFonts w:ascii="Times New Roman" w:eastAsia="宋体" w:hAnsi="Times New Roman" w:cs="Times New Roman" w:hint="eastAsia"/>
                <w:lang w:eastAsia="zh-CN"/>
              </w:rPr>
              <w:t>8</w:t>
            </w:r>
          </w:p>
        </w:tc>
        <w:tc>
          <w:tcPr>
            <w:tcW w:w="936" w:type="pct"/>
            <w:shd w:val="clear" w:color="auto" w:fill="auto"/>
            <w:vAlign w:val="center"/>
          </w:tcPr>
          <w:p w:rsidR="00EC3606" w:rsidRPr="00663F61" w:rsidRDefault="00EC3606" w:rsidP="00C81B4B">
            <w:pPr>
              <w:pStyle w:val="Default"/>
              <w:jc w:val="center"/>
              <w:rPr>
                <w:rFonts w:ascii="Times New Roman" w:hAnsi="Times New Roman" w:cs="Times New Roman"/>
                <w:color w:val="auto"/>
                <w:sz w:val="22"/>
                <w:szCs w:val="22"/>
                <w:lang w:eastAsia="zh-CN"/>
              </w:rPr>
            </w:pPr>
            <w:r w:rsidRPr="00663F61">
              <w:rPr>
                <w:rFonts w:ascii="Times New Roman" w:hAnsi="Times New Roman"/>
                <w:color w:val="auto"/>
                <w:sz w:val="22"/>
                <w:lang w:eastAsia="zh-CN"/>
              </w:rPr>
              <w:t>系统集成项目管理工程师</w:t>
            </w:r>
          </w:p>
        </w:tc>
        <w:tc>
          <w:tcPr>
            <w:tcW w:w="761" w:type="pct"/>
            <w:shd w:val="clear" w:color="auto" w:fill="auto"/>
            <w:vAlign w:val="center"/>
          </w:tcPr>
          <w:p w:rsidR="00EC3606" w:rsidRPr="00663F61" w:rsidRDefault="00EC3606" w:rsidP="00C81B4B">
            <w:pPr>
              <w:pStyle w:val="TableParagraph"/>
              <w:spacing w:before="149"/>
              <w:jc w:val="center"/>
              <w:rPr>
                <w:rFonts w:ascii="Times New Roman" w:eastAsia="宋体" w:hAnsi="Times New Roman" w:cs="Times New Roman"/>
                <w:lang w:eastAsia="zh-CN"/>
              </w:rPr>
            </w:pPr>
            <w:r w:rsidRPr="00663F61">
              <w:rPr>
                <w:rFonts w:ascii="Times New Roman" w:hAnsi="Times New Roman" w:hint="eastAsia"/>
                <w:lang w:eastAsia="zh-CN"/>
              </w:rPr>
              <w:t>4</w:t>
            </w:r>
          </w:p>
        </w:tc>
        <w:tc>
          <w:tcPr>
            <w:tcW w:w="2692" w:type="pct"/>
            <w:shd w:val="clear" w:color="auto" w:fill="auto"/>
            <w:vAlign w:val="center"/>
          </w:tcPr>
          <w:p w:rsidR="00EC3606" w:rsidRPr="00663F61" w:rsidRDefault="00EC3606" w:rsidP="00C81B4B">
            <w:pPr>
              <w:pStyle w:val="TableParagraph"/>
              <w:ind w:left="102" w:firstLine="438"/>
              <w:jc w:val="both"/>
              <w:rPr>
                <w:rFonts w:ascii="Times New Roman" w:eastAsia="宋体" w:hAnsi="Times New Roman" w:cs="Times New Roman"/>
                <w:spacing w:val="-1"/>
                <w:lang w:eastAsia="zh-CN"/>
              </w:rPr>
            </w:pPr>
            <w:r w:rsidRPr="00663F61">
              <w:rPr>
                <w:rFonts w:ascii="Times New Roman" w:eastAsia="宋体" w:hAnsi="Times New Roman" w:cs="Times New Roman" w:hint="eastAsia"/>
                <w:spacing w:val="-1"/>
                <w:lang w:eastAsia="zh-CN"/>
              </w:rPr>
              <w:t>如有</w:t>
            </w:r>
            <w:r w:rsidRPr="00663F61">
              <w:rPr>
                <w:rFonts w:ascii="Times New Roman" w:eastAsia="宋体" w:hAnsi="Times New Roman" w:cs="Times New Roman"/>
                <w:spacing w:val="-1"/>
                <w:lang w:eastAsia="zh-CN"/>
              </w:rPr>
              <w:t>相关资格认证证书</w:t>
            </w:r>
            <w:r w:rsidRPr="00663F61">
              <w:rPr>
                <w:rFonts w:ascii="Times New Roman" w:eastAsia="宋体" w:hAnsi="Times New Roman" w:cs="Times New Roman" w:hint="eastAsia"/>
                <w:spacing w:val="-1"/>
                <w:lang w:eastAsia="zh-CN"/>
              </w:rPr>
              <w:t>，</w:t>
            </w:r>
            <w:r w:rsidRPr="00663F61">
              <w:rPr>
                <w:rFonts w:ascii="Times New Roman" w:eastAsia="宋体" w:hAnsi="Times New Roman" w:cs="Times New Roman"/>
                <w:spacing w:val="-1"/>
                <w:lang w:eastAsia="zh-CN"/>
              </w:rPr>
              <w:t>可提供。</w:t>
            </w:r>
          </w:p>
        </w:tc>
        <w:tc>
          <w:tcPr>
            <w:tcW w:w="246" w:type="pct"/>
            <w:vAlign w:val="center"/>
          </w:tcPr>
          <w:p w:rsidR="00EC3606" w:rsidRPr="00663F61" w:rsidRDefault="00EC3606" w:rsidP="00C81B4B">
            <w:pPr>
              <w:ind w:firstLine="402"/>
              <w:rPr>
                <w:rFonts w:ascii="Times New Roman" w:hAnsi="Times New Roman"/>
              </w:rPr>
            </w:pPr>
          </w:p>
        </w:tc>
      </w:tr>
      <w:tr w:rsidR="00EC3606" w:rsidRPr="00663F61" w:rsidTr="00C81B4B">
        <w:trPr>
          <w:trHeight w:val="20"/>
        </w:trPr>
        <w:tc>
          <w:tcPr>
            <w:tcW w:w="365" w:type="pct"/>
            <w:vAlign w:val="center"/>
          </w:tcPr>
          <w:p w:rsidR="00EC3606" w:rsidRPr="00663F61" w:rsidRDefault="00EC3606" w:rsidP="00C81B4B">
            <w:pPr>
              <w:pStyle w:val="TableParagraph"/>
              <w:spacing w:before="151"/>
              <w:ind w:right="2"/>
              <w:jc w:val="center"/>
              <w:rPr>
                <w:rFonts w:ascii="Times New Roman" w:eastAsia="宋体" w:hAnsi="Times New Roman" w:cs="Times New Roman"/>
                <w:lang w:eastAsia="zh-CN"/>
              </w:rPr>
            </w:pPr>
            <w:r w:rsidRPr="00663F61">
              <w:rPr>
                <w:rFonts w:ascii="Times New Roman" w:eastAsia="宋体" w:hAnsi="Times New Roman" w:cs="Times New Roman" w:hint="eastAsia"/>
                <w:lang w:eastAsia="zh-CN"/>
              </w:rPr>
              <w:t>9</w:t>
            </w:r>
          </w:p>
        </w:tc>
        <w:tc>
          <w:tcPr>
            <w:tcW w:w="936" w:type="pct"/>
            <w:shd w:val="clear" w:color="auto" w:fill="auto"/>
            <w:vAlign w:val="center"/>
          </w:tcPr>
          <w:p w:rsidR="00EC3606" w:rsidRPr="00663F61" w:rsidRDefault="00EC3606" w:rsidP="00C81B4B">
            <w:pPr>
              <w:pStyle w:val="TableParagraph"/>
              <w:spacing w:before="102"/>
              <w:jc w:val="center"/>
              <w:rPr>
                <w:rFonts w:ascii="Times New Roman" w:eastAsia="宋体" w:hAnsi="Times New Roman" w:cs="Times New Roman"/>
                <w:lang w:eastAsia="zh-CN"/>
              </w:rPr>
            </w:pPr>
            <w:r w:rsidRPr="00663F61">
              <w:rPr>
                <w:rFonts w:ascii="Times New Roman" w:eastAsia="宋体" w:hAnsi="Times New Roman" w:cs="Times New Roman" w:hint="eastAsia"/>
                <w:lang w:eastAsia="zh-CN"/>
              </w:rPr>
              <w:t>软件测试人员</w:t>
            </w:r>
          </w:p>
        </w:tc>
        <w:tc>
          <w:tcPr>
            <w:tcW w:w="761" w:type="pct"/>
            <w:shd w:val="clear" w:color="auto" w:fill="auto"/>
            <w:vAlign w:val="center"/>
          </w:tcPr>
          <w:p w:rsidR="00EC3606" w:rsidRPr="00663F61" w:rsidRDefault="00EC3606" w:rsidP="00C81B4B">
            <w:pPr>
              <w:pStyle w:val="TableParagraph"/>
              <w:spacing w:before="151"/>
              <w:jc w:val="center"/>
              <w:rPr>
                <w:rFonts w:ascii="Times New Roman" w:eastAsia="宋体" w:hAnsi="Times New Roman" w:cs="Times New Roman"/>
                <w:lang w:eastAsia="zh-CN"/>
              </w:rPr>
            </w:pPr>
            <w:r w:rsidRPr="00663F61">
              <w:rPr>
                <w:rFonts w:ascii="Times New Roman" w:eastAsia="宋体" w:hAnsi="Times New Roman" w:cs="Times New Roman" w:hint="eastAsia"/>
                <w:lang w:eastAsia="zh-CN"/>
              </w:rPr>
              <w:t>5</w:t>
            </w:r>
          </w:p>
        </w:tc>
        <w:tc>
          <w:tcPr>
            <w:tcW w:w="2692" w:type="pct"/>
            <w:vAlign w:val="center"/>
          </w:tcPr>
          <w:p w:rsidR="00EC3606" w:rsidRPr="00663F61" w:rsidRDefault="00EC3606" w:rsidP="00C81B4B">
            <w:pPr>
              <w:pStyle w:val="TableParagraph"/>
              <w:ind w:left="102" w:firstLine="438"/>
              <w:jc w:val="both"/>
              <w:rPr>
                <w:rFonts w:ascii="Times New Roman" w:eastAsia="宋体" w:hAnsi="Times New Roman" w:cs="Times New Roman"/>
                <w:spacing w:val="-1"/>
                <w:lang w:eastAsia="zh-CN"/>
              </w:rPr>
            </w:pPr>
            <w:r w:rsidRPr="00663F61">
              <w:rPr>
                <w:rFonts w:ascii="Times New Roman" w:eastAsia="宋体" w:hAnsi="Times New Roman" w:cs="Times New Roman"/>
                <w:spacing w:val="-1"/>
                <w:lang w:eastAsia="zh-CN"/>
              </w:rPr>
              <w:t>中级以上职称，具有</w:t>
            </w:r>
            <w:r w:rsidRPr="00663F61">
              <w:rPr>
                <w:rFonts w:ascii="Times New Roman" w:eastAsia="宋体" w:hAnsi="Times New Roman" w:cs="Times New Roman"/>
                <w:iCs/>
                <w:spacing w:val="-1"/>
                <w:lang w:eastAsia="zh-CN"/>
              </w:rPr>
              <w:t>多年相关项</w:t>
            </w:r>
            <w:r w:rsidRPr="00663F61">
              <w:rPr>
                <w:rFonts w:ascii="Times New Roman" w:eastAsia="宋体" w:hAnsi="Times New Roman" w:cs="Times New Roman"/>
                <w:spacing w:val="-1"/>
                <w:lang w:eastAsia="zh-CN"/>
              </w:rPr>
              <w:t>目</w:t>
            </w:r>
            <w:r w:rsidRPr="00663F61">
              <w:rPr>
                <w:rFonts w:ascii="Times New Roman" w:eastAsia="宋体" w:hAnsi="Times New Roman" w:cs="Times New Roman" w:hint="eastAsia"/>
                <w:spacing w:val="-1"/>
                <w:lang w:eastAsia="zh-CN"/>
              </w:rPr>
              <w:t>工作</w:t>
            </w:r>
            <w:r w:rsidRPr="00663F61">
              <w:rPr>
                <w:rFonts w:ascii="Times New Roman" w:eastAsia="宋体" w:hAnsi="Times New Roman" w:cs="Times New Roman"/>
                <w:spacing w:val="-1"/>
                <w:lang w:eastAsia="zh-CN"/>
              </w:rPr>
              <w:t>经验</w:t>
            </w:r>
            <w:r w:rsidRPr="00663F61">
              <w:rPr>
                <w:rFonts w:ascii="Times New Roman" w:eastAsia="宋体" w:hAnsi="Times New Roman" w:cs="Times New Roman" w:hint="eastAsia"/>
                <w:spacing w:val="-1"/>
                <w:lang w:eastAsia="zh-CN"/>
              </w:rPr>
              <w:t>。</w:t>
            </w:r>
          </w:p>
        </w:tc>
        <w:tc>
          <w:tcPr>
            <w:tcW w:w="246" w:type="pct"/>
            <w:vAlign w:val="center"/>
          </w:tcPr>
          <w:p w:rsidR="00EC3606" w:rsidRPr="00663F61" w:rsidRDefault="00EC3606" w:rsidP="00C81B4B">
            <w:pPr>
              <w:ind w:firstLine="402"/>
              <w:rPr>
                <w:rFonts w:ascii="Times New Roman" w:hAnsi="Times New Roman"/>
              </w:rPr>
            </w:pPr>
          </w:p>
        </w:tc>
      </w:tr>
      <w:tr w:rsidR="00EC3606" w:rsidRPr="00663F61" w:rsidTr="00C81B4B">
        <w:trPr>
          <w:trHeight w:val="20"/>
        </w:trPr>
        <w:tc>
          <w:tcPr>
            <w:tcW w:w="365" w:type="pct"/>
            <w:vAlign w:val="center"/>
          </w:tcPr>
          <w:p w:rsidR="00EC3606" w:rsidRPr="00663F61" w:rsidRDefault="00EC3606" w:rsidP="00C81B4B">
            <w:pPr>
              <w:pStyle w:val="TableParagraph"/>
              <w:spacing w:before="151"/>
              <w:ind w:right="2"/>
              <w:jc w:val="center"/>
              <w:rPr>
                <w:rFonts w:ascii="Times New Roman" w:eastAsia="宋体" w:hAnsi="Times New Roman" w:cs="Times New Roman"/>
                <w:lang w:eastAsia="zh-CN"/>
              </w:rPr>
            </w:pPr>
            <w:r w:rsidRPr="00663F61">
              <w:rPr>
                <w:rFonts w:ascii="Times New Roman" w:eastAsia="宋体" w:hAnsi="Times New Roman" w:cs="Times New Roman" w:hint="eastAsia"/>
                <w:lang w:eastAsia="zh-CN"/>
              </w:rPr>
              <w:t>10</w:t>
            </w:r>
          </w:p>
        </w:tc>
        <w:tc>
          <w:tcPr>
            <w:tcW w:w="936" w:type="pct"/>
            <w:shd w:val="clear" w:color="auto" w:fill="auto"/>
            <w:vAlign w:val="center"/>
          </w:tcPr>
          <w:p w:rsidR="00EC3606" w:rsidRPr="00663F61" w:rsidRDefault="00EC3606" w:rsidP="00C81B4B">
            <w:pPr>
              <w:pStyle w:val="TableParagraph"/>
              <w:spacing w:before="102"/>
              <w:jc w:val="center"/>
              <w:rPr>
                <w:rFonts w:ascii="Times New Roman" w:eastAsia="宋体" w:hAnsi="Times New Roman" w:cs="Times New Roman"/>
                <w:lang w:eastAsia="zh-CN"/>
              </w:rPr>
            </w:pPr>
            <w:r w:rsidRPr="00663F61">
              <w:rPr>
                <w:rFonts w:ascii="Times New Roman" w:eastAsia="宋体" w:hAnsi="Times New Roman" w:cs="Times New Roman"/>
                <w:lang w:eastAsia="zh-CN"/>
              </w:rPr>
              <w:t>安装工程师</w:t>
            </w:r>
          </w:p>
        </w:tc>
        <w:tc>
          <w:tcPr>
            <w:tcW w:w="761" w:type="pct"/>
            <w:shd w:val="clear" w:color="auto" w:fill="auto"/>
            <w:vAlign w:val="center"/>
          </w:tcPr>
          <w:p w:rsidR="00EC3606" w:rsidRPr="00663F61" w:rsidRDefault="00EC3606" w:rsidP="00C81B4B">
            <w:pPr>
              <w:pStyle w:val="TableParagraph"/>
              <w:spacing w:before="151"/>
              <w:jc w:val="center"/>
              <w:rPr>
                <w:rFonts w:ascii="Times New Roman" w:eastAsia="宋体" w:hAnsi="Times New Roman" w:cs="Times New Roman"/>
                <w:lang w:eastAsia="zh-CN"/>
              </w:rPr>
            </w:pPr>
            <w:r w:rsidRPr="00663F61">
              <w:rPr>
                <w:rFonts w:ascii="Times New Roman" w:eastAsia="宋体" w:hAnsi="Times New Roman" w:cs="Times New Roman" w:hint="eastAsia"/>
                <w:lang w:eastAsia="zh-CN"/>
              </w:rPr>
              <w:t>3</w:t>
            </w:r>
          </w:p>
        </w:tc>
        <w:tc>
          <w:tcPr>
            <w:tcW w:w="2692" w:type="pct"/>
            <w:vAlign w:val="center"/>
          </w:tcPr>
          <w:p w:rsidR="00EC3606" w:rsidRPr="00663F61" w:rsidRDefault="00EC3606" w:rsidP="00C81B4B">
            <w:pPr>
              <w:pStyle w:val="TableParagraph"/>
              <w:ind w:left="102" w:firstLine="438"/>
              <w:jc w:val="both"/>
              <w:rPr>
                <w:rFonts w:ascii="Times New Roman" w:eastAsia="宋体" w:hAnsi="Times New Roman" w:cs="Times New Roman"/>
                <w:spacing w:val="-1"/>
                <w:lang w:eastAsia="zh-CN"/>
              </w:rPr>
            </w:pPr>
            <w:r w:rsidRPr="00663F61">
              <w:rPr>
                <w:rFonts w:ascii="Times New Roman" w:eastAsia="宋体" w:hAnsi="Times New Roman" w:cs="Times New Roman"/>
                <w:spacing w:val="-1"/>
                <w:lang w:eastAsia="zh-CN"/>
              </w:rPr>
              <w:t>中级以上职称，具有</w:t>
            </w:r>
            <w:r w:rsidRPr="00663F61">
              <w:rPr>
                <w:rFonts w:ascii="Times New Roman" w:eastAsia="宋体" w:hAnsi="Times New Roman" w:cs="Times New Roman"/>
                <w:iCs/>
                <w:spacing w:val="-1"/>
                <w:lang w:eastAsia="zh-CN"/>
              </w:rPr>
              <w:t>多年相关项</w:t>
            </w:r>
            <w:r w:rsidRPr="00663F61">
              <w:rPr>
                <w:rFonts w:ascii="Times New Roman" w:eastAsia="宋体" w:hAnsi="Times New Roman" w:cs="Times New Roman"/>
                <w:spacing w:val="-1"/>
                <w:lang w:eastAsia="zh-CN"/>
              </w:rPr>
              <w:t>目</w:t>
            </w:r>
            <w:r w:rsidRPr="00663F61">
              <w:rPr>
                <w:rFonts w:ascii="Times New Roman" w:eastAsia="宋体" w:hAnsi="Times New Roman" w:cs="Times New Roman" w:hint="eastAsia"/>
                <w:spacing w:val="-1"/>
                <w:lang w:eastAsia="zh-CN"/>
              </w:rPr>
              <w:t>工作</w:t>
            </w:r>
            <w:r w:rsidRPr="00663F61">
              <w:rPr>
                <w:rFonts w:ascii="Times New Roman" w:eastAsia="宋体" w:hAnsi="Times New Roman" w:cs="Times New Roman"/>
                <w:spacing w:val="-1"/>
                <w:lang w:eastAsia="zh-CN"/>
              </w:rPr>
              <w:t>经验。</w:t>
            </w:r>
          </w:p>
        </w:tc>
        <w:tc>
          <w:tcPr>
            <w:tcW w:w="246" w:type="pct"/>
            <w:vAlign w:val="center"/>
          </w:tcPr>
          <w:p w:rsidR="00EC3606" w:rsidRPr="00663F61" w:rsidRDefault="00EC3606" w:rsidP="00C81B4B">
            <w:pPr>
              <w:ind w:firstLine="402"/>
              <w:rPr>
                <w:rFonts w:ascii="Times New Roman" w:hAnsi="Times New Roman"/>
              </w:rPr>
            </w:pPr>
          </w:p>
        </w:tc>
      </w:tr>
      <w:tr w:rsidR="00EC3606" w:rsidRPr="00663F61" w:rsidTr="00C81B4B">
        <w:trPr>
          <w:trHeight w:val="20"/>
        </w:trPr>
        <w:tc>
          <w:tcPr>
            <w:tcW w:w="365" w:type="pct"/>
            <w:vAlign w:val="center"/>
          </w:tcPr>
          <w:p w:rsidR="00EC3606" w:rsidRPr="00663F61" w:rsidRDefault="00EC3606" w:rsidP="00C81B4B">
            <w:pPr>
              <w:pStyle w:val="TableParagraph"/>
              <w:spacing w:before="149"/>
              <w:ind w:right="2"/>
              <w:jc w:val="center"/>
              <w:rPr>
                <w:rFonts w:ascii="Times New Roman" w:eastAsia="宋体" w:hAnsi="Times New Roman" w:cs="Times New Roman"/>
                <w:lang w:eastAsia="zh-CN"/>
              </w:rPr>
            </w:pPr>
            <w:r w:rsidRPr="00663F61">
              <w:rPr>
                <w:rFonts w:ascii="Times New Roman" w:eastAsia="宋体" w:hAnsi="Times New Roman" w:cs="Times New Roman" w:hint="eastAsia"/>
                <w:lang w:eastAsia="zh-CN"/>
              </w:rPr>
              <w:t>11</w:t>
            </w:r>
          </w:p>
        </w:tc>
        <w:tc>
          <w:tcPr>
            <w:tcW w:w="936" w:type="pct"/>
            <w:vAlign w:val="center"/>
          </w:tcPr>
          <w:p w:rsidR="00EC3606" w:rsidRPr="00663F61" w:rsidRDefault="00EC3606" w:rsidP="00C81B4B">
            <w:pPr>
              <w:pStyle w:val="TableParagraph"/>
              <w:spacing w:before="102"/>
              <w:jc w:val="center"/>
              <w:rPr>
                <w:rFonts w:ascii="Times New Roman" w:eastAsia="宋体" w:hAnsi="Times New Roman" w:cs="Times New Roman"/>
                <w:lang w:eastAsia="zh-CN"/>
              </w:rPr>
            </w:pPr>
            <w:r w:rsidRPr="00663F61">
              <w:rPr>
                <w:rFonts w:ascii="Times New Roman" w:eastAsia="宋体" w:hAnsi="Times New Roman" w:cs="Times New Roman"/>
                <w:lang w:eastAsia="zh-CN"/>
              </w:rPr>
              <w:t>驻场人员</w:t>
            </w:r>
          </w:p>
        </w:tc>
        <w:tc>
          <w:tcPr>
            <w:tcW w:w="761" w:type="pct"/>
            <w:vAlign w:val="center"/>
          </w:tcPr>
          <w:p w:rsidR="00EC3606" w:rsidRPr="00663F61" w:rsidRDefault="00EC3606" w:rsidP="00C81B4B">
            <w:pPr>
              <w:pStyle w:val="TableParagraph"/>
              <w:spacing w:before="149"/>
              <w:jc w:val="center"/>
              <w:rPr>
                <w:rFonts w:ascii="Times New Roman" w:eastAsia="宋体" w:hAnsi="Times New Roman" w:cs="Times New Roman"/>
                <w:lang w:eastAsia="zh-CN"/>
              </w:rPr>
            </w:pPr>
            <w:r w:rsidRPr="00663F61">
              <w:rPr>
                <w:rFonts w:ascii="Times New Roman" w:eastAsia="宋体" w:hAnsi="Times New Roman" w:cs="Times New Roman"/>
                <w:lang w:eastAsia="zh-CN"/>
              </w:rPr>
              <w:t>1</w:t>
            </w:r>
          </w:p>
        </w:tc>
        <w:tc>
          <w:tcPr>
            <w:tcW w:w="2692" w:type="pct"/>
            <w:vAlign w:val="center"/>
          </w:tcPr>
          <w:p w:rsidR="00EC3606" w:rsidRPr="00663F61" w:rsidRDefault="00EC3606" w:rsidP="00C81B4B">
            <w:pPr>
              <w:pStyle w:val="TableParagraph"/>
              <w:ind w:left="102" w:firstLine="438"/>
              <w:jc w:val="both"/>
              <w:rPr>
                <w:rFonts w:ascii="Times New Roman" w:eastAsia="宋体" w:hAnsi="Times New Roman" w:cs="Times New Roman"/>
                <w:spacing w:val="-1"/>
                <w:lang w:eastAsia="zh-CN"/>
              </w:rPr>
            </w:pPr>
            <w:r w:rsidRPr="00663F61">
              <w:rPr>
                <w:rFonts w:ascii="Times New Roman" w:eastAsia="宋体" w:hAnsi="Times New Roman" w:cs="Times New Roman"/>
                <w:spacing w:val="-1"/>
                <w:lang w:eastAsia="zh-CN"/>
              </w:rPr>
              <w:t>驻场时间不低于一年。</w:t>
            </w:r>
          </w:p>
        </w:tc>
        <w:tc>
          <w:tcPr>
            <w:tcW w:w="246" w:type="pct"/>
            <w:vAlign w:val="center"/>
          </w:tcPr>
          <w:p w:rsidR="00EC3606" w:rsidRPr="00663F61" w:rsidRDefault="00EC3606" w:rsidP="00C81B4B">
            <w:pPr>
              <w:ind w:firstLine="400"/>
              <w:rPr>
                <w:rFonts w:ascii="Times New Roman" w:hAnsi="Times New Roman"/>
                <w:b/>
                <w:bCs/>
              </w:rPr>
            </w:pPr>
          </w:p>
        </w:tc>
      </w:tr>
      <w:tr w:rsidR="00EC3606" w:rsidRPr="00663F61" w:rsidTr="00C81B4B">
        <w:trPr>
          <w:trHeight w:val="20"/>
        </w:trPr>
        <w:tc>
          <w:tcPr>
            <w:tcW w:w="365" w:type="pct"/>
            <w:vAlign w:val="center"/>
          </w:tcPr>
          <w:p w:rsidR="00EC3606" w:rsidRPr="00663F61" w:rsidRDefault="00EC3606" w:rsidP="00C81B4B">
            <w:pPr>
              <w:pStyle w:val="TableParagraph"/>
              <w:spacing w:before="149"/>
              <w:ind w:right="2"/>
              <w:jc w:val="center"/>
              <w:rPr>
                <w:rFonts w:ascii="Times New Roman" w:eastAsia="宋体" w:hAnsi="Times New Roman" w:cs="Times New Roman"/>
                <w:lang w:eastAsia="zh-CN"/>
              </w:rPr>
            </w:pPr>
            <w:r w:rsidRPr="00663F61">
              <w:rPr>
                <w:rFonts w:ascii="Times New Roman" w:eastAsia="宋体" w:hAnsi="Times New Roman" w:cs="Times New Roman"/>
                <w:lang w:eastAsia="zh-CN"/>
              </w:rPr>
              <w:t>1</w:t>
            </w:r>
            <w:r w:rsidRPr="00663F61">
              <w:rPr>
                <w:rFonts w:ascii="Times New Roman" w:eastAsia="宋体" w:hAnsi="Times New Roman" w:cs="Times New Roman" w:hint="eastAsia"/>
                <w:lang w:eastAsia="zh-CN"/>
              </w:rPr>
              <w:t>2</w:t>
            </w:r>
          </w:p>
        </w:tc>
        <w:tc>
          <w:tcPr>
            <w:tcW w:w="936" w:type="pct"/>
            <w:vAlign w:val="center"/>
          </w:tcPr>
          <w:p w:rsidR="00EC3606" w:rsidRPr="00663F61" w:rsidRDefault="00EC3606" w:rsidP="00C81B4B">
            <w:pPr>
              <w:pStyle w:val="TableParagraph"/>
              <w:spacing w:before="102"/>
              <w:jc w:val="center"/>
              <w:rPr>
                <w:rFonts w:ascii="Times New Roman" w:eastAsia="宋体" w:hAnsi="Times New Roman" w:cs="Times New Roman"/>
                <w:lang w:eastAsia="zh-CN"/>
              </w:rPr>
            </w:pPr>
            <w:r w:rsidRPr="00663F61">
              <w:rPr>
                <w:rFonts w:ascii="Times New Roman" w:eastAsia="宋体" w:hAnsi="Times New Roman" w:cs="Times New Roman"/>
                <w:lang w:eastAsia="zh-CN"/>
              </w:rPr>
              <w:t>资料员</w:t>
            </w:r>
          </w:p>
        </w:tc>
        <w:tc>
          <w:tcPr>
            <w:tcW w:w="761" w:type="pct"/>
            <w:vAlign w:val="center"/>
          </w:tcPr>
          <w:p w:rsidR="00EC3606" w:rsidRPr="00663F61" w:rsidRDefault="00EC3606" w:rsidP="00C81B4B">
            <w:pPr>
              <w:pStyle w:val="TableParagraph"/>
              <w:spacing w:before="149"/>
              <w:jc w:val="center"/>
              <w:rPr>
                <w:rFonts w:ascii="Times New Roman" w:eastAsia="宋体" w:hAnsi="Times New Roman" w:cs="Times New Roman"/>
                <w:lang w:eastAsia="zh-CN"/>
              </w:rPr>
            </w:pPr>
            <w:r w:rsidRPr="00663F61">
              <w:rPr>
                <w:rFonts w:ascii="Times New Roman" w:eastAsia="宋体" w:hAnsi="Times New Roman" w:cs="Times New Roman" w:hint="eastAsia"/>
                <w:lang w:eastAsia="zh-CN"/>
              </w:rPr>
              <w:t>1</w:t>
            </w:r>
          </w:p>
        </w:tc>
        <w:tc>
          <w:tcPr>
            <w:tcW w:w="2692" w:type="pct"/>
            <w:vAlign w:val="center"/>
          </w:tcPr>
          <w:p w:rsidR="00EC3606" w:rsidRPr="00663F61" w:rsidRDefault="00EC3606" w:rsidP="00C81B4B">
            <w:pPr>
              <w:pStyle w:val="TableParagraph"/>
              <w:ind w:left="102" w:firstLine="438"/>
              <w:jc w:val="both"/>
              <w:rPr>
                <w:rFonts w:ascii="Times New Roman" w:eastAsia="宋体" w:hAnsi="Times New Roman" w:cs="Times New Roman"/>
                <w:spacing w:val="-1"/>
                <w:lang w:eastAsia="zh-CN"/>
              </w:rPr>
            </w:pPr>
            <w:r w:rsidRPr="00663F61">
              <w:rPr>
                <w:rFonts w:ascii="Times New Roman" w:eastAsia="宋体" w:hAnsi="Times New Roman" w:cs="Times New Roman" w:hint="eastAsia"/>
                <w:spacing w:val="-1"/>
                <w:lang w:eastAsia="zh-CN"/>
              </w:rPr>
              <w:t>如有</w:t>
            </w:r>
            <w:r w:rsidRPr="00663F61">
              <w:rPr>
                <w:rFonts w:ascii="Times New Roman" w:eastAsia="宋体" w:hAnsi="Times New Roman" w:cs="Times New Roman"/>
                <w:spacing w:val="-1"/>
                <w:lang w:eastAsia="zh-CN"/>
              </w:rPr>
              <w:t>相关资格认证证书</w:t>
            </w:r>
            <w:r w:rsidRPr="00663F61">
              <w:rPr>
                <w:rFonts w:ascii="Times New Roman" w:eastAsia="宋体" w:hAnsi="Times New Roman" w:cs="Times New Roman" w:hint="eastAsia"/>
                <w:spacing w:val="-1"/>
                <w:lang w:eastAsia="zh-CN"/>
              </w:rPr>
              <w:t>，</w:t>
            </w:r>
            <w:r w:rsidRPr="00663F61">
              <w:rPr>
                <w:rFonts w:ascii="Times New Roman" w:eastAsia="宋体" w:hAnsi="Times New Roman" w:cs="Times New Roman"/>
                <w:spacing w:val="-1"/>
                <w:lang w:eastAsia="zh-CN"/>
              </w:rPr>
              <w:t>可提供。</w:t>
            </w:r>
          </w:p>
        </w:tc>
        <w:tc>
          <w:tcPr>
            <w:tcW w:w="246" w:type="pct"/>
            <w:vAlign w:val="center"/>
          </w:tcPr>
          <w:p w:rsidR="00EC3606" w:rsidRPr="00663F61" w:rsidRDefault="00EC3606" w:rsidP="00C81B4B">
            <w:pPr>
              <w:ind w:firstLine="400"/>
              <w:rPr>
                <w:rFonts w:ascii="Times New Roman" w:hAnsi="Times New Roman"/>
                <w:b/>
                <w:bCs/>
              </w:rPr>
            </w:pPr>
          </w:p>
        </w:tc>
      </w:tr>
      <w:tr w:rsidR="00EC3606" w:rsidRPr="00663F61" w:rsidTr="00C81B4B">
        <w:trPr>
          <w:trHeight w:val="20"/>
        </w:trPr>
        <w:tc>
          <w:tcPr>
            <w:tcW w:w="365" w:type="pct"/>
            <w:vAlign w:val="center"/>
          </w:tcPr>
          <w:p w:rsidR="00EC3606" w:rsidRPr="00663F61" w:rsidRDefault="00EC3606" w:rsidP="00C81B4B">
            <w:pPr>
              <w:pStyle w:val="TableParagraph"/>
              <w:spacing w:before="149"/>
              <w:ind w:right="2"/>
              <w:jc w:val="center"/>
              <w:rPr>
                <w:rFonts w:ascii="Times New Roman" w:eastAsia="宋体" w:hAnsi="Times New Roman" w:cs="Times New Roman"/>
                <w:lang w:eastAsia="zh-CN"/>
              </w:rPr>
            </w:pPr>
            <w:r w:rsidRPr="00663F61">
              <w:rPr>
                <w:rFonts w:ascii="Times New Roman" w:eastAsia="宋体" w:hAnsi="Times New Roman" w:cs="Times New Roman"/>
                <w:lang w:eastAsia="zh-CN"/>
              </w:rPr>
              <w:t>1</w:t>
            </w:r>
            <w:r w:rsidRPr="00663F61">
              <w:rPr>
                <w:rFonts w:ascii="Times New Roman" w:eastAsia="宋体" w:hAnsi="Times New Roman" w:cs="Times New Roman" w:hint="eastAsia"/>
                <w:lang w:eastAsia="zh-CN"/>
              </w:rPr>
              <w:t>3</w:t>
            </w:r>
          </w:p>
        </w:tc>
        <w:tc>
          <w:tcPr>
            <w:tcW w:w="936" w:type="pct"/>
            <w:vAlign w:val="center"/>
          </w:tcPr>
          <w:p w:rsidR="00EC3606" w:rsidRPr="00663F61" w:rsidRDefault="00EC3606" w:rsidP="00C81B4B">
            <w:pPr>
              <w:pStyle w:val="TableParagraph"/>
              <w:spacing w:before="102"/>
              <w:jc w:val="center"/>
              <w:rPr>
                <w:rFonts w:ascii="Times New Roman" w:eastAsia="宋体" w:hAnsi="Times New Roman" w:cs="Times New Roman"/>
                <w:lang w:eastAsia="zh-CN"/>
              </w:rPr>
            </w:pPr>
            <w:r w:rsidRPr="00663F61">
              <w:rPr>
                <w:rFonts w:ascii="Times New Roman" w:eastAsia="宋体" w:hAnsi="Times New Roman" w:cs="Times New Roman"/>
                <w:lang w:eastAsia="zh-CN"/>
              </w:rPr>
              <w:t>质量员</w:t>
            </w:r>
          </w:p>
        </w:tc>
        <w:tc>
          <w:tcPr>
            <w:tcW w:w="761" w:type="pct"/>
            <w:vAlign w:val="center"/>
          </w:tcPr>
          <w:p w:rsidR="00EC3606" w:rsidRPr="00663F61" w:rsidRDefault="00EC3606" w:rsidP="00C81B4B">
            <w:pPr>
              <w:pStyle w:val="TableParagraph"/>
              <w:spacing w:before="149"/>
              <w:jc w:val="center"/>
              <w:rPr>
                <w:rFonts w:ascii="Times New Roman" w:eastAsia="宋体" w:hAnsi="Times New Roman" w:cs="Times New Roman"/>
                <w:lang w:eastAsia="zh-CN"/>
              </w:rPr>
            </w:pPr>
            <w:r w:rsidRPr="00663F61">
              <w:rPr>
                <w:rFonts w:ascii="Times New Roman" w:eastAsia="宋体" w:hAnsi="Times New Roman" w:cs="Times New Roman" w:hint="eastAsia"/>
                <w:lang w:eastAsia="zh-CN"/>
              </w:rPr>
              <w:t>1</w:t>
            </w:r>
          </w:p>
        </w:tc>
        <w:tc>
          <w:tcPr>
            <w:tcW w:w="2692" w:type="pct"/>
            <w:vAlign w:val="center"/>
          </w:tcPr>
          <w:p w:rsidR="00EC3606" w:rsidRPr="00663F61" w:rsidRDefault="00EC3606" w:rsidP="00C81B4B">
            <w:pPr>
              <w:pStyle w:val="TableParagraph"/>
              <w:ind w:left="102" w:firstLine="438"/>
              <w:jc w:val="both"/>
              <w:rPr>
                <w:rFonts w:ascii="Times New Roman" w:eastAsia="宋体" w:hAnsi="Times New Roman" w:cs="Times New Roman"/>
                <w:spacing w:val="-1"/>
                <w:lang w:eastAsia="zh-CN"/>
              </w:rPr>
            </w:pPr>
            <w:r w:rsidRPr="00663F61">
              <w:rPr>
                <w:rFonts w:ascii="Times New Roman" w:eastAsia="宋体" w:hAnsi="Times New Roman" w:cs="Times New Roman" w:hint="eastAsia"/>
                <w:spacing w:val="-1"/>
                <w:lang w:eastAsia="zh-CN"/>
              </w:rPr>
              <w:t>如有</w:t>
            </w:r>
            <w:r w:rsidRPr="00663F61">
              <w:rPr>
                <w:rFonts w:ascii="Times New Roman" w:eastAsia="宋体" w:hAnsi="Times New Roman" w:cs="Times New Roman"/>
                <w:spacing w:val="-1"/>
                <w:lang w:eastAsia="zh-CN"/>
              </w:rPr>
              <w:t>相关资格认证证书</w:t>
            </w:r>
            <w:r w:rsidRPr="00663F61">
              <w:rPr>
                <w:rFonts w:ascii="Times New Roman" w:eastAsia="宋体" w:hAnsi="Times New Roman" w:cs="Times New Roman" w:hint="eastAsia"/>
                <w:spacing w:val="-1"/>
                <w:lang w:eastAsia="zh-CN"/>
              </w:rPr>
              <w:t>，</w:t>
            </w:r>
            <w:r w:rsidRPr="00663F61">
              <w:rPr>
                <w:rFonts w:ascii="Times New Roman" w:eastAsia="宋体" w:hAnsi="Times New Roman" w:cs="Times New Roman"/>
                <w:spacing w:val="-1"/>
                <w:lang w:eastAsia="zh-CN"/>
              </w:rPr>
              <w:t>可提供。</w:t>
            </w:r>
          </w:p>
        </w:tc>
        <w:tc>
          <w:tcPr>
            <w:tcW w:w="246" w:type="pct"/>
            <w:vAlign w:val="center"/>
          </w:tcPr>
          <w:p w:rsidR="00EC3606" w:rsidRPr="00663F61" w:rsidRDefault="00EC3606" w:rsidP="00C81B4B">
            <w:pPr>
              <w:ind w:firstLine="400"/>
              <w:rPr>
                <w:rFonts w:ascii="Times New Roman" w:hAnsi="Times New Roman"/>
                <w:b/>
                <w:bCs/>
              </w:rPr>
            </w:pPr>
          </w:p>
        </w:tc>
      </w:tr>
      <w:tr w:rsidR="00EC3606" w:rsidRPr="00663F61" w:rsidTr="00C81B4B">
        <w:trPr>
          <w:trHeight w:val="20"/>
        </w:trPr>
        <w:tc>
          <w:tcPr>
            <w:tcW w:w="365" w:type="pct"/>
            <w:vAlign w:val="center"/>
          </w:tcPr>
          <w:p w:rsidR="00EC3606" w:rsidRPr="00663F61" w:rsidRDefault="00EC3606" w:rsidP="00C81B4B">
            <w:pPr>
              <w:pStyle w:val="TableParagraph"/>
              <w:spacing w:before="149"/>
              <w:ind w:right="2"/>
              <w:jc w:val="center"/>
              <w:rPr>
                <w:rFonts w:ascii="Times New Roman" w:eastAsia="宋体" w:hAnsi="Times New Roman" w:cs="Times New Roman"/>
                <w:lang w:eastAsia="zh-CN"/>
              </w:rPr>
            </w:pPr>
            <w:r w:rsidRPr="00663F61">
              <w:rPr>
                <w:rFonts w:ascii="Times New Roman" w:eastAsia="宋体" w:hAnsi="Times New Roman" w:cs="Times New Roman"/>
                <w:lang w:eastAsia="zh-CN"/>
              </w:rPr>
              <w:t>1</w:t>
            </w:r>
            <w:r w:rsidRPr="00663F61">
              <w:rPr>
                <w:rFonts w:ascii="Times New Roman" w:eastAsia="宋体" w:hAnsi="Times New Roman" w:cs="Times New Roman" w:hint="eastAsia"/>
                <w:lang w:eastAsia="zh-CN"/>
              </w:rPr>
              <w:t>4</w:t>
            </w:r>
          </w:p>
        </w:tc>
        <w:tc>
          <w:tcPr>
            <w:tcW w:w="936" w:type="pct"/>
            <w:vAlign w:val="center"/>
          </w:tcPr>
          <w:p w:rsidR="00EC3606" w:rsidRPr="00663F61" w:rsidRDefault="00EC3606" w:rsidP="00C81B4B">
            <w:pPr>
              <w:pStyle w:val="TableParagraph"/>
              <w:spacing w:before="102"/>
              <w:jc w:val="center"/>
              <w:rPr>
                <w:rFonts w:ascii="Times New Roman" w:eastAsia="宋体" w:hAnsi="Times New Roman" w:cs="Times New Roman"/>
                <w:lang w:eastAsia="zh-CN"/>
              </w:rPr>
            </w:pPr>
            <w:r w:rsidRPr="00663F61">
              <w:rPr>
                <w:rFonts w:ascii="Times New Roman" w:eastAsia="宋体" w:hAnsi="Times New Roman" w:cs="Times New Roman"/>
                <w:lang w:eastAsia="zh-CN"/>
              </w:rPr>
              <w:t>材料员</w:t>
            </w:r>
          </w:p>
        </w:tc>
        <w:tc>
          <w:tcPr>
            <w:tcW w:w="761" w:type="pct"/>
            <w:vAlign w:val="center"/>
          </w:tcPr>
          <w:p w:rsidR="00EC3606" w:rsidRPr="00663F61" w:rsidRDefault="00EC3606" w:rsidP="00C81B4B">
            <w:pPr>
              <w:pStyle w:val="TableParagraph"/>
              <w:spacing w:before="149"/>
              <w:jc w:val="center"/>
              <w:rPr>
                <w:rFonts w:ascii="Times New Roman" w:eastAsia="宋体" w:hAnsi="Times New Roman" w:cs="Times New Roman"/>
                <w:lang w:eastAsia="zh-CN"/>
              </w:rPr>
            </w:pPr>
            <w:r w:rsidRPr="00663F61">
              <w:rPr>
                <w:rFonts w:ascii="Times New Roman" w:eastAsia="宋体" w:hAnsi="Times New Roman" w:cs="Times New Roman" w:hint="eastAsia"/>
                <w:lang w:eastAsia="zh-CN"/>
              </w:rPr>
              <w:t>1</w:t>
            </w:r>
          </w:p>
        </w:tc>
        <w:tc>
          <w:tcPr>
            <w:tcW w:w="2692" w:type="pct"/>
            <w:vAlign w:val="center"/>
          </w:tcPr>
          <w:p w:rsidR="00EC3606" w:rsidRPr="00663F61" w:rsidRDefault="00EC3606" w:rsidP="00C81B4B">
            <w:pPr>
              <w:pStyle w:val="TableParagraph"/>
              <w:ind w:left="102" w:firstLine="438"/>
              <w:jc w:val="both"/>
              <w:rPr>
                <w:rFonts w:ascii="Times New Roman" w:eastAsia="宋体" w:hAnsi="Times New Roman" w:cs="Times New Roman"/>
                <w:spacing w:val="-1"/>
                <w:lang w:eastAsia="zh-CN"/>
              </w:rPr>
            </w:pPr>
            <w:r w:rsidRPr="00663F61">
              <w:rPr>
                <w:rFonts w:ascii="Times New Roman" w:eastAsia="宋体" w:hAnsi="Times New Roman" w:cs="Times New Roman" w:hint="eastAsia"/>
                <w:spacing w:val="-1"/>
                <w:lang w:eastAsia="zh-CN"/>
              </w:rPr>
              <w:t>如有</w:t>
            </w:r>
            <w:r w:rsidRPr="00663F61">
              <w:rPr>
                <w:rFonts w:ascii="Times New Roman" w:eastAsia="宋体" w:hAnsi="Times New Roman" w:cs="Times New Roman"/>
                <w:spacing w:val="-1"/>
                <w:lang w:eastAsia="zh-CN"/>
              </w:rPr>
              <w:t>相关资格认证证书</w:t>
            </w:r>
            <w:r w:rsidRPr="00663F61">
              <w:rPr>
                <w:rFonts w:ascii="Times New Roman" w:eastAsia="宋体" w:hAnsi="Times New Roman" w:cs="Times New Roman" w:hint="eastAsia"/>
                <w:spacing w:val="-1"/>
                <w:lang w:eastAsia="zh-CN"/>
              </w:rPr>
              <w:t>，</w:t>
            </w:r>
            <w:r w:rsidRPr="00663F61">
              <w:rPr>
                <w:rFonts w:ascii="Times New Roman" w:eastAsia="宋体" w:hAnsi="Times New Roman" w:cs="Times New Roman"/>
                <w:spacing w:val="-1"/>
                <w:lang w:eastAsia="zh-CN"/>
              </w:rPr>
              <w:t>可提供。</w:t>
            </w:r>
          </w:p>
        </w:tc>
        <w:tc>
          <w:tcPr>
            <w:tcW w:w="246" w:type="pct"/>
            <w:vAlign w:val="center"/>
          </w:tcPr>
          <w:p w:rsidR="00EC3606" w:rsidRPr="00663F61" w:rsidRDefault="00EC3606" w:rsidP="00C81B4B">
            <w:pPr>
              <w:ind w:firstLine="400"/>
              <w:rPr>
                <w:rFonts w:ascii="Times New Roman" w:hAnsi="Times New Roman"/>
                <w:b/>
                <w:bCs/>
              </w:rPr>
            </w:pPr>
          </w:p>
        </w:tc>
      </w:tr>
      <w:tr w:rsidR="00EC3606" w:rsidRPr="00663F61" w:rsidTr="00C81B4B">
        <w:trPr>
          <w:trHeight w:val="20"/>
        </w:trPr>
        <w:tc>
          <w:tcPr>
            <w:tcW w:w="365" w:type="pct"/>
            <w:vAlign w:val="center"/>
          </w:tcPr>
          <w:p w:rsidR="00EC3606" w:rsidRPr="00663F61" w:rsidRDefault="00EC3606" w:rsidP="00C81B4B">
            <w:pPr>
              <w:pStyle w:val="TableParagraph"/>
              <w:spacing w:before="149"/>
              <w:ind w:right="2"/>
              <w:jc w:val="center"/>
              <w:rPr>
                <w:rFonts w:ascii="Times New Roman" w:eastAsia="宋体" w:hAnsi="Times New Roman" w:cs="Times New Roman"/>
                <w:lang w:eastAsia="zh-CN"/>
              </w:rPr>
            </w:pPr>
            <w:r w:rsidRPr="00663F61">
              <w:rPr>
                <w:rFonts w:ascii="Times New Roman" w:eastAsia="宋体" w:hAnsi="Times New Roman" w:cs="Times New Roman"/>
                <w:lang w:eastAsia="zh-CN"/>
              </w:rPr>
              <w:t>1</w:t>
            </w:r>
            <w:r w:rsidRPr="00663F61">
              <w:rPr>
                <w:rFonts w:ascii="Times New Roman" w:eastAsia="宋体" w:hAnsi="Times New Roman" w:cs="Times New Roman" w:hint="eastAsia"/>
                <w:lang w:eastAsia="zh-CN"/>
              </w:rPr>
              <w:t>5</w:t>
            </w:r>
          </w:p>
        </w:tc>
        <w:tc>
          <w:tcPr>
            <w:tcW w:w="936" w:type="pct"/>
            <w:vAlign w:val="center"/>
          </w:tcPr>
          <w:p w:rsidR="00EC3606" w:rsidRPr="00663F61" w:rsidRDefault="00EC3606" w:rsidP="00C81B4B">
            <w:pPr>
              <w:pStyle w:val="TableParagraph"/>
              <w:spacing w:before="102"/>
              <w:jc w:val="center"/>
              <w:rPr>
                <w:rFonts w:ascii="Times New Roman" w:eastAsia="宋体" w:hAnsi="Times New Roman" w:cs="Times New Roman"/>
                <w:lang w:eastAsia="zh-CN"/>
              </w:rPr>
            </w:pPr>
            <w:r w:rsidRPr="00663F61">
              <w:rPr>
                <w:rFonts w:ascii="Times New Roman" w:eastAsia="宋体" w:hAnsi="Times New Roman" w:cs="Times New Roman"/>
                <w:lang w:eastAsia="zh-CN"/>
              </w:rPr>
              <w:t>安全员</w:t>
            </w:r>
          </w:p>
        </w:tc>
        <w:tc>
          <w:tcPr>
            <w:tcW w:w="761" w:type="pct"/>
            <w:vAlign w:val="center"/>
          </w:tcPr>
          <w:p w:rsidR="00EC3606" w:rsidRPr="00663F61" w:rsidRDefault="00EC3606" w:rsidP="00C81B4B">
            <w:pPr>
              <w:pStyle w:val="TableParagraph"/>
              <w:spacing w:before="149"/>
              <w:jc w:val="center"/>
              <w:rPr>
                <w:rFonts w:ascii="Times New Roman" w:eastAsia="宋体" w:hAnsi="Times New Roman" w:cs="Times New Roman"/>
                <w:lang w:eastAsia="zh-CN"/>
              </w:rPr>
            </w:pPr>
            <w:r w:rsidRPr="00663F61">
              <w:rPr>
                <w:rFonts w:ascii="Times New Roman" w:eastAsia="宋体" w:hAnsi="Times New Roman" w:cs="Times New Roman"/>
                <w:lang w:eastAsia="zh-CN"/>
              </w:rPr>
              <w:t>1</w:t>
            </w:r>
          </w:p>
        </w:tc>
        <w:tc>
          <w:tcPr>
            <w:tcW w:w="2692" w:type="pct"/>
            <w:vAlign w:val="center"/>
          </w:tcPr>
          <w:p w:rsidR="00EC3606" w:rsidRPr="00663F61" w:rsidRDefault="00EC3606" w:rsidP="00C81B4B">
            <w:pPr>
              <w:pStyle w:val="TableParagraph"/>
              <w:ind w:left="102" w:firstLine="438"/>
              <w:jc w:val="both"/>
              <w:rPr>
                <w:rFonts w:ascii="Times New Roman" w:eastAsia="宋体" w:hAnsi="Times New Roman" w:cs="Times New Roman"/>
                <w:spacing w:val="-1"/>
                <w:lang w:eastAsia="zh-CN"/>
              </w:rPr>
            </w:pPr>
            <w:r w:rsidRPr="00663F61">
              <w:rPr>
                <w:rFonts w:ascii="Times New Roman" w:eastAsia="宋体" w:hAnsi="Times New Roman" w:cs="Times New Roman"/>
                <w:spacing w:val="-1"/>
                <w:lang w:eastAsia="zh-CN"/>
              </w:rPr>
              <w:t>具有</w:t>
            </w:r>
            <w:r w:rsidRPr="00663F61">
              <w:rPr>
                <w:rFonts w:ascii="Times New Roman" w:eastAsia="宋体" w:hAnsi="Times New Roman" w:cs="Times New Roman"/>
                <w:iCs/>
                <w:spacing w:val="-1"/>
                <w:lang w:eastAsia="zh-CN"/>
              </w:rPr>
              <w:t>相关项</w:t>
            </w:r>
            <w:r w:rsidRPr="00663F61">
              <w:rPr>
                <w:rFonts w:ascii="Times New Roman" w:eastAsia="宋体" w:hAnsi="Times New Roman" w:cs="Times New Roman"/>
                <w:spacing w:val="-1"/>
                <w:lang w:eastAsia="zh-CN"/>
              </w:rPr>
              <w:t>目</w:t>
            </w:r>
            <w:r w:rsidRPr="00663F61">
              <w:rPr>
                <w:rFonts w:ascii="Times New Roman" w:eastAsia="宋体" w:hAnsi="Times New Roman" w:cs="Times New Roman" w:hint="eastAsia"/>
                <w:spacing w:val="-1"/>
                <w:lang w:eastAsia="zh-CN"/>
              </w:rPr>
              <w:t>工作</w:t>
            </w:r>
            <w:r w:rsidRPr="00663F61">
              <w:rPr>
                <w:rFonts w:ascii="Times New Roman" w:eastAsia="宋体" w:hAnsi="Times New Roman" w:cs="Times New Roman"/>
                <w:spacing w:val="-1"/>
                <w:lang w:eastAsia="zh-CN"/>
              </w:rPr>
              <w:t>经验，具备安全员</w:t>
            </w:r>
            <w:r w:rsidRPr="00663F61">
              <w:rPr>
                <w:rFonts w:ascii="Times New Roman" w:eastAsia="宋体" w:hAnsi="Times New Roman" w:cs="Times New Roman"/>
                <w:spacing w:val="-1"/>
                <w:lang w:eastAsia="zh-CN"/>
              </w:rPr>
              <w:t xml:space="preserve">C </w:t>
            </w:r>
            <w:r w:rsidRPr="00663F61">
              <w:rPr>
                <w:rFonts w:ascii="Times New Roman" w:eastAsia="宋体" w:hAnsi="Times New Roman" w:cs="Times New Roman"/>
                <w:spacing w:val="-1"/>
                <w:lang w:eastAsia="zh-CN"/>
              </w:rPr>
              <w:t>证。</w:t>
            </w:r>
          </w:p>
        </w:tc>
        <w:tc>
          <w:tcPr>
            <w:tcW w:w="246" w:type="pct"/>
            <w:vAlign w:val="center"/>
          </w:tcPr>
          <w:p w:rsidR="00EC3606" w:rsidRPr="00663F61" w:rsidRDefault="00EC3606" w:rsidP="00C81B4B">
            <w:pPr>
              <w:ind w:firstLine="400"/>
              <w:rPr>
                <w:rFonts w:ascii="Times New Roman" w:hAnsi="Times New Roman"/>
                <w:b/>
                <w:bCs/>
              </w:rPr>
            </w:pPr>
          </w:p>
        </w:tc>
      </w:tr>
      <w:tr w:rsidR="00EC3606" w:rsidRPr="00663F61" w:rsidTr="00C81B4B">
        <w:trPr>
          <w:trHeight w:val="20"/>
        </w:trPr>
        <w:tc>
          <w:tcPr>
            <w:tcW w:w="365" w:type="pct"/>
            <w:vAlign w:val="center"/>
          </w:tcPr>
          <w:p w:rsidR="00EC3606" w:rsidRPr="00663F61" w:rsidRDefault="00EC3606" w:rsidP="00C81B4B">
            <w:pPr>
              <w:pStyle w:val="TableParagraph"/>
              <w:spacing w:before="151"/>
              <w:ind w:right="2"/>
              <w:jc w:val="center"/>
              <w:rPr>
                <w:rFonts w:ascii="Times New Roman" w:eastAsia="宋体" w:hAnsi="Times New Roman" w:cs="Times New Roman"/>
                <w:lang w:eastAsia="zh-CN"/>
              </w:rPr>
            </w:pPr>
          </w:p>
        </w:tc>
        <w:tc>
          <w:tcPr>
            <w:tcW w:w="936" w:type="pct"/>
            <w:vAlign w:val="center"/>
          </w:tcPr>
          <w:p w:rsidR="00EC3606" w:rsidRPr="00663F61" w:rsidRDefault="00EC3606" w:rsidP="00C81B4B">
            <w:pPr>
              <w:pStyle w:val="TableParagraph"/>
              <w:spacing w:before="102"/>
              <w:jc w:val="center"/>
              <w:rPr>
                <w:rFonts w:ascii="Times New Roman" w:eastAsia="宋体" w:hAnsi="Times New Roman" w:cs="Times New Roman"/>
                <w:lang w:eastAsia="zh-CN"/>
              </w:rPr>
            </w:pPr>
            <w:r w:rsidRPr="00663F61">
              <w:rPr>
                <w:rFonts w:ascii="Times New Roman" w:eastAsia="宋体" w:hAnsi="Times New Roman" w:cs="Times New Roman"/>
                <w:lang w:eastAsia="zh-CN"/>
              </w:rPr>
              <w:t>合计</w:t>
            </w:r>
          </w:p>
        </w:tc>
        <w:tc>
          <w:tcPr>
            <w:tcW w:w="761" w:type="pct"/>
            <w:vAlign w:val="center"/>
          </w:tcPr>
          <w:p w:rsidR="00EC3606" w:rsidRPr="00663F61" w:rsidRDefault="00EC3606" w:rsidP="00C81B4B">
            <w:pPr>
              <w:pStyle w:val="TableParagraph"/>
              <w:spacing w:before="151"/>
              <w:jc w:val="center"/>
              <w:rPr>
                <w:rFonts w:ascii="Times New Roman" w:eastAsia="宋体" w:hAnsi="Times New Roman" w:cs="Times New Roman"/>
                <w:lang w:eastAsia="zh-CN"/>
              </w:rPr>
            </w:pPr>
            <w:r w:rsidRPr="00663F61">
              <w:rPr>
                <w:rFonts w:ascii="Times New Roman" w:eastAsia="宋体" w:hAnsi="Times New Roman" w:cs="Times New Roman" w:hint="eastAsia"/>
                <w:lang w:eastAsia="zh-CN"/>
              </w:rPr>
              <w:t>35</w:t>
            </w:r>
          </w:p>
        </w:tc>
        <w:tc>
          <w:tcPr>
            <w:tcW w:w="2692" w:type="pct"/>
            <w:vAlign w:val="center"/>
          </w:tcPr>
          <w:p w:rsidR="00EC3606" w:rsidRPr="00663F61" w:rsidRDefault="00EC3606" w:rsidP="00C81B4B">
            <w:pPr>
              <w:pStyle w:val="TableParagraph"/>
              <w:ind w:left="102" w:firstLine="438"/>
              <w:rPr>
                <w:rFonts w:ascii="Times New Roman" w:eastAsia="宋体" w:hAnsi="Times New Roman" w:cs="Times New Roman"/>
                <w:spacing w:val="-1"/>
                <w:lang w:eastAsia="zh-CN"/>
              </w:rPr>
            </w:pPr>
          </w:p>
        </w:tc>
        <w:tc>
          <w:tcPr>
            <w:tcW w:w="246" w:type="pct"/>
            <w:vAlign w:val="center"/>
          </w:tcPr>
          <w:p w:rsidR="00EC3606" w:rsidRPr="00663F61" w:rsidRDefault="00EC3606" w:rsidP="00C81B4B">
            <w:pPr>
              <w:ind w:firstLine="402"/>
              <w:rPr>
                <w:rFonts w:ascii="Times New Roman" w:hAnsi="Times New Roman"/>
              </w:rPr>
            </w:pPr>
          </w:p>
        </w:tc>
      </w:tr>
    </w:tbl>
    <w:p w:rsidR="00EC3606" w:rsidRDefault="00EC3606" w:rsidP="00EC3606">
      <w:pPr>
        <w:adjustRightInd w:val="0"/>
        <w:snapToGrid w:val="0"/>
        <w:spacing w:line="360" w:lineRule="auto"/>
        <w:ind w:firstLineChars="200" w:firstLine="440"/>
        <w:rPr>
          <w:rFonts w:ascii="Times New Roman" w:hAnsi="Times New Roman"/>
          <w:color w:val="000000"/>
          <w:sz w:val="22"/>
        </w:rPr>
      </w:pPr>
    </w:p>
    <w:p w:rsidR="00EC3606" w:rsidRDefault="00EC3606" w:rsidP="00EC3606">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注：（1）项目经理、技术负责人为主要人员。</w:t>
      </w:r>
    </w:p>
    <w:p w:rsidR="00EC3606" w:rsidRDefault="00EC3606" w:rsidP="00EC3606">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（2）以上人员应为本单位正式员工，提供截止投标日前12个月内任一月份在投标人处的社保缴金证明。</w:t>
      </w:r>
      <w:bookmarkStart w:id="23" w:name="_bookmark57"/>
      <w:bookmarkEnd w:id="23"/>
    </w:p>
    <w:p w:rsidR="00EC3606" w:rsidRDefault="00EC3606" w:rsidP="00EC3606">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（3）本表格人员为招标文件基本配置要求，投标单位若达不到该标准，按照评标办法，在人员方面给与起评分打分。</w:t>
      </w:r>
    </w:p>
    <w:p w:rsidR="00EC3606" w:rsidRPr="00E914D9" w:rsidRDefault="00EC3606" w:rsidP="00EC3606">
      <w:pPr>
        <w:adjustRightInd w:val="0"/>
        <w:snapToGrid w:val="0"/>
        <w:spacing w:line="360" w:lineRule="auto"/>
        <w:ind w:firstLineChars="200" w:firstLine="420"/>
        <w:rPr>
          <w:rFonts w:ascii="宋体" w:hAnsi="宋体" w:cs="宋体"/>
          <w:szCs w:val="21"/>
        </w:rPr>
      </w:pPr>
      <w:r w:rsidRPr="00E914D9">
        <w:rPr>
          <w:rFonts w:ascii="宋体" w:hAnsi="宋体" w:cs="宋体" w:hint="eastAsia"/>
          <w:szCs w:val="21"/>
        </w:rPr>
        <w:t>（4）岗位相关工作要求：</w:t>
      </w:r>
    </w:p>
    <w:p w:rsidR="00EC3606" w:rsidRPr="00E914D9" w:rsidRDefault="00EC3606" w:rsidP="00EC3606">
      <w:pPr>
        <w:numPr>
          <w:ilvl w:val="0"/>
          <w:numId w:val="2"/>
        </w:numPr>
        <w:adjustRightInd w:val="0"/>
        <w:snapToGrid w:val="0"/>
        <w:spacing w:line="360" w:lineRule="auto"/>
        <w:ind w:firstLine="442"/>
        <w:rPr>
          <w:rFonts w:ascii="宋体" w:hAnsi="宋体" w:cs="宋体"/>
          <w:szCs w:val="21"/>
        </w:rPr>
      </w:pPr>
      <w:r w:rsidRPr="00E914D9">
        <w:rPr>
          <w:rFonts w:ascii="宋体" w:hAnsi="宋体" w:cs="宋体" w:hint="eastAsia"/>
          <w:szCs w:val="21"/>
        </w:rPr>
        <w:lastRenderedPageBreak/>
        <w:t>项目经理：项目总体负责人，具体工作职责包括负责实施并全面履行合同，协调与业主等相关单位的关系，接受业主的监督;制定项目总体计划;组织项目验收，交工和结算;对工程进度、质量和成本进行总体控制。</w:t>
      </w:r>
    </w:p>
    <w:p w:rsidR="00EC3606" w:rsidRPr="00E914D9" w:rsidRDefault="00EC3606" w:rsidP="00EC3606">
      <w:pPr>
        <w:numPr>
          <w:ilvl w:val="0"/>
          <w:numId w:val="2"/>
        </w:numPr>
        <w:adjustRightInd w:val="0"/>
        <w:snapToGrid w:val="0"/>
        <w:spacing w:line="360" w:lineRule="auto"/>
        <w:ind w:firstLine="442"/>
        <w:rPr>
          <w:rFonts w:ascii="宋体" w:hAnsi="宋体" w:cs="宋体"/>
          <w:szCs w:val="21"/>
        </w:rPr>
      </w:pPr>
      <w:r w:rsidRPr="00E914D9">
        <w:rPr>
          <w:rFonts w:ascii="宋体" w:hAnsi="宋体" w:cs="宋体" w:hint="eastAsia"/>
          <w:szCs w:val="21"/>
        </w:rPr>
        <w:t>技术负责人：为项目实施提供专业技术指导、咨询监督项目实施过程中的技术规范的执行情况。</w:t>
      </w:r>
    </w:p>
    <w:p w:rsidR="00EC3606" w:rsidRPr="00E914D9" w:rsidRDefault="00EC3606" w:rsidP="00EC3606">
      <w:pPr>
        <w:numPr>
          <w:ilvl w:val="0"/>
          <w:numId w:val="2"/>
        </w:numPr>
        <w:adjustRightInd w:val="0"/>
        <w:snapToGrid w:val="0"/>
        <w:spacing w:line="360" w:lineRule="auto"/>
        <w:ind w:firstLine="442"/>
        <w:rPr>
          <w:rFonts w:ascii="宋体" w:hAnsi="宋体" w:cs="宋体"/>
          <w:szCs w:val="21"/>
        </w:rPr>
      </w:pPr>
      <w:r w:rsidRPr="00E914D9">
        <w:rPr>
          <w:rFonts w:ascii="宋体" w:hAnsi="宋体" w:cs="宋体" w:hint="eastAsia"/>
          <w:szCs w:val="21"/>
        </w:rPr>
        <w:t>注册信息安全专业人员：工作内容围绕信息安全体系建设、信息安全策略制定、信息安全风险防控、安全事件应急响应等。</w:t>
      </w:r>
    </w:p>
    <w:p w:rsidR="00EC3606" w:rsidRPr="00E914D9" w:rsidRDefault="00EC3606" w:rsidP="00EC3606">
      <w:pPr>
        <w:numPr>
          <w:ilvl w:val="0"/>
          <w:numId w:val="2"/>
        </w:numPr>
        <w:adjustRightInd w:val="0"/>
        <w:snapToGrid w:val="0"/>
        <w:spacing w:line="360" w:lineRule="auto"/>
        <w:ind w:firstLine="442"/>
        <w:rPr>
          <w:rFonts w:ascii="宋体" w:hAnsi="宋体" w:cs="宋体"/>
          <w:szCs w:val="21"/>
        </w:rPr>
      </w:pPr>
      <w:r w:rsidRPr="00E914D9">
        <w:rPr>
          <w:rFonts w:ascii="宋体" w:hAnsi="宋体" w:cs="宋体" w:hint="eastAsia"/>
          <w:szCs w:val="21"/>
        </w:rPr>
        <w:t>系统分析师：其主要工作职责包括需求分析、系统设计、开发过程中的协调沟通，以及管理需求变更等。</w:t>
      </w:r>
    </w:p>
    <w:p w:rsidR="00EC3606" w:rsidRPr="00E914D9" w:rsidRDefault="00EC3606" w:rsidP="00EC3606">
      <w:pPr>
        <w:numPr>
          <w:ilvl w:val="0"/>
          <w:numId w:val="2"/>
        </w:numPr>
        <w:adjustRightInd w:val="0"/>
        <w:snapToGrid w:val="0"/>
        <w:spacing w:line="360" w:lineRule="auto"/>
        <w:ind w:firstLine="442"/>
        <w:rPr>
          <w:rFonts w:ascii="宋体" w:hAnsi="宋体" w:cs="宋体"/>
          <w:szCs w:val="21"/>
        </w:rPr>
      </w:pPr>
      <w:r w:rsidRPr="00E914D9">
        <w:rPr>
          <w:rFonts w:ascii="宋体" w:hAnsi="宋体" w:cs="宋体" w:hint="eastAsia"/>
          <w:szCs w:val="21"/>
        </w:rPr>
        <w:t>系统架构师：负责定义和设计软件系统的整体架构，包括技术选型、模块划分、接口规范及数据流设计，以确保系统的高效性、可靠性和可维护性。评估技术风险，制定架构演进策略，并指导开发团队实现架构设计，确保系统能够支持业务目标的长期发展。</w:t>
      </w:r>
    </w:p>
    <w:p w:rsidR="00EC3606" w:rsidRPr="00E914D9" w:rsidRDefault="00EC3606" w:rsidP="00EC3606">
      <w:pPr>
        <w:numPr>
          <w:ilvl w:val="0"/>
          <w:numId w:val="2"/>
        </w:numPr>
        <w:adjustRightInd w:val="0"/>
        <w:snapToGrid w:val="0"/>
        <w:spacing w:line="360" w:lineRule="auto"/>
        <w:ind w:firstLine="442"/>
        <w:rPr>
          <w:rFonts w:ascii="宋体" w:hAnsi="宋体" w:cs="宋体"/>
          <w:szCs w:val="21"/>
        </w:rPr>
      </w:pPr>
      <w:r w:rsidRPr="00E914D9">
        <w:rPr>
          <w:rFonts w:ascii="宋体" w:hAnsi="宋体" w:cs="宋体" w:hint="eastAsia"/>
          <w:szCs w:val="21"/>
        </w:rPr>
        <w:t>软件设计师：连接系统架构与代码实现，将高层架构设计转化为可落地的软件模块与技术方案，数字化场景下的设计需更注重云原生组件集成、数据驱动设计及敏捷迭代能力，同时兼顾业务需求与技术实现的平衡。</w:t>
      </w:r>
    </w:p>
    <w:p w:rsidR="00EC3606" w:rsidRPr="00E914D9" w:rsidRDefault="00EC3606" w:rsidP="00EC3606">
      <w:pPr>
        <w:numPr>
          <w:ilvl w:val="0"/>
          <w:numId w:val="2"/>
        </w:numPr>
        <w:adjustRightInd w:val="0"/>
        <w:snapToGrid w:val="0"/>
        <w:spacing w:line="360" w:lineRule="auto"/>
        <w:ind w:firstLine="442"/>
        <w:rPr>
          <w:rFonts w:ascii="宋体" w:hAnsi="宋体" w:cs="宋体"/>
          <w:szCs w:val="21"/>
        </w:rPr>
      </w:pPr>
      <w:r w:rsidRPr="00E914D9">
        <w:rPr>
          <w:rFonts w:ascii="宋体" w:hAnsi="宋体" w:cs="宋体" w:hint="eastAsia"/>
          <w:szCs w:val="21"/>
        </w:rPr>
        <w:t>信息系统项目管理师：统筹技术、业务与资源，在数字化转型的复杂场景下，确保项目从规划到交付的全流程可控。强调对数字化技术特性的理解（如敏捷迭代、云原生部署）、数据驱动决策能力，以及跨领域资源的整合。</w:t>
      </w:r>
    </w:p>
    <w:p w:rsidR="00EC3606" w:rsidRPr="00E914D9" w:rsidRDefault="00EC3606" w:rsidP="00EC3606">
      <w:pPr>
        <w:numPr>
          <w:ilvl w:val="0"/>
          <w:numId w:val="2"/>
        </w:numPr>
        <w:adjustRightInd w:val="0"/>
        <w:snapToGrid w:val="0"/>
        <w:spacing w:line="360" w:lineRule="auto"/>
        <w:ind w:firstLine="442"/>
        <w:rPr>
          <w:rFonts w:ascii="宋体" w:hAnsi="宋体" w:cs="宋体"/>
          <w:szCs w:val="21"/>
        </w:rPr>
      </w:pPr>
      <w:r w:rsidRPr="00E914D9">
        <w:rPr>
          <w:rFonts w:ascii="宋体" w:hAnsi="宋体" w:cs="宋体" w:hint="eastAsia"/>
          <w:szCs w:val="21"/>
        </w:rPr>
        <w:t>系统集成项目管理工程师：统筹技术集成，协调资源与管理风险。</w:t>
      </w:r>
    </w:p>
    <w:p w:rsidR="00EC3606" w:rsidRPr="00E914D9" w:rsidRDefault="00EC3606" w:rsidP="00EC3606">
      <w:pPr>
        <w:numPr>
          <w:ilvl w:val="0"/>
          <w:numId w:val="2"/>
        </w:numPr>
        <w:adjustRightInd w:val="0"/>
        <w:snapToGrid w:val="0"/>
        <w:spacing w:line="360" w:lineRule="auto"/>
        <w:ind w:firstLine="442"/>
        <w:rPr>
          <w:rFonts w:ascii="宋体" w:hAnsi="宋体" w:cs="宋体"/>
          <w:szCs w:val="21"/>
        </w:rPr>
      </w:pPr>
      <w:r w:rsidRPr="00E914D9">
        <w:rPr>
          <w:rFonts w:ascii="宋体" w:hAnsi="宋体" w:cs="宋体" w:hint="eastAsia"/>
          <w:szCs w:val="21"/>
        </w:rPr>
        <w:t>软件测试人员：工作贯穿需求分析至项目交付全流程，通过系统性验证确保软件质量符合业务目标与技术标准。</w:t>
      </w:r>
    </w:p>
    <w:p w:rsidR="00EC3606" w:rsidRPr="00E914D9" w:rsidRDefault="00EC3606" w:rsidP="00EC3606">
      <w:pPr>
        <w:numPr>
          <w:ilvl w:val="0"/>
          <w:numId w:val="2"/>
        </w:numPr>
        <w:adjustRightInd w:val="0"/>
        <w:snapToGrid w:val="0"/>
        <w:spacing w:line="360" w:lineRule="auto"/>
        <w:ind w:firstLine="442"/>
        <w:rPr>
          <w:rFonts w:ascii="宋体" w:hAnsi="宋体" w:cs="宋体"/>
          <w:szCs w:val="21"/>
        </w:rPr>
      </w:pPr>
      <w:r w:rsidRPr="00E914D9">
        <w:rPr>
          <w:rFonts w:ascii="宋体" w:hAnsi="宋体" w:cs="宋体" w:hint="eastAsia"/>
          <w:szCs w:val="21"/>
        </w:rPr>
        <w:t>安装工程师：负责隧道施工准备、方案审查、变更管理、质量控制、进度管理、协调沟通、成本控制、竣工验收。</w:t>
      </w:r>
    </w:p>
    <w:p w:rsidR="00EC3606" w:rsidRPr="00E914D9" w:rsidRDefault="00EC3606" w:rsidP="00EC3606">
      <w:pPr>
        <w:numPr>
          <w:ilvl w:val="0"/>
          <w:numId w:val="2"/>
        </w:numPr>
        <w:adjustRightInd w:val="0"/>
        <w:snapToGrid w:val="0"/>
        <w:spacing w:line="360" w:lineRule="auto"/>
        <w:ind w:firstLine="442"/>
        <w:rPr>
          <w:rFonts w:ascii="宋体" w:hAnsi="宋体" w:cs="宋体"/>
          <w:szCs w:val="21"/>
        </w:rPr>
      </w:pPr>
      <w:r w:rsidRPr="00E914D9">
        <w:rPr>
          <w:rFonts w:ascii="宋体" w:hAnsi="宋体" w:cs="宋体" w:hint="eastAsia"/>
          <w:szCs w:val="21"/>
        </w:rPr>
        <w:t>驻场人员：负责项目管理、技术支持、业务分析、测试与验收。</w:t>
      </w:r>
    </w:p>
    <w:p w:rsidR="00EC3606" w:rsidRPr="00E914D9" w:rsidRDefault="00EC3606" w:rsidP="00EC3606">
      <w:pPr>
        <w:numPr>
          <w:ilvl w:val="0"/>
          <w:numId w:val="2"/>
        </w:numPr>
        <w:adjustRightInd w:val="0"/>
        <w:snapToGrid w:val="0"/>
        <w:spacing w:line="360" w:lineRule="auto"/>
        <w:ind w:firstLine="442"/>
        <w:rPr>
          <w:rFonts w:ascii="宋体" w:hAnsi="宋体" w:cs="宋体"/>
          <w:szCs w:val="21"/>
        </w:rPr>
      </w:pPr>
      <w:r w:rsidRPr="00E914D9">
        <w:rPr>
          <w:rFonts w:ascii="宋体" w:hAnsi="宋体" w:cs="宋体" w:hint="eastAsia"/>
          <w:szCs w:val="21"/>
        </w:rPr>
        <w:t>资料员：负责资料管理、技术支持、标准化与规范制定、培训与宣传。</w:t>
      </w:r>
    </w:p>
    <w:p w:rsidR="00EC3606" w:rsidRPr="00E914D9" w:rsidRDefault="00EC3606" w:rsidP="00EC3606">
      <w:pPr>
        <w:numPr>
          <w:ilvl w:val="0"/>
          <w:numId w:val="2"/>
        </w:numPr>
        <w:adjustRightInd w:val="0"/>
        <w:snapToGrid w:val="0"/>
        <w:spacing w:line="360" w:lineRule="auto"/>
        <w:ind w:firstLine="442"/>
        <w:rPr>
          <w:rFonts w:ascii="宋体" w:hAnsi="宋体" w:cs="宋体"/>
          <w:szCs w:val="21"/>
        </w:rPr>
      </w:pPr>
      <w:r w:rsidRPr="00E914D9">
        <w:rPr>
          <w:rFonts w:ascii="宋体" w:hAnsi="宋体" w:cs="宋体" w:hint="eastAsia"/>
          <w:szCs w:val="21"/>
        </w:rPr>
        <w:t>质量员：负责质量管理体系的建立与维护、项目质量监控与评估、缺陷管理与持续改进、沟通协调、风险识别与应对、持续改进与创新。</w:t>
      </w:r>
    </w:p>
    <w:p w:rsidR="00EC3606" w:rsidRPr="00E914D9" w:rsidRDefault="00EC3606" w:rsidP="00EC3606">
      <w:pPr>
        <w:numPr>
          <w:ilvl w:val="0"/>
          <w:numId w:val="2"/>
        </w:numPr>
        <w:adjustRightInd w:val="0"/>
        <w:snapToGrid w:val="0"/>
        <w:spacing w:line="360" w:lineRule="auto"/>
        <w:ind w:firstLine="442"/>
        <w:rPr>
          <w:rFonts w:ascii="宋体" w:hAnsi="宋体" w:cs="宋体"/>
          <w:szCs w:val="21"/>
        </w:rPr>
      </w:pPr>
      <w:r w:rsidRPr="00E914D9">
        <w:rPr>
          <w:rFonts w:ascii="宋体" w:hAnsi="宋体" w:cs="宋体" w:hint="eastAsia"/>
          <w:szCs w:val="21"/>
        </w:rPr>
        <w:t>材料员：负责材料计划与采购、材料验收与入库、材料存储与保管、材料发放与使用监控、成本控制与数据分析、文档管理与沟通协调。</w:t>
      </w:r>
    </w:p>
    <w:p w:rsidR="00EC3606" w:rsidRDefault="00EC3606" w:rsidP="00EC3606">
      <w:pPr>
        <w:numPr>
          <w:ilvl w:val="0"/>
          <w:numId w:val="2"/>
        </w:numPr>
        <w:adjustRightInd w:val="0"/>
        <w:snapToGrid w:val="0"/>
        <w:spacing w:line="360" w:lineRule="auto"/>
        <w:ind w:firstLine="442"/>
        <w:rPr>
          <w:rFonts w:ascii="宋体" w:hAnsi="宋体" w:cs="宋体"/>
          <w:color w:val="00B0F0"/>
          <w:szCs w:val="21"/>
        </w:rPr>
      </w:pPr>
      <w:r w:rsidRPr="00E914D9">
        <w:rPr>
          <w:rFonts w:ascii="宋体" w:hAnsi="宋体" w:cs="宋体" w:hint="eastAsia"/>
          <w:szCs w:val="21"/>
        </w:rPr>
        <w:t>安全员：负责风险评估与管理、安全政策制定与实施、安全培训与意识提升、应急响应、合规性检查。</w:t>
      </w:r>
    </w:p>
    <w:p w:rsidR="00EC3606" w:rsidRDefault="00EC3606" w:rsidP="00EC3606">
      <w:pPr>
        <w:widowControl/>
        <w:spacing w:line="360" w:lineRule="auto"/>
        <w:ind w:firstLineChars="200" w:firstLine="416"/>
        <w:rPr>
          <w:rFonts w:ascii="Times New Roman" w:hAnsi="Times New Roman"/>
        </w:rPr>
      </w:pPr>
      <w:r>
        <w:rPr>
          <w:rFonts w:ascii="Times New Roman" w:hAnsi="Times New Roman"/>
          <w:spacing w:val="-1"/>
        </w:rPr>
        <w:t>12.2</w:t>
      </w:r>
      <w:r>
        <w:rPr>
          <w:rFonts w:ascii="Times New Roman" w:hAnsi="Times New Roman"/>
          <w:b/>
          <w:bCs/>
          <w:lang w:bidi="ar"/>
        </w:rPr>
        <w:t>设备要求</w:t>
      </w:r>
    </w:p>
    <w:p w:rsidR="00EC3606" w:rsidRDefault="00EC3606" w:rsidP="00EC3606">
      <w:pPr>
        <w:spacing w:line="360" w:lineRule="auto"/>
        <w:ind w:leftChars="100" w:left="210" w:firstLineChars="100" w:firstLine="210"/>
        <w:rPr>
          <w:rFonts w:ascii="Times New Roman" w:hAnsi="Times New Roman"/>
        </w:rPr>
      </w:pPr>
      <w:r>
        <w:rPr>
          <w:rFonts w:ascii="Times New Roman" w:hAnsi="Times New Roman"/>
        </w:rPr>
        <w:t>供应商在实施本项目时，配备能完成本项目的相关材料、制品、设备、车辆等。针对本</w:t>
      </w:r>
      <w:r>
        <w:rPr>
          <w:rFonts w:ascii="Times New Roman" w:hAnsi="Times New Roman"/>
        </w:rPr>
        <w:lastRenderedPageBreak/>
        <w:t>项目的外场硬件系统建设要求和安全保障要求，供应商应配备登高车、防撞缓冲车、维护车辆，如采购人有需求，可以统一调配、指挥所有维护车辆，详见下表。</w:t>
      </w:r>
    </w:p>
    <w:tbl>
      <w:tblPr>
        <w:tblStyle w:val="af8"/>
        <w:tblW w:w="0" w:type="auto"/>
        <w:jc w:val="center"/>
        <w:tblLook w:val="04A0" w:firstRow="1" w:lastRow="0" w:firstColumn="1" w:lastColumn="0" w:noHBand="0" w:noVBand="1"/>
      </w:tblPr>
      <w:tblGrid>
        <w:gridCol w:w="991"/>
        <w:gridCol w:w="1787"/>
        <w:gridCol w:w="1373"/>
        <w:gridCol w:w="1113"/>
        <w:gridCol w:w="1347"/>
        <w:gridCol w:w="1685"/>
      </w:tblGrid>
      <w:tr w:rsidR="00EC3606" w:rsidTr="00C81B4B">
        <w:trPr>
          <w:jc w:val="center"/>
        </w:trPr>
        <w:tc>
          <w:tcPr>
            <w:tcW w:w="1005" w:type="dxa"/>
          </w:tcPr>
          <w:p w:rsidR="00EC3606" w:rsidRDefault="00EC3606" w:rsidP="0059112A">
            <w:pPr>
              <w:pStyle w:val="TableParagraph"/>
              <w:spacing w:before="102"/>
              <w:rPr>
                <w:rFonts w:ascii="Times New Roman" w:eastAsia="宋体" w:hAnsi="Times New Roman" w:cs="Times New Roman"/>
                <w:b/>
                <w:bCs/>
                <w:lang w:eastAsia="zh-CN"/>
              </w:rPr>
            </w:pPr>
            <w:r>
              <w:rPr>
                <w:rFonts w:ascii="Times New Roman" w:eastAsia="宋体" w:hAnsi="Times New Roman" w:cs="Times New Roman"/>
                <w:b/>
                <w:bCs/>
                <w:lang w:eastAsia="zh-CN"/>
              </w:rPr>
              <w:t>序号</w:t>
            </w:r>
          </w:p>
        </w:tc>
        <w:tc>
          <w:tcPr>
            <w:tcW w:w="1835" w:type="dxa"/>
          </w:tcPr>
          <w:p w:rsidR="00EC3606" w:rsidRDefault="00EC3606" w:rsidP="0059112A">
            <w:pPr>
              <w:pStyle w:val="TableParagraph"/>
              <w:spacing w:before="102"/>
              <w:ind w:firstLine="387"/>
              <w:rPr>
                <w:rFonts w:ascii="Times New Roman" w:eastAsia="宋体" w:hAnsi="Times New Roman" w:cs="Times New Roman"/>
                <w:b/>
                <w:bCs/>
                <w:lang w:eastAsia="zh-CN"/>
              </w:rPr>
            </w:pPr>
            <w:r>
              <w:rPr>
                <w:rFonts w:ascii="Times New Roman" w:eastAsia="宋体" w:hAnsi="Times New Roman" w:cs="Times New Roman"/>
                <w:b/>
                <w:bCs/>
                <w:lang w:eastAsia="zh-CN"/>
              </w:rPr>
              <w:t>设备名称</w:t>
            </w:r>
          </w:p>
        </w:tc>
        <w:tc>
          <w:tcPr>
            <w:tcW w:w="1420" w:type="dxa"/>
          </w:tcPr>
          <w:p w:rsidR="00EC3606" w:rsidRDefault="00EC3606" w:rsidP="0059112A">
            <w:pPr>
              <w:pStyle w:val="TableParagraph"/>
              <w:spacing w:before="102"/>
              <w:rPr>
                <w:rFonts w:ascii="Times New Roman" w:eastAsia="宋体" w:hAnsi="Times New Roman" w:cs="Times New Roman"/>
                <w:b/>
                <w:bCs/>
                <w:lang w:eastAsia="zh-CN"/>
              </w:rPr>
            </w:pPr>
            <w:r>
              <w:rPr>
                <w:rFonts w:ascii="Times New Roman" w:eastAsia="宋体" w:hAnsi="Times New Roman" w:cs="Times New Roman"/>
                <w:b/>
                <w:bCs/>
                <w:lang w:eastAsia="zh-CN"/>
              </w:rPr>
              <w:t>单位</w:t>
            </w:r>
          </w:p>
        </w:tc>
        <w:tc>
          <w:tcPr>
            <w:tcW w:w="1133" w:type="dxa"/>
          </w:tcPr>
          <w:p w:rsidR="00EC3606" w:rsidRDefault="00EC3606" w:rsidP="0059112A">
            <w:pPr>
              <w:pStyle w:val="TableParagraph"/>
              <w:spacing w:before="102"/>
              <w:rPr>
                <w:rFonts w:ascii="Times New Roman" w:eastAsia="宋体" w:hAnsi="Times New Roman" w:cs="Times New Roman"/>
                <w:b/>
                <w:bCs/>
                <w:lang w:eastAsia="zh-CN"/>
              </w:rPr>
            </w:pPr>
            <w:r>
              <w:rPr>
                <w:rFonts w:ascii="Times New Roman" w:eastAsia="宋体" w:hAnsi="Times New Roman" w:cs="Times New Roman"/>
                <w:b/>
                <w:bCs/>
                <w:lang w:eastAsia="zh-CN"/>
              </w:rPr>
              <w:t>数量</w:t>
            </w:r>
          </w:p>
        </w:tc>
        <w:tc>
          <w:tcPr>
            <w:tcW w:w="1381" w:type="dxa"/>
          </w:tcPr>
          <w:p w:rsidR="00EC3606" w:rsidRDefault="00EC3606" w:rsidP="0059112A">
            <w:pPr>
              <w:pStyle w:val="TableParagraph"/>
              <w:spacing w:before="102"/>
              <w:rPr>
                <w:rFonts w:ascii="Times New Roman" w:eastAsia="宋体" w:hAnsi="Times New Roman" w:cs="Times New Roman"/>
                <w:b/>
                <w:bCs/>
                <w:lang w:eastAsia="zh-CN"/>
              </w:rPr>
            </w:pPr>
            <w:r>
              <w:rPr>
                <w:rFonts w:ascii="Times New Roman" w:eastAsia="宋体" w:hAnsi="Times New Roman" w:cs="Times New Roman"/>
                <w:b/>
                <w:bCs/>
                <w:lang w:eastAsia="zh-CN"/>
              </w:rPr>
              <w:t>配置要求</w:t>
            </w:r>
          </w:p>
        </w:tc>
        <w:tc>
          <w:tcPr>
            <w:tcW w:w="1748" w:type="dxa"/>
          </w:tcPr>
          <w:p w:rsidR="00EC3606" w:rsidRDefault="00EC3606" w:rsidP="0059112A">
            <w:pPr>
              <w:pStyle w:val="TableParagraph"/>
              <w:spacing w:before="102"/>
              <w:rPr>
                <w:rFonts w:ascii="Times New Roman" w:eastAsia="宋体" w:hAnsi="Times New Roman" w:cs="Times New Roman"/>
                <w:b/>
                <w:bCs/>
                <w:lang w:eastAsia="zh-CN"/>
              </w:rPr>
            </w:pPr>
            <w:r>
              <w:rPr>
                <w:rFonts w:ascii="Times New Roman" w:eastAsia="宋体" w:hAnsi="Times New Roman" w:cs="Times New Roman"/>
                <w:b/>
                <w:bCs/>
                <w:lang w:eastAsia="zh-CN"/>
              </w:rPr>
              <w:t>备注</w:t>
            </w:r>
          </w:p>
        </w:tc>
      </w:tr>
      <w:tr w:rsidR="00EC3606" w:rsidTr="00C81B4B">
        <w:trPr>
          <w:jc w:val="center"/>
        </w:trPr>
        <w:tc>
          <w:tcPr>
            <w:tcW w:w="1005" w:type="dxa"/>
          </w:tcPr>
          <w:p w:rsidR="00EC3606" w:rsidRDefault="00EC3606" w:rsidP="00C81B4B">
            <w:pPr>
              <w:pStyle w:val="TableParagraph"/>
              <w:spacing w:before="102"/>
              <w:ind w:firstLine="387"/>
              <w:jc w:val="center"/>
              <w:rPr>
                <w:rFonts w:ascii="Times New Roman" w:eastAsia="宋体" w:hAnsi="Times New Roman" w:cs="Times New Roman"/>
                <w:lang w:eastAsia="zh-CN"/>
              </w:rPr>
            </w:pPr>
            <w:r>
              <w:rPr>
                <w:rFonts w:ascii="Times New Roman" w:eastAsia="宋体" w:hAnsi="Times New Roman" w:cs="Times New Roman"/>
                <w:lang w:eastAsia="zh-CN"/>
              </w:rPr>
              <w:t>1</w:t>
            </w:r>
          </w:p>
        </w:tc>
        <w:tc>
          <w:tcPr>
            <w:tcW w:w="1835" w:type="dxa"/>
          </w:tcPr>
          <w:p w:rsidR="00EC3606" w:rsidRDefault="00EC3606" w:rsidP="00C81B4B">
            <w:pPr>
              <w:pStyle w:val="TableParagraph"/>
              <w:spacing w:before="102"/>
              <w:ind w:firstLine="387"/>
              <w:jc w:val="center"/>
              <w:rPr>
                <w:rFonts w:ascii="Times New Roman" w:eastAsia="宋体" w:hAnsi="Times New Roman" w:cs="Times New Roman"/>
                <w:lang w:eastAsia="zh-CN"/>
              </w:rPr>
            </w:pPr>
            <w:r>
              <w:rPr>
                <w:rFonts w:ascii="Times New Roman" w:eastAsia="宋体" w:hAnsi="Times New Roman" w:cs="Times New Roman"/>
                <w:lang w:eastAsia="zh-CN"/>
              </w:rPr>
              <w:t>登高车</w:t>
            </w:r>
          </w:p>
        </w:tc>
        <w:tc>
          <w:tcPr>
            <w:tcW w:w="1420" w:type="dxa"/>
          </w:tcPr>
          <w:p w:rsidR="00EC3606" w:rsidRDefault="00EC3606" w:rsidP="0059112A">
            <w:pPr>
              <w:pStyle w:val="TableParagraph"/>
              <w:spacing w:before="102"/>
              <w:rPr>
                <w:rFonts w:ascii="Times New Roman" w:eastAsia="宋体" w:hAnsi="Times New Roman" w:cs="Times New Roman"/>
                <w:lang w:eastAsia="zh-CN"/>
              </w:rPr>
            </w:pPr>
            <w:r>
              <w:rPr>
                <w:rFonts w:ascii="Times New Roman" w:eastAsia="宋体" w:hAnsi="Times New Roman" w:cs="Times New Roman"/>
                <w:lang w:eastAsia="zh-CN"/>
              </w:rPr>
              <w:t>辆</w:t>
            </w:r>
          </w:p>
        </w:tc>
        <w:tc>
          <w:tcPr>
            <w:tcW w:w="1133" w:type="dxa"/>
          </w:tcPr>
          <w:p w:rsidR="00EC3606" w:rsidRDefault="00EC3606" w:rsidP="00C81B4B">
            <w:pPr>
              <w:pStyle w:val="TableParagraph"/>
              <w:spacing w:before="102"/>
              <w:ind w:firstLine="387"/>
              <w:jc w:val="center"/>
              <w:rPr>
                <w:rFonts w:ascii="Times New Roman" w:eastAsia="宋体" w:hAnsi="Times New Roman" w:cs="Times New Roman"/>
                <w:lang w:eastAsia="zh-CN"/>
              </w:rPr>
            </w:pPr>
            <w:r>
              <w:rPr>
                <w:rFonts w:ascii="Times New Roman" w:eastAsia="宋体" w:hAnsi="Times New Roman" w:cs="Times New Roman"/>
                <w:lang w:eastAsia="zh-CN"/>
              </w:rPr>
              <w:t>1</w:t>
            </w:r>
          </w:p>
        </w:tc>
        <w:tc>
          <w:tcPr>
            <w:tcW w:w="1381" w:type="dxa"/>
          </w:tcPr>
          <w:p w:rsidR="00EC3606" w:rsidRDefault="00EC3606" w:rsidP="00C81B4B">
            <w:pPr>
              <w:pStyle w:val="TableParagraph"/>
              <w:spacing w:before="102"/>
              <w:ind w:firstLine="387"/>
              <w:jc w:val="center"/>
              <w:rPr>
                <w:rFonts w:ascii="Times New Roman" w:eastAsia="宋体" w:hAnsi="Times New Roman" w:cs="Times New Roman"/>
                <w:lang w:eastAsia="zh-CN"/>
              </w:rPr>
            </w:pPr>
            <w:r>
              <w:rPr>
                <w:rFonts w:ascii="Times New Roman" w:eastAsia="宋体" w:hAnsi="Times New Roman" w:cs="Times New Roman"/>
                <w:lang w:eastAsia="zh-CN"/>
              </w:rPr>
              <w:t>/</w:t>
            </w:r>
          </w:p>
        </w:tc>
        <w:tc>
          <w:tcPr>
            <w:tcW w:w="1748" w:type="dxa"/>
          </w:tcPr>
          <w:p w:rsidR="00EC3606" w:rsidRDefault="00EC3606" w:rsidP="0059112A">
            <w:pPr>
              <w:pStyle w:val="TableParagraph"/>
              <w:spacing w:before="102"/>
              <w:rPr>
                <w:rFonts w:ascii="Times New Roman" w:eastAsia="宋体" w:hAnsi="Times New Roman" w:cs="Times New Roman"/>
                <w:lang w:eastAsia="zh-CN"/>
              </w:rPr>
            </w:pPr>
            <w:r>
              <w:rPr>
                <w:rFonts w:ascii="Times New Roman" w:eastAsia="宋体" w:hAnsi="Times New Roman" w:cs="Times New Roman"/>
                <w:lang w:eastAsia="zh-CN"/>
              </w:rPr>
              <w:t>自有证明材料</w:t>
            </w:r>
          </w:p>
        </w:tc>
      </w:tr>
      <w:tr w:rsidR="00EC3606" w:rsidTr="00C81B4B">
        <w:trPr>
          <w:jc w:val="center"/>
        </w:trPr>
        <w:tc>
          <w:tcPr>
            <w:tcW w:w="1005" w:type="dxa"/>
          </w:tcPr>
          <w:p w:rsidR="00EC3606" w:rsidRDefault="00EC3606" w:rsidP="00C81B4B">
            <w:pPr>
              <w:pStyle w:val="TableParagraph"/>
              <w:spacing w:before="102"/>
              <w:ind w:firstLine="387"/>
              <w:jc w:val="center"/>
              <w:rPr>
                <w:rFonts w:ascii="Times New Roman" w:eastAsia="宋体" w:hAnsi="Times New Roman" w:cs="Times New Roman"/>
                <w:lang w:eastAsia="zh-CN"/>
              </w:rPr>
            </w:pPr>
            <w:r>
              <w:rPr>
                <w:rFonts w:ascii="Times New Roman" w:eastAsia="宋体" w:hAnsi="Times New Roman" w:cs="Times New Roman"/>
                <w:lang w:eastAsia="zh-CN"/>
              </w:rPr>
              <w:t>2</w:t>
            </w:r>
          </w:p>
        </w:tc>
        <w:tc>
          <w:tcPr>
            <w:tcW w:w="1835" w:type="dxa"/>
          </w:tcPr>
          <w:p w:rsidR="00EC3606" w:rsidRDefault="00EC3606" w:rsidP="00C81B4B">
            <w:pPr>
              <w:pStyle w:val="TableParagraph"/>
              <w:spacing w:before="102"/>
              <w:ind w:firstLine="387"/>
              <w:jc w:val="center"/>
              <w:rPr>
                <w:rFonts w:ascii="Times New Roman" w:eastAsia="宋体" w:hAnsi="Times New Roman" w:cs="Times New Roman"/>
                <w:lang w:eastAsia="zh-CN"/>
              </w:rPr>
            </w:pPr>
            <w:r>
              <w:rPr>
                <w:rFonts w:ascii="Times New Roman" w:eastAsia="宋体" w:hAnsi="Times New Roman" w:cs="Times New Roman"/>
                <w:lang w:eastAsia="zh-CN"/>
              </w:rPr>
              <w:t>防撞缓冲车</w:t>
            </w:r>
          </w:p>
        </w:tc>
        <w:tc>
          <w:tcPr>
            <w:tcW w:w="1420" w:type="dxa"/>
          </w:tcPr>
          <w:p w:rsidR="00EC3606" w:rsidRDefault="00EC3606" w:rsidP="0059112A">
            <w:pPr>
              <w:pStyle w:val="TableParagraph"/>
              <w:spacing w:before="102"/>
              <w:rPr>
                <w:rFonts w:ascii="Times New Roman" w:eastAsia="宋体" w:hAnsi="Times New Roman" w:cs="Times New Roman"/>
                <w:lang w:eastAsia="zh-CN"/>
              </w:rPr>
            </w:pPr>
            <w:r>
              <w:rPr>
                <w:rFonts w:ascii="Times New Roman" w:eastAsia="宋体" w:hAnsi="Times New Roman" w:cs="Times New Roman"/>
                <w:lang w:eastAsia="zh-CN"/>
              </w:rPr>
              <w:t>辆</w:t>
            </w:r>
          </w:p>
        </w:tc>
        <w:tc>
          <w:tcPr>
            <w:tcW w:w="1133" w:type="dxa"/>
          </w:tcPr>
          <w:p w:rsidR="00EC3606" w:rsidRDefault="00EC3606" w:rsidP="00C81B4B">
            <w:pPr>
              <w:pStyle w:val="TableParagraph"/>
              <w:spacing w:before="102"/>
              <w:ind w:firstLine="387"/>
              <w:jc w:val="center"/>
              <w:rPr>
                <w:rFonts w:ascii="Times New Roman" w:eastAsia="宋体" w:hAnsi="Times New Roman" w:cs="Times New Roman"/>
                <w:lang w:eastAsia="zh-CN"/>
              </w:rPr>
            </w:pPr>
            <w:r>
              <w:rPr>
                <w:rFonts w:ascii="Times New Roman" w:eastAsia="宋体" w:hAnsi="Times New Roman" w:cs="Times New Roman"/>
                <w:lang w:eastAsia="zh-CN"/>
              </w:rPr>
              <w:t>1</w:t>
            </w:r>
          </w:p>
        </w:tc>
        <w:tc>
          <w:tcPr>
            <w:tcW w:w="1381" w:type="dxa"/>
          </w:tcPr>
          <w:p w:rsidR="00EC3606" w:rsidRDefault="00EC3606" w:rsidP="00C81B4B">
            <w:pPr>
              <w:pStyle w:val="TableParagraph"/>
              <w:spacing w:before="102"/>
              <w:ind w:firstLine="387"/>
              <w:jc w:val="center"/>
              <w:rPr>
                <w:rFonts w:ascii="Times New Roman" w:eastAsia="宋体" w:hAnsi="Times New Roman" w:cs="Times New Roman"/>
                <w:lang w:eastAsia="zh-CN"/>
              </w:rPr>
            </w:pPr>
            <w:r>
              <w:rPr>
                <w:rFonts w:ascii="Times New Roman" w:eastAsia="宋体" w:hAnsi="Times New Roman" w:cs="Times New Roman"/>
                <w:lang w:eastAsia="zh-CN"/>
              </w:rPr>
              <w:t>/</w:t>
            </w:r>
          </w:p>
        </w:tc>
        <w:tc>
          <w:tcPr>
            <w:tcW w:w="1748" w:type="dxa"/>
          </w:tcPr>
          <w:p w:rsidR="00EC3606" w:rsidRDefault="00EC3606" w:rsidP="0059112A">
            <w:pPr>
              <w:pStyle w:val="TableParagraph"/>
              <w:spacing w:before="102"/>
              <w:rPr>
                <w:rFonts w:ascii="Times New Roman" w:eastAsia="宋体" w:hAnsi="Times New Roman" w:cs="Times New Roman"/>
                <w:lang w:eastAsia="zh-CN"/>
              </w:rPr>
            </w:pPr>
            <w:r>
              <w:rPr>
                <w:rFonts w:ascii="Times New Roman" w:eastAsia="宋体" w:hAnsi="Times New Roman" w:cs="Times New Roman"/>
                <w:lang w:eastAsia="zh-CN"/>
              </w:rPr>
              <w:t>自有证明材料</w:t>
            </w:r>
          </w:p>
        </w:tc>
      </w:tr>
      <w:tr w:rsidR="00EC3606" w:rsidTr="00C81B4B">
        <w:trPr>
          <w:trHeight w:val="575"/>
          <w:jc w:val="center"/>
        </w:trPr>
        <w:tc>
          <w:tcPr>
            <w:tcW w:w="1005" w:type="dxa"/>
          </w:tcPr>
          <w:p w:rsidR="00EC3606" w:rsidRDefault="00EC3606" w:rsidP="00C81B4B">
            <w:pPr>
              <w:pStyle w:val="TableParagraph"/>
              <w:spacing w:before="102"/>
              <w:ind w:firstLine="387"/>
              <w:jc w:val="center"/>
              <w:rPr>
                <w:rFonts w:ascii="Times New Roman" w:eastAsia="宋体" w:hAnsi="Times New Roman" w:cs="Times New Roman"/>
                <w:lang w:eastAsia="zh-CN"/>
              </w:rPr>
            </w:pPr>
            <w:r>
              <w:rPr>
                <w:rFonts w:ascii="Times New Roman" w:eastAsia="宋体" w:hAnsi="Times New Roman" w:cs="Times New Roman"/>
                <w:lang w:eastAsia="zh-CN"/>
              </w:rPr>
              <w:t>3</w:t>
            </w:r>
          </w:p>
        </w:tc>
        <w:tc>
          <w:tcPr>
            <w:tcW w:w="1835" w:type="dxa"/>
          </w:tcPr>
          <w:p w:rsidR="00EC3606" w:rsidRDefault="00EC3606" w:rsidP="00C81B4B">
            <w:pPr>
              <w:pStyle w:val="TableParagraph"/>
              <w:spacing w:before="102"/>
              <w:ind w:firstLine="387"/>
              <w:jc w:val="center"/>
              <w:rPr>
                <w:rFonts w:ascii="Times New Roman" w:eastAsia="宋体" w:hAnsi="Times New Roman" w:cs="Times New Roman"/>
                <w:lang w:eastAsia="zh-CN"/>
              </w:rPr>
            </w:pPr>
            <w:r>
              <w:rPr>
                <w:rFonts w:ascii="Times New Roman" w:eastAsia="宋体" w:hAnsi="Times New Roman" w:cs="Times New Roman"/>
                <w:lang w:eastAsia="zh-CN"/>
              </w:rPr>
              <w:t>维护车辆</w:t>
            </w:r>
          </w:p>
        </w:tc>
        <w:tc>
          <w:tcPr>
            <w:tcW w:w="1420" w:type="dxa"/>
          </w:tcPr>
          <w:p w:rsidR="00EC3606" w:rsidRDefault="00EC3606" w:rsidP="0059112A">
            <w:pPr>
              <w:pStyle w:val="TableParagraph"/>
              <w:spacing w:before="102"/>
              <w:rPr>
                <w:rFonts w:ascii="Times New Roman" w:eastAsia="宋体" w:hAnsi="Times New Roman" w:cs="Times New Roman"/>
                <w:lang w:eastAsia="zh-CN"/>
              </w:rPr>
            </w:pPr>
            <w:r>
              <w:rPr>
                <w:rFonts w:ascii="Times New Roman" w:eastAsia="宋体" w:hAnsi="Times New Roman" w:cs="Times New Roman"/>
                <w:lang w:eastAsia="zh-CN"/>
              </w:rPr>
              <w:t>辆</w:t>
            </w:r>
          </w:p>
        </w:tc>
        <w:tc>
          <w:tcPr>
            <w:tcW w:w="1133" w:type="dxa"/>
          </w:tcPr>
          <w:p w:rsidR="00EC3606" w:rsidRDefault="00EC3606" w:rsidP="00C81B4B">
            <w:pPr>
              <w:pStyle w:val="TableParagraph"/>
              <w:spacing w:before="102"/>
              <w:ind w:firstLine="387"/>
              <w:jc w:val="center"/>
              <w:rPr>
                <w:rFonts w:ascii="Times New Roman" w:eastAsia="宋体" w:hAnsi="Times New Roman" w:cs="Times New Roman"/>
                <w:lang w:eastAsia="zh-CN"/>
              </w:rPr>
            </w:pPr>
            <w:r>
              <w:rPr>
                <w:rFonts w:ascii="Times New Roman" w:eastAsia="宋体" w:hAnsi="Times New Roman" w:cs="Times New Roman"/>
                <w:lang w:eastAsia="zh-CN"/>
              </w:rPr>
              <w:t>3</w:t>
            </w:r>
          </w:p>
        </w:tc>
        <w:tc>
          <w:tcPr>
            <w:tcW w:w="1381" w:type="dxa"/>
          </w:tcPr>
          <w:p w:rsidR="00EC3606" w:rsidRDefault="00EC3606" w:rsidP="00C81B4B">
            <w:pPr>
              <w:pStyle w:val="TableParagraph"/>
              <w:spacing w:before="102"/>
              <w:ind w:firstLine="387"/>
              <w:jc w:val="center"/>
              <w:rPr>
                <w:rFonts w:ascii="Times New Roman" w:eastAsia="宋体" w:hAnsi="Times New Roman" w:cs="Times New Roman"/>
                <w:lang w:eastAsia="zh-CN"/>
              </w:rPr>
            </w:pPr>
            <w:r>
              <w:rPr>
                <w:rFonts w:ascii="Times New Roman" w:eastAsia="宋体" w:hAnsi="Times New Roman" w:cs="Times New Roman"/>
                <w:lang w:eastAsia="zh-CN"/>
              </w:rPr>
              <w:t>/</w:t>
            </w:r>
          </w:p>
        </w:tc>
        <w:tc>
          <w:tcPr>
            <w:tcW w:w="1748" w:type="dxa"/>
          </w:tcPr>
          <w:p w:rsidR="00EC3606" w:rsidRDefault="00EC3606" w:rsidP="0059112A">
            <w:pPr>
              <w:pStyle w:val="TableParagraph"/>
              <w:spacing w:before="102"/>
              <w:rPr>
                <w:rFonts w:ascii="Times New Roman" w:eastAsia="宋体" w:hAnsi="Times New Roman" w:cs="Times New Roman"/>
                <w:lang w:eastAsia="zh-CN"/>
              </w:rPr>
            </w:pPr>
            <w:r>
              <w:rPr>
                <w:rFonts w:ascii="Times New Roman" w:eastAsia="宋体" w:hAnsi="Times New Roman" w:cs="Times New Roman"/>
                <w:lang w:eastAsia="zh-CN"/>
              </w:rPr>
              <w:t>自有证明材料</w:t>
            </w:r>
          </w:p>
        </w:tc>
      </w:tr>
    </w:tbl>
    <w:p w:rsidR="00EC3606" w:rsidRDefault="00EC3606" w:rsidP="00EC3606">
      <w:pPr>
        <w:adjustRightInd w:val="0"/>
        <w:snapToGrid w:val="0"/>
        <w:spacing w:line="300" w:lineRule="auto"/>
        <w:ind w:firstLineChars="200" w:firstLine="440"/>
        <w:rPr>
          <w:rFonts w:ascii="Times New Roman" w:hAnsi="Times New Roman"/>
          <w:sz w:val="22"/>
        </w:rPr>
      </w:pPr>
    </w:p>
    <w:p w:rsidR="00EC3606" w:rsidRDefault="00EC3606" w:rsidP="00EC3606">
      <w:pPr>
        <w:adjustRightInd w:val="0"/>
        <w:snapToGrid w:val="0"/>
        <w:spacing w:line="300" w:lineRule="auto"/>
        <w:ind w:firstLineChars="200" w:firstLine="442"/>
        <w:jc w:val="left"/>
        <w:outlineLvl w:val="2"/>
        <w:rPr>
          <w:rFonts w:ascii="Times New Roman" w:hAnsi="Times New Roman"/>
          <w:b/>
          <w:color w:val="000000"/>
          <w:sz w:val="22"/>
        </w:rPr>
      </w:pPr>
      <w:bookmarkStart w:id="24" w:name="_Toc199166601"/>
      <w:r>
        <w:rPr>
          <w:rFonts w:ascii="Times New Roman" w:hAnsi="Times New Roman"/>
          <w:b/>
          <w:color w:val="000000"/>
          <w:sz w:val="22"/>
        </w:rPr>
        <w:t>13</w:t>
      </w:r>
      <w:r>
        <w:rPr>
          <w:rFonts w:ascii="Times New Roman" w:hAnsi="Times New Roman"/>
          <w:b/>
          <w:color w:val="000000"/>
          <w:sz w:val="22"/>
        </w:rPr>
        <w:t>安全生产、文明施工（安装）与环境保护要求</w:t>
      </w:r>
      <w:bookmarkEnd w:id="24"/>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中标人现场设备安装负责人应具有专业证书，安装人员必须持证上岗。中标人应对设备安装、调试期间自身和第三方安全与财产负责。</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13.6</w:t>
      </w:r>
      <w:r>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EC3606" w:rsidRDefault="00EC3606" w:rsidP="00EC3606">
      <w:pPr>
        <w:adjustRightInd w:val="0"/>
        <w:snapToGrid w:val="0"/>
        <w:spacing w:line="300" w:lineRule="auto"/>
        <w:ind w:firstLineChars="200" w:firstLine="442"/>
        <w:jc w:val="left"/>
        <w:outlineLvl w:val="2"/>
        <w:rPr>
          <w:rFonts w:ascii="Times New Roman" w:hAnsi="Times New Roman"/>
          <w:b/>
          <w:color w:val="000000"/>
          <w:sz w:val="22"/>
        </w:rPr>
      </w:pPr>
      <w:bookmarkStart w:id="25" w:name="_Toc199166602"/>
      <w:r>
        <w:rPr>
          <w:rFonts w:ascii="Times New Roman" w:hAnsi="Times New Roman"/>
          <w:b/>
          <w:color w:val="000000"/>
          <w:sz w:val="22"/>
        </w:rPr>
        <w:t>14</w:t>
      </w:r>
      <w:r>
        <w:rPr>
          <w:rFonts w:ascii="Times New Roman" w:hAnsi="Times New Roman"/>
          <w:b/>
          <w:color w:val="000000"/>
          <w:sz w:val="22"/>
        </w:rPr>
        <w:t>售后服务要求（包括延伸服务要求）</w:t>
      </w:r>
      <w:bookmarkEnd w:id="25"/>
    </w:p>
    <w:p w:rsidR="00EC3606" w:rsidRDefault="00EC3606" w:rsidP="00EC3606">
      <w:pPr>
        <w:adjustRightInd w:val="0"/>
        <w:snapToGrid w:val="0"/>
        <w:spacing w:line="300" w:lineRule="auto"/>
        <w:ind w:firstLineChars="200" w:firstLine="440"/>
        <w:rPr>
          <w:rFonts w:ascii="Times New Roman" w:hAnsi="Times New Roman"/>
          <w:b/>
          <w:bCs/>
          <w:sz w:val="22"/>
          <w:u w:val="single"/>
        </w:rPr>
      </w:pPr>
      <w:r>
        <w:rPr>
          <w:rFonts w:ascii="Times New Roman" w:hAnsi="Times New Roman"/>
          <w:sz w:val="22"/>
        </w:rPr>
        <w:t xml:space="preserve">14.1 </w:t>
      </w:r>
      <w:r>
        <w:rPr>
          <w:rFonts w:ascii="Times New Roman" w:hAnsi="Times New Roman"/>
          <w:b/>
          <w:bCs/>
          <w:sz w:val="22"/>
        </w:rPr>
        <w:t>售后服务机构或团队构成</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w:t>
      </w:r>
      <w:r>
        <w:rPr>
          <w:rFonts w:ascii="Times New Roman" w:hAnsi="Times New Roman"/>
          <w:color w:val="000000"/>
          <w:sz w:val="22"/>
        </w:rPr>
        <w:t>应配备相应的售后服务团队。</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具体服务承诺</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14.2.1 </w:t>
      </w:r>
      <w:r>
        <w:rPr>
          <w:rFonts w:ascii="Times New Roman" w:hAnsi="Times New Roman"/>
          <w:color w:val="000000"/>
          <w:sz w:val="22"/>
        </w:rPr>
        <w:t>免费质保期间的服务承诺</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）从最终验收完成之日起，整个系统软件的保修期不低于</w:t>
      </w:r>
      <w:r>
        <w:rPr>
          <w:rFonts w:ascii="Times New Roman" w:hAnsi="Times New Roman"/>
          <w:color w:val="000000"/>
          <w:sz w:val="22"/>
        </w:rPr>
        <w:t>1</w:t>
      </w:r>
      <w:r>
        <w:rPr>
          <w:rFonts w:ascii="Times New Roman" w:hAnsi="Times New Roman"/>
          <w:color w:val="000000"/>
          <w:sz w:val="22"/>
        </w:rPr>
        <w:t>年，硬件质保期不低于三年。</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）需提供</w:t>
      </w:r>
      <w:r>
        <w:rPr>
          <w:rFonts w:ascii="Times New Roman" w:hAnsi="Times New Roman"/>
          <w:color w:val="000000"/>
          <w:sz w:val="22"/>
        </w:rPr>
        <w:t>7×24</w:t>
      </w:r>
      <w:r>
        <w:rPr>
          <w:rFonts w:ascii="Times New Roman" w:hAnsi="Times New Roman"/>
          <w:color w:val="000000"/>
          <w:sz w:val="22"/>
        </w:rPr>
        <w:t>小时的问题响应要求，及时处理客户问题。</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）系统故障能够实时响应，若系统发生故障，运维人员接到通知后</w:t>
      </w:r>
      <w:r>
        <w:rPr>
          <w:rFonts w:ascii="Times New Roman" w:hAnsi="Times New Roman"/>
          <w:color w:val="000000"/>
          <w:sz w:val="22"/>
        </w:rPr>
        <w:t>30</w:t>
      </w:r>
      <w:r>
        <w:rPr>
          <w:rFonts w:ascii="Times New Roman" w:hAnsi="Times New Roman"/>
          <w:color w:val="000000"/>
          <w:sz w:val="22"/>
        </w:rPr>
        <w:t>分钟之内响应，一般故障</w:t>
      </w:r>
      <w:r>
        <w:rPr>
          <w:rFonts w:ascii="Times New Roman" w:hAnsi="Times New Roman"/>
          <w:color w:val="000000"/>
          <w:sz w:val="22"/>
        </w:rPr>
        <w:t>2</w:t>
      </w:r>
      <w:r>
        <w:rPr>
          <w:rFonts w:ascii="Times New Roman" w:hAnsi="Times New Roman"/>
          <w:color w:val="000000"/>
          <w:sz w:val="22"/>
        </w:rPr>
        <w:t>小时内排除，若超过</w:t>
      </w:r>
      <w:r>
        <w:rPr>
          <w:rFonts w:ascii="Times New Roman" w:hAnsi="Times New Roman"/>
          <w:color w:val="000000"/>
          <w:sz w:val="22"/>
        </w:rPr>
        <w:t>2</w:t>
      </w:r>
      <w:r>
        <w:rPr>
          <w:rFonts w:ascii="Times New Roman" w:hAnsi="Times New Roman"/>
          <w:color w:val="000000"/>
          <w:sz w:val="22"/>
        </w:rPr>
        <w:t>小时仍未解决故障的，应派专业工程师</w:t>
      </w:r>
      <w:r>
        <w:rPr>
          <w:rFonts w:ascii="Times New Roman" w:hAnsi="Times New Roman"/>
          <w:color w:val="000000"/>
          <w:sz w:val="22"/>
        </w:rPr>
        <w:t>2</w:t>
      </w:r>
      <w:r>
        <w:rPr>
          <w:rFonts w:ascii="Times New Roman" w:hAnsi="Times New Roman"/>
          <w:color w:val="000000"/>
          <w:sz w:val="22"/>
        </w:rPr>
        <w:t>小时</w:t>
      </w:r>
      <w:r>
        <w:rPr>
          <w:rFonts w:ascii="Times New Roman" w:hAnsi="Times New Roman"/>
          <w:color w:val="000000"/>
          <w:sz w:val="22"/>
        </w:rPr>
        <w:lastRenderedPageBreak/>
        <w:t>内到达现场，并于</w:t>
      </w:r>
      <w:r>
        <w:rPr>
          <w:rFonts w:ascii="Times New Roman" w:hAnsi="Times New Roman"/>
          <w:color w:val="000000"/>
          <w:sz w:val="22"/>
        </w:rPr>
        <w:t>24</w:t>
      </w:r>
      <w:r>
        <w:rPr>
          <w:rFonts w:ascii="Times New Roman" w:hAnsi="Times New Roman"/>
          <w:color w:val="000000"/>
          <w:sz w:val="22"/>
        </w:rPr>
        <w:t>小时内修复故障。特殊故障与客户沟通协商后，按照协商的方式制定解决方案并进行处理。</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14.2.2</w:t>
      </w:r>
      <w:r>
        <w:rPr>
          <w:rFonts w:ascii="Times New Roman" w:hAnsi="Times New Roman"/>
          <w:color w:val="000000"/>
          <w:sz w:val="22"/>
        </w:rPr>
        <w:t>免费质保期后的服务承诺</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免费质保期满后，系统运维方案及收费标准按照浦东新区信息化项目运维管理相关规定另行申请。投标人应承诺提供系统寿命周期内停产设备的替代品，且承诺替代品价格不高于原设备报价。</w:t>
      </w:r>
    </w:p>
    <w:p w:rsidR="00EC3606" w:rsidRDefault="00EC3606" w:rsidP="00EC3606">
      <w:pPr>
        <w:adjustRightInd w:val="0"/>
        <w:snapToGrid w:val="0"/>
        <w:spacing w:line="300" w:lineRule="auto"/>
        <w:ind w:firstLineChars="200" w:firstLine="442"/>
        <w:jc w:val="left"/>
        <w:outlineLvl w:val="2"/>
        <w:rPr>
          <w:rFonts w:ascii="Times New Roman" w:hAnsi="Times New Roman"/>
          <w:b/>
          <w:color w:val="000000"/>
          <w:sz w:val="22"/>
        </w:rPr>
      </w:pPr>
      <w:bookmarkStart w:id="26" w:name="_Toc199166603"/>
      <w:r>
        <w:rPr>
          <w:rFonts w:ascii="Times New Roman" w:hAnsi="Times New Roman"/>
          <w:b/>
          <w:color w:val="000000"/>
          <w:sz w:val="22"/>
        </w:rPr>
        <w:t xml:space="preserve">15 </w:t>
      </w:r>
      <w:r>
        <w:rPr>
          <w:rFonts w:ascii="Times New Roman" w:hAnsi="Times New Roman"/>
          <w:b/>
          <w:color w:val="000000"/>
          <w:sz w:val="22"/>
        </w:rPr>
        <w:t>项目的保密和知识产权</w:t>
      </w:r>
      <w:bookmarkEnd w:id="26"/>
    </w:p>
    <w:p w:rsidR="00EC3606" w:rsidRDefault="00EC3606" w:rsidP="00EC3606">
      <w:pPr>
        <w:adjustRightInd w:val="0"/>
        <w:snapToGrid w:val="0"/>
        <w:spacing w:line="300" w:lineRule="auto"/>
        <w:ind w:firstLineChars="200" w:firstLine="440"/>
        <w:rPr>
          <w:rFonts w:ascii="Times New Roman" w:hAnsi="Times New Roman"/>
          <w:color w:val="000000"/>
          <w:sz w:val="22"/>
        </w:rPr>
      </w:pPr>
      <w:bookmarkStart w:id="27" w:name="_Hlk491545887"/>
      <w:r>
        <w:rPr>
          <w:rFonts w:ascii="Times New Roman" w:hAnsi="Times New Roman"/>
          <w:color w:val="000000"/>
          <w:sz w:val="22"/>
        </w:rPr>
        <w:t xml:space="preserve">15.1 </w:t>
      </w:r>
      <w:r>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15.2</w:t>
      </w:r>
      <w:r>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15.4 </w:t>
      </w:r>
      <w:r>
        <w:rPr>
          <w:rFonts w:ascii="Times New Roman" w:hAnsi="Times New Roman"/>
          <w:color w:val="000000"/>
          <w:sz w:val="22"/>
        </w:rPr>
        <w:t>中标人应遵守合同文件约定内容的保密要求。如果采购人提供的内容属于保密的，应签订保密协议，且双方均有保密义务。</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15.5</w:t>
      </w:r>
      <w:r>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15.6 </w:t>
      </w:r>
      <w:r>
        <w:rPr>
          <w:rFonts w:ascii="Times New Roman" w:hAnsi="Times New Roman"/>
          <w:color w:val="000000"/>
          <w:sz w:val="22"/>
        </w:rPr>
        <w:t>如采购人使用该标的物构成上述侵权的，则中标人承担全部责任。</w:t>
      </w:r>
      <w:bookmarkEnd w:id="27"/>
    </w:p>
    <w:p w:rsidR="00EC3606" w:rsidRDefault="00EC3606" w:rsidP="00EC3606">
      <w:pPr>
        <w:adjustRightInd w:val="0"/>
        <w:snapToGrid w:val="0"/>
        <w:spacing w:line="300" w:lineRule="auto"/>
        <w:ind w:firstLineChars="200" w:firstLine="442"/>
        <w:jc w:val="left"/>
        <w:outlineLvl w:val="2"/>
        <w:rPr>
          <w:rFonts w:ascii="Times New Roman" w:hAnsi="Times New Roman"/>
          <w:b/>
          <w:color w:val="000000"/>
          <w:sz w:val="22"/>
        </w:rPr>
      </w:pPr>
      <w:bookmarkStart w:id="28" w:name="_Toc199166604"/>
      <w:r>
        <w:rPr>
          <w:rFonts w:ascii="Times New Roman" w:hAnsi="Times New Roman"/>
          <w:b/>
          <w:color w:val="000000"/>
          <w:sz w:val="22"/>
        </w:rPr>
        <w:t xml:space="preserve">16 </w:t>
      </w:r>
      <w:r>
        <w:rPr>
          <w:rFonts w:ascii="Times New Roman" w:hAnsi="Times New Roman"/>
          <w:b/>
          <w:color w:val="000000"/>
          <w:sz w:val="22"/>
        </w:rPr>
        <w:t>技术培训</w:t>
      </w:r>
      <w:bookmarkEnd w:id="28"/>
    </w:p>
    <w:p w:rsidR="00EC3606" w:rsidRDefault="00EC3606" w:rsidP="00EC360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16.1</w:t>
      </w:r>
      <w:r>
        <w:rPr>
          <w:rFonts w:ascii="Times New Roman" w:hAnsi="Times New Roman"/>
          <w:color w:val="000000"/>
          <w:sz w:val="22"/>
        </w:rPr>
        <w:t>技术文件：</w:t>
      </w:r>
    </w:p>
    <w:p w:rsidR="00EC3606" w:rsidRDefault="00EC3606" w:rsidP="00EC3606">
      <w:pPr>
        <w:pStyle w:val="ab"/>
        <w:spacing w:before="50"/>
        <w:ind w:firstLineChars="200" w:firstLine="416"/>
        <w:rPr>
          <w:spacing w:val="-1"/>
        </w:rPr>
      </w:pPr>
      <w:r>
        <w:rPr>
          <w:spacing w:val="-1"/>
        </w:rPr>
        <w:t>中标人应提供本系统的详细技术文件，包括培训用文字资料和讲义等相关用品。</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技术服务：</w:t>
      </w:r>
    </w:p>
    <w:p w:rsidR="00EC3606" w:rsidRPr="0059112A" w:rsidRDefault="00EC3606" w:rsidP="0059112A">
      <w:pPr>
        <w:adjustRightInd w:val="0"/>
        <w:snapToGrid w:val="0"/>
        <w:spacing w:line="300" w:lineRule="auto"/>
        <w:ind w:firstLineChars="200" w:firstLine="440"/>
        <w:rPr>
          <w:rFonts w:ascii="Times New Roman" w:hAnsi="Times New Roman"/>
          <w:color w:val="000000"/>
          <w:sz w:val="22"/>
        </w:rPr>
      </w:pPr>
      <w:r w:rsidRPr="0059112A">
        <w:rPr>
          <w:rFonts w:ascii="Times New Roman" w:hAnsi="Times New Roman"/>
          <w:color w:val="000000"/>
          <w:sz w:val="22"/>
        </w:rPr>
        <w:t>中标人需提供对应用软件系统使用人员和管理人员的培训，培训内容包括系统的使用及维护培训。</w:t>
      </w:r>
      <w:bookmarkStart w:id="29" w:name="_GoBack"/>
      <w:bookmarkEnd w:id="29"/>
    </w:p>
    <w:p w:rsidR="00EC3606" w:rsidRPr="0059112A" w:rsidRDefault="00EC3606" w:rsidP="0059112A">
      <w:pPr>
        <w:adjustRightInd w:val="0"/>
        <w:snapToGrid w:val="0"/>
        <w:spacing w:line="300" w:lineRule="auto"/>
        <w:ind w:firstLineChars="200" w:firstLine="440"/>
        <w:rPr>
          <w:rFonts w:ascii="Times New Roman" w:hAnsi="Times New Roman"/>
          <w:color w:val="000000"/>
          <w:sz w:val="22"/>
        </w:rPr>
      </w:pPr>
      <w:r w:rsidRPr="0059112A">
        <w:rPr>
          <w:rFonts w:ascii="Times New Roman" w:hAnsi="Times New Roman"/>
          <w:color w:val="000000"/>
          <w:sz w:val="22"/>
        </w:rPr>
        <w:t>中标人需派出具有相应专业实际工作和教学经验的教师和相应的辅导人员进行培训。中标人需要采取现场培训和集中培训相结合的方式。</w:t>
      </w:r>
    </w:p>
    <w:p w:rsidR="00EC3606" w:rsidRPr="0059112A" w:rsidRDefault="00EC3606" w:rsidP="0059112A">
      <w:pPr>
        <w:adjustRightInd w:val="0"/>
        <w:snapToGrid w:val="0"/>
        <w:spacing w:line="300" w:lineRule="auto"/>
        <w:ind w:firstLineChars="200" w:firstLine="440"/>
        <w:rPr>
          <w:rFonts w:ascii="Times New Roman" w:hAnsi="Times New Roman"/>
          <w:color w:val="000000"/>
          <w:sz w:val="22"/>
        </w:rPr>
      </w:pPr>
      <w:r w:rsidRPr="0059112A">
        <w:rPr>
          <w:rFonts w:ascii="Times New Roman" w:hAnsi="Times New Roman"/>
          <w:color w:val="000000"/>
          <w:sz w:val="22"/>
        </w:rPr>
        <w:t>系统维护管理培训主要是面向系统运维人员及系统管理人员进行的培训，使其具备独立进行系统管理及日常运行维护的能力。</w:t>
      </w:r>
    </w:p>
    <w:p w:rsidR="00EC3606" w:rsidRPr="0059112A" w:rsidRDefault="00EC3606" w:rsidP="0059112A">
      <w:pPr>
        <w:adjustRightInd w:val="0"/>
        <w:snapToGrid w:val="0"/>
        <w:spacing w:line="300" w:lineRule="auto"/>
        <w:ind w:firstLineChars="200" w:firstLine="440"/>
        <w:rPr>
          <w:rFonts w:ascii="Times New Roman" w:hAnsi="Times New Roman"/>
          <w:color w:val="000000"/>
          <w:sz w:val="22"/>
        </w:rPr>
      </w:pPr>
      <w:r w:rsidRPr="0059112A">
        <w:rPr>
          <w:rFonts w:ascii="Times New Roman" w:hAnsi="Times New Roman"/>
          <w:color w:val="000000"/>
          <w:sz w:val="22"/>
        </w:rPr>
        <w:t>培训所使用的语言和教材（编制成册）应是中文，否则投标人需提供相应的翻译。投标人需提供培训所需要的技术支持。</w:t>
      </w:r>
    </w:p>
    <w:p w:rsidR="00EC3606" w:rsidRPr="0059112A" w:rsidRDefault="00EC3606" w:rsidP="0059112A">
      <w:pPr>
        <w:adjustRightInd w:val="0"/>
        <w:snapToGrid w:val="0"/>
        <w:spacing w:line="300" w:lineRule="auto"/>
        <w:ind w:firstLineChars="200" w:firstLine="440"/>
        <w:rPr>
          <w:rFonts w:ascii="Times New Roman" w:hAnsi="Times New Roman"/>
          <w:color w:val="000000"/>
          <w:sz w:val="22"/>
        </w:rPr>
      </w:pPr>
      <w:r w:rsidRPr="0059112A">
        <w:rPr>
          <w:rFonts w:ascii="Times New Roman" w:hAnsi="Times New Roman"/>
          <w:color w:val="000000"/>
          <w:sz w:val="22"/>
        </w:rPr>
        <w:t>技术培训的内容需覆盖产品的安装、日常操作和管理维护，以及基本的故障诊断与排错。</w:t>
      </w:r>
    </w:p>
    <w:p w:rsidR="00EC3606" w:rsidRDefault="00EC3606" w:rsidP="00EC3606">
      <w:pPr>
        <w:widowControl/>
        <w:ind w:firstLine="602"/>
        <w:jc w:val="left"/>
        <w:rPr>
          <w:rFonts w:ascii="Times New Roman" w:hAnsi="Times New Roman"/>
          <w:color w:val="000000"/>
          <w:sz w:val="30"/>
          <w:szCs w:val="30"/>
        </w:rPr>
      </w:pPr>
      <w:bookmarkStart w:id="30" w:name="_Toc475631915"/>
      <w:bookmarkStart w:id="31" w:name="_Toc506191154"/>
    </w:p>
    <w:p w:rsidR="00EC3606" w:rsidRDefault="00EC3606" w:rsidP="00EC3606">
      <w:pPr>
        <w:adjustRightInd w:val="0"/>
        <w:snapToGrid w:val="0"/>
        <w:spacing w:line="300" w:lineRule="auto"/>
        <w:ind w:firstLine="602"/>
        <w:jc w:val="center"/>
        <w:outlineLvl w:val="1"/>
        <w:rPr>
          <w:rFonts w:ascii="Times New Roman" w:hAnsi="Times New Roman"/>
          <w:color w:val="000000"/>
          <w:sz w:val="30"/>
          <w:szCs w:val="30"/>
        </w:rPr>
      </w:pPr>
      <w:bookmarkStart w:id="32" w:name="_Toc199166605"/>
      <w:r>
        <w:rPr>
          <w:rFonts w:ascii="Times New Roman" w:hAnsi="Times New Roman"/>
          <w:color w:val="000000"/>
          <w:sz w:val="30"/>
          <w:szCs w:val="30"/>
        </w:rPr>
        <w:t>四、投标报价须知</w:t>
      </w:r>
      <w:bookmarkEnd w:id="30"/>
      <w:bookmarkEnd w:id="31"/>
      <w:bookmarkEnd w:id="32"/>
    </w:p>
    <w:p w:rsidR="00EC3606" w:rsidRDefault="00EC3606" w:rsidP="00EC3606">
      <w:pPr>
        <w:adjustRightInd w:val="0"/>
        <w:snapToGrid w:val="0"/>
        <w:spacing w:line="300" w:lineRule="auto"/>
        <w:ind w:firstLineChars="200" w:firstLine="442"/>
        <w:jc w:val="left"/>
        <w:outlineLvl w:val="2"/>
        <w:rPr>
          <w:rFonts w:ascii="Times New Roman" w:hAnsi="Times New Roman"/>
          <w:b/>
          <w:color w:val="000000"/>
          <w:sz w:val="22"/>
        </w:rPr>
      </w:pPr>
      <w:bookmarkStart w:id="33" w:name="_Toc506191155"/>
      <w:bookmarkStart w:id="34" w:name="_Toc490037251"/>
      <w:bookmarkStart w:id="35" w:name="_Toc199166606"/>
      <w:r>
        <w:rPr>
          <w:rFonts w:ascii="Times New Roman" w:hAnsi="Times New Roman"/>
          <w:b/>
          <w:color w:val="000000"/>
          <w:sz w:val="22"/>
        </w:rPr>
        <w:t xml:space="preserve">17 </w:t>
      </w:r>
      <w:r>
        <w:rPr>
          <w:rFonts w:ascii="Times New Roman" w:hAnsi="Times New Roman"/>
          <w:b/>
          <w:color w:val="000000"/>
          <w:sz w:val="22"/>
        </w:rPr>
        <w:t>投标报价依据</w:t>
      </w:r>
      <w:bookmarkEnd w:id="33"/>
      <w:bookmarkEnd w:id="34"/>
      <w:bookmarkEnd w:id="35"/>
    </w:p>
    <w:p w:rsidR="00EC3606" w:rsidRDefault="00EC3606" w:rsidP="00EC360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17.1 </w:t>
      </w:r>
      <w:r>
        <w:rPr>
          <w:rFonts w:ascii="Times New Roman" w:hAnsi="Times New Roman"/>
          <w:color w:val="000000"/>
          <w:sz w:val="22"/>
        </w:rPr>
        <w:t>投标报价计算依据包括本项目的招标文件（包括提供的附件）、招标文件答疑或修改的补充文书、工作量清单、项目现场条件等。</w:t>
      </w:r>
    </w:p>
    <w:p w:rsidR="00EC3606" w:rsidRDefault="00EC3606" w:rsidP="00EC360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17.2</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实施</w:t>
      </w:r>
      <w:r>
        <w:rPr>
          <w:rFonts w:ascii="Times New Roman" w:hAnsi="Times New Roman"/>
          <w:color w:val="000000"/>
          <w:sz w:val="22"/>
        </w:rPr>
        <w:t>内容、</w:t>
      </w:r>
      <w:r>
        <w:rPr>
          <w:rFonts w:ascii="Times New Roman" w:hAnsi="Times New Roman" w:hint="eastAsia"/>
          <w:color w:val="000000"/>
          <w:sz w:val="22"/>
        </w:rPr>
        <w:t>实施</w:t>
      </w:r>
      <w:r>
        <w:rPr>
          <w:rFonts w:ascii="Times New Roman" w:hAnsi="Times New Roman"/>
          <w:color w:val="000000"/>
          <w:sz w:val="22"/>
        </w:rPr>
        <w:t>期限、质量要求、</w:t>
      </w:r>
      <w:r>
        <w:rPr>
          <w:rFonts w:ascii="Times New Roman" w:hAnsi="Times New Roman" w:hint="eastAsia"/>
          <w:color w:val="000000"/>
          <w:sz w:val="22"/>
        </w:rPr>
        <w:t>售后服务、</w:t>
      </w:r>
      <w:r>
        <w:rPr>
          <w:rFonts w:ascii="Times New Roman" w:hAnsi="Times New Roman"/>
          <w:color w:val="000000"/>
          <w:sz w:val="22"/>
        </w:rPr>
        <w:t>管理要求与标准及考核要求等。</w:t>
      </w:r>
    </w:p>
    <w:p w:rsidR="00EC3606" w:rsidRDefault="00EC3606" w:rsidP="00EC360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17.3</w:t>
      </w:r>
      <w:r>
        <w:rPr>
          <w:rFonts w:ascii="Times New Roman" w:hAnsi="Times New Roman"/>
          <w:color w:val="000000"/>
          <w:sz w:val="22"/>
        </w:rPr>
        <w:t>工作量清单说明</w:t>
      </w:r>
    </w:p>
    <w:p w:rsidR="00EC3606" w:rsidRDefault="00EC3606" w:rsidP="00EC360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17.3.1 </w:t>
      </w:r>
      <w:r>
        <w:rPr>
          <w:rFonts w:ascii="Times New Roman" w:hAnsi="Times New Roman"/>
          <w:color w:val="000000"/>
          <w:sz w:val="22"/>
        </w:rPr>
        <w:t>工作量清单应与投标人须知、合同条件、项目质量标准和要求等文件结合起来理解或解释。</w:t>
      </w:r>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17.3.2</w:t>
      </w:r>
      <w:r>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EC3606" w:rsidRDefault="00EC3606" w:rsidP="00EC3606">
      <w:pPr>
        <w:adjustRightInd w:val="0"/>
        <w:snapToGrid w:val="0"/>
        <w:spacing w:line="300" w:lineRule="auto"/>
        <w:ind w:firstLineChars="200" w:firstLine="442"/>
        <w:jc w:val="left"/>
        <w:outlineLvl w:val="2"/>
        <w:rPr>
          <w:rFonts w:ascii="Times New Roman" w:hAnsi="Times New Roman"/>
          <w:b/>
          <w:color w:val="000000"/>
          <w:sz w:val="22"/>
        </w:rPr>
      </w:pPr>
      <w:bookmarkStart w:id="36" w:name="_Toc490037252"/>
      <w:bookmarkStart w:id="37" w:name="_Toc506191156"/>
      <w:bookmarkStart w:id="38" w:name="_Toc199166607"/>
      <w:r>
        <w:rPr>
          <w:rFonts w:ascii="Times New Roman" w:hAnsi="Times New Roman"/>
          <w:b/>
          <w:color w:val="000000"/>
          <w:sz w:val="22"/>
        </w:rPr>
        <w:t>18</w:t>
      </w:r>
      <w:bookmarkStart w:id="39" w:name="_Toc490037253"/>
      <w:bookmarkEnd w:id="36"/>
      <w:r>
        <w:rPr>
          <w:rFonts w:ascii="Times New Roman" w:hAnsi="Times New Roman"/>
          <w:b/>
          <w:color w:val="000000"/>
          <w:sz w:val="22"/>
        </w:rPr>
        <w:t>投标报价</w:t>
      </w:r>
      <w:bookmarkEnd w:id="39"/>
      <w:r>
        <w:rPr>
          <w:rFonts w:ascii="Times New Roman" w:hAnsi="Times New Roman"/>
          <w:b/>
          <w:color w:val="000000"/>
          <w:sz w:val="22"/>
        </w:rPr>
        <w:t>内容</w:t>
      </w:r>
      <w:bookmarkEnd w:id="37"/>
      <w:bookmarkEnd w:id="38"/>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18.1 </w:t>
      </w:r>
      <w:r>
        <w:rPr>
          <w:rFonts w:ascii="Times New Roman" w:hAnsi="Times New Roman"/>
          <w:color w:val="000000"/>
          <w:sz w:val="22"/>
        </w:rPr>
        <w:t>本项</w:t>
      </w:r>
      <w:r>
        <w:rPr>
          <w:rFonts w:ascii="Times New Roman" w:hAnsi="Times New Roman"/>
          <w:sz w:val="22"/>
        </w:rPr>
        <w:t>目报价为全费用报价，是履行合同的最终价格，除投标需求中另有说明外，投标报价（即投标总价）应包括</w:t>
      </w:r>
      <w:r>
        <w:rPr>
          <w:rFonts w:ascii="Times New Roman" w:hAnsi="Times New Roman"/>
          <w:color w:val="0000FF"/>
          <w:sz w:val="22"/>
        </w:rPr>
        <w:t>项目前期调研、数据收集和分析、方案设计、项目研发、</w:t>
      </w:r>
      <w:r>
        <w:rPr>
          <w:rFonts w:ascii="Times New Roman" w:hAnsi="Times New Roman" w:hint="eastAsia"/>
          <w:color w:val="0000FF"/>
          <w:sz w:val="22"/>
        </w:rPr>
        <w:t>硬件集成实施、软件开发和集成实施、</w:t>
      </w:r>
      <w:bookmarkStart w:id="40" w:name="OLE_LINK10"/>
      <w:bookmarkStart w:id="41" w:name="OLE_LINK11"/>
      <w:r>
        <w:rPr>
          <w:rFonts w:ascii="Times New Roman" w:hAnsi="Times New Roman" w:hint="eastAsia"/>
          <w:color w:val="0000FF"/>
          <w:sz w:val="22"/>
        </w:rPr>
        <w:t>安全集成实施</w:t>
      </w:r>
      <w:bookmarkEnd w:id="40"/>
      <w:bookmarkEnd w:id="41"/>
      <w:r>
        <w:rPr>
          <w:rFonts w:ascii="Times New Roman" w:hAnsi="Times New Roman" w:hint="eastAsia"/>
          <w:color w:val="0000FF"/>
          <w:sz w:val="22"/>
        </w:rPr>
        <w:t>、系统调试及</w:t>
      </w:r>
      <w:r>
        <w:rPr>
          <w:rFonts w:ascii="Times New Roman" w:hAnsi="Times New Roman"/>
          <w:color w:val="0000FF"/>
          <w:sz w:val="22"/>
        </w:rPr>
        <w:t>试运行、验收和评估、操作培训、</w:t>
      </w:r>
      <w:r>
        <w:rPr>
          <w:rFonts w:ascii="Times New Roman" w:hAnsi="Times New Roman" w:hint="eastAsia"/>
          <w:color w:val="0000FF"/>
          <w:sz w:val="22"/>
        </w:rPr>
        <w:t>售后服务、</w:t>
      </w:r>
      <w:r>
        <w:rPr>
          <w:rFonts w:ascii="Times New Roman" w:hAnsi="Times New Roman"/>
          <w:color w:val="0000FF"/>
          <w:sz w:val="22"/>
        </w:rPr>
        <w:t>投入使用这一系列过程中所包含的所有费用。</w:t>
      </w:r>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hAnsi="Times New Roman" w:hint="eastAsia"/>
          <w:sz w:val="22"/>
        </w:rPr>
        <w:t>，其费用视作已分配在报价明细表内单价或总价之中</w:t>
      </w:r>
      <w:r>
        <w:rPr>
          <w:rFonts w:ascii="Times New Roman" w:hAnsi="Times New Roman"/>
          <w:sz w:val="22"/>
        </w:rPr>
        <w:t>。投标人应逐项计算并填写单价、合计价和总价。</w:t>
      </w:r>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EC3606" w:rsidRDefault="00EC3606" w:rsidP="00EC3606">
      <w:pPr>
        <w:adjustRightInd w:val="0"/>
        <w:snapToGrid w:val="0"/>
        <w:spacing w:line="300" w:lineRule="auto"/>
        <w:ind w:firstLineChars="200" w:firstLine="442"/>
        <w:jc w:val="left"/>
        <w:outlineLvl w:val="2"/>
        <w:rPr>
          <w:rFonts w:ascii="Times New Roman" w:hAnsi="Times New Roman"/>
          <w:b/>
          <w:color w:val="000000"/>
          <w:sz w:val="22"/>
        </w:rPr>
      </w:pPr>
      <w:bookmarkStart w:id="42" w:name="_Toc506191157"/>
      <w:bookmarkStart w:id="43" w:name="_Toc490037254"/>
      <w:bookmarkStart w:id="44" w:name="_Toc199166608"/>
      <w:r>
        <w:rPr>
          <w:rFonts w:ascii="Times New Roman" w:hAnsi="Times New Roman"/>
          <w:b/>
          <w:color w:val="000000"/>
          <w:sz w:val="22"/>
        </w:rPr>
        <w:t>19</w:t>
      </w:r>
      <w:r>
        <w:rPr>
          <w:rFonts w:ascii="Times New Roman" w:hAnsi="Times New Roman"/>
          <w:b/>
          <w:color w:val="000000"/>
          <w:sz w:val="22"/>
        </w:rPr>
        <w:t>投标报价控制性条款</w:t>
      </w:r>
      <w:bookmarkEnd w:id="42"/>
      <w:bookmarkEnd w:id="43"/>
      <w:bookmarkEnd w:id="44"/>
    </w:p>
    <w:p w:rsidR="00EC3606" w:rsidRDefault="00EC3606" w:rsidP="00EC360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EC3606" w:rsidRDefault="00EC3606" w:rsidP="00EC360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19.2 </w:t>
      </w:r>
      <w:r>
        <w:rPr>
          <w:rFonts w:ascii="Times New Roman" w:hAnsi="Times New Roman"/>
          <w:color w:val="000000"/>
          <w:sz w:val="22"/>
        </w:rPr>
        <w:t>本项目只允许有一个报价，任何有选择的报价将不予接受。</w:t>
      </w:r>
    </w:p>
    <w:p w:rsidR="00EC3606" w:rsidRDefault="00EC3606" w:rsidP="00EC360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C3606" w:rsidRDefault="00EC3606" w:rsidP="00EC3606">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19.4</w:t>
      </w:r>
      <w:r>
        <w:rPr>
          <w:rFonts w:ascii="Times New Roman" w:hAnsi="Times New Roman"/>
          <w:color w:val="000000"/>
          <w:sz w:val="22"/>
        </w:rPr>
        <w:t>经评标委员会审定，投标报价存在下列情形之一的，该投标文件作无效标处理：</w:t>
      </w:r>
    </w:p>
    <w:p w:rsidR="00EC3606" w:rsidRDefault="00EC3606" w:rsidP="00EC3606">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sz w:val="22"/>
        </w:rPr>
        <w:t>19.4.1</w:t>
      </w:r>
      <w:r>
        <w:rPr>
          <w:rFonts w:ascii="Times New Roman" w:hAnsi="Times New Roman"/>
          <w:color w:val="000000" w:themeColor="text1"/>
          <w:sz w:val="22"/>
        </w:rPr>
        <w:t>减少工作量清单中核心工作内容数量，或设备</w:t>
      </w:r>
      <w:r>
        <w:rPr>
          <w:rFonts w:ascii="Times New Roman" w:hAnsi="Times New Roman" w:hint="eastAsia"/>
          <w:color w:val="000000" w:themeColor="text1"/>
          <w:sz w:val="22"/>
        </w:rPr>
        <w:t>材料</w:t>
      </w:r>
      <w:r>
        <w:rPr>
          <w:rFonts w:ascii="Times New Roman" w:hAnsi="Times New Roman"/>
          <w:color w:val="000000" w:themeColor="text1"/>
          <w:sz w:val="22"/>
        </w:rPr>
        <w:t>参数指标中核心设备数量；</w:t>
      </w:r>
      <w:r>
        <w:rPr>
          <w:rFonts w:ascii="Times New Roman" w:hAnsi="Times New Roman" w:hint="eastAsia"/>
          <w:color w:val="000000" w:themeColor="text1"/>
          <w:sz w:val="22"/>
        </w:rPr>
        <w:t>或人员岗位配置数量；</w:t>
      </w:r>
    </w:p>
    <w:p w:rsidR="00EC3606" w:rsidRDefault="00EC3606" w:rsidP="00EC360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19.4.2 </w:t>
      </w:r>
      <w:r>
        <w:rPr>
          <w:rFonts w:ascii="Times New Roman" w:hAnsi="Times New Roman"/>
          <w:color w:val="000000"/>
          <w:sz w:val="22"/>
        </w:rPr>
        <w:t>投标报价和技术方案明显不相符的。</w:t>
      </w:r>
    </w:p>
    <w:p w:rsidR="00EC3606" w:rsidRDefault="00EC3606" w:rsidP="00EC3606">
      <w:pPr>
        <w:widowControl/>
        <w:ind w:firstLine="602"/>
        <w:jc w:val="left"/>
        <w:rPr>
          <w:rFonts w:ascii="Times New Roman" w:hAnsi="Times New Roman"/>
          <w:sz w:val="30"/>
          <w:szCs w:val="30"/>
        </w:rPr>
      </w:pPr>
      <w:bookmarkStart w:id="45" w:name="_Toc495411563"/>
      <w:bookmarkStart w:id="46" w:name="_Toc506191158"/>
    </w:p>
    <w:p w:rsidR="00EC3606" w:rsidRDefault="00EC3606" w:rsidP="00EC3606">
      <w:pPr>
        <w:adjustRightInd w:val="0"/>
        <w:snapToGrid w:val="0"/>
        <w:ind w:firstLine="602"/>
        <w:jc w:val="center"/>
        <w:outlineLvl w:val="1"/>
        <w:rPr>
          <w:rFonts w:ascii="Times New Roman" w:hAnsi="Times New Roman"/>
          <w:sz w:val="30"/>
          <w:szCs w:val="30"/>
        </w:rPr>
      </w:pPr>
      <w:bookmarkStart w:id="47" w:name="_Toc199166609"/>
      <w:r>
        <w:rPr>
          <w:rFonts w:ascii="Times New Roman" w:hAnsi="Times New Roman"/>
          <w:sz w:val="30"/>
          <w:szCs w:val="30"/>
        </w:rPr>
        <w:t>五、政府采购政策</w:t>
      </w:r>
      <w:bookmarkEnd w:id="45"/>
      <w:bookmarkEnd w:id="46"/>
      <w:bookmarkEnd w:id="47"/>
    </w:p>
    <w:p w:rsidR="00EC3606" w:rsidRDefault="00EC3606" w:rsidP="00EC3606">
      <w:pPr>
        <w:adjustRightInd w:val="0"/>
        <w:snapToGrid w:val="0"/>
        <w:spacing w:line="300" w:lineRule="auto"/>
        <w:ind w:firstLineChars="200" w:firstLine="442"/>
        <w:jc w:val="left"/>
        <w:outlineLvl w:val="2"/>
        <w:rPr>
          <w:rFonts w:ascii="Times New Roman" w:hAnsi="Times New Roman"/>
          <w:b/>
          <w:color w:val="000000"/>
          <w:sz w:val="22"/>
        </w:rPr>
      </w:pPr>
      <w:bookmarkStart w:id="48" w:name="_Toc506191159"/>
      <w:bookmarkStart w:id="49" w:name="_Toc495411564"/>
      <w:bookmarkStart w:id="50" w:name="_Toc199166610"/>
      <w:r>
        <w:rPr>
          <w:rFonts w:ascii="Times New Roman" w:hAnsi="Times New Roman"/>
          <w:b/>
          <w:color w:val="000000"/>
          <w:sz w:val="22"/>
        </w:rPr>
        <w:lastRenderedPageBreak/>
        <w:t xml:space="preserve">20 </w:t>
      </w:r>
      <w:r>
        <w:rPr>
          <w:rFonts w:ascii="Times New Roman" w:hAnsi="Times New Roman" w:hint="eastAsia"/>
          <w:b/>
          <w:color w:val="000000"/>
          <w:sz w:val="22"/>
        </w:rPr>
        <w:t>节能产品政府采购</w:t>
      </w:r>
      <w:bookmarkEnd w:id="48"/>
      <w:bookmarkEnd w:id="49"/>
      <w:r>
        <w:rPr>
          <w:rFonts w:ascii="Times New Roman" w:hAnsi="Times New Roman" w:hint="eastAsia"/>
          <w:b/>
          <w:color w:val="000000"/>
          <w:sz w:val="22"/>
        </w:rPr>
        <w:t>（本项目</w:t>
      </w:r>
      <w:r>
        <w:rPr>
          <w:rFonts w:ascii="Times New Roman" w:hAnsi="Times New Roman"/>
          <w:b/>
          <w:color w:val="000000"/>
          <w:sz w:val="22"/>
        </w:rPr>
        <w:t>不适用</w:t>
      </w:r>
      <w:r>
        <w:rPr>
          <w:rFonts w:ascii="Times New Roman" w:hAnsi="Times New Roman" w:hint="eastAsia"/>
          <w:b/>
          <w:color w:val="000000"/>
          <w:sz w:val="22"/>
        </w:rPr>
        <w:t>）</w:t>
      </w:r>
      <w:bookmarkEnd w:id="50"/>
    </w:p>
    <w:p w:rsidR="00EC3606" w:rsidRDefault="00EC3606" w:rsidP="00EC3606">
      <w:pPr>
        <w:adjustRightInd w:val="0"/>
        <w:snapToGrid w:val="0"/>
        <w:spacing w:line="300" w:lineRule="auto"/>
        <w:ind w:firstLineChars="200" w:firstLine="440"/>
        <w:rPr>
          <w:rFonts w:ascii="Times New Roman" w:hAnsi="Times New Roman"/>
          <w:sz w:val="22"/>
        </w:rPr>
      </w:pPr>
      <w:bookmarkStart w:id="51" w:name="_Toc495411566"/>
      <w:bookmarkStart w:id="52" w:name="_Toc506191161"/>
      <w:bookmarkStart w:id="53" w:name="_Toc486604821"/>
      <w:bookmarkStart w:id="54" w:name="_Toc481849905"/>
      <w:r>
        <w:rPr>
          <w:rFonts w:ascii="Times New Roman" w:hAnsi="Times New Roman" w:hint="eastAsia"/>
          <w:sz w:val="22"/>
        </w:rPr>
        <w:t>20</w:t>
      </w:r>
      <w:r>
        <w:rPr>
          <w:rFonts w:ascii="Times New Roman" w:hAnsi="Times New Roman"/>
          <w:sz w:val="22"/>
        </w:rPr>
        <w:t xml:space="preserve">.1 </w:t>
      </w:r>
      <w:r>
        <w:rPr>
          <w:rFonts w:ascii="Times New Roman" w:hAnsi="Times New Roman"/>
          <w:sz w:val="22"/>
        </w:rPr>
        <w:t>按照《财政部发展改革委生态环境部市场监管总局关于调整优化节能产品、环境标志产品政府采购执行机制的通知》（财库〔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节能产品品目清单</w:t>
      </w:r>
      <w:r>
        <w:rPr>
          <w:rFonts w:ascii="Times New Roman" w:hAnsi="Times New Roman"/>
          <w:sz w:val="22"/>
        </w:rPr>
        <w:t>”</w:t>
      </w:r>
      <w:r>
        <w:rPr>
          <w:rFonts w:ascii="Times New Roman" w:hAnsi="Times New Roman"/>
          <w:sz w:val="22"/>
        </w:rPr>
        <w:t>中的，在技术、服务等指标同等条件下，应当优先采购节能产品。采购人需购买的材料产品属于政府强制采购节能产品品目的，</w:t>
      </w:r>
      <w:r>
        <w:rPr>
          <w:rFonts w:ascii="Times New Roman" w:hAnsi="Times New Roman" w:hint="eastAsia"/>
          <w:sz w:val="22"/>
        </w:rPr>
        <w:t>投标人</w:t>
      </w:r>
      <w:r>
        <w:rPr>
          <w:rFonts w:ascii="Times New Roman" w:hAnsi="Times New Roman"/>
          <w:sz w:val="22"/>
        </w:rPr>
        <w:t>必须选用节能产品。</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.2</w:t>
      </w:r>
      <w:r>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EC3606" w:rsidRDefault="00EC3606" w:rsidP="00EC3606">
      <w:pPr>
        <w:adjustRightInd w:val="0"/>
        <w:snapToGrid w:val="0"/>
        <w:spacing w:line="300" w:lineRule="auto"/>
        <w:ind w:firstLineChars="200" w:firstLine="442"/>
        <w:jc w:val="left"/>
        <w:outlineLvl w:val="2"/>
        <w:rPr>
          <w:rFonts w:ascii="Times New Roman" w:hAnsi="Times New Roman"/>
          <w:b/>
          <w:color w:val="000000"/>
          <w:sz w:val="22"/>
        </w:rPr>
      </w:pPr>
      <w:bookmarkStart w:id="55" w:name="_Toc4671589"/>
      <w:bookmarkStart w:id="56" w:name="_Toc535412970"/>
      <w:bookmarkStart w:id="57" w:name="_Toc199166611"/>
      <w:r>
        <w:rPr>
          <w:rFonts w:ascii="Times New Roman" w:hAnsi="Times New Roman" w:hint="eastAsia"/>
          <w:b/>
          <w:color w:val="000000"/>
          <w:sz w:val="22"/>
        </w:rPr>
        <w:t>21</w:t>
      </w:r>
      <w:r>
        <w:rPr>
          <w:rFonts w:ascii="Times New Roman" w:hAnsi="Times New Roman"/>
          <w:b/>
          <w:color w:val="000000"/>
          <w:sz w:val="22"/>
        </w:rPr>
        <w:t>环境标志产品政府采购</w:t>
      </w:r>
      <w:bookmarkEnd w:id="55"/>
      <w:bookmarkEnd w:id="56"/>
      <w:r>
        <w:rPr>
          <w:rFonts w:ascii="Times New Roman" w:hAnsi="Times New Roman" w:hint="eastAsia"/>
          <w:b/>
          <w:color w:val="000000"/>
          <w:sz w:val="22"/>
        </w:rPr>
        <w:t>（本项目</w:t>
      </w:r>
      <w:r>
        <w:rPr>
          <w:rFonts w:ascii="Times New Roman" w:hAnsi="Times New Roman"/>
          <w:b/>
          <w:color w:val="000000"/>
          <w:sz w:val="22"/>
        </w:rPr>
        <w:t>不适用</w:t>
      </w:r>
      <w:r>
        <w:rPr>
          <w:rFonts w:ascii="Times New Roman" w:hAnsi="Times New Roman" w:hint="eastAsia"/>
          <w:b/>
          <w:color w:val="000000"/>
          <w:sz w:val="22"/>
        </w:rPr>
        <w:t>）</w:t>
      </w:r>
      <w:bookmarkEnd w:id="57"/>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sz w:val="22"/>
        </w:rPr>
        <w:t xml:space="preserve">.1 </w:t>
      </w:r>
      <w:r>
        <w:rPr>
          <w:rFonts w:ascii="Times New Roman" w:hAnsi="Times New Roman"/>
          <w:sz w:val="22"/>
        </w:rPr>
        <w:t>按照《财政部发展改革委生态环境部市场监管总局关于调整优化节能产品、环境标志产品政府采购执行机制的通知》（财库〔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环境标志产品品目清单</w:t>
      </w:r>
      <w:r>
        <w:rPr>
          <w:rFonts w:ascii="Times New Roman" w:hAnsi="Times New Roman"/>
          <w:sz w:val="22"/>
        </w:rPr>
        <w:t>”</w:t>
      </w:r>
      <w:r>
        <w:rPr>
          <w:rFonts w:ascii="Times New Roman" w:hAnsi="Times New Roman"/>
          <w:sz w:val="22"/>
        </w:rPr>
        <w:t>中的，在性能、技术、服务等指标同等条件下，应当优先采购环境标志产品。</w:t>
      </w:r>
    </w:p>
    <w:p w:rsidR="00EC3606" w:rsidRDefault="00EC3606" w:rsidP="00EC3606">
      <w:pPr>
        <w:adjustRightInd w:val="0"/>
        <w:snapToGrid w:val="0"/>
        <w:spacing w:line="300" w:lineRule="auto"/>
        <w:ind w:firstLineChars="200" w:firstLine="440"/>
        <w:rPr>
          <w:rFonts w:ascii="Times New Roman" w:hAnsi="Times New Roman"/>
          <w:b/>
          <w:sz w:val="22"/>
        </w:rPr>
      </w:pPr>
      <w:r>
        <w:rPr>
          <w:rFonts w:ascii="Times New Roman" w:hAnsi="Times New Roman" w:hint="eastAsia"/>
          <w:sz w:val="22"/>
        </w:rPr>
        <w:t>21</w:t>
      </w:r>
      <w:r>
        <w:rPr>
          <w:rFonts w:ascii="Times New Roman" w:hAnsi="Times New Roman"/>
          <w:sz w:val="22"/>
        </w:rPr>
        <w:t>.2</w:t>
      </w:r>
      <w:r>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EC3606" w:rsidRDefault="00EC3606" w:rsidP="00EC3606">
      <w:pPr>
        <w:adjustRightInd w:val="0"/>
        <w:snapToGrid w:val="0"/>
        <w:spacing w:line="300" w:lineRule="auto"/>
        <w:ind w:firstLineChars="200" w:firstLine="442"/>
        <w:jc w:val="left"/>
        <w:outlineLvl w:val="2"/>
        <w:rPr>
          <w:rFonts w:ascii="Times New Roman" w:hAnsi="Times New Roman"/>
          <w:b/>
          <w:color w:val="000000"/>
          <w:sz w:val="22"/>
        </w:rPr>
      </w:pPr>
      <w:bookmarkStart w:id="58" w:name="_Toc199166612"/>
      <w:r>
        <w:rPr>
          <w:rFonts w:ascii="Times New Roman" w:hAnsi="Times New Roman"/>
          <w:b/>
          <w:color w:val="000000"/>
          <w:sz w:val="22"/>
        </w:rPr>
        <w:t xml:space="preserve">22 </w:t>
      </w:r>
      <w:r>
        <w:rPr>
          <w:rFonts w:ascii="Times New Roman" w:hAnsi="Times New Roman" w:hint="eastAsia"/>
          <w:b/>
          <w:color w:val="000000"/>
          <w:sz w:val="22"/>
        </w:rPr>
        <w:t>促进中小企业发展</w:t>
      </w:r>
      <w:bookmarkEnd w:id="51"/>
      <w:bookmarkEnd w:id="52"/>
      <w:bookmarkEnd w:id="53"/>
      <w:bookmarkEnd w:id="54"/>
      <w:bookmarkEnd w:id="58"/>
    </w:p>
    <w:p w:rsidR="00EC3606" w:rsidRDefault="00EC3606" w:rsidP="00EC3606">
      <w:pPr>
        <w:tabs>
          <w:tab w:val="left" w:pos="3060"/>
        </w:tabs>
        <w:adjustRightInd w:val="0"/>
        <w:snapToGrid w:val="0"/>
        <w:spacing w:line="300" w:lineRule="auto"/>
        <w:ind w:firstLineChars="200" w:firstLine="440"/>
        <w:rPr>
          <w:rFonts w:ascii="Times New Roman" w:hAnsi="Times New Roman"/>
          <w:sz w:val="22"/>
        </w:rPr>
      </w:pPr>
      <w:bookmarkStart w:id="59" w:name="_Toc506191162"/>
      <w:bookmarkStart w:id="60" w:name="_Toc481849906"/>
      <w:bookmarkStart w:id="61" w:name="_Toc495411567"/>
      <w:bookmarkStart w:id="62" w:name="_Toc486604822"/>
      <w:r>
        <w:rPr>
          <w:rFonts w:ascii="Times New Roman" w:hAnsi="Times New Roman" w:hint="eastAsia"/>
          <w:sz w:val="22"/>
        </w:rPr>
        <w:t>22</w:t>
      </w:r>
      <w:r>
        <w:rPr>
          <w:rFonts w:ascii="Times New Roman" w:hAnsi="Times New Roman"/>
          <w:bCs/>
          <w:sz w:val="22"/>
        </w:rPr>
        <w:t xml:space="preserve">.1 </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的中小企业应当提供《中小企业声明函》（具体格式见</w:t>
      </w:r>
      <w:r>
        <w:rPr>
          <w:rFonts w:ascii="Times New Roman" w:hAnsi="Times New Roman"/>
          <w:sz w:val="22"/>
        </w:rPr>
        <w:t>“</w:t>
      </w:r>
      <w:r>
        <w:rPr>
          <w:rFonts w:ascii="Times New Roman" w:hAnsi="Times New Roman" w:hint="eastAsia"/>
          <w:sz w:val="22"/>
        </w:rPr>
        <w:t>投标</w:t>
      </w:r>
      <w:r>
        <w:rPr>
          <w:rFonts w:ascii="Times New Roman" w:hAnsi="Times New Roman"/>
          <w:sz w:val="22"/>
        </w:rPr>
        <w:t>文件格式</w:t>
      </w:r>
      <w:r>
        <w:rPr>
          <w:rFonts w:ascii="Times New Roman" w:hAnsi="Times New Roman"/>
          <w:sz w:val="22"/>
        </w:rPr>
        <w:t>”</w:t>
      </w:r>
      <w:r>
        <w:rPr>
          <w:rFonts w:ascii="Times New Roman" w:hAnsi="Times New Roman"/>
          <w:sz w:val="22"/>
        </w:rPr>
        <w:t>），反之，视作非中小企业，不享受相应的扶持政策。如项目允许联合体参与竞争的，则联合体中的中小企业均应按本款要求提供《中小企业声明函》。</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.2 </w:t>
      </w:r>
      <w:r>
        <w:rPr>
          <w:rFonts w:ascii="Times New Roman" w:hAnsi="Times New Roman"/>
          <w:sz w:val="22"/>
        </w:rPr>
        <w:t>依据市财政局</w:t>
      </w:r>
      <w:r>
        <w:rPr>
          <w:rFonts w:ascii="Times New Roman" w:hAnsi="Times New Roman"/>
          <w:sz w:val="22"/>
        </w:rPr>
        <w:t>2015</w:t>
      </w:r>
      <w:r>
        <w:rPr>
          <w:rFonts w:ascii="Times New Roman" w:hAnsi="Times New Roman"/>
          <w:sz w:val="22"/>
        </w:rPr>
        <w:t>年</w:t>
      </w:r>
      <w:r>
        <w:rPr>
          <w:rFonts w:ascii="Times New Roman" w:hAnsi="Times New Roman"/>
          <w:sz w:val="22"/>
        </w:rPr>
        <w:t>9</w:t>
      </w:r>
      <w:r>
        <w:rPr>
          <w:rFonts w:ascii="Times New Roman" w:hAnsi="Times New Roman"/>
          <w:sz w:val="22"/>
        </w:rPr>
        <w:t>月发布的《</w:t>
      </w:r>
      <w:r>
        <w:rPr>
          <w:rFonts w:ascii="Times New Roman" w:hAnsi="Times New Roman"/>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.3 </w:t>
      </w:r>
      <w:r>
        <w:rPr>
          <w:rFonts w:ascii="Times New Roman" w:hAnsi="Times New Roman"/>
          <w:sz w:val="22"/>
        </w:rPr>
        <w:t>如项目允许联合体参与竞争的，组成联合体的大中型企业和其他自然人、法人或者其他组织，与小型、微型企业之间不得存在投资关系。</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.4</w:t>
      </w:r>
      <w:r>
        <w:rPr>
          <w:rFonts w:ascii="Times New Roman" w:hAnsi="Times New Roman"/>
          <w:sz w:val="22"/>
        </w:rPr>
        <w:t>对于小型、微型企业，按照《政府采购促进中小企业发展</w:t>
      </w:r>
      <w:r>
        <w:rPr>
          <w:rFonts w:ascii="Times New Roman" w:hAnsi="Times New Roman" w:hint="eastAsia"/>
          <w:sz w:val="22"/>
        </w:rPr>
        <w:t>管理</w:t>
      </w:r>
      <w:r>
        <w:rPr>
          <w:rFonts w:ascii="Times New Roman" w:hAnsi="Times New Roman"/>
          <w:sz w:val="22"/>
        </w:rPr>
        <w:t>办法》（财库【</w:t>
      </w:r>
      <w:r>
        <w:rPr>
          <w:rFonts w:ascii="Times New Roman" w:hAnsi="Times New Roman"/>
          <w:sz w:val="22"/>
        </w:rPr>
        <w:t>20</w:t>
      </w:r>
      <w:r>
        <w:rPr>
          <w:rFonts w:ascii="Times New Roman" w:hAnsi="Times New Roman" w:hint="eastAsia"/>
          <w:sz w:val="22"/>
        </w:rPr>
        <w:t>20</w:t>
      </w:r>
      <w:r>
        <w:rPr>
          <w:rFonts w:ascii="Times New Roman" w:hAnsi="Times New Roman"/>
          <w:sz w:val="22"/>
        </w:rPr>
        <w:t>】</w:t>
      </w:r>
      <w:r>
        <w:rPr>
          <w:rFonts w:ascii="Times New Roman" w:hAnsi="Times New Roman" w:hint="eastAsia"/>
          <w:sz w:val="22"/>
        </w:rPr>
        <w:t>46</w:t>
      </w:r>
      <w:r>
        <w:rPr>
          <w:rFonts w:ascii="Times New Roman" w:hAnsi="Times New Roman"/>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w:t>
      </w:r>
      <w:r>
        <w:rPr>
          <w:rFonts w:ascii="Times New Roman" w:hAnsi="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sz w:val="22"/>
        </w:rPr>
        <w:t>的扣除，用扣除后的价格参与评审。</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.5</w:t>
      </w:r>
      <w:r>
        <w:rPr>
          <w:rFonts w:ascii="Times New Roman" w:hAnsi="Times New Roman"/>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hAnsi="Times New Roman"/>
          <w:sz w:val="22"/>
        </w:rPr>
        <w:t>的扣除，用扣除后的价格参与评审。反之，依照联合体协议约定，小型、微型企业的协议合同金额占到联合体协议合同总金额</w:t>
      </w:r>
      <w:r>
        <w:rPr>
          <w:rFonts w:ascii="Times New Roman" w:hAnsi="Times New Roman"/>
          <w:sz w:val="22"/>
        </w:rPr>
        <w:t>30%</w:t>
      </w:r>
      <w:r>
        <w:rPr>
          <w:rFonts w:ascii="Times New Roman" w:hAnsi="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sz w:val="22"/>
        </w:rPr>
        <w:t>的价格扣除，用扣除后的价格参与评审。</w:t>
      </w:r>
    </w:p>
    <w:p w:rsidR="00EC3606" w:rsidRDefault="00EC3606" w:rsidP="00EC3606">
      <w:pPr>
        <w:adjustRightInd w:val="0"/>
        <w:snapToGrid w:val="0"/>
        <w:spacing w:line="300" w:lineRule="auto"/>
        <w:ind w:firstLineChars="200" w:firstLine="440"/>
        <w:rPr>
          <w:rFonts w:ascii="Times New Roman" w:hAnsi="Times New Roman"/>
          <w:kern w:val="0"/>
          <w:sz w:val="22"/>
        </w:rPr>
      </w:pPr>
      <w:r>
        <w:rPr>
          <w:rFonts w:ascii="Times New Roman" w:hAnsi="Times New Roman" w:hint="eastAsia"/>
          <w:sz w:val="22"/>
        </w:rPr>
        <w:t>22</w:t>
      </w:r>
      <w:r>
        <w:rPr>
          <w:rFonts w:ascii="Times New Roman" w:hAnsi="Times New Roman"/>
          <w:sz w:val="22"/>
        </w:rPr>
        <w:t>.6</w:t>
      </w:r>
      <w:r>
        <w:rPr>
          <w:rFonts w:ascii="Times New Roman" w:hAnsi="Times New Roman"/>
          <w:sz w:val="22"/>
        </w:rPr>
        <w:t>供应商如提供虚假材料以谋取成交的，按照《政府采购法》有关条款处理，并记入供应商诚信档案。</w:t>
      </w:r>
    </w:p>
    <w:p w:rsidR="00EC3606" w:rsidRDefault="00EC3606" w:rsidP="00EC3606">
      <w:pPr>
        <w:adjustRightInd w:val="0"/>
        <w:snapToGrid w:val="0"/>
        <w:spacing w:line="300" w:lineRule="auto"/>
        <w:ind w:firstLineChars="200" w:firstLine="442"/>
        <w:jc w:val="left"/>
        <w:outlineLvl w:val="2"/>
        <w:rPr>
          <w:rFonts w:ascii="Times New Roman" w:hAnsi="Times New Roman"/>
          <w:b/>
          <w:color w:val="000000"/>
          <w:sz w:val="22"/>
        </w:rPr>
      </w:pPr>
      <w:bookmarkStart w:id="63" w:name="_Toc199166613"/>
      <w:r>
        <w:rPr>
          <w:rFonts w:ascii="Times New Roman" w:hAnsi="Times New Roman"/>
          <w:b/>
          <w:color w:val="000000"/>
          <w:sz w:val="22"/>
        </w:rPr>
        <w:t xml:space="preserve">23 </w:t>
      </w:r>
      <w:r>
        <w:rPr>
          <w:rFonts w:ascii="Times New Roman" w:hAnsi="Times New Roman" w:hint="eastAsia"/>
          <w:b/>
          <w:color w:val="000000"/>
          <w:sz w:val="22"/>
        </w:rPr>
        <w:t>规范进口产品政府采购</w:t>
      </w:r>
      <w:bookmarkEnd w:id="59"/>
      <w:bookmarkEnd w:id="60"/>
      <w:bookmarkEnd w:id="61"/>
      <w:bookmarkEnd w:id="62"/>
      <w:r>
        <w:rPr>
          <w:rFonts w:hint="eastAsia"/>
          <w:color w:val="FF0000"/>
          <w:sz w:val="22"/>
        </w:rPr>
        <w:t>（本项目不适用）</w:t>
      </w:r>
      <w:bookmarkEnd w:id="63"/>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23.1 </w:t>
      </w:r>
      <w:r>
        <w:rPr>
          <w:rFonts w:ascii="Times New Roman" w:hAnsi="Times New Roman"/>
          <w:sz w:val="22"/>
        </w:rPr>
        <w:t>依照《财政部关于印发</w:t>
      </w:r>
      <w:r>
        <w:rPr>
          <w:rFonts w:ascii="Times New Roman" w:hAnsi="Times New Roman"/>
          <w:sz w:val="22"/>
        </w:rPr>
        <w:t>&lt;</w:t>
      </w:r>
      <w:r>
        <w:rPr>
          <w:rFonts w:ascii="Times New Roman" w:hAnsi="Times New Roman"/>
          <w:sz w:val="22"/>
        </w:rPr>
        <w:t>政府采购进口产品管理办法</w:t>
      </w:r>
      <w:r>
        <w:rPr>
          <w:rFonts w:ascii="Times New Roman" w:hAnsi="Times New Roman"/>
          <w:sz w:val="22"/>
        </w:rPr>
        <w:t>&gt;</w:t>
      </w:r>
      <w:r>
        <w:rPr>
          <w:rFonts w:ascii="Times New Roman" w:hAnsi="Times New Roman"/>
          <w:sz w:val="22"/>
        </w:rPr>
        <w:t>的通知》（财库</w:t>
      </w:r>
      <w:r>
        <w:rPr>
          <w:rFonts w:ascii="Times New Roman" w:hAnsi="Times New Roman"/>
          <w:sz w:val="22"/>
        </w:rPr>
        <w:lastRenderedPageBreak/>
        <w:t>【</w:t>
      </w:r>
      <w:r>
        <w:rPr>
          <w:rFonts w:ascii="Times New Roman" w:hAnsi="Times New Roman"/>
          <w:sz w:val="22"/>
        </w:rPr>
        <w:t>2007</w:t>
      </w:r>
      <w:r>
        <w:rPr>
          <w:rFonts w:ascii="Times New Roman" w:hAnsi="Times New Roman"/>
          <w:sz w:val="22"/>
        </w:rPr>
        <w:t>】</w:t>
      </w:r>
      <w:r>
        <w:rPr>
          <w:rFonts w:ascii="Times New Roman" w:hAnsi="Times New Roman"/>
          <w:sz w:val="22"/>
        </w:rPr>
        <w:t>119</w:t>
      </w:r>
      <w:r>
        <w:rPr>
          <w:rFonts w:ascii="Times New Roman" w:hAnsi="Times New Roman"/>
          <w:sz w:val="22"/>
        </w:rPr>
        <w:t>号）和《财政部关于政府采购进口产品管理问题的通知》（财办库【</w:t>
      </w:r>
      <w:r>
        <w:rPr>
          <w:rFonts w:ascii="Times New Roman" w:hAnsi="Times New Roman"/>
          <w:sz w:val="22"/>
        </w:rPr>
        <w:t>2008</w:t>
      </w:r>
      <w:r>
        <w:rPr>
          <w:rFonts w:ascii="Times New Roman" w:hAnsi="Times New Roman"/>
          <w:sz w:val="22"/>
        </w:rPr>
        <w:t>】</w:t>
      </w:r>
      <w:r>
        <w:rPr>
          <w:rFonts w:ascii="Times New Roman" w:hAnsi="Times New Roman"/>
          <w:sz w:val="22"/>
        </w:rPr>
        <w:t>248</w:t>
      </w:r>
      <w:r>
        <w:rPr>
          <w:rFonts w:ascii="Times New Roman" w:hAnsi="Times New Roman"/>
          <w:sz w:val="22"/>
        </w:rPr>
        <w:t>号）的规定，本项目可以采购进口产品。</w:t>
      </w:r>
    </w:p>
    <w:p w:rsidR="00EC3606" w:rsidRDefault="00EC3606" w:rsidP="00EC360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23.</w:t>
      </w:r>
      <w:r>
        <w:rPr>
          <w:rFonts w:ascii="Times New Roman" w:hAnsi="Times New Roman"/>
          <w:sz w:val="22"/>
        </w:rPr>
        <w:t>2</w:t>
      </w:r>
      <w:r>
        <w:rPr>
          <w:rFonts w:ascii="Times New Roman" w:hAnsi="Times New Roman"/>
          <w:sz w:val="22"/>
        </w:rPr>
        <w:t>经批准，允许采购进口产品的项目，优先采购向我国企业转让技术、与我国企业签订消化吸收再创新方案的供应商的进口产品</w:t>
      </w:r>
      <w:r>
        <w:rPr>
          <w:rFonts w:ascii="Times New Roman" w:hAnsi="Times New Roman" w:hint="eastAsia"/>
          <w:sz w:val="22"/>
        </w:rPr>
        <w:t>。</w:t>
      </w:r>
    </w:p>
    <w:p w:rsidR="00EC3606" w:rsidRDefault="00EC3606" w:rsidP="00EC3606">
      <w:pPr>
        <w:adjustRightInd w:val="0"/>
        <w:snapToGrid w:val="0"/>
        <w:spacing w:line="300" w:lineRule="auto"/>
        <w:ind w:firstLineChars="200" w:firstLine="442"/>
        <w:jc w:val="left"/>
        <w:outlineLvl w:val="2"/>
        <w:rPr>
          <w:rFonts w:ascii="Times New Roman" w:hAnsi="Times New Roman"/>
          <w:b/>
          <w:color w:val="000000"/>
          <w:sz w:val="22"/>
        </w:rPr>
      </w:pPr>
      <w:bookmarkStart w:id="64" w:name="_Toc495411568"/>
      <w:bookmarkStart w:id="65" w:name="_Toc477267172"/>
      <w:bookmarkStart w:id="66" w:name="_Toc486604823"/>
      <w:bookmarkStart w:id="67" w:name="_Toc199166614"/>
      <w:r>
        <w:rPr>
          <w:rFonts w:ascii="Times New Roman" w:hAnsi="Times New Roman"/>
          <w:b/>
          <w:color w:val="000000"/>
          <w:sz w:val="22"/>
        </w:rPr>
        <w:t xml:space="preserve">24 </w:t>
      </w:r>
      <w:bookmarkStart w:id="68" w:name="_Toc495411569"/>
      <w:bookmarkEnd w:id="64"/>
      <w:bookmarkEnd w:id="65"/>
      <w:bookmarkEnd w:id="66"/>
      <w:r>
        <w:rPr>
          <w:rFonts w:ascii="Times New Roman" w:hAnsi="Times New Roman" w:hint="eastAsia"/>
          <w:b/>
          <w:color w:val="000000"/>
          <w:sz w:val="22"/>
        </w:rPr>
        <w:t>促进残疾人就业</w:t>
      </w:r>
      <w:bookmarkEnd w:id="68"/>
      <w:r>
        <w:rPr>
          <w:rFonts w:ascii="Times New Roman" w:hAnsi="Times New Roman" w:hint="eastAsia"/>
          <w:b/>
          <w:color w:val="000000"/>
          <w:sz w:val="22"/>
        </w:rPr>
        <w:t>（注：仅残疾人福利单位适用）</w:t>
      </w:r>
      <w:bookmarkEnd w:id="67"/>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24.1 </w:t>
      </w:r>
      <w:bookmarkStart w:id="69" w:name="sendNo"/>
      <w:r>
        <w:rPr>
          <w:rFonts w:ascii="Times New Roman" w:hAnsi="Times New Roman"/>
          <w:sz w:val="22"/>
        </w:rPr>
        <w:t>符合财库</w:t>
      </w:r>
      <w:bookmarkEnd w:id="69"/>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EC3606" w:rsidRDefault="00EC3606" w:rsidP="00EC360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24.</w:t>
      </w:r>
      <w:r>
        <w:rPr>
          <w:rFonts w:ascii="Times New Roman" w:hAnsi="Times New Roman"/>
          <w:sz w:val="22"/>
        </w:rPr>
        <w:t xml:space="preserve">2 </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717E34" w:rsidRPr="00EC3606" w:rsidRDefault="00717E34"/>
    <w:sectPr w:rsidR="00717E34" w:rsidRPr="00EC36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651" w:rsidRDefault="005F7651" w:rsidP="0059112A">
      <w:r>
        <w:separator/>
      </w:r>
    </w:p>
  </w:endnote>
  <w:endnote w:type="continuationSeparator" w:id="0">
    <w:p w:rsidR="005F7651" w:rsidRDefault="005F7651" w:rsidP="0059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altName w:val="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651" w:rsidRDefault="005F7651" w:rsidP="0059112A">
      <w:r>
        <w:separator/>
      </w:r>
    </w:p>
  </w:footnote>
  <w:footnote w:type="continuationSeparator" w:id="0">
    <w:p w:rsidR="005F7651" w:rsidRDefault="005F7651" w:rsidP="00591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EBD3AA1"/>
    <w:multiLevelType w:val="singleLevel"/>
    <w:tmpl w:val="C19069A2"/>
    <w:lvl w:ilvl="0">
      <w:start w:val="1"/>
      <w:numFmt w:val="bullet"/>
      <w:lvlText w:val=""/>
      <w:lvlJc w:val="left"/>
      <w:pPr>
        <w:tabs>
          <w:tab w:val="left" w:pos="420"/>
        </w:tabs>
        <w:ind w:left="840" w:hanging="420"/>
      </w:pPr>
      <w:rPr>
        <w:rFonts w:ascii="Wingdings" w:hAnsi="Wingdings" w:hint="default"/>
        <w:color w:val="auto"/>
      </w:r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EDD1A59"/>
    <w:multiLevelType w:val="multilevel"/>
    <w:tmpl w:val="5EDD1A59"/>
    <w:lvl w:ilvl="0">
      <w:start w:val="1"/>
      <w:numFmt w:val="decimalEnclosedCircle"/>
      <w:lvlText w:val="%1"/>
      <w:lvlJc w:val="left"/>
      <w:pPr>
        <w:ind w:left="360" w:hanging="360"/>
      </w:pPr>
      <w:rPr>
        <w:rFonts w:ascii="宋体" w:cs="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606"/>
    <w:rsid w:val="0059112A"/>
    <w:rsid w:val="005F7651"/>
    <w:rsid w:val="00717E34"/>
    <w:rsid w:val="00EC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BDD966-DBD0-4EDD-9127-B19D8A6B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EC3606"/>
    <w:pPr>
      <w:widowControl w:val="0"/>
      <w:jc w:val="both"/>
    </w:pPr>
    <w:rPr>
      <w:rFonts w:ascii="Calibri" w:eastAsia="宋体" w:hAnsi="Calibri" w:cs="Times New Roman"/>
    </w:rPr>
  </w:style>
  <w:style w:type="paragraph" w:styleId="1">
    <w:name w:val="heading 1"/>
    <w:basedOn w:val="a"/>
    <w:next w:val="a"/>
    <w:link w:val="1Char"/>
    <w:qFormat/>
    <w:rsid w:val="00EC3606"/>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EC360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C3606"/>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EC3606"/>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autoRedefine/>
    <w:qFormat/>
    <w:rsid w:val="00EC3606"/>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autoRedefine/>
    <w:qFormat/>
    <w:rsid w:val="00EC3606"/>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autoRedefine/>
    <w:qFormat/>
    <w:rsid w:val="00EC3606"/>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autoRedefine/>
    <w:qFormat/>
    <w:rsid w:val="00EC3606"/>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autoRedefine/>
    <w:qFormat/>
    <w:rsid w:val="00EC3606"/>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EC3606"/>
    <w:rPr>
      <w:rFonts w:ascii="Times New Roman" w:eastAsia="宋体" w:hAnsi="Times New Roman" w:cs="Times New Roman"/>
      <w:b/>
      <w:bCs/>
      <w:kern w:val="44"/>
      <w:sz w:val="44"/>
      <w:szCs w:val="44"/>
    </w:rPr>
  </w:style>
  <w:style w:type="character" w:customStyle="1" w:styleId="2Char">
    <w:name w:val="标题 2 Char"/>
    <w:basedOn w:val="a1"/>
    <w:link w:val="2"/>
    <w:qFormat/>
    <w:rsid w:val="00EC3606"/>
    <w:rPr>
      <w:rFonts w:ascii="Arial" w:eastAsia="黑体" w:hAnsi="Arial" w:cs="Times New Roman"/>
      <w:b/>
      <w:bCs/>
      <w:sz w:val="32"/>
      <w:szCs w:val="32"/>
    </w:rPr>
  </w:style>
  <w:style w:type="character" w:customStyle="1" w:styleId="3Char">
    <w:name w:val="标题 3 Char"/>
    <w:basedOn w:val="a1"/>
    <w:link w:val="3"/>
    <w:qFormat/>
    <w:rsid w:val="00EC3606"/>
    <w:rPr>
      <w:rFonts w:ascii="Times New Roman" w:eastAsia="宋体" w:hAnsi="Times New Roman" w:cs="Times New Roman"/>
      <w:b/>
      <w:bCs/>
      <w:szCs w:val="32"/>
    </w:rPr>
  </w:style>
  <w:style w:type="character" w:customStyle="1" w:styleId="4Char">
    <w:name w:val="标题 4 Char"/>
    <w:basedOn w:val="a1"/>
    <w:link w:val="4"/>
    <w:qFormat/>
    <w:rsid w:val="00EC3606"/>
    <w:rPr>
      <w:rFonts w:ascii="Arial" w:eastAsia="黑体" w:hAnsi="Arial" w:cs="Times New Roman"/>
      <w:b/>
      <w:bCs/>
      <w:sz w:val="28"/>
      <w:szCs w:val="28"/>
    </w:rPr>
  </w:style>
  <w:style w:type="character" w:customStyle="1" w:styleId="5Char">
    <w:name w:val="标题 5 Char"/>
    <w:basedOn w:val="a1"/>
    <w:link w:val="5"/>
    <w:qFormat/>
    <w:rsid w:val="00EC3606"/>
    <w:rPr>
      <w:rFonts w:ascii="Times New Roman" w:eastAsia="宋体" w:hAnsi="Times New Roman" w:cs="Times New Roman"/>
      <w:b/>
      <w:sz w:val="28"/>
      <w:szCs w:val="20"/>
    </w:rPr>
  </w:style>
  <w:style w:type="character" w:customStyle="1" w:styleId="6Char">
    <w:name w:val="标题 6 Char"/>
    <w:basedOn w:val="a1"/>
    <w:link w:val="6"/>
    <w:qFormat/>
    <w:rsid w:val="00EC3606"/>
    <w:rPr>
      <w:rFonts w:ascii="Arial" w:eastAsia="黑体" w:hAnsi="Arial" w:cs="Times New Roman"/>
      <w:b/>
      <w:sz w:val="24"/>
      <w:szCs w:val="20"/>
    </w:rPr>
  </w:style>
  <w:style w:type="character" w:customStyle="1" w:styleId="7Char">
    <w:name w:val="标题 7 Char"/>
    <w:basedOn w:val="a1"/>
    <w:link w:val="7"/>
    <w:qFormat/>
    <w:rsid w:val="00EC3606"/>
    <w:rPr>
      <w:rFonts w:ascii="Times New Roman" w:eastAsia="宋体" w:hAnsi="Times New Roman" w:cs="Times New Roman"/>
      <w:b/>
      <w:sz w:val="24"/>
      <w:szCs w:val="20"/>
    </w:rPr>
  </w:style>
  <w:style w:type="character" w:customStyle="1" w:styleId="8Char">
    <w:name w:val="标题 8 Char"/>
    <w:basedOn w:val="a1"/>
    <w:link w:val="8"/>
    <w:qFormat/>
    <w:rsid w:val="00EC3606"/>
    <w:rPr>
      <w:rFonts w:ascii="Arial" w:eastAsia="黑体" w:hAnsi="Arial" w:cs="Times New Roman"/>
      <w:sz w:val="24"/>
      <w:szCs w:val="20"/>
    </w:rPr>
  </w:style>
  <w:style w:type="character" w:customStyle="1" w:styleId="9Char">
    <w:name w:val="标题 9 Char"/>
    <w:basedOn w:val="a1"/>
    <w:link w:val="9"/>
    <w:qFormat/>
    <w:rsid w:val="00EC3606"/>
    <w:rPr>
      <w:rFonts w:ascii="Arial" w:eastAsia="黑体" w:hAnsi="Arial" w:cs="Times New Roman"/>
      <w:szCs w:val="20"/>
    </w:rPr>
  </w:style>
  <w:style w:type="paragraph" w:styleId="a0">
    <w:name w:val="Normal Indent"/>
    <w:basedOn w:val="a"/>
    <w:link w:val="Char"/>
    <w:autoRedefine/>
    <w:qFormat/>
    <w:rsid w:val="00EC3606"/>
    <w:pPr>
      <w:ind w:firstLine="420"/>
    </w:pPr>
  </w:style>
  <w:style w:type="paragraph" w:styleId="70">
    <w:name w:val="toc 7"/>
    <w:basedOn w:val="a"/>
    <w:next w:val="a"/>
    <w:autoRedefine/>
    <w:uiPriority w:val="39"/>
    <w:qFormat/>
    <w:rsid w:val="00EC3606"/>
    <w:pPr>
      <w:ind w:leftChars="1200" w:left="2520"/>
    </w:pPr>
    <w:rPr>
      <w:rFonts w:ascii="Times New Roman" w:hAnsi="Times New Roman"/>
      <w:szCs w:val="20"/>
    </w:rPr>
  </w:style>
  <w:style w:type="paragraph" w:styleId="a4">
    <w:name w:val="Note Heading"/>
    <w:basedOn w:val="a"/>
    <w:next w:val="a"/>
    <w:link w:val="Char0"/>
    <w:autoRedefine/>
    <w:qFormat/>
    <w:rsid w:val="00EC3606"/>
    <w:pPr>
      <w:jc w:val="center"/>
    </w:pPr>
  </w:style>
  <w:style w:type="character" w:customStyle="1" w:styleId="Char0">
    <w:name w:val="注释标题 Char"/>
    <w:basedOn w:val="a1"/>
    <w:link w:val="a4"/>
    <w:qFormat/>
    <w:rsid w:val="00EC3606"/>
    <w:rPr>
      <w:rFonts w:ascii="Calibri" w:eastAsia="宋体" w:hAnsi="Calibri" w:cs="Times New Roman"/>
    </w:rPr>
  </w:style>
  <w:style w:type="paragraph" w:styleId="40">
    <w:name w:val="List Bullet 4"/>
    <w:basedOn w:val="a"/>
    <w:autoRedefine/>
    <w:qFormat/>
    <w:rsid w:val="00EC360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autoRedefine/>
    <w:qFormat/>
    <w:rsid w:val="00EC3606"/>
    <w:pPr>
      <w:tabs>
        <w:tab w:val="left" w:pos="560"/>
      </w:tabs>
      <w:ind w:left="900" w:hanging="340"/>
    </w:pPr>
    <w:rPr>
      <w:rFonts w:ascii="Times New Roman" w:hAnsi="Times New Roman"/>
      <w:szCs w:val="20"/>
    </w:rPr>
  </w:style>
  <w:style w:type="paragraph" w:styleId="a6">
    <w:name w:val="caption"/>
    <w:basedOn w:val="a"/>
    <w:next w:val="a"/>
    <w:autoRedefine/>
    <w:qFormat/>
    <w:rsid w:val="00EC3606"/>
    <w:pPr>
      <w:spacing w:line="480" w:lineRule="auto"/>
    </w:pPr>
    <w:rPr>
      <w:rFonts w:ascii="华文中宋" w:eastAsia="华文中宋" w:hAnsi="华文中宋"/>
      <w:sz w:val="36"/>
      <w:szCs w:val="20"/>
    </w:rPr>
  </w:style>
  <w:style w:type="paragraph" w:styleId="a7">
    <w:name w:val="List Bullet"/>
    <w:basedOn w:val="a"/>
    <w:autoRedefine/>
    <w:qFormat/>
    <w:rsid w:val="00EC3606"/>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autoRedefine/>
    <w:semiHidden/>
    <w:qFormat/>
    <w:rsid w:val="00EC3606"/>
    <w:pPr>
      <w:shd w:val="clear" w:color="auto" w:fill="000080"/>
    </w:pPr>
    <w:rPr>
      <w:rFonts w:ascii="Times New Roman" w:hAnsi="Times New Roman"/>
      <w:szCs w:val="20"/>
    </w:rPr>
  </w:style>
  <w:style w:type="character" w:customStyle="1" w:styleId="Char1">
    <w:name w:val="文档结构图 Char"/>
    <w:basedOn w:val="a1"/>
    <w:link w:val="a8"/>
    <w:semiHidden/>
    <w:qFormat/>
    <w:rsid w:val="00EC3606"/>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EC3606"/>
    <w:pPr>
      <w:jc w:val="left"/>
    </w:pPr>
  </w:style>
  <w:style w:type="character" w:customStyle="1" w:styleId="Char2">
    <w:name w:val="批注文字 Char"/>
    <w:basedOn w:val="a1"/>
    <w:link w:val="a9"/>
    <w:uiPriority w:val="99"/>
    <w:qFormat/>
    <w:rsid w:val="00EC3606"/>
    <w:rPr>
      <w:rFonts w:ascii="Calibri" w:eastAsia="宋体" w:hAnsi="Calibri" w:cs="Times New Roman"/>
    </w:rPr>
  </w:style>
  <w:style w:type="paragraph" w:styleId="aa">
    <w:name w:val="Salutation"/>
    <w:basedOn w:val="a"/>
    <w:next w:val="a"/>
    <w:link w:val="Char3"/>
    <w:autoRedefine/>
    <w:qFormat/>
    <w:rsid w:val="00EC3606"/>
    <w:pPr>
      <w:spacing w:beforeLines="40" w:afterLines="40" w:line="312" w:lineRule="auto"/>
    </w:pPr>
    <w:rPr>
      <w:kern w:val="0"/>
      <w:sz w:val="24"/>
      <w:szCs w:val="24"/>
    </w:rPr>
  </w:style>
  <w:style w:type="character" w:customStyle="1" w:styleId="Char3">
    <w:name w:val="称呼 Char"/>
    <w:basedOn w:val="a1"/>
    <w:link w:val="aa"/>
    <w:qFormat/>
    <w:rsid w:val="00EC3606"/>
    <w:rPr>
      <w:rFonts w:ascii="Calibri" w:eastAsia="宋体" w:hAnsi="Calibri" w:cs="Times New Roman"/>
      <w:kern w:val="0"/>
      <w:sz w:val="24"/>
      <w:szCs w:val="24"/>
    </w:rPr>
  </w:style>
  <w:style w:type="paragraph" w:styleId="30">
    <w:name w:val="Body Text 3"/>
    <w:basedOn w:val="a"/>
    <w:link w:val="3Char0"/>
    <w:autoRedefine/>
    <w:qFormat/>
    <w:rsid w:val="00EC3606"/>
    <w:pPr>
      <w:autoSpaceDE w:val="0"/>
      <w:autoSpaceDN w:val="0"/>
      <w:jc w:val="center"/>
    </w:pPr>
    <w:rPr>
      <w:kern w:val="0"/>
      <w:sz w:val="16"/>
      <w:szCs w:val="20"/>
    </w:rPr>
  </w:style>
  <w:style w:type="character" w:customStyle="1" w:styleId="3Char0">
    <w:name w:val="正文文本 3 Char"/>
    <w:basedOn w:val="a1"/>
    <w:link w:val="30"/>
    <w:qFormat/>
    <w:rsid w:val="00EC3606"/>
    <w:rPr>
      <w:rFonts w:ascii="Calibri" w:eastAsia="宋体" w:hAnsi="Calibri" w:cs="Times New Roman"/>
      <w:kern w:val="0"/>
      <w:sz w:val="16"/>
      <w:szCs w:val="20"/>
    </w:rPr>
  </w:style>
  <w:style w:type="paragraph" w:styleId="31">
    <w:name w:val="List Bullet 3"/>
    <w:basedOn w:val="a"/>
    <w:autoRedefine/>
    <w:qFormat/>
    <w:rsid w:val="00EC360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autoRedefine/>
    <w:unhideWhenUsed/>
    <w:qFormat/>
    <w:rsid w:val="00EC3606"/>
    <w:pPr>
      <w:spacing w:after="120"/>
    </w:pPr>
  </w:style>
  <w:style w:type="character" w:customStyle="1" w:styleId="Char4">
    <w:name w:val="正文文本 Char"/>
    <w:basedOn w:val="a1"/>
    <w:qFormat/>
    <w:rsid w:val="00EC3606"/>
    <w:rPr>
      <w:rFonts w:ascii="Calibri" w:eastAsia="宋体" w:hAnsi="Calibri" w:cs="Times New Roman"/>
    </w:rPr>
  </w:style>
  <w:style w:type="paragraph" w:styleId="ac">
    <w:name w:val="Body Text Indent"/>
    <w:basedOn w:val="a"/>
    <w:link w:val="Char5"/>
    <w:autoRedefine/>
    <w:qFormat/>
    <w:rsid w:val="00EC3606"/>
    <w:pPr>
      <w:ind w:firstLine="444"/>
    </w:pPr>
    <w:rPr>
      <w:rFonts w:ascii="Times New Roman" w:hAnsi="Times New Roman"/>
      <w:b/>
      <w:sz w:val="24"/>
      <w:szCs w:val="20"/>
    </w:rPr>
  </w:style>
  <w:style w:type="character" w:customStyle="1" w:styleId="Char5">
    <w:name w:val="正文文本缩进 Char"/>
    <w:basedOn w:val="a1"/>
    <w:link w:val="ac"/>
    <w:qFormat/>
    <w:rsid w:val="00EC3606"/>
    <w:rPr>
      <w:rFonts w:ascii="Times New Roman" w:eastAsia="宋体" w:hAnsi="Times New Roman" w:cs="Times New Roman"/>
      <w:b/>
      <w:sz w:val="24"/>
      <w:szCs w:val="20"/>
    </w:rPr>
  </w:style>
  <w:style w:type="paragraph" w:styleId="20">
    <w:name w:val="List Bullet 2"/>
    <w:basedOn w:val="a"/>
    <w:autoRedefine/>
    <w:qFormat/>
    <w:rsid w:val="00EC3606"/>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rsid w:val="00EC3606"/>
    <w:pPr>
      <w:ind w:leftChars="800" w:left="1680"/>
    </w:pPr>
    <w:rPr>
      <w:rFonts w:ascii="Times New Roman" w:hAnsi="Times New Roman"/>
      <w:szCs w:val="20"/>
    </w:rPr>
  </w:style>
  <w:style w:type="paragraph" w:styleId="32">
    <w:name w:val="toc 3"/>
    <w:basedOn w:val="a"/>
    <w:next w:val="a"/>
    <w:autoRedefine/>
    <w:uiPriority w:val="39"/>
    <w:qFormat/>
    <w:rsid w:val="00EC3606"/>
    <w:pPr>
      <w:tabs>
        <w:tab w:val="right" w:leader="dot" w:pos="9231"/>
      </w:tabs>
      <w:ind w:leftChars="400" w:left="840"/>
    </w:pPr>
    <w:rPr>
      <w:rFonts w:ascii="Times New Roman" w:hAnsi="Times New Roman"/>
      <w:szCs w:val="24"/>
    </w:rPr>
  </w:style>
  <w:style w:type="paragraph" w:styleId="ad">
    <w:name w:val="Plain Text"/>
    <w:basedOn w:val="a"/>
    <w:link w:val="Char6"/>
    <w:autoRedefine/>
    <w:qFormat/>
    <w:rsid w:val="00EC3606"/>
    <w:rPr>
      <w:rFonts w:ascii="宋体" w:hAnsi="Courier New"/>
      <w:kern w:val="0"/>
      <w:sz w:val="20"/>
      <w:szCs w:val="20"/>
    </w:rPr>
  </w:style>
  <w:style w:type="character" w:customStyle="1" w:styleId="Char6">
    <w:name w:val="纯文本 Char"/>
    <w:basedOn w:val="a1"/>
    <w:link w:val="ad"/>
    <w:qFormat/>
    <w:rsid w:val="00EC3606"/>
    <w:rPr>
      <w:rFonts w:ascii="宋体" w:eastAsia="宋体" w:hAnsi="Courier New" w:cs="Times New Roman"/>
      <w:kern w:val="0"/>
      <w:sz w:val="20"/>
      <w:szCs w:val="20"/>
    </w:rPr>
  </w:style>
  <w:style w:type="paragraph" w:styleId="80">
    <w:name w:val="toc 8"/>
    <w:basedOn w:val="a"/>
    <w:next w:val="a"/>
    <w:autoRedefine/>
    <w:uiPriority w:val="39"/>
    <w:qFormat/>
    <w:rsid w:val="00EC3606"/>
    <w:pPr>
      <w:ind w:leftChars="1400" w:left="2940"/>
    </w:pPr>
    <w:rPr>
      <w:rFonts w:ascii="Times New Roman" w:hAnsi="Times New Roman"/>
      <w:szCs w:val="20"/>
    </w:rPr>
  </w:style>
  <w:style w:type="paragraph" w:styleId="ae">
    <w:name w:val="Date"/>
    <w:basedOn w:val="a"/>
    <w:next w:val="a"/>
    <w:link w:val="Char7"/>
    <w:autoRedefine/>
    <w:qFormat/>
    <w:rsid w:val="00EC3606"/>
  </w:style>
  <w:style w:type="character" w:customStyle="1" w:styleId="Char7">
    <w:name w:val="日期 Char"/>
    <w:basedOn w:val="a1"/>
    <w:link w:val="ae"/>
    <w:qFormat/>
    <w:rsid w:val="00EC3606"/>
    <w:rPr>
      <w:rFonts w:ascii="Calibri" w:eastAsia="宋体" w:hAnsi="Calibri" w:cs="Times New Roman"/>
    </w:rPr>
  </w:style>
  <w:style w:type="paragraph" w:styleId="21">
    <w:name w:val="Body Text Indent 2"/>
    <w:basedOn w:val="a"/>
    <w:link w:val="2Char0"/>
    <w:autoRedefine/>
    <w:qFormat/>
    <w:rsid w:val="00EC3606"/>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EC3606"/>
    <w:rPr>
      <w:rFonts w:ascii="宋体" w:eastAsia="宋体" w:hAnsi="宋体" w:cs="Times New Roman"/>
      <w:b/>
      <w:bCs/>
      <w:sz w:val="24"/>
      <w:szCs w:val="20"/>
    </w:rPr>
  </w:style>
  <w:style w:type="paragraph" w:styleId="af">
    <w:name w:val="Balloon Text"/>
    <w:basedOn w:val="a"/>
    <w:link w:val="Char8"/>
    <w:autoRedefine/>
    <w:semiHidden/>
    <w:qFormat/>
    <w:rsid w:val="00EC3606"/>
    <w:rPr>
      <w:rFonts w:ascii="Times New Roman" w:hAnsi="Times New Roman"/>
      <w:sz w:val="18"/>
      <w:szCs w:val="18"/>
    </w:rPr>
  </w:style>
  <w:style w:type="character" w:customStyle="1" w:styleId="Char8">
    <w:name w:val="批注框文本 Char"/>
    <w:basedOn w:val="a1"/>
    <w:link w:val="af"/>
    <w:semiHidden/>
    <w:qFormat/>
    <w:rsid w:val="00EC3606"/>
    <w:rPr>
      <w:rFonts w:ascii="Times New Roman" w:eastAsia="宋体" w:hAnsi="Times New Roman" w:cs="Times New Roman"/>
      <w:sz w:val="18"/>
      <w:szCs w:val="18"/>
    </w:rPr>
  </w:style>
  <w:style w:type="paragraph" w:styleId="af0">
    <w:name w:val="footer"/>
    <w:basedOn w:val="a"/>
    <w:link w:val="Char9"/>
    <w:autoRedefine/>
    <w:uiPriority w:val="99"/>
    <w:qFormat/>
    <w:rsid w:val="00EC3606"/>
    <w:pPr>
      <w:tabs>
        <w:tab w:val="center" w:pos="4153"/>
        <w:tab w:val="right" w:pos="8306"/>
      </w:tabs>
      <w:snapToGrid w:val="0"/>
      <w:jc w:val="left"/>
    </w:pPr>
    <w:rPr>
      <w:kern w:val="0"/>
      <w:sz w:val="18"/>
      <w:szCs w:val="20"/>
    </w:rPr>
  </w:style>
  <w:style w:type="character" w:customStyle="1" w:styleId="Char9">
    <w:name w:val="页脚 Char"/>
    <w:basedOn w:val="a1"/>
    <w:link w:val="af0"/>
    <w:uiPriority w:val="99"/>
    <w:qFormat/>
    <w:rsid w:val="00EC3606"/>
    <w:rPr>
      <w:rFonts w:ascii="Calibri" w:eastAsia="宋体" w:hAnsi="Calibri" w:cs="Times New Roman"/>
      <w:kern w:val="0"/>
      <w:sz w:val="18"/>
      <w:szCs w:val="20"/>
    </w:rPr>
  </w:style>
  <w:style w:type="paragraph" w:styleId="af1">
    <w:name w:val="header"/>
    <w:basedOn w:val="a"/>
    <w:link w:val="Chara"/>
    <w:autoRedefine/>
    <w:qFormat/>
    <w:rsid w:val="00EC3606"/>
    <w:pPr>
      <w:pBdr>
        <w:bottom w:val="single" w:sz="6" w:space="1" w:color="auto"/>
      </w:pBdr>
      <w:tabs>
        <w:tab w:val="center" w:pos="4153"/>
        <w:tab w:val="right" w:pos="8306"/>
      </w:tabs>
      <w:snapToGrid w:val="0"/>
      <w:jc w:val="left"/>
    </w:pPr>
    <w:rPr>
      <w:kern w:val="0"/>
      <w:sz w:val="18"/>
      <w:szCs w:val="20"/>
    </w:rPr>
  </w:style>
  <w:style w:type="character" w:customStyle="1" w:styleId="Chara">
    <w:name w:val="页眉 Char"/>
    <w:basedOn w:val="a1"/>
    <w:link w:val="af1"/>
    <w:qFormat/>
    <w:rsid w:val="00EC3606"/>
    <w:rPr>
      <w:rFonts w:ascii="Calibri" w:eastAsia="宋体" w:hAnsi="Calibri" w:cs="Times New Roman"/>
      <w:kern w:val="0"/>
      <w:sz w:val="18"/>
      <w:szCs w:val="20"/>
    </w:rPr>
  </w:style>
  <w:style w:type="paragraph" w:styleId="10">
    <w:name w:val="toc 1"/>
    <w:basedOn w:val="a"/>
    <w:next w:val="a"/>
    <w:autoRedefine/>
    <w:uiPriority w:val="39"/>
    <w:qFormat/>
    <w:rsid w:val="00EC3606"/>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rsid w:val="00EC3606"/>
    <w:pPr>
      <w:ind w:leftChars="600" w:left="1260"/>
    </w:pPr>
    <w:rPr>
      <w:rFonts w:ascii="Times New Roman" w:hAnsi="Times New Roman"/>
      <w:szCs w:val="20"/>
    </w:rPr>
  </w:style>
  <w:style w:type="paragraph" w:styleId="af2">
    <w:name w:val="Subtitle"/>
    <w:basedOn w:val="a"/>
    <w:next w:val="a"/>
    <w:link w:val="Charb"/>
    <w:autoRedefine/>
    <w:qFormat/>
    <w:rsid w:val="00EC3606"/>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EC3606"/>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EC3606"/>
    <w:pPr>
      <w:snapToGrid w:val="0"/>
      <w:jc w:val="left"/>
    </w:pPr>
    <w:rPr>
      <w:rFonts w:ascii="Times New Roman" w:hAnsi="Times New Roman"/>
      <w:sz w:val="18"/>
      <w:szCs w:val="18"/>
    </w:rPr>
  </w:style>
  <w:style w:type="character" w:customStyle="1" w:styleId="Charc">
    <w:name w:val="脚注文本 Char"/>
    <w:basedOn w:val="a1"/>
    <w:semiHidden/>
    <w:qFormat/>
    <w:rsid w:val="00EC3606"/>
    <w:rPr>
      <w:rFonts w:ascii="Calibri" w:eastAsia="宋体" w:hAnsi="Calibri" w:cs="Times New Roman"/>
      <w:sz w:val="18"/>
      <w:szCs w:val="18"/>
    </w:rPr>
  </w:style>
  <w:style w:type="paragraph" w:styleId="60">
    <w:name w:val="toc 6"/>
    <w:basedOn w:val="a"/>
    <w:next w:val="a"/>
    <w:autoRedefine/>
    <w:uiPriority w:val="39"/>
    <w:qFormat/>
    <w:rsid w:val="00EC3606"/>
    <w:pPr>
      <w:ind w:leftChars="1000" w:left="2100"/>
    </w:pPr>
    <w:rPr>
      <w:rFonts w:ascii="Times New Roman" w:hAnsi="Times New Roman"/>
      <w:szCs w:val="20"/>
    </w:rPr>
  </w:style>
  <w:style w:type="paragraph" w:styleId="33">
    <w:name w:val="Body Text Indent 3"/>
    <w:basedOn w:val="a"/>
    <w:link w:val="3Char1"/>
    <w:autoRedefine/>
    <w:qFormat/>
    <w:rsid w:val="00EC3606"/>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EC3606"/>
    <w:rPr>
      <w:rFonts w:ascii="Times New Roman" w:eastAsia="宋体" w:hAnsi="Times New Roman" w:cs="Times New Roman"/>
      <w:szCs w:val="21"/>
    </w:rPr>
  </w:style>
  <w:style w:type="paragraph" w:styleId="22">
    <w:name w:val="toc 2"/>
    <w:basedOn w:val="a"/>
    <w:next w:val="a"/>
    <w:autoRedefine/>
    <w:uiPriority w:val="39"/>
    <w:qFormat/>
    <w:rsid w:val="00EC3606"/>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rsid w:val="00EC3606"/>
    <w:pPr>
      <w:ind w:leftChars="1600" w:left="3360"/>
    </w:pPr>
    <w:rPr>
      <w:rFonts w:ascii="Times New Roman" w:hAnsi="Times New Roman"/>
      <w:szCs w:val="20"/>
    </w:rPr>
  </w:style>
  <w:style w:type="paragraph" w:styleId="23">
    <w:name w:val="Body Text 2"/>
    <w:basedOn w:val="a"/>
    <w:link w:val="2Char1"/>
    <w:autoRedefine/>
    <w:qFormat/>
    <w:rsid w:val="00EC3606"/>
    <w:pPr>
      <w:spacing w:after="120" w:line="480" w:lineRule="auto"/>
    </w:pPr>
    <w:rPr>
      <w:rFonts w:ascii="Times New Roman" w:hAnsi="Times New Roman"/>
      <w:szCs w:val="20"/>
    </w:rPr>
  </w:style>
  <w:style w:type="character" w:customStyle="1" w:styleId="2Char1">
    <w:name w:val="正文文本 2 Char"/>
    <w:basedOn w:val="a1"/>
    <w:link w:val="23"/>
    <w:qFormat/>
    <w:rsid w:val="00EC3606"/>
    <w:rPr>
      <w:rFonts w:ascii="Times New Roman" w:eastAsia="宋体" w:hAnsi="Times New Roman" w:cs="Times New Roman"/>
      <w:szCs w:val="20"/>
    </w:rPr>
  </w:style>
  <w:style w:type="paragraph" w:styleId="HTML">
    <w:name w:val="HTML Preformatted"/>
    <w:basedOn w:val="a"/>
    <w:link w:val="HTMLChar"/>
    <w:autoRedefine/>
    <w:qFormat/>
    <w:rsid w:val="00EC36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EC3606"/>
    <w:rPr>
      <w:rFonts w:ascii="宋体" w:eastAsia="宋体" w:hAnsi="宋体" w:cs="宋体"/>
      <w:kern w:val="0"/>
      <w:sz w:val="24"/>
      <w:szCs w:val="24"/>
    </w:rPr>
  </w:style>
  <w:style w:type="paragraph" w:styleId="af4">
    <w:name w:val="Normal (Web)"/>
    <w:basedOn w:val="a"/>
    <w:autoRedefine/>
    <w:uiPriority w:val="99"/>
    <w:qFormat/>
    <w:rsid w:val="00EC3606"/>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autoRedefine/>
    <w:qFormat/>
    <w:rsid w:val="00EC3606"/>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EC3606"/>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EC3606"/>
    <w:rPr>
      <w:b/>
      <w:bCs/>
      <w:kern w:val="0"/>
      <w:sz w:val="20"/>
      <w:szCs w:val="20"/>
    </w:rPr>
  </w:style>
  <w:style w:type="character" w:customStyle="1" w:styleId="Chare">
    <w:name w:val="批注主题 Char"/>
    <w:basedOn w:val="Char2"/>
    <w:link w:val="af6"/>
    <w:uiPriority w:val="99"/>
    <w:qFormat/>
    <w:rsid w:val="00EC3606"/>
    <w:rPr>
      <w:rFonts w:ascii="Calibri" w:eastAsia="宋体" w:hAnsi="Calibri" w:cs="Times New Roman"/>
      <w:b/>
      <w:bCs/>
      <w:kern w:val="0"/>
      <w:sz w:val="20"/>
      <w:szCs w:val="20"/>
    </w:rPr>
  </w:style>
  <w:style w:type="paragraph" w:styleId="af7">
    <w:name w:val="Body Text First Indent"/>
    <w:basedOn w:val="ab"/>
    <w:link w:val="Charf"/>
    <w:autoRedefine/>
    <w:qFormat/>
    <w:rsid w:val="00EC3606"/>
    <w:pPr>
      <w:spacing w:line="300" w:lineRule="auto"/>
      <w:ind w:firstLine="510"/>
    </w:pPr>
    <w:rPr>
      <w:sz w:val="24"/>
    </w:rPr>
  </w:style>
  <w:style w:type="character" w:customStyle="1" w:styleId="Charf">
    <w:name w:val="正文首行缩进 Char"/>
    <w:basedOn w:val="Char4"/>
    <w:link w:val="af7"/>
    <w:qFormat/>
    <w:rsid w:val="00EC3606"/>
    <w:rPr>
      <w:rFonts w:ascii="Calibri" w:eastAsia="宋体" w:hAnsi="Calibri" w:cs="Times New Roman"/>
      <w:sz w:val="24"/>
    </w:rPr>
  </w:style>
  <w:style w:type="table" w:styleId="af8">
    <w:name w:val="Table Grid"/>
    <w:basedOn w:val="a2"/>
    <w:autoRedefine/>
    <w:uiPriority w:val="39"/>
    <w:qFormat/>
    <w:rsid w:val="00EC3606"/>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EC3606"/>
    <w:rPr>
      <w:b/>
      <w:bCs/>
    </w:rPr>
  </w:style>
  <w:style w:type="character" w:styleId="afa">
    <w:name w:val="page number"/>
    <w:basedOn w:val="a1"/>
    <w:autoRedefine/>
    <w:qFormat/>
    <w:rsid w:val="00EC3606"/>
  </w:style>
  <w:style w:type="character" w:styleId="afb">
    <w:name w:val="FollowedHyperlink"/>
    <w:autoRedefine/>
    <w:qFormat/>
    <w:rsid w:val="00EC3606"/>
    <w:rPr>
      <w:color w:val="800080"/>
      <w:u w:val="single"/>
    </w:rPr>
  </w:style>
  <w:style w:type="character" w:styleId="afc">
    <w:name w:val="Emphasis"/>
    <w:autoRedefine/>
    <w:qFormat/>
    <w:rsid w:val="00EC3606"/>
    <w:rPr>
      <w:i/>
      <w:iCs/>
    </w:rPr>
  </w:style>
  <w:style w:type="character" w:styleId="afd">
    <w:name w:val="Hyperlink"/>
    <w:autoRedefine/>
    <w:uiPriority w:val="99"/>
    <w:qFormat/>
    <w:rsid w:val="00EC3606"/>
    <w:rPr>
      <w:color w:val="0000FF"/>
      <w:u w:val="single"/>
    </w:rPr>
  </w:style>
  <w:style w:type="character" w:styleId="afe">
    <w:name w:val="annotation reference"/>
    <w:autoRedefine/>
    <w:uiPriority w:val="99"/>
    <w:unhideWhenUsed/>
    <w:qFormat/>
    <w:rsid w:val="00EC3606"/>
    <w:rPr>
      <w:sz w:val="21"/>
      <w:szCs w:val="21"/>
    </w:rPr>
  </w:style>
  <w:style w:type="character" w:customStyle="1" w:styleId="Char12">
    <w:name w:val="引用 Char1"/>
    <w:basedOn w:val="a1"/>
    <w:link w:val="11"/>
    <w:autoRedefine/>
    <w:qFormat/>
    <w:locked/>
    <w:rsid w:val="00EC3606"/>
    <w:rPr>
      <w:rFonts w:ascii="Calibri" w:eastAsia="宋体" w:hAnsi="Calibri" w:cs="Times New Roman"/>
      <w:i/>
      <w:iCs/>
      <w:color w:val="000000"/>
      <w:kern w:val="0"/>
      <w:sz w:val="22"/>
      <w:lang w:eastAsia="en-US" w:bidi="en-US"/>
    </w:rPr>
  </w:style>
  <w:style w:type="paragraph" w:customStyle="1" w:styleId="11">
    <w:name w:val="引用1"/>
    <w:basedOn w:val="a"/>
    <w:next w:val="a"/>
    <w:link w:val="Char12"/>
    <w:autoRedefine/>
    <w:qFormat/>
    <w:rsid w:val="00EC3606"/>
    <w:pPr>
      <w:widowControl/>
      <w:spacing w:after="200" w:line="276" w:lineRule="auto"/>
      <w:jc w:val="left"/>
    </w:pPr>
    <w:rPr>
      <w:i/>
      <w:iCs/>
      <w:color w:val="000000"/>
      <w:kern w:val="0"/>
      <w:sz w:val="22"/>
      <w:lang w:eastAsia="en-US" w:bidi="en-US"/>
    </w:rPr>
  </w:style>
  <w:style w:type="character" w:customStyle="1" w:styleId="Charf0">
    <w:name w:val="明显引用 Char"/>
    <w:basedOn w:val="a1"/>
    <w:autoRedefine/>
    <w:qFormat/>
    <w:rsid w:val="00EC3606"/>
    <w:rPr>
      <w:b/>
      <w:bCs/>
      <w:i/>
      <w:iCs/>
      <w:color w:val="4F81BD"/>
      <w:kern w:val="2"/>
      <w:sz w:val="21"/>
    </w:rPr>
  </w:style>
  <w:style w:type="character" w:customStyle="1" w:styleId="CharChar7">
    <w:name w:val="Char Char7"/>
    <w:autoRedefine/>
    <w:qFormat/>
    <w:rsid w:val="00EC3606"/>
    <w:rPr>
      <w:kern w:val="2"/>
      <w:sz w:val="18"/>
    </w:rPr>
  </w:style>
  <w:style w:type="character" w:customStyle="1" w:styleId="xuxian1">
    <w:name w:val="xuxian1"/>
    <w:basedOn w:val="a1"/>
    <w:autoRedefine/>
    <w:qFormat/>
    <w:rsid w:val="00EC3606"/>
    <w:rPr>
      <w:b/>
      <w:bCs/>
      <w:color w:val="188DD3"/>
      <w:u w:val="none"/>
    </w:rPr>
  </w:style>
  <w:style w:type="character" w:customStyle="1" w:styleId="Charf1">
    <w:name w:val="居中 Char"/>
    <w:autoRedefine/>
    <w:qFormat/>
    <w:rsid w:val="00EC3606"/>
    <w:rPr>
      <w:kern w:val="2"/>
      <w:sz w:val="24"/>
    </w:rPr>
  </w:style>
  <w:style w:type="character" w:customStyle="1" w:styleId="Char13">
    <w:name w:val="副标题 Char1"/>
    <w:basedOn w:val="a1"/>
    <w:autoRedefine/>
    <w:uiPriority w:val="11"/>
    <w:qFormat/>
    <w:rsid w:val="00EC3606"/>
    <w:rPr>
      <w:rFonts w:ascii="Cambria" w:eastAsia="宋体" w:hAnsi="Cambria" w:cs="Times New Roman"/>
      <w:b/>
      <w:bCs/>
      <w:kern w:val="28"/>
      <w:sz w:val="32"/>
      <w:szCs w:val="32"/>
    </w:rPr>
  </w:style>
  <w:style w:type="character" w:customStyle="1" w:styleId="CharChar">
    <w:name w:val="表文字 Char Char"/>
    <w:link w:val="aff"/>
    <w:autoRedefine/>
    <w:qFormat/>
    <w:locked/>
    <w:rsid w:val="00EC3606"/>
    <w:rPr>
      <w:rFonts w:ascii="楷体_GB2312" w:eastAsia="楷体_GB2312" w:hAnsi="宋体"/>
      <w:spacing w:val="-8"/>
      <w:sz w:val="24"/>
      <w:lang w:val="zh-CN"/>
    </w:rPr>
  </w:style>
  <w:style w:type="paragraph" w:customStyle="1" w:styleId="aff">
    <w:name w:val="表文字"/>
    <w:basedOn w:val="a"/>
    <w:link w:val="CharChar"/>
    <w:autoRedefine/>
    <w:qFormat/>
    <w:rsid w:val="00EC3606"/>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8">
    <w:name w:val="Char Char8"/>
    <w:autoRedefine/>
    <w:qFormat/>
    <w:rsid w:val="00EC3606"/>
    <w:rPr>
      <w:kern w:val="2"/>
      <w:sz w:val="21"/>
    </w:rPr>
  </w:style>
  <w:style w:type="character" w:customStyle="1" w:styleId="Charf2">
    <w:name w:val="段 Char"/>
    <w:basedOn w:val="a1"/>
    <w:link w:val="aff0"/>
    <w:autoRedefine/>
    <w:qFormat/>
    <w:rsid w:val="00EC3606"/>
    <w:rPr>
      <w:rFonts w:ascii="宋体" w:hAnsi="Times New Roman"/>
    </w:rPr>
  </w:style>
  <w:style w:type="paragraph" w:customStyle="1" w:styleId="aff0">
    <w:name w:val="段"/>
    <w:link w:val="Charf2"/>
    <w:autoRedefine/>
    <w:qFormat/>
    <w:rsid w:val="00EC3606"/>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autoRedefine/>
    <w:qFormat/>
    <w:locked/>
    <w:rsid w:val="00EC3606"/>
    <w:rPr>
      <w:rFonts w:ascii="宋体" w:hAnsi="宋体"/>
      <w:sz w:val="24"/>
    </w:rPr>
  </w:style>
  <w:style w:type="paragraph" w:customStyle="1" w:styleId="CharChar2Char">
    <w:name w:val="+正文 Char Char2 Char"/>
    <w:basedOn w:val="a"/>
    <w:link w:val="CharChar2CharCharChar"/>
    <w:autoRedefine/>
    <w:qFormat/>
    <w:rsid w:val="00EC3606"/>
    <w:pPr>
      <w:spacing w:line="360" w:lineRule="auto"/>
      <w:ind w:firstLineChars="200" w:firstLine="200"/>
    </w:pPr>
    <w:rPr>
      <w:rFonts w:ascii="宋体" w:eastAsiaTheme="minorEastAsia" w:hAnsi="宋体" w:cstheme="minorBidi"/>
      <w:sz w:val="24"/>
    </w:rPr>
  </w:style>
  <w:style w:type="character" w:customStyle="1" w:styleId="15">
    <w:name w:val="15"/>
    <w:autoRedefine/>
    <w:qFormat/>
    <w:rsid w:val="00EC3606"/>
    <w:rPr>
      <w:rFonts w:ascii="Calibri" w:hAnsi="Calibri" w:hint="default"/>
    </w:rPr>
  </w:style>
  <w:style w:type="character" w:customStyle="1" w:styleId="Char11">
    <w:name w:val="脚注文本 Char1"/>
    <w:basedOn w:val="a1"/>
    <w:link w:val="af3"/>
    <w:autoRedefine/>
    <w:qFormat/>
    <w:locked/>
    <w:rsid w:val="00EC3606"/>
    <w:rPr>
      <w:rFonts w:ascii="Times New Roman" w:eastAsia="宋体" w:hAnsi="Times New Roman" w:cs="Times New Roman"/>
      <w:sz w:val="18"/>
      <w:szCs w:val="18"/>
    </w:rPr>
  </w:style>
  <w:style w:type="character" w:customStyle="1" w:styleId="CharChar1">
    <w:name w:val="Char Char1"/>
    <w:autoRedefine/>
    <w:semiHidden/>
    <w:qFormat/>
    <w:rsid w:val="00EC3606"/>
    <w:rPr>
      <w:kern w:val="2"/>
      <w:sz w:val="21"/>
    </w:rPr>
  </w:style>
  <w:style w:type="character" w:customStyle="1" w:styleId="Char2CharChar">
    <w:name w:val="+正文 Char2 Char Char"/>
    <w:link w:val="Char20"/>
    <w:autoRedefine/>
    <w:qFormat/>
    <w:locked/>
    <w:rsid w:val="00EC3606"/>
    <w:rPr>
      <w:rFonts w:ascii="宋体" w:hAnsi="宋体"/>
      <w:sz w:val="24"/>
    </w:rPr>
  </w:style>
  <w:style w:type="paragraph" w:customStyle="1" w:styleId="Char20">
    <w:name w:val="+正文 Char2"/>
    <w:basedOn w:val="a"/>
    <w:link w:val="Char2CharChar"/>
    <w:autoRedefine/>
    <w:qFormat/>
    <w:rsid w:val="00EC3606"/>
    <w:pPr>
      <w:spacing w:line="360" w:lineRule="auto"/>
      <w:ind w:firstLineChars="200" w:firstLine="200"/>
    </w:pPr>
    <w:rPr>
      <w:rFonts w:ascii="宋体" w:eastAsiaTheme="minorEastAsia" w:hAnsi="宋体" w:cstheme="minorBidi"/>
      <w:sz w:val="24"/>
    </w:rPr>
  </w:style>
  <w:style w:type="character" w:customStyle="1" w:styleId="CharChar3">
    <w:name w:val="Char Char3"/>
    <w:autoRedefine/>
    <w:qFormat/>
    <w:rsid w:val="00EC3606"/>
    <w:rPr>
      <w:kern w:val="2"/>
      <w:sz w:val="21"/>
    </w:rPr>
  </w:style>
  <w:style w:type="character" w:customStyle="1" w:styleId="hCharChar">
    <w:name w:val="h Char Char"/>
    <w:autoRedefine/>
    <w:qFormat/>
    <w:rsid w:val="00EC3606"/>
    <w:rPr>
      <w:kern w:val="2"/>
      <w:sz w:val="18"/>
    </w:rPr>
  </w:style>
  <w:style w:type="character" w:customStyle="1" w:styleId="CharChar6">
    <w:name w:val="Char Char6"/>
    <w:autoRedefine/>
    <w:qFormat/>
    <w:rsid w:val="00EC3606"/>
    <w:rPr>
      <w:rFonts w:ascii="Arial" w:eastAsia="黑体" w:hAnsi="Arial"/>
      <w:kern w:val="2"/>
      <w:sz w:val="44"/>
    </w:rPr>
  </w:style>
  <w:style w:type="character" w:customStyle="1" w:styleId="CharChar4">
    <w:name w:val="Char Char4"/>
    <w:autoRedefine/>
    <w:qFormat/>
    <w:rsid w:val="00EC3606"/>
    <w:rPr>
      <w:kern w:val="2"/>
      <w:sz w:val="16"/>
    </w:rPr>
  </w:style>
  <w:style w:type="character" w:customStyle="1" w:styleId="Char40">
    <w:name w:val="+正文 Char4"/>
    <w:link w:val="aff1"/>
    <w:autoRedefine/>
    <w:qFormat/>
    <w:locked/>
    <w:rsid w:val="00EC3606"/>
    <w:rPr>
      <w:rFonts w:ascii="宋体" w:hAnsi="宋体"/>
      <w:sz w:val="24"/>
    </w:rPr>
  </w:style>
  <w:style w:type="paragraph" w:customStyle="1" w:styleId="aff1">
    <w:name w:val="+正文"/>
    <w:basedOn w:val="a"/>
    <w:link w:val="Char40"/>
    <w:autoRedefine/>
    <w:qFormat/>
    <w:rsid w:val="00EC3606"/>
    <w:pPr>
      <w:spacing w:line="360" w:lineRule="auto"/>
      <w:ind w:firstLineChars="200" w:firstLine="200"/>
    </w:pPr>
    <w:rPr>
      <w:rFonts w:ascii="宋体" w:eastAsiaTheme="minorEastAsia" w:hAnsi="宋体" w:cstheme="minorBidi"/>
      <w:sz w:val="24"/>
    </w:rPr>
  </w:style>
  <w:style w:type="character" w:customStyle="1" w:styleId="Char10">
    <w:name w:val="正文文本 Char1"/>
    <w:basedOn w:val="a1"/>
    <w:link w:val="ab"/>
    <w:autoRedefine/>
    <w:qFormat/>
    <w:rsid w:val="00EC3606"/>
    <w:rPr>
      <w:rFonts w:ascii="Calibri" w:eastAsia="宋体" w:hAnsi="Calibri" w:cs="Times New Roman"/>
    </w:rPr>
  </w:style>
  <w:style w:type="character" w:customStyle="1" w:styleId="Char14">
    <w:name w:val="注释标题 Char1"/>
    <w:basedOn w:val="a1"/>
    <w:autoRedefine/>
    <w:uiPriority w:val="99"/>
    <w:semiHidden/>
    <w:qFormat/>
    <w:rsid w:val="00EC3606"/>
  </w:style>
  <w:style w:type="character" w:customStyle="1" w:styleId="1CharCharCharCharChar">
    <w:name w:val="+列表1 Char Char Char Char Char"/>
    <w:link w:val="1CharCharChar"/>
    <w:autoRedefine/>
    <w:qFormat/>
    <w:locked/>
    <w:rsid w:val="00EC3606"/>
    <w:rPr>
      <w:rFonts w:ascii="宋体" w:hAnsi="宋体"/>
    </w:rPr>
  </w:style>
  <w:style w:type="paragraph" w:customStyle="1" w:styleId="1CharCharChar">
    <w:name w:val="+列表1 Char Char Char"/>
    <w:basedOn w:val="a"/>
    <w:link w:val="1CharCharCharCharChar"/>
    <w:autoRedefine/>
    <w:qFormat/>
    <w:rsid w:val="00EC3606"/>
    <w:pPr>
      <w:jc w:val="center"/>
    </w:pPr>
    <w:rPr>
      <w:rFonts w:ascii="宋体" w:eastAsiaTheme="minorEastAsia" w:hAnsi="宋体" w:cstheme="minorBidi"/>
    </w:rPr>
  </w:style>
  <w:style w:type="character" w:customStyle="1" w:styleId="Charf3">
    <w:name w:val="表正文 Char"/>
    <w:autoRedefine/>
    <w:qFormat/>
    <w:rsid w:val="00EC3606"/>
    <w:rPr>
      <w:rFonts w:eastAsia="宋体"/>
      <w:kern w:val="2"/>
      <w:sz w:val="24"/>
      <w:lang w:val="en-US" w:eastAsia="zh-CN" w:bidi="ar-SA"/>
    </w:rPr>
  </w:style>
  <w:style w:type="character" w:customStyle="1" w:styleId="CharChar0">
    <w:name w:val="普通文字 Char Char"/>
    <w:autoRedefine/>
    <w:qFormat/>
    <w:rsid w:val="00EC3606"/>
    <w:rPr>
      <w:rFonts w:ascii="宋体" w:hAnsi="Courier New"/>
      <w:kern w:val="2"/>
      <w:sz w:val="21"/>
    </w:rPr>
  </w:style>
  <w:style w:type="character" w:customStyle="1" w:styleId="Char15">
    <w:name w:val="标题 Char1"/>
    <w:basedOn w:val="a1"/>
    <w:autoRedefine/>
    <w:uiPriority w:val="10"/>
    <w:qFormat/>
    <w:rsid w:val="00EC3606"/>
    <w:rPr>
      <w:rFonts w:ascii="Cambria" w:eastAsia="宋体" w:hAnsi="Cambria" w:cs="Times New Roman"/>
      <w:b/>
      <w:bCs/>
      <w:sz w:val="32"/>
      <w:szCs w:val="32"/>
    </w:rPr>
  </w:style>
  <w:style w:type="character" w:customStyle="1" w:styleId="grame">
    <w:name w:val="grame"/>
    <w:basedOn w:val="a1"/>
    <w:autoRedefine/>
    <w:qFormat/>
    <w:rsid w:val="00EC3606"/>
  </w:style>
  <w:style w:type="character" w:customStyle="1" w:styleId="Charf4">
    <w:name w:val="无间隔 Char"/>
    <w:link w:val="12"/>
    <w:autoRedefine/>
    <w:qFormat/>
    <w:locked/>
    <w:rsid w:val="00EC3606"/>
    <w:rPr>
      <w:rFonts w:eastAsia="Times New Roman"/>
      <w:sz w:val="22"/>
      <w:lang w:eastAsia="en-US" w:bidi="en-US"/>
    </w:rPr>
  </w:style>
  <w:style w:type="paragraph" w:customStyle="1" w:styleId="12">
    <w:name w:val="无间隔1"/>
    <w:link w:val="Charf4"/>
    <w:autoRedefine/>
    <w:qFormat/>
    <w:rsid w:val="00EC3606"/>
    <w:rPr>
      <w:rFonts w:eastAsia="Times New Roman"/>
      <w:sz w:val="22"/>
      <w:lang w:eastAsia="en-US" w:bidi="en-US"/>
    </w:rPr>
  </w:style>
  <w:style w:type="character" w:customStyle="1" w:styleId="solutioncontent1">
    <w:name w:val="solutioncontent1"/>
    <w:autoRedefine/>
    <w:qFormat/>
    <w:rsid w:val="00EC3606"/>
    <w:rPr>
      <w:rFonts w:cs="Times New Roman"/>
      <w:color w:val="333333"/>
      <w:sz w:val="15"/>
      <w:szCs w:val="15"/>
    </w:rPr>
  </w:style>
  <w:style w:type="character" w:customStyle="1" w:styleId="Charf5">
    <w:name w:val="标准款样式 Char"/>
    <w:basedOn w:val="a1"/>
    <w:link w:val="aff2"/>
    <w:autoRedefine/>
    <w:qFormat/>
    <w:rsid w:val="00EC3606"/>
    <w:rPr>
      <w:rFonts w:ascii="黑体" w:eastAsia="宋体" w:hAnsi="宋体" w:cs="Times New Roman"/>
      <w:szCs w:val="20"/>
    </w:rPr>
  </w:style>
  <w:style w:type="paragraph" w:customStyle="1" w:styleId="aff2">
    <w:name w:val="标准款样式"/>
    <w:basedOn w:val="a"/>
    <w:link w:val="Charf5"/>
    <w:autoRedefine/>
    <w:qFormat/>
    <w:rsid w:val="00EC3606"/>
    <w:rPr>
      <w:rFonts w:ascii="黑体" w:hAnsi="宋体"/>
      <w:szCs w:val="20"/>
    </w:rPr>
  </w:style>
  <w:style w:type="character" w:customStyle="1" w:styleId="CharChar5">
    <w:name w:val="Char Char5"/>
    <w:autoRedefine/>
    <w:qFormat/>
    <w:rsid w:val="00EC3606"/>
    <w:rPr>
      <w:rFonts w:ascii="Arial" w:eastAsia="方正魏碑简体" w:hAnsi="Arial" w:cs="Arial"/>
      <w:bCs/>
      <w:kern w:val="28"/>
      <w:sz w:val="32"/>
      <w:szCs w:val="32"/>
    </w:rPr>
  </w:style>
  <w:style w:type="character" w:customStyle="1" w:styleId="SubtitleChar">
    <w:name w:val="Subtitle Char"/>
    <w:autoRedefine/>
    <w:qFormat/>
    <w:locked/>
    <w:rsid w:val="00EC3606"/>
    <w:rPr>
      <w:rFonts w:ascii="Calibri Light" w:eastAsia="宋体" w:hAnsi="Calibri Light" w:cs="Times New Roman"/>
      <w:b/>
      <w:bCs/>
      <w:kern w:val="28"/>
      <w:sz w:val="32"/>
      <w:szCs w:val="32"/>
      <w:lang w:eastAsia="en-US"/>
    </w:rPr>
  </w:style>
  <w:style w:type="character" w:customStyle="1" w:styleId="font12-blue-bold1">
    <w:name w:val="font12-blue-bold1"/>
    <w:autoRedefine/>
    <w:qFormat/>
    <w:rsid w:val="00EC3606"/>
    <w:rPr>
      <w:b/>
      <w:bCs/>
      <w:color w:val="0249A5"/>
      <w:sz w:val="18"/>
      <w:szCs w:val="18"/>
      <w:u w:val="none"/>
    </w:rPr>
  </w:style>
  <w:style w:type="character" w:customStyle="1" w:styleId="Char16">
    <w:name w:val="称呼 Char1"/>
    <w:basedOn w:val="a1"/>
    <w:autoRedefine/>
    <w:uiPriority w:val="99"/>
    <w:semiHidden/>
    <w:qFormat/>
    <w:rsid w:val="00EC3606"/>
  </w:style>
  <w:style w:type="character" w:customStyle="1" w:styleId="Charf6">
    <w:name w:val="引用 Char"/>
    <w:basedOn w:val="a1"/>
    <w:autoRedefine/>
    <w:qFormat/>
    <w:rsid w:val="00EC3606"/>
    <w:rPr>
      <w:i/>
      <w:iCs/>
      <w:color w:val="000000"/>
      <w:kern w:val="2"/>
      <w:sz w:val="21"/>
    </w:rPr>
  </w:style>
  <w:style w:type="character" w:customStyle="1" w:styleId="3Char10">
    <w:name w:val="正文文本 3 Char1"/>
    <w:basedOn w:val="a1"/>
    <w:autoRedefine/>
    <w:uiPriority w:val="99"/>
    <w:semiHidden/>
    <w:qFormat/>
    <w:rsid w:val="00EC3606"/>
    <w:rPr>
      <w:sz w:val="16"/>
      <w:szCs w:val="16"/>
    </w:rPr>
  </w:style>
  <w:style w:type="character" w:customStyle="1" w:styleId="Char17">
    <w:name w:val="批注文字 Char1"/>
    <w:basedOn w:val="a1"/>
    <w:autoRedefine/>
    <w:uiPriority w:val="99"/>
    <w:semiHidden/>
    <w:qFormat/>
    <w:rsid w:val="00EC3606"/>
  </w:style>
  <w:style w:type="character" w:customStyle="1" w:styleId="1CharCharChar0">
    <w:name w:val="+1. Char Char Char"/>
    <w:link w:val="1Char0"/>
    <w:autoRedefine/>
    <w:qFormat/>
    <w:locked/>
    <w:rsid w:val="00EC3606"/>
    <w:rPr>
      <w:rFonts w:ascii="Times New Roman" w:eastAsia="宋体" w:hAnsi="Times New Roman" w:cs="Times New Roman"/>
      <w:szCs w:val="20"/>
    </w:rPr>
  </w:style>
  <w:style w:type="paragraph" w:customStyle="1" w:styleId="1Char0">
    <w:name w:val="+1. Char"/>
    <w:basedOn w:val="a"/>
    <w:link w:val="1CharCharChar0"/>
    <w:autoRedefine/>
    <w:qFormat/>
    <w:rsid w:val="00EC3606"/>
    <w:rPr>
      <w:rFonts w:ascii="Times New Roman" w:hAnsi="Times New Roman"/>
      <w:szCs w:val="20"/>
    </w:rPr>
  </w:style>
  <w:style w:type="character" w:customStyle="1" w:styleId="CharChar2">
    <w:name w:val="Char Char"/>
    <w:autoRedefine/>
    <w:semiHidden/>
    <w:qFormat/>
    <w:rsid w:val="00EC3606"/>
    <w:rPr>
      <w:b/>
      <w:bCs/>
      <w:kern w:val="2"/>
      <w:sz w:val="21"/>
    </w:rPr>
  </w:style>
  <w:style w:type="character" w:customStyle="1" w:styleId="Char18">
    <w:name w:val="页脚 Char1"/>
    <w:basedOn w:val="a1"/>
    <w:autoRedefine/>
    <w:uiPriority w:val="99"/>
    <w:semiHidden/>
    <w:qFormat/>
    <w:rsid w:val="00EC3606"/>
    <w:rPr>
      <w:sz w:val="18"/>
      <w:szCs w:val="18"/>
    </w:rPr>
  </w:style>
  <w:style w:type="character" w:customStyle="1" w:styleId="CharChar5CharCharChar">
    <w:name w:val="+正文 Char Char5 Char Char Char"/>
    <w:link w:val="CharChar5Char"/>
    <w:autoRedefine/>
    <w:qFormat/>
    <w:locked/>
    <w:rsid w:val="00EC3606"/>
    <w:rPr>
      <w:rFonts w:ascii="宋体" w:hAnsi="宋体"/>
      <w:sz w:val="24"/>
    </w:rPr>
  </w:style>
  <w:style w:type="paragraph" w:customStyle="1" w:styleId="CharChar5Char">
    <w:name w:val="+正文 Char Char5 Char"/>
    <w:basedOn w:val="a"/>
    <w:link w:val="CharChar5CharCharChar"/>
    <w:autoRedefine/>
    <w:qFormat/>
    <w:rsid w:val="00EC3606"/>
    <w:pPr>
      <w:spacing w:line="360" w:lineRule="auto"/>
      <w:ind w:firstLineChars="200" w:firstLine="200"/>
    </w:pPr>
    <w:rPr>
      <w:rFonts w:ascii="宋体" w:eastAsiaTheme="minorEastAsia" w:hAnsi="宋体" w:cstheme="minorBidi"/>
      <w:sz w:val="24"/>
    </w:rPr>
  </w:style>
  <w:style w:type="character" w:customStyle="1" w:styleId="16">
    <w:name w:val="16"/>
    <w:autoRedefine/>
    <w:qFormat/>
    <w:rsid w:val="00EC3606"/>
    <w:rPr>
      <w:rFonts w:ascii="Times New Roman" w:hAnsi="Times New Roman" w:cs="Times New Roman" w:hint="default"/>
      <w:color w:val="0000FF"/>
      <w:sz w:val="20"/>
      <w:szCs w:val="20"/>
      <w:u w:val="single"/>
    </w:rPr>
  </w:style>
  <w:style w:type="character" w:customStyle="1" w:styleId="CharChar9">
    <w:name w:val="+正文 Char Char"/>
    <w:link w:val="CharCharChar"/>
    <w:autoRedefine/>
    <w:qFormat/>
    <w:locked/>
    <w:rsid w:val="00EC3606"/>
    <w:rPr>
      <w:rFonts w:ascii="楷体_GB2312" w:eastAsia="楷体_GB2312"/>
      <w:sz w:val="24"/>
    </w:rPr>
  </w:style>
  <w:style w:type="paragraph" w:customStyle="1" w:styleId="CharCharChar">
    <w:name w:val="+正文 Char Char Char"/>
    <w:basedOn w:val="a"/>
    <w:link w:val="CharChar9"/>
    <w:autoRedefine/>
    <w:qFormat/>
    <w:rsid w:val="00EC3606"/>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autoRedefine/>
    <w:qFormat/>
    <w:locked/>
    <w:rsid w:val="00EC3606"/>
    <w:rPr>
      <w:rFonts w:ascii="宋体" w:hAnsi="宋体"/>
      <w:sz w:val="24"/>
    </w:rPr>
  </w:style>
  <w:style w:type="paragraph" w:customStyle="1" w:styleId="CharChar3CharChar">
    <w:name w:val="+正文 Char Char3 Char Char"/>
    <w:basedOn w:val="a"/>
    <w:link w:val="CharChar3CharCharCharChar"/>
    <w:autoRedefine/>
    <w:qFormat/>
    <w:rsid w:val="00EC3606"/>
    <w:pPr>
      <w:spacing w:line="360" w:lineRule="auto"/>
      <w:ind w:firstLineChars="200" w:firstLine="200"/>
    </w:pPr>
    <w:rPr>
      <w:rFonts w:ascii="宋体" w:eastAsiaTheme="minorEastAsia" w:hAnsi="宋体" w:cstheme="minorBidi"/>
      <w:sz w:val="24"/>
    </w:rPr>
  </w:style>
  <w:style w:type="character" w:customStyle="1" w:styleId="CharChar20">
    <w:name w:val="Char Char2"/>
    <w:autoRedefine/>
    <w:qFormat/>
    <w:rsid w:val="00EC3606"/>
    <w:rPr>
      <w:kern w:val="2"/>
      <w:sz w:val="24"/>
      <w:szCs w:val="24"/>
    </w:rPr>
  </w:style>
  <w:style w:type="character" w:customStyle="1" w:styleId="Char">
    <w:name w:val="正文缩进 Char"/>
    <w:link w:val="a0"/>
    <w:autoRedefine/>
    <w:qFormat/>
    <w:rsid w:val="00EC3606"/>
    <w:rPr>
      <w:rFonts w:ascii="Calibri" w:eastAsia="宋体" w:hAnsi="Calibri" w:cs="Times New Roman"/>
    </w:rPr>
  </w:style>
  <w:style w:type="character" w:customStyle="1" w:styleId="Char19">
    <w:name w:val="正文首行缩进 Char1"/>
    <w:basedOn w:val="Char10"/>
    <w:autoRedefine/>
    <w:uiPriority w:val="99"/>
    <w:semiHidden/>
    <w:qFormat/>
    <w:rsid w:val="00EC3606"/>
    <w:rPr>
      <w:rFonts w:ascii="Calibri" w:eastAsia="宋体" w:hAnsi="Calibri" w:cs="Times New Roman"/>
    </w:rPr>
  </w:style>
  <w:style w:type="character" w:customStyle="1" w:styleId="msoins0">
    <w:name w:val="msoins"/>
    <w:basedOn w:val="a1"/>
    <w:autoRedefine/>
    <w:qFormat/>
    <w:rsid w:val="00EC3606"/>
  </w:style>
  <w:style w:type="character" w:customStyle="1" w:styleId="Char1a">
    <w:name w:val="纯文本 Char1"/>
    <w:basedOn w:val="a1"/>
    <w:autoRedefine/>
    <w:uiPriority w:val="99"/>
    <w:semiHidden/>
    <w:qFormat/>
    <w:rsid w:val="00EC3606"/>
    <w:rPr>
      <w:rFonts w:ascii="宋体" w:eastAsia="宋体" w:hAnsi="Courier New" w:cs="Courier New"/>
      <w:szCs w:val="21"/>
    </w:rPr>
  </w:style>
  <w:style w:type="character" w:customStyle="1" w:styleId="Char1b">
    <w:name w:val="明显引用 Char1"/>
    <w:basedOn w:val="a1"/>
    <w:link w:val="13"/>
    <w:autoRedefine/>
    <w:qFormat/>
    <w:locked/>
    <w:rsid w:val="00EC3606"/>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autoRedefine/>
    <w:qFormat/>
    <w:rsid w:val="00EC3606"/>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autoRedefine/>
    <w:uiPriority w:val="99"/>
    <w:semiHidden/>
    <w:qFormat/>
    <w:rsid w:val="00EC3606"/>
    <w:rPr>
      <w:sz w:val="18"/>
      <w:szCs w:val="18"/>
    </w:rPr>
  </w:style>
  <w:style w:type="character" w:customStyle="1" w:styleId="Char5CharCharCharCharChar">
    <w:name w:val="+正文 Char5 Char Char Char Char Char"/>
    <w:link w:val="Char5CharCharChar"/>
    <w:autoRedefine/>
    <w:qFormat/>
    <w:locked/>
    <w:rsid w:val="00EC3606"/>
    <w:rPr>
      <w:rFonts w:ascii="宋体" w:hAnsi="宋体"/>
      <w:sz w:val="24"/>
    </w:rPr>
  </w:style>
  <w:style w:type="paragraph" w:customStyle="1" w:styleId="Char5CharCharChar">
    <w:name w:val="+正文 Char5 Char Char Char"/>
    <w:basedOn w:val="a"/>
    <w:link w:val="Char5CharCharCharCharChar"/>
    <w:autoRedefine/>
    <w:qFormat/>
    <w:rsid w:val="00EC3606"/>
    <w:pPr>
      <w:spacing w:line="360" w:lineRule="auto"/>
      <w:ind w:firstLineChars="200" w:firstLine="200"/>
    </w:pPr>
    <w:rPr>
      <w:rFonts w:ascii="宋体" w:eastAsiaTheme="minorEastAsia" w:hAnsi="宋体" w:cstheme="minorBidi"/>
      <w:sz w:val="24"/>
    </w:rPr>
  </w:style>
  <w:style w:type="character" w:customStyle="1" w:styleId="Char1d">
    <w:name w:val="日期 Char1"/>
    <w:basedOn w:val="a1"/>
    <w:autoRedefine/>
    <w:uiPriority w:val="99"/>
    <w:semiHidden/>
    <w:qFormat/>
    <w:rsid w:val="00EC3606"/>
  </w:style>
  <w:style w:type="character" w:customStyle="1" w:styleId="black1">
    <w:name w:val="black1"/>
    <w:autoRedefine/>
    <w:qFormat/>
    <w:rsid w:val="00EC3606"/>
    <w:rPr>
      <w:rFonts w:ascii="ˎ̥" w:hAnsi="ˎ̥" w:hint="default"/>
      <w:color w:val="333333"/>
      <w:sz w:val="18"/>
      <w:szCs w:val="18"/>
      <w:u w:val="none"/>
    </w:rPr>
  </w:style>
  <w:style w:type="character" w:customStyle="1" w:styleId="Char1e">
    <w:name w:val="表正文 Char1"/>
    <w:autoRedefine/>
    <w:qFormat/>
    <w:rsid w:val="00EC3606"/>
    <w:rPr>
      <w:kern w:val="2"/>
      <w:sz w:val="21"/>
    </w:rPr>
  </w:style>
  <w:style w:type="character" w:customStyle="1" w:styleId="Char1f">
    <w:name w:val="批注主题 Char1"/>
    <w:basedOn w:val="Char17"/>
    <w:autoRedefine/>
    <w:uiPriority w:val="99"/>
    <w:semiHidden/>
    <w:qFormat/>
    <w:rsid w:val="00EC3606"/>
    <w:rPr>
      <w:b/>
      <w:bCs/>
    </w:rPr>
  </w:style>
  <w:style w:type="paragraph" w:customStyle="1" w:styleId="200">
    <w:name w:val="20"/>
    <w:basedOn w:val="a"/>
    <w:autoRedefine/>
    <w:qFormat/>
    <w:rsid w:val="00EC360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autoRedefine/>
    <w:qFormat/>
    <w:rsid w:val="00EC3606"/>
    <w:pPr>
      <w:spacing w:afterLines="50" w:line="360" w:lineRule="auto"/>
    </w:pPr>
    <w:rPr>
      <w:rFonts w:ascii="仿宋_GB2312" w:eastAsia="仿宋_GB2312" w:hAnsi="宋体"/>
      <w:sz w:val="24"/>
      <w:szCs w:val="24"/>
    </w:rPr>
  </w:style>
  <w:style w:type="paragraph" w:customStyle="1" w:styleId="210">
    <w:name w:val="正文文本缩进 21"/>
    <w:basedOn w:val="a"/>
    <w:autoRedefine/>
    <w:qFormat/>
    <w:rsid w:val="00EC3606"/>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autoRedefine/>
    <w:qFormat/>
    <w:rsid w:val="00EC3606"/>
    <w:pPr>
      <w:adjustRightInd w:val="0"/>
      <w:spacing w:line="360" w:lineRule="auto"/>
    </w:pPr>
    <w:rPr>
      <w:rFonts w:ascii="Times New Roman" w:hAnsi="Times New Roman"/>
      <w:kern w:val="0"/>
      <w:sz w:val="24"/>
      <w:szCs w:val="20"/>
    </w:rPr>
  </w:style>
  <w:style w:type="paragraph" w:customStyle="1" w:styleId="xl71">
    <w:name w:val="xl71"/>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EC3606"/>
    <w:pPr>
      <w:widowControl/>
      <w:ind w:firstLine="420"/>
    </w:pPr>
    <w:rPr>
      <w:rFonts w:cs="宋体"/>
      <w:kern w:val="0"/>
      <w:szCs w:val="21"/>
    </w:rPr>
  </w:style>
  <w:style w:type="paragraph" w:customStyle="1" w:styleId="TOC1">
    <w:name w:val="TOC 标题1"/>
    <w:basedOn w:val="1"/>
    <w:next w:val="a"/>
    <w:autoRedefine/>
    <w:uiPriority w:val="39"/>
    <w:unhideWhenUsed/>
    <w:qFormat/>
    <w:rsid w:val="00EC3606"/>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autoRedefine/>
    <w:qFormat/>
    <w:rsid w:val="00EC3606"/>
    <w:pPr>
      <w:widowControl/>
    </w:pPr>
    <w:rPr>
      <w:rFonts w:ascii="Times New Roman" w:hAnsi="Times New Roman"/>
      <w:kern w:val="0"/>
      <w:szCs w:val="21"/>
    </w:rPr>
  </w:style>
  <w:style w:type="paragraph" w:customStyle="1" w:styleId="17">
    <w:name w:val="列出段落1"/>
    <w:basedOn w:val="a"/>
    <w:autoRedefine/>
    <w:uiPriority w:val="34"/>
    <w:qFormat/>
    <w:rsid w:val="00EC3606"/>
    <w:pPr>
      <w:ind w:firstLineChars="200" w:firstLine="420"/>
    </w:pPr>
  </w:style>
  <w:style w:type="paragraph" w:customStyle="1" w:styleId="xl66">
    <w:name w:val="xl66"/>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autoRedefine/>
    <w:qFormat/>
    <w:rsid w:val="00EC3606"/>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autoRedefine/>
    <w:qFormat/>
    <w:rsid w:val="00EC3606"/>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autoRedefine/>
    <w:qFormat/>
    <w:rsid w:val="00EC360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autoRedefine/>
    <w:qFormat/>
    <w:rsid w:val="00EC3606"/>
    <w:pPr>
      <w:spacing w:line="300" w:lineRule="auto"/>
    </w:pPr>
    <w:rPr>
      <w:rFonts w:ascii="Times New Roman" w:hAnsi="Times New Roman"/>
      <w:sz w:val="24"/>
      <w:szCs w:val="24"/>
    </w:rPr>
  </w:style>
  <w:style w:type="paragraph" w:customStyle="1" w:styleId="font1">
    <w:name w:val="font1"/>
    <w:basedOn w:val="a"/>
    <w:autoRedefine/>
    <w:qFormat/>
    <w:rsid w:val="00EC3606"/>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autoRedefine/>
    <w:uiPriority w:val="34"/>
    <w:qFormat/>
    <w:rsid w:val="00EC3606"/>
    <w:pPr>
      <w:ind w:firstLineChars="200" w:firstLine="420"/>
    </w:pPr>
  </w:style>
  <w:style w:type="paragraph" w:customStyle="1" w:styleId="xl82">
    <w:name w:val="xl82"/>
    <w:basedOn w:val="a"/>
    <w:autoRedefine/>
    <w:qFormat/>
    <w:rsid w:val="00EC3606"/>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autoRedefine/>
    <w:qFormat/>
    <w:rsid w:val="00EC3606"/>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autoRedefine/>
    <w:qFormat/>
    <w:rsid w:val="00EC3606"/>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autoRedefine/>
    <w:qFormat/>
    <w:rsid w:val="00EC3606"/>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autoRedefine/>
    <w:qFormat/>
    <w:rsid w:val="00EC3606"/>
    <w:rPr>
      <w:rFonts w:ascii="Tahoma" w:hAnsi="Tahoma"/>
      <w:sz w:val="24"/>
      <w:szCs w:val="20"/>
    </w:rPr>
  </w:style>
  <w:style w:type="paragraph" w:customStyle="1" w:styleId="font9">
    <w:name w:val="font9"/>
    <w:basedOn w:val="a"/>
    <w:autoRedefine/>
    <w:qFormat/>
    <w:rsid w:val="00EC3606"/>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autoRedefine/>
    <w:qFormat/>
    <w:rsid w:val="00EC360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autoRedefine/>
    <w:qFormat/>
    <w:rsid w:val="00EC3606"/>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autoRedefine/>
    <w:qFormat/>
    <w:rsid w:val="00EC3606"/>
    <w:pPr>
      <w:jc w:val="center"/>
    </w:pPr>
    <w:rPr>
      <w:rFonts w:ascii="Arial" w:eastAsia="黑体" w:hAnsi="Arial" w:cs="Arial"/>
      <w:bCs/>
      <w:sz w:val="52"/>
      <w:szCs w:val="32"/>
    </w:rPr>
  </w:style>
  <w:style w:type="paragraph" w:customStyle="1" w:styleId="font11">
    <w:name w:val="font11"/>
    <w:basedOn w:val="a"/>
    <w:autoRedefine/>
    <w:qFormat/>
    <w:rsid w:val="00EC3606"/>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autoRedefine/>
    <w:qFormat/>
    <w:rsid w:val="00EC3606"/>
    <w:pPr>
      <w:tabs>
        <w:tab w:val="left" w:pos="360"/>
      </w:tabs>
    </w:pPr>
    <w:rPr>
      <w:rFonts w:ascii="Times New Roman" w:hAnsi="Times New Roman"/>
      <w:sz w:val="24"/>
      <w:szCs w:val="24"/>
    </w:rPr>
  </w:style>
  <w:style w:type="paragraph" w:customStyle="1" w:styleId="flName">
    <w:name w:val="flName"/>
    <w:basedOn w:val="a"/>
    <w:autoRedefine/>
    <w:qFormat/>
    <w:rsid w:val="00EC3606"/>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autoRedefine/>
    <w:qFormat/>
    <w:rsid w:val="00EC360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autoRedefine/>
    <w:qFormat/>
    <w:rsid w:val="00EC360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f7"/>
    <w:next w:val="af7"/>
    <w:autoRedefine/>
    <w:qFormat/>
    <w:rsid w:val="00EC3606"/>
  </w:style>
  <w:style w:type="paragraph" w:customStyle="1" w:styleId="reader-word-layer">
    <w:name w:val="reader-word-layer"/>
    <w:basedOn w:val="a"/>
    <w:autoRedefine/>
    <w:qFormat/>
    <w:rsid w:val="00EC3606"/>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autoRedefine/>
    <w:qFormat/>
    <w:rsid w:val="00EC360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autoRedefine/>
    <w:qFormat/>
    <w:rsid w:val="00EC3606"/>
    <w:rPr>
      <w:rFonts w:ascii="宋体" w:hAnsi="宋体"/>
      <w:szCs w:val="24"/>
    </w:rPr>
  </w:style>
  <w:style w:type="paragraph" w:customStyle="1" w:styleId="p17">
    <w:name w:val="p17"/>
    <w:basedOn w:val="a"/>
    <w:autoRedefine/>
    <w:qFormat/>
    <w:rsid w:val="00EC3606"/>
    <w:pPr>
      <w:widowControl/>
    </w:pPr>
    <w:rPr>
      <w:rFonts w:ascii="Times New Roman" w:hAnsi="Times New Roman"/>
      <w:kern w:val="0"/>
      <w:szCs w:val="21"/>
    </w:rPr>
  </w:style>
  <w:style w:type="paragraph" w:customStyle="1" w:styleId="font10">
    <w:name w:val="font10"/>
    <w:basedOn w:val="a"/>
    <w:autoRedefine/>
    <w:qFormat/>
    <w:rsid w:val="00EC3606"/>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rsid w:val="00EC360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autoRedefine/>
    <w:qFormat/>
    <w:rsid w:val="00EC3606"/>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autoRedefine/>
    <w:uiPriority w:val="34"/>
    <w:qFormat/>
    <w:rsid w:val="00EC3606"/>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autoRedefine/>
    <w:qFormat/>
    <w:rsid w:val="00EC360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autoRedefine/>
    <w:qFormat/>
    <w:rsid w:val="00EC3606"/>
    <w:pPr>
      <w:spacing w:line="360" w:lineRule="auto"/>
      <w:ind w:firstLineChars="200" w:firstLine="480"/>
    </w:pPr>
    <w:rPr>
      <w:rFonts w:ascii="Times New Roman" w:hAnsi="Times New Roman" w:cs="宋体"/>
      <w:sz w:val="24"/>
      <w:szCs w:val="20"/>
    </w:rPr>
  </w:style>
  <w:style w:type="paragraph" w:customStyle="1" w:styleId="xl51">
    <w:name w:val="xl51"/>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autoRedefine/>
    <w:qFormat/>
    <w:rsid w:val="00EC360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autoRedefine/>
    <w:qFormat/>
    <w:rsid w:val="00EC3606"/>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autoRedefine/>
    <w:qFormat/>
    <w:rsid w:val="00EC360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autoRedefine/>
    <w:qFormat/>
    <w:rsid w:val="00EC3606"/>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autoRedefine/>
    <w:qFormat/>
    <w:rsid w:val="00EC360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autoRedefine/>
    <w:qFormat/>
    <w:rsid w:val="00EC360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autoRedefine/>
    <w:qFormat/>
    <w:rsid w:val="00EC360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autoRedefine/>
    <w:qFormat/>
    <w:rsid w:val="00EC3606"/>
    <w:pPr>
      <w:spacing w:line="360" w:lineRule="auto"/>
    </w:pPr>
    <w:rPr>
      <w:rFonts w:ascii="宋体" w:hAnsi="宋体" w:cs="Arial"/>
      <w:b/>
      <w:bCs/>
      <w:szCs w:val="21"/>
    </w:rPr>
  </w:style>
  <w:style w:type="paragraph" w:customStyle="1" w:styleId="170">
    <w:name w:val="17"/>
    <w:basedOn w:val="a"/>
    <w:autoRedefine/>
    <w:qFormat/>
    <w:rsid w:val="00EC360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autoRedefine/>
    <w:qFormat/>
    <w:rsid w:val="00EC360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autoRedefine/>
    <w:qFormat/>
    <w:rsid w:val="00EC3606"/>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autoRedefine/>
    <w:qFormat/>
    <w:rsid w:val="00EC3606"/>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autoRedefine/>
    <w:qFormat/>
    <w:rsid w:val="00EC360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autoRedefine/>
    <w:qFormat/>
    <w:rsid w:val="00EC3606"/>
    <w:pPr>
      <w:widowControl/>
      <w:snapToGrid w:val="0"/>
    </w:pPr>
    <w:rPr>
      <w:rFonts w:ascii="Times New Roman" w:eastAsia="Arial Unicode MS" w:hAnsi="Times New Roman"/>
      <w:kern w:val="0"/>
      <w:szCs w:val="21"/>
    </w:rPr>
  </w:style>
  <w:style w:type="paragraph" w:customStyle="1" w:styleId="xl84">
    <w:name w:val="xl84"/>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autoRedefine/>
    <w:qFormat/>
    <w:rsid w:val="00EC3606"/>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autoRedefine/>
    <w:qFormat/>
    <w:rsid w:val="00EC3606"/>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autoRedefine/>
    <w:semiHidden/>
    <w:qFormat/>
    <w:rsid w:val="00EC3606"/>
    <w:pPr>
      <w:widowControl/>
      <w:spacing w:after="160" w:line="240" w:lineRule="exact"/>
      <w:jc w:val="left"/>
    </w:pPr>
    <w:rPr>
      <w:rFonts w:ascii="Verdana" w:hAnsi="Verdana"/>
      <w:kern w:val="0"/>
      <w:sz w:val="20"/>
      <w:szCs w:val="20"/>
      <w:lang w:eastAsia="en-US"/>
    </w:rPr>
  </w:style>
  <w:style w:type="paragraph" w:customStyle="1" w:styleId="xl58">
    <w:name w:val="xl58"/>
    <w:basedOn w:val="a"/>
    <w:autoRedefine/>
    <w:qFormat/>
    <w:rsid w:val="00EC360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autoRedefine/>
    <w:qFormat/>
    <w:rsid w:val="00EC360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autoRedefine/>
    <w:qFormat/>
    <w:rsid w:val="00EC3606"/>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autoRedefine/>
    <w:uiPriority w:val="39"/>
    <w:unhideWhenUsed/>
    <w:qFormat/>
    <w:rsid w:val="00EC3606"/>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autoRedefine/>
    <w:qFormat/>
    <w:rsid w:val="00EC360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autoRedefine/>
    <w:qFormat/>
    <w:rsid w:val="00EC3606"/>
    <w:pPr>
      <w:spacing w:line="360" w:lineRule="auto"/>
    </w:pPr>
    <w:rPr>
      <w:rFonts w:ascii="宋体" w:hAnsi="宋体"/>
      <w:bCs/>
      <w:szCs w:val="21"/>
    </w:rPr>
  </w:style>
  <w:style w:type="paragraph" w:customStyle="1" w:styleId="xl44">
    <w:name w:val="xl44"/>
    <w:basedOn w:val="a"/>
    <w:autoRedefine/>
    <w:qFormat/>
    <w:rsid w:val="00EC360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autoRedefine/>
    <w:qFormat/>
    <w:rsid w:val="00EC360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autoRedefine/>
    <w:qFormat/>
    <w:rsid w:val="00EC3606"/>
    <w:rPr>
      <w:rFonts w:ascii="Tahoma" w:hAnsi="Tahoma"/>
      <w:sz w:val="24"/>
      <w:szCs w:val="20"/>
    </w:rPr>
  </w:style>
  <w:style w:type="paragraph" w:customStyle="1" w:styleId="xl30">
    <w:name w:val="xl30"/>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EC360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autoRedefine/>
    <w:qFormat/>
    <w:rsid w:val="00EC3606"/>
    <w:pPr>
      <w:jc w:val="left"/>
    </w:pPr>
    <w:rPr>
      <w:rFonts w:ascii="宋体" w:hAnsi="宋体"/>
      <w:szCs w:val="21"/>
    </w:rPr>
  </w:style>
  <w:style w:type="paragraph" w:customStyle="1" w:styleId="xl59">
    <w:name w:val="xl59"/>
    <w:basedOn w:val="a"/>
    <w:autoRedefine/>
    <w:qFormat/>
    <w:rsid w:val="00EC360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autoRedefine/>
    <w:qFormat/>
    <w:rsid w:val="00EC3606"/>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autoRedefine/>
    <w:qFormat/>
    <w:rsid w:val="00EC360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autoRedefine/>
    <w:qFormat/>
    <w:rsid w:val="00EC3606"/>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autoRedefine/>
    <w:qFormat/>
    <w:rsid w:val="00EC360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autoRedefine/>
    <w:qFormat/>
    <w:rsid w:val="00EC3606"/>
    <w:pPr>
      <w:tabs>
        <w:tab w:val="left" w:pos="360"/>
      </w:tabs>
    </w:pPr>
    <w:rPr>
      <w:rFonts w:ascii="Times New Roman" w:hAnsi="Times New Roman"/>
      <w:sz w:val="24"/>
      <w:szCs w:val="24"/>
    </w:rPr>
  </w:style>
  <w:style w:type="paragraph" w:customStyle="1" w:styleId="120">
    <w:name w:val="列出段落12"/>
    <w:basedOn w:val="a"/>
    <w:autoRedefine/>
    <w:qFormat/>
    <w:rsid w:val="00EC3606"/>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autoRedefine/>
    <w:qFormat/>
    <w:rsid w:val="00EC3606"/>
    <w:pPr>
      <w:tabs>
        <w:tab w:val="left" w:pos="360"/>
      </w:tabs>
    </w:pPr>
    <w:rPr>
      <w:rFonts w:ascii="Times New Roman" w:hAnsi="Times New Roman"/>
      <w:sz w:val="24"/>
      <w:szCs w:val="24"/>
    </w:rPr>
  </w:style>
  <w:style w:type="paragraph" w:customStyle="1" w:styleId="xl41">
    <w:name w:val="xl41"/>
    <w:basedOn w:val="a"/>
    <w:autoRedefine/>
    <w:qFormat/>
    <w:rsid w:val="00EC360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autoRedefine/>
    <w:qFormat/>
    <w:rsid w:val="00EC3606"/>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autoRedefine/>
    <w:qFormat/>
    <w:rsid w:val="00EC3606"/>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rsid w:val="00EC360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autoRedefine/>
    <w:qFormat/>
    <w:rsid w:val="00EC3606"/>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autoRedefine/>
    <w:qFormat/>
    <w:rsid w:val="00EC3606"/>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autoRedefine/>
    <w:qFormat/>
    <w:rsid w:val="00EC360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autoRedefine/>
    <w:qFormat/>
    <w:rsid w:val="00EC360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autoRedefine/>
    <w:qFormat/>
    <w:rsid w:val="00EC3606"/>
    <w:pPr>
      <w:ind w:leftChars="200" w:left="420"/>
      <w:jc w:val="left"/>
    </w:pPr>
    <w:rPr>
      <w:rFonts w:ascii="Times New Roman" w:hAnsi="Times New Roman"/>
      <w:sz w:val="28"/>
      <w:szCs w:val="24"/>
      <w:lang w:eastAsia="zh-TW"/>
    </w:rPr>
  </w:style>
  <w:style w:type="paragraph" w:customStyle="1" w:styleId="xl25">
    <w:name w:val="xl25"/>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autoRedefine/>
    <w:qFormat/>
    <w:rsid w:val="00EC360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autoRedefine/>
    <w:qFormat/>
    <w:rsid w:val="00EC360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autoRedefine/>
    <w:qFormat/>
    <w:rsid w:val="00EC3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autoRedefine/>
    <w:qFormat/>
    <w:rsid w:val="00EC360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autoRedefine/>
    <w:uiPriority w:val="99"/>
    <w:semiHidden/>
    <w:qFormat/>
    <w:rsid w:val="00EC3606"/>
    <w:rPr>
      <w:rFonts w:ascii="Calibri" w:eastAsia="宋体" w:hAnsi="Calibri" w:cs="Times New Roman"/>
    </w:rPr>
  </w:style>
  <w:style w:type="paragraph" w:customStyle="1" w:styleId="-11">
    <w:name w:val="彩色列表 - 着色 11"/>
    <w:basedOn w:val="a"/>
    <w:autoRedefine/>
    <w:uiPriority w:val="34"/>
    <w:qFormat/>
    <w:rsid w:val="00EC360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autoRedefine/>
    <w:qFormat/>
    <w:rsid w:val="00EC360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autoRedefine/>
    <w:qFormat/>
    <w:rsid w:val="00EC360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autoRedefine/>
    <w:qFormat/>
    <w:rsid w:val="00EC360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autoRedefine/>
    <w:qFormat/>
    <w:rsid w:val="00EC3606"/>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f7"/>
    <w:autoRedefine/>
    <w:qFormat/>
    <w:rsid w:val="00EC3606"/>
  </w:style>
  <w:style w:type="paragraph" w:customStyle="1" w:styleId="Char41">
    <w:name w:val="Char4"/>
    <w:basedOn w:val="a"/>
    <w:autoRedefine/>
    <w:qFormat/>
    <w:rsid w:val="00EC3606"/>
    <w:rPr>
      <w:rFonts w:ascii="Tahoma" w:hAnsi="Tahoma"/>
      <w:sz w:val="24"/>
      <w:szCs w:val="20"/>
    </w:rPr>
  </w:style>
  <w:style w:type="paragraph" w:customStyle="1" w:styleId="flType">
    <w:name w:val="flType"/>
    <w:basedOn w:val="a"/>
    <w:autoRedefine/>
    <w:qFormat/>
    <w:rsid w:val="00EC3606"/>
    <w:pPr>
      <w:adjustRightInd w:val="0"/>
      <w:spacing w:after="284" w:line="113" w:lineRule="atLeast"/>
      <w:jc w:val="center"/>
      <w:textAlignment w:val="baseline"/>
    </w:pPr>
    <w:rPr>
      <w:rFonts w:ascii="Times New Roman" w:hAnsi="Times New Roman"/>
      <w:kern w:val="0"/>
      <w:sz w:val="24"/>
      <w:szCs w:val="20"/>
    </w:rPr>
  </w:style>
  <w:style w:type="character" w:customStyle="1" w:styleId="Char22">
    <w:name w:val="批注文字 Char2"/>
    <w:autoRedefine/>
    <w:uiPriority w:val="99"/>
    <w:qFormat/>
    <w:rsid w:val="00EC3606"/>
    <w:rPr>
      <w:kern w:val="2"/>
      <w:sz w:val="21"/>
    </w:rPr>
  </w:style>
  <w:style w:type="paragraph" w:styleId="affe">
    <w:name w:val="List Paragraph"/>
    <w:basedOn w:val="a"/>
    <w:autoRedefine/>
    <w:uiPriority w:val="34"/>
    <w:qFormat/>
    <w:rsid w:val="00EC3606"/>
    <w:pPr>
      <w:suppressAutoHyphens/>
      <w:ind w:firstLine="420"/>
    </w:pPr>
    <w:rPr>
      <w:rFonts w:ascii="Times New Roman" w:hAnsi="Times New Roman"/>
      <w:kern w:val="1"/>
      <w:szCs w:val="21"/>
    </w:rPr>
  </w:style>
  <w:style w:type="paragraph" w:customStyle="1" w:styleId="TableParagraph">
    <w:name w:val="Table Paragraph"/>
    <w:basedOn w:val="a"/>
    <w:autoRedefine/>
    <w:uiPriority w:val="1"/>
    <w:qFormat/>
    <w:rsid w:val="00EC3606"/>
    <w:pPr>
      <w:jc w:val="left"/>
    </w:pPr>
    <w:rPr>
      <w:rFonts w:asciiTheme="minorHAnsi" w:eastAsiaTheme="minorEastAsia" w:hAnsiTheme="minorHAnsi" w:cstheme="minorBidi"/>
      <w:kern w:val="0"/>
      <w:sz w:val="22"/>
      <w:lang w:eastAsia="en-US"/>
    </w:rPr>
  </w:style>
  <w:style w:type="table" w:customStyle="1" w:styleId="TableNormal">
    <w:name w:val="Table Normal"/>
    <w:autoRedefine/>
    <w:semiHidden/>
    <w:unhideWhenUsed/>
    <w:qFormat/>
    <w:rsid w:val="00EC3606"/>
    <w:rPr>
      <w:kern w:val="0"/>
      <w:sz w:val="20"/>
      <w:szCs w:val="20"/>
    </w:rPr>
    <w:tblPr>
      <w:tblCellMar>
        <w:top w:w="0" w:type="dxa"/>
        <w:left w:w="0" w:type="dxa"/>
        <w:bottom w:w="0" w:type="dxa"/>
        <w:right w:w="0" w:type="dxa"/>
      </w:tblCellMar>
    </w:tblPr>
  </w:style>
  <w:style w:type="paragraph" w:customStyle="1" w:styleId="Default">
    <w:name w:val="Default"/>
    <w:autoRedefine/>
    <w:qFormat/>
    <w:rsid w:val="00EC3606"/>
    <w:pPr>
      <w:widowControl w:val="0"/>
      <w:autoSpaceDE w:val="0"/>
      <w:autoSpaceDN w:val="0"/>
      <w:adjustRightInd w:val="0"/>
    </w:pPr>
    <w:rPr>
      <w:rFonts w:ascii="宋体" w:eastAsia="宋体" w:cs="宋体"/>
      <w:color w:val="000000"/>
      <w:kern w:val="0"/>
      <w:sz w:val="24"/>
      <w:szCs w:val="24"/>
      <w:lang w:eastAsia="en-US"/>
    </w:rPr>
  </w:style>
  <w:style w:type="paragraph" w:customStyle="1" w:styleId="afff">
    <w:name w:val="建议书 正文"/>
    <w:basedOn w:val="a"/>
    <w:autoRedefine/>
    <w:qFormat/>
    <w:rsid w:val="00EC3606"/>
    <w:pPr>
      <w:jc w:val="left"/>
    </w:pPr>
    <w:rPr>
      <w:rFonts w:asciiTheme="minorHAnsi" w:eastAsiaTheme="minorEastAsia" w:hAnsiTheme="minorHAnsi" w:cstheme="minorBidi"/>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15174</Words>
  <Characters>16085</Characters>
  <Application>Microsoft Office Word</Application>
  <DocSecurity>0</DocSecurity>
  <Lines>1608</Lines>
  <Paragraphs>1202</Paragraphs>
  <ScaleCrop>false</ScaleCrop>
  <Company/>
  <LinksUpToDate>false</LinksUpToDate>
  <CharactersWithSpaces>30057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2025-05-30T08:01:00Z</dcterms:created>
  <dcterms:modified xsi:type="dcterms:W3CDTF">2025-05-30T08:40:00Z</dcterms:modified>
</cp:coreProperties>
</file>