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93D" w:rsidRDefault="00E0193D" w:rsidP="00E0193D">
      <w:pPr>
        <w:adjustRightInd w:val="0"/>
        <w:snapToGrid w:val="0"/>
        <w:jc w:val="center"/>
        <w:outlineLvl w:val="1"/>
        <w:rPr>
          <w:rFonts w:eastAsia="黑体"/>
          <w:color w:val="000000"/>
          <w:sz w:val="30"/>
          <w:szCs w:val="30"/>
        </w:rPr>
      </w:pPr>
      <w:bookmarkStart w:id="0" w:name="_Toc497211593"/>
      <w:bookmarkStart w:id="1" w:name="_Toc202880087"/>
      <w:r>
        <w:rPr>
          <w:rFonts w:eastAsia="黑体" w:hint="eastAsia"/>
          <w:color w:val="000000"/>
          <w:sz w:val="30"/>
          <w:szCs w:val="30"/>
        </w:rPr>
        <w:t>一、</w:t>
      </w:r>
      <w:r>
        <w:rPr>
          <w:rFonts w:eastAsia="黑体"/>
          <w:color w:val="000000"/>
          <w:sz w:val="30"/>
          <w:szCs w:val="30"/>
        </w:rPr>
        <w:t>说明</w:t>
      </w:r>
      <w:bookmarkEnd w:id="0"/>
      <w:bookmarkEnd w:id="1"/>
    </w:p>
    <w:p w:rsidR="00E0193D" w:rsidRDefault="00E0193D" w:rsidP="00E0193D">
      <w:pPr>
        <w:ind w:firstLineChars="192" w:firstLine="424"/>
        <w:outlineLvl w:val="2"/>
        <w:rPr>
          <w:b/>
          <w:sz w:val="22"/>
        </w:rPr>
      </w:pPr>
      <w:bookmarkStart w:id="2" w:name="_Toc497211594"/>
      <w:bookmarkStart w:id="3" w:name="_Toc202880088"/>
      <w:r>
        <w:rPr>
          <w:b/>
          <w:sz w:val="22"/>
        </w:rPr>
        <w:t xml:space="preserve">1 </w:t>
      </w:r>
      <w:r>
        <w:rPr>
          <w:b/>
          <w:sz w:val="22"/>
        </w:rPr>
        <w:t>总则</w:t>
      </w:r>
      <w:bookmarkEnd w:id="2"/>
      <w:bookmarkEnd w:id="3"/>
    </w:p>
    <w:p w:rsidR="00E0193D" w:rsidRDefault="00E0193D" w:rsidP="00E0193D">
      <w:pPr>
        <w:adjustRightInd w:val="0"/>
        <w:snapToGrid w:val="0"/>
        <w:ind w:firstLineChars="192" w:firstLine="422"/>
        <w:jc w:val="left"/>
        <w:rPr>
          <w:color w:val="000000"/>
          <w:sz w:val="22"/>
        </w:rPr>
      </w:pPr>
      <w:r>
        <w:rPr>
          <w:color w:val="000000"/>
          <w:sz w:val="22"/>
        </w:rPr>
        <w:t xml:space="preserve">1.1 </w:t>
      </w:r>
      <w:r>
        <w:rPr>
          <w:rFonts w:hint="eastAsia"/>
          <w:color w:val="000000"/>
          <w:sz w:val="22"/>
        </w:rPr>
        <w:t>供应商</w:t>
      </w:r>
      <w:r>
        <w:rPr>
          <w:color w:val="000000"/>
          <w:sz w:val="22"/>
        </w:rPr>
        <w:t>应具备国家或行业管理部门规定的，在本市实施本项目所需的资格（资质）和相关手续（如果有），由此引起的所有有关事宜及费用由</w:t>
      </w:r>
      <w:r>
        <w:rPr>
          <w:rFonts w:hint="eastAsia"/>
          <w:color w:val="000000"/>
          <w:sz w:val="22"/>
        </w:rPr>
        <w:t>供应商</w:t>
      </w:r>
      <w:r>
        <w:rPr>
          <w:color w:val="000000"/>
          <w:sz w:val="22"/>
        </w:rPr>
        <w:t>自行负责。</w:t>
      </w:r>
    </w:p>
    <w:p w:rsidR="00E0193D" w:rsidRDefault="00E0193D" w:rsidP="00E0193D">
      <w:pPr>
        <w:snapToGrid w:val="0"/>
        <w:ind w:firstLineChars="192" w:firstLine="422"/>
        <w:rPr>
          <w:color w:val="000000"/>
          <w:sz w:val="22"/>
        </w:rPr>
      </w:pPr>
      <w:r>
        <w:rPr>
          <w:color w:val="000000"/>
          <w:sz w:val="22"/>
        </w:rPr>
        <w:t xml:space="preserve">1.2 </w:t>
      </w:r>
      <w:r>
        <w:rPr>
          <w:rFonts w:hint="eastAsia"/>
          <w:color w:val="000000"/>
          <w:sz w:val="22"/>
        </w:rPr>
        <w:t>供应商</w:t>
      </w:r>
      <w:r>
        <w:rPr>
          <w:color w:val="000000"/>
          <w:sz w:val="22"/>
        </w:rPr>
        <w:t>提供的服务应当</w:t>
      </w:r>
      <w:proofErr w:type="gramStart"/>
      <w:r>
        <w:rPr>
          <w:color w:val="000000"/>
          <w:sz w:val="22"/>
        </w:rPr>
        <w:t>符合</w:t>
      </w:r>
      <w:r>
        <w:rPr>
          <w:rFonts w:hint="eastAsia"/>
          <w:color w:val="000000"/>
          <w:sz w:val="22"/>
        </w:rPr>
        <w:t>磋商</w:t>
      </w:r>
      <w:proofErr w:type="gramEnd"/>
      <w:r>
        <w:rPr>
          <w:color w:val="000000"/>
          <w:sz w:val="22"/>
        </w:rPr>
        <w:t>文件的要求，并且其质量完全符合国家标准、行业标准或地方标准。</w:t>
      </w:r>
    </w:p>
    <w:p w:rsidR="00E0193D" w:rsidRDefault="00E0193D" w:rsidP="00E0193D">
      <w:pPr>
        <w:adjustRightInd w:val="0"/>
        <w:snapToGrid w:val="0"/>
        <w:ind w:firstLineChars="192" w:firstLine="422"/>
        <w:jc w:val="left"/>
        <w:rPr>
          <w:color w:val="000000"/>
          <w:sz w:val="22"/>
        </w:rPr>
      </w:pPr>
      <w:r>
        <w:rPr>
          <w:color w:val="000000"/>
          <w:sz w:val="22"/>
        </w:rPr>
        <w:t xml:space="preserve">1.3 </w:t>
      </w:r>
      <w:r>
        <w:rPr>
          <w:rFonts w:hint="eastAsia"/>
          <w:color w:val="000000"/>
          <w:sz w:val="22"/>
        </w:rPr>
        <w:t>供应商</w:t>
      </w:r>
      <w:r>
        <w:rPr>
          <w:color w:val="000000"/>
          <w:sz w:val="22"/>
        </w:rPr>
        <w:t>在</w:t>
      </w:r>
      <w:r>
        <w:rPr>
          <w:rFonts w:hint="eastAsia"/>
          <w:color w:val="000000"/>
          <w:sz w:val="22"/>
        </w:rPr>
        <w:t>磋商</w:t>
      </w:r>
      <w:r>
        <w:rPr>
          <w:color w:val="000000"/>
          <w:sz w:val="22"/>
        </w:rPr>
        <w:t>前应认真了解项目的实施背景、应提供的服务内容和质量、项目考核管理要求等，一旦</w:t>
      </w:r>
      <w:r>
        <w:rPr>
          <w:rFonts w:hint="eastAsia"/>
          <w:color w:val="000000"/>
          <w:sz w:val="22"/>
        </w:rPr>
        <w:t>成交</w:t>
      </w:r>
      <w:r>
        <w:rPr>
          <w:color w:val="000000"/>
          <w:sz w:val="22"/>
        </w:rPr>
        <w:t>，应按照</w:t>
      </w:r>
      <w:r>
        <w:rPr>
          <w:rFonts w:hint="eastAsia"/>
          <w:color w:val="000000"/>
          <w:sz w:val="22"/>
        </w:rPr>
        <w:t>磋商</w:t>
      </w:r>
      <w:r>
        <w:rPr>
          <w:color w:val="000000"/>
          <w:sz w:val="22"/>
        </w:rPr>
        <w:t>文件和合同规定的要求提供相关服务。</w:t>
      </w:r>
    </w:p>
    <w:p w:rsidR="00E0193D" w:rsidRDefault="00E0193D" w:rsidP="00E0193D">
      <w:pPr>
        <w:ind w:firstLineChars="192" w:firstLine="422"/>
        <w:rPr>
          <w:sz w:val="22"/>
        </w:rPr>
      </w:pPr>
      <w:r>
        <w:rPr>
          <w:sz w:val="22"/>
        </w:rPr>
        <w:t>1.</w:t>
      </w:r>
      <w:r>
        <w:rPr>
          <w:rFonts w:hint="eastAsia"/>
          <w:sz w:val="22"/>
        </w:rPr>
        <w:t>4</w:t>
      </w:r>
      <w:r>
        <w:rPr>
          <w:rFonts w:hint="eastAsia"/>
          <w:sz w:val="22"/>
        </w:rPr>
        <w:t>供应商</w:t>
      </w:r>
      <w:r>
        <w:rPr>
          <w:sz w:val="22"/>
        </w:rPr>
        <w:t>对所提供的服务应当享有合法的所有权，没有侵犯任何第三方的知识产权、商业秘密、技术秘密等权利，而且不存在任何抵押、留置、查封等产权瑕疵。如采购人使用该服务构成上述侵权的，则</w:t>
      </w:r>
      <w:proofErr w:type="gramStart"/>
      <w:r>
        <w:rPr>
          <w:sz w:val="22"/>
        </w:rPr>
        <w:t>由</w:t>
      </w:r>
      <w:r>
        <w:rPr>
          <w:rFonts w:hint="eastAsia"/>
          <w:sz w:val="22"/>
        </w:rPr>
        <w:t>成交</w:t>
      </w:r>
      <w:proofErr w:type="gramEnd"/>
      <w:r>
        <w:rPr>
          <w:rFonts w:hint="eastAsia"/>
          <w:sz w:val="22"/>
        </w:rPr>
        <w:t>供应商</w:t>
      </w:r>
      <w:r>
        <w:rPr>
          <w:sz w:val="22"/>
        </w:rPr>
        <w:t>承担全部责任。</w:t>
      </w:r>
    </w:p>
    <w:p w:rsidR="00E0193D" w:rsidRDefault="00E0193D" w:rsidP="00E0193D">
      <w:pPr>
        <w:snapToGrid w:val="0"/>
        <w:ind w:firstLineChars="192" w:firstLine="422"/>
        <w:rPr>
          <w:b/>
          <w:bCs/>
          <w:sz w:val="22"/>
        </w:rPr>
      </w:pPr>
      <w:r>
        <w:rPr>
          <w:rFonts w:ascii="宋体" w:hAnsi="宋体" w:cs="宋体" w:hint="eastAsia"/>
          <w:color w:val="FF0000"/>
          <w:sz w:val="22"/>
        </w:rPr>
        <w:t>★</w:t>
      </w:r>
      <w:r>
        <w:rPr>
          <w:color w:val="FF0000"/>
          <w:sz w:val="22"/>
        </w:rPr>
        <w:t>1.</w:t>
      </w:r>
      <w:r>
        <w:rPr>
          <w:rFonts w:hint="eastAsia"/>
          <w:color w:val="FF0000"/>
          <w:sz w:val="22"/>
        </w:rPr>
        <w:t>5</w:t>
      </w:r>
      <w:r>
        <w:rPr>
          <w:rFonts w:hint="eastAsia"/>
          <w:color w:val="FF0000"/>
          <w:sz w:val="22"/>
        </w:rPr>
        <w:t>供应商提供的服务必须符合国家强制性标准。</w:t>
      </w:r>
    </w:p>
    <w:p w:rsidR="00E0193D" w:rsidRDefault="00E0193D" w:rsidP="00E0193D">
      <w:pPr>
        <w:adjustRightInd w:val="0"/>
        <w:snapToGrid w:val="0"/>
        <w:ind w:firstLineChars="200" w:firstLine="440"/>
        <w:rPr>
          <w:b/>
          <w:color w:val="FF0000"/>
          <w:sz w:val="22"/>
          <w:u w:val="wavyHeavy"/>
        </w:rPr>
      </w:pPr>
      <w:r>
        <w:rPr>
          <w:sz w:val="22"/>
        </w:rPr>
        <w:t>1.</w:t>
      </w:r>
      <w:r>
        <w:rPr>
          <w:rFonts w:hint="eastAsia"/>
          <w:sz w:val="22"/>
        </w:rPr>
        <w:t>6</w:t>
      </w:r>
      <w:r>
        <w:rPr>
          <w:rFonts w:hint="eastAsia"/>
          <w:sz w:val="22"/>
        </w:rPr>
        <w:t>响应供应商认为磋商文件（</w:t>
      </w:r>
      <w:proofErr w:type="gramStart"/>
      <w:r>
        <w:rPr>
          <w:rFonts w:hint="eastAsia"/>
          <w:sz w:val="22"/>
        </w:rPr>
        <w:t>包括磋商</w:t>
      </w:r>
      <w:proofErr w:type="gramEnd"/>
      <w:r>
        <w:rPr>
          <w:rFonts w:hint="eastAsia"/>
          <w:sz w:val="22"/>
        </w:rPr>
        <w:t>补充文件）存在排他性或歧视性条款，自</w:t>
      </w:r>
      <w:proofErr w:type="gramStart"/>
      <w:r>
        <w:rPr>
          <w:rFonts w:hint="eastAsia"/>
          <w:sz w:val="22"/>
        </w:rPr>
        <w:t>收到磋商</w:t>
      </w:r>
      <w:proofErr w:type="gramEnd"/>
      <w:r>
        <w:rPr>
          <w:rFonts w:hint="eastAsia"/>
          <w:sz w:val="22"/>
        </w:rPr>
        <w:t>文件之日或者磋商文件公告期限届满之日起</w:t>
      </w:r>
      <w:r>
        <w:t>10</w:t>
      </w:r>
      <w:r>
        <w:t>日内</w:t>
      </w:r>
      <w:r>
        <w:rPr>
          <w:rFonts w:hint="eastAsia"/>
          <w:sz w:val="22"/>
        </w:rPr>
        <w:t>，以书面形式提出，并附相关证据。</w:t>
      </w:r>
    </w:p>
    <w:p w:rsidR="00E0193D" w:rsidRDefault="00E0193D" w:rsidP="00E0193D">
      <w:pPr>
        <w:rPr>
          <w:color w:val="FF0000"/>
          <w:sz w:val="22"/>
        </w:rPr>
      </w:pPr>
    </w:p>
    <w:p w:rsidR="00E0193D" w:rsidRDefault="00E0193D" w:rsidP="00E0193D">
      <w:pPr>
        <w:adjustRightInd w:val="0"/>
        <w:snapToGrid w:val="0"/>
        <w:jc w:val="center"/>
        <w:outlineLvl w:val="1"/>
        <w:rPr>
          <w:rFonts w:eastAsia="黑体"/>
          <w:color w:val="000000"/>
          <w:sz w:val="30"/>
          <w:szCs w:val="30"/>
        </w:rPr>
      </w:pPr>
      <w:bookmarkStart w:id="4" w:name="_Toc202880089"/>
      <w:bookmarkStart w:id="5" w:name="_Toc486947676"/>
      <w:bookmarkStart w:id="6" w:name="_Toc497211595"/>
      <w:r>
        <w:rPr>
          <w:rFonts w:eastAsia="黑体"/>
          <w:color w:val="000000"/>
          <w:sz w:val="30"/>
          <w:szCs w:val="30"/>
        </w:rPr>
        <w:t>二、项目概况</w:t>
      </w:r>
      <w:bookmarkEnd w:id="4"/>
      <w:bookmarkEnd w:id="5"/>
      <w:bookmarkEnd w:id="6"/>
    </w:p>
    <w:p w:rsidR="00E0193D" w:rsidRDefault="00E0193D" w:rsidP="00E0193D">
      <w:pPr>
        <w:ind w:firstLineChars="192" w:firstLine="424"/>
        <w:outlineLvl w:val="2"/>
        <w:rPr>
          <w:b/>
          <w:sz w:val="22"/>
        </w:rPr>
      </w:pPr>
      <w:bookmarkStart w:id="7" w:name="_Toc202880090"/>
      <w:bookmarkStart w:id="8" w:name="_Toc497211598"/>
      <w:r>
        <w:rPr>
          <w:rFonts w:hint="eastAsia"/>
          <w:b/>
          <w:sz w:val="22"/>
        </w:rPr>
        <w:t>2</w:t>
      </w:r>
      <w:r>
        <w:rPr>
          <w:rFonts w:hint="eastAsia"/>
          <w:b/>
          <w:sz w:val="22"/>
        </w:rPr>
        <w:t>磋商</w:t>
      </w:r>
      <w:r>
        <w:rPr>
          <w:b/>
          <w:sz w:val="22"/>
        </w:rPr>
        <w:t>范围与内容</w:t>
      </w:r>
      <w:bookmarkEnd w:id="7"/>
      <w:bookmarkEnd w:id="8"/>
    </w:p>
    <w:p w:rsidR="00E0193D" w:rsidRDefault="00E0193D" w:rsidP="00E0193D">
      <w:pPr>
        <w:ind w:firstLineChars="192" w:firstLine="422"/>
        <w:rPr>
          <w:sz w:val="22"/>
        </w:rPr>
      </w:pPr>
      <w:r>
        <w:rPr>
          <w:rFonts w:hint="eastAsia"/>
          <w:sz w:val="22"/>
        </w:rPr>
        <w:t>2</w:t>
      </w:r>
      <w:r>
        <w:rPr>
          <w:sz w:val="22"/>
        </w:rPr>
        <w:t xml:space="preserve">.1 </w:t>
      </w:r>
      <w:r>
        <w:rPr>
          <w:sz w:val="22"/>
        </w:rPr>
        <w:t>项目背景及现状</w:t>
      </w:r>
    </w:p>
    <w:p w:rsidR="00E0193D" w:rsidRDefault="00E0193D" w:rsidP="00E0193D">
      <w:pPr>
        <w:ind w:firstLineChars="192" w:firstLine="422"/>
        <w:rPr>
          <w:sz w:val="22"/>
        </w:rPr>
      </w:pPr>
      <w:r>
        <w:rPr>
          <w:rFonts w:hint="eastAsia"/>
          <w:sz w:val="22"/>
        </w:rPr>
        <w:t>（</w:t>
      </w:r>
      <w:r>
        <w:rPr>
          <w:rFonts w:hint="eastAsia"/>
          <w:sz w:val="22"/>
        </w:rPr>
        <w:t>1</w:t>
      </w:r>
      <w:r>
        <w:rPr>
          <w:rFonts w:hint="eastAsia"/>
          <w:sz w:val="22"/>
        </w:rPr>
        <w:t>）项目背景</w:t>
      </w:r>
    </w:p>
    <w:p w:rsidR="00E0193D" w:rsidRDefault="00E0193D" w:rsidP="00E0193D">
      <w:pPr>
        <w:ind w:firstLineChars="192" w:firstLine="422"/>
        <w:rPr>
          <w:sz w:val="22"/>
        </w:rPr>
      </w:pPr>
      <w:r>
        <w:rPr>
          <w:sz w:val="22"/>
        </w:rPr>
        <w:t>为全面推进乡村振兴，加快建设宜</w:t>
      </w:r>
      <w:proofErr w:type="gramStart"/>
      <w:r>
        <w:rPr>
          <w:sz w:val="22"/>
        </w:rPr>
        <w:t>居宜业</w:t>
      </w:r>
      <w:proofErr w:type="gramEnd"/>
      <w:r>
        <w:rPr>
          <w:sz w:val="22"/>
        </w:rPr>
        <w:t>和美乡村，浦东新区制定《浦东新区全域和美乡村建设实施方案（</w:t>
      </w:r>
      <w:r>
        <w:rPr>
          <w:sz w:val="22"/>
        </w:rPr>
        <w:t>2024-2028</w:t>
      </w:r>
      <w:r>
        <w:rPr>
          <w:sz w:val="22"/>
        </w:rPr>
        <w:t>年）》，力争到</w:t>
      </w:r>
      <w:r>
        <w:rPr>
          <w:sz w:val="22"/>
        </w:rPr>
        <w:t>2028</w:t>
      </w:r>
      <w:r>
        <w:rPr>
          <w:sz w:val="22"/>
        </w:rPr>
        <w:t>年基本实现</w:t>
      </w:r>
      <w:r>
        <w:rPr>
          <w:sz w:val="22"/>
        </w:rPr>
        <w:t>“</w:t>
      </w:r>
      <w:r>
        <w:rPr>
          <w:sz w:val="22"/>
        </w:rPr>
        <w:t>全域美丽</w:t>
      </w:r>
      <w:r>
        <w:rPr>
          <w:sz w:val="22"/>
        </w:rPr>
        <w:t>·</w:t>
      </w:r>
      <w:r>
        <w:rPr>
          <w:sz w:val="22"/>
        </w:rPr>
        <w:t>和美浦东</w:t>
      </w:r>
      <w:r>
        <w:rPr>
          <w:sz w:val="22"/>
        </w:rPr>
        <w:t>”</w:t>
      </w:r>
      <w:r>
        <w:rPr>
          <w:sz w:val="22"/>
        </w:rPr>
        <w:t>的乡村振兴新局面。根据《浦东新区全域和美乡村建设工作提示》等文件指示，泥城镇积极制定全域和美乡村建设年度计划表，将镇域内所有行政村分类分档，明确建设计划，横港村、龙港村计划于</w:t>
      </w:r>
      <w:r>
        <w:rPr>
          <w:sz w:val="22"/>
        </w:rPr>
        <w:t>2026</w:t>
      </w:r>
      <w:r>
        <w:rPr>
          <w:sz w:val="22"/>
        </w:rPr>
        <w:t>年建成乡村振兴示范村。</w:t>
      </w:r>
    </w:p>
    <w:p w:rsidR="00E0193D" w:rsidRDefault="00E0193D" w:rsidP="00E0193D">
      <w:pPr>
        <w:ind w:firstLineChars="192" w:firstLine="422"/>
        <w:rPr>
          <w:sz w:val="22"/>
        </w:rPr>
      </w:pPr>
      <w:r>
        <w:rPr>
          <w:rFonts w:hint="eastAsia"/>
          <w:sz w:val="22"/>
        </w:rPr>
        <w:t>（</w:t>
      </w:r>
      <w:r>
        <w:rPr>
          <w:rFonts w:hint="eastAsia"/>
          <w:sz w:val="22"/>
        </w:rPr>
        <w:t>2</w:t>
      </w:r>
      <w:r>
        <w:rPr>
          <w:rFonts w:hint="eastAsia"/>
          <w:sz w:val="22"/>
        </w:rPr>
        <w:t>）项目现状</w:t>
      </w:r>
    </w:p>
    <w:p w:rsidR="00E0193D" w:rsidRDefault="00E0193D" w:rsidP="00E0193D">
      <w:pPr>
        <w:ind w:firstLineChars="192" w:firstLine="422"/>
        <w:rPr>
          <w:sz w:val="22"/>
        </w:rPr>
      </w:pPr>
      <w:r>
        <w:rPr>
          <w:rFonts w:hint="eastAsia"/>
          <w:sz w:val="22"/>
        </w:rPr>
        <w:t>横港村、龙港村位于泥城镇北部，是镇域</w:t>
      </w:r>
      <w:proofErr w:type="gramStart"/>
      <w:r>
        <w:rPr>
          <w:rFonts w:hint="eastAsia"/>
          <w:sz w:val="22"/>
        </w:rPr>
        <w:t>大芦线</w:t>
      </w:r>
      <w:proofErr w:type="gramEnd"/>
      <w:r>
        <w:rPr>
          <w:rFonts w:hint="eastAsia"/>
          <w:sz w:val="22"/>
        </w:rPr>
        <w:t>沿线乡村振兴示范带的重要组成部分。两村区位条件优越，农业底色鲜明，具备创建乡村振兴示范村的良好基础。按照《上海市村庄设计导则》等文件要求，开展横港村、龙港村村庄设计工作。按照示范村创建的相关要求，创建项目必须完成合法合</w:t>
      </w:r>
      <w:proofErr w:type="gramStart"/>
      <w:r>
        <w:rPr>
          <w:rFonts w:hint="eastAsia"/>
          <w:sz w:val="22"/>
        </w:rPr>
        <w:t>规</w:t>
      </w:r>
      <w:proofErr w:type="gramEnd"/>
      <w:r>
        <w:rPr>
          <w:rFonts w:hint="eastAsia"/>
          <w:sz w:val="22"/>
        </w:rPr>
        <w:t>审查，且按照应报</w:t>
      </w:r>
      <w:proofErr w:type="gramStart"/>
      <w:r>
        <w:rPr>
          <w:rFonts w:hint="eastAsia"/>
          <w:sz w:val="22"/>
        </w:rPr>
        <w:t>尽报原则</w:t>
      </w:r>
      <w:proofErr w:type="gramEnd"/>
      <w:r>
        <w:rPr>
          <w:rFonts w:hint="eastAsia"/>
          <w:sz w:val="22"/>
        </w:rPr>
        <w:t>完成报批工作。因此，村庄设计不仅要研究并落实多</w:t>
      </w:r>
      <w:proofErr w:type="gramStart"/>
      <w:r>
        <w:rPr>
          <w:rFonts w:hint="eastAsia"/>
          <w:sz w:val="22"/>
        </w:rPr>
        <w:t>规</w:t>
      </w:r>
      <w:proofErr w:type="gramEnd"/>
      <w:r>
        <w:rPr>
          <w:rFonts w:hint="eastAsia"/>
          <w:sz w:val="22"/>
        </w:rPr>
        <w:t>统筹、提供风貌指引并配合建设方案遵守合法合</w:t>
      </w:r>
      <w:proofErr w:type="gramStart"/>
      <w:r>
        <w:rPr>
          <w:rFonts w:hint="eastAsia"/>
          <w:sz w:val="22"/>
        </w:rPr>
        <w:t>规</w:t>
      </w:r>
      <w:proofErr w:type="gramEnd"/>
      <w:r>
        <w:rPr>
          <w:rFonts w:hint="eastAsia"/>
          <w:sz w:val="22"/>
        </w:rPr>
        <w:t>要求，还要展望未来预留发展空间，进而配合可能出现的法定规划调整要求。</w:t>
      </w:r>
    </w:p>
    <w:p w:rsidR="00E0193D" w:rsidRDefault="00E0193D" w:rsidP="00E0193D">
      <w:pPr>
        <w:ind w:firstLineChars="192" w:firstLine="422"/>
        <w:rPr>
          <w:sz w:val="22"/>
        </w:rPr>
      </w:pPr>
      <w:r>
        <w:rPr>
          <w:rFonts w:hint="eastAsia"/>
          <w:sz w:val="22"/>
        </w:rPr>
        <w:t>2</w:t>
      </w:r>
      <w:r>
        <w:rPr>
          <w:sz w:val="22"/>
        </w:rPr>
        <w:t xml:space="preserve">.2 </w:t>
      </w:r>
      <w:r>
        <w:rPr>
          <w:sz w:val="22"/>
        </w:rPr>
        <w:t>项目</w:t>
      </w:r>
      <w:r>
        <w:rPr>
          <w:rFonts w:hint="eastAsia"/>
          <w:sz w:val="22"/>
        </w:rPr>
        <w:t>磋商</w:t>
      </w:r>
      <w:r>
        <w:rPr>
          <w:sz w:val="22"/>
        </w:rPr>
        <w:t>范围及内容</w:t>
      </w:r>
    </w:p>
    <w:p w:rsidR="00E0193D" w:rsidRDefault="00E0193D" w:rsidP="00E0193D">
      <w:pPr>
        <w:ind w:firstLineChars="192" w:firstLine="422"/>
        <w:rPr>
          <w:sz w:val="22"/>
        </w:rPr>
      </w:pPr>
      <w:r>
        <w:rPr>
          <w:rFonts w:hint="eastAsia"/>
          <w:sz w:val="22"/>
        </w:rPr>
        <w:t>本项目为横港村、龙港村村庄设计编制。服务内容包括横港村、龙港村村庄发展策划、空间布局、风貌设计引导等规划设计工作。服务范围为泥城镇横港村、龙港村行政村村域，面积分别为</w:t>
      </w:r>
      <w:r>
        <w:rPr>
          <w:rFonts w:hint="eastAsia"/>
          <w:sz w:val="22"/>
        </w:rPr>
        <w:t>479.08</w:t>
      </w:r>
      <w:r>
        <w:rPr>
          <w:rFonts w:hint="eastAsia"/>
          <w:sz w:val="22"/>
        </w:rPr>
        <w:t>公顷、</w:t>
      </w:r>
      <w:r>
        <w:rPr>
          <w:rFonts w:hint="eastAsia"/>
          <w:sz w:val="22"/>
        </w:rPr>
        <w:t>358.47</w:t>
      </w:r>
      <w:r>
        <w:rPr>
          <w:rFonts w:hint="eastAsia"/>
          <w:sz w:val="22"/>
        </w:rPr>
        <w:t>公顷。其中，重点研究范围为城镇开发边界外</w:t>
      </w:r>
      <w:r>
        <w:rPr>
          <w:rFonts w:hint="eastAsia"/>
          <w:sz w:val="22"/>
        </w:rPr>
        <w:lastRenderedPageBreak/>
        <w:t>区域，横港村</w:t>
      </w:r>
      <w:r>
        <w:rPr>
          <w:rFonts w:hint="eastAsia"/>
          <w:sz w:val="22"/>
        </w:rPr>
        <w:t>392.29</w:t>
      </w:r>
      <w:r>
        <w:rPr>
          <w:rFonts w:hint="eastAsia"/>
          <w:sz w:val="22"/>
        </w:rPr>
        <w:t>公顷，龙港村</w:t>
      </w:r>
      <w:r>
        <w:rPr>
          <w:rFonts w:hint="eastAsia"/>
          <w:sz w:val="22"/>
        </w:rPr>
        <w:t>295.48</w:t>
      </w:r>
      <w:r>
        <w:rPr>
          <w:rFonts w:hint="eastAsia"/>
          <w:sz w:val="22"/>
        </w:rPr>
        <w:t>公顷。详情见图</w:t>
      </w:r>
      <w:r>
        <w:rPr>
          <w:rFonts w:hint="eastAsia"/>
          <w:sz w:val="22"/>
        </w:rPr>
        <w:t>1</w:t>
      </w:r>
      <w:r>
        <w:rPr>
          <w:rFonts w:hint="eastAsia"/>
          <w:sz w:val="22"/>
        </w:rPr>
        <w:t>、图</w:t>
      </w:r>
      <w:r>
        <w:rPr>
          <w:rFonts w:hint="eastAsia"/>
          <w:sz w:val="22"/>
        </w:rPr>
        <w:t>2</w:t>
      </w:r>
      <w:r>
        <w:rPr>
          <w:rFonts w:hint="eastAsia"/>
          <w:sz w:val="22"/>
        </w:rPr>
        <w:t>。</w:t>
      </w:r>
    </w:p>
    <w:p w:rsidR="00E0193D" w:rsidRDefault="00E0193D" w:rsidP="00E0193D">
      <w:pPr>
        <w:jc w:val="center"/>
      </w:pPr>
      <w:r>
        <w:rPr>
          <w:noProof/>
        </w:rPr>
        <w:drawing>
          <wp:inline distT="0" distB="0" distL="114300" distR="114300" wp14:anchorId="25081896" wp14:editId="42A3FCE5">
            <wp:extent cx="3599815" cy="3361690"/>
            <wp:effectExtent l="0" t="0" r="635"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3599815" cy="3361690"/>
                    </a:xfrm>
                    <a:prstGeom prst="rect">
                      <a:avLst/>
                    </a:prstGeom>
                    <a:noFill/>
                    <a:ln>
                      <a:noFill/>
                    </a:ln>
                  </pic:spPr>
                </pic:pic>
              </a:graphicData>
            </a:graphic>
          </wp:inline>
        </w:drawing>
      </w:r>
    </w:p>
    <w:p w:rsidR="00E0193D" w:rsidRDefault="00E0193D" w:rsidP="00E0193D">
      <w:pPr>
        <w:jc w:val="center"/>
      </w:pPr>
      <w:r>
        <w:rPr>
          <w:rFonts w:hint="eastAsia"/>
        </w:rPr>
        <w:t>图</w:t>
      </w:r>
      <w:r>
        <w:rPr>
          <w:rFonts w:hint="eastAsia"/>
        </w:rPr>
        <w:t xml:space="preserve">1 </w:t>
      </w:r>
      <w:r>
        <w:rPr>
          <w:rFonts w:hint="eastAsia"/>
        </w:rPr>
        <w:t>横港村村域及项目服务范围</w:t>
      </w:r>
    </w:p>
    <w:p w:rsidR="00E0193D" w:rsidRDefault="00E0193D" w:rsidP="00E0193D">
      <w:pPr>
        <w:jc w:val="center"/>
      </w:pPr>
      <w:r>
        <w:rPr>
          <w:noProof/>
        </w:rPr>
        <w:drawing>
          <wp:inline distT="0" distB="0" distL="114300" distR="114300" wp14:anchorId="2829C532" wp14:editId="657EC722">
            <wp:extent cx="3599815" cy="3256280"/>
            <wp:effectExtent l="0" t="0" r="635"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3599815" cy="3256280"/>
                    </a:xfrm>
                    <a:prstGeom prst="rect">
                      <a:avLst/>
                    </a:prstGeom>
                    <a:noFill/>
                    <a:ln>
                      <a:noFill/>
                    </a:ln>
                  </pic:spPr>
                </pic:pic>
              </a:graphicData>
            </a:graphic>
          </wp:inline>
        </w:drawing>
      </w:r>
    </w:p>
    <w:p w:rsidR="00E0193D" w:rsidRDefault="00E0193D" w:rsidP="00E0193D">
      <w:pPr>
        <w:jc w:val="center"/>
      </w:pPr>
      <w:r>
        <w:rPr>
          <w:rFonts w:hint="eastAsia"/>
        </w:rPr>
        <w:t>图</w:t>
      </w:r>
      <w:r>
        <w:rPr>
          <w:rFonts w:hint="eastAsia"/>
        </w:rPr>
        <w:t xml:space="preserve">2 </w:t>
      </w:r>
      <w:r>
        <w:rPr>
          <w:rFonts w:hint="eastAsia"/>
        </w:rPr>
        <w:t>龙港村村域及项目服务范围</w:t>
      </w:r>
    </w:p>
    <w:p w:rsidR="00E0193D" w:rsidRDefault="00E0193D" w:rsidP="00E0193D">
      <w:pPr>
        <w:ind w:firstLineChars="192" w:firstLine="422"/>
        <w:rPr>
          <w:bCs/>
          <w:sz w:val="22"/>
        </w:rPr>
      </w:pPr>
      <w:r>
        <w:rPr>
          <w:rFonts w:hint="eastAsia"/>
          <w:sz w:val="22"/>
        </w:rPr>
        <w:t>2</w:t>
      </w:r>
      <w:r>
        <w:rPr>
          <w:sz w:val="22"/>
        </w:rPr>
        <w:t xml:space="preserve">.3 </w:t>
      </w:r>
      <w:r>
        <w:rPr>
          <w:sz w:val="22"/>
        </w:rPr>
        <w:t>本项目服务期限为</w:t>
      </w:r>
      <w:r>
        <w:rPr>
          <w:iCs/>
          <w:kern w:val="0"/>
          <w:sz w:val="22"/>
        </w:rPr>
        <w:t>自合同签订之日起</w:t>
      </w:r>
      <w:r>
        <w:rPr>
          <w:iCs/>
          <w:kern w:val="0"/>
          <w:sz w:val="22"/>
        </w:rPr>
        <w:t>250</w:t>
      </w:r>
      <w:r>
        <w:rPr>
          <w:iCs/>
          <w:kern w:val="0"/>
          <w:sz w:val="22"/>
        </w:rPr>
        <w:t>个</w:t>
      </w:r>
      <w:r>
        <w:rPr>
          <w:rFonts w:hint="eastAsia"/>
          <w:iCs/>
          <w:kern w:val="0"/>
          <w:sz w:val="22"/>
        </w:rPr>
        <w:t>工作日</w:t>
      </w:r>
      <w:r w:rsidR="002511C1">
        <w:rPr>
          <w:rFonts w:hint="eastAsia"/>
          <w:iCs/>
          <w:kern w:val="0"/>
          <w:sz w:val="22"/>
        </w:rPr>
        <w:t>内</w:t>
      </w:r>
      <w:r>
        <w:rPr>
          <w:iCs/>
          <w:kern w:val="0"/>
          <w:sz w:val="22"/>
        </w:rPr>
        <w:t>，</w:t>
      </w:r>
      <w:r>
        <w:rPr>
          <w:sz w:val="22"/>
        </w:rPr>
        <w:t>具体可自报，不得超过规定期限</w:t>
      </w:r>
      <w:r>
        <w:rPr>
          <w:bCs/>
          <w:sz w:val="22"/>
        </w:rPr>
        <w:t>。</w:t>
      </w:r>
    </w:p>
    <w:p w:rsidR="00E0193D" w:rsidRDefault="00E0193D" w:rsidP="00E0193D">
      <w:pPr>
        <w:ind w:firstLineChars="192" w:firstLine="424"/>
        <w:outlineLvl w:val="2"/>
        <w:rPr>
          <w:b/>
          <w:sz w:val="22"/>
        </w:rPr>
      </w:pPr>
      <w:bookmarkStart w:id="9" w:name="_Toc497211599"/>
      <w:bookmarkStart w:id="10" w:name="_Toc202880091"/>
      <w:r>
        <w:rPr>
          <w:rFonts w:hint="eastAsia"/>
          <w:b/>
          <w:sz w:val="22"/>
        </w:rPr>
        <w:t>3</w:t>
      </w:r>
      <w:r>
        <w:rPr>
          <w:b/>
          <w:sz w:val="22"/>
        </w:rPr>
        <w:t>承包方式</w:t>
      </w:r>
      <w:bookmarkEnd w:id="9"/>
      <w:bookmarkEnd w:id="10"/>
    </w:p>
    <w:p w:rsidR="00E0193D" w:rsidRDefault="00E0193D" w:rsidP="00E0193D">
      <w:pPr>
        <w:pStyle w:val="a5"/>
        <w:spacing w:line="300" w:lineRule="auto"/>
        <w:ind w:firstLineChars="192" w:firstLine="422"/>
        <w:rPr>
          <w:sz w:val="22"/>
        </w:rPr>
      </w:pPr>
      <w:r>
        <w:rPr>
          <w:rFonts w:hint="eastAsia"/>
          <w:sz w:val="22"/>
        </w:rPr>
        <w:t>3</w:t>
      </w:r>
      <w:r>
        <w:rPr>
          <w:sz w:val="22"/>
        </w:rPr>
        <w:t xml:space="preserve">.1 </w:t>
      </w:r>
      <w:r>
        <w:rPr>
          <w:sz w:val="22"/>
        </w:rPr>
        <w:t>依照本项目的</w:t>
      </w:r>
      <w:r>
        <w:rPr>
          <w:rFonts w:hint="eastAsia"/>
          <w:sz w:val="22"/>
        </w:rPr>
        <w:t>磋商</w:t>
      </w:r>
      <w:r>
        <w:rPr>
          <w:sz w:val="22"/>
        </w:rPr>
        <w:t>范围和内容，</w:t>
      </w:r>
      <w:r>
        <w:rPr>
          <w:rFonts w:hint="eastAsia"/>
          <w:sz w:val="22"/>
        </w:rPr>
        <w:t>成交供应商</w:t>
      </w:r>
      <w:r>
        <w:rPr>
          <w:sz w:val="22"/>
        </w:rPr>
        <w:t>以</w:t>
      </w:r>
      <w:r>
        <w:rPr>
          <w:rFonts w:hint="eastAsia"/>
          <w:color w:val="FF0000"/>
          <w:sz w:val="22"/>
          <w:u w:val="single"/>
        </w:rPr>
        <w:t>包进度、包安全</w:t>
      </w:r>
      <w:bookmarkStart w:id="11" w:name="_GoBack"/>
      <w:bookmarkEnd w:id="11"/>
      <w:r>
        <w:rPr>
          <w:rFonts w:hint="eastAsia"/>
          <w:color w:val="FF0000"/>
          <w:sz w:val="22"/>
          <w:u w:val="single"/>
        </w:rPr>
        <w:t>、保质量</w:t>
      </w:r>
      <w:r>
        <w:rPr>
          <w:sz w:val="22"/>
        </w:rPr>
        <w:t>实施项</w:t>
      </w:r>
      <w:r>
        <w:rPr>
          <w:sz w:val="22"/>
        </w:rPr>
        <w:lastRenderedPageBreak/>
        <w:t>目承包。</w:t>
      </w:r>
    </w:p>
    <w:p w:rsidR="00E0193D" w:rsidRDefault="00E0193D" w:rsidP="00E0193D">
      <w:pPr>
        <w:pStyle w:val="a5"/>
        <w:spacing w:line="300" w:lineRule="auto"/>
        <w:ind w:firstLineChars="192" w:firstLine="422"/>
        <w:rPr>
          <w:sz w:val="22"/>
        </w:rPr>
      </w:pPr>
      <w:r>
        <w:rPr>
          <w:rFonts w:hint="eastAsia"/>
          <w:sz w:val="22"/>
        </w:rPr>
        <w:t>3</w:t>
      </w:r>
      <w:r>
        <w:rPr>
          <w:sz w:val="22"/>
        </w:rPr>
        <w:t xml:space="preserve">.2 </w:t>
      </w:r>
      <w:r>
        <w:rPr>
          <w:sz w:val="22"/>
        </w:rPr>
        <w:t>本项目不允许分包。</w:t>
      </w:r>
    </w:p>
    <w:p w:rsidR="00E0193D" w:rsidRDefault="00E0193D" w:rsidP="00E0193D">
      <w:pPr>
        <w:ind w:firstLineChars="192" w:firstLine="424"/>
        <w:outlineLvl w:val="2"/>
        <w:rPr>
          <w:b/>
          <w:sz w:val="22"/>
        </w:rPr>
      </w:pPr>
      <w:bookmarkStart w:id="12" w:name="_Toc202880092"/>
      <w:bookmarkStart w:id="13" w:name="_Toc497211600"/>
      <w:r>
        <w:rPr>
          <w:rFonts w:hint="eastAsia"/>
          <w:b/>
          <w:sz w:val="22"/>
        </w:rPr>
        <w:t>4</w:t>
      </w:r>
      <w:r>
        <w:rPr>
          <w:b/>
          <w:sz w:val="22"/>
        </w:rPr>
        <w:t>合同签订方式</w:t>
      </w:r>
      <w:bookmarkEnd w:id="12"/>
      <w:bookmarkEnd w:id="13"/>
    </w:p>
    <w:p w:rsidR="00E0193D" w:rsidRDefault="00E0193D" w:rsidP="00E0193D">
      <w:pPr>
        <w:pStyle w:val="a5"/>
        <w:spacing w:line="300" w:lineRule="auto"/>
        <w:ind w:firstLineChars="192" w:firstLine="422"/>
        <w:rPr>
          <w:sz w:val="22"/>
        </w:rPr>
      </w:pPr>
      <w:r>
        <w:rPr>
          <w:rFonts w:hint="eastAsia"/>
          <w:sz w:val="22"/>
        </w:rPr>
        <w:t>4</w:t>
      </w:r>
      <w:r>
        <w:rPr>
          <w:sz w:val="22"/>
        </w:rPr>
        <w:t xml:space="preserve">.1 </w:t>
      </w:r>
      <w:r>
        <w:rPr>
          <w:sz w:val="22"/>
        </w:rPr>
        <w:t>本项目合同的标的、价格、质量及验收标准、考核管理、履约期限等主要条款应当与</w:t>
      </w:r>
      <w:r>
        <w:rPr>
          <w:rFonts w:hint="eastAsia"/>
          <w:sz w:val="22"/>
        </w:rPr>
        <w:t>磋商</w:t>
      </w:r>
      <w:r>
        <w:rPr>
          <w:sz w:val="22"/>
        </w:rPr>
        <w:t>文件和</w:t>
      </w:r>
      <w:r>
        <w:rPr>
          <w:rFonts w:hint="eastAsia"/>
          <w:sz w:val="22"/>
        </w:rPr>
        <w:t>成交供应商响应</w:t>
      </w:r>
      <w:r>
        <w:rPr>
          <w:sz w:val="22"/>
        </w:rPr>
        <w:t>文件的内容一致，并互相补充和解释。</w:t>
      </w:r>
    </w:p>
    <w:p w:rsidR="00E0193D" w:rsidRDefault="00E0193D" w:rsidP="00E0193D">
      <w:pPr>
        <w:ind w:firstLineChars="192" w:firstLine="424"/>
        <w:outlineLvl w:val="2"/>
        <w:rPr>
          <w:b/>
          <w:sz w:val="22"/>
        </w:rPr>
      </w:pPr>
      <w:bookmarkStart w:id="14" w:name="_Toc202880093"/>
      <w:bookmarkStart w:id="15" w:name="_Toc497211601"/>
      <w:r>
        <w:rPr>
          <w:rFonts w:hint="eastAsia"/>
          <w:b/>
          <w:sz w:val="22"/>
        </w:rPr>
        <w:t>5</w:t>
      </w:r>
      <w:r>
        <w:rPr>
          <w:b/>
          <w:sz w:val="22"/>
        </w:rPr>
        <w:t>结算原则和支付方式</w:t>
      </w:r>
      <w:bookmarkEnd w:id="14"/>
      <w:bookmarkEnd w:id="15"/>
    </w:p>
    <w:p w:rsidR="00E0193D" w:rsidRDefault="00E0193D" w:rsidP="00E0193D">
      <w:pPr>
        <w:pStyle w:val="a5"/>
        <w:spacing w:line="300" w:lineRule="auto"/>
        <w:ind w:firstLineChars="192" w:firstLine="422"/>
        <w:rPr>
          <w:sz w:val="22"/>
        </w:rPr>
      </w:pPr>
      <w:r>
        <w:rPr>
          <w:rFonts w:hint="eastAsia"/>
          <w:sz w:val="22"/>
        </w:rPr>
        <w:t>5</w:t>
      </w:r>
      <w:r>
        <w:rPr>
          <w:sz w:val="22"/>
        </w:rPr>
        <w:t xml:space="preserve">.1 </w:t>
      </w:r>
      <w:r>
        <w:rPr>
          <w:sz w:val="22"/>
        </w:rPr>
        <w:t>结算原则</w:t>
      </w:r>
    </w:p>
    <w:p w:rsidR="00E0193D" w:rsidRDefault="00E0193D" w:rsidP="00E0193D">
      <w:pPr>
        <w:pStyle w:val="a5"/>
        <w:spacing w:line="300" w:lineRule="auto"/>
        <w:ind w:firstLineChars="192" w:firstLine="422"/>
        <w:rPr>
          <w:sz w:val="22"/>
        </w:rPr>
      </w:pPr>
      <w:r>
        <w:rPr>
          <w:rFonts w:hint="eastAsia"/>
          <w:sz w:val="22"/>
        </w:rPr>
        <w:t>5</w:t>
      </w:r>
      <w:r>
        <w:rPr>
          <w:sz w:val="22"/>
        </w:rPr>
        <w:t xml:space="preserve">.1.1 </w:t>
      </w:r>
      <w:r>
        <w:rPr>
          <w:sz w:val="22"/>
        </w:rPr>
        <w:t>本项目合同总价不变，采购人不会因政策性调价、人工成本、材料、设备使用年限增长引起的维修成本增加和效能衰减等因素（不可抗力除外）的变动而进行调整。</w:t>
      </w:r>
    </w:p>
    <w:p w:rsidR="00E0193D" w:rsidRDefault="00E0193D" w:rsidP="00E0193D">
      <w:pPr>
        <w:pStyle w:val="a5"/>
        <w:spacing w:line="300" w:lineRule="auto"/>
        <w:ind w:firstLineChars="192" w:firstLine="422"/>
        <w:rPr>
          <w:sz w:val="22"/>
        </w:rPr>
      </w:pPr>
      <w:r>
        <w:rPr>
          <w:rFonts w:hint="eastAsia"/>
          <w:sz w:val="22"/>
        </w:rPr>
        <w:t>5</w:t>
      </w:r>
      <w:r>
        <w:rPr>
          <w:sz w:val="22"/>
        </w:rPr>
        <w:t xml:space="preserve">.2 </w:t>
      </w:r>
      <w:r>
        <w:rPr>
          <w:sz w:val="22"/>
        </w:rPr>
        <w:t>支付方式</w:t>
      </w:r>
    </w:p>
    <w:p w:rsidR="00E0193D" w:rsidRDefault="00E0193D" w:rsidP="00E0193D">
      <w:pPr>
        <w:pStyle w:val="a5"/>
        <w:spacing w:line="300" w:lineRule="auto"/>
        <w:ind w:firstLineChars="192" w:firstLine="422"/>
        <w:rPr>
          <w:bCs/>
          <w:sz w:val="22"/>
        </w:rPr>
      </w:pPr>
      <w:r>
        <w:rPr>
          <w:rFonts w:hint="eastAsia"/>
          <w:bCs/>
          <w:sz w:val="22"/>
        </w:rPr>
        <w:t>5</w:t>
      </w:r>
      <w:r>
        <w:rPr>
          <w:bCs/>
          <w:sz w:val="22"/>
        </w:rPr>
        <w:t xml:space="preserve">.2.1 </w:t>
      </w:r>
      <w:r>
        <w:rPr>
          <w:bCs/>
          <w:sz w:val="22"/>
        </w:rPr>
        <w:t>本项目合同金额采用</w:t>
      </w:r>
      <w:r>
        <w:rPr>
          <w:b/>
          <w:color w:val="FF0000"/>
          <w:kern w:val="2"/>
          <w:sz w:val="22"/>
          <w:szCs w:val="22"/>
          <w:u w:val="single"/>
        </w:rPr>
        <w:t>分期付款</w:t>
      </w:r>
      <w:r>
        <w:rPr>
          <w:bCs/>
          <w:sz w:val="22"/>
        </w:rPr>
        <w:t>方式，在采购人和</w:t>
      </w:r>
      <w:r>
        <w:rPr>
          <w:rFonts w:hint="eastAsia"/>
          <w:bCs/>
          <w:sz w:val="22"/>
        </w:rPr>
        <w:t>成交供应商</w:t>
      </w:r>
      <w:r>
        <w:rPr>
          <w:bCs/>
          <w:sz w:val="22"/>
        </w:rPr>
        <w:t>合同签订后，且财政资金到位后，按下款要求支付相应的合同款项。</w:t>
      </w:r>
    </w:p>
    <w:p w:rsidR="00E0193D" w:rsidRDefault="00E0193D" w:rsidP="00E0193D">
      <w:pPr>
        <w:pStyle w:val="a5"/>
        <w:spacing w:line="300" w:lineRule="auto"/>
        <w:ind w:firstLineChars="192" w:firstLine="422"/>
        <w:rPr>
          <w:bCs/>
          <w:sz w:val="22"/>
        </w:rPr>
      </w:pPr>
      <w:r>
        <w:rPr>
          <w:rFonts w:hint="eastAsia"/>
          <w:bCs/>
          <w:sz w:val="22"/>
        </w:rPr>
        <w:t>5</w:t>
      </w:r>
      <w:r>
        <w:rPr>
          <w:bCs/>
          <w:sz w:val="22"/>
        </w:rPr>
        <w:t xml:space="preserve">.2.2 </w:t>
      </w:r>
      <w:r>
        <w:rPr>
          <w:bCs/>
          <w:sz w:val="22"/>
        </w:rPr>
        <w:t>分期付款的时间进度要求和支付比例具体如下：</w:t>
      </w:r>
    </w:p>
    <w:p w:rsidR="00E0193D" w:rsidRDefault="00E0193D" w:rsidP="00E0193D">
      <w:pPr>
        <w:snapToGrid w:val="0"/>
        <w:ind w:firstLineChars="192" w:firstLine="422"/>
        <w:jc w:val="left"/>
        <w:rPr>
          <w:bCs/>
          <w:sz w:val="22"/>
        </w:rPr>
      </w:pPr>
      <w:r>
        <w:rPr>
          <w:rFonts w:hint="eastAsia"/>
          <w:bCs/>
          <w:sz w:val="22"/>
        </w:rPr>
        <w:t>第一次支付：合同签订且委托方收到有效付款发票后</w:t>
      </w:r>
      <w:r>
        <w:rPr>
          <w:rFonts w:hint="eastAsia"/>
          <w:bCs/>
          <w:sz w:val="22"/>
        </w:rPr>
        <w:t xml:space="preserve"> 5 </w:t>
      </w:r>
      <w:r>
        <w:rPr>
          <w:rFonts w:hint="eastAsia"/>
          <w:bCs/>
          <w:sz w:val="22"/>
        </w:rPr>
        <w:t>个工作日内，委托方支付给受托方合同费用总额的</w:t>
      </w:r>
      <w:r>
        <w:rPr>
          <w:rFonts w:hint="eastAsia"/>
          <w:bCs/>
          <w:sz w:val="22"/>
        </w:rPr>
        <w:t>30</w:t>
      </w:r>
      <w:r>
        <w:rPr>
          <w:rFonts w:hint="eastAsia"/>
          <w:bCs/>
          <w:sz w:val="22"/>
        </w:rPr>
        <w:t>％。</w:t>
      </w:r>
      <w:r>
        <w:rPr>
          <w:rFonts w:hint="eastAsia"/>
          <w:bCs/>
          <w:sz w:val="22"/>
        </w:rPr>
        <w:t xml:space="preserve"> </w:t>
      </w:r>
    </w:p>
    <w:p w:rsidR="00E0193D" w:rsidRDefault="00E0193D" w:rsidP="00E0193D">
      <w:pPr>
        <w:snapToGrid w:val="0"/>
        <w:ind w:firstLineChars="192" w:firstLine="422"/>
        <w:jc w:val="left"/>
        <w:rPr>
          <w:bCs/>
          <w:sz w:val="22"/>
        </w:rPr>
      </w:pPr>
      <w:r>
        <w:rPr>
          <w:rFonts w:hint="eastAsia"/>
          <w:bCs/>
          <w:sz w:val="22"/>
        </w:rPr>
        <w:t>第二次支付：受托方完成《泥城镇横港村村庄设计》、《泥城镇龙港村村庄设计》初步成果，且委托方收到有效付款发票后</w:t>
      </w:r>
      <w:r>
        <w:rPr>
          <w:rFonts w:hint="eastAsia"/>
          <w:bCs/>
          <w:sz w:val="22"/>
        </w:rPr>
        <w:t>5</w:t>
      </w:r>
      <w:r>
        <w:rPr>
          <w:rFonts w:hint="eastAsia"/>
          <w:bCs/>
          <w:sz w:val="22"/>
        </w:rPr>
        <w:t>个工作日内，委托方支付给受托方合同费用总额的</w:t>
      </w:r>
      <w:r>
        <w:rPr>
          <w:rFonts w:hint="eastAsia"/>
          <w:bCs/>
          <w:sz w:val="22"/>
        </w:rPr>
        <w:t>30</w:t>
      </w:r>
      <w:r>
        <w:rPr>
          <w:rFonts w:hint="eastAsia"/>
          <w:bCs/>
          <w:sz w:val="22"/>
        </w:rPr>
        <w:t>％。</w:t>
      </w:r>
    </w:p>
    <w:p w:rsidR="00E0193D" w:rsidRDefault="00E0193D" w:rsidP="00E0193D">
      <w:pPr>
        <w:snapToGrid w:val="0"/>
        <w:ind w:firstLineChars="192" w:firstLine="422"/>
        <w:jc w:val="left"/>
        <w:rPr>
          <w:bCs/>
          <w:sz w:val="22"/>
        </w:rPr>
      </w:pPr>
      <w:r>
        <w:rPr>
          <w:rFonts w:hint="eastAsia"/>
          <w:bCs/>
          <w:sz w:val="22"/>
        </w:rPr>
        <w:t>第三次支付：受托方根据委托方修改意见，完成《泥城镇横港村村庄设计》、《泥城镇龙港村村庄设计》最终成果，且委托方收到有效付款发票后</w:t>
      </w:r>
      <w:r>
        <w:rPr>
          <w:rFonts w:hint="eastAsia"/>
          <w:bCs/>
          <w:sz w:val="22"/>
        </w:rPr>
        <w:t>5</w:t>
      </w:r>
      <w:r>
        <w:rPr>
          <w:rFonts w:hint="eastAsia"/>
          <w:bCs/>
          <w:sz w:val="22"/>
        </w:rPr>
        <w:t>个工作日内，委托方支付给受托方合同费用总额的</w:t>
      </w:r>
      <w:r>
        <w:rPr>
          <w:rFonts w:hint="eastAsia"/>
          <w:bCs/>
          <w:sz w:val="22"/>
        </w:rPr>
        <w:t>30</w:t>
      </w:r>
      <w:r>
        <w:rPr>
          <w:rFonts w:hint="eastAsia"/>
          <w:bCs/>
          <w:sz w:val="22"/>
        </w:rPr>
        <w:t>％。</w:t>
      </w:r>
    </w:p>
    <w:p w:rsidR="00E0193D" w:rsidRDefault="00E0193D" w:rsidP="00E0193D">
      <w:pPr>
        <w:snapToGrid w:val="0"/>
        <w:ind w:firstLineChars="192" w:firstLine="422"/>
        <w:jc w:val="left"/>
        <w:rPr>
          <w:bCs/>
          <w:sz w:val="22"/>
        </w:rPr>
      </w:pPr>
      <w:r>
        <w:rPr>
          <w:rFonts w:hint="eastAsia"/>
          <w:bCs/>
          <w:sz w:val="22"/>
        </w:rPr>
        <w:t>第四次支付：委托方完成示范村验收且收到有效付款发票后</w:t>
      </w:r>
      <w:r>
        <w:rPr>
          <w:rFonts w:hint="eastAsia"/>
          <w:bCs/>
          <w:sz w:val="22"/>
        </w:rPr>
        <w:t xml:space="preserve"> 5 </w:t>
      </w:r>
      <w:r>
        <w:rPr>
          <w:rFonts w:hint="eastAsia"/>
          <w:bCs/>
          <w:sz w:val="22"/>
        </w:rPr>
        <w:t>个工作日内，委托方结清全部费用，即支付给受托方合同费用总额的</w:t>
      </w:r>
      <w:r>
        <w:rPr>
          <w:rFonts w:hint="eastAsia"/>
          <w:bCs/>
          <w:sz w:val="22"/>
        </w:rPr>
        <w:t xml:space="preserve"> 10</w:t>
      </w:r>
      <w:r>
        <w:rPr>
          <w:rFonts w:hint="eastAsia"/>
          <w:bCs/>
          <w:sz w:val="22"/>
        </w:rPr>
        <w:t>％。</w:t>
      </w:r>
    </w:p>
    <w:p w:rsidR="00E0193D" w:rsidRDefault="00E0193D" w:rsidP="00E0193D">
      <w:pPr>
        <w:pStyle w:val="a5"/>
        <w:spacing w:line="300" w:lineRule="auto"/>
        <w:ind w:firstLineChars="192" w:firstLine="422"/>
        <w:rPr>
          <w:sz w:val="22"/>
        </w:rPr>
      </w:pPr>
      <w:r>
        <w:rPr>
          <w:rFonts w:hint="eastAsia"/>
          <w:sz w:val="22"/>
        </w:rPr>
        <w:t>5</w:t>
      </w:r>
      <w:r>
        <w:rPr>
          <w:sz w:val="22"/>
        </w:rPr>
        <w:t>.3</w:t>
      </w:r>
      <w:r>
        <w:rPr>
          <w:rFonts w:hint="eastAsia"/>
          <w:sz w:val="22"/>
        </w:rPr>
        <w:t>成交供应商</w:t>
      </w:r>
      <w:r>
        <w:rPr>
          <w:sz w:val="22"/>
        </w:rPr>
        <w:t>因自身原因造成返工的工作量，采购人将不予计量和支付。</w:t>
      </w:r>
    </w:p>
    <w:p w:rsidR="00E0193D" w:rsidRDefault="00E0193D" w:rsidP="00E0193D">
      <w:pPr>
        <w:snapToGrid w:val="0"/>
        <w:spacing w:line="360" w:lineRule="auto"/>
        <w:ind w:firstLineChars="200" w:firstLine="440"/>
        <w:jc w:val="left"/>
        <w:rPr>
          <w:color w:val="FF0000"/>
          <w:sz w:val="22"/>
        </w:rPr>
      </w:pPr>
      <w:r>
        <w:rPr>
          <w:rFonts w:hint="eastAsia"/>
          <w:color w:val="FF0000"/>
          <w:sz w:val="22"/>
        </w:rPr>
        <w:t>5.4</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color w:val="FF0000"/>
          <w:sz w:val="22"/>
        </w:rPr>
        <w:t>1</w:t>
      </w:r>
      <w:r>
        <w:rPr>
          <w:rFonts w:hint="eastAsia"/>
          <w:color w:val="FF0000"/>
          <w:sz w:val="22"/>
        </w:rPr>
        <w:t>年期贷款市场报价利率。</w:t>
      </w:r>
    </w:p>
    <w:p w:rsidR="00E0193D" w:rsidRDefault="00E0193D" w:rsidP="00E0193D">
      <w:pPr>
        <w:rPr>
          <w:sz w:val="20"/>
          <w:szCs w:val="20"/>
        </w:rPr>
      </w:pPr>
    </w:p>
    <w:p w:rsidR="00E0193D" w:rsidRDefault="00E0193D" w:rsidP="00E0193D">
      <w:pPr>
        <w:adjustRightInd w:val="0"/>
        <w:snapToGrid w:val="0"/>
        <w:jc w:val="center"/>
        <w:outlineLvl w:val="1"/>
        <w:rPr>
          <w:rFonts w:eastAsia="黑体"/>
          <w:color w:val="000000"/>
          <w:sz w:val="30"/>
          <w:szCs w:val="30"/>
        </w:rPr>
      </w:pPr>
      <w:bookmarkStart w:id="16" w:name="_Toc497211602"/>
      <w:bookmarkStart w:id="17" w:name="_Toc202880094"/>
      <w:r>
        <w:rPr>
          <w:rFonts w:eastAsia="黑体"/>
          <w:color w:val="000000"/>
          <w:sz w:val="30"/>
          <w:szCs w:val="30"/>
        </w:rPr>
        <w:t>三、技术质量要求</w:t>
      </w:r>
      <w:bookmarkEnd w:id="16"/>
      <w:bookmarkEnd w:id="17"/>
    </w:p>
    <w:p w:rsidR="00E0193D" w:rsidRDefault="00E0193D" w:rsidP="00E0193D">
      <w:pPr>
        <w:ind w:firstLineChars="192" w:firstLine="424"/>
        <w:outlineLvl w:val="2"/>
        <w:rPr>
          <w:b/>
          <w:sz w:val="22"/>
        </w:rPr>
      </w:pPr>
      <w:bookmarkStart w:id="18" w:name="_Toc202880095"/>
      <w:bookmarkStart w:id="19" w:name="_Toc497211603"/>
      <w:r>
        <w:rPr>
          <w:rFonts w:hint="eastAsia"/>
          <w:b/>
          <w:sz w:val="22"/>
        </w:rPr>
        <w:t>6</w:t>
      </w:r>
      <w:r>
        <w:rPr>
          <w:b/>
          <w:sz w:val="22"/>
        </w:rPr>
        <w:t>适用技术规范与规范性文件</w:t>
      </w:r>
      <w:bookmarkEnd w:id="18"/>
      <w:bookmarkEnd w:id="19"/>
    </w:p>
    <w:p w:rsidR="00E0193D" w:rsidRDefault="00E0193D" w:rsidP="00E0193D">
      <w:pPr>
        <w:pStyle w:val="a5"/>
        <w:spacing w:line="300" w:lineRule="auto"/>
        <w:ind w:firstLineChars="192" w:firstLine="422"/>
        <w:rPr>
          <w:bCs/>
          <w:sz w:val="22"/>
        </w:rPr>
      </w:pPr>
      <w:r>
        <w:rPr>
          <w:rFonts w:hint="eastAsia"/>
          <w:bCs/>
          <w:sz w:val="22"/>
        </w:rPr>
        <w:t>（</w:t>
      </w:r>
      <w:r>
        <w:rPr>
          <w:rFonts w:hint="eastAsia"/>
          <w:bCs/>
          <w:sz w:val="22"/>
        </w:rPr>
        <w:t>1</w:t>
      </w:r>
      <w:r>
        <w:rPr>
          <w:rFonts w:hint="eastAsia"/>
          <w:bCs/>
          <w:sz w:val="22"/>
        </w:rPr>
        <w:t>）《中华人民共和国土地管理法》（</w:t>
      </w:r>
      <w:r>
        <w:rPr>
          <w:rFonts w:hint="eastAsia"/>
          <w:bCs/>
          <w:sz w:val="22"/>
        </w:rPr>
        <w:t>2004</w:t>
      </w:r>
      <w:r>
        <w:rPr>
          <w:rFonts w:hint="eastAsia"/>
          <w:bCs/>
          <w:sz w:val="22"/>
        </w:rPr>
        <w:t>年修正）</w:t>
      </w:r>
    </w:p>
    <w:p w:rsidR="00E0193D" w:rsidRDefault="00E0193D" w:rsidP="00E0193D">
      <w:pPr>
        <w:pStyle w:val="a5"/>
        <w:spacing w:line="300" w:lineRule="auto"/>
        <w:ind w:firstLineChars="192" w:firstLine="422"/>
        <w:rPr>
          <w:bCs/>
          <w:sz w:val="22"/>
        </w:rPr>
      </w:pPr>
      <w:r>
        <w:rPr>
          <w:rFonts w:hint="eastAsia"/>
          <w:bCs/>
          <w:sz w:val="22"/>
        </w:rPr>
        <w:t>（</w:t>
      </w:r>
      <w:r>
        <w:rPr>
          <w:rFonts w:hint="eastAsia"/>
          <w:bCs/>
          <w:sz w:val="22"/>
        </w:rPr>
        <w:t>2</w:t>
      </w:r>
      <w:r>
        <w:rPr>
          <w:rFonts w:hint="eastAsia"/>
          <w:bCs/>
          <w:sz w:val="22"/>
        </w:rPr>
        <w:t>）《中华人民共和国城乡规划法》（</w:t>
      </w:r>
      <w:r>
        <w:rPr>
          <w:rFonts w:hint="eastAsia"/>
          <w:bCs/>
          <w:sz w:val="22"/>
        </w:rPr>
        <w:t>2015</w:t>
      </w:r>
      <w:r>
        <w:rPr>
          <w:rFonts w:hint="eastAsia"/>
          <w:bCs/>
          <w:sz w:val="22"/>
        </w:rPr>
        <w:t>年修正）</w:t>
      </w:r>
    </w:p>
    <w:p w:rsidR="00E0193D" w:rsidRDefault="00E0193D" w:rsidP="00E0193D">
      <w:pPr>
        <w:pStyle w:val="a5"/>
        <w:spacing w:line="300" w:lineRule="auto"/>
        <w:ind w:firstLineChars="192" w:firstLine="422"/>
        <w:rPr>
          <w:bCs/>
          <w:sz w:val="22"/>
        </w:rPr>
      </w:pPr>
      <w:r>
        <w:rPr>
          <w:rFonts w:hint="eastAsia"/>
          <w:bCs/>
          <w:sz w:val="22"/>
        </w:rPr>
        <w:t>（</w:t>
      </w:r>
      <w:r>
        <w:rPr>
          <w:rFonts w:hint="eastAsia"/>
          <w:bCs/>
          <w:sz w:val="22"/>
        </w:rPr>
        <w:t>3</w:t>
      </w:r>
      <w:r>
        <w:rPr>
          <w:rFonts w:hint="eastAsia"/>
          <w:bCs/>
          <w:sz w:val="22"/>
        </w:rPr>
        <w:t>）《中华人民共和国环境保护法》（</w:t>
      </w:r>
      <w:r>
        <w:rPr>
          <w:rFonts w:hint="eastAsia"/>
          <w:bCs/>
          <w:sz w:val="22"/>
        </w:rPr>
        <w:t>2014</w:t>
      </w:r>
      <w:r>
        <w:rPr>
          <w:rFonts w:hint="eastAsia"/>
          <w:bCs/>
          <w:sz w:val="22"/>
        </w:rPr>
        <w:t>年修订）；</w:t>
      </w:r>
    </w:p>
    <w:p w:rsidR="00E0193D" w:rsidRDefault="00E0193D" w:rsidP="00E0193D">
      <w:pPr>
        <w:pStyle w:val="a5"/>
        <w:spacing w:line="300" w:lineRule="auto"/>
        <w:ind w:firstLineChars="192" w:firstLine="422"/>
        <w:rPr>
          <w:bCs/>
          <w:sz w:val="22"/>
        </w:rPr>
      </w:pPr>
      <w:r>
        <w:rPr>
          <w:rFonts w:hint="eastAsia"/>
          <w:bCs/>
          <w:sz w:val="22"/>
        </w:rPr>
        <w:t>（</w:t>
      </w:r>
      <w:r>
        <w:rPr>
          <w:rFonts w:hint="eastAsia"/>
          <w:bCs/>
          <w:sz w:val="22"/>
        </w:rPr>
        <w:t>4</w:t>
      </w:r>
      <w:r>
        <w:rPr>
          <w:rFonts w:hint="eastAsia"/>
          <w:bCs/>
          <w:sz w:val="22"/>
        </w:rPr>
        <w:t>）《中华人民共和国土地管理法实施条例》（</w:t>
      </w:r>
      <w:r>
        <w:rPr>
          <w:rFonts w:hint="eastAsia"/>
          <w:bCs/>
          <w:sz w:val="22"/>
        </w:rPr>
        <w:t>2014</w:t>
      </w:r>
      <w:r>
        <w:rPr>
          <w:rFonts w:hint="eastAsia"/>
          <w:bCs/>
          <w:sz w:val="22"/>
        </w:rPr>
        <w:t>年修正）；</w:t>
      </w:r>
    </w:p>
    <w:p w:rsidR="00E0193D" w:rsidRDefault="00E0193D" w:rsidP="00E0193D">
      <w:pPr>
        <w:pStyle w:val="a5"/>
        <w:spacing w:line="300" w:lineRule="auto"/>
        <w:ind w:firstLineChars="192" w:firstLine="422"/>
        <w:rPr>
          <w:bCs/>
          <w:sz w:val="22"/>
        </w:rPr>
      </w:pPr>
      <w:r>
        <w:rPr>
          <w:rFonts w:hint="eastAsia"/>
          <w:bCs/>
          <w:sz w:val="22"/>
        </w:rPr>
        <w:t>（</w:t>
      </w:r>
      <w:r>
        <w:rPr>
          <w:rFonts w:hint="eastAsia"/>
          <w:bCs/>
          <w:sz w:val="22"/>
        </w:rPr>
        <w:t>5</w:t>
      </w:r>
      <w:r>
        <w:rPr>
          <w:rFonts w:hint="eastAsia"/>
          <w:bCs/>
          <w:sz w:val="22"/>
        </w:rPr>
        <w:t>）《基本农田保护条例》（</w:t>
      </w:r>
      <w:r>
        <w:rPr>
          <w:rFonts w:hint="eastAsia"/>
          <w:bCs/>
          <w:sz w:val="22"/>
        </w:rPr>
        <w:t>1998</w:t>
      </w:r>
      <w:r>
        <w:rPr>
          <w:rFonts w:hint="eastAsia"/>
          <w:bCs/>
          <w:sz w:val="22"/>
        </w:rPr>
        <w:t>年）；</w:t>
      </w:r>
    </w:p>
    <w:p w:rsidR="00E0193D" w:rsidRDefault="00E0193D" w:rsidP="00E0193D">
      <w:pPr>
        <w:pStyle w:val="a5"/>
        <w:spacing w:line="300" w:lineRule="auto"/>
        <w:ind w:firstLineChars="192" w:firstLine="422"/>
        <w:rPr>
          <w:bCs/>
          <w:sz w:val="22"/>
        </w:rPr>
      </w:pPr>
      <w:r>
        <w:rPr>
          <w:rFonts w:hint="eastAsia"/>
          <w:bCs/>
          <w:sz w:val="22"/>
        </w:rPr>
        <w:lastRenderedPageBreak/>
        <w:t>（</w:t>
      </w:r>
      <w:r>
        <w:rPr>
          <w:rFonts w:hint="eastAsia"/>
          <w:bCs/>
          <w:sz w:val="22"/>
        </w:rPr>
        <w:t>6</w:t>
      </w:r>
      <w:r>
        <w:rPr>
          <w:rFonts w:hint="eastAsia"/>
          <w:bCs/>
          <w:sz w:val="22"/>
        </w:rPr>
        <w:t>）《城市规划编制办法》（</w:t>
      </w:r>
      <w:r>
        <w:rPr>
          <w:rFonts w:hint="eastAsia"/>
          <w:bCs/>
          <w:sz w:val="22"/>
        </w:rPr>
        <w:t>2005</w:t>
      </w:r>
      <w:r>
        <w:rPr>
          <w:rFonts w:hint="eastAsia"/>
          <w:bCs/>
          <w:sz w:val="22"/>
        </w:rPr>
        <w:t>年）</w:t>
      </w:r>
    </w:p>
    <w:p w:rsidR="00E0193D" w:rsidRDefault="00E0193D" w:rsidP="00E0193D">
      <w:pPr>
        <w:pStyle w:val="a5"/>
        <w:spacing w:line="300" w:lineRule="auto"/>
        <w:ind w:firstLineChars="192" w:firstLine="422"/>
        <w:rPr>
          <w:bCs/>
          <w:sz w:val="22"/>
        </w:rPr>
      </w:pPr>
      <w:r>
        <w:rPr>
          <w:rFonts w:hint="eastAsia"/>
          <w:bCs/>
          <w:sz w:val="22"/>
        </w:rPr>
        <w:t>（</w:t>
      </w:r>
      <w:r>
        <w:rPr>
          <w:rFonts w:hint="eastAsia"/>
          <w:bCs/>
          <w:sz w:val="22"/>
        </w:rPr>
        <w:t>7</w:t>
      </w:r>
      <w:r>
        <w:rPr>
          <w:rFonts w:hint="eastAsia"/>
          <w:bCs/>
          <w:sz w:val="22"/>
        </w:rPr>
        <w:t>）《上海市实施〈中华人民共和国土地管理法〉办法》（</w:t>
      </w:r>
      <w:r>
        <w:rPr>
          <w:rFonts w:hint="eastAsia"/>
          <w:bCs/>
          <w:sz w:val="22"/>
        </w:rPr>
        <w:t>2010</w:t>
      </w:r>
      <w:r>
        <w:rPr>
          <w:rFonts w:hint="eastAsia"/>
          <w:bCs/>
          <w:sz w:val="22"/>
        </w:rPr>
        <w:t>年修正）；</w:t>
      </w:r>
    </w:p>
    <w:p w:rsidR="00E0193D" w:rsidRDefault="00E0193D" w:rsidP="00E0193D">
      <w:pPr>
        <w:pStyle w:val="a5"/>
        <w:spacing w:line="300" w:lineRule="auto"/>
        <w:ind w:firstLineChars="192" w:firstLine="422"/>
        <w:rPr>
          <w:bCs/>
          <w:sz w:val="22"/>
        </w:rPr>
      </w:pPr>
      <w:r>
        <w:rPr>
          <w:rFonts w:hint="eastAsia"/>
          <w:bCs/>
          <w:sz w:val="22"/>
        </w:rPr>
        <w:t>（</w:t>
      </w:r>
      <w:r>
        <w:rPr>
          <w:rFonts w:hint="eastAsia"/>
          <w:bCs/>
          <w:sz w:val="22"/>
        </w:rPr>
        <w:t>8</w:t>
      </w:r>
      <w:r>
        <w:rPr>
          <w:rFonts w:hint="eastAsia"/>
          <w:bCs/>
          <w:sz w:val="22"/>
        </w:rPr>
        <w:t>）《上海市城乡规划条例》（</w:t>
      </w:r>
      <w:r>
        <w:rPr>
          <w:rFonts w:hint="eastAsia"/>
          <w:bCs/>
          <w:sz w:val="22"/>
        </w:rPr>
        <w:t>2010</w:t>
      </w:r>
      <w:r>
        <w:rPr>
          <w:rFonts w:hint="eastAsia"/>
          <w:bCs/>
          <w:sz w:val="22"/>
        </w:rPr>
        <w:t>年）；</w:t>
      </w:r>
    </w:p>
    <w:p w:rsidR="00E0193D" w:rsidRDefault="00E0193D" w:rsidP="00E0193D">
      <w:pPr>
        <w:pStyle w:val="a5"/>
        <w:spacing w:line="300" w:lineRule="auto"/>
        <w:ind w:firstLineChars="192" w:firstLine="422"/>
        <w:rPr>
          <w:bCs/>
          <w:sz w:val="22"/>
        </w:rPr>
      </w:pPr>
      <w:r>
        <w:rPr>
          <w:rFonts w:hint="eastAsia"/>
          <w:bCs/>
          <w:sz w:val="22"/>
        </w:rPr>
        <w:t>（</w:t>
      </w:r>
      <w:r>
        <w:rPr>
          <w:rFonts w:hint="eastAsia"/>
          <w:bCs/>
          <w:sz w:val="22"/>
        </w:rPr>
        <w:t>9</w:t>
      </w:r>
      <w:r>
        <w:rPr>
          <w:rFonts w:hint="eastAsia"/>
          <w:bCs/>
          <w:sz w:val="22"/>
        </w:rPr>
        <w:t>）《上海市乡村规划导则》（</w:t>
      </w:r>
      <w:r>
        <w:rPr>
          <w:rFonts w:hint="eastAsia"/>
          <w:bCs/>
          <w:sz w:val="22"/>
        </w:rPr>
        <w:t>2018</w:t>
      </w:r>
      <w:r>
        <w:rPr>
          <w:rFonts w:hint="eastAsia"/>
          <w:bCs/>
          <w:sz w:val="22"/>
        </w:rPr>
        <w:t>年）；</w:t>
      </w:r>
    </w:p>
    <w:p w:rsidR="00E0193D" w:rsidRDefault="00E0193D" w:rsidP="00E0193D">
      <w:pPr>
        <w:pStyle w:val="a5"/>
        <w:spacing w:line="300" w:lineRule="auto"/>
        <w:ind w:firstLineChars="192" w:firstLine="422"/>
        <w:rPr>
          <w:bCs/>
          <w:sz w:val="22"/>
        </w:rPr>
      </w:pPr>
      <w:r>
        <w:rPr>
          <w:rFonts w:hint="eastAsia"/>
          <w:bCs/>
          <w:sz w:val="22"/>
        </w:rPr>
        <w:t>（</w:t>
      </w:r>
      <w:r>
        <w:rPr>
          <w:rFonts w:hint="eastAsia"/>
          <w:bCs/>
          <w:sz w:val="22"/>
        </w:rPr>
        <w:t>10</w:t>
      </w:r>
      <w:r>
        <w:rPr>
          <w:rFonts w:hint="eastAsia"/>
          <w:bCs/>
          <w:sz w:val="22"/>
        </w:rPr>
        <w:t>）《上海市郊野乡村风貌规划设计和建设导则》（</w:t>
      </w:r>
      <w:r>
        <w:rPr>
          <w:rFonts w:hint="eastAsia"/>
          <w:bCs/>
          <w:sz w:val="22"/>
        </w:rPr>
        <w:t>2018</w:t>
      </w:r>
      <w:r>
        <w:rPr>
          <w:rFonts w:hint="eastAsia"/>
          <w:bCs/>
          <w:sz w:val="22"/>
        </w:rPr>
        <w:t>年）；</w:t>
      </w:r>
    </w:p>
    <w:p w:rsidR="00E0193D" w:rsidRDefault="00E0193D" w:rsidP="00E0193D">
      <w:pPr>
        <w:pStyle w:val="a5"/>
        <w:spacing w:line="300" w:lineRule="auto"/>
        <w:ind w:firstLineChars="192" w:firstLine="422"/>
        <w:rPr>
          <w:bCs/>
          <w:sz w:val="22"/>
        </w:rPr>
      </w:pPr>
      <w:r>
        <w:rPr>
          <w:rFonts w:hint="eastAsia"/>
          <w:bCs/>
          <w:sz w:val="22"/>
        </w:rPr>
        <w:t>（</w:t>
      </w:r>
      <w:r>
        <w:rPr>
          <w:rFonts w:hint="eastAsia"/>
          <w:bCs/>
          <w:sz w:val="22"/>
        </w:rPr>
        <w:t>11</w:t>
      </w:r>
      <w:r>
        <w:rPr>
          <w:rFonts w:hint="eastAsia"/>
          <w:bCs/>
          <w:sz w:val="22"/>
        </w:rPr>
        <w:t>）《上海市村庄设计导则》（</w:t>
      </w:r>
      <w:r>
        <w:rPr>
          <w:rFonts w:hint="eastAsia"/>
          <w:bCs/>
          <w:sz w:val="22"/>
        </w:rPr>
        <w:t>2020</w:t>
      </w:r>
      <w:r>
        <w:rPr>
          <w:rFonts w:hint="eastAsia"/>
          <w:bCs/>
          <w:sz w:val="22"/>
        </w:rPr>
        <w:t>年）；</w:t>
      </w:r>
    </w:p>
    <w:p w:rsidR="00E0193D" w:rsidRDefault="00E0193D" w:rsidP="00E0193D">
      <w:pPr>
        <w:pStyle w:val="a5"/>
        <w:spacing w:line="300" w:lineRule="auto"/>
        <w:ind w:firstLineChars="192" w:firstLine="422"/>
        <w:rPr>
          <w:bCs/>
          <w:sz w:val="22"/>
        </w:rPr>
      </w:pPr>
      <w:r>
        <w:rPr>
          <w:rFonts w:hint="eastAsia"/>
          <w:bCs/>
          <w:sz w:val="22"/>
        </w:rPr>
        <w:t>（</w:t>
      </w:r>
      <w:r>
        <w:rPr>
          <w:rFonts w:hint="eastAsia"/>
          <w:bCs/>
          <w:sz w:val="22"/>
        </w:rPr>
        <w:t>12</w:t>
      </w:r>
      <w:r>
        <w:rPr>
          <w:rFonts w:hint="eastAsia"/>
          <w:bCs/>
          <w:sz w:val="22"/>
        </w:rPr>
        <w:t>）《上海乡村社区生活圈规划导则（试行）》（</w:t>
      </w:r>
      <w:r>
        <w:rPr>
          <w:rFonts w:hint="eastAsia"/>
          <w:bCs/>
          <w:sz w:val="22"/>
        </w:rPr>
        <w:t>2021</w:t>
      </w:r>
      <w:r>
        <w:rPr>
          <w:rFonts w:hint="eastAsia"/>
          <w:bCs/>
          <w:sz w:val="22"/>
        </w:rPr>
        <w:t>年）；</w:t>
      </w:r>
    </w:p>
    <w:p w:rsidR="00E0193D" w:rsidRDefault="00E0193D" w:rsidP="00E0193D">
      <w:pPr>
        <w:pStyle w:val="a5"/>
        <w:spacing w:line="300" w:lineRule="auto"/>
        <w:ind w:firstLineChars="192" w:firstLine="422"/>
        <w:rPr>
          <w:bCs/>
          <w:sz w:val="22"/>
        </w:rPr>
      </w:pPr>
      <w:r>
        <w:rPr>
          <w:rFonts w:hint="eastAsia"/>
          <w:bCs/>
          <w:sz w:val="22"/>
        </w:rPr>
        <w:t>（</w:t>
      </w:r>
      <w:r>
        <w:rPr>
          <w:rFonts w:hint="eastAsia"/>
          <w:bCs/>
          <w:sz w:val="22"/>
        </w:rPr>
        <w:t>13</w:t>
      </w:r>
      <w:r>
        <w:rPr>
          <w:rFonts w:hint="eastAsia"/>
          <w:bCs/>
          <w:sz w:val="22"/>
        </w:rPr>
        <w:t>）《乡村振兴示范村建设指南》（</w:t>
      </w:r>
      <w:r>
        <w:rPr>
          <w:rFonts w:hint="eastAsia"/>
          <w:bCs/>
          <w:sz w:val="22"/>
        </w:rPr>
        <w:t>DB31 T 1109-2022</w:t>
      </w:r>
      <w:r>
        <w:rPr>
          <w:rFonts w:hint="eastAsia"/>
          <w:bCs/>
          <w:sz w:val="22"/>
        </w:rPr>
        <w:t>）。</w:t>
      </w:r>
    </w:p>
    <w:p w:rsidR="00E0193D" w:rsidRDefault="00E0193D" w:rsidP="00E0193D">
      <w:pPr>
        <w:snapToGrid w:val="0"/>
        <w:ind w:firstLineChars="200" w:firstLine="440"/>
        <w:jc w:val="left"/>
        <w:rPr>
          <w:sz w:val="22"/>
        </w:rPr>
      </w:pPr>
      <w:r>
        <w:rPr>
          <w:sz w:val="22"/>
        </w:rPr>
        <w:t>各</w:t>
      </w:r>
      <w:r>
        <w:rPr>
          <w:rFonts w:hint="eastAsia"/>
          <w:sz w:val="22"/>
        </w:rPr>
        <w:t>供应商</w:t>
      </w:r>
      <w:r>
        <w:rPr>
          <w:sz w:val="22"/>
        </w:rPr>
        <w:t>应充分注意，凡涉及国家或行业管理部门颁发的相关规范、规程和标准，无论其是否在本</w:t>
      </w:r>
      <w:r>
        <w:rPr>
          <w:rFonts w:hint="eastAsia"/>
          <w:sz w:val="22"/>
        </w:rPr>
        <w:t>磋商</w:t>
      </w:r>
      <w:r>
        <w:rPr>
          <w:sz w:val="22"/>
        </w:rPr>
        <w:t>文件中列明，</w:t>
      </w:r>
      <w:r>
        <w:rPr>
          <w:rFonts w:hint="eastAsia"/>
          <w:sz w:val="22"/>
        </w:rPr>
        <w:t>供应商</w:t>
      </w:r>
      <w:r>
        <w:rPr>
          <w:sz w:val="22"/>
        </w:rPr>
        <w:t>应无条件执行。标准、规范等不一致的，以要求高者为准。</w:t>
      </w:r>
    </w:p>
    <w:p w:rsidR="00E0193D" w:rsidRDefault="00E0193D" w:rsidP="00E0193D">
      <w:pPr>
        <w:ind w:firstLineChars="192" w:firstLine="424"/>
        <w:outlineLvl w:val="2"/>
        <w:rPr>
          <w:b/>
          <w:sz w:val="22"/>
        </w:rPr>
      </w:pPr>
      <w:bookmarkStart w:id="20" w:name="_Toc497211604"/>
      <w:bookmarkStart w:id="21" w:name="_Toc202880096"/>
      <w:r>
        <w:rPr>
          <w:rFonts w:hint="eastAsia"/>
          <w:b/>
          <w:sz w:val="22"/>
        </w:rPr>
        <w:t>7</w:t>
      </w:r>
      <w:r>
        <w:rPr>
          <w:rFonts w:hint="eastAsia"/>
          <w:b/>
          <w:sz w:val="22"/>
        </w:rPr>
        <w:t>磋商</w:t>
      </w:r>
      <w:r>
        <w:rPr>
          <w:b/>
          <w:sz w:val="22"/>
        </w:rPr>
        <w:t>内容与要求</w:t>
      </w:r>
      <w:bookmarkEnd w:id="20"/>
      <w:bookmarkEnd w:id="21"/>
    </w:p>
    <w:p w:rsidR="00E0193D" w:rsidRDefault="00E0193D" w:rsidP="00E0193D">
      <w:pPr>
        <w:pStyle w:val="a5"/>
        <w:spacing w:line="300" w:lineRule="auto"/>
        <w:ind w:firstLineChars="192" w:firstLine="422"/>
        <w:rPr>
          <w:bCs/>
          <w:sz w:val="22"/>
        </w:rPr>
      </w:pPr>
      <w:r>
        <w:rPr>
          <w:rFonts w:hint="eastAsia"/>
          <w:bCs/>
          <w:sz w:val="22"/>
        </w:rPr>
        <w:t>7</w:t>
      </w:r>
      <w:r>
        <w:rPr>
          <w:bCs/>
          <w:sz w:val="22"/>
        </w:rPr>
        <w:t xml:space="preserve">.1 </w:t>
      </w:r>
      <w:r>
        <w:rPr>
          <w:bCs/>
          <w:sz w:val="22"/>
        </w:rPr>
        <w:t>工作目标与总体要求</w:t>
      </w:r>
    </w:p>
    <w:p w:rsidR="00E0193D" w:rsidRDefault="00E0193D" w:rsidP="00E0193D">
      <w:pPr>
        <w:pStyle w:val="a5"/>
        <w:spacing w:line="300" w:lineRule="auto"/>
        <w:ind w:firstLineChars="192" w:firstLine="422"/>
        <w:rPr>
          <w:bCs/>
          <w:sz w:val="22"/>
        </w:rPr>
      </w:pPr>
      <w:r>
        <w:rPr>
          <w:rFonts w:hint="eastAsia"/>
          <w:bCs/>
          <w:sz w:val="22"/>
        </w:rPr>
        <w:t>按照《上海市村庄设计导则》等文件要求，横港村、龙港村村庄设计的工作目标为以规划设计为统筹引领，保障示范村创建工作顺利进行。总体要求包括三个方面：</w:t>
      </w:r>
    </w:p>
    <w:p w:rsidR="00E0193D" w:rsidRDefault="00E0193D" w:rsidP="00E0193D">
      <w:pPr>
        <w:pStyle w:val="a5"/>
        <w:numPr>
          <w:ilvl w:val="0"/>
          <w:numId w:val="1"/>
        </w:numPr>
        <w:spacing w:line="300" w:lineRule="auto"/>
        <w:ind w:firstLineChars="192" w:firstLine="422"/>
        <w:rPr>
          <w:bCs/>
          <w:sz w:val="22"/>
        </w:rPr>
      </w:pPr>
      <w:r>
        <w:rPr>
          <w:rFonts w:hint="eastAsia"/>
          <w:bCs/>
          <w:sz w:val="22"/>
        </w:rPr>
        <w:t>村庄发展策划。结合村庄资源优势、现状基础及未来发展导向，明确村庄发展定位与主导产业，</w:t>
      </w:r>
      <w:proofErr w:type="gramStart"/>
      <w:r>
        <w:rPr>
          <w:rFonts w:hint="eastAsia"/>
          <w:bCs/>
          <w:sz w:val="22"/>
        </w:rPr>
        <w:t>策划近</w:t>
      </w:r>
      <w:proofErr w:type="gramEnd"/>
      <w:r>
        <w:rPr>
          <w:rFonts w:hint="eastAsia"/>
          <w:bCs/>
          <w:sz w:val="22"/>
        </w:rPr>
        <w:t>远期项目。</w:t>
      </w:r>
    </w:p>
    <w:p w:rsidR="00E0193D" w:rsidRDefault="00E0193D" w:rsidP="00E0193D">
      <w:pPr>
        <w:pStyle w:val="a5"/>
        <w:numPr>
          <w:ilvl w:val="0"/>
          <w:numId w:val="1"/>
        </w:numPr>
        <w:spacing w:line="300" w:lineRule="auto"/>
        <w:ind w:firstLineChars="192" w:firstLine="422"/>
        <w:rPr>
          <w:bCs/>
          <w:sz w:val="22"/>
        </w:rPr>
      </w:pPr>
      <w:r>
        <w:rPr>
          <w:rFonts w:hint="eastAsia"/>
          <w:bCs/>
          <w:sz w:val="22"/>
        </w:rPr>
        <w:t>村</w:t>
      </w:r>
      <w:proofErr w:type="gramStart"/>
      <w:r>
        <w:rPr>
          <w:rFonts w:hint="eastAsia"/>
          <w:bCs/>
          <w:sz w:val="22"/>
        </w:rPr>
        <w:t>域空间</w:t>
      </w:r>
      <w:proofErr w:type="gramEnd"/>
      <w:r>
        <w:rPr>
          <w:rFonts w:hint="eastAsia"/>
          <w:bCs/>
          <w:sz w:val="22"/>
        </w:rPr>
        <w:t>布局优化。落实项目用地，衔接上位规划中的用地指标等内容，保障用地合</w:t>
      </w:r>
      <w:proofErr w:type="gramStart"/>
      <w:r>
        <w:rPr>
          <w:rFonts w:hint="eastAsia"/>
          <w:bCs/>
          <w:sz w:val="22"/>
        </w:rPr>
        <w:t>规</w:t>
      </w:r>
      <w:proofErr w:type="gramEnd"/>
      <w:r>
        <w:rPr>
          <w:rFonts w:hint="eastAsia"/>
          <w:bCs/>
          <w:sz w:val="22"/>
        </w:rPr>
        <w:t>性，结合项目推动整体布局优化。</w:t>
      </w:r>
    </w:p>
    <w:p w:rsidR="00E0193D" w:rsidRDefault="00E0193D" w:rsidP="00E0193D">
      <w:pPr>
        <w:pStyle w:val="a5"/>
        <w:numPr>
          <w:ilvl w:val="0"/>
          <w:numId w:val="1"/>
        </w:numPr>
        <w:spacing w:line="300" w:lineRule="auto"/>
        <w:ind w:firstLineChars="192" w:firstLine="422"/>
        <w:rPr>
          <w:bCs/>
          <w:sz w:val="22"/>
        </w:rPr>
      </w:pPr>
      <w:r>
        <w:rPr>
          <w:rFonts w:hint="eastAsia"/>
          <w:bCs/>
          <w:sz w:val="22"/>
        </w:rPr>
        <w:t>乡村风貌设计引导。</w:t>
      </w:r>
      <w:proofErr w:type="gramStart"/>
      <w:r>
        <w:rPr>
          <w:rFonts w:hint="eastAsia"/>
          <w:bCs/>
          <w:sz w:val="22"/>
        </w:rPr>
        <w:t>形成村域总</w:t>
      </w:r>
      <w:proofErr w:type="gramEnd"/>
      <w:r>
        <w:rPr>
          <w:rFonts w:hint="eastAsia"/>
          <w:bCs/>
          <w:sz w:val="22"/>
        </w:rPr>
        <w:t>平面、效果图，以及村域设计图则，指导项目建设。</w:t>
      </w:r>
    </w:p>
    <w:p w:rsidR="00E0193D" w:rsidRDefault="00E0193D" w:rsidP="00E0193D">
      <w:pPr>
        <w:pStyle w:val="a5"/>
        <w:spacing w:line="300" w:lineRule="auto"/>
        <w:ind w:firstLineChars="192" w:firstLine="422"/>
        <w:rPr>
          <w:bCs/>
          <w:sz w:val="22"/>
        </w:rPr>
      </w:pPr>
      <w:r>
        <w:rPr>
          <w:rFonts w:hint="eastAsia"/>
          <w:bCs/>
          <w:sz w:val="22"/>
        </w:rPr>
        <w:t>7</w:t>
      </w:r>
      <w:r>
        <w:rPr>
          <w:bCs/>
          <w:sz w:val="22"/>
        </w:rPr>
        <w:t xml:space="preserve">.2 </w:t>
      </w:r>
      <w:r>
        <w:rPr>
          <w:bCs/>
          <w:sz w:val="22"/>
        </w:rPr>
        <w:t>本项目</w:t>
      </w:r>
      <w:r>
        <w:rPr>
          <w:rFonts w:hint="eastAsia"/>
          <w:bCs/>
          <w:sz w:val="22"/>
        </w:rPr>
        <w:t>磋商</w:t>
      </w:r>
      <w:r>
        <w:rPr>
          <w:bCs/>
          <w:sz w:val="22"/>
        </w:rPr>
        <w:t>内容与具体质量要求（但不仅限于）详见下表。</w:t>
      </w:r>
    </w:p>
    <w:p w:rsidR="00E0193D" w:rsidRDefault="00E0193D" w:rsidP="00E0193D">
      <w:pPr>
        <w:jc w:val="center"/>
        <w:rPr>
          <w:b/>
          <w:color w:val="FF0000"/>
          <w:sz w:val="22"/>
        </w:rPr>
      </w:pPr>
      <w:r>
        <w:rPr>
          <w:b/>
          <w:sz w:val="22"/>
        </w:rPr>
        <w:t>服务内容一览表（工作量清单）</w:t>
      </w:r>
    </w:p>
    <w:p w:rsidR="00E0193D" w:rsidRDefault="00E0193D" w:rsidP="00E0193D">
      <w:pPr>
        <w:rPr>
          <w:sz w:val="22"/>
        </w:rPr>
      </w:pPr>
      <w:r>
        <w:rPr>
          <w:rFonts w:hint="eastAsia"/>
          <w:sz w:val="22"/>
        </w:rPr>
        <w:t>项目名称</w:t>
      </w:r>
      <w:r>
        <w:rPr>
          <w:sz w:val="22"/>
        </w:rPr>
        <w:t>：</w:t>
      </w:r>
      <w:r>
        <w:rPr>
          <w:rFonts w:hint="eastAsia"/>
          <w:sz w:val="22"/>
        </w:rPr>
        <w:t>横港村、龙港村村庄设计编制项目</w:t>
      </w:r>
    </w:p>
    <w:tbl>
      <w:tblPr>
        <w:tblStyle w:val="a3"/>
        <w:tblW w:w="9854" w:type="dxa"/>
        <w:jc w:val="center"/>
        <w:tblLayout w:type="fixed"/>
        <w:tblLook w:val="04A0" w:firstRow="1" w:lastRow="0" w:firstColumn="1" w:lastColumn="0" w:noHBand="0" w:noVBand="1"/>
      </w:tblPr>
      <w:tblGrid>
        <w:gridCol w:w="780"/>
        <w:gridCol w:w="2312"/>
        <w:gridCol w:w="4475"/>
        <w:gridCol w:w="2287"/>
      </w:tblGrid>
      <w:tr w:rsidR="00E0193D" w:rsidTr="00D05581">
        <w:trPr>
          <w:tblHeader/>
          <w:jc w:val="center"/>
        </w:trPr>
        <w:tc>
          <w:tcPr>
            <w:tcW w:w="780" w:type="dxa"/>
            <w:vAlign w:val="center"/>
          </w:tcPr>
          <w:p w:rsidR="00E0193D" w:rsidRDefault="00E0193D" w:rsidP="00D05581">
            <w:pPr>
              <w:pStyle w:val="a5"/>
              <w:spacing w:line="300" w:lineRule="auto"/>
              <w:ind w:firstLine="0"/>
              <w:jc w:val="center"/>
              <w:rPr>
                <w:rFonts w:eastAsia="Times New Roman"/>
              </w:rPr>
            </w:pPr>
            <w:r>
              <w:rPr>
                <w:rFonts w:eastAsia="Times New Roman"/>
                <w:b/>
                <w:bCs/>
                <w:color w:val="000000"/>
                <w:kern w:val="24"/>
              </w:rPr>
              <w:t>序号</w:t>
            </w:r>
          </w:p>
        </w:tc>
        <w:tc>
          <w:tcPr>
            <w:tcW w:w="2312" w:type="dxa"/>
            <w:vAlign w:val="center"/>
          </w:tcPr>
          <w:p w:rsidR="00E0193D" w:rsidRDefault="00E0193D" w:rsidP="00D05581">
            <w:pPr>
              <w:jc w:val="center"/>
              <w:rPr>
                <w:rFonts w:eastAsia="Times New Roman"/>
                <w:b/>
              </w:rPr>
            </w:pPr>
            <w:r>
              <w:rPr>
                <w:rFonts w:eastAsia="Times New Roman"/>
                <w:b/>
              </w:rPr>
              <w:t>服务内容</w:t>
            </w:r>
          </w:p>
        </w:tc>
        <w:tc>
          <w:tcPr>
            <w:tcW w:w="4475" w:type="dxa"/>
            <w:vAlign w:val="center"/>
          </w:tcPr>
          <w:p w:rsidR="00E0193D" w:rsidRDefault="00E0193D" w:rsidP="00D05581">
            <w:pPr>
              <w:jc w:val="center"/>
              <w:rPr>
                <w:rFonts w:eastAsia="Times New Roman"/>
                <w:b/>
              </w:rPr>
            </w:pPr>
            <w:r>
              <w:rPr>
                <w:rFonts w:eastAsia="Times New Roman"/>
                <w:b/>
              </w:rPr>
              <w:t>具体要求</w:t>
            </w:r>
          </w:p>
        </w:tc>
        <w:tc>
          <w:tcPr>
            <w:tcW w:w="2287" w:type="dxa"/>
            <w:vAlign w:val="center"/>
          </w:tcPr>
          <w:p w:rsidR="00E0193D" w:rsidRDefault="00E0193D" w:rsidP="00D05581">
            <w:pPr>
              <w:jc w:val="center"/>
              <w:rPr>
                <w:rFonts w:eastAsia="Times New Roman"/>
                <w:b/>
              </w:rPr>
            </w:pPr>
            <w:r>
              <w:rPr>
                <w:rFonts w:eastAsia="Times New Roman"/>
                <w:b/>
              </w:rPr>
              <w:t>备注</w:t>
            </w:r>
          </w:p>
        </w:tc>
      </w:tr>
      <w:tr w:rsidR="00E0193D" w:rsidTr="00D05581">
        <w:trPr>
          <w:jc w:val="center"/>
        </w:trPr>
        <w:tc>
          <w:tcPr>
            <w:tcW w:w="780" w:type="dxa"/>
            <w:vAlign w:val="center"/>
          </w:tcPr>
          <w:p w:rsidR="00E0193D" w:rsidRDefault="00E0193D" w:rsidP="00D05581">
            <w:pPr>
              <w:pStyle w:val="a5"/>
              <w:spacing w:line="300" w:lineRule="auto"/>
              <w:ind w:firstLine="0"/>
              <w:jc w:val="center"/>
              <w:rPr>
                <w:rFonts w:eastAsia="Times New Roman"/>
              </w:rPr>
            </w:pPr>
            <w:r>
              <w:rPr>
                <w:rFonts w:eastAsia="Times New Roman"/>
              </w:rPr>
              <w:t>1</w:t>
            </w:r>
          </w:p>
        </w:tc>
        <w:tc>
          <w:tcPr>
            <w:tcW w:w="2312" w:type="dxa"/>
            <w:vAlign w:val="center"/>
          </w:tcPr>
          <w:p w:rsidR="00E0193D" w:rsidRDefault="00E0193D" w:rsidP="00D05581">
            <w:pPr>
              <w:pStyle w:val="a5"/>
              <w:spacing w:line="300" w:lineRule="auto"/>
              <w:ind w:firstLine="0"/>
              <w:jc w:val="center"/>
            </w:pPr>
            <w:r>
              <w:rPr>
                <w:rFonts w:hint="eastAsia"/>
                <w:color w:val="000000" w:themeColor="dark1"/>
                <w:kern w:val="24"/>
              </w:rPr>
              <w:t>泥城镇横港村村庄设计</w:t>
            </w:r>
          </w:p>
        </w:tc>
        <w:tc>
          <w:tcPr>
            <w:tcW w:w="4475" w:type="dxa"/>
            <w:vAlign w:val="center"/>
          </w:tcPr>
          <w:p w:rsidR="00E0193D" w:rsidRDefault="00E0193D" w:rsidP="00D05581">
            <w:pPr>
              <w:pStyle w:val="a5"/>
              <w:spacing w:line="300" w:lineRule="auto"/>
              <w:ind w:firstLine="0"/>
              <w:jc w:val="center"/>
            </w:pPr>
            <w:r>
              <w:rPr>
                <w:rFonts w:hint="eastAsia"/>
              </w:rPr>
              <w:t>符合《上海市村庄设计导则》等文件要求</w:t>
            </w:r>
          </w:p>
        </w:tc>
        <w:tc>
          <w:tcPr>
            <w:tcW w:w="2287" w:type="dxa"/>
            <w:vAlign w:val="center"/>
          </w:tcPr>
          <w:p w:rsidR="00E0193D" w:rsidRDefault="00E0193D" w:rsidP="00D05581">
            <w:pPr>
              <w:pStyle w:val="a5"/>
              <w:spacing w:line="300" w:lineRule="auto"/>
              <w:ind w:firstLine="0"/>
              <w:jc w:val="center"/>
              <w:rPr>
                <w:rFonts w:eastAsia="Times New Roman"/>
                <w:color w:val="000000" w:themeColor="text1"/>
                <w:kern w:val="24"/>
              </w:rPr>
            </w:pPr>
            <w:r>
              <w:rPr>
                <w:rFonts w:eastAsia="Times New Roman" w:hint="eastAsia"/>
                <w:color w:val="000000" w:themeColor="text1"/>
                <w:kern w:val="24"/>
              </w:rPr>
              <w:t>详见 7.3 具体服务内容</w:t>
            </w:r>
          </w:p>
        </w:tc>
      </w:tr>
      <w:tr w:rsidR="00E0193D" w:rsidTr="00D05581">
        <w:trPr>
          <w:jc w:val="center"/>
        </w:trPr>
        <w:tc>
          <w:tcPr>
            <w:tcW w:w="780" w:type="dxa"/>
            <w:vAlign w:val="center"/>
          </w:tcPr>
          <w:p w:rsidR="00E0193D" w:rsidRDefault="00E0193D" w:rsidP="00D05581">
            <w:pPr>
              <w:pStyle w:val="a5"/>
              <w:spacing w:line="300" w:lineRule="auto"/>
              <w:ind w:firstLine="0"/>
              <w:jc w:val="center"/>
              <w:rPr>
                <w:rFonts w:eastAsia="Times New Roman"/>
              </w:rPr>
            </w:pPr>
            <w:r>
              <w:rPr>
                <w:rFonts w:eastAsia="Times New Roman"/>
              </w:rPr>
              <w:t>2</w:t>
            </w:r>
          </w:p>
        </w:tc>
        <w:tc>
          <w:tcPr>
            <w:tcW w:w="2312" w:type="dxa"/>
            <w:vAlign w:val="center"/>
          </w:tcPr>
          <w:p w:rsidR="00E0193D" w:rsidRDefault="00E0193D" w:rsidP="00D05581">
            <w:pPr>
              <w:pStyle w:val="a5"/>
              <w:spacing w:line="300" w:lineRule="auto"/>
              <w:ind w:firstLine="0"/>
              <w:jc w:val="center"/>
            </w:pPr>
            <w:r>
              <w:rPr>
                <w:rFonts w:hint="eastAsia"/>
              </w:rPr>
              <w:t>泥城镇龙港村村庄设计</w:t>
            </w:r>
          </w:p>
        </w:tc>
        <w:tc>
          <w:tcPr>
            <w:tcW w:w="4475" w:type="dxa"/>
            <w:vAlign w:val="center"/>
          </w:tcPr>
          <w:p w:rsidR="00E0193D" w:rsidRDefault="00E0193D" w:rsidP="00D05581">
            <w:pPr>
              <w:pStyle w:val="a5"/>
              <w:spacing w:line="300" w:lineRule="auto"/>
              <w:ind w:firstLine="0"/>
              <w:jc w:val="center"/>
              <w:rPr>
                <w:rFonts w:eastAsia="Times New Roman"/>
              </w:rPr>
            </w:pPr>
            <w:r>
              <w:rPr>
                <w:rFonts w:hint="eastAsia"/>
              </w:rPr>
              <w:t>符合《上海市村庄设计导则》等文件要求</w:t>
            </w:r>
          </w:p>
        </w:tc>
        <w:tc>
          <w:tcPr>
            <w:tcW w:w="2287" w:type="dxa"/>
            <w:vAlign w:val="center"/>
          </w:tcPr>
          <w:p w:rsidR="00E0193D" w:rsidRDefault="00E0193D" w:rsidP="00D05581">
            <w:pPr>
              <w:pStyle w:val="a5"/>
              <w:spacing w:line="300" w:lineRule="auto"/>
              <w:ind w:firstLine="0"/>
              <w:jc w:val="center"/>
              <w:rPr>
                <w:rFonts w:eastAsia="Times New Roman"/>
                <w:color w:val="000000" w:themeColor="text1"/>
                <w:kern w:val="24"/>
              </w:rPr>
            </w:pPr>
            <w:r>
              <w:rPr>
                <w:rFonts w:eastAsia="Times New Roman" w:hint="eastAsia"/>
                <w:color w:val="000000" w:themeColor="text1"/>
                <w:kern w:val="24"/>
              </w:rPr>
              <w:t>详见 7.3 具体服务内容</w:t>
            </w:r>
          </w:p>
        </w:tc>
      </w:tr>
    </w:tbl>
    <w:p w:rsidR="00E0193D" w:rsidRDefault="00E0193D" w:rsidP="00E0193D">
      <w:pPr>
        <w:adjustRightInd w:val="0"/>
        <w:snapToGrid w:val="0"/>
        <w:ind w:firstLineChars="192" w:firstLine="424"/>
        <w:rPr>
          <w:b/>
          <w:bCs/>
          <w:color w:val="0000FF"/>
          <w:sz w:val="22"/>
        </w:rPr>
      </w:pPr>
      <w:r>
        <w:rPr>
          <w:b/>
          <w:bCs/>
          <w:color w:val="0000FF"/>
          <w:sz w:val="22"/>
        </w:rPr>
        <w:t>说明：此表所列内容为本次</w:t>
      </w:r>
      <w:r>
        <w:rPr>
          <w:rFonts w:hint="eastAsia"/>
          <w:b/>
          <w:bCs/>
          <w:color w:val="0000FF"/>
          <w:sz w:val="22"/>
        </w:rPr>
        <w:t>磋商</w:t>
      </w:r>
      <w:r>
        <w:rPr>
          <w:b/>
          <w:bCs/>
          <w:color w:val="0000FF"/>
          <w:sz w:val="22"/>
        </w:rPr>
        <w:t>核心工作内容，</w:t>
      </w:r>
      <w:r>
        <w:rPr>
          <w:rFonts w:hint="eastAsia"/>
          <w:b/>
          <w:bCs/>
          <w:color w:val="0000FF"/>
          <w:sz w:val="22"/>
        </w:rPr>
        <w:t>供应商</w:t>
      </w:r>
      <w:r>
        <w:rPr>
          <w:b/>
          <w:bCs/>
          <w:color w:val="0000FF"/>
          <w:sz w:val="22"/>
        </w:rPr>
        <w:t>不得缩减。</w:t>
      </w:r>
    </w:p>
    <w:p w:rsidR="00E0193D" w:rsidRDefault="00E0193D" w:rsidP="00E0193D">
      <w:pPr>
        <w:widowControl/>
        <w:ind w:firstLineChars="192" w:firstLine="422"/>
        <w:jc w:val="left"/>
        <w:rPr>
          <w:b/>
          <w:color w:val="FF0000"/>
          <w:sz w:val="22"/>
        </w:rPr>
      </w:pPr>
      <w:r>
        <w:rPr>
          <w:rFonts w:hint="eastAsia"/>
          <w:bCs/>
          <w:sz w:val="22"/>
        </w:rPr>
        <w:t>7.3</w:t>
      </w:r>
      <w:r>
        <w:rPr>
          <w:rFonts w:hint="eastAsia"/>
          <w:bCs/>
          <w:sz w:val="22"/>
        </w:rPr>
        <w:t>具体服务内容</w:t>
      </w:r>
    </w:p>
    <w:p w:rsidR="00E0193D" w:rsidRDefault="00E0193D" w:rsidP="00E0193D">
      <w:pPr>
        <w:adjustRightInd w:val="0"/>
        <w:snapToGrid w:val="0"/>
        <w:ind w:firstLineChars="192" w:firstLine="422"/>
        <w:jc w:val="left"/>
        <w:rPr>
          <w:b/>
          <w:bCs/>
          <w:sz w:val="22"/>
        </w:rPr>
      </w:pPr>
      <w:r>
        <w:rPr>
          <w:rFonts w:hint="eastAsia"/>
          <w:sz w:val="22"/>
        </w:rPr>
        <w:t>按照《上海市村庄设计导则》以及上海市规划和自然资源局的相关要求编制成果。每个村庄的《村庄设计》的成果具体应包括以下八方面的内容。</w:t>
      </w:r>
    </w:p>
    <w:p w:rsidR="00E0193D" w:rsidRDefault="00E0193D" w:rsidP="00E0193D">
      <w:pPr>
        <w:adjustRightInd w:val="0"/>
        <w:snapToGrid w:val="0"/>
        <w:ind w:firstLineChars="192" w:firstLine="422"/>
        <w:jc w:val="left"/>
        <w:rPr>
          <w:sz w:val="22"/>
        </w:rPr>
      </w:pPr>
      <w:r>
        <w:rPr>
          <w:rFonts w:hint="eastAsia"/>
          <w:sz w:val="22"/>
        </w:rPr>
        <w:t>（</w:t>
      </w:r>
      <w:r>
        <w:rPr>
          <w:rFonts w:hint="eastAsia"/>
          <w:sz w:val="22"/>
        </w:rPr>
        <w:t>1</w:t>
      </w:r>
      <w:r>
        <w:rPr>
          <w:rFonts w:hint="eastAsia"/>
          <w:sz w:val="22"/>
        </w:rPr>
        <w:t>）总则</w:t>
      </w:r>
    </w:p>
    <w:p w:rsidR="00E0193D" w:rsidRDefault="00E0193D" w:rsidP="00E0193D">
      <w:pPr>
        <w:adjustRightInd w:val="0"/>
        <w:snapToGrid w:val="0"/>
        <w:ind w:firstLineChars="192" w:firstLine="422"/>
        <w:jc w:val="left"/>
        <w:rPr>
          <w:sz w:val="22"/>
        </w:rPr>
      </w:pPr>
      <w:r>
        <w:rPr>
          <w:rFonts w:hint="eastAsia"/>
          <w:sz w:val="22"/>
        </w:rPr>
        <w:t>梳理示范村创建背景（国家、上海市、浦东新区、镇）、规划目的、项目依据（相关规划、法律法规及标准文件）、建设目标等。</w:t>
      </w:r>
    </w:p>
    <w:p w:rsidR="00E0193D" w:rsidRDefault="00E0193D" w:rsidP="00E0193D">
      <w:pPr>
        <w:adjustRightInd w:val="0"/>
        <w:snapToGrid w:val="0"/>
        <w:ind w:firstLineChars="192" w:firstLine="422"/>
        <w:jc w:val="left"/>
        <w:rPr>
          <w:sz w:val="22"/>
        </w:rPr>
      </w:pPr>
      <w:r>
        <w:rPr>
          <w:rFonts w:hint="eastAsia"/>
          <w:sz w:val="22"/>
        </w:rPr>
        <w:t>（</w:t>
      </w:r>
      <w:r>
        <w:rPr>
          <w:rFonts w:hint="eastAsia"/>
          <w:sz w:val="22"/>
        </w:rPr>
        <w:t>2</w:t>
      </w:r>
      <w:r>
        <w:rPr>
          <w:rFonts w:hint="eastAsia"/>
          <w:sz w:val="22"/>
        </w:rPr>
        <w:t>）现状分析</w:t>
      </w:r>
    </w:p>
    <w:p w:rsidR="00E0193D" w:rsidRDefault="00E0193D" w:rsidP="00E0193D">
      <w:pPr>
        <w:adjustRightInd w:val="0"/>
        <w:snapToGrid w:val="0"/>
        <w:ind w:firstLineChars="192" w:firstLine="422"/>
        <w:jc w:val="left"/>
        <w:rPr>
          <w:sz w:val="22"/>
        </w:rPr>
      </w:pPr>
      <w:r>
        <w:rPr>
          <w:rFonts w:hint="eastAsia"/>
          <w:sz w:val="22"/>
        </w:rPr>
        <w:t>梳理郊野单元村庄规划等上位规划，以及村庄现状产业经济、土地利用、道路交</w:t>
      </w:r>
      <w:r>
        <w:rPr>
          <w:rFonts w:hint="eastAsia"/>
          <w:sz w:val="22"/>
        </w:rPr>
        <w:lastRenderedPageBreak/>
        <w:t>通、公共服务设施、风貌特色、文化特色等。</w:t>
      </w:r>
    </w:p>
    <w:p w:rsidR="00E0193D" w:rsidRDefault="00E0193D" w:rsidP="00E0193D">
      <w:pPr>
        <w:adjustRightInd w:val="0"/>
        <w:snapToGrid w:val="0"/>
        <w:ind w:firstLineChars="192" w:firstLine="422"/>
        <w:jc w:val="left"/>
        <w:rPr>
          <w:sz w:val="22"/>
        </w:rPr>
      </w:pPr>
      <w:r>
        <w:rPr>
          <w:rFonts w:hint="eastAsia"/>
          <w:sz w:val="22"/>
        </w:rPr>
        <w:t>（</w:t>
      </w:r>
      <w:r>
        <w:rPr>
          <w:rFonts w:hint="eastAsia"/>
          <w:sz w:val="22"/>
        </w:rPr>
        <w:t>3</w:t>
      </w:r>
      <w:r>
        <w:rPr>
          <w:rFonts w:hint="eastAsia"/>
          <w:sz w:val="22"/>
        </w:rPr>
        <w:t>）适配性分析</w:t>
      </w:r>
    </w:p>
    <w:p w:rsidR="00E0193D" w:rsidRDefault="00E0193D" w:rsidP="00E0193D">
      <w:pPr>
        <w:adjustRightInd w:val="0"/>
        <w:snapToGrid w:val="0"/>
        <w:ind w:firstLineChars="192" w:firstLine="422"/>
        <w:jc w:val="left"/>
        <w:rPr>
          <w:sz w:val="22"/>
        </w:rPr>
      </w:pPr>
      <w:r>
        <w:rPr>
          <w:rFonts w:hint="eastAsia"/>
          <w:sz w:val="22"/>
        </w:rPr>
        <w:t>结合郊野单元村庄规划、农林水产业等专项规划、永久基本农田和三区三线划定成果等对村</w:t>
      </w:r>
      <w:proofErr w:type="gramStart"/>
      <w:r>
        <w:rPr>
          <w:rFonts w:hint="eastAsia"/>
          <w:sz w:val="22"/>
        </w:rPr>
        <w:t>域空间</w:t>
      </w:r>
      <w:proofErr w:type="gramEnd"/>
      <w:r>
        <w:rPr>
          <w:rFonts w:hint="eastAsia"/>
          <w:sz w:val="22"/>
        </w:rPr>
        <w:t>布局进行评估，做好空间优化与相关规划及现状的适配，并以此为基础结合现状调研，确定风貌特色与产业项目。</w:t>
      </w:r>
    </w:p>
    <w:p w:rsidR="00E0193D" w:rsidRDefault="00E0193D" w:rsidP="00E0193D">
      <w:pPr>
        <w:adjustRightInd w:val="0"/>
        <w:snapToGrid w:val="0"/>
        <w:ind w:firstLineChars="192" w:firstLine="422"/>
        <w:jc w:val="left"/>
        <w:rPr>
          <w:sz w:val="22"/>
        </w:rPr>
      </w:pPr>
      <w:r>
        <w:rPr>
          <w:rFonts w:hint="eastAsia"/>
          <w:sz w:val="22"/>
        </w:rPr>
        <w:t>（</w:t>
      </w:r>
      <w:r>
        <w:rPr>
          <w:rFonts w:hint="eastAsia"/>
          <w:sz w:val="22"/>
        </w:rPr>
        <w:t>4</w:t>
      </w:r>
      <w:r>
        <w:rPr>
          <w:rFonts w:hint="eastAsia"/>
          <w:sz w:val="22"/>
        </w:rPr>
        <w:t>）定位与策划</w:t>
      </w:r>
    </w:p>
    <w:p w:rsidR="00E0193D" w:rsidRDefault="00E0193D" w:rsidP="00E0193D">
      <w:pPr>
        <w:adjustRightInd w:val="0"/>
        <w:snapToGrid w:val="0"/>
        <w:ind w:firstLineChars="192" w:firstLine="422"/>
        <w:jc w:val="left"/>
        <w:rPr>
          <w:sz w:val="22"/>
        </w:rPr>
      </w:pPr>
      <w:r>
        <w:rPr>
          <w:rFonts w:hint="eastAsia"/>
          <w:sz w:val="22"/>
        </w:rPr>
        <w:t>以基础调研为前提，深入挖掘村庄资源禀赋，明确村庄发展目标和产业定位，因地制宜探索符合地域特色的村庄功能定位，形成村庄设计</w:t>
      </w:r>
      <w:proofErr w:type="gramStart"/>
      <w:r>
        <w:rPr>
          <w:rFonts w:hint="eastAsia"/>
          <w:sz w:val="22"/>
        </w:rPr>
        <w:t>目标愿景和</w:t>
      </w:r>
      <w:proofErr w:type="gramEnd"/>
      <w:r>
        <w:rPr>
          <w:rFonts w:hint="eastAsia"/>
          <w:sz w:val="22"/>
        </w:rPr>
        <w:t>产业功能结构，提高策划可行性。</w:t>
      </w:r>
    </w:p>
    <w:p w:rsidR="00E0193D" w:rsidRDefault="00E0193D" w:rsidP="00E0193D">
      <w:pPr>
        <w:adjustRightInd w:val="0"/>
        <w:snapToGrid w:val="0"/>
        <w:ind w:firstLineChars="192" w:firstLine="422"/>
        <w:jc w:val="left"/>
        <w:rPr>
          <w:sz w:val="22"/>
        </w:rPr>
      </w:pPr>
      <w:r>
        <w:rPr>
          <w:rFonts w:hint="eastAsia"/>
          <w:sz w:val="22"/>
        </w:rPr>
        <w:t>（</w:t>
      </w:r>
      <w:r>
        <w:rPr>
          <w:rFonts w:hint="eastAsia"/>
          <w:sz w:val="22"/>
        </w:rPr>
        <w:t>5</w:t>
      </w:r>
      <w:r>
        <w:rPr>
          <w:rFonts w:hint="eastAsia"/>
          <w:sz w:val="22"/>
        </w:rPr>
        <w:t>）总体设计</w:t>
      </w:r>
    </w:p>
    <w:p w:rsidR="00E0193D" w:rsidRDefault="00E0193D" w:rsidP="00E0193D">
      <w:pPr>
        <w:adjustRightInd w:val="0"/>
        <w:snapToGrid w:val="0"/>
        <w:ind w:firstLineChars="192" w:firstLine="422"/>
        <w:jc w:val="left"/>
        <w:rPr>
          <w:sz w:val="22"/>
        </w:rPr>
      </w:pPr>
      <w:r>
        <w:rPr>
          <w:rFonts w:hint="eastAsia"/>
          <w:sz w:val="22"/>
        </w:rPr>
        <w:t>主要包括风貌定位及设计结构、空间布局优化、及重要项目布局等。根据发展策划项目，落实项目发展空间，明确村庄风貌定位及整体设计结构，确定重点片区、线路、节点及活动，引导村庄风貌的有序整治提升。</w:t>
      </w:r>
    </w:p>
    <w:p w:rsidR="00E0193D" w:rsidRDefault="00E0193D" w:rsidP="00E0193D">
      <w:pPr>
        <w:adjustRightInd w:val="0"/>
        <w:snapToGrid w:val="0"/>
        <w:ind w:firstLineChars="192" w:firstLine="422"/>
        <w:jc w:val="left"/>
        <w:rPr>
          <w:sz w:val="22"/>
        </w:rPr>
      </w:pPr>
      <w:r>
        <w:rPr>
          <w:rFonts w:hint="eastAsia"/>
          <w:sz w:val="22"/>
        </w:rPr>
        <w:t>（</w:t>
      </w:r>
      <w:r>
        <w:rPr>
          <w:rFonts w:hint="eastAsia"/>
          <w:sz w:val="22"/>
        </w:rPr>
        <w:t>6</w:t>
      </w:r>
      <w:r>
        <w:rPr>
          <w:rFonts w:hint="eastAsia"/>
          <w:sz w:val="22"/>
        </w:rPr>
        <w:t>）风貌导引</w:t>
      </w:r>
    </w:p>
    <w:p w:rsidR="00E0193D" w:rsidRDefault="00E0193D" w:rsidP="00E0193D">
      <w:pPr>
        <w:adjustRightInd w:val="0"/>
        <w:snapToGrid w:val="0"/>
        <w:ind w:firstLineChars="192" w:firstLine="422"/>
        <w:jc w:val="left"/>
        <w:rPr>
          <w:sz w:val="22"/>
        </w:rPr>
      </w:pPr>
      <w:r>
        <w:rPr>
          <w:rFonts w:hint="eastAsia"/>
          <w:sz w:val="22"/>
        </w:rPr>
        <w:t>根据总体设计要求，对田、水、路、林、村居及各类公共建筑、产业设施、公共空间节点等要素，明确设计导向及策略。</w:t>
      </w:r>
    </w:p>
    <w:p w:rsidR="00E0193D" w:rsidRDefault="00E0193D" w:rsidP="00E0193D">
      <w:pPr>
        <w:adjustRightInd w:val="0"/>
        <w:snapToGrid w:val="0"/>
        <w:ind w:firstLineChars="192" w:firstLine="422"/>
        <w:jc w:val="left"/>
        <w:rPr>
          <w:sz w:val="22"/>
        </w:rPr>
      </w:pPr>
      <w:r>
        <w:rPr>
          <w:rFonts w:hint="eastAsia"/>
          <w:sz w:val="22"/>
        </w:rPr>
        <w:t>（</w:t>
      </w:r>
      <w:r>
        <w:rPr>
          <w:rFonts w:hint="eastAsia"/>
          <w:sz w:val="22"/>
        </w:rPr>
        <w:t>7</w:t>
      </w:r>
      <w:r>
        <w:rPr>
          <w:rFonts w:hint="eastAsia"/>
          <w:sz w:val="22"/>
        </w:rPr>
        <w:t>）分期建设</w:t>
      </w:r>
    </w:p>
    <w:p w:rsidR="00E0193D" w:rsidRDefault="00E0193D" w:rsidP="00E0193D">
      <w:pPr>
        <w:adjustRightInd w:val="0"/>
        <w:snapToGrid w:val="0"/>
        <w:ind w:firstLineChars="192" w:firstLine="422"/>
        <w:jc w:val="left"/>
        <w:rPr>
          <w:sz w:val="22"/>
        </w:rPr>
      </w:pPr>
      <w:r>
        <w:rPr>
          <w:rFonts w:hint="eastAsia"/>
          <w:sz w:val="22"/>
        </w:rPr>
        <w:t>加强近远期项目统筹，近远结合梳理项目清单，近期项目根据需求深化，实现空间资源整合和优化配置；远期项目提出未来设想安排，提供规划调整建议和可能实施路径，完善村庄</w:t>
      </w:r>
      <w:proofErr w:type="gramStart"/>
      <w:r>
        <w:rPr>
          <w:rFonts w:hint="eastAsia"/>
          <w:sz w:val="22"/>
        </w:rPr>
        <w:t>未来愿景布局</w:t>
      </w:r>
      <w:proofErr w:type="gramEnd"/>
      <w:r>
        <w:rPr>
          <w:rFonts w:hint="eastAsia"/>
          <w:sz w:val="22"/>
        </w:rPr>
        <w:t>。</w:t>
      </w:r>
    </w:p>
    <w:p w:rsidR="00E0193D" w:rsidRDefault="00E0193D" w:rsidP="00E0193D">
      <w:pPr>
        <w:adjustRightInd w:val="0"/>
        <w:snapToGrid w:val="0"/>
        <w:ind w:firstLineChars="192" w:firstLine="422"/>
        <w:jc w:val="left"/>
        <w:rPr>
          <w:sz w:val="22"/>
        </w:rPr>
      </w:pPr>
      <w:r>
        <w:rPr>
          <w:rFonts w:hint="eastAsia"/>
          <w:sz w:val="22"/>
        </w:rPr>
        <w:t>（</w:t>
      </w:r>
      <w:r>
        <w:rPr>
          <w:rFonts w:hint="eastAsia"/>
          <w:sz w:val="22"/>
        </w:rPr>
        <w:t>8</w:t>
      </w:r>
      <w:r>
        <w:rPr>
          <w:rFonts w:hint="eastAsia"/>
          <w:sz w:val="22"/>
        </w:rPr>
        <w:t>）导引图则</w:t>
      </w:r>
    </w:p>
    <w:p w:rsidR="00E0193D" w:rsidRDefault="00E0193D" w:rsidP="00E0193D">
      <w:pPr>
        <w:adjustRightInd w:val="0"/>
        <w:snapToGrid w:val="0"/>
        <w:ind w:firstLineChars="200" w:firstLine="440"/>
        <w:jc w:val="left"/>
        <w:rPr>
          <w:b/>
          <w:sz w:val="22"/>
          <w:u w:val="wavyHeavy"/>
        </w:rPr>
      </w:pPr>
      <w:r>
        <w:rPr>
          <w:rFonts w:hint="eastAsia"/>
          <w:sz w:val="22"/>
        </w:rPr>
        <w:t>主要包括农村居民点导引、重点建筑导引、村域景观风貌设计引导、重点景观建设项目引导等内容。</w:t>
      </w:r>
    </w:p>
    <w:p w:rsidR="00E0193D" w:rsidRDefault="00E0193D" w:rsidP="00E0193D">
      <w:pPr>
        <w:pStyle w:val="a5"/>
        <w:spacing w:line="300" w:lineRule="auto"/>
        <w:ind w:firstLineChars="192" w:firstLine="422"/>
        <w:rPr>
          <w:bCs/>
          <w:sz w:val="22"/>
        </w:rPr>
      </w:pPr>
      <w:r>
        <w:rPr>
          <w:rFonts w:hint="eastAsia"/>
          <w:bCs/>
          <w:sz w:val="22"/>
        </w:rPr>
        <w:t>7</w:t>
      </w:r>
      <w:r>
        <w:rPr>
          <w:bCs/>
          <w:sz w:val="22"/>
        </w:rPr>
        <w:t>.</w:t>
      </w:r>
      <w:r>
        <w:rPr>
          <w:rFonts w:hint="eastAsia"/>
          <w:bCs/>
          <w:sz w:val="22"/>
        </w:rPr>
        <w:t>4</w:t>
      </w:r>
      <w:r>
        <w:rPr>
          <w:rFonts w:hint="eastAsia"/>
          <w:bCs/>
          <w:sz w:val="22"/>
        </w:rPr>
        <w:t>人员及设备要求</w:t>
      </w:r>
    </w:p>
    <w:p w:rsidR="00E0193D" w:rsidRDefault="00E0193D" w:rsidP="00E0193D">
      <w:pPr>
        <w:pStyle w:val="a5"/>
        <w:spacing w:line="300" w:lineRule="auto"/>
        <w:ind w:firstLineChars="192" w:firstLine="422"/>
        <w:rPr>
          <w:sz w:val="22"/>
        </w:rPr>
      </w:pPr>
      <w:r>
        <w:rPr>
          <w:rFonts w:hint="eastAsia"/>
          <w:sz w:val="22"/>
        </w:rPr>
        <w:t>7</w:t>
      </w:r>
      <w:r>
        <w:rPr>
          <w:sz w:val="22"/>
        </w:rPr>
        <w:t>.</w:t>
      </w:r>
      <w:r>
        <w:rPr>
          <w:rFonts w:hint="eastAsia"/>
          <w:sz w:val="22"/>
        </w:rPr>
        <w:t>4</w:t>
      </w:r>
      <w:r>
        <w:rPr>
          <w:sz w:val="22"/>
        </w:rPr>
        <w:t>.1</w:t>
      </w:r>
      <w:r>
        <w:rPr>
          <w:sz w:val="22"/>
        </w:rPr>
        <w:t>本项目中人员岗位要求（但不仅限于）详见下表。</w:t>
      </w:r>
    </w:p>
    <w:p w:rsidR="00E0193D" w:rsidRDefault="00E0193D" w:rsidP="00E0193D">
      <w:pPr>
        <w:jc w:val="center"/>
        <w:rPr>
          <w:sz w:val="22"/>
        </w:rPr>
      </w:pPr>
      <w:r>
        <w:rPr>
          <w:b/>
          <w:sz w:val="22"/>
        </w:rPr>
        <w:t>人员配备一览表</w:t>
      </w:r>
    </w:p>
    <w:tbl>
      <w:tblPr>
        <w:tblStyle w:val="a3"/>
        <w:tblW w:w="9854" w:type="dxa"/>
        <w:jc w:val="center"/>
        <w:tblLayout w:type="fixed"/>
        <w:tblLook w:val="04A0" w:firstRow="1" w:lastRow="0" w:firstColumn="1" w:lastColumn="0" w:noHBand="0" w:noVBand="1"/>
      </w:tblPr>
      <w:tblGrid>
        <w:gridCol w:w="619"/>
        <w:gridCol w:w="1311"/>
        <w:gridCol w:w="2126"/>
        <w:gridCol w:w="5016"/>
        <w:gridCol w:w="782"/>
      </w:tblGrid>
      <w:tr w:rsidR="00E0193D" w:rsidTr="00D05581">
        <w:trPr>
          <w:tblHeader/>
          <w:jc w:val="center"/>
        </w:trPr>
        <w:tc>
          <w:tcPr>
            <w:tcW w:w="619" w:type="dxa"/>
          </w:tcPr>
          <w:p w:rsidR="00E0193D" w:rsidRDefault="00E0193D" w:rsidP="00D05581">
            <w:pPr>
              <w:jc w:val="center"/>
              <w:rPr>
                <w:rFonts w:eastAsia="Times New Roman"/>
                <w:b/>
              </w:rPr>
            </w:pPr>
            <w:r>
              <w:rPr>
                <w:rFonts w:eastAsia="Times New Roman"/>
                <w:b/>
              </w:rPr>
              <w:t>序号</w:t>
            </w:r>
          </w:p>
        </w:tc>
        <w:tc>
          <w:tcPr>
            <w:tcW w:w="1311" w:type="dxa"/>
            <w:vAlign w:val="center"/>
          </w:tcPr>
          <w:p w:rsidR="00E0193D" w:rsidRDefault="00E0193D" w:rsidP="00D05581">
            <w:pPr>
              <w:jc w:val="center"/>
              <w:rPr>
                <w:rFonts w:eastAsia="Times New Roman"/>
                <w:b/>
              </w:rPr>
            </w:pPr>
            <w:r>
              <w:rPr>
                <w:rFonts w:eastAsia="Times New Roman"/>
                <w:b/>
              </w:rPr>
              <w:t>岗位名称</w:t>
            </w:r>
          </w:p>
        </w:tc>
        <w:tc>
          <w:tcPr>
            <w:tcW w:w="2126" w:type="dxa"/>
            <w:vAlign w:val="center"/>
          </w:tcPr>
          <w:p w:rsidR="00E0193D" w:rsidRDefault="00E0193D" w:rsidP="00D05581">
            <w:pPr>
              <w:jc w:val="center"/>
              <w:rPr>
                <w:rFonts w:eastAsia="Times New Roman"/>
                <w:b/>
              </w:rPr>
            </w:pPr>
            <w:r>
              <w:rPr>
                <w:rFonts w:eastAsia="Times New Roman"/>
                <w:b/>
              </w:rPr>
              <w:t>建议配置岗位人数</w:t>
            </w:r>
          </w:p>
          <w:p w:rsidR="00E0193D" w:rsidRDefault="00E0193D" w:rsidP="00D05581">
            <w:pPr>
              <w:jc w:val="center"/>
              <w:rPr>
                <w:rFonts w:eastAsia="Times New Roman"/>
                <w:b/>
              </w:rPr>
            </w:pPr>
            <w:r>
              <w:rPr>
                <w:rFonts w:eastAsia="Times New Roman"/>
                <w:b/>
              </w:rPr>
              <w:t>（最低要求）</w:t>
            </w:r>
          </w:p>
        </w:tc>
        <w:tc>
          <w:tcPr>
            <w:tcW w:w="5016" w:type="dxa"/>
            <w:vAlign w:val="center"/>
          </w:tcPr>
          <w:p w:rsidR="00E0193D" w:rsidRDefault="00E0193D" w:rsidP="00D05581">
            <w:pPr>
              <w:jc w:val="center"/>
              <w:rPr>
                <w:rFonts w:eastAsia="Times New Roman"/>
                <w:b/>
              </w:rPr>
            </w:pPr>
            <w:r>
              <w:rPr>
                <w:rFonts w:eastAsia="Times New Roman"/>
                <w:b/>
              </w:rPr>
              <w:t>基本要求</w:t>
            </w:r>
          </w:p>
        </w:tc>
        <w:tc>
          <w:tcPr>
            <w:tcW w:w="782" w:type="dxa"/>
            <w:vAlign w:val="center"/>
          </w:tcPr>
          <w:p w:rsidR="00E0193D" w:rsidRDefault="00E0193D" w:rsidP="00D05581">
            <w:pPr>
              <w:jc w:val="center"/>
              <w:rPr>
                <w:rFonts w:eastAsia="Times New Roman"/>
                <w:b/>
              </w:rPr>
            </w:pPr>
            <w:r>
              <w:rPr>
                <w:rFonts w:eastAsia="Times New Roman"/>
                <w:b/>
              </w:rPr>
              <w:t>备注</w:t>
            </w:r>
          </w:p>
        </w:tc>
      </w:tr>
      <w:tr w:rsidR="00E0193D" w:rsidTr="00D05581">
        <w:trPr>
          <w:jc w:val="center"/>
        </w:trPr>
        <w:tc>
          <w:tcPr>
            <w:tcW w:w="619" w:type="dxa"/>
            <w:vAlign w:val="center"/>
          </w:tcPr>
          <w:p w:rsidR="00E0193D" w:rsidRDefault="00E0193D" w:rsidP="00D05581">
            <w:pPr>
              <w:jc w:val="center"/>
              <w:rPr>
                <w:rFonts w:eastAsia="Times New Roman"/>
              </w:rPr>
            </w:pPr>
            <w:r>
              <w:rPr>
                <w:rFonts w:eastAsia="Times New Roman"/>
              </w:rPr>
              <w:t>1</w:t>
            </w:r>
          </w:p>
        </w:tc>
        <w:tc>
          <w:tcPr>
            <w:tcW w:w="1311" w:type="dxa"/>
            <w:vAlign w:val="center"/>
          </w:tcPr>
          <w:p w:rsidR="00E0193D" w:rsidRDefault="00E0193D" w:rsidP="00D05581">
            <w:pPr>
              <w:jc w:val="center"/>
            </w:pPr>
            <w:r>
              <w:rPr>
                <w:rFonts w:hint="eastAsia"/>
              </w:rPr>
              <w:t>项目负责人</w:t>
            </w:r>
          </w:p>
        </w:tc>
        <w:tc>
          <w:tcPr>
            <w:tcW w:w="2126" w:type="dxa"/>
            <w:vAlign w:val="center"/>
          </w:tcPr>
          <w:p w:rsidR="00E0193D" w:rsidRDefault="00E0193D" w:rsidP="00D05581">
            <w:pPr>
              <w:jc w:val="center"/>
            </w:pPr>
            <w:r>
              <w:rPr>
                <w:rFonts w:hint="eastAsia"/>
              </w:rPr>
              <w:t>1</w:t>
            </w:r>
            <w:r>
              <w:rPr>
                <w:rFonts w:hint="eastAsia"/>
              </w:rPr>
              <w:t>人</w:t>
            </w:r>
          </w:p>
        </w:tc>
        <w:tc>
          <w:tcPr>
            <w:tcW w:w="5016" w:type="dxa"/>
            <w:vAlign w:val="center"/>
          </w:tcPr>
          <w:p w:rsidR="00E0193D" w:rsidRDefault="00E0193D" w:rsidP="00D05581">
            <w:pPr>
              <w:jc w:val="center"/>
              <w:rPr>
                <w:rFonts w:eastAsia="Times New Roman"/>
              </w:rPr>
            </w:pPr>
            <w:r>
              <w:rPr>
                <w:rFonts w:eastAsia="Times New Roman" w:hint="eastAsia"/>
              </w:rPr>
              <w:t>具备相关专业学历，相关职业证书，具备较多类似工</w:t>
            </w:r>
          </w:p>
          <w:p w:rsidR="00E0193D" w:rsidRDefault="00E0193D" w:rsidP="00D05581">
            <w:pPr>
              <w:jc w:val="center"/>
              <w:rPr>
                <w:rFonts w:eastAsia="Times New Roman"/>
              </w:rPr>
            </w:pPr>
            <w:r>
              <w:rPr>
                <w:rFonts w:eastAsia="Times New Roman" w:hint="eastAsia"/>
              </w:rPr>
              <w:t>作经验</w:t>
            </w:r>
          </w:p>
        </w:tc>
        <w:tc>
          <w:tcPr>
            <w:tcW w:w="782" w:type="dxa"/>
            <w:vAlign w:val="center"/>
          </w:tcPr>
          <w:p w:rsidR="00E0193D" w:rsidRDefault="00E0193D" w:rsidP="00D05581">
            <w:pPr>
              <w:jc w:val="center"/>
              <w:rPr>
                <w:rFonts w:eastAsia="Times New Roman"/>
              </w:rPr>
            </w:pPr>
          </w:p>
        </w:tc>
      </w:tr>
      <w:tr w:rsidR="00E0193D" w:rsidTr="00D05581">
        <w:trPr>
          <w:jc w:val="center"/>
        </w:trPr>
        <w:tc>
          <w:tcPr>
            <w:tcW w:w="619" w:type="dxa"/>
          </w:tcPr>
          <w:p w:rsidR="00E0193D" w:rsidRDefault="00E0193D" w:rsidP="00D05581">
            <w:pPr>
              <w:jc w:val="center"/>
              <w:rPr>
                <w:rFonts w:eastAsia="Times New Roman"/>
              </w:rPr>
            </w:pPr>
            <w:r>
              <w:rPr>
                <w:rFonts w:eastAsia="Times New Roman"/>
              </w:rPr>
              <w:t>2</w:t>
            </w:r>
          </w:p>
        </w:tc>
        <w:tc>
          <w:tcPr>
            <w:tcW w:w="1311" w:type="dxa"/>
            <w:vAlign w:val="center"/>
          </w:tcPr>
          <w:p w:rsidR="00E0193D" w:rsidRDefault="00E0193D" w:rsidP="00D05581">
            <w:pPr>
              <w:jc w:val="center"/>
            </w:pPr>
            <w:r>
              <w:rPr>
                <w:rFonts w:hint="eastAsia"/>
              </w:rPr>
              <w:t>技术负责人</w:t>
            </w:r>
          </w:p>
        </w:tc>
        <w:tc>
          <w:tcPr>
            <w:tcW w:w="2126" w:type="dxa"/>
            <w:vAlign w:val="center"/>
          </w:tcPr>
          <w:p w:rsidR="00E0193D" w:rsidRDefault="00E0193D" w:rsidP="00D05581">
            <w:pPr>
              <w:jc w:val="center"/>
            </w:pPr>
            <w:r>
              <w:rPr>
                <w:rFonts w:hint="eastAsia"/>
              </w:rPr>
              <w:t>1</w:t>
            </w:r>
            <w:r>
              <w:rPr>
                <w:rFonts w:hint="eastAsia"/>
              </w:rPr>
              <w:t>人</w:t>
            </w:r>
          </w:p>
        </w:tc>
        <w:tc>
          <w:tcPr>
            <w:tcW w:w="5016" w:type="dxa"/>
            <w:vAlign w:val="center"/>
          </w:tcPr>
          <w:p w:rsidR="00E0193D" w:rsidRDefault="00E0193D" w:rsidP="00D05581">
            <w:pPr>
              <w:jc w:val="center"/>
              <w:rPr>
                <w:rFonts w:eastAsia="Times New Roman"/>
              </w:rPr>
            </w:pPr>
            <w:r>
              <w:rPr>
                <w:rFonts w:eastAsia="Times New Roman" w:hint="eastAsia"/>
              </w:rPr>
              <w:t>相关专业学历，相关职业证书</w:t>
            </w:r>
          </w:p>
        </w:tc>
        <w:tc>
          <w:tcPr>
            <w:tcW w:w="782" w:type="dxa"/>
            <w:vAlign w:val="center"/>
          </w:tcPr>
          <w:p w:rsidR="00E0193D" w:rsidRDefault="00E0193D" w:rsidP="00D05581">
            <w:pPr>
              <w:jc w:val="center"/>
              <w:rPr>
                <w:rFonts w:eastAsia="Times New Roman"/>
              </w:rPr>
            </w:pPr>
          </w:p>
        </w:tc>
      </w:tr>
      <w:tr w:rsidR="00E0193D" w:rsidTr="00D05581">
        <w:trPr>
          <w:jc w:val="center"/>
        </w:trPr>
        <w:tc>
          <w:tcPr>
            <w:tcW w:w="619" w:type="dxa"/>
          </w:tcPr>
          <w:p w:rsidR="00E0193D" w:rsidRDefault="00E0193D" w:rsidP="00D05581">
            <w:pPr>
              <w:jc w:val="center"/>
              <w:rPr>
                <w:rFonts w:eastAsia="Times New Roman"/>
              </w:rPr>
            </w:pPr>
            <w:r>
              <w:rPr>
                <w:rFonts w:eastAsia="Times New Roman"/>
              </w:rPr>
              <w:t>3</w:t>
            </w:r>
          </w:p>
        </w:tc>
        <w:tc>
          <w:tcPr>
            <w:tcW w:w="1311" w:type="dxa"/>
            <w:vAlign w:val="center"/>
          </w:tcPr>
          <w:p w:rsidR="00E0193D" w:rsidRDefault="00E0193D" w:rsidP="00D05581">
            <w:pPr>
              <w:jc w:val="center"/>
            </w:pPr>
            <w:r>
              <w:rPr>
                <w:rFonts w:hint="eastAsia"/>
              </w:rPr>
              <w:t>设计人员</w:t>
            </w:r>
          </w:p>
        </w:tc>
        <w:tc>
          <w:tcPr>
            <w:tcW w:w="2126" w:type="dxa"/>
            <w:vAlign w:val="center"/>
          </w:tcPr>
          <w:p w:rsidR="00E0193D" w:rsidRDefault="00E0193D" w:rsidP="00D05581">
            <w:pPr>
              <w:jc w:val="center"/>
            </w:pPr>
            <w:r>
              <w:rPr>
                <w:rFonts w:hint="eastAsia"/>
              </w:rPr>
              <w:t>3</w:t>
            </w:r>
            <w:r>
              <w:rPr>
                <w:rFonts w:hint="eastAsia"/>
              </w:rPr>
              <w:t>人</w:t>
            </w:r>
          </w:p>
        </w:tc>
        <w:tc>
          <w:tcPr>
            <w:tcW w:w="5016" w:type="dxa"/>
            <w:vAlign w:val="center"/>
          </w:tcPr>
          <w:p w:rsidR="00E0193D" w:rsidRDefault="00E0193D" w:rsidP="00D05581">
            <w:pPr>
              <w:jc w:val="center"/>
              <w:rPr>
                <w:rFonts w:eastAsia="Times New Roman"/>
              </w:rPr>
            </w:pPr>
            <w:r>
              <w:rPr>
                <w:rFonts w:eastAsia="Times New Roman" w:hint="eastAsia"/>
              </w:rPr>
              <w:t>相关专业学历，相关职业证书</w:t>
            </w:r>
          </w:p>
        </w:tc>
        <w:tc>
          <w:tcPr>
            <w:tcW w:w="782" w:type="dxa"/>
            <w:vAlign w:val="center"/>
          </w:tcPr>
          <w:p w:rsidR="00E0193D" w:rsidRDefault="00E0193D" w:rsidP="00D05581">
            <w:pPr>
              <w:jc w:val="center"/>
              <w:rPr>
                <w:rFonts w:eastAsia="Times New Roman"/>
              </w:rPr>
            </w:pPr>
          </w:p>
        </w:tc>
      </w:tr>
      <w:tr w:rsidR="00E0193D" w:rsidTr="00D05581">
        <w:trPr>
          <w:jc w:val="center"/>
        </w:trPr>
        <w:tc>
          <w:tcPr>
            <w:tcW w:w="619" w:type="dxa"/>
          </w:tcPr>
          <w:p w:rsidR="00E0193D" w:rsidRDefault="00E0193D" w:rsidP="00D05581">
            <w:pPr>
              <w:jc w:val="center"/>
              <w:rPr>
                <w:rFonts w:eastAsia="Times New Roman"/>
              </w:rPr>
            </w:pPr>
          </w:p>
        </w:tc>
        <w:tc>
          <w:tcPr>
            <w:tcW w:w="1311" w:type="dxa"/>
            <w:vAlign w:val="center"/>
          </w:tcPr>
          <w:p w:rsidR="00E0193D" w:rsidRDefault="00E0193D" w:rsidP="00D05581">
            <w:pPr>
              <w:jc w:val="center"/>
              <w:rPr>
                <w:rFonts w:eastAsia="Times New Roman"/>
              </w:rPr>
            </w:pPr>
            <w:r>
              <w:rPr>
                <w:rFonts w:eastAsia="Times New Roman"/>
              </w:rPr>
              <w:t>合计</w:t>
            </w:r>
          </w:p>
        </w:tc>
        <w:tc>
          <w:tcPr>
            <w:tcW w:w="2126" w:type="dxa"/>
            <w:vAlign w:val="center"/>
          </w:tcPr>
          <w:p w:rsidR="00E0193D" w:rsidRDefault="00E0193D" w:rsidP="00D05581">
            <w:pPr>
              <w:jc w:val="center"/>
            </w:pPr>
            <w:r>
              <w:rPr>
                <w:rFonts w:hint="eastAsia"/>
              </w:rPr>
              <w:t>5</w:t>
            </w:r>
            <w:r>
              <w:rPr>
                <w:rFonts w:hint="eastAsia"/>
              </w:rPr>
              <w:t>人</w:t>
            </w:r>
          </w:p>
        </w:tc>
        <w:tc>
          <w:tcPr>
            <w:tcW w:w="5016" w:type="dxa"/>
            <w:vAlign w:val="center"/>
          </w:tcPr>
          <w:p w:rsidR="00E0193D" w:rsidRDefault="00E0193D" w:rsidP="00D05581">
            <w:pPr>
              <w:jc w:val="center"/>
              <w:rPr>
                <w:rFonts w:eastAsia="Times New Roman"/>
              </w:rPr>
            </w:pPr>
          </w:p>
        </w:tc>
        <w:tc>
          <w:tcPr>
            <w:tcW w:w="782" w:type="dxa"/>
            <w:vAlign w:val="center"/>
          </w:tcPr>
          <w:p w:rsidR="00E0193D" w:rsidRDefault="00E0193D" w:rsidP="00D05581">
            <w:pPr>
              <w:jc w:val="center"/>
              <w:rPr>
                <w:rFonts w:eastAsia="Times New Roman"/>
              </w:rPr>
            </w:pPr>
          </w:p>
        </w:tc>
      </w:tr>
    </w:tbl>
    <w:p w:rsidR="00E0193D" w:rsidRDefault="00E0193D" w:rsidP="00E0193D">
      <w:pPr>
        <w:widowControl/>
        <w:ind w:firstLineChars="193" w:firstLine="425"/>
        <w:jc w:val="left"/>
        <w:rPr>
          <w:color w:val="000000" w:themeColor="dark1"/>
          <w:kern w:val="24"/>
          <w:sz w:val="22"/>
        </w:rPr>
      </w:pPr>
      <w:r>
        <w:rPr>
          <w:rFonts w:hint="eastAsia"/>
          <w:bCs/>
          <w:sz w:val="22"/>
        </w:rPr>
        <w:t>7</w:t>
      </w:r>
      <w:r>
        <w:rPr>
          <w:bCs/>
          <w:sz w:val="22"/>
        </w:rPr>
        <w:t>.</w:t>
      </w:r>
      <w:r>
        <w:rPr>
          <w:rFonts w:hint="eastAsia"/>
          <w:bCs/>
          <w:sz w:val="22"/>
        </w:rPr>
        <w:t>5</w:t>
      </w:r>
      <w:r>
        <w:rPr>
          <w:color w:val="000000" w:themeColor="dark1"/>
          <w:kern w:val="24"/>
          <w:sz w:val="22"/>
        </w:rPr>
        <w:t>工作成果</w:t>
      </w:r>
    </w:p>
    <w:p w:rsidR="00E0193D" w:rsidRDefault="00E0193D" w:rsidP="00E0193D">
      <w:pPr>
        <w:widowControl/>
        <w:ind w:firstLineChars="193" w:firstLine="425"/>
        <w:jc w:val="left"/>
        <w:rPr>
          <w:bCs/>
          <w:sz w:val="22"/>
        </w:rPr>
      </w:pPr>
      <w:r>
        <w:rPr>
          <w:rFonts w:hint="eastAsia"/>
          <w:bCs/>
          <w:sz w:val="22"/>
        </w:rPr>
        <w:t>本次项目提交成果主要包括：《泥城镇横港村村庄设计》、《泥城镇龙港村村庄设计》成果文件。</w:t>
      </w:r>
    </w:p>
    <w:p w:rsidR="00E0193D" w:rsidRDefault="00E0193D" w:rsidP="00E0193D">
      <w:pPr>
        <w:widowControl/>
        <w:ind w:firstLineChars="193" w:firstLine="425"/>
        <w:jc w:val="left"/>
        <w:rPr>
          <w:bCs/>
          <w:sz w:val="22"/>
        </w:rPr>
      </w:pPr>
      <w:r>
        <w:rPr>
          <w:rFonts w:hint="eastAsia"/>
          <w:bCs/>
          <w:sz w:val="22"/>
        </w:rPr>
        <w:t>中间成果汇报时提供：</w:t>
      </w:r>
      <w:r>
        <w:rPr>
          <w:rFonts w:hint="eastAsia"/>
          <w:bCs/>
          <w:sz w:val="22"/>
        </w:rPr>
        <w:t xml:space="preserve">A4 </w:t>
      </w:r>
      <w:r>
        <w:rPr>
          <w:rFonts w:hint="eastAsia"/>
          <w:bCs/>
          <w:sz w:val="22"/>
        </w:rPr>
        <w:t>规格</w:t>
      </w:r>
      <w:r>
        <w:rPr>
          <w:rFonts w:hint="eastAsia"/>
          <w:bCs/>
          <w:sz w:val="22"/>
        </w:rPr>
        <w:t xml:space="preserve"> PPT </w:t>
      </w:r>
      <w:r>
        <w:rPr>
          <w:rFonts w:hint="eastAsia"/>
          <w:bCs/>
          <w:sz w:val="22"/>
        </w:rPr>
        <w:t>打印小稿</w:t>
      </w:r>
      <w:r>
        <w:rPr>
          <w:rFonts w:hint="eastAsia"/>
          <w:bCs/>
          <w:sz w:val="22"/>
        </w:rPr>
        <w:t xml:space="preserve"> 2</w:t>
      </w:r>
      <w:r>
        <w:rPr>
          <w:rFonts w:hint="eastAsia"/>
          <w:bCs/>
          <w:sz w:val="22"/>
        </w:rPr>
        <w:t>份。</w:t>
      </w:r>
    </w:p>
    <w:p w:rsidR="00E0193D" w:rsidRDefault="00E0193D" w:rsidP="00E0193D">
      <w:pPr>
        <w:widowControl/>
        <w:ind w:firstLineChars="193" w:firstLine="425"/>
        <w:jc w:val="left"/>
        <w:rPr>
          <w:bCs/>
          <w:sz w:val="22"/>
        </w:rPr>
      </w:pPr>
      <w:r>
        <w:rPr>
          <w:rFonts w:hint="eastAsia"/>
          <w:bCs/>
          <w:sz w:val="22"/>
        </w:rPr>
        <w:lastRenderedPageBreak/>
        <w:t>最终成果：纸质成果</w:t>
      </w:r>
      <w:r>
        <w:rPr>
          <w:rFonts w:hint="eastAsia"/>
          <w:bCs/>
          <w:sz w:val="22"/>
        </w:rPr>
        <w:t xml:space="preserve"> 2 </w:t>
      </w:r>
      <w:r>
        <w:rPr>
          <w:rFonts w:hint="eastAsia"/>
          <w:bCs/>
          <w:sz w:val="22"/>
        </w:rPr>
        <w:t>套</w:t>
      </w:r>
      <w:r w:rsidR="00A20DB3">
        <w:rPr>
          <w:rFonts w:hint="eastAsia"/>
          <w:bCs/>
          <w:sz w:val="22"/>
        </w:rPr>
        <w:t>，</w:t>
      </w:r>
      <w:r w:rsidR="00A20DB3" w:rsidRPr="00A20DB3">
        <w:rPr>
          <w:rFonts w:hint="eastAsia"/>
          <w:bCs/>
          <w:sz w:val="22"/>
        </w:rPr>
        <w:t>电子文件光盘</w:t>
      </w:r>
      <w:r w:rsidR="00A20DB3" w:rsidRPr="00A20DB3">
        <w:rPr>
          <w:rFonts w:hint="eastAsia"/>
          <w:bCs/>
          <w:sz w:val="22"/>
        </w:rPr>
        <w:t>1</w:t>
      </w:r>
      <w:r w:rsidR="00A20DB3" w:rsidRPr="00A20DB3">
        <w:rPr>
          <w:rFonts w:hint="eastAsia"/>
          <w:bCs/>
          <w:sz w:val="22"/>
        </w:rPr>
        <w:t>份（委托方如需增加纸质成果数量，受托方负责联系打印，费用由委托方支付）</w:t>
      </w:r>
      <w:r>
        <w:rPr>
          <w:rFonts w:hint="eastAsia"/>
          <w:bCs/>
          <w:sz w:val="22"/>
        </w:rPr>
        <w:t>。</w:t>
      </w:r>
    </w:p>
    <w:p w:rsidR="00E0193D" w:rsidRDefault="00E0193D" w:rsidP="00E0193D">
      <w:pPr>
        <w:pStyle w:val="a4"/>
        <w:rPr>
          <w:kern w:val="24"/>
        </w:rPr>
      </w:pPr>
      <w:r>
        <w:rPr>
          <w:rFonts w:hint="eastAsia"/>
        </w:rPr>
        <w:t>7</w:t>
      </w:r>
      <w:r>
        <w:t>.</w:t>
      </w:r>
      <w:r>
        <w:rPr>
          <w:rFonts w:hint="eastAsia"/>
        </w:rPr>
        <w:t>6</w:t>
      </w:r>
      <w:r>
        <w:rPr>
          <w:kern w:val="24"/>
        </w:rPr>
        <w:t>工作进度</w:t>
      </w:r>
    </w:p>
    <w:p w:rsidR="00E0193D" w:rsidRDefault="00E0193D" w:rsidP="00E0193D">
      <w:pPr>
        <w:widowControl/>
        <w:ind w:firstLineChars="193" w:firstLine="425"/>
        <w:jc w:val="left"/>
        <w:rPr>
          <w:bCs/>
          <w:sz w:val="22"/>
        </w:rPr>
      </w:pPr>
      <w:r>
        <w:rPr>
          <w:rFonts w:hint="eastAsia"/>
          <w:bCs/>
          <w:sz w:val="22"/>
        </w:rPr>
        <w:t>第一阶段：踏勘阶段，合同生效后</w:t>
      </w:r>
      <w:r>
        <w:rPr>
          <w:rFonts w:hint="eastAsia"/>
          <w:bCs/>
          <w:sz w:val="22"/>
        </w:rPr>
        <w:t xml:space="preserve"> 5 </w:t>
      </w:r>
      <w:proofErr w:type="gramStart"/>
      <w:r>
        <w:rPr>
          <w:rFonts w:hint="eastAsia"/>
          <w:bCs/>
          <w:sz w:val="22"/>
        </w:rPr>
        <w:t>个</w:t>
      </w:r>
      <w:proofErr w:type="gramEnd"/>
      <w:r>
        <w:rPr>
          <w:rFonts w:hint="eastAsia"/>
          <w:bCs/>
          <w:sz w:val="22"/>
        </w:rPr>
        <w:t>工作日内，进行现场踏勘，本阶段共计</w:t>
      </w:r>
      <w:r>
        <w:rPr>
          <w:rFonts w:hint="eastAsia"/>
          <w:bCs/>
          <w:sz w:val="22"/>
        </w:rPr>
        <w:t>10</w:t>
      </w:r>
      <w:r>
        <w:rPr>
          <w:rFonts w:hint="eastAsia"/>
          <w:bCs/>
          <w:sz w:val="22"/>
        </w:rPr>
        <w:t>工作日，委托方应保证受托方顺利进场踏勘；</w:t>
      </w:r>
    </w:p>
    <w:p w:rsidR="00E0193D" w:rsidRDefault="00E0193D" w:rsidP="00E0193D">
      <w:pPr>
        <w:widowControl/>
        <w:ind w:firstLineChars="193" w:firstLine="425"/>
        <w:jc w:val="left"/>
        <w:rPr>
          <w:bCs/>
          <w:sz w:val="22"/>
        </w:rPr>
      </w:pPr>
      <w:r>
        <w:rPr>
          <w:rFonts w:hint="eastAsia"/>
          <w:bCs/>
          <w:sz w:val="22"/>
        </w:rPr>
        <w:t>第二阶段：方案阶段，受托方完成成果初稿，并提交委托方研讨及征询意见。本阶段共计</w:t>
      </w:r>
      <w:r>
        <w:rPr>
          <w:rFonts w:hint="eastAsia"/>
          <w:bCs/>
          <w:sz w:val="22"/>
        </w:rPr>
        <w:t>90</w:t>
      </w:r>
      <w:r>
        <w:rPr>
          <w:rFonts w:hint="eastAsia"/>
          <w:bCs/>
          <w:sz w:val="22"/>
        </w:rPr>
        <w:t>工作日；</w:t>
      </w:r>
    </w:p>
    <w:p w:rsidR="00E0193D" w:rsidRDefault="00E0193D" w:rsidP="00E0193D">
      <w:pPr>
        <w:widowControl/>
        <w:ind w:firstLineChars="193" w:firstLine="425"/>
        <w:jc w:val="left"/>
        <w:rPr>
          <w:bCs/>
          <w:sz w:val="22"/>
        </w:rPr>
      </w:pPr>
      <w:r>
        <w:rPr>
          <w:rFonts w:hint="eastAsia"/>
          <w:bCs/>
          <w:sz w:val="22"/>
        </w:rPr>
        <w:t>第三阶段：送审文件编制，受托方根据委托方书面修改意见，进行修改完善，完成送审文件，提交委托方报送相应主管部门进行审查，审查形式为委托方联系组织召开的评审会或技术审查。本阶段共计</w:t>
      </w:r>
      <w:r>
        <w:rPr>
          <w:rFonts w:hint="eastAsia"/>
          <w:bCs/>
          <w:sz w:val="22"/>
        </w:rPr>
        <w:t xml:space="preserve"> 90</w:t>
      </w:r>
      <w:r>
        <w:rPr>
          <w:rFonts w:hint="eastAsia"/>
          <w:bCs/>
          <w:sz w:val="22"/>
        </w:rPr>
        <w:t>工作日；</w:t>
      </w:r>
    </w:p>
    <w:p w:rsidR="00E0193D" w:rsidRDefault="00E0193D" w:rsidP="00E0193D">
      <w:pPr>
        <w:widowControl/>
        <w:ind w:firstLineChars="193" w:firstLine="425"/>
        <w:jc w:val="left"/>
        <w:rPr>
          <w:bCs/>
          <w:sz w:val="22"/>
        </w:rPr>
      </w:pPr>
      <w:r>
        <w:rPr>
          <w:rFonts w:hint="eastAsia"/>
          <w:bCs/>
          <w:sz w:val="22"/>
        </w:rPr>
        <w:t>第四阶段：成果编制，受托方根据书面审查意见，完成本合同约定的成果，提交委托方。本阶段共计</w:t>
      </w:r>
      <w:r>
        <w:rPr>
          <w:rFonts w:hint="eastAsia"/>
          <w:bCs/>
          <w:sz w:val="22"/>
        </w:rPr>
        <w:t>60</w:t>
      </w:r>
      <w:r>
        <w:rPr>
          <w:rFonts w:hint="eastAsia"/>
          <w:bCs/>
          <w:sz w:val="22"/>
        </w:rPr>
        <w:t>工作日。</w:t>
      </w:r>
    </w:p>
    <w:p w:rsidR="00E0193D" w:rsidRDefault="00E0193D" w:rsidP="00E0193D">
      <w:pPr>
        <w:ind w:firstLineChars="192" w:firstLine="424"/>
        <w:outlineLvl w:val="2"/>
        <w:rPr>
          <w:b/>
          <w:sz w:val="22"/>
        </w:rPr>
      </w:pPr>
      <w:bookmarkStart w:id="22" w:name="_Toc497211605"/>
      <w:bookmarkStart w:id="23" w:name="_Toc202880097"/>
      <w:r>
        <w:rPr>
          <w:rFonts w:hint="eastAsia"/>
          <w:b/>
          <w:sz w:val="22"/>
        </w:rPr>
        <w:t>8</w:t>
      </w:r>
      <w:r>
        <w:rPr>
          <w:b/>
          <w:sz w:val="22"/>
        </w:rPr>
        <w:t>安全文明作业要求与应急处置要求</w:t>
      </w:r>
      <w:bookmarkEnd w:id="22"/>
      <w:bookmarkEnd w:id="23"/>
      <w:r>
        <w:rPr>
          <w:rFonts w:hint="eastAsia"/>
          <w:b/>
          <w:sz w:val="22"/>
        </w:rPr>
        <w:t>（本项目</w:t>
      </w:r>
      <w:r>
        <w:rPr>
          <w:b/>
          <w:sz w:val="22"/>
        </w:rPr>
        <w:t>不适用</w:t>
      </w:r>
      <w:r>
        <w:rPr>
          <w:rFonts w:hint="eastAsia"/>
          <w:b/>
          <w:sz w:val="22"/>
        </w:rPr>
        <w:t>）</w:t>
      </w:r>
    </w:p>
    <w:p w:rsidR="00E0193D" w:rsidRDefault="00E0193D" w:rsidP="00E0193D">
      <w:pPr>
        <w:pStyle w:val="a5"/>
        <w:spacing w:line="300" w:lineRule="auto"/>
        <w:ind w:firstLineChars="192" w:firstLine="422"/>
        <w:rPr>
          <w:sz w:val="22"/>
        </w:rPr>
      </w:pPr>
      <w:r>
        <w:rPr>
          <w:rFonts w:hint="eastAsia"/>
          <w:sz w:val="22"/>
        </w:rPr>
        <w:t>8</w:t>
      </w:r>
      <w:r>
        <w:rPr>
          <w:sz w:val="22"/>
        </w:rPr>
        <w:t xml:space="preserve">.1 </w:t>
      </w:r>
      <w:r>
        <w:rPr>
          <w:sz w:val="22"/>
        </w:rPr>
        <w:t>安全文明作业要求</w:t>
      </w:r>
    </w:p>
    <w:p w:rsidR="00E0193D" w:rsidRDefault="00E0193D" w:rsidP="00E0193D">
      <w:pPr>
        <w:pStyle w:val="a5"/>
        <w:spacing w:line="300" w:lineRule="auto"/>
        <w:ind w:firstLineChars="192" w:firstLine="422"/>
        <w:rPr>
          <w:bCs/>
          <w:sz w:val="22"/>
        </w:rPr>
      </w:pPr>
      <w:r>
        <w:rPr>
          <w:rFonts w:hint="eastAsia"/>
          <w:bCs/>
          <w:sz w:val="22"/>
        </w:rPr>
        <w:t>8</w:t>
      </w:r>
      <w:r>
        <w:rPr>
          <w:bCs/>
          <w:sz w:val="22"/>
        </w:rPr>
        <w:t xml:space="preserve">.1.1 </w:t>
      </w:r>
      <w:r>
        <w:rPr>
          <w:rFonts w:hint="eastAsia"/>
          <w:bCs/>
          <w:sz w:val="22"/>
        </w:rPr>
        <w:t>供应商</w:t>
      </w:r>
      <w:r>
        <w:rPr>
          <w:bCs/>
          <w:sz w:val="22"/>
        </w:rPr>
        <w:t>及其劳务分包商应具备上海市或有关行业管理部门规定的在本市进行相关服务所需的资质（包括国家和本市各类专业工种持证上岗要求）、资格和一切手续（如有的话），由此引起的所有有关事宜及费用由</w:t>
      </w:r>
      <w:r>
        <w:rPr>
          <w:rFonts w:hint="eastAsia"/>
          <w:bCs/>
          <w:sz w:val="22"/>
        </w:rPr>
        <w:t>供应商</w:t>
      </w:r>
      <w:r>
        <w:rPr>
          <w:bCs/>
          <w:sz w:val="22"/>
        </w:rPr>
        <w:t>自行负责。</w:t>
      </w:r>
    </w:p>
    <w:p w:rsidR="00E0193D" w:rsidRDefault="00E0193D" w:rsidP="00E0193D">
      <w:pPr>
        <w:pStyle w:val="a5"/>
        <w:spacing w:line="300" w:lineRule="auto"/>
        <w:ind w:firstLineChars="192" w:firstLine="422"/>
        <w:rPr>
          <w:bCs/>
          <w:sz w:val="22"/>
        </w:rPr>
      </w:pPr>
      <w:r>
        <w:rPr>
          <w:rFonts w:hint="eastAsia"/>
          <w:bCs/>
          <w:sz w:val="22"/>
        </w:rPr>
        <w:t>8</w:t>
      </w:r>
      <w:r>
        <w:rPr>
          <w:bCs/>
          <w:sz w:val="22"/>
        </w:rPr>
        <w:t xml:space="preserve">.1.2 </w:t>
      </w:r>
      <w:r>
        <w:rPr>
          <w:bCs/>
          <w:sz w:val="22"/>
        </w:rPr>
        <w:t>在提供服务期间为确保服务区域及周围环境的整洁和不影响其他活动正常进行，</w:t>
      </w:r>
      <w:r>
        <w:rPr>
          <w:rFonts w:hint="eastAsia"/>
          <w:bCs/>
          <w:sz w:val="22"/>
        </w:rPr>
        <w:t>供应商</w:t>
      </w:r>
      <w:r>
        <w:rPr>
          <w:bCs/>
          <w:sz w:val="22"/>
        </w:rPr>
        <w:t>应严格执行国家与上海市有关安全文明施工管理的法律、法规和政策，积极主动加强和落实安全文明施工及环境保护等有关管理工作，并按规定承担相应的费用。若违反规定而造成的一切损失和责任</w:t>
      </w:r>
      <w:proofErr w:type="gramStart"/>
      <w:r>
        <w:rPr>
          <w:bCs/>
          <w:sz w:val="22"/>
        </w:rPr>
        <w:t>由</w:t>
      </w:r>
      <w:r>
        <w:rPr>
          <w:rFonts w:hint="eastAsia"/>
          <w:bCs/>
          <w:sz w:val="22"/>
        </w:rPr>
        <w:t>成交</w:t>
      </w:r>
      <w:proofErr w:type="gramEnd"/>
      <w:r>
        <w:rPr>
          <w:rFonts w:hint="eastAsia"/>
          <w:bCs/>
          <w:sz w:val="22"/>
        </w:rPr>
        <w:t>供应商</w:t>
      </w:r>
      <w:r>
        <w:rPr>
          <w:bCs/>
          <w:sz w:val="22"/>
        </w:rPr>
        <w:t>承担。</w:t>
      </w:r>
    </w:p>
    <w:p w:rsidR="00E0193D" w:rsidRDefault="00E0193D" w:rsidP="00E0193D">
      <w:pPr>
        <w:pStyle w:val="a5"/>
        <w:spacing w:line="300" w:lineRule="auto"/>
        <w:ind w:firstLineChars="192" w:firstLine="422"/>
        <w:rPr>
          <w:bCs/>
          <w:sz w:val="22"/>
        </w:rPr>
      </w:pPr>
      <w:r>
        <w:rPr>
          <w:rFonts w:hint="eastAsia"/>
          <w:bCs/>
          <w:sz w:val="22"/>
        </w:rPr>
        <w:t>8</w:t>
      </w:r>
      <w:r>
        <w:rPr>
          <w:bCs/>
          <w:sz w:val="22"/>
        </w:rPr>
        <w:t xml:space="preserve">.1.3 </w:t>
      </w:r>
      <w:r>
        <w:rPr>
          <w:rFonts w:hint="eastAsia"/>
          <w:bCs/>
          <w:sz w:val="22"/>
        </w:rPr>
        <w:t>成交供应商</w:t>
      </w:r>
      <w:r>
        <w:rPr>
          <w:bCs/>
          <w:sz w:val="22"/>
        </w:rPr>
        <w:t>在项目实施期间，必须遵守国家与上海市各项有关安全作业规章、规范与制度，建立动用明火申请批准制度，安全用电等制度，确保杜绝各类事故的发生。</w:t>
      </w:r>
    </w:p>
    <w:p w:rsidR="00E0193D" w:rsidRDefault="00E0193D" w:rsidP="00E0193D">
      <w:pPr>
        <w:pStyle w:val="a5"/>
        <w:spacing w:line="300" w:lineRule="auto"/>
        <w:ind w:firstLineChars="192" w:firstLine="422"/>
        <w:rPr>
          <w:bCs/>
          <w:sz w:val="22"/>
        </w:rPr>
      </w:pPr>
      <w:r>
        <w:rPr>
          <w:rFonts w:hint="eastAsia"/>
          <w:bCs/>
          <w:sz w:val="22"/>
        </w:rPr>
        <w:t>8</w:t>
      </w:r>
      <w:r>
        <w:rPr>
          <w:bCs/>
          <w:sz w:val="22"/>
        </w:rPr>
        <w:t xml:space="preserve">.1.4 </w:t>
      </w:r>
      <w:r>
        <w:rPr>
          <w:sz w:val="22"/>
        </w:rPr>
        <w:t>建立健全安全生产工作责任体系和组织管理网络，建立安全生产监管制度，配备专职安全监管人员，对施工作业安全进行现场监督；按照</w:t>
      </w:r>
      <w:r>
        <w:rPr>
          <w:sz w:val="22"/>
        </w:rPr>
        <w:t>“</w:t>
      </w:r>
      <w:r>
        <w:rPr>
          <w:sz w:val="22"/>
        </w:rPr>
        <w:t>横向到边，纵向到底</w:t>
      </w:r>
      <w:r>
        <w:rPr>
          <w:sz w:val="22"/>
        </w:rPr>
        <w:t>”</w:t>
      </w:r>
      <w:r>
        <w:rPr>
          <w:sz w:val="22"/>
        </w:rPr>
        <w:t>责任制要求将安全责任分解，</w:t>
      </w:r>
      <w:r>
        <w:rPr>
          <w:rFonts w:hint="eastAsia"/>
          <w:sz w:val="22"/>
        </w:rPr>
        <w:t>成交供应</w:t>
      </w:r>
      <w:proofErr w:type="gramStart"/>
      <w:r>
        <w:rPr>
          <w:rFonts w:hint="eastAsia"/>
          <w:sz w:val="22"/>
        </w:rPr>
        <w:t>商</w:t>
      </w:r>
      <w:r>
        <w:rPr>
          <w:sz w:val="22"/>
        </w:rPr>
        <w:t>法定</w:t>
      </w:r>
      <w:proofErr w:type="gramEnd"/>
      <w:r>
        <w:rPr>
          <w:sz w:val="22"/>
        </w:rPr>
        <w:t>代表人与项目部、项目部与下属各责任部门必须签订安全协议书；定期召开安全生产工作会议；组织开展安全生产检查。</w:t>
      </w:r>
    </w:p>
    <w:p w:rsidR="00E0193D" w:rsidRDefault="00E0193D" w:rsidP="00E0193D">
      <w:pPr>
        <w:pStyle w:val="a5"/>
        <w:spacing w:line="300" w:lineRule="auto"/>
        <w:ind w:firstLineChars="192" w:firstLine="422"/>
        <w:rPr>
          <w:bCs/>
          <w:sz w:val="22"/>
        </w:rPr>
      </w:pPr>
      <w:r>
        <w:rPr>
          <w:rFonts w:hint="eastAsia"/>
          <w:bCs/>
          <w:sz w:val="22"/>
        </w:rPr>
        <w:t>8</w:t>
      </w:r>
      <w:r>
        <w:rPr>
          <w:bCs/>
          <w:sz w:val="22"/>
        </w:rPr>
        <w:t xml:space="preserve">.1.5 </w:t>
      </w:r>
      <w:r>
        <w:rPr>
          <w:bCs/>
          <w:sz w:val="22"/>
        </w:rPr>
        <w:t>各</w:t>
      </w:r>
      <w:r>
        <w:rPr>
          <w:rFonts w:hint="eastAsia"/>
          <w:bCs/>
          <w:sz w:val="22"/>
        </w:rPr>
        <w:t>供应商</w:t>
      </w:r>
      <w:r>
        <w:rPr>
          <w:bCs/>
          <w:sz w:val="22"/>
        </w:rPr>
        <w:t>在</w:t>
      </w:r>
      <w:r>
        <w:rPr>
          <w:rFonts w:hint="eastAsia"/>
          <w:bCs/>
          <w:sz w:val="22"/>
        </w:rPr>
        <w:t>响应</w:t>
      </w:r>
      <w:r>
        <w:rPr>
          <w:bCs/>
          <w:sz w:val="22"/>
        </w:rPr>
        <w:t>文件中要结合本项目的特点和采购</w:t>
      </w:r>
      <w:proofErr w:type="gramStart"/>
      <w:r>
        <w:rPr>
          <w:bCs/>
          <w:sz w:val="22"/>
        </w:rPr>
        <w:t>人上述</w:t>
      </w:r>
      <w:proofErr w:type="gramEnd"/>
      <w:r>
        <w:rPr>
          <w:bCs/>
          <w:sz w:val="22"/>
        </w:rPr>
        <w:t>的具体要求制定相应的安全文明施工措施，同时应适当考虑购买自己员工和第三方责任保险，并在报价措施费中列支必须的费用清单。</w:t>
      </w:r>
    </w:p>
    <w:p w:rsidR="00E0193D" w:rsidRDefault="00E0193D" w:rsidP="00E0193D">
      <w:pPr>
        <w:pStyle w:val="a5"/>
        <w:spacing w:line="300" w:lineRule="auto"/>
        <w:ind w:firstLineChars="192" w:firstLine="422"/>
        <w:rPr>
          <w:sz w:val="22"/>
        </w:rPr>
      </w:pPr>
      <w:r>
        <w:rPr>
          <w:rFonts w:hint="eastAsia"/>
          <w:sz w:val="22"/>
        </w:rPr>
        <w:t>8</w:t>
      </w:r>
      <w:r>
        <w:rPr>
          <w:sz w:val="22"/>
        </w:rPr>
        <w:t xml:space="preserve">.2 </w:t>
      </w:r>
      <w:r>
        <w:rPr>
          <w:sz w:val="22"/>
        </w:rPr>
        <w:t>应急处置要求</w:t>
      </w:r>
    </w:p>
    <w:p w:rsidR="00E0193D" w:rsidRDefault="00E0193D" w:rsidP="00E0193D">
      <w:pPr>
        <w:pStyle w:val="a5"/>
        <w:spacing w:line="300" w:lineRule="auto"/>
        <w:ind w:firstLineChars="192" w:firstLine="422"/>
        <w:rPr>
          <w:sz w:val="22"/>
        </w:rPr>
      </w:pPr>
      <w:r>
        <w:rPr>
          <w:rFonts w:hint="eastAsia"/>
          <w:sz w:val="22"/>
        </w:rPr>
        <w:t>8</w:t>
      </w:r>
      <w:r>
        <w:rPr>
          <w:sz w:val="22"/>
        </w:rPr>
        <w:t xml:space="preserve">.2.1 </w:t>
      </w:r>
      <w:r>
        <w:rPr>
          <w:rFonts w:hint="eastAsia"/>
          <w:sz w:val="22"/>
        </w:rPr>
        <w:t>成交供应商</w:t>
      </w:r>
      <w:r>
        <w:rPr>
          <w:sz w:val="22"/>
        </w:rPr>
        <w:t>须建立突发事件应急处置方案，应急预案应包括组织领导体系、预警和预防机制、应急响应工程措施、临时交通组织方案、保障措施（包括应急人员、物资、机械设备、资金等）等内容。</w:t>
      </w:r>
    </w:p>
    <w:p w:rsidR="00E0193D" w:rsidRDefault="00E0193D" w:rsidP="00E0193D">
      <w:pPr>
        <w:pStyle w:val="a5"/>
        <w:spacing w:line="300" w:lineRule="auto"/>
        <w:ind w:firstLineChars="192" w:firstLine="422"/>
        <w:rPr>
          <w:sz w:val="22"/>
        </w:rPr>
      </w:pPr>
      <w:r>
        <w:rPr>
          <w:rFonts w:hint="eastAsia"/>
          <w:sz w:val="22"/>
        </w:rPr>
        <w:t>8</w:t>
      </w:r>
      <w:r>
        <w:rPr>
          <w:sz w:val="22"/>
        </w:rPr>
        <w:t xml:space="preserve">.2.2 </w:t>
      </w:r>
      <w:r>
        <w:rPr>
          <w:sz w:val="22"/>
        </w:rPr>
        <w:t>建立应急指挥领导小组，负责应急救援总体指挥，并落实各部门职责和相关措</w:t>
      </w:r>
      <w:r>
        <w:rPr>
          <w:sz w:val="22"/>
        </w:rPr>
        <w:lastRenderedPageBreak/>
        <w:t>施。</w:t>
      </w:r>
    </w:p>
    <w:p w:rsidR="00E0193D" w:rsidRDefault="00E0193D" w:rsidP="00E0193D">
      <w:pPr>
        <w:pStyle w:val="a5"/>
        <w:spacing w:line="300" w:lineRule="auto"/>
        <w:ind w:firstLineChars="192" w:firstLine="422"/>
        <w:rPr>
          <w:sz w:val="22"/>
        </w:rPr>
      </w:pPr>
      <w:r>
        <w:rPr>
          <w:rFonts w:hint="eastAsia"/>
          <w:sz w:val="22"/>
        </w:rPr>
        <w:t>8</w:t>
      </w:r>
      <w:r>
        <w:rPr>
          <w:sz w:val="22"/>
        </w:rPr>
        <w:t xml:space="preserve">.2.3 </w:t>
      </w:r>
      <w:r>
        <w:rPr>
          <w:sz w:val="22"/>
        </w:rPr>
        <w:t>与气象、交警、消防、医疗等部门建立联动机制，</w:t>
      </w:r>
      <w:proofErr w:type="gramStart"/>
      <w:r>
        <w:rPr>
          <w:sz w:val="22"/>
        </w:rPr>
        <w:t>如过程</w:t>
      </w:r>
      <w:proofErr w:type="gramEnd"/>
      <w:r>
        <w:rPr>
          <w:sz w:val="22"/>
        </w:rPr>
        <w:t>中发生重特大安全事故，</w:t>
      </w:r>
      <w:r>
        <w:rPr>
          <w:rFonts w:hint="eastAsia"/>
          <w:sz w:val="22"/>
        </w:rPr>
        <w:t>成交供应商</w:t>
      </w:r>
      <w:r>
        <w:rPr>
          <w:sz w:val="22"/>
        </w:rPr>
        <w:t>应快速、及时赶到现场，实施紧急处置，并协同有关单位和部门做好善后处理和稳定工作。</w:t>
      </w:r>
    </w:p>
    <w:p w:rsidR="00E0193D" w:rsidRDefault="00E0193D" w:rsidP="00E0193D">
      <w:pPr>
        <w:pStyle w:val="a5"/>
        <w:spacing w:line="300" w:lineRule="auto"/>
        <w:ind w:firstLineChars="192" w:firstLine="422"/>
        <w:rPr>
          <w:sz w:val="22"/>
        </w:rPr>
      </w:pPr>
      <w:r>
        <w:rPr>
          <w:rFonts w:hint="eastAsia"/>
          <w:sz w:val="22"/>
        </w:rPr>
        <w:t>8</w:t>
      </w:r>
      <w:r>
        <w:rPr>
          <w:sz w:val="22"/>
        </w:rPr>
        <w:t xml:space="preserve">.2.4 </w:t>
      </w:r>
      <w:r>
        <w:rPr>
          <w:sz w:val="22"/>
        </w:rPr>
        <w:t>组建</w:t>
      </w:r>
      <w:proofErr w:type="gramStart"/>
      <w:r>
        <w:rPr>
          <w:sz w:val="22"/>
        </w:rPr>
        <w:t>一</w:t>
      </w:r>
      <w:proofErr w:type="gramEnd"/>
      <w:r>
        <w:rPr>
          <w:sz w:val="22"/>
        </w:rPr>
        <w:t>支具有综合救援能力的应急救援队伍，一旦紧急情况发生，能在最短时间内到达现场进行应急处置。</w:t>
      </w:r>
    </w:p>
    <w:p w:rsidR="00E0193D" w:rsidRDefault="00E0193D" w:rsidP="00E0193D">
      <w:pPr>
        <w:pStyle w:val="a5"/>
        <w:spacing w:line="300" w:lineRule="auto"/>
        <w:ind w:firstLineChars="192" w:firstLine="422"/>
        <w:rPr>
          <w:sz w:val="22"/>
        </w:rPr>
      </w:pPr>
      <w:r>
        <w:rPr>
          <w:rFonts w:hint="eastAsia"/>
          <w:sz w:val="22"/>
        </w:rPr>
        <w:t>8</w:t>
      </w:r>
      <w:r>
        <w:rPr>
          <w:sz w:val="22"/>
        </w:rPr>
        <w:t xml:space="preserve">.2.5 </w:t>
      </w:r>
      <w:r>
        <w:rPr>
          <w:sz w:val="22"/>
        </w:rPr>
        <w:t>定期检查应急救援物资与机具，确保物资储备数量充足、机具设备完好可用。</w:t>
      </w:r>
    </w:p>
    <w:p w:rsidR="00E0193D" w:rsidRDefault="00E0193D" w:rsidP="00E0193D">
      <w:pPr>
        <w:pStyle w:val="a5"/>
        <w:spacing w:line="300" w:lineRule="auto"/>
        <w:ind w:firstLineChars="192" w:firstLine="422"/>
        <w:rPr>
          <w:sz w:val="22"/>
        </w:rPr>
      </w:pPr>
      <w:r>
        <w:rPr>
          <w:rFonts w:hint="eastAsia"/>
          <w:sz w:val="22"/>
        </w:rPr>
        <w:t>8</w:t>
      </w:r>
      <w:r>
        <w:rPr>
          <w:sz w:val="22"/>
        </w:rPr>
        <w:t xml:space="preserve">.2.6 </w:t>
      </w:r>
      <w:r>
        <w:rPr>
          <w:sz w:val="22"/>
        </w:rPr>
        <w:t>定期或不定期开展多方式多类别的应急演练，提高应急队伍的响应速度、救援水平和协同能力，并根据演练过程总结和结果评估，完善应急预案。</w:t>
      </w:r>
    </w:p>
    <w:p w:rsidR="00E0193D" w:rsidRDefault="00E0193D" w:rsidP="00E0193D">
      <w:pPr>
        <w:pStyle w:val="a5"/>
        <w:spacing w:line="300" w:lineRule="auto"/>
        <w:ind w:firstLineChars="192" w:firstLine="422"/>
        <w:rPr>
          <w:sz w:val="22"/>
        </w:rPr>
      </w:pPr>
      <w:r>
        <w:rPr>
          <w:rFonts w:hint="eastAsia"/>
          <w:sz w:val="22"/>
        </w:rPr>
        <w:t>8</w:t>
      </w:r>
      <w:r>
        <w:rPr>
          <w:sz w:val="22"/>
        </w:rPr>
        <w:t xml:space="preserve">.2.7 </w:t>
      </w:r>
      <w:r>
        <w:rPr>
          <w:sz w:val="22"/>
        </w:rPr>
        <w:t>建立应急值守制度，安排专职人员，监测、收集各类信息；一旦发现突发性的紧急事件，在启动应急响应的同时，必须及时将情况上报</w:t>
      </w:r>
      <w:r>
        <w:rPr>
          <w:rFonts w:hint="eastAsia"/>
          <w:sz w:val="22"/>
        </w:rPr>
        <w:t>采购人</w:t>
      </w:r>
      <w:r>
        <w:rPr>
          <w:sz w:val="22"/>
        </w:rPr>
        <w:t>，上报的应急信息必须实事求是，不得瞒报、谎报和拖延不报，上报形式可用电话口头初报，随后再书面报告；</w:t>
      </w:r>
      <w:r>
        <w:rPr>
          <w:rFonts w:hint="eastAsia"/>
          <w:sz w:val="22"/>
        </w:rPr>
        <w:t>采购人</w:t>
      </w:r>
      <w:r>
        <w:rPr>
          <w:sz w:val="22"/>
        </w:rPr>
        <w:t>应急值班联系电话：</w:t>
      </w:r>
      <w:r>
        <w:rPr>
          <w:color w:val="FF0000"/>
          <w:sz w:val="22"/>
        </w:rPr>
        <w:t>**</w:t>
      </w:r>
      <w:r>
        <w:rPr>
          <w:sz w:val="22"/>
        </w:rPr>
        <w:t>，传真：</w:t>
      </w:r>
      <w:r>
        <w:rPr>
          <w:color w:val="FF0000"/>
          <w:sz w:val="22"/>
        </w:rPr>
        <w:t>**</w:t>
      </w:r>
      <w:r>
        <w:rPr>
          <w:sz w:val="22"/>
        </w:rPr>
        <w:t>。</w:t>
      </w:r>
    </w:p>
    <w:p w:rsidR="00E0193D" w:rsidRDefault="00E0193D" w:rsidP="00E0193D">
      <w:pPr>
        <w:widowControl/>
        <w:ind w:firstLineChars="193" w:firstLine="425"/>
        <w:jc w:val="left"/>
        <w:rPr>
          <w:bCs/>
          <w:sz w:val="22"/>
        </w:rPr>
      </w:pPr>
    </w:p>
    <w:p w:rsidR="00E0193D" w:rsidRDefault="00E0193D" w:rsidP="00E0193D">
      <w:pPr>
        <w:ind w:firstLineChars="192" w:firstLine="424"/>
        <w:outlineLvl w:val="2"/>
        <w:rPr>
          <w:b/>
          <w:sz w:val="22"/>
        </w:rPr>
      </w:pPr>
      <w:bookmarkStart w:id="24" w:name="_Toc497211606"/>
      <w:bookmarkStart w:id="25" w:name="_Toc202880098"/>
      <w:r>
        <w:rPr>
          <w:rFonts w:hint="eastAsia"/>
          <w:b/>
          <w:sz w:val="22"/>
        </w:rPr>
        <w:t>9</w:t>
      </w:r>
      <w:r>
        <w:rPr>
          <w:b/>
          <w:sz w:val="22"/>
        </w:rPr>
        <w:t>管理、考核要求</w:t>
      </w:r>
      <w:bookmarkEnd w:id="24"/>
      <w:bookmarkEnd w:id="25"/>
    </w:p>
    <w:p w:rsidR="00E0193D" w:rsidRDefault="00E0193D" w:rsidP="00E0193D">
      <w:pPr>
        <w:ind w:firstLineChars="192" w:firstLine="422"/>
        <w:jc w:val="left"/>
        <w:rPr>
          <w:sz w:val="22"/>
        </w:rPr>
      </w:pPr>
      <w:r>
        <w:rPr>
          <w:rFonts w:hint="eastAsia"/>
          <w:sz w:val="22"/>
        </w:rPr>
        <w:t>9</w:t>
      </w:r>
      <w:r>
        <w:rPr>
          <w:sz w:val="22"/>
        </w:rPr>
        <w:t xml:space="preserve">.1 </w:t>
      </w:r>
      <w:r>
        <w:rPr>
          <w:sz w:val="22"/>
        </w:rPr>
        <w:t>项目管理要求</w:t>
      </w:r>
    </w:p>
    <w:p w:rsidR="00E0193D" w:rsidRDefault="00E0193D" w:rsidP="00E0193D">
      <w:pPr>
        <w:ind w:firstLineChars="192" w:firstLine="422"/>
        <w:jc w:val="left"/>
        <w:rPr>
          <w:sz w:val="22"/>
        </w:rPr>
      </w:pPr>
      <w:r>
        <w:rPr>
          <w:sz w:val="22"/>
        </w:rPr>
        <w:t xml:space="preserve">9.1.1 </w:t>
      </w:r>
      <w:r>
        <w:rPr>
          <w:rFonts w:hint="eastAsia"/>
          <w:sz w:val="22"/>
        </w:rPr>
        <w:t>供应商</w:t>
      </w:r>
      <w:r>
        <w:rPr>
          <w:sz w:val="22"/>
        </w:rPr>
        <w:t>在</w:t>
      </w:r>
      <w:r>
        <w:rPr>
          <w:rFonts w:hint="eastAsia"/>
          <w:sz w:val="22"/>
        </w:rPr>
        <w:t>磋商</w:t>
      </w:r>
      <w:r>
        <w:rPr>
          <w:sz w:val="22"/>
        </w:rPr>
        <w:t>阶段应根据本项目具体情况、采购人需求和国家、本市有关规定与标准制定管理方案，在</w:t>
      </w:r>
      <w:r>
        <w:rPr>
          <w:rFonts w:hint="eastAsia"/>
          <w:sz w:val="22"/>
        </w:rPr>
        <w:t>成交</w:t>
      </w:r>
      <w:r>
        <w:rPr>
          <w:sz w:val="22"/>
        </w:rPr>
        <w:t>后据此进行细化，经采购人确认后按照确认的管理方案和管理计划组织管理，接受采购人代表对管理质量的检查、监督和考核。未经采购人事前书面许可，</w:t>
      </w:r>
      <w:r>
        <w:rPr>
          <w:rFonts w:hint="eastAsia"/>
          <w:sz w:val="22"/>
        </w:rPr>
        <w:t>成交供应商</w:t>
      </w:r>
      <w:r>
        <w:rPr>
          <w:sz w:val="22"/>
        </w:rPr>
        <w:t>不得自行调整管理方案或更改管理措施。</w:t>
      </w:r>
    </w:p>
    <w:p w:rsidR="00E0193D" w:rsidRDefault="00E0193D" w:rsidP="00E0193D">
      <w:pPr>
        <w:ind w:firstLineChars="192" w:firstLine="422"/>
        <w:jc w:val="left"/>
        <w:rPr>
          <w:sz w:val="22"/>
        </w:rPr>
      </w:pPr>
      <w:r>
        <w:rPr>
          <w:sz w:val="22"/>
        </w:rPr>
        <w:t xml:space="preserve">9.1.2 </w:t>
      </w:r>
      <w:r>
        <w:rPr>
          <w:sz w:val="22"/>
        </w:rPr>
        <w:t>根据实际需要或其他原因，采购人认为确有必要调整管理方案并以书面形式要求</w:t>
      </w:r>
      <w:r>
        <w:rPr>
          <w:rFonts w:hint="eastAsia"/>
          <w:sz w:val="22"/>
        </w:rPr>
        <w:t>成交供应</w:t>
      </w:r>
      <w:proofErr w:type="gramStart"/>
      <w:r>
        <w:rPr>
          <w:rFonts w:hint="eastAsia"/>
          <w:sz w:val="22"/>
        </w:rPr>
        <w:t>商</w:t>
      </w:r>
      <w:r>
        <w:rPr>
          <w:sz w:val="22"/>
        </w:rPr>
        <w:t>管理</w:t>
      </w:r>
      <w:proofErr w:type="gramEnd"/>
      <w:r>
        <w:rPr>
          <w:sz w:val="22"/>
        </w:rPr>
        <w:t>人员调整管理时间或更改管理措施时，</w:t>
      </w:r>
      <w:r>
        <w:rPr>
          <w:rFonts w:hint="eastAsia"/>
          <w:sz w:val="22"/>
        </w:rPr>
        <w:t>成交供应商</w:t>
      </w:r>
      <w:r>
        <w:rPr>
          <w:sz w:val="22"/>
        </w:rPr>
        <w:t>应遵从采购人要求，但如该项调整导致的费用增加，</w:t>
      </w:r>
      <w:r>
        <w:rPr>
          <w:rFonts w:hint="eastAsia"/>
          <w:sz w:val="22"/>
        </w:rPr>
        <w:t>成交供应商</w:t>
      </w:r>
      <w:r>
        <w:rPr>
          <w:sz w:val="22"/>
        </w:rPr>
        <w:t>需提出增加费用预算和依据，经由采购人确认后由采购人承担。</w:t>
      </w:r>
    </w:p>
    <w:p w:rsidR="00E0193D" w:rsidRDefault="00E0193D" w:rsidP="00E0193D">
      <w:pPr>
        <w:pStyle w:val="a5"/>
        <w:spacing w:line="300" w:lineRule="auto"/>
        <w:ind w:firstLineChars="192" w:firstLine="422"/>
        <w:rPr>
          <w:sz w:val="22"/>
        </w:rPr>
      </w:pPr>
      <w:r>
        <w:rPr>
          <w:sz w:val="22"/>
        </w:rPr>
        <w:t>9.</w:t>
      </w:r>
      <w:r>
        <w:rPr>
          <w:rFonts w:hint="eastAsia"/>
          <w:sz w:val="22"/>
        </w:rPr>
        <w:t>2</w:t>
      </w:r>
      <w:r>
        <w:rPr>
          <w:sz w:val="22"/>
        </w:rPr>
        <w:t xml:space="preserve"> </w:t>
      </w:r>
      <w:r>
        <w:rPr>
          <w:sz w:val="22"/>
        </w:rPr>
        <w:t>项目售后服务要求</w:t>
      </w:r>
    </w:p>
    <w:p w:rsidR="00E0193D" w:rsidRDefault="00E0193D" w:rsidP="00E0193D">
      <w:pPr>
        <w:adjustRightInd w:val="0"/>
        <w:snapToGrid w:val="0"/>
        <w:ind w:firstLineChars="192" w:firstLine="422"/>
        <w:jc w:val="left"/>
        <w:rPr>
          <w:color w:val="000000"/>
          <w:sz w:val="22"/>
        </w:rPr>
      </w:pPr>
      <w:r>
        <w:rPr>
          <w:rFonts w:hint="eastAsia"/>
          <w:color w:val="000000"/>
          <w:sz w:val="22"/>
        </w:rPr>
        <w:t>无</w:t>
      </w:r>
    </w:p>
    <w:p w:rsidR="00E0193D" w:rsidRDefault="00E0193D" w:rsidP="00E0193D">
      <w:pPr>
        <w:ind w:firstLineChars="192" w:firstLine="424"/>
        <w:outlineLvl w:val="2"/>
        <w:rPr>
          <w:b/>
          <w:sz w:val="22"/>
        </w:rPr>
      </w:pPr>
      <w:bookmarkStart w:id="26" w:name="_Toc202880099"/>
      <w:bookmarkStart w:id="27" w:name="_Toc497211607"/>
      <w:r>
        <w:rPr>
          <w:rFonts w:hint="eastAsia"/>
          <w:b/>
          <w:sz w:val="22"/>
        </w:rPr>
        <w:t>10</w:t>
      </w:r>
      <w:r>
        <w:rPr>
          <w:b/>
          <w:sz w:val="22"/>
        </w:rPr>
        <w:t>保密要求</w:t>
      </w:r>
      <w:bookmarkEnd w:id="26"/>
      <w:bookmarkEnd w:id="27"/>
    </w:p>
    <w:p w:rsidR="00E0193D" w:rsidRDefault="00E0193D" w:rsidP="00E0193D">
      <w:pPr>
        <w:ind w:firstLineChars="192" w:firstLine="422"/>
        <w:rPr>
          <w:sz w:val="22"/>
        </w:rPr>
      </w:pPr>
      <w:r>
        <w:rPr>
          <w:sz w:val="22"/>
        </w:rPr>
        <w:t xml:space="preserve">10.1 </w:t>
      </w:r>
      <w:r>
        <w:rPr>
          <w:rFonts w:hint="eastAsia"/>
          <w:color w:val="000000" w:themeColor="text1"/>
          <w:sz w:val="22"/>
        </w:rPr>
        <w:t>成交供应商</w:t>
      </w:r>
      <w:r>
        <w:rPr>
          <w:color w:val="000000" w:themeColor="text1"/>
          <w:sz w:val="22"/>
        </w:rPr>
        <w:t>应遵守合同文件约定内容的保密要求。如果采购人提供的内容属于保密的，应签订保密协议，且双方均有保密义务。</w:t>
      </w:r>
      <w:r>
        <w:rPr>
          <w:rFonts w:hint="eastAsia"/>
          <w:color w:val="000000" w:themeColor="text1"/>
          <w:sz w:val="22"/>
        </w:rPr>
        <w:t>成交供应商</w:t>
      </w:r>
      <w:r>
        <w:rPr>
          <w:color w:val="000000" w:themeColor="text1"/>
          <w:sz w:val="22"/>
        </w:rPr>
        <w:t>不得利用工作之便外泄资料或做其他用途，否则</w:t>
      </w:r>
      <w:r>
        <w:rPr>
          <w:rFonts w:hint="eastAsia"/>
          <w:color w:val="000000" w:themeColor="text1"/>
          <w:sz w:val="22"/>
        </w:rPr>
        <w:t>成交供应商</w:t>
      </w:r>
      <w:r>
        <w:rPr>
          <w:color w:val="000000" w:themeColor="text1"/>
          <w:sz w:val="22"/>
        </w:rPr>
        <w:t>需承担由此引起的法律责任和赔偿采购人的经济损失。本款规定的效力及于</w:t>
      </w:r>
      <w:r>
        <w:rPr>
          <w:rFonts w:hint="eastAsia"/>
          <w:color w:val="000000" w:themeColor="text1"/>
          <w:sz w:val="22"/>
        </w:rPr>
        <w:t>成交供应商</w:t>
      </w:r>
      <w:r>
        <w:rPr>
          <w:color w:val="000000" w:themeColor="text1"/>
          <w:sz w:val="22"/>
        </w:rPr>
        <w:t>及</w:t>
      </w:r>
      <w:r>
        <w:rPr>
          <w:rFonts w:hint="eastAsia"/>
          <w:color w:val="000000" w:themeColor="text1"/>
          <w:sz w:val="22"/>
        </w:rPr>
        <w:t>成交供应商</w:t>
      </w:r>
      <w:r>
        <w:rPr>
          <w:color w:val="000000" w:themeColor="text1"/>
          <w:sz w:val="22"/>
        </w:rPr>
        <w:t>的所有雇用人员。</w:t>
      </w:r>
    </w:p>
    <w:p w:rsidR="00E0193D" w:rsidRDefault="00E0193D" w:rsidP="00E0193D">
      <w:pPr>
        <w:rPr>
          <w:sz w:val="20"/>
          <w:szCs w:val="20"/>
        </w:rPr>
      </w:pPr>
    </w:p>
    <w:p w:rsidR="00E0193D" w:rsidRDefault="00E0193D" w:rsidP="00E0193D">
      <w:pPr>
        <w:adjustRightInd w:val="0"/>
        <w:snapToGrid w:val="0"/>
        <w:jc w:val="center"/>
        <w:outlineLvl w:val="1"/>
        <w:rPr>
          <w:rFonts w:eastAsia="黑体"/>
          <w:color w:val="000000"/>
          <w:sz w:val="30"/>
          <w:szCs w:val="30"/>
        </w:rPr>
      </w:pPr>
      <w:bookmarkStart w:id="28" w:name="_Toc202880100"/>
      <w:bookmarkStart w:id="29" w:name="_Toc497211608"/>
      <w:r>
        <w:rPr>
          <w:rFonts w:eastAsia="黑体"/>
          <w:color w:val="000000"/>
          <w:sz w:val="30"/>
          <w:szCs w:val="30"/>
        </w:rPr>
        <w:t>四、报价须知</w:t>
      </w:r>
      <w:bookmarkEnd w:id="28"/>
      <w:bookmarkEnd w:id="29"/>
    </w:p>
    <w:p w:rsidR="00E0193D" w:rsidRDefault="00E0193D" w:rsidP="00E0193D">
      <w:pPr>
        <w:adjustRightInd w:val="0"/>
        <w:snapToGrid w:val="0"/>
        <w:ind w:firstLineChars="200" w:firstLine="442"/>
        <w:jc w:val="left"/>
        <w:outlineLvl w:val="2"/>
        <w:rPr>
          <w:b/>
          <w:color w:val="000000"/>
          <w:sz w:val="22"/>
        </w:rPr>
      </w:pPr>
      <w:bookmarkStart w:id="30" w:name="_Toc497747038"/>
      <w:bookmarkStart w:id="31" w:name="_Toc490037251"/>
      <w:bookmarkStart w:id="32" w:name="_Toc202880101"/>
      <w:bookmarkStart w:id="33" w:name="_Toc497211611"/>
      <w:r>
        <w:rPr>
          <w:b/>
          <w:color w:val="000000"/>
          <w:sz w:val="22"/>
        </w:rPr>
        <w:t>1</w:t>
      </w:r>
      <w:r>
        <w:rPr>
          <w:rFonts w:hint="eastAsia"/>
          <w:b/>
          <w:color w:val="000000"/>
          <w:sz w:val="22"/>
        </w:rPr>
        <w:t>1</w:t>
      </w:r>
      <w:r>
        <w:rPr>
          <w:rFonts w:hint="eastAsia"/>
          <w:b/>
          <w:color w:val="000000"/>
          <w:sz w:val="22"/>
        </w:rPr>
        <w:t>磋商</w:t>
      </w:r>
      <w:r>
        <w:rPr>
          <w:b/>
          <w:color w:val="000000"/>
          <w:sz w:val="22"/>
        </w:rPr>
        <w:t>报价依据</w:t>
      </w:r>
      <w:bookmarkEnd w:id="30"/>
      <w:bookmarkEnd w:id="31"/>
      <w:bookmarkEnd w:id="32"/>
    </w:p>
    <w:p w:rsidR="00E0193D" w:rsidRDefault="00E0193D" w:rsidP="00E0193D">
      <w:pPr>
        <w:adjustRightInd w:val="0"/>
        <w:snapToGrid w:val="0"/>
        <w:ind w:firstLineChars="200" w:firstLine="440"/>
        <w:jc w:val="left"/>
        <w:rPr>
          <w:color w:val="000000"/>
          <w:sz w:val="22"/>
        </w:rPr>
      </w:pPr>
      <w:r>
        <w:rPr>
          <w:color w:val="000000"/>
          <w:sz w:val="22"/>
        </w:rPr>
        <w:t xml:space="preserve">11.1 </w:t>
      </w:r>
      <w:r>
        <w:rPr>
          <w:rFonts w:hint="eastAsia"/>
          <w:color w:val="000000"/>
          <w:sz w:val="22"/>
        </w:rPr>
        <w:t>磋商</w:t>
      </w:r>
      <w:r>
        <w:rPr>
          <w:color w:val="000000"/>
          <w:sz w:val="22"/>
        </w:rPr>
        <w:t>报价计算依据包括本项目的</w:t>
      </w:r>
      <w:r>
        <w:rPr>
          <w:rFonts w:hint="eastAsia"/>
          <w:color w:val="000000"/>
          <w:sz w:val="22"/>
        </w:rPr>
        <w:t>磋商</w:t>
      </w:r>
      <w:r>
        <w:rPr>
          <w:color w:val="000000"/>
          <w:sz w:val="22"/>
        </w:rPr>
        <w:t>文件（包括提供的附件）、</w:t>
      </w:r>
      <w:r>
        <w:rPr>
          <w:rFonts w:hint="eastAsia"/>
          <w:color w:val="000000"/>
          <w:sz w:val="22"/>
        </w:rPr>
        <w:t>磋商</w:t>
      </w:r>
      <w:r>
        <w:rPr>
          <w:color w:val="000000"/>
          <w:sz w:val="22"/>
        </w:rPr>
        <w:t>文件答疑或修改的补充文书、</w:t>
      </w:r>
      <w:r>
        <w:rPr>
          <w:rFonts w:hint="eastAsia"/>
          <w:color w:val="00B0F0"/>
          <w:sz w:val="22"/>
        </w:rPr>
        <w:t>磋商过程中实质性变动的内容、服务内容一览表（</w:t>
      </w:r>
      <w:r>
        <w:rPr>
          <w:color w:val="000000"/>
          <w:sz w:val="22"/>
        </w:rPr>
        <w:t>工作量清单</w:t>
      </w:r>
      <w:r>
        <w:rPr>
          <w:rFonts w:hint="eastAsia"/>
          <w:color w:val="000000"/>
          <w:sz w:val="22"/>
        </w:rPr>
        <w:t>）</w:t>
      </w:r>
      <w:r>
        <w:rPr>
          <w:rFonts w:hint="eastAsia"/>
          <w:color w:val="000000"/>
          <w:sz w:val="22"/>
        </w:rPr>
        <w:lastRenderedPageBreak/>
        <w:t>（设施量清单）</w:t>
      </w:r>
      <w:r>
        <w:rPr>
          <w:color w:val="000000"/>
          <w:sz w:val="22"/>
        </w:rPr>
        <w:t>、项目现场条件等。</w:t>
      </w:r>
    </w:p>
    <w:p w:rsidR="00E0193D" w:rsidRDefault="00E0193D" w:rsidP="00E0193D">
      <w:pPr>
        <w:adjustRightInd w:val="0"/>
        <w:snapToGrid w:val="0"/>
        <w:ind w:firstLineChars="200" w:firstLine="440"/>
        <w:jc w:val="left"/>
        <w:rPr>
          <w:color w:val="000000"/>
          <w:sz w:val="22"/>
        </w:rPr>
      </w:pPr>
      <w:r>
        <w:rPr>
          <w:color w:val="000000"/>
          <w:sz w:val="22"/>
        </w:rPr>
        <w:t>1</w:t>
      </w:r>
      <w:r>
        <w:rPr>
          <w:rFonts w:hint="eastAsia"/>
          <w:color w:val="000000"/>
          <w:sz w:val="22"/>
        </w:rPr>
        <w:t>1</w:t>
      </w:r>
      <w:r>
        <w:rPr>
          <w:color w:val="000000"/>
          <w:sz w:val="22"/>
        </w:rPr>
        <w:t>.2</w:t>
      </w:r>
      <w:r>
        <w:rPr>
          <w:rFonts w:hint="eastAsia"/>
          <w:color w:val="000000"/>
          <w:sz w:val="22"/>
        </w:rPr>
        <w:t>磋商</w:t>
      </w:r>
      <w:r>
        <w:rPr>
          <w:color w:val="000000"/>
          <w:sz w:val="22"/>
        </w:rPr>
        <w:t>文件明确的</w:t>
      </w:r>
      <w:r>
        <w:rPr>
          <w:rFonts w:hint="eastAsia"/>
          <w:color w:val="000000"/>
          <w:sz w:val="22"/>
        </w:rPr>
        <w:t>项目</w:t>
      </w:r>
      <w:r>
        <w:rPr>
          <w:color w:val="000000"/>
          <w:sz w:val="22"/>
        </w:rPr>
        <w:t>范围、</w:t>
      </w:r>
      <w:r>
        <w:rPr>
          <w:rFonts w:hint="eastAsia"/>
          <w:color w:val="000000"/>
          <w:sz w:val="22"/>
        </w:rPr>
        <w:t>实施</w:t>
      </w:r>
      <w:r>
        <w:rPr>
          <w:color w:val="000000"/>
          <w:sz w:val="22"/>
        </w:rPr>
        <w:t>内容、</w:t>
      </w:r>
      <w:r>
        <w:rPr>
          <w:rFonts w:hint="eastAsia"/>
          <w:color w:val="000000"/>
          <w:sz w:val="22"/>
        </w:rPr>
        <w:t>实施</w:t>
      </w:r>
      <w:r>
        <w:rPr>
          <w:color w:val="000000"/>
          <w:sz w:val="22"/>
        </w:rPr>
        <w:t>期限、质量要求、</w:t>
      </w:r>
      <w:r>
        <w:rPr>
          <w:rFonts w:hint="eastAsia"/>
          <w:color w:val="000000"/>
          <w:sz w:val="22"/>
        </w:rPr>
        <w:t>售后服务（如果有）、</w:t>
      </w:r>
      <w:r>
        <w:rPr>
          <w:color w:val="000000"/>
          <w:sz w:val="22"/>
        </w:rPr>
        <w:t>管理要求与标准及考核要求等。</w:t>
      </w:r>
    </w:p>
    <w:p w:rsidR="00E0193D" w:rsidRDefault="00E0193D" w:rsidP="00E0193D">
      <w:pPr>
        <w:adjustRightInd w:val="0"/>
        <w:snapToGrid w:val="0"/>
        <w:ind w:firstLineChars="200" w:firstLine="440"/>
        <w:jc w:val="left"/>
        <w:rPr>
          <w:color w:val="000000"/>
          <w:sz w:val="22"/>
        </w:rPr>
      </w:pPr>
      <w:r>
        <w:rPr>
          <w:color w:val="000000"/>
          <w:sz w:val="22"/>
        </w:rPr>
        <w:t>1</w:t>
      </w:r>
      <w:r>
        <w:rPr>
          <w:rFonts w:hint="eastAsia"/>
          <w:color w:val="000000"/>
          <w:sz w:val="22"/>
        </w:rPr>
        <w:t>1</w:t>
      </w:r>
      <w:r>
        <w:rPr>
          <w:color w:val="000000"/>
          <w:sz w:val="22"/>
        </w:rPr>
        <w:t>.3</w:t>
      </w:r>
      <w:r>
        <w:rPr>
          <w:rFonts w:hint="eastAsia"/>
          <w:color w:val="00B0F0"/>
          <w:sz w:val="22"/>
        </w:rPr>
        <w:t>服务内容一览表（</w:t>
      </w:r>
      <w:r>
        <w:rPr>
          <w:color w:val="000000"/>
          <w:sz w:val="22"/>
        </w:rPr>
        <w:t>工作量清单</w:t>
      </w:r>
      <w:r>
        <w:rPr>
          <w:rFonts w:hint="eastAsia"/>
          <w:color w:val="000000"/>
          <w:sz w:val="22"/>
        </w:rPr>
        <w:t>）（设施量清单）</w:t>
      </w:r>
      <w:r>
        <w:rPr>
          <w:color w:val="000000"/>
          <w:sz w:val="22"/>
        </w:rPr>
        <w:t>说明</w:t>
      </w:r>
    </w:p>
    <w:p w:rsidR="00E0193D" w:rsidRDefault="00E0193D" w:rsidP="00E0193D">
      <w:pPr>
        <w:adjustRightInd w:val="0"/>
        <w:snapToGrid w:val="0"/>
        <w:ind w:firstLineChars="200" w:firstLine="440"/>
        <w:jc w:val="left"/>
        <w:rPr>
          <w:color w:val="000000"/>
          <w:sz w:val="22"/>
        </w:rPr>
      </w:pPr>
      <w:r>
        <w:rPr>
          <w:color w:val="000000"/>
          <w:sz w:val="22"/>
        </w:rPr>
        <w:t>1</w:t>
      </w:r>
      <w:r>
        <w:rPr>
          <w:rFonts w:hint="eastAsia"/>
          <w:color w:val="000000"/>
          <w:sz w:val="22"/>
        </w:rPr>
        <w:t>1</w:t>
      </w:r>
      <w:r>
        <w:rPr>
          <w:color w:val="000000"/>
          <w:sz w:val="22"/>
        </w:rPr>
        <w:t>.3.1</w:t>
      </w:r>
      <w:r>
        <w:rPr>
          <w:rFonts w:hint="eastAsia"/>
          <w:color w:val="00B0F0"/>
          <w:sz w:val="22"/>
        </w:rPr>
        <w:t>服务内容一览表（</w:t>
      </w:r>
      <w:r>
        <w:rPr>
          <w:color w:val="000000"/>
          <w:sz w:val="22"/>
        </w:rPr>
        <w:t>工作量清单</w:t>
      </w:r>
      <w:r>
        <w:rPr>
          <w:rFonts w:hint="eastAsia"/>
          <w:color w:val="000000"/>
          <w:sz w:val="22"/>
        </w:rPr>
        <w:t>）（设施量清单）</w:t>
      </w:r>
      <w:r>
        <w:rPr>
          <w:color w:val="000000"/>
          <w:sz w:val="22"/>
        </w:rPr>
        <w:t>应与</w:t>
      </w:r>
      <w:r>
        <w:rPr>
          <w:rFonts w:hint="eastAsia"/>
          <w:color w:val="000000"/>
          <w:sz w:val="22"/>
        </w:rPr>
        <w:t>供应商</w:t>
      </w:r>
      <w:r>
        <w:rPr>
          <w:color w:val="000000"/>
          <w:sz w:val="22"/>
        </w:rPr>
        <w:t>须知、合同条件、项目质量标准和要求等文件结合起来理解或解释。</w:t>
      </w:r>
    </w:p>
    <w:p w:rsidR="00E0193D" w:rsidRDefault="00E0193D" w:rsidP="00E0193D">
      <w:pPr>
        <w:adjustRightInd w:val="0"/>
        <w:snapToGrid w:val="0"/>
        <w:ind w:firstLineChars="200" w:firstLine="440"/>
        <w:jc w:val="left"/>
        <w:rPr>
          <w:sz w:val="22"/>
        </w:rPr>
      </w:pPr>
      <w:r>
        <w:rPr>
          <w:sz w:val="22"/>
        </w:rPr>
        <w:t>1</w:t>
      </w:r>
      <w:r>
        <w:rPr>
          <w:rFonts w:hint="eastAsia"/>
          <w:sz w:val="22"/>
        </w:rPr>
        <w:t>1</w:t>
      </w:r>
      <w:r>
        <w:rPr>
          <w:sz w:val="22"/>
        </w:rPr>
        <w:t>.3.2</w:t>
      </w:r>
      <w:r>
        <w:rPr>
          <w:sz w:val="22"/>
        </w:rPr>
        <w:t>采购人提供的</w:t>
      </w:r>
      <w:r>
        <w:rPr>
          <w:rFonts w:hint="eastAsia"/>
          <w:color w:val="00B0F0"/>
          <w:sz w:val="22"/>
        </w:rPr>
        <w:t>服务内容一览表（</w:t>
      </w:r>
      <w:r>
        <w:rPr>
          <w:color w:val="000000"/>
          <w:sz w:val="22"/>
        </w:rPr>
        <w:t>工作量清单</w:t>
      </w:r>
      <w:r>
        <w:rPr>
          <w:rFonts w:hint="eastAsia"/>
          <w:color w:val="000000"/>
          <w:sz w:val="22"/>
        </w:rPr>
        <w:t>）（设施量清单）</w:t>
      </w:r>
      <w:r>
        <w:rPr>
          <w:sz w:val="22"/>
        </w:rPr>
        <w:t>是依照采购需求测算出的主要工作内容，允许</w:t>
      </w:r>
      <w:r>
        <w:rPr>
          <w:rFonts w:hint="eastAsia"/>
          <w:sz w:val="22"/>
        </w:rPr>
        <w:t>供应商</w:t>
      </w:r>
      <w:r>
        <w:rPr>
          <w:sz w:val="22"/>
        </w:rPr>
        <w:t>对</w:t>
      </w:r>
      <w:r>
        <w:rPr>
          <w:rFonts w:hint="eastAsia"/>
          <w:color w:val="00B0F0"/>
          <w:sz w:val="22"/>
        </w:rPr>
        <w:t>服务内容一览表（</w:t>
      </w:r>
      <w:r>
        <w:rPr>
          <w:color w:val="000000"/>
          <w:sz w:val="22"/>
        </w:rPr>
        <w:t>工作量清单</w:t>
      </w:r>
      <w:r>
        <w:rPr>
          <w:rFonts w:hint="eastAsia"/>
          <w:color w:val="000000"/>
          <w:sz w:val="22"/>
        </w:rPr>
        <w:t>）（设施量清单）</w:t>
      </w:r>
      <w:r>
        <w:rPr>
          <w:sz w:val="22"/>
        </w:rPr>
        <w:t>内非核心工作内容进行优化设计，并依照优化后的方案进行报价。各</w:t>
      </w:r>
      <w:r>
        <w:rPr>
          <w:rFonts w:hint="eastAsia"/>
          <w:sz w:val="22"/>
        </w:rPr>
        <w:t>供应商</w:t>
      </w:r>
      <w:r>
        <w:rPr>
          <w:sz w:val="22"/>
        </w:rPr>
        <w:t>应认真了解</w:t>
      </w:r>
      <w:r>
        <w:rPr>
          <w:rFonts w:hint="eastAsia"/>
          <w:sz w:val="22"/>
        </w:rPr>
        <w:t>采购</w:t>
      </w:r>
      <w:r>
        <w:rPr>
          <w:sz w:val="22"/>
        </w:rPr>
        <w:t>需求，如发现核心工作内容和实际采购需求不一致时，应立即以书面形式通知采购人核查，</w:t>
      </w:r>
      <w:r>
        <w:rPr>
          <w:color w:val="000000"/>
          <w:sz w:val="22"/>
        </w:rPr>
        <w:t>除非采购人以答疑文件</w:t>
      </w:r>
      <w:r>
        <w:rPr>
          <w:rFonts w:hint="eastAsia"/>
          <w:color w:val="000000"/>
          <w:sz w:val="22"/>
        </w:rPr>
        <w:t>、</w:t>
      </w:r>
      <w:r>
        <w:rPr>
          <w:color w:val="000000"/>
          <w:sz w:val="22"/>
        </w:rPr>
        <w:t>补充文件</w:t>
      </w:r>
      <w:r>
        <w:rPr>
          <w:rFonts w:hint="eastAsia"/>
          <w:color w:val="000000"/>
          <w:sz w:val="22"/>
        </w:rPr>
        <w:t>或</w:t>
      </w:r>
      <w:r>
        <w:rPr>
          <w:rFonts w:hint="eastAsia"/>
          <w:color w:val="00B0F0"/>
          <w:sz w:val="22"/>
        </w:rPr>
        <w:t>磋商过程中实质性内容对磋商文件</w:t>
      </w:r>
      <w:r>
        <w:rPr>
          <w:color w:val="000000"/>
          <w:sz w:val="22"/>
        </w:rPr>
        <w:t>予以更正</w:t>
      </w:r>
      <w:r>
        <w:rPr>
          <w:rFonts w:hint="eastAsia"/>
          <w:sz w:val="22"/>
        </w:rPr>
        <w:t>，</w:t>
      </w:r>
      <w:r>
        <w:rPr>
          <w:sz w:val="22"/>
        </w:rPr>
        <w:t>否则，应以</w:t>
      </w:r>
      <w:r>
        <w:rPr>
          <w:rFonts w:hint="eastAsia"/>
          <w:color w:val="00B0F0"/>
          <w:sz w:val="22"/>
        </w:rPr>
        <w:t>服务内容一览表（</w:t>
      </w:r>
      <w:r>
        <w:rPr>
          <w:color w:val="000000"/>
          <w:sz w:val="22"/>
        </w:rPr>
        <w:t>工作量清单</w:t>
      </w:r>
      <w:r>
        <w:rPr>
          <w:rFonts w:hint="eastAsia"/>
          <w:color w:val="000000"/>
          <w:sz w:val="22"/>
        </w:rPr>
        <w:t>）（设施量清单）</w:t>
      </w:r>
      <w:r>
        <w:rPr>
          <w:sz w:val="22"/>
        </w:rPr>
        <w:t>为准。</w:t>
      </w:r>
    </w:p>
    <w:p w:rsidR="00E0193D" w:rsidRDefault="00E0193D" w:rsidP="00E0193D">
      <w:pPr>
        <w:adjustRightInd w:val="0"/>
        <w:snapToGrid w:val="0"/>
        <w:ind w:firstLineChars="200" w:firstLine="440"/>
        <w:jc w:val="left"/>
        <w:rPr>
          <w:color w:val="000000"/>
          <w:sz w:val="22"/>
        </w:rPr>
      </w:pPr>
      <w:r>
        <w:rPr>
          <w:color w:val="000000"/>
          <w:sz w:val="22"/>
        </w:rPr>
        <w:t>1</w:t>
      </w:r>
      <w:r>
        <w:rPr>
          <w:rFonts w:hint="eastAsia"/>
          <w:color w:val="000000"/>
          <w:sz w:val="22"/>
        </w:rPr>
        <w:t>1</w:t>
      </w:r>
      <w:r>
        <w:rPr>
          <w:color w:val="000000"/>
          <w:sz w:val="22"/>
        </w:rPr>
        <w:t>.</w:t>
      </w:r>
      <w:r>
        <w:rPr>
          <w:rFonts w:hint="eastAsia"/>
          <w:color w:val="000000"/>
          <w:sz w:val="22"/>
        </w:rPr>
        <w:t>4</w:t>
      </w:r>
      <w:r>
        <w:rPr>
          <w:color w:val="000000"/>
          <w:sz w:val="22"/>
        </w:rPr>
        <w:t>岗位设置说明</w:t>
      </w:r>
    </w:p>
    <w:p w:rsidR="00E0193D" w:rsidRDefault="00E0193D" w:rsidP="00E0193D">
      <w:pPr>
        <w:adjustRightInd w:val="0"/>
        <w:snapToGrid w:val="0"/>
        <w:ind w:firstLineChars="200" w:firstLine="440"/>
        <w:jc w:val="left"/>
        <w:rPr>
          <w:color w:val="000000"/>
          <w:sz w:val="22"/>
        </w:rPr>
      </w:pPr>
      <w:r>
        <w:rPr>
          <w:color w:val="000000"/>
          <w:sz w:val="22"/>
        </w:rPr>
        <w:t>1</w:t>
      </w:r>
      <w:r>
        <w:rPr>
          <w:rFonts w:hint="eastAsia"/>
          <w:color w:val="000000"/>
          <w:sz w:val="22"/>
        </w:rPr>
        <w:t>1</w:t>
      </w:r>
      <w:r>
        <w:rPr>
          <w:color w:val="000000"/>
          <w:sz w:val="22"/>
        </w:rPr>
        <w:t>.</w:t>
      </w:r>
      <w:r>
        <w:rPr>
          <w:rFonts w:hint="eastAsia"/>
          <w:color w:val="000000"/>
          <w:sz w:val="22"/>
        </w:rPr>
        <w:t>4</w:t>
      </w:r>
      <w:r>
        <w:rPr>
          <w:color w:val="000000"/>
          <w:sz w:val="22"/>
        </w:rPr>
        <w:t xml:space="preserve">.1 </w:t>
      </w:r>
      <w:r>
        <w:rPr>
          <w:color w:val="000000"/>
          <w:sz w:val="22"/>
        </w:rPr>
        <w:t>岗位设置应与</w:t>
      </w:r>
      <w:r>
        <w:rPr>
          <w:rFonts w:hint="eastAsia"/>
          <w:color w:val="000000"/>
          <w:sz w:val="22"/>
        </w:rPr>
        <w:t>磋商</w:t>
      </w:r>
      <w:r>
        <w:rPr>
          <w:color w:val="000000"/>
          <w:sz w:val="22"/>
        </w:rPr>
        <w:t>须知、合同条件、项目质量标准和要求等文件结合起来理解或解释。</w:t>
      </w:r>
    </w:p>
    <w:p w:rsidR="00E0193D" w:rsidRDefault="00E0193D" w:rsidP="00E0193D">
      <w:pPr>
        <w:adjustRightInd w:val="0"/>
        <w:snapToGrid w:val="0"/>
        <w:ind w:firstLineChars="200" w:firstLine="440"/>
        <w:jc w:val="left"/>
        <w:rPr>
          <w:sz w:val="22"/>
        </w:rPr>
      </w:pPr>
      <w:r>
        <w:rPr>
          <w:color w:val="000000"/>
          <w:sz w:val="22"/>
        </w:rPr>
        <w:t>1</w:t>
      </w:r>
      <w:r>
        <w:rPr>
          <w:rFonts w:hint="eastAsia"/>
          <w:color w:val="000000"/>
          <w:sz w:val="22"/>
        </w:rPr>
        <w:t>1</w:t>
      </w:r>
      <w:r>
        <w:rPr>
          <w:color w:val="000000"/>
          <w:sz w:val="22"/>
        </w:rPr>
        <w:t>.</w:t>
      </w:r>
      <w:r>
        <w:rPr>
          <w:rFonts w:hint="eastAsia"/>
          <w:color w:val="000000"/>
          <w:sz w:val="22"/>
        </w:rPr>
        <w:t>4</w:t>
      </w:r>
      <w:r>
        <w:rPr>
          <w:color w:val="000000"/>
          <w:sz w:val="22"/>
        </w:rPr>
        <w:t xml:space="preserve">.2 </w:t>
      </w:r>
      <w:r>
        <w:rPr>
          <w:color w:val="000000"/>
          <w:sz w:val="22"/>
        </w:rPr>
        <w:t>采购人提供的</w:t>
      </w:r>
      <w:r>
        <w:rPr>
          <w:b/>
          <w:color w:val="FF0000"/>
          <w:kern w:val="0"/>
          <w:sz w:val="22"/>
          <w:u w:val="single"/>
        </w:rPr>
        <w:t>岗位设置</w:t>
      </w:r>
      <w:r>
        <w:rPr>
          <w:color w:val="000000"/>
          <w:sz w:val="22"/>
        </w:rPr>
        <w:t>是依照采购需求测算出的</w:t>
      </w:r>
      <w:r>
        <w:rPr>
          <w:b/>
          <w:color w:val="FF0000"/>
          <w:kern w:val="0"/>
          <w:sz w:val="22"/>
          <w:u w:val="single"/>
        </w:rPr>
        <w:t>各岗位最低配置要求</w:t>
      </w:r>
      <w:r>
        <w:rPr>
          <w:rFonts w:hint="eastAsia"/>
          <w:b/>
          <w:color w:val="FF0000"/>
          <w:kern w:val="0"/>
          <w:sz w:val="22"/>
          <w:u w:val="single"/>
        </w:rPr>
        <w:t>。</w:t>
      </w:r>
    </w:p>
    <w:p w:rsidR="00E0193D" w:rsidRDefault="00E0193D" w:rsidP="00E0193D">
      <w:pPr>
        <w:adjustRightInd w:val="0"/>
        <w:snapToGrid w:val="0"/>
        <w:ind w:firstLineChars="200" w:firstLine="442"/>
        <w:jc w:val="left"/>
        <w:outlineLvl w:val="2"/>
        <w:rPr>
          <w:b/>
          <w:color w:val="000000"/>
          <w:sz w:val="22"/>
        </w:rPr>
      </w:pPr>
      <w:bookmarkStart w:id="34" w:name="_Toc490037252"/>
      <w:bookmarkStart w:id="35" w:name="_Toc497747039"/>
      <w:bookmarkStart w:id="36" w:name="_Toc202880102"/>
      <w:r>
        <w:rPr>
          <w:b/>
          <w:color w:val="000000"/>
          <w:sz w:val="22"/>
        </w:rPr>
        <w:t>1</w:t>
      </w:r>
      <w:bookmarkStart w:id="37" w:name="_Toc490037253"/>
      <w:bookmarkEnd w:id="34"/>
      <w:r>
        <w:rPr>
          <w:rFonts w:hint="eastAsia"/>
          <w:b/>
          <w:color w:val="000000"/>
          <w:sz w:val="22"/>
        </w:rPr>
        <w:t>2</w:t>
      </w:r>
      <w:r>
        <w:rPr>
          <w:rFonts w:hint="eastAsia"/>
          <w:b/>
          <w:color w:val="000000"/>
          <w:sz w:val="22"/>
        </w:rPr>
        <w:t>磋商</w:t>
      </w:r>
      <w:r>
        <w:rPr>
          <w:b/>
          <w:color w:val="000000"/>
          <w:sz w:val="22"/>
        </w:rPr>
        <w:t>报价</w:t>
      </w:r>
      <w:bookmarkEnd w:id="37"/>
      <w:r>
        <w:rPr>
          <w:b/>
          <w:color w:val="000000"/>
          <w:sz w:val="22"/>
        </w:rPr>
        <w:t>内容</w:t>
      </w:r>
      <w:bookmarkEnd w:id="35"/>
      <w:bookmarkEnd w:id="36"/>
    </w:p>
    <w:p w:rsidR="00E0193D" w:rsidRDefault="00E0193D" w:rsidP="00E0193D">
      <w:pPr>
        <w:adjustRightInd w:val="0"/>
        <w:snapToGrid w:val="0"/>
        <w:ind w:firstLineChars="200" w:firstLine="440"/>
        <w:jc w:val="left"/>
        <w:rPr>
          <w:sz w:val="22"/>
        </w:rPr>
      </w:pPr>
      <w:r>
        <w:rPr>
          <w:color w:val="000000"/>
          <w:sz w:val="22"/>
        </w:rPr>
        <w:t>1</w:t>
      </w:r>
      <w:r>
        <w:rPr>
          <w:rFonts w:hint="eastAsia"/>
          <w:color w:val="000000"/>
          <w:sz w:val="22"/>
        </w:rPr>
        <w:t>2</w:t>
      </w:r>
      <w:r>
        <w:rPr>
          <w:color w:val="000000"/>
          <w:sz w:val="22"/>
        </w:rPr>
        <w:t xml:space="preserve">.1 </w:t>
      </w:r>
      <w:r>
        <w:rPr>
          <w:color w:val="000000"/>
          <w:sz w:val="22"/>
        </w:rPr>
        <w:t>本项</w:t>
      </w:r>
      <w:r>
        <w:rPr>
          <w:sz w:val="22"/>
        </w:rPr>
        <w:t>目报价为</w:t>
      </w:r>
      <w:proofErr w:type="gramStart"/>
      <w:r>
        <w:rPr>
          <w:sz w:val="22"/>
        </w:rPr>
        <w:t>全费用</w:t>
      </w:r>
      <w:proofErr w:type="gramEnd"/>
      <w:r>
        <w:rPr>
          <w:sz w:val="22"/>
        </w:rPr>
        <w:t>报价，是履行合同的最终价格，除</w:t>
      </w:r>
      <w:r>
        <w:rPr>
          <w:rFonts w:hint="eastAsia"/>
          <w:sz w:val="22"/>
        </w:rPr>
        <w:t>采购</w:t>
      </w:r>
      <w:r>
        <w:rPr>
          <w:sz w:val="22"/>
        </w:rPr>
        <w:t>需求中另有说明外，</w:t>
      </w:r>
      <w:r>
        <w:rPr>
          <w:rFonts w:hint="eastAsia"/>
          <w:sz w:val="22"/>
        </w:rPr>
        <w:t>磋商</w:t>
      </w:r>
      <w:r>
        <w:rPr>
          <w:sz w:val="22"/>
        </w:rPr>
        <w:t>报价（即</w:t>
      </w:r>
      <w:r>
        <w:rPr>
          <w:rFonts w:hint="eastAsia"/>
          <w:sz w:val="22"/>
        </w:rPr>
        <w:t>磋商</w:t>
      </w:r>
      <w:r>
        <w:rPr>
          <w:sz w:val="22"/>
        </w:rPr>
        <w:t>总价）应包括</w:t>
      </w:r>
      <w:r>
        <w:rPr>
          <w:color w:val="0000FF"/>
          <w:sz w:val="22"/>
          <w:u w:val="single"/>
        </w:rPr>
        <w:t>项目前期调研、数据收集和分析、方案设计、验收和评估</w:t>
      </w:r>
      <w:r>
        <w:rPr>
          <w:color w:val="0000FF"/>
          <w:sz w:val="22"/>
        </w:rPr>
        <w:t>这一系列过程中所包含的所有费用。</w:t>
      </w:r>
    </w:p>
    <w:p w:rsidR="00E0193D" w:rsidRDefault="00E0193D" w:rsidP="00E0193D">
      <w:pPr>
        <w:adjustRightInd w:val="0"/>
        <w:snapToGrid w:val="0"/>
        <w:ind w:firstLineChars="200" w:firstLine="440"/>
        <w:jc w:val="left"/>
        <w:rPr>
          <w:sz w:val="22"/>
        </w:rPr>
      </w:pPr>
      <w:r>
        <w:rPr>
          <w:sz w:val="22"/>
        </w:rPr>
        <w:t>1</w:t>
      </w:r>
      <w:r>
        <w:rPr>
          <w:rFonts w:hint="eastAsia"/>
          <w:sz w:val="22"/>
        </w:rPr>
        <w:t>2</w:t>
      </w:r>
      <w:r>
        <w:rPr>
          <w:sz w:val="22"/>
        </w:rPr>
        <w:t xml:space="preserve">.2 </w:t>
      </w:r>
      <w:r>
        <w:rPr>
          <w:rFonts w:hint="eastAsia"/>
          <w:sz w:val="22"/>
        </w:rPr>
        <w:t>磋商</w:t>
      </w:r>
      <w:r>
        <w:rPr>
          <w:sz w:val="22"/>
        </w:rPr>
        <w:t>报价中</w:t>
      </w:r>
      <w:r>
        <w:rPr>
          <w:rFonts w:hint="eastAsia"/>
          <w:sz w:val="22"/>
        </w:rPr>
        <w:t>供应商</w:t>
      </w:r>
      <w:r>
        <w:rPr>
          <w:sz w:val="22"/>
        </w:rPr>
        <w:t>应考虑本项目可能存在的风险因素。</w:t>
      </w:r>
      <w:r>
        <w:rPr>
          <w:rFonts w:hint="eastAsia"/>
          <w:sz w:val="22"/>
        </w:rPr>
        <w:t>磋商</w:t>
      </w:r>
      <w:r>
        <w:rPr>
          <w:sz w:val="22"/>
        </w:rPr>
        <w:t>报价应将所有工作内容考虑在内，如有漏项或缺项，均属于</w:t>
      </w:r>
      <w:r>
        <w:rPr>
          <w:rFonts w:hint="eastAsia"/>
          <w:sz w:val="22"/>
        </w:rPr>
        <w:t>供应商</w:t>
      </w:r>
      <w:r>
        <w:rPr>
          <w:sz w:val="22"/>
        </w:rPr>
        <w:t>的风险</w:t>
      </w:r>
      <w:r>
        <w:rPr>
          <w:rFonts w:hint="eastAsia"/>
          <w:sz w:val="22"/>
        </w:rPr>
        <w:t>，其费用视作已分配在磋商报价明细表内单价或总价之中</w:t>
      </w:r>
      <w:r>
        <w:rPr>
          <w:sz w:val="22"/>
        </w:rPr>
        <w:t>。</w:t>
      </w:r>
      <w:r>
        <w:rPr>
          <w:rFonts w:hint="eastAsia"/>
          <w:sz w:val="22"/>
        </w:rPr>
        <w:t>供应商</w:t>
      </w:r>
      <w:r>
        <w:rPr>
          <w:sz w:val="22"/>
        </w:rPr>
        <w:t>应逐项计算并填写单价、合计价和总价。</w:t>
      </w:r>
    </w:p>
    <w:p w:rsidR="00E0193D" w:rsidRDefault="00E0193D" w:rsidP="00E0193D">
      <w:pPr>
        <w:adjustRightInd w:val="0"/>
        <w:snapToGrid w:val="0"/>
        <w:ind w:firstLineChars="200" w:firstLine="440"/>
        <w:jc w:val="left"/>
        <w:rPr>
          <w:sz w:val="22"/>
        </w:rPr>
      </w:pPr>
      <w:r>
        <w:rPr>
          <w:sz w:val="22"/>
        </w:rPr>
        <w:t>12.3</w:t>
      </w:r>
      <w:r>
        <w:rPr>
          <w:color w:val="000000"/>
          <w:sz w:val="22"/>
        </w:rPr>
        <w:t>在项目实施期内，对于除不可抗力因素之外，人工价格上涨以及可能存在的其它任何风险因素，</w:t>
      </w:r>
      <w:r>
        <w:rPr>
          <w:rFonts w:hint="eastAsia"/>
          <w:color w:val="000000"/>
          <w:sz w:val="22"/>
        </w:rPr>
        <w:t>供应商</w:t>
      </w:r>
      <w:r>
        <w:rPr>
          <w:color w:val="000000"/>
          <w:sz w:val="22"/>
        </w:rPr>
        <w:t>应自行考虑，在合同履约期内中标价不作调整。</w:t>
      </w:r>
    </w:p>
    <w:p w:rsidR="00E0193D" w:rsidRDefault="00E0193D" w:rsidP="00E0193D">
      <w:pPr>
        <w:adjustRightInd w:val="0"/>
        <w:snapToGrid w:val="0"/>
        <w:ind w:firstLineChars="200" w:firstLine="440"/>
        <w:jc w:val="left"/>
        <w:rPr>
          <w:sz w:val="22"/>
        </w:rPr>
      </w:pPr>
      <w:r>
        <w:rPr>
          <w:sz w:val="22"/>
        </w:rPr>
        <w:t>1</w:t>
      </w:r>
      <w:r>
        <w:rPr>
          <w:rFonts w:hint="eastAsia"/>
          <w:sz w:val="22"/>
        </w:rPr>
        <w:t>2</w:t>
      </w:r>
      <w:r>
        <w:rPr>
          <w:sz w:val="22"/>
        </w:rPr>
        <w:t>.4</w:t>
      </w:r>
      <w:r>
        <w:rPr>
          <w:rFonts w:hint="eastAsia"/>
          <w:sz w:val="22"/>
        </w:rPr>
        <w:t>供应</w:t>
      </w:r>
      <w:proofErr w:type="gramStart"/>
      <w:r>
        <w:rPr>
          <w:rFonts w:hint="eastAsia"/>
          <w:sz w:val="22"/>
        </w:rPr>
        <w:t>商</w:t>
      </w:r>
      <w:r>
        <w:rPr>
          <w:sz w:val="22"/>
        </w:rPr>
        <w:t>按照</w:t>
      </w:r>
      <w:proofErr w:type="gramEnd"/>
      <w:r>
        <w:rPr>
          <w:rFonts w:hint="eastAsia"/>
          <w:sz w:val="22"/>
        </w:rPr>
        <w:t>响应</w:t>
      </w:r>
      <w:r>
        <w:rPr>
          <w:sz w:val="22"/>
        </w:rPr>
        <w:t>文件格式中所附的表式完整地填写《</w:t>
      </w:r>
      <w:r>
        <w:rPr>
          <w:rFonts w:hint="eastAsia"/>
          <w:sz w:val="22"/>
        </w:rPr>
        <w:t>磋商报价</w:t>
      </w:r>
      <w:r>
        <w:rPr>
          <w:sz w:val="22"/>
        </w:rPr>
        <w:t>一览表》及各类</w:t>
      </w:r>
      <w:r>
        <w:rPr>
          <w:rFonts w:hint="eastAsia"/>
          <w:sz w:val="22"/>
        </w:rPr>
        <w:t>磋商</w:t>
      </w:r>
      <w:r>
        <w:rPr>
          <w:sz w:val="22"/>
        </w:rPr>
        <w:t>报价明细表，说明其拟提供服务的内容、数量、价格、时间、价格构成等。</w:t>
      </w:r>
    </w:p>
    <w:p w:rsidR="00E0193D" w:rsidRDefault="00E0193D" w:rsidP="00E0193D">
      <w:pPr>
        <w:adjustRightInd w:val="0"/>
        <w:snapToGrid w:val="0"/>
        <w:ind w:firstLineChars="200" w:firstLine="440"/>
        <w:jc w:val="left"/>
        <w:rPr>
          <w:color w:val="000000"/>
          <w:sz w:val="22"/>
        </w:rPr>
      </w:pPr>
      <w:r>
        <w:rPr>
          <w:rFonts w:hint="eastAsia"/>
          <w:color w:val="000000"/>
          <w:sz w:val="22"/>
        </w:rPr>
        <w:t>供应商</w:t>
      </w:r>
      <w:r>
        <w:rPr>
          <w:color w:val="000000"/>
          <w:sz w:val="22"/>
        </w:rPr>
        <w:t>只需在《</w:t>
      </w:r>
      <w:r>
        <w:rPr>
          <w:rFonts w:hint="eastAsia"/>
          <w:color w:val="000000"/>
          <w:sz w:val="22"/>
        </w:rPr>
        <w:t>磋商</w:t>
      </w:r>
      <w:r>
        <w:rPr>
          <w:color w:val="000000"/>
          <w:sz w:val="22"/>
        </w:rPr>
        <w:t>一览表》中报出对应服务期限的</w:t>
      </w:r>
      <w:r>
        <w:rPr>
          <w:rFonts w:hint="eastAsia"/>
          <w:color w:val="000000"/>
          <w:sz w:val="22"/>
        </w:rPr>
        <w:t>磋商</w:t>
      </w:r>
      <w:r>
        <w:rPr>
          <w:color w:val="000000"/>
          <w:sz w:val="22"/>
        </w:rPr>
        <w:t>价格即可。</w:t>
      </w:r>
    </w:p>
    <w:p w:rsidR="00E0193D" w:rsidRDefault="00E0193D" w:rsidP="00E0193D">
      <w:pPr>
        <w:adjustRightInd w:val="0"/>
        <w:snapToGrid w:val="0"/>
        <w:ind w:firstLineChars="200" w:firstLine="442"/>
        <w:outlineLvl w:val="2"/>
        <w:rPr>
          <w:b/>
          <w:sz w:val="22"/>
        </w:rPr>
      </w:pPr>
      <w:bookmarkStart w:id="38" w:name="_Toc202880103"/>
      <w:r>
        <w:rPr>
          <w:b/>
          <w:sz w:val="22"/>
        </w:rPr>
        <w:t>1</w:t>
      </w:r>
      <w:r>
        <w:rPr>
          <w:rFonts w:hint="eastAsia"/>
          <w:b/>
          <w:sz w:val="22"/>
        </w:rPr>
        <w:t>3</w:t>
      </w:r>
      <w:r>
        <w:rPr>
          <w:rFonts w:hint="eastAsia"/>
          <w:b/>
          <w:sz w:val="22"/>
        </w:rPr>
        <w:t>磋商</w:t>
      </w:r>
      <w:r>
        <w:rPr>
          <w:b/>
          <w:sz w:val="22"/>
        </w:rPr>
        <w:t>报价控制性条款</w:t>
      </w:r>
      <w:bookmarkEnd w:id="33"/>
      <w:bookmarkEnd w:id="38"/>
    </w:p>
    <w:p w:rsidR="00E0193D" w:rsidRDefault="00E0193D" w:rsidP="00E0193D">
      <w:pPr>
        <w:adjustRightInd w:val="0"/>
        <w:snapToGrid w:val="0"/>
        <w:ind w:firstLineChars="192" w:firstLine="422"/>
        <w:jc w:val="left"/>
        <w:rPr>
          <w:color w:val="000000"/>
          <w:sz w:val="22"/>
        </w:rPr>
      </w:pPr>
      <w:r>
        <w:rPr>
          <w:color w:val="000000"/>
          <w:sz w:val="22"/>
        </w:rPr>
        <w:t>1</w:t>
      </w:r>
      <w:r>
        <w:rPr>
          <w:rFonts w:hint="eastAsia"/>
          <w:color w:val="000000"/>
          <w:sz w:val="22"/>
        </w:rPr>
        <w:t>3</w:t>
      </w:r>
      <w:r>
        <w:rPr>
          <w:color w:val="000000"/>
          <w:sz w:val="22"/>
        </w:rPr>
        <w:t xml:space="preserve">.1 </w:t>
      </w:r>
      <w:r>
        <w:rPr>
          <w:rFonts w:hint="eastAsia"/>
          <w:color w:val="000000"/>
          <w:sz w:val="22"/>
        </w:rPr>
        <w:t>磋商最后</w:t>
      </w:r>
      <w:r>
        <w:rPr>
          <w:color w:val="000000"/>
          <w:sz w:val="22"/>
        </w:rPr>
        <w:t>报价不得超过公布的预算金额</w:t>
      </w:r>
      <w:r>
        <w:rPr>
          <w:rFonts w:hint="eastAsia"/>
          <w:color w:val="000000"/>
          <w:sz w:val="22"/>
        </w:rPr>
        <w:t>或最高限价</w:t>
      </w:r>
      <w:r>
        <w:rPr>
          <w:color w:val="000000"/>
          <w:sz w:val="22"/>
        </w:rPr>
        <w:t>，其中各年度或各分项报价（如有要求）均不得超过对应的预算金额</w:t>
      </w:r>
      <w:r>
        <w:rPr>
          <w:rFonts w:hint="eastAsia"/>
          <w:color w:val="000000"/>
          <w:sz w:val="22"/>
        </w:rPr>
        <w:t>或最高限价</w:t>
      </w:r>
      <w:r>
        <w:rPr>
          <w:color w:val="000000"/>
          <w:sz w:val="22"/>
        </w:rPr>
        <w:t>。</w:t>
      </w:r>
    </w:p>
    <w:p w:rsidR="00E0193D" w:rsidRDefault="00E0193D" w:rsidP="00E0193D">
      <w:pPr>
        <w:adjustRightInd w:val="0"/>
        <w:snapToGrid w:val="0"/>
        <w:ind w:firstLineChars="192" w:firstLine="422"/>
        <w:jc w:val="left"/>
        <w:rPr>
          <w:color w:val="000000"/>
          <w:sz w:val="22"/>
        </w:rPr>
      </w:pPr>
      <w:r>
        <w:rPr>
          <w:color w:val="000000"/>
          <w:sz w:val="22"/>
        </w:rPr>
        <w:t>1</w:t>
      </w:r>
      <w:r>
        <w:rPr>
          <w:rFonts w:hint="eastAsia"/>
          <w:color w:val="000000"/>
          <w:sz w:val="22"/>
        </w:rPr>
        <w:t>3</w:t>
      </w:r>
      <w:r>
        <w:rPr>
          <w:color w:val="000000"/>
          <w:sz w:val="22"/>
        </w:rPr>
        <w:t xml:space="preserve">.2 </w:t>
      </w:r>
      <w:r>
        <w:rPr>
          <w:color w:val="000000"/>
          <w:sz w:val="22"/>
        </w:rPr>
        <w:t>本项目只允许有一个报价，任何有选择的报价将不予接受。</w:t>
      </w:r>
    </w:p>
    <w:p w:rsidR="00E0193D" w:rsidRDefault="00E0193D" w:rsidP="00E0193D">
      <w:pPr>
        <w:adjustRightInd w:val="0"/>
        <w:snapToGrid w:val="0"/>
        <w:ind w:firstLineChars="192" w:firstLine="422"/>
        <w:jc w:val="left"/>
        <w:rPr>
          <w:color w:val="000000"/>
          <w:sz w:val="22"/>
        </w:rPr>
      </w:pPr>
      <w:r>
        <w:rPr>
          <w:color w:val="000000"/>
          <w:sz w:val="22"/>
        </w:rPr>
        <w:t>1</w:t>
      </w:r>
      <w:r>
        <w:rPr>
          <w:rFonts w:hint="eastAsia"/>
          <w:color w:val="000000"/>
          <w:sz w:val="22"/>
        </w:rPr>
        <w:t>3</w:t>
      </w:r>
      <w:r>
        <w:rPr>
          <w:color w:val="000000"/>
          <w:sz w:val="22"/>
        </w:rPr>
        <w:t xml:space="preserve">.3 </w:t>
      </w:r>
      <w:r>
        <w:rPr>
          <w:rFonts w:hint="eastAsia"/>
          <w:color w:val="000000"/>
          <w:sz w:val="22"/>
        </w:rPr>
        <w:t>供应商</w:t>
      </w:r>
      <w:r>
        <w:rPr>
          <w:color w:val="000000"/>
          <w:sz w:val="22"/>
        </w:rPr>
        <w:t>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E0193D" w:rsidRDefault="00E0193D" w:rsidP="00E0193D">
      <w:pPr>
        <w:adjustRightInd w:val="0"/>
        <w:snapToGrid w:val="0"/>
        <w:ind w:firstLineChars="192" w:firstLine="424"/>
        <w:jc w:val="left"/>
        <w:rPr>
          <w:color w:val="000000"/>
          <w:sz w:val="22"/>
        </w:rPr>
      </w:pPr>
      <w:r>
        <w:rPr>
          <w:rFonts w:hAnsi="宋体"/>
          <w:b/>
          <w:bCs/>
          <w:kern w:val="0"/>
          <w:sz w:val="22"/>
        </w:rPr>
        <w:t>★</w:t>
      </w:r>
      <w:r>
        <w:rPr>
          <w:color w:val="000000"/>
          <w:sz w:val="22"/>
        </w:rPr>
        <w:t>1</w:t>
      </w:r>
      <w:r>
        <w:rPr>
          <w:rFonts w:hint="eastAsia"/>
          <w:color w:val="000000"/>
          <w:sz w:val="22"/>
        </w:rPr>
        <w:t>3</w:t>
      </w:r>
      <w:r>
        <w:rPr>
          <w:color w:val="000000"/>
          <w:sz w:val="22"/>
        </w:rPr>
        <w:t xml:space="preserve">.4 </w:t>
      </w:r>
      <w:r>
        <w:rPr>
          <w:color w:val="000000"/>
          <w:sz w:val="22"/>
        </w:rPr>
        <w:t>经</w:t>
      </w:r>
      <w:r>
        <w:rPr>
          <w:rFonts w:hint="eastAsia"/>
          <w:color w:val="000000"/>
          <w:sz w:val="22"/>
        </w:rPr>
        <w:t>磋商小组</w:t>
      </w:r>
      <w:r>
        <w:rPr>
          <w:color w:val="000000"/>
          <w:sz w:val="22"/>
        </w:rPr>
        <w:t>审定，</w:t>
      </w:r>
      <w:r>
        <w:rPr>
          <w:rFonts w:hint="eastAsia"/>
          <w:color w:val="000000"/>
          <w:sz w:val="22"/>
        </w:rPr>
        <w:t>磋商</w:t>
      </w:r>
      <w:r>
        <w:rPr>
          <w:color w:val="000000"/>
          <w:sz w:val="22"/>
        </w:rPr>
        <w:t>报价存在下列情形之一的，该</w:t>
      </w:r>
      <w:r>
        <w:rPr>
          <w:rFonts w:hint="eastAsia"/>
          <w:color w:val="000000"/>
          <w:sz w:val="22"/>
        </w:rPr>
        <w:t>响应</w:t>
      </w:r>
      <w:r>
        <w:rPr>
          <w:color w:val="000000"/>
          <w:sz w:val="22"/>
        </w:rPr>
        <w:t>文件作无效处理：</w:t>
      </w:r>
    </w:p>
    <w:p w:rsidR="00E0193D" w:rsidRPr="003A0988" w:rsidRDefault="00E0193D" w:rsidP="00E0193D">
      <w:pPr>
        <w:adjustRightInd w:val="0"/>
        <w:snapToGrid w:val="0"/>
        <w:ind w:firstLineChars="200" w:firstLine="440"/>
        <w:jc w:val="left"/>
        <w:rPr>
          <w:color w:val="000000"/>
          <w:sz w:val="22"/>
        </w:rPr>
      </w:pPr>
      <w:r>
        <w:rPr>
          <w:color w:val="000000"/>
          <w:sz w:val="22"/>
        </w:rPr>
        <w:t>1</w:t>
      </w:r>
      <w:r>
        <w:rPr>
          <w:rFonts w:hint="eastAsia"/>
          <w:color w:val="000000"/>
          <w:sz w:val="22"/>
        </w:rPr>
        <w:t>3</w:t>
      </w:r>
      <w:r>
        <w:rPr>
          <w:color w:val="000000"/>
          <w:sz w:val="22"/>
        </w:rPr>
        <w:t>.4.1</w:t>
      </w:r>
      <w:r w:rsidRPr="00577A38">
        <w:rPr>
          <w:color w:val="000000"/>
          <w:sz w:val="22"/>
        </w:rPr>
        <w:t>对岗位设置一览表中的</w:t>
      </w:r>
      <w:r w:rsidRPr="00577A38">
        <w:rPr>
          <w:sz w:val="22"/>
        </w:rPr>
        <w:t>岗位配置数进行缩减的</w:t>
      </w:r>
      <w:r w:rsidRPr="00577A38">
        <w:rPr>
          <w:color w:val="000000"/>
          <w:sz w:val="22"/>
        </w:rPr>
        <w:t>；</w:t>
      </w:r>
    </w:p>
    <w:p w:rsidR="00E0193D" w:rsidRDefault="00E0193D" w:rsidP="00E0193D">
      <w:pPr>
        <w:adjustRightInd w:val="0"/>
        <w:snapToGrid w:val="0"/>
        <w:ind w:firstLineChars="192" w:firstLine="422"/>
        <w:jc w:val="left"/>
        <w:rPr>
          <w:color w:val="000000"/>
          <w:sz w:val="22"/>
        </w:rPr>
      </w:pPr>
      <w:r>
        <w:rPr>
          <w:color w:val="000000"/>
          <w:sz w:val="22"/>
        </w:rPr>
        <w:t>1</w:t>
      </w:r>
      <w:r>
        <w:rPr>
          <w:rFonts w:hint="eastAsia"/>
          <w:color w:val="000000"/>
          <w:sz w:val="22"/>
        </w:rPr>
        <w:t>3</w:t>
      </w:r>
      <w:r>
        <w:rPr>
          <w:color w:val="000000"/>
          <w:sz w:val="22"/>
        </w:rPr>
        <w:t xml:space="preserve">.4.2 </w:t>
      </w:r>
      <w:r>
        <w:rPr>
          <w:rFonts w:hint="eastAsia"/>
          <w:color w:val="000000"/>
          <w:sz w:val="22"/>
        </w:rPr>
        <w:t>磋商最后</w:t>
      </w:r>
      <w:r>
        <w:rPr>
          <w:color w:val="000000"/>
          <w:sz w:val="22"/>
        </w:rPr>
        <w:t>报价和技术方案明显不相符的；</w:t>
      </w:r>
    </w:p>
    <w:p w:rsidR="00E0193D" w:rsidRDefault="00E0193D" w:rsidP="00E0193D">
      <w:pPr>
        <w:adjustRightInd w:val="0"/>
        <w:snapToGrid w:val="0"/>
        <w:ind w:firstLineChars="192" w:firstLine="422"/>
        <w:jc w:val="left"/>
        <w:rPr>
          <w:color w:val="000000"/>
          <w:sz w:val="22"/>
        </w:rPr>
      </w:pPr>
      <w:r>
        <w:rPr>
          <w:color w:val="000000"/>
          <w:sz w:val="22"/>
        </w:rPr>
        <w:lastRenderedPageBreak/>
        <w:t xml:space="preserve">13.4.3 </w:t>
      </w:r>
      <w:r>
        <w:rPr>
          <w:rFonts w:hint="eastAsia"/>
          <w:color w:val="000000"/>
          <w:sz w:val="22"/>
        </w:rPr>
        <w:t>磋商最后</w:t>
      </w:r>
      <w:r>
        <w:rPr>
          <w:color w:val="000000"/>
          <w:sz w:val="22"/>
        </w:rPr>
        <w:t>报价</w:t>
      </w:r>
      <w:r>
        <w:rPr>
          <w:rFonts w:hint="eastAsia"/>
          <w:color w:val="000000"/>
          <w:sz w:val="22"/>
        </w:rPr>
        <w:t>中</w:t>
      </w:r>
      <w:r>
        <w:rPr>
          <w:color w:val="000000"/>
          <w:sz w:val="22"/>
        </w:rPr>
        <w:t>缩减</w:t>
      </w:r>
      <w:r>
        <w:rPr>
          <w:rFonts w:hint="eastAsia"/>
          <w:color w:val="000000"/>
          <w:sz w:val="22"/>
        </w:rPr>
        <w:t>磋商小组最终确定的</w:t>
      </w:r>
      <w:r>
        <w:rPr>
          <w:color w:val="000000"/>
          <w:sz w:val="22"/>
        </w:rPr>
        <w:t>服务内容的</w:t>
      </w:r>
      <w:r>
        <w:rPr>
          <w:rFonts w:hint="eastAsia"/>
          <w:color w:val="000000"/>
          <w:sz w:val="22"/>
        </w:rPr>
        <w:t>。</w:t>
      </w:r>
    </w:p>
    <w:p w:rsidR="00E0193D" w:rsidRDefault="00E0193D" w:rsidP="00E0193D">
      <w:pPr>
        <w:adjustRightInd w:val="0"/>
        <w:snapToGrid w:val="0"/>
        <w:ind w:firstLineChars="192" w:firstLine="422"/>
        <w:jc w:val="left"/>
        <w:rPr>
          <w:sz w:val="22"/>
        </w:rPr>
      </w:pPr>
    </w:p>
    <w:p w:rsidR="00E0193D" w:rsidRDefault="00E0193D" w:rsidP="00E0193D">
      <w:pPr>
        <w:adjustRightInd w:val="0"/>
        <w:snapToGrid w:val="0"/>
        <w:jc w:val="center"/>
        <w:outlineLvl w:val="1"/>
        <w:rPr>
          <w:rFonts w:eastAsia="黑体"/>
          <w:color w:val="000000"/>
          <w:sz w:val="30"/>
          <w:szCs w:val="30"/>
        </w:rPr>
      </w:pPr>
      <w:bookmarkStart w:id="39" w:name="_Toc486947670"/>
      <w:bookmarkStart w:id="40" w:name="_Toc202880104"/>
      <w:bookmarkStart w:id="41" w:name="_Toc497211613"/>
      <w:bookmarkStart w:id="42" w:name="_Toc486604818"/>
      <w:bookmarkStart w:id="43" w:name="_Toc481849902"/>
      <w:r>
        <w:rPr>
          <w:rFonts w:eastAsia="黑体"/>
          <w:color w:val="000000"/>
          <w:sz w:val="30"/>
          <w:szCs w:val="30"/>
        </w:rPr>
        <w:t>五、政府采购政策</w:t>
      </w:r>
      <w:bookmarkEnd w:id="39"/>
      <w:bookmarkEnd w:id="40"/>
      <w:bookmarkEnd w:id="41"/>
    </w:p>
    <w:p w:rsidR="00E0193D" w:rsidRDefault="00E0193D" w:rsidP="00E0193D">
      <w:pPr>
        <w:adjustRightInd w:val="0"/>
        <w:snapToGrid w:val="0"/>
        <w:ind w:firstLineChars="200" w:firstLine="442"/>
        <w:outlineLvl w:val="2"/>
        <w:rPr>
          <w:b/>
          <w:sz w:val="22"/>
        </w:rPr>
      </w:pPr>
      <w:bookmarkStart w:id="44" w:name="_Toc486604821"/>
      <w:bookmarkStart w:id="45" w:name="_Toc24401"/>
      <w:bookmarkStart w:id="46" w:name="_Toc1996366"/>
      <w:bookmarkStart w:id="47" w:name="_Toc202880105"/>
      <w:bookmarkStart w:id="48" w:name="_Toc3750"/>
      <w:bookmarkStart w:id="49" w:name="_Toc481849905"/>
      <w:bookmarkStart w:id="50" w:name="_Toc9591"/>
      <w:bookmarkStart w:id="51" w:name="_Toc481849906"/>
      <w:bookmarkStart w:id="52" w:name="_Toc25173"/>
      <w:bookmarkStart w:id="53" w:name="_Toc486604822"/>
      <w:bookmarkEnd w:id="42"/>
      <w:bookmarkEnd w:id="43"/>
      <w:r>
        <w:rPr>
          <w:rFonts w:hint="eastAsia"/>
          <w:b/>
          <w:sz w:val="22"/>
        </w:rPr>
        <w:t>14</w:t>
      </w:r>
      <w:r>
        <w:rPr>
          <w:b/>
          <w:sz w:val="22"/>
        </w:rPr>
        <w:t>促进中小企业发展</w:t>
      </w:r>
      <w:bookmarkEnd w:id="44"/>
      <w:bookmarkEnd w:id="45"/>
      <w:bookmarkEnd w:id="46"/>
      <w:bookmarkEnd w:id="47"/>
      <w:bookmarkEnd w:id="48"/>
      <w:bookmarkEnd w:id="49"/>
    </w:p>
    <w:p w:rsidR="00E0193D" w:rsidRDefault="00E0193D" w:rsidP="00E0193D">
      <w:pPr>
        <w:tabs>
          <w:tab w:val="left" w:pos="3060"/>
        </w:tabs>
        <w:adjustRightInd w:val="0"/>
        <w:snapToGrid w:val="0"/>
        <w:ind w:firstLineChars="200" w:firstLine="440"/>
        <w:rPr>
          <w:sz w:val="22"/>
        </w:rPr>
      </w:pPr>
      <w:r>
        <w:rPr>
          <w:rFonts w:hint="eastAsia"/>
          <w:sz w:val="22"/>
        </w:rPr>
        <w:t>14</w:t>
      </w:r>
      <w:r>
        <w:rPr>
          <w:bCs/>
          <w:sz w:val="22"/>
        </w:rPr>
        <w:t xml:space="preserve">.1 </w:t>
      </w:r>
      <w:r>
        <w:rPr>
          <w:sz w:val="22"/>
        </w:rPr>
        <w:t>中小企业</w:t>
      </w:r>
      <w:r>
        <w:rPr>
          <w:rFonts w:hint="eastAsia"/>
          <w:sz w:val="22"/>
        </w:rPr>
        <w:t>（含中型、小型、微型企业，下同）</w:t>
      </w:r>
      <w:r>
        <w:rPr>
          <w:sz w:val="22"/>
        </w:rPr>
        <w:t>的划定按照《中小企业划型标准规定》（工信部联企业【</w:t>
      </w:r>
      <w:r>
        <w:rPr>
          <w:sz w:val="22"/>
        </w:rPr>
        <w:t>2011</w:t>
      </w:r>
      <w:r>
        <w:rPr>
          <w:sz w:val="22"/>
        </w:rPr>
        <w:t>】</w:t>
      </w:r>
      <w:r>
        <w:rPr>
          <w:sz w:val="22"/>
        </w:rPr>
        <w:t>300</w:t>
      </w:r>
      <w:r>
        <w:rPr>
          <w:sz w:val="22"/>
        </w:rPr>
        <w:t>号）执行，参加</w:t>
      </w:r>
      <w:r>
        <w:rPr>
          <w:rFonts w:hint="eastAsia"/>
          <w:sz w:val="22"/>
        </w:rPr>
        <w:t>磋商</w:t>
      </w:r>
      <w:r>
        <w:rPr>
          <w:sz w:val="22"/>
        </w:rPr>
        <w:t>的中小企业应当提供《中小企业声明函》（具体格式见</w:t>
      </w:r>
      <w:r>
        <w:rPr>
          <w:sz w:val="22"/>
        </w:rPr>
        <w:t>“</w:t>
      </w:r>
      <w:r>
        <w:rPr>
          <w:rFonts w:hint="eastAsia"/>
          <w:sz w:val="22"/>
        </w:rPr>
        <w:t>响应文件格式</w:t>
      </w:r>
      <w:r>
        <w:rPr>
          <w:sz w:val="22"/>
        </w:rPr>
        <w:t>”</w:t>
      </w:r>
      <w:r>
        <w:rPr>
          <w:sz w:val="22"/>
        </w:rPr>
        <w:t>）</w:t>
      </w:r>
      <w:r>
        <w:rPr>
          <w:rFonts w:hint="eastAsia"/>
          <w:sz w:val="22"/>
        </w:rPr>
        <w:t>，反之，视作非中小企业，不享受相应的扶持政策。如项目允许联合体参与竞争的，则联合体中的中小企业均应按本款要求提供《中小企业声明函》</w:t>
      </w:r>
      <w:r>
        <w:rPr>
          <w:sz w:val="22"/>
        </w:rPr>
        <w:t>。</w:t>
      </w:r>
    </w:p>
    <w:p w:rsidR="00E0193D" w:rsidRDefault="00E0193D" w:rsidP="00E0193D">
      <w:pPr>
        <w:adjustRightInd w:val="0"/>
        <w:snapToGrid w:val="0"/>
        <w:ind w:firstLineChars="200" w:firstLine="440"/>
        <w:rPr>
          <w:sz w:val="22"/>
        </w:rPr>
      </w:pPr>
      <w:r>
        <w:rPr>
          <w:rFonts w:hint="eastAsia"/>
          <w:sz w:val="22"/>
        </w:rPr>
        <w:t>14</w:t>
      </w:r>
      <w:r>
        <w:rPr>
          <w:sz w:val="22"/>
        </w:rPr>
        <w:t xml:space="preserve">.2 </w:t>
      </w:r>
      <w:r>
        <w:rPr>
          <w:rFonts w:hint="eastAsia"/>
          <w:sz w:val="22"/>
        </w:rPr>
        <w:t>依据市财政局</w:t>
      </w:r>
      <w:r>
        <w:rPr>
          <w:rFonts w:hint="eastAsia"/>
          <w:sz w:val="22"/>
        </w:rPr>
        <w:t>2015</w:t>
      </w:r>
      <w:r>
        <w:rPr>
          <w:rFonts w:hint="eastAsia"/>
          <w:sz w:val="22"/>
        </w:rPr>
        <w:t>年</w:t>
      </w:r>
      <w:r>
        <w:rPr>
          <w:rFonts w:hint="eastAsia"/>
          <w:sz w:val="22"/>
        </w:rPr>
        <w:t>9</w:t>
      </w:r>
      <w:r>
        <w:rPr>
          <w:rFonts w:hint="eastAsia"/>
          <w:sz w:val="22"/>
        </w:rPr>
        <w:t>月发布的《</w:t>
      </w:r>
      <w:r>
        <w:rPr>
          <w:rStyle w:val="navname"/>
        </w:rPr>
        <w:t>关于执行促进中小企业发展政策相关事宜的通知</w:t>
      </w:r>
      <w:r>
        <w:rPr>
          <w:rFonts w:hint="eastAsia"/>
          <w:sz w:val="22"/>
        </w:rPr>
        <w:t>》，</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E0193D" w:rsidRDefault="00E0193D" w:rsidP="00E0193D">
      <w:pPr>
        <w:adjustRightInd w:val="0"/>
        <w:snapToGrid w:val="0"/>
        <w:ind w:firstLineChars="200" w:firstLine="440"/>
        <w:rPr>
          <w:sz w:val="22"/>
        </w:rPr>
      </w:pPr>
      <w:r>
        <w:rPr>
          <w:rFonts w:hint="eastAsia"/>
          <w:sz w:val="22"/>
        </w:rPr>
        <w:t>14</w:t>
      </w:r>
      <w:r>
        <w:rPr>
          <w:sz w:val="22"/>
        </w:rPr>
        <w:t xml:space="preserve">.3 </w:t>
      </w:r>
      <w:r>
        <w:rPr>
          <w:rFonts w:hint="eastAsia"/>
          <w:sz w:val="22"/>
        </w:rPr>
        <w:t>如项目允许联合体参与竞争的，组成联合体的大中型企业和其他自然人、法人或者其他组织，与小型、微型企业之间不得存在投资关系。</w:t>
      </w:r>
    </w:p>
    <w:p w:rsidR="00E0193D" w:rsidRDefault="00E0193D" w:rsidP="00E0193D">
      <w:pPr>
        <w:adjustRightInd w:val="0"/>
        <w:snapToGrid w:val="0"/>
        <w:ind w:firstLineChars="200" w:firstLine="440"/>
        <w:rPr>
          <w:sz w:val="22"/>
        </w:rPr>
      </w:pPr>
      <w:r>
        <w:rPr>
          <w:rFonts w:hint="eastAsia"/>
          <w:sz w:val="22"/>
        </w:rPr>
        <w:t>14.4</w:t>
      </w:r>
      <w:r>
        <w:rPr>
          <w:rFonts w:hint="eastAsia"/>
          <w:sz w:val="22"/>
        </w:rPr>
        <w:t>对于小型、微型企业，按照《政府采购促进中小企业发展管理办法》（财库【</w:t>
      </w:r>
      <w:r>
        <w:rPr>
          <w:rFonts w:hint="eastAsia"/>
          <w:sz w:val="22"/>
        </w:rPr>
        <w:t>2020</w:t>
      </w:r>
      <w:r>
        <w:rPr>
          <w:rFonts w:hint="eastAsia"/>
          <w:sz w:val="22"/>
        </w:rPr>
        <w:t>】</w:t>
      </w:r>
      <w:r>
        <w:rPr>
          <w:rFonts w:hint="eastAsia"/>
          <w:sz w:val="22"/>
        </w:rPr>
        <w:t>46</w:t>
      </w:r>
      <w:r>
        <w:rPr>
          <w:rFonts w:hint="eastAsia"/>
          <w:sz w:val="22"/>
        </w:rPr>
        <w:t>号）和《关于进一步加大政府采购支持中小企业力度的通知》</w:t>
      </w:r>
      <w:r>
        <w:rPr>
          <w:sz w:val="22"/>
        </w:rPr>
        <w:t>（财库【</w:t>
      </w:r>
      <w:r>
        <w:rPr>
          <w:rFonts w:hint="eastAsia"/>
          <w:sz w:val="22"/>
        </w:rPr>
        <w:t>2022</w:t>
      </w:r>
      <w:r>
        <w:rPr>
          <w:sz w:val="22"/>
        </w:rPr>
        <w:t>】</w:t>
      </w:r>
      <w:r>
        <w:rPr>
          <w:rFonts w:hint="eastAsia"/>
          <w:sz w:val="22"/>
        </w:rPr>
        <w:t>19</w:t>
      </w:r>
      <w:r>
        <w:rPr>
          <w:sz w:val="22"/>
        </w:rPr>
        <w:t>号）</w:t>
      </w:r>
      <w:r>
        <w:rPr>
          <w:rFonts w:hint="eastAsia"/>
          <w:sz w:val="22"/>
        </w:rPr>
        <w:t>规定，其报价给予</w:t>
      </w:r>
      <w:r>
        <w:rPr>
          <w:rFonts w:hint="eastAsia"/>
          <w:b/>
          <w:color w:val="0000FF"/>
          <w:sz w:val="22"/>
          <w:u w:val="single"/>
        </w:rPr>
        <w:t>10%</w:t>
      </w:r>
      <w:r>
        <w:rPr>
          <w:rFonts w:hint="eastAsia"/>
          <w:sz w:val="22"/>
        </w:rPr>
        <w:t>的扣除，用扣除后的价格参与评审。</w:t>
      </w:r>
    </w:p>
    <w:p w:rsidR="00E0193D" w:rsidRDefault="00E0193D" w:rsidP="00E0193D">
      <w:pPr>
        <w:adjustRightInd w:val="0"/>
        <w:snapToGrid w:val="0"/>
        <w:ind w:firstLineChars="200" w:firstLine="440"/>
        <w:rPr>
          <w:sz w:val="22"/>
        </w:rPr>
      </w:pPr>
      <w:r>
        <w:rPr>
          <w:rFonts w:hint="eastAsia"/>
          <w:sz w:val="22"/>
        </w:rPr>
        <w:t>14.5</w:t>
      </w:r>
      <w:r>
        <w:rPr>
          <w:rFonts w:hint="eastAsia"/>
          <w:sz w:val="22"/>
        </w:rPr>
        <w:t>如项目允许联合体参与竞争的，且联合体各方均为小型、微型企业的，联合体视同为小型、微型企业，其报价给予</w:t>
      </w:r>
      <w:r>
        <w:rPr>
          <w:rFonts w:hint="eastAsia"/>
          <w:b/>
          <w:color w:val="0000FF"/>
          <w:sz w:val="22"/>
          <w:u w:val="single"/>
        </w:rPr>
        <w:t>10%</w:t>
      </w:r>
      <w:r>
        <w:rPr>
          <w:rFonts w:hint="eastAsia"/>
          <w:sz w:val="22"/>
        </w:rPr>
        <w:t>的扣除，用扣除后的价格参与评审。反之，依照联合体协议约定，小型、微型企业的协议合同金额占到联合体协议合同总金额</w:t>
      </w:r>
      <w:r>
        <w:rPr>
          <w:rFonts w:hint="eastAsia"/>
          <w:sz w:val="22"/>
        </w:rPr>
        <w:t>30%</w:t>
      </w:r>
      <w:r>
        <w:rPr>
          <w:rFonts w:hint="eastAsia"/>
          <w:sz w:val="22"/>
        </w:rPr>
        <w:t>以上的，给予联合体</w:t>
      </w:r>
      <w:r>
        <w:rPr>
          <w:rFonts w:hint="eastAsia"/>
          <w:b/>
          <w:color w:val="0000FF"/>
          <w:sz w:val="22"/>
          <w:u w:val="single"/>
        </w:rPr>
        <w:t>4%</w:t>
      </w:r>
      <w:r>
        <w:rPr>
          <w:rFonts w:hint="eastAsia"/>
          <w:sz w:val="22"/>
        </w:rPr>
        <w:t>的价格扣除，用扣除后的价格参与评审。</w:t>
      </w:r>
    </w:p>
    <w:p w:rsidR="00E0193D" w:rsidRDefault="00E0193D" w:rsidP="00E0193D">
      <w:pPr>
        <w:adjustRightInd w:val="0"/>
        <w:snapToGrid w:val="0"/>
        <w:ind w:firstLineChars="200" w:firstLine="440"/>
        <w:rPr>
          <w:kern w:val="0"/>
          <w:sz w:val="22"/>
        </w:rPr>
      </w:pPr>
      <w:r>
        <w:rPr>
          <w:rFonts w:hint="eastAsia"/>
          <w:sz w:val="22"/>
        </w:rPr>
        <w:t>14.6</w:t>
      </w:r>
      <w:r>
        <w:rPr>
          <w:rFonts w:hint="eastAsia"/>
          <w:sz w:val="22"/>
        </w:rPr>
        <w:t>供应商</w:t>
      </w:r>
      <w:r>
        <w:rPr>
          <w:sz w:val="22"/>
        </w:rPr>
        <w:t>如提供虚假材料以谋取成交的，按照《政府采购法》有关条款处理，并记入</w:t>
      </w:r>
      <w:r>
        <w:rPr>
          <w:rFonts w:hint="eastAsia"/>
          <w:sz w:val="22"/>
        </w:rPr>
        <w:t>供应商</w:t>
      </w:r>
      <w:r>
        <w:rPr>
          <w:sz w:val="22"/>
        </w:rPr>
        <w:t>诚信档案。</w:t>
      </w:r>
    </w:p>
    <w:p w:rsidR="00E0193D" w:rsidRDefault="00E0193D" w:rsidP="00E0193D">
      <w:pPr>
        <w:adjustRightInd w:val="0"/>
        <w:snapToGrid w:val="0"/>
        <w:ind w:firstLineChars="200" w:firstLine="442"/>
        <w:outlineLvl w:val="2"/>
        <w:rPr>
          <w:b/>
          <w:sz w:val="22"/>
        </w:rPr>
      </w:pPr>
      <w:bookmarkStart w:id="54" w:name="_Toc25538"/>
      <w:bookmarkStart w:id="55" w:name="_Toc29310"/>
      <w:bookmarkStart w:id="56" w:name="_Toc202880106"/>
      <w:bookmarkEnd w:id="50"/>
      <w:bookmarkEnd w:id="51"/>
      <w:bookmarkEnd w:id="52"/>
      <w:bookmarkEnd w:id="53"/>
      <w:r>
        <w:rPr>
          <w:rFonts w:hint="eastAsia"/>
          <w:b/>
          <w:sz w:val="22"/>
        </w:rPr>
        <w:t>1</w:t>
      </w:r>
      <w:r>
        <w:rPr>
          <w:b/>
          <w:sz w:val="22"/>
        </w:rPr>
        <w:t>5</w:t>
      </w:r>
      <w:r>
        <w:rPr>
          <w:b/>
          <w:sz w:val="22"/>
        </w:rPr>
        <w:t>促进残疾人就业</w:t>
      </w:r>
      <w:bookmarkEnd w:id="54"/>
      <w:bookmarkEnd w:id="55"/>
      <w:bookmarkEnd w:id="56"/>
    </w:p>
    <w:p w:rsidR="00E0193D" w:rsidRDefault="00E0193D" w:rsidP="00E0193D">
      <w:pPr>
        <w:adjustRightInd w:val="0"/>
        <w:snapToGrid w:val="0"/>
        <w:ind w:firstLineChars="200" w:firstLine="440"/>
        <w:rPr>
          <w:sz w:val="22"/>
        </w:rPr>
      </w:pPr>
      <w:r>
        <w:rPr>
          <w:rFonts w:hint="eastAsia"/>
          <w:sz w:val="22"/>
        </w:rPr>
        <w:t>15</w:t>
      </w:r>
      <w:r>
        <w:rPr>
          <w:sz w:val="22"/>
        </w:rPr>
        <w:t xml:space="preserve">.1 </w:t>
      </w:r>
      <w:bookmarkStart w:id="57" w:name="sendNo"/>
      <w:r>
        <w:rPr>
          <w:sz w:val="22"/>
        </w:rPr>
        <w:t>符合财库</w:t>
      </w:r>
      <w:bookmarkEnd w:id="57"/>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1C6EE4" w:rsidRPr="00E0193D" w:rsidRDefault="00E0193D" w:rsidP="00E0193D">
      <w:pPr>
        <w:adjustRightInd w:val="0"/>
        <w:snapToGrid w:val="0"/>
        <w:ind w:firstLineChars="200" w:firstLine="440"/>
      </w:pPr>
      <w:r>
        <w:rPr>
          <w:rFonts w:hint="eastAsia"/>
          <w:sz w:val="22"/>
        </w:rPr>
        <w:t>15</w:t>
      </w:r>
      <w:r>
        <w:rPr>
          <w:sz w:val="22"/>
        </w:rPr>
        <w:t xml:space="preserve">.2 </w:t>
      </w:r>
      <w:r>
        <w:rPr>
          <w:sz w:val="22"/>
        </w:rPr>
        <w:t>残疾人福利性单位在参加政府采购活动时，</w:t>
      </w:r>
      <w:proofErr w:type="gramStart"/>
      <w:r>
        <w:rPr>
          <w:sz w:val="22"/>
        </w:rPr>
        <w:t>应当按财库</w:t>
      </w:r>
      <w:proofErr w:type="gramEnd"/>
      <w:r>
        <w:rPr>
          <w:sz w:val="22"/>
        </w:rPr>
        <w:t>【</w:t>
      </w:r>
      <w:r>
        <w:rPr>
          <w:sz w:val="22"/>
        </w:rPr>
        <w:t>2017</w:t>
      </w:r>
      <w:r>
        <w:rPr>
          <w:sz w:val="22"/>
        </w:rPr>
        <w:t>】</w:t>
      </w:r>
      <w:r>
        <w:rPr>
          <w:sz w:val="22"/>
        </w:rPr>
        <w:t>141</w:t>
      </w:r>
      <w:r>
        <w:rPr>
          <w:sz w:val="22"/>
        </w:rPr>
        <w:t>号规定的《残疾人福利性单位声明函》（具体格式详见</w:t>
      </w:r>
      <w:r>
        <w:rPr>
          <w:sz w:val="22"/>
        </w:rPr>
        <w:t>“</w:t>
      </w:r>
      <w:r>
        <w:rPr>
          <w:rFonts w:hint="eastAsia"/>
          <w:sz w:val="22"/>
        </w:rPr>
        <w:t>响应文件格式</w:t>
      </w:r>
      <w:r>
        <w:rPr>
          <w:sz w:val="22"/>
        </w:rPr>
        <w:t>”</w:t>
      </w:r>
      <w:r>
        <w:rPr>
          <w:sz w:val="22"/>
        </w:rPr>
        <w:t>），并对声明的真实性负责。</w:t>
      </w:r>
    </w:p>
    <w:sectPr w:rsidR="001C6EE4" w:rsidRPr="00E0193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1DC5A7"/>
    <w:multiLevelType w:val="singleLevel"/>
    <w:tmpl w:val="591DC5A7"/>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93D"/>
    <w:rsid w:val="001C6EE4"/>
    <w:rsid w:val="002511C1"/>
    <w:rsid w:val="00A20DB3"/>
    <w:rsid w:val="00E019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DF1F7B-3214-43A9-9AEF-AEEA79FEE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193D"/>
    <w:pPr>
      <w:widowControl w:val="0"/>
      <w:spacing w:line="300" w:lineRule="auto"/>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E0193D"/>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正文 Char4"/>
    <w:link w:val="a4"/>
    <w:qFormat/>
    <w:locked/>
    <w:rsid w:val="00E0193D"/>
    <w:rPr>
      <w:bCs/>
      <w:kern w:val="1"/>
      <w:sz w:val="22"/>
    </w:rPr>
  </w:style>
  <w:style w:type="paragraph" w:customStyle="1" w:styleId="a4">
    <w:name w:val="+正文"/>
    <w:basedOn w:val="a5"/>
    <w:link w:val="Char4"/>
    <w:qFormat/>
    <w:rsid w:val="00E0193D"/>
    <w:pPr>
      <w:spacing w:line="300" w:lineRule="auto"/>
      <w:ind w:firstLineChars="192" w:firstLine="422"/>
    </w:pPr>
    <w:rPr>
      <w:rFonts w:asciiTheme="minorHAnsi" w:eastAsiaTheme="minorEastAsia" w:hAnsiTheme="minorHAnsi" w:cstheme="minorBidi"/>
      <w:bCs/>
      <w:sz w:val="22"/>
      <w:szCs w:val="22"/>
    </w:rPr>
  </w:style>
  <w:style w:type="paragraph" w:styleId="a5">
    <w:name w:val="List Paragraph"/>
    <w:basedOn w:val="a"/>
    <w:uiPriority w:val="34"/>
    <w:qFormat/>
    <w:rsid w:val="00E0193D"/>
    <w:pPr>
      <w:suppressAutoHyphens/>
      <w:spacing w:line="240" w:lineRule="auto"/>
      <w:ind w:firstLine="420"/>
    </w:pPr>
    <w:rPr>
      <w:kern w:val="1"/>
      <w:szCs w:val="20"/>
    </w:rPr>
  </w:style>
  <w:style w:type="character" w:customStyle="1" w:styleId="navname">
    <w:name w:val="navname"/>
    <w:basedOn w:val="a0"/>
    <w:qFormat/>
    <w:rsid w:val="00E01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1184</Words>
  <Characters>6754</Characters>
  <Application>Microsoft Office Word</Application>
  <DocSecurity>0</DocSecurity>
  <Lines>56</Lines>
  <Paragraphs>15</Paragraphs>
  <ScaleCrop>false</ScaleCrop>
  <Company/>
  <LinksUpToDate>false</LinksUpToDate>
  <CharactersWithSpaces>7923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2025-07-09T02:24:00Z</dcterms:created>
  <dcterms:modified xsi:type="dcterms:W3CDTF">2025-07-09T06:16:00Z</dcterms:modified>
</cp:coreProperties>
</file>