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B0" w:rsidRPr="000F5248" w:rsidRDefault="00E27DB0" w:rsidP="00E27DB0">
      <w:pPr>
        <w:adjustRightInd w:val="0"/>
        <w:snapToGrid w:val="0"/>
        <w:jc w:val="center"/>
        <w:outlineLvl w:val="1"/>
        <w:rPr>
          <w:rFonts w:eastAsia="黑体"/>
          <w:color w:val="000000"/>
          <w:sz w:val="30"/>
          <w:szCs w:val="30"/>
        </w:rPr>
      </w:pPr>
      <w:bookmarkStart w:id="0" w:name="_Toc174368117"/>
      <w:bookmarkStart w:id="1" w:name="_GoBack"/>
      <w:r w:rsidRPr="000F5248">
        <w:rPr>
          <w:rFonts w:eastAsia="黑体"/>
          <w:color w:val="000000"/>
          <w:sz w:val="30"/>
          <w:szCs w:val="30"/>
        </w:rPr>
        <w:t>一、说明</w:t>
      </w:r>
      <w:bookmarkEnd w:id="0"/>
    </w:p>
    <w:p w:rsidR="00E27DB0" w:rsidRPr="000F5248" w:rsidRDefault="00E27DB0" w:rsidP="00E27DB0">
      <w:pPr>
        <w:snapToGrid w:val="0"/>
        <w:ind w:firstLineChars="200" w:firstLine="442"/>
        <w:jc w:val="left"/>
        <w:outlineLvl w:val="2"/>
        <w:rPr>
          <w:b/>
          <w:color w:val="000000"/>
          <w:sz w:val="22"/>
        </w:rPr>
      </w:pPr>
      <w:bookmarkStart w:id="2" w:name="_Toc174368118"/>
      <w:r w:rsidRPr="000F5248">
        <w:rPr>
          <w:b/>
          <w:color w:val="000000"/>
          <w:sz w:val="22"/>
        </w:rPr>
        <w:t xml:space="preserve">1 </w:t>
      </w:r>
      <w:r w:rsidRPr="000F5248">
        <w:rPr>
          <w:b/>
          <w:color w:val="000000"/>
          <w:sz w:val="22"/>
        </w:rPr>
        <w:t>总则</w:t>
      </w:r>
      <w:bookmarkEnd w:id="2"/>
    </w:p>
    <w:p w:rsidR="00E27DB0" w:rsidRPr="000F5248" w:rsidRDefault="00E27DB0" w:rsidP="00E27DB0">
      <w:pPr>
        <w:snapToGrid w:val="0"/>
        <w:ind w:firstLineChars="200" w:firstLine="440"/>
        <w:rPr>
          <w:sz w:val="22"/>
        </w:rPr>
      </w:pPr>
      <w:r w:rsidRPr="000F5248">
        <w:rPr>
          <w:sz w:val="22"/>
        </w:rPr>
        <w:t xml:space="preserve">1.1 </w:t>
      </w:r>
      <w:r w:rsidRPr="000F5248">
        <w:rPr>
          <w:sz w:val="22"/>
        </w:rPr>
        <w:t>投标人应具备国家或行业管理部门规定的，在本市实施本项目所需的资格（资质）和相关手续（如果有），由此引起的所有有关事宜及费用由投标人自行负责。</w:t>
      </w:r>
    </w:p>
    <w:p w:rsidR="00E27DB0" w:rsidRPr="000F5248" w:rsidRDefault="00E27DB0" w:rsidP="00E27DB0">
      <w:pPr>
        <w:snapToGrid w:val="0"/>
        <w:ind w:firstLineChars="200" w:firstLine="440"/>
        <w:rPr>
          <w:sz w:val="22"/>
        </w:rPr>
      </w:pPr>
      <w:r w:rsidRPr="000F5248">
        <w:rPr>
          <w:sz w:val="22"/>
        </w:rPr>
        <w:t xml:space="preserve">1.2 </w:t>
      </w:r>
      <w:r w:rsidRPr="000F5248">
        <w:rPr>
          <w:sz w:val="22"/>
        </w:rPr>
        <w:t>投标人对所提供的货物应当享有合法的所有权，没有侵犯任何第三方的知识产权、技术秘密等权利，而且不存在任何抵押、留置、查封等产权瑕疵。</w:t>
      </w:r>
    </w:p>
    <w:p w:rsidR="00E27DB0" w:rsidRPr="000F5248" w:rsidRDefault="00E27DB0" w:rsidP="00E27DB0">
      <w:pPr>
        <w:snapToGrid w:val="0"/>
        <w:ind w:firstLineChars="200" w:firstLine="440"/>
        <w:rPr>
          <w:sz w:val="22"/>
        </w:rPr>
      </w:pPr>
      <w:r w:rsidRPr="000F5248">
        <w:rPr>
          <w:sz w:val="22"/>
        </w:rPr>
        <w:t xml:space="preserve">1.3 </w:t>
      </w:r>
      <w:r w:rsidRPr="000F5248">
        <w:rPr>
          <w:sz w:val="22"/>
        </w:rPr>
        <w:t>投标人提供的货物应当是全新的、未使用过的，货物和相关服务应当符合招标文件的要求，并且其质量完全符合国家标准</w:t>
      </w:r>
      <w:r w:rsidRPr="000F5248">
        <w:rPr>
          <w:color w:val="000000"/>
          <w:sz w:val="22"/>
        </w:rPr>
        <w:t>和招标需求</w:t>
      </w:r>
      <w:r w:rsidRPr="000F5248">
        <w:rPr>
          <w:sz w:val="22"/>
        </w:rPr>
        <w:t>。</w:t>
      </w:r>
    </w:p>
    <w:p w:rsidR="00E27DB0" w:rsidRPr="000F5248" w:rsidRDefault="00E27DB0" w:rsidP="00E27DB0">
      <w:pPr>
        <w:snapToGrid w:val="0"/>
        <w:ind w:firstLineChars="200" w:firstLine="440"/>
        <w:jc w:val="left"/>
        <w:rPr>
          <w:sz w:val="22"/>
        </w:rPr>
      </w:pPr>
      <w:r w:rsidRPr="000F5248">
        <w:rPr>
          <w:sz w:val="22"/>
        </w:rPr>
        <w:t xml:space="preserve">1.4 </w:t>
      </w:r>
      <w:r w:rsidRPr="000F5248">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27DB0" w:rsidRPr="000F5248" w:rsidRDefault="00E27DB0" w:rsidP="00E27DB0">
      <w:pPr>
        <w:snapToGrid w:val="0"/>
        <w:ind w:firstLineChars="200" w:firstLine="440"/>
        <w:rPr>
          <w:sz w:val="22"/>
        </w:rPr>
      </w:pPr>
      <w:r w:rsidRPr="000F5248">
        <w:rPr>
          <w:sz w:val="22"/>
        </w:rPr>
        <w:t>1.</w:t>
      </w:r>
      <w:r w:rsidRPr="000F5248">
        <w:rPr>
          <w:rFonts w:hint="eastAsia"/>
          <w:sz w:val="22"/>
        </w:rPr>
        <w:t>5</w:t>
      </w:r>
      <w:r w:rsidRPr="000F5248">
        <w:rPr>
          <w:sz w:val="22"/>
        </w:rPr>
        <w:t>采购人在技术需求和图纸或图片（如果有）中指出的工艺、材料和货物的标准以及参照的技术参数或型号仅</w:t>
      </w:r>
      <w:proofErr w:type="gramStart"/>
      <w:r w:rsidRPr="000F5248">
        <w:rPr>
          <w:sz w:val="22"/>
        </w:rPr>
        <w:t>起说明</w:t>
      </w:r>
      <w:proofErr w:type="gramEnd"/>
      <w:r w:rsidRPr="000F5248">
        <w:rPr>
          <w:sz w:val="22"/>
        </w:rPr>
        <w:t>作用，并没有任何限制性和排他性，投标人在投标中可以选用其他替代标准、技术参数或型号，但这些替代要在不影响功能实现的前提下，并在可接受范围内接受偏离。</w:t>
      </w:r>
    </w:p>
    <w:p w:rsidR="00E27DB0" w:rsidRPr="000F5248" w:rsidRDefault="00E27DB0" w:rsidP="00E27DB0">
      <w:pPr>
        <w:snapToGrid w:val="0"/>
        <w:ind w:firstLineChars="200" w:firstLine="440"/>
        <w:rPr>
          <w:sz w:val="22"/>
        </w:rPr>
      </w:pPr>
      <w:r w:rsidRPr="000F5248">
        <w:rPr>
          <w:sz w:val="22"/>
        </w:rPr>
        <w:t>1.</w:t>
      </w:r>
      <w:r w:rsidRPr="000F5248">
        <w:rPr>
          <w:rFonts w:hint="eastAsia"/>
          <w:sz w:val="22"/>
        </w:rPr>
        <w:t>6</w:t>
      </w:r>
      <w:r w:rsidRPr="000F5248">
        <w:rPr>
          <w:sz w:val="22"/>
        </w:rPr>
        <w:t>投标人在投标前应认真了解采购人的使用需求、使用条件（使用空间、能源条件等）和其他相关条件，一旦中标，应按照招标文件和合同规定的要求提供货物及相关服务。</w:t>
      </w:r>
    </w:p>
    <w:p w:rsidR="00E27DB0" w:rsidRPr="000F5248" w:rsidRDefault="00E27DB0" w:rsidP="00E27DB0">
      <w:pPr>
        <w:snapToGrid w:val="0"/>
        <w:ind w:firstLineChars="200" w:firstLine="440"/>
        <w:rPr>
          <w:sz w:val="22"/>
        </w:rPr>
      </w:pPr>
      <w:r w:rsidRPr="000F5248">
        <w:rPr>
          <w:sz w:val="22"/>
        </w:rPr>
        <w:t>1.</w:t>
      </w:r>
      <w:r w:rsidRPr="000F5248">
        <w:rPr>
          <w:rFonts w:hint="eastAsia"/>
          <w:sz w:val="22"/>
        </w:rPr>
        <w:t>7</w:t>
      </w:r>
      <w:r w:rsidRPr="000F5248">
        <w:rPr>
          <w:sz w:val="22"/>
        </w:rPr>
        <w:t>投标人应根据本章节中详细技术规格要求，采用市场主流产品或按照要求提供定制产品参加竞标。同时，</w:t>
      </w:r>
      <w:r w:rsidRPr="000F5248">
        <w:rPr>
          <w:b/>
          <w:color w:val="000000"/>
          <w:sz w:val="22"/>
        </w:rPr>
        <w:t>请投标人务必注意：无论是正偏离还是负偏离，都不得与招标要求相差太大，否则将可能影响投标人的得分</w:t>
      </w:r>
      <w:r w:rsidRPr="000F5248">
        <w:rPr>
          <w:sz w:val="22"/>
        </w:rPr>
        <w:t>。一旦中标，投标人应按投标文件的承诺签订合同并提供相应的产品和服务。</w:t>
      </w:r>
    </w:p>
    <w:p w:rsidR="00E27DB0" w:rsidRPr="000F5248" w:rsidRDefault="00E27DB0" w:rsidP="00E27DB0">
      <w:pPr>
        <w:adjustRightInd w:val="0"/>
        <w:snapToGrid w:val="0"/>
        <w:ind w:firstLineChars="200" w:firstLine="440"/>
        <w:rPr>
          <w:sz w:val="22"/>
        </w:rPr>
      </w:pPr>
      <w:r w:rsidRPr="000F5248">
        <w:rPr>
          <w:sz w:val="22"/>
        </w:rPr>
        <w:t>1.</w:t>
      </w:r>
      <w:r w:rsidRPr="000F5248">
        <w:rPr>
          <w:rFonts w:hint="eastAsia"/>
          <w:sz w:val="22"/>
        </w:rPr>
        <w:t>8</w:t>
      </w:r>
      <w:r w:rsidRPr="000F5248">
        <w:rPr>
          <w:rFonts w:hint="eastAsia"/>
          <w:sz w:val="22"/>
        </w:rPr>
        <w:t>投标人认为招标文件（包括招标补充文件）存在排他性或歧视性条款，自收到招标文件之日或者招标文件公告期限届满之日起七个工作日内，以书面形式提出，并附相关证据。</w:t>
      </w:r>
    </w:p>
    <w:p w:rsidR="00E27DB0" w:rsidRPr="000F5248" w:rsidRDefault="00E27DB0" w:rsidP="00E27DB0">
      <w:pPr>
        <w:snapToGrid w:val="0"/>
        <w:ind w:firstLineChars="200" w:firstLine="440"/>
        <w:rPr>
          <w:sz w:val="22"/>
        </w:rPr>
      </w:pPr>
    </w:p>
    <w:p w:rsidR="00E27DB0" w:rsidRPr="000F5248" w:rsidRDefault="00E27DB0" w:rsidP="00E27DB0">
      <w:pPr>
        <w:snapToGrid w:val="0"/>
        <w:ind w:firstLineChars="200" w:firstLine="440"/>
        <w:rPr>
          <w:sz w:val="22"/>
        </w:rPr>
      </w:pPr>
    </w:p>
    <w:p w:rsidR="00E27DB0" w:rsidRPr="000F5248" w:rsidRDefault="00E27DB0" w:rsidP="00E27DB0">
      <w:pPr>
        <w:adjustRightInd w:val="0"/>
        <w:snapToGrid w:val="0"/>
        <w:jc w:val="center"/>
        <w:outlineLvl w:val="1"/>
        <w:rPr>
          <w:rFonts w:eastAsia="黑体"/>
          <w:color w:val="000000"/>
          <w:sz w:val="30"/>
          <w:szCs w:val="30"/>
        </w:rPr>
      </w:pPr>
      <w:bookmarkStart w:id="3" w:name="_Toc174368119"/>
      <w:r w:rsidRPr="000F5248">
        <w:rPr>
          <w:rFonts w:eastAsia="黑体"/>
          <w:color w:val="000000"/>
          <w:sz w:val="30"/>
          <w:szCs w:val="30"/>
        </w:rPr>
        <w:t>二、项目概况</w:t>
      </w:r>
      <w:bookmarkEnd w:id="3"/>
    </w:p>
    <w:p w:rsidR="00E27DB0" w:rsidRPr="000F5248" w:rsidRDefault="00E27DB0" w:rsidP="00E27DB0">
      <w:pPr>
        <w:snapToGrid w:val="0"/>
        <w:ind w:firstLineChars="200" w:firstLine="442"/>
        <w:outlineLvl w:val="2"/>
        <w:rPr>
          <w:b/>
          <w:bCs/>
          <w:sz w:val="22"/>
        </w:rPr>
      </w:pPr>
      <w:bookmarkStart w:id="4" w:name="_Toc174368120"/>
      <w:r w:rsidRPr="000F5248">
        <w:rPr>
          <w:b/>
          <w:bCs/>
          <w:sz w:val="22"/>
        </w:rPr>
        <w:t xml:space="preserve">2 </w:t>
      </w:r>
      <w:r w:rsidRPr="000F5248">
        <w:rPr>
          <w:b/>
          <w:bCs/>
          <w:sz w:val="22"/>
        </w:rPr>
        <w:t>项目名称</w:t>
      </w:r>
      <w:bookmarkEnd w:id="4"/>
    </w:p>
    <w:p w:rsidR="00E27DB0" w:rsidRPr="000F5248" w:rsidRDefault="00E27DB0" w:rsidP="00E27DB0">
      <w:pPr>
        <w:snapToGrid w:val="0"/>
        <w:ind w:firstLineChars="200" w:firstLine="442"/>
        <w:rPr>
          <w:b/>
          <w:bCs/>
          <w:sz w:val="22"/>
        </w:rPr>
      </w:pPr>
      <w:r w:rsidRPr="000F5248">
        <w:rPr>
          <w:b/>
          <w:bCs/>
          <w:sz w:val="22"/>
        </w:rPr>
        <w:t>项目名称：</w:t>
      </w:r>
      <w:r w:rsidRPr="000F5248">
        <w:rPr>
          <w:rFonts w:hint="eastAsia"/>
          <w:b/>
          <w:bCs/>
          <w:sz w:val="22"/>
        </w:rPr>
        <w:t>浦东新区智慧交通云平台二期成品软件</w:t>
      </w:r>
    </w:p>
    <w:p w:rsidR="00E27DB0" w:rsidRPr="000F5248" w:rsidRDefault="00E27DB0" w:rsidP="00E27DB0">
      <w:pPr>
        <w:snapToGrid w:val="0"/>
        <w:ind w:firstLineChars="200" w:firstLine="442"/>
        <w:outlineLvl w:val="2"/>
        <w:rPr>
          <w:b/>
          <w:bCs/>
          <w:sz w:val="22"/>
        </w:rPr>
      </w:pPr>
      <w:bookmarkStart w:id="5" w:name="_Toc174368121"/>
      <w:r w:rsidRPr="000F5248">
        <w:rPr>
          <w:b/>
          <w:bCs/>
          <w:sz w:val="22"/>
        </w:rPr>
        <w:t xml:space="preserve">3 </w:t>
      </w:r>
      <w:r w:rsidRPr="000F5248">
        <w:rPr>
          <w:b/>
          <w:bCs/>
          <w:sz w:val="22"/>
        </w:rPr>
        <w:t>项目地点</w:t>
      </w:r>
      <w:bookmarkEnd w:id="5"/>
    </w:p>
    <w:p w:rsidR="00E27DB0" w:rsidRPr="000F5248" w:rsidRDefault="00E27DB0" w:rsidP="00E27DB0">
      <w:pPr>
        <w:snapToGrid w:val="0"/>
        <w:ind w:firstLineChars="200" w:firstLine="442"/>
        <w:rPr>
          <w:b/>
          <w:bCs/>
          <w:sz w:val="22"/>
        </w:rPr>
      </w:pPr>
      <w:r w:rsidRPr="000F5248">
        <w:rPr>
          <w:b/>
          <w:bCs/>
          <w:sz w:val="22"/>
        </w:rPr>
        <w:t>地点：</w:t>
      </w:r>
      <w:r w:rsidRPr="000F5248">
        <w:rPr>
          <w:rFonts w:hint="eastAsia"/>
          <w:b/>
          <w:bCs/>
          <w:sz w:val="22"/>
        </w:rPr>
        <w:t>上海市世纪大道</w:t>
      </w:r>
      <w:r w:rsidRPr="000F5248">
        <w:rPr>
          <w:rFonts w:hint="eastAsia"/>
          <w:b/>
          <w:bCs/>
          <w:sz w:val="22"/>
        </w:rPr>
        <w:t>2001</w:t>
      </w:r>
      <w:r w:rsidRPr="000F5248">
        <w:rPr>
          <w:rFonts w:hint="eastAsia"/>
          <w:b/>
          <w:bCs/>
          <w:sz w:val="22"/>
        </w:rPr>
        <w:t>号</w:t>
      </w:r>
      <w:r w:rsidRPr="000F5248">
        <w:rPr>
          <w:rFonts w:hint="eastAsia"/>
          <w:b/>
          <w:bCs/>
          <w:sz w:val="22"/>
        </w:rPr>
        <w:t>5</w:t>
      </w:r>
      <w:r w:rsidRPr="000F5248">
        <w:rPr>
          <w:rFonts w:hint="eastAsia"/>
          <w:b/>
          <w:bCs/>
          <w:sz w:val="22"/>
        </w:rPr>
        <w:t>号楼。</w:t>
      </w:r>
    </w:p>
    <w:p w:rsidR="00E27DB0" w:rsidRPr="000F5248" w:rsidRDefault="00E27DB0" w:rsidP="00E27DB0">
      <w:pPr>
        <w:adjustRightInd w:val="0"/>
        <w:snapToGrid w:val="0"/>
        <w:ind w:firstLineChars="200" w:firstLine="442"/>
        <w:jc w:val="left"/>
        <w:outlineLvl w:val="2"/>
        <w:rPr>
          <w:b/>
          <w:color w:val="000000"/>
          <w:sz w:val="22"/>
        </w:rPr>
      </w:pPr>
      <w:bookmarkStart w:id="6" w:name="_Toc174368122"/>
      <w:r w:rsidRPr="000F5248">
        <w:rPr>
          <w:b/>
          <w:color w:val="000000"/>
          <w:sz w:val="22"/>
        </w:rPr>
        <w:t xml:space="preserve">4 </w:t>
      </w:r>
      <w:r w:rsidRPr="000F5248">
        <w:rPr>
          <w:b/>
          <w:color w:val="000000"/>
          <w:sz w:val="22"/>
        </w:rPr>
        <w:t>招标范围与内容</w:t>
      </w:r>
      <w:bookmarkEnd w:id="6"/>
    </w:p>
    <w:p w:rsidR="00E27DB0" w:rsidRPr="000F5248" w:rsidRDefault="00E27DB0" w:rsidP="00E27DB0">
      <w:pPr>
        <w:snapToGrid w:val="0"/>
        <w:ind w:firstLineChars="200" w:firstLine="440"/>
        <w:rPr>
          <w:sz w:val="22"/>
        </w:rPr>
      </w:pPr>
      <w:r w:rsidRPr="000F5248">
        <w:rPr>
          <w:sz w:val="22"/>
        </w:rPr>
        <w:t xml:space="preserve">4.1 </w:t>
      </w:r>
      <w:r w:rsidRPr="000F5248">
        <w:rPr>
          <w:sz w:val="22"/>
        </w:rPr>
        <w:t>项目背景及现状：</w:t>
      </w:r>
    </w:p>
    <w:p w:rsidR="00E27DB0" w:rsidRPr="000F5248" w:rsidRDefault="00E27DB0" w:rsidP="00E27DB0">
      <w:pPr>
        <w:snapToGrid w:val="0"/>
        <w:ind w:firstLineChars="200" w:firstLine="440"/>
        <w:rPr>
          <w:sz w:val="22"/>
        </w:rPr>
      </w:pPr>
      <w:r w:rsidRPr="000F5248">
        <w:rPr>
          <w:rFonts w:hint="eastAsia"/>
          <w:sz w:val="22"/>
        </w:rPr>
        <w:t>浦东新区智慧交通云平台（二期）项目建设主要</w:t>
      </w:r>
      <w:r w:rsidRPr="000F5248">
        <w:rPr>
          <w:sz w:val="22"/>
        </w:rPr>
        <w:t>包括综合监管系统</w:t>
      </w:r>
      <w:r w:rsidRPr="000F5248">
        <w:rPr>
          <w:rFonts w:hint="eastAsia"/>
          <w:sz w:val="22"/>
        </w:rPr>
        <w:t>（综合监测</w:t>
      </w:r>
      <w:r w:rsidRPr="000F5248">
        <w:rPr>
          <w:sz w:val="22"/>
        </w:rPr>
        <w:t>、应急</w:t>
      </w:r>
      <w:r w:rsidRPr="000F5248">
        <w:rPr>
          <w:rFonts w:hint="eastAsia"/>
          <w:sz w:val="22"/>
        </w:rPr>
        <w:t>辅助</w:t>
      </w:r>
      <w:r w:rsidRPr="000F5248">
        <w:rPr>
          <w:sz w:val="22"/>
        </w:rPr>
        <w:t>管理、辅助决策</w:t>
      </w:r>
      <w:r w:rsidRPr="000F5248">
        <w:rPr>
          <w:rFonts w:hint="eastAsia"/>
          <w:sz w:val="22"/>
        </w:rPr>
        <w:t>）</w:t>
      </w:r>
      <w:r w:rsidRPr="000F5248">
        <w:rPr>
          <w:sz w:val="22"/>
        </w:rPr>
        <w:t>、</w:t>
      </w:r>
      <w:r w:rsidRPr="000F5248">
        <w:rPr>
          <w:rFonts w:hint="eastAsia"/>
          <w:sz w:val="22"/>
        </w:rPr>
        <w:t>业务</w:t>
      </w:r>
      <w:r w:rsidRPr="000F5248">
        <w:rPr>
          <w:sz w:val="22"/>
        </w:rPr>
        <w:t>监管系统（</w:t>
      </w:r>
      <w:r w:rsidRPr="000F5248">
        <w:rPr>
          <w:rFonts w:hint="eastAsia"/>
          <w:sz w:val="22"/>
        </w:rPr>
        <w:t>公交</w:t>
      </w:r>
      <w:r w:rsidRPr="000F5248">
        <w:rPr>
          <w:sz w:val="22"/>
        </w:rPr>
        <w:t>、航务、停车</w:t>
      </w:r>
      <w:r w:rsidRPr="000F5248">
        <w:rPr>
          <w:rFonts w:hint="eastAsia"/>
          <w:sz w:val="22"/>
        </w:rPr>
        <w:t>、</w:t>
      </w:r>
      <w:r w:rsidRPr="000F5248">
        <w:rPr>
          <w:sz w:val="22"/>
        </w:rPr>
        <w:t>道设、货运）</w:t>
      </w:r>
      <w:r w:rsidRPr="000F5248">
        <w:rPr>
          <w:rFonts w:hint="eastAsia"/>
          <w:sz w:val="22"/>
        </w:rPr>
        <w:t>、</w:t>
      </w:r>
      <w:r w:rsidRPr="000F5248">
        <w:rPr>
          <w:sz w:val="22"/>
        </w:rPr>
        <w:t>通用业务模块</w:t>
      </w:r>
      <w:r w:rsidRPr="000F5248">
        <w:rPr>
          <w:rFonts w:hint="eastAsia"/>
          <w:sz w:val="22"/>
        </w:rPr>
        <w:t>、</w:t>
      </w:r>
      <w:r w:rsidRPr="000F5248">
        <w:rPr>
          <w:sz w:val="22"/>
        </w:rPr>
        <w:t>数据中台等</w:t>
      </w:r>
      <w:r w:rsidRPr="000F5248">
        <w:rPr>
          <w:rFonts w:hint="eastAsia"/>
          <w:sz w:val="22"/>
        </w:rPr>
        <w:t>软件</w:t>
      </w:r>
      <w:r w:rsidRPr="000F5248">
        <w:rPr>
          <w:sz w:val="22"/>
        </w:rPr>
        <w:t>开发</w:t>
      </w:r>
      <w:r w:rsidRPr="000F5248">
        <w:rPr>
          <w:rFonts w:hint="eastAsia"/>
          <w:sz w:val="22"/>
        </w:rPr>
        <w:t>和</w:t>
      </w:r>
      <w:r w:rsidRPr="000F5248">
        <w:rPr>
          <w:sz w:val="22"/>
        </w:rPr>
        <w:t>硬件建设</w:t>
      </w:r>
      <w:r w:rsidRPr="000F5248">
        <w:rPr>
          <w:rFonts w:hint="eastAsia"/>
          <w:sz w:val="22"/>
        </w:rPr>
        <w:t>，</w:t>
      </w:r>
      <w:r w:rsidRPr="000F5248">
        <w:rPr>
          <w:sz w:val="22"/>
        </w:rPr>
        <w:t>项目</w:t>
      </w:r>
      <w:r w:rsidRPr="000F5248">
        <w:rPr>
          <w:rFonts w:hint="eastAsia"/>
          <w:sz w:val="22"/>
        </w:rPr>
        <w:t>软件</w:t>
      </w:r>
      <w:r w:rsidRPr="000F5248">
        <w:rPr>
          <w:sz w:val="22"/>
        </w:rPr>
        <w:t>部分部署</w:t>
      </w:r>
      <w:r w:rsidRPr="000F5248">
        <w:rPr>
          <w:rFonts w:hint="eastAsia"/>
          <w:sz w:val="22"/>
        </w:rPr>
        <w:t>于</w:t>
      </w:r>
      <w:r w:rsidRPr="000F5248">
        <w:rPr>
          <w:sz w:val="22"/>
        </w:rPr>
        <w:t>区政务云。</w:t>
      </w:r>
      <w:r w:rsidRPr="000F5248">
        <w:rPr>
          <w:rFonts w:hint="eastAsia"/>
          <w:sz w:val="22"/>
        </w:rPr>
        <w:t>为保障浦东新区智慧交通云平台（二期）各应用系统、应用场景以及数据中台</w:t>
      </w:r>
      <w:proofErr w:type="gramStart"/>
      <w:r w:rsidRPr="000F5248">
        <w:rPr>
          <w:rFonts w:hint="eastAsia"/>
          <w:sz w:val="22"/>
        </w:rPr>
        <w:t>在信创</w:t>
      </w:r>
      <w:r w:rsidRPr="000F5248">
        <w:rPr>
          <w:sz w:val="22"/>
        </w:rPr>
        <w:t>环境</w:t>
      </w:r>
      <w:proofErr w:type="gramEnd"/>
      <w:r w:rsidRPr="000F5248">
        <w:rPr>
          <w:sz w:val="22"/>
        </w:rPr>
        <w:t>下的</w:t>
      </w:r>
      <w:r w:rsidRPr="000F5248">
        <w:rPr>
          <w:rFonts w:hint="eastAsia"/>
          <w:sz w:val="22"/>
        </w:rPr>
        <w:t>建设与</w:t>
      </w:r>
      <w:r w:rsidRPr="000F5248">
        <w:rPr>
          <w:rFonts w:hint="eastAsia"/>
          <w:sz w:val="22"/>
        </w:rPr>
        <w:lastRenderedPageBreak/>
        <w:t>运行，项目</w:t>
      </w:r>
      <w:r w:rsidRPr="000F5248">
        <w:rPr>
          <w:sz w:val="22"/>
        </w:rPr>
        <w:t>需</w:t>
      </w:r>
      <w:r w:rsidRPr="000F5248">
        <w:rPr>
          <w:rFonts w:hint="eastAsia"/>
          <w:sz w:val="22"/>
        </w:rPr>
        <w:t>采购一批安全可信的专业成品软件产品</w:t>
      </w:r>
      <w:r w:rsidRPr="000F5248">
        <w:rPr>
          <w:rFonts w:hint="eastAsia"/>
          <w:bCs/>
          <w:sz w:val="22"/>
        </w:rPr>
        <w:t>。</w:t>
      </w:r>
      <w:r w:rsidRPr="000F5248">
        <w:rPr>
          <w:sz w:val="22"/>
        </w:rPr>
        <w:t xml:space="preserve"> </w:t>
      </w:r>
    </w:p>
    <w:p w:rsidR="00E27DB0" w:rsidRPr="000F5248" w:rsidRDefault="00E27DB0" w:rsidP="00E27DB0">
      <w:pPr>
        <w:snapToGrid w:val="0"/>
        <w:ind w:firstLineChars="200" w:firstLine="440"/>
        <w:rPr>
          <w:sz w:val="22"/>
        </w:rPr>
      </w:pPr>
      <w:r w:rsidRPr="000F5248">
        <w:rPr>
          <w:sz w:val="22"/>
        </w:rPr>
        <w:t xml:space="preserve">4.2 </w:t>
      </w:r>
      <w:r w:rsidRPr="000F5248">
        <w:rPr>
          <w:sz w:val="22"/>
        </w:rPr>
        <w:t>项目招标范围及内容：</w:t>
      </w:r>
    </w:p>
    <w:p w:rsidR="00E27DB0" w:rsidRPr="000F5248" w:rsidRDefault="00E27DB0" w:rsidP="00E27DB0">
      <w:pPr>
        <w:snapToGrid w:val="0"/>
        <w:ind w:firstLineChars="200" w:firstLine="442"/>
        <w:rPr>
          <w:b/>
          <w:bCs/>
          <w:sz w:val="22"/>
        </w:rPr>
      </w:pPr>
      <w:r w:rsidRPr="000F5248">
        <w:rPr>
          <w:rFonts w:hint="eastAsia"/>
          <w:b/>
          <w:bCs/>
          <w:sz w:val="22"/>
        </w:rPr>
        <w:t>1</w:t>
      </w:r>
      <w:r w:rsidRPr="000F5248">
        <w:rPr>
          <w:rFonts w:hint="eastAsia"/>
          <w:b/>
          <w:bCs/>
          <w:sz w:val="22"/>
        </w:rPr>
        <w:t>、本项</w:t>
      </w:r>
      <w:r w:rsidRPr="000F5248">
        <w:rPr>
          <w:b/>
          <w:bCs/>
          <w:sz w:val="22"/>
        </w:rPr>
        <w:t>不采购进口产品。</w:t>
      </w:r>
    </w:p>
    <w:p w:rsidR="00E27DB0" w:rsidRPr="000F5248" w:rsidRDefault="00E27DB0" w:rsidP="00E27DB0">
      <w:pPr>
        <w:snapToGrid w:val="0"/>
        <w:ind w:firstLineChars="200" w:firstLine="442"/>
        <w:rPr>
          <w:b/>
          <w:bCs/>
          <w:sz w:val="22"/>
        </w:rPr>
      </w:pPr>
      <w:r w:rsidRPr="000F5248">
        <w:rPr>
          <w:b/>
          <w:bCs/>
          <w:sz w:val="22"/>
        </w:rPr>
        <w:t>2</w:t>
      </w:r>
      <w:r w:rsidRPr="000F5248">
        <w:rPr>
          <w:rFonts w:hint="eastAsia"/>
          <w:b/>
          <w:bCs/>
          <w:sz w:val="22"/>
        </w:rPr>
        <w:t>、本项目</w:t>
      </w:r>
      <w:r w:rsidRPr="000F5248">
        <w:rPr>
          <w:b/>
          <w:bCs/>
          <w:sz w:val="22"/>
        </w:rPr>
        <w:t>要求</w:t>
      </w:r>
      <w:r w:rsidRPr="000F5248">
        <w:rPr>
          <w:rFonts w:hint="eastAsia"/>
          <w:b/>
          <w:bCs/>
          <w:sz w:val="22"/>
        </w:rPr>
        <w:t>提供服务器操作系统、数据库软件、中间件、日志审计系统、杀毒软件等专业</w:t>
      </w:r>
      <w:r w:rsidRPr="000F5248">
        <w:rPr>
          <w:b/>
          <w:bCs/>
          <w:sz w:val="22"/>
        </w:rPr>
        <w:t>产品</w:t>
      </w:r>
      <w:r w:rsidRPr="000F5248">
        <w:rPr>
          <w:rFonts w:hint="eastAsia"/>
          <w:b/>
          <w:bCs/>
          <w:sz w:val="22"/>
        </w:rPr>
        <w:t>软件</w:t>
      </w:r>
      <w:r w:rsidRPr="000F5248">
        <w:rPr>
          <w:b/>
          <w:bCs/>
          <w:sz w:val="22"/>
        </w:rPr>
        <w:t>，</w:t>
      </w:r>
      <w:r w:rsidRPr="000F5248">
        <w:rPr>
          <w:rFonts w:hint="eastAsia"/>
          <w:b/>
          <w:bCs/>
          <w:sz w:val="22"/>
        </w:rPr>
        <w:t>并根据浦东新区智慧交通云平台（二期）项目</w:t>
      </w:r>
      <w:r w:rsidRPr="000F5248">
        <w:rPr>
          <w:b/>
          <w:bCs/>
          <w:sz w:val="22"/>
        </w:rPr>
        <w:t>实际需要，</w:t>
      </w:r>
      <w:r w:rsidRPr="000F5248">
        <w:rPr>
          <w:rFonts w:hint="eastAsia"/>
          <w:b/>
          <w:bCs/>
          <w:sz w:val="22"/>
        </w:rPr>
        <w:t>提供所</w:t>
      </w:r>
      <w:r w:rsidRPr="000F5248">
        <w:rPr>
          <w:b/>
          <w:bCs/>
          <w:sz w:val="22"/>
        </w:rPr>
        <w:t>采购</w:t>
      </w:r>
      <w:r w:rsidRPr="000F5248">
        <w:rPr>
          <w:rFonts w:hint="eastAsia"/>
          <w:b/>
          <w:bCs/>
          <w:sz w:val="22"/>
        </w:rPr>
        <w:t>软件产品</w:t>
      </w:r>
      <w:r w:rsidRPr="000F5248">
        <w:rPr>
          <w:b/>
          <w:bCs/>
          <w:sz w:val="22"/>
        </w:rPr>
        <w:t>的</w:t>
      </w:r>
      <w:r w:rsidRPr="000F5248">
        <w:rPr>
          <w:rFonts w:hint="eastAsia"/>
          <w:b/>
          <w:bCs/>
          <w:sz w:val="22"/>
        </w:rPr>
        <w:t>授权</w:t>
      </w:r>
      <w:r w:rsidRPr="000F5248">
        <w:rPr>
          <w:b/>
          <w:bCs/>
          <w:sz w:val="22"/>
        </w:rPr>
        <w:t>激活、适配、安装</w:t>
      </w:r>
      <w:r w:rsidRPr="000F5248">
        <w:rPr>
          <w:rFonts w:hint="eastAsia"/>
          <w:b/>
          <w:bCs/>
          <w:sz w:val="22"/>
        </w:rPr>
        <w:t>指导</w:t>
      </w:r>
      <w:r w:rsidRPr="000F5248">
        <w:rPr>
          <w:b/>
          <w:bCs/>
          <w:sz w:val="22"/>
        </w:rPr>
        <w:t>、培训等服务</w:t>
      </w:r>
      <w:r w:rsidRPr="000F5248">
        <w:rPr>
          <w:rFonts w:hint="eastAsia"/>
          <w:b/>
          <w:bCs/>
          <w:sz w:val="22"/>
        </w:rPr>
        <w:t>支持，</w:t>
      </w:r>
      <w:r w:rsidRPr="000F5248">
        <w:rPr>
          <w:b/>
          <w:bCs/>
          <w:sz w:val="22"/>
        </w:rPr>
        <w:t>以及</w:t>
      </w:r>
      <w:r w:rsidRPr="000F5248">
        <w:rPr>
          <w:rFonts w:hint="eastAsia"/>
          <w:b/>
          <w:bCs/>
          <w:sz w:val="22"/>
        </w:rPr>
        <w:t>运</w:t>
      </w:r>
      <w:proofErr w:type="gramStart"/>
      <w:r w:rsidRPr="000F5248">
        <w:rPr>
          <w:rFonts w:hint="eastAsia"/>
          <w:b/>
          <w:bCs/>
          <w:sz w:val="22"/>
        </w:rPr>
        <w:t>维相关</w:t>
      </w:r>
      <w:proofErr w:type="gramEnd"/>
      <w:r w:rsidRPr="000F5248">
        <w:rPr>
          <w:b/>
          <w:bCs/>
          <w:sz w:val="22"/>
        </w:rPr>
        <w:t>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2790"/>
        <w:gridCol w:w="2026"/>
        <w:gridCol w:w="3383"/>
      </w:tblGrid>
      <w:tr w:rsidR="00E27DB0" w:rsidRPr="000F5248" w:rsidTr="00197D13">
        <w:trPr>
          <w:trHeight w:val="274"/>
          <w:tblHeader/>
        </w:trPr>
        <w:tc>
          <w:tcPr>
            <w:tcW w:w="1379" w:type="dxa"/>
            <w:vAlign w:val="center"/>
          </w:tcPr>
          <w:p w:rsidR="00E27DB0" w:rsidRPr="000F5248" w:rsidRDefault="00E27DB0" w:rsidP="00197D13">
            <w:pPr>
              <w:adjustRightInd w:val="0"/>
              <w:snapToGrid w:val="0"/>
              <w:spacing w:line="240" w:lineRule="auto"/>
              <w:jc w:val="center"/>
              <w:rPr>
                <w:rFonts w:asciiTheme="minorEastAsia" w:hAnsiTheme="minorEastAsia" w:cs="宋体"/>
                <w:b/>
                <w:bCs/>
                <w:sz w:val="22"/>
              </w:rPr>
            </w:pPr>
            <w:r w:rsidRPr="000F5248">
              <w:rPr>
                <w:rFonts w:asciiTheme="minorEastAsia" w:hAnsiTheme="minorEastAsia" w:cs="宋体" w:hint="eastAsia"/>
                <w:b/>
                <w:bCs/>
                <w:sz w:val="22"/>
              </w:rPr>
              <w:t>序号</w:t>
            </w:r>
          </w:p>
        </w:tc>
        <w:tc>
          <w:tcPr>
            <w:tcW w:w="2790" w:type="dxa"/>
            <w:vAlign w:val="center"/>
          </w:tcPr>
          <w:p w:rsidR="00E27DB0" w:rsidRPr="000F5248" w:rsidRDefault="00E27DB0" w:rsidP="00197D13">
            <w:pPr>
              <w:adjustRightInd w:val="0"/>
              <w:snapToGrid w:val="0"/>
              <w:spacing w:line="240" w:lineRule="auto"/>
              <w:jc w:val="center"/>
              <w:rPr>
                <w:rFonts w:asciiTheme="minorEastAsia" w:hAnsiTheme="minorEastAsia" w:cs="宋体"/>
                <w:b/>
                <w:bCs/>
                <w:sz w:val="22"/>
              </w:rPr>
            </w:pPr>
            <w:r w:rsidRPr="000F5248">
              <w:rPr>
                <w:rFonts w:asciiTheme="minorEastAsia" w:hAnsiTheme="minorEastAsia" w:cs="宋体" w:hint="eastAsia"/>
                <w:b/>
                <w:bCs/>
                <w:sz w:val="22"/>
              </w:rPr>
              <w:t>名称</w:t>
            </w:r>
          </w:p>
        </w:tc>
        <w:tc>
          <w:tcPr>
            <w:tcW w:w="2026" w:type="dxa"/>
            <w:vAlign w:val="center"/>
          </w:tcPr>
          <w:p w:rsidR="00E27DB0" w:rsidRPr="000F5248" w:rsidRDefault="00E27DB0" w:rsidP="00197D13">
            <w:pPr>
              <w:adjustRightInd w:val="0"/>
              <w:snapToGrid w:val="0"/>
              <w:spacing w:line="240" w:lineRule="auto"/>
              <w:jc w:val="center"/>
              <w:rPr>
                <w:rFonts w:asciiTheme="minorEastAsia" w:hAnsiTheme="minorEastAsia" w:cs="宋体"/>
                <w:b/>
                <w:bCs/>
                <w:sz w:val="22"/>
              </w:rPr>
            </w:pPr>
            <w:r w:rsidRPr="000F5248">
              <w:rPr>
                <w:rFonts w:asciiTheme="minorEastAsia" w:hAnsiTheme="minorEastAsia" w:cs="宋体" w:hint="eastAsia"/>
                <w:b/>
                <w:bCs/>
                <w:sz w:val="22"/>
              </w:rPr>
              <w:t>数量</w:t>
            </w:r>
          </w:p>
        </w:tc>
        <w:tc>
          <w:tcPr>
            <w:tcW w:w="3383" w:type="dxa"/>
            <w:vAlign w:val="center"/>
          </w:tcPr>
          <w:p w:rsidR="00E27DB0" w:rsidRPr="000F5248" w:rsidRDefault="00E27DB0" w:rsidP="00197D13">
            <w:pPr>
              <w:adjustRightInd w:val="0"/>
              <w:snapToGrid w:val="0"/>
              <w:spacing w:line="240" w:lineRule="auto"/>
              <w:jc w:val="center"/>
              <w:rPr>
                <w:rFonts w:asciiTheme="minorEastAsia" w:hAnsiTheme="minorEastAsia" w:cs="宋体"/>
                <w:b/>
                <w:bCs/>
                <w:sz w:val="22"/>
              </w:rPr>
            </w:pPr>
            <w:r w:rsidRPr="000F5248">
              <w:rPr>
                <w:rFonts w:asciiTheme="minorEastAsia" w:hAnsiTheme="minorEastAsia" w:cs="宋体" w:hint="eastAsia"/>
                <w:b/>
                <w:bCs/>
                <w:sz w:val="22"/>
              </w:rPr>
              <w:t>备注</w:t>
            </w:r>
          </w:p>
        </w:tc>
      </w:tr>
      <w:tr w:rsidR="00E27DB0" w:rsidRPr="000F5248" w:rsidTr="00197D13">
        <w:trPr>
          <w:trHeight w:val="274"/>
        </w:trPr>
        <w:tc>
          <w:tcPr>
            <w:tcW w:w="1379"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279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服务器操作系统</w:t>
            </w:r>
          </w:p>
        </w:tc>
        <w:tc>
          <w:tcPr>
            <w:tcW w:w="2026"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81</w:t>
            </w:r>
          </w:p>
        </w:tc>
        <w:tc>
          <w:tcPr>
            <w:tcW w:w="3383" w:type="dxa"/>
            <w:vAlign w:val="center"/>
          </w:tcPr>
          <w:p w:rsidR="00E27DB0" w:rsidRPr="000F5248" w:rsidRDefault="00E27DB0" w:rsidP="00197D13">
            <w:pPr>
              <w:adjustRightInd w:val="0"/>
              <w:snapToGrid w:val="0"/>
              <w:spacing w:line="240" w:lineRule="auto"/>
              <w:jc w:val="center"/>
              <w:rPr>
                <w:rFonts w:ascii="宋体" w:hAnsi="宋体" w:cs="宋体"/>
                <w:color w:val="000000"/>
                <w:sz w:val="22"/>
              </w:rPr>
            </w:pPr>
            <w:r w:rsidRPr="000F5248">
              <w:rPr>
                <w:rFonts w:ascii="宋体" w:hAnsi="宋体" w:cs="宋体" w:hint="eastAsia"/>
                <w:color w:val="000000"/>
                <w:sz w:val="22"/>
              </w:rPr>
              <w:t>软件</w:t>
            </w:r>
          </w:p>
        </w:tc>
      </w:tr>
      <w:tr w:rsidR="00E27DB0" w:rsidRPr="000F5248" w:rsidTr="00197D13">
        <w:trPr>
          <w:trHeight w:val="274"/>
        </w:trPr>
        <w:tc>
          <w:tcPr>
            <w:tcW w:w="1379"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2</w:t>
            </w:r>
          </w:p>
        </w:tc>
        <w:tc>
          <w:tcPr>
            <w:tcW w:w="279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数据库软件</w:t>
            </w:r>
          </w:p>
        </w:tc>
        <w:tc>
          <w:tcPr>
            <w:tcW w:w="2026"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9</w:t>
            </w:r>
          </w:p>
        </w:tc>
        <w:tc>
          <w:tcPr>
            <w:tcW w:w="3383" w:type="dxa"/>
            <w:vAlign w:val="center"/>
          </w:tcPr>
          <w:p w:rsidR="00E27DB0" w:rsidRPr="000F5248" w:rsidRDefault="00E27DB0" w:rsidP="00197D13">
            <w:pPr>
              <w:adjustRightInd w:val="0"/>
              <w:snapToGrid w:val="0"/>
              <w:spacing w:line="240" w:lineRule="auto"/>
              <w:jc w:val="center"/>
              <w:rPr>
                <w:rFonts w:ascii="宋体" w:hAnsi="宋体" w:cs="宋体"/>
                <w:color w:val="000000"/>
                <w:sz w:val="22"/>
              </w:rPr>
            </w:pPr>
            <w:r w:rsidRPr="000F5248">
              <w:rPr>
                <w:rFonts w:ascii="宋体" w:hAnsi="宋体" w:cs="宋体" w:hint="eastAsia"/>
                <w:color w:val="000000"/>
                <w:sz w:val="22"/>
              </w:rPr>
              <w:t>软件</w:t>
            </w:r>
          </w:p>
        </w:tc>
      </w:tr>
      <w:tr w:rsidR="00E27DB0" w:rsidRPr="000F5248" w:rsidTr="00197D13">
        <w:trPr>
          <w:trHeight w:val="335"/>
        </w:trPr>
        <w:tc>
          <w:tcPr>
            <w:tcW w:w="1379"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w:t>
            </w:r>
          </w:p>
        </w:tc>
        <w:tc>
          <w:tcPr>
            <w:tcW w:w="279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中间件</w:t>
            </w:r>
          </w:p>
        </w:tc>
        <w:tc>
          <w:tcPr>
            <w:tcW w:w="2026" w:type="dxa"/>
            <w:vAlign w:val="center"/>
          </w:tcPr>
          <w:p w:rsidR="00E27DB0" w:rsidRPr="000F5248" w:rsidRDefault="00E27DB0" w:rsidP="00197D13">
            <w:pPr>
              <w:snapToGrid w:val="0"/>
              <w:spacing w:line="240" w:lineRule="auto"/>
              <w:jc w:val="center"/>
              <w:rPr>
                <w:rFonts w:asciiTheme="minorEastAsia" w:hAnsiTheme="minorEastAsia" w:cs="宋体"/>
                <w:sz w:val="22"/>
              </w:rPr>
            </w:pPr>
            <w:r w:rsidRPr="000F5248">
              <w:rPr>
                <w:rFonts w:asciiTheme="minorEastAsia" w:hAnsiTheme="minorEastAsia" w:cs="宋体"/>
                <w:sz w:val="22"/>
              </w:rPr>
              <w:t>13</w:t>
            </w:r>
          </w:p>
        </w:tc>
        <w:tc>
          <w:tcPr>
            <w:tcW w:w="3383" w:type="dxa"/>
            <w:vAlign w:val="center"/>
          </w:tcPr>
          <w:p w:rsidR="00E27DB0" w:rsidRPr="000F5248" w:rsidRDefault="00E27DB0" w:rsidP="00197D13">
            <w:pPr>
              <w:adjustRightInd w:val="0"/>
              <w:snapToGrid w:val="0"/>
              <w:spacing w:line="240" w:lineRule="auto"/>
              <w:jc w:val="center"/>
              <w:rPr>
                <w:rFonts w:ascii="宋体" w:hAnsi="宋体" w:cs="宋体"/>
                <w:color w:val="000000"/>
                <w:sz w:val="22"/>
              </w:rPr>
            </w:pPr>
            <w:r w:rsidRPr="000F5248">
              <w:rPr>
                <w:rFonts w:ascii="宋体" w:hAnsi="宋体" w:cs="宋体" w:hint="eastAsia"/>
                <w:color w:val="000000"/>
                <w:sz w:val="22"/>
              </w:rPr>
              <w:t>软件</w:t>
            </w:r>
          </w:p>
        </w:tc>
      </w:tr>
      <w:tr w:rsidR="00E27DB0" w:rsidRPr="000F5248" w:rsidTr="00197D13">
        <w:trPr>
          <w:trHeight w:val="274"/>
        </w:trPr>
        <w:tc>
          <w:tcPr>
            <w:tcW w:w="1379"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sz w:val="22"/>
              </w:rPr>
              <w:t>4</w:t>
            </w:r>
          </w:p>
        </w:tc>
        <w:tc>
          <w:tcPr>
            <w:tcW w:w="279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日志审计系统</w:t>
            </w:r>
          </w:p>
        </w:tc>
        <w:tc>
          <w:tcPr>
            <w:tcW w:w="2026"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338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宋体" w:hAnsi="宋体" w:cs="宋体" w:hint="eastAsia"/>
                <w:color w:val="000000"/>
                <w:sz w:val="22"/>
              </w:rPr>
              <w:t>软件</w:t>
            </w:r>
          </w:p>
        </w:tc>
      </w:tr>
      <w:tr w:rsidR="00E27DB0" w:rsidRPr="000F5248" w:rsidTr="00197D13">
        <w:trPr>
          <w:trHeight w:val="274"/>
        </w:trPr>
        <w:tc>
          <w:tcPr>
            <w:tcW w:w="1379"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sz w:val="22"/>
              </w:rPr>
              <w:t>5</w:t>
            </w:r>
          </w:p>
        </w:tc>
        <w:tc>
          <w:tcPr>
            <w:tcW w:w="279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杀毒软件（管理端）</w:t>
            </w:r>
          </w:p>
        </w:tc>
        <w:tc>
          <w:tcPr>
            <w:tcW w:w="2026"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338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宋体" w:hAnsi="宋体" w:cs="宋体" w:hint="eastAsia"/>
                <w:color w:val="000000"/>
                <w:sz w:val="22"/>
              </w:rPr>
              <w:t>软件</w:t>
            </w:r>
          </w:p>
        </w:tc>
      </w:tr>
      <w:tr w:rsidR="00E27DB0" w:rsidRPr="000F5248" w:rsidTr="00197D13">
        <w:trPr>
          <w:trHeight w:val="274"/>
        </w:trPr>
        <w:tc>
          <w:tcPr>
            <w:tcW w:w="1379"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sz w:val="22"/>
              </w:rPr>
              <w:t>6</w:t>
            </w:r>
          </w:p>
        </w:tc>
        <w:tc>
          <w:tcPr>
            <w:tcW w:w="279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杀毒软件（终端）</w:t>
            </w:r>
          </w:p>
        </w:tc>
        <w:tc>
          <w:tcPr>
            <w:tcW w:w="2026"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81</w:t>
            </w:r>
          </w:p>
        </w:tc>
        <w:tc>
          <w:tcPr>
            <w:tcW w:w="338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宋体" w:hAnsi="宋体" w:cs="宋体" w:hint="eastAsia"/>
                <w:color w:val="000000"/>
                <w:sz w:val="22"/>
              </w:rPr>
              <w:t>软件</w:t>
            </w:r>
          </w:p>
        </w:tc>
      </w:tr>
    </w:tbl>
    <w:p w:rsidR="00E27DB0" w:rsidRPr="000F5248" w:rsidRDefault="00E27DB0" w:rsidP="00E27DB0">
      <w:pPr>
        <w:snapToGrid w:val="0"/>
        <w:ind w:firstLineChars="200" w:firstLine="440"/>
        <w:rPr>
          <w:sz w:val="22"/>
        </w:rPr>
      </w:pPr>
    </w:p>
    <w:p w:rsidR="00E27DB0" w:rsidRPr="000F5248" w:rsidRDefault="00E27DB0" w:rsidP="00E27DB0">
      <w:pPr>
        <w:snapToGrid w:val="0"/>
        <w:ind w:firstLineChars="200" w:firstLine="440"/>
        <w:rPr>
          <w:sz w:val="22"/>
        </w:rPr>
      </w:pPr>
      <w:r w:rsidRPr="000F5248">
        <w:rPr>
          <w:sz w:val="22"/>
        </w:rPr>
        <w:t xml:space="preserve">4.3 </w:t>
      </w:r>
      <w:r w:rsidRPr="000F5248">
        <w:rPr>
          <w:sz w:val="22"/>
        </w:rPr>
        <w:t>交付日期：</w:t>
      </w:r>
      <w:r w:rsidRPr="000F5248">
        <w:rPr>
          <w:rFonts w:hint="eastAsia"/>
          <w:sz w:val="22"/>
        </w:rPr>
        <w:t>自合同签订之日起</w:t>
      </w:r>
      <w:r w:rsidRPr="000F5248">
        <w:rPr>
          <w:rFonts w:hint="eastAsia"/>
          <w:sz w:val="22"/>
        </w:rPr>
        <w:t>30</w:t>
      </w:r>
      <w:r w:rsidRPr="000F5248">
        <w:rPr>
          <w:rFonts w:hint="eastAsia"/>
          <w:sz w:val="22"/>
        </w:rPr>
        <w:t>天交付货物，</w:t>
      </w:r>
      <w:r w:rsidRPr="000F5248">
        <w:rPr>
          <w:rFonts w:hint="eastAsia"/>
          <w:sz w:val="22"/>
        </w:rPr>
        <w:t>2</w:t>
      </w:r>
      <w:r w:rsidRPr="000F5248">
        <w:rPr>
          <w:rFonts w:hint="eastAsia"/>
          <w:sz w:val="22"/>
        </w:rPr>
        <w:t>个月内实施部署完毕。具体可自报，不得超过规定期限。</w:t>
      </w:r>
    </w:p>
    <w:p w:rsidR="00E27DB0" w:rsidRPr="000F5248" w:rsidRDefault="00E27DB0" w:rsidP="00E27DB0">
      <w:pPr>
        <w:adjustRightInd w:val="0"/>
        <w:snapToGrid w:val="0"/>
        <w:ind w:firstLineChars="200" w:firstLine="442"/>
        <w:jc w:val="left"/>
        <w:outlineLvl w:val="2"/>
        <w:rPr>
          <w:b/>
          <w:color w:val="000000"/>
          <w:sz w:val="22"/>
        </w:rPr>
      </w:pPr>
      <w:bookmarkStart w:id="7" w:name="_Toc174368123"/>
      <w:r w:rsidRPr="000F5248">
        <w:rPr>
          <w:b/>
          <w:color w:val="000000"/>
          <w:sz w:val="22"/>
        </w:rPr>
        <w:t xml:space="preserve">5 </w:t>
      </w:r>
      <w:r w:rsidRPr="000F5248">
        <w:rPr>
          <w:b/>
          <w:color w:val="000000"/>
          <w:sz w:val="22"/>
        </w:rPr>
        <w:t>承包方式</w:t>
      </w:r>
      <w:bookmarkEnd w:id="7"/>
    </w:p>
    <w:p w:rsidR="00E27DB0" w:rsidRPr="000F5248" w:rsidRDefault="00E27DB0" w:rsidP="00E27DB0">
      <w:pPr>
        <w:snapToGrid w:val="0"/>
        <w:ind w:firstLineChars="200" w:firstLine="440"/>
        <w:rPr>
          <w:sz w:val="22"/>
        </w:rPr>
      </w:pPr>
      <w:r w:rsidRPr="000F5248">
        <w:rPr>
          <w:sz w:val="22"/>
        </w:rPr>
        <w:t>5.1</w:t>
      </w:r>
      <w:r w:rsidRPr="000F5248">
        <w:rPr>
          <w:rFonts w:hint="eastAsia"/>
          <w:sz w:val="22"/>
        </w:rPr>
        <w:t>依据本项目的招标范围和内容，中标人以包质包量、包可靠的方式实施总承包。</w:t>
      </w:r>
    </w:p>
    <w:p w:rsidR="00E27DB0" w:rsidRPr="000F5248" w:rsidRDefault="00E27DB0" w:rsidP="00E27DB0">
      <w:pPr>
        <w:snapToGrid w:val="0"/>
        <w:ind w:firstLineChars="200" w:firstLine="440"/>
        <w:rPr>
          <w:sz w:val="22"/>
        </w:rPr>
      </w:pPr>
      <w:r w:rsidRPr="000F5248">
        <w:rPr>
          <w:color w:val="000000"/>
          <w:sz w:val="22"/>
        </w:rPr>
        <w:t>5.2</w:t>
      </w:r>
      <w:r w:rsidRPr="000F5248">
        <w:rPr>
          <w:sz w:val="22"/>
        </w:rPr>
        <w:t>本项目不允许分包。</w:t>
      </w:r>
    </w:p>
    <w:p w:rsidR="00E27DB0" w:rsidRPr="000F5248" w:rsidRDefault="00E27DB0" w:rsidP="00E27DB0">
      <w:pPr>
        <w:adjustRightInd w:val="0"/>
        <w:snapToGrid w:val="0"/>
        <w:ind w:firstLineChars="200" w:firstLine="442"/>
        <w:jc w:val="left"/>
        <w:outlineLvl w:val="2"/>
        <w:rPr>
          <w:b/>
          <w:color w:val="000000"/>
          <w:sz w:val="22"/>
        </w:rPr>
      </w:pPr>
      <w:bookmarkStart w:id="8" w:name="_Toc174368124"/>
      <w:r w:rsidRPr="000F5248">
        <w:rPr>
          <w:b/>
          <w:color w:val="000000"/>
          <w:sz w:val="22"/>
        </w:rPr>
        <w:t xml:space="preserve">6 </w:t>
      </w:r>
      <w:r w:rsidRPr="000F5248">
        <w:rPr>
          <w:b/>
          <w:color w:val="000000"/>
          <w:sz w:val="22"/>
        </w:rPr>
        <w:t>合同的签订</w:t>
      </w:r>
      <w:bookmarkEnd w:id="8"/>
    </w:p>
    <w:p w:rsidR="00E27DB0" w:rsidRPr="000F5248" w:rsidRDefault="00E27DB0" w:rsidP="00E27DB0">
      <w:pPr>
        <w:snapToGrid w:val="0"/>
        <w:ind w:firstLineChars="200" w:firstLine="440"/>
        <w:rPr>
          <w:sz w:val="22"/>
        </w:rPr>
      </w:pPr>
      <w:r w:rsidRPr="000F5248">
        <w:rPr>
          <w:sz w:val="22"/>
        </w:rPr>
        <w:t xml:space="preserve">6.1 </w:t>
      </w:r>
      <w:r w:rsidRPr="000F5248">
        <w:rPr>
          <w:sz w:val="22"/>
        </w:rPr>
        <w:t>本项目合同的标的、价格、质量及验收标准、考核管理、履约期限等主要条款应当与招标文件和中标人投标文件的内容一致，并互相补充和解释。</w:t>
      </w:r>
    </w:p>
    <w:p w:rsidR="00E27DB0" w:rsidRPr="000F5248" w:rsidRDefault="00E27DB0" w:rsidP="00E27DB0">
      <w:pPr>
        <w:adjustRightInd w:val="0"/>
        <w:snapToGrid w:val="0"/>
        <w:ind w:firstLineChars="200" w:firstLine="442"/>
        <w:jc w:val="left"/>
        <w:outlineLvl w:val="2"/>
        <w:rPr>
          <w:sz w:val="22"/>
        </w:rPr>
      </w:pPr>
      <w:bookmarkStart w:id="9" w:name="_Toc174368125"/>
      <w:r w:rsidRPr="000F5248">
        <w:rPr>
          <w:b/>
          <w:color w:val="000000"/>
          <w:sz w:val="22"/>
        </w:rPr>
        <w:t xml:space="preserve">7 </w:t>
      </w:r>
      <w:r w:rsidRPr="000F5248">
        <w:rPr>
          <w:b/>
          <w:color w:val="000000"/>
          <w:sz w:val="22"/>
        </w:rPr>
        <w:t>结算原则和支付方式</w:t>
      </w:r>
      <w:bookmarkEnd w:id="9"/>
    </w:p>
    <w:p w:rsidR="00E27DB0" w:rsidRPr="000F5248" w:rsidRDefault="00E27DB0" w:rsidP="00E27DB0">
      <w:pPr>
        <w:snapToGrid w:val="0"/>
        <w:ind w:firstLineChars="200" w:firstLine="440"/>
        <w:rPr>
          <w:sz w:val="22"/>
        </w:rPr>
      </w:pPr>
      <w:r w:rsidRPr="000F5248">
        <w:rPr>
          <w:sz w:val="22"/>
        </w:rPr>
        <w:t xml:space="preserve">7.1 </w:t>
      </w:r>
      <w:r w:rsidRPr="000F5248">
        <w:rPr>
          <w:sz w:val="22"/>
        </w:rPr>
        <w:t>结算原则</w:t>
      </w:r>
    </w:p>
    <w:p w:rsidR="00E27DB0" w:rsidRPr="000F5248" w:rsidRDefault="00E27DB0" w:rsidP="00E27DB0">
      <w:pPr>
        <w:snapToGrid w:val="0"/>
        <w:ind w:firstLineChars="200" w:firstLine="440"/>
        <w:rPr>
          <w:b/>
          <w:bCs/>
          <w:color w:val="FF0000"/>
          <w:sz w:val="22"/>
          <w:u w:val="wavyHeavy"/>
        </w:rPr>
      </w:pPr>
      <w:r w:rsidRPr="000F5248">
        <w:rPr>
          <w:sz w:val="22"/>
        </w:rPr>
        <w:t xml:space="preserve">7.1.1 </w:t>
      </w:r>
    </w:p>
    <w:p w:rsidR="00E27DB0" w:rsidRPr="000F5248" w:rsidRDefault="00E27DB0" w:rsidP="00E27DB0">
      <w:pPr>
        <w:snapToGrid w:val="0"/>
        <w:ind w:firstLineChars="200" w:firstLine="440"/>
        <w:rPr>
          <w:sz w:val="22"/>
        </w:rPr>
      </w:pPr>
      <w:r w:rsidRPr="000F5248">
        <w:rPr>
          <w:sz w:val="22"/>
        </w:rPr>
        <w:t>本项目合同总价不变，采购人不会因人工费、物价、费率、汇率或其他因素（不可抗力除外）的变动而进行调整。</w:t>
      </w:r>
    </w:p>
    <w:p w:rsidR="00E27DB0" w:rsidRPr="000F5248" w:rsidRDefault="00E27DB0" w:rsidP="00E27DB0">
      <w:pPr>
        <w:snapToGrid w:val="0"/>
        <w:ind w:firstLineChars="200" w:firstLine="440"/>
        <w:rPr>
          <w:sz w:val="22"/>
        </w:rPr>
      </w:pPr>
      <w:r w:rsidRPr="000F5248">
        <w:rPr>
          <w:sz w:val="22"/>
        </w:rPr>
        <w:t>7.1.2</w:t>
      </w:r>
      <w:r w:rsidRPr="000F5248">
        <w:rPr>
          <w:sz w:val="22"/>
        </w:rPr>
        <w:t>发生</w:t>
      </w:r>
      <w:r w:rsidRPr="000F5248">
        <w:rPr>
          <w:rFonts w:hint="eastAsia"/>
          <w:sz w:val="22"/>
        </w:rPr>
        <w:t>产品更新维护</w:t>
      </w:r>
      <w:r w:rsidRPr="000F5248">
        <w:rPr>
          <w:sz w:val="22"/>
        </w:rPr>
        <w:t>的，如该</w:t>
      </w:r>
      <w:r w:rsidRPr="000F5248">
        <w:rPr>
          <w:rFonts w:hint="eastAsia"/>
          <w:sz w:val="22"/>
        </w:rPr>
        <w:t>产品</w:t>
      </w:r>
      <w:r w:rsidRPr="000F5248">
        <w:rPr>
          <w:sz w:val="22"/>
        </w:rPr>
        <w:t>尚在质保期内的，采购人</w:t>
      </w:r>
      <w:proofErr w:type="gramStart"/>
      <w:r w:rsidRPr="000F5248">
        <w:rPr>
          <w:sz w:val="22"/>
        </w:rPr>
        <w:t>不</w:t>
      </w:r>
      <w:proofErr w:type="gramEnd"/>
      <w:r w:rsidRPr="000F5248">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27DB0" w:rsidRPr="000F5248" w:rsidRDefault="00E27DB0" w:rsidP="00E27DB0">
      <w:pPr>
        <w:snapToGrid w:val="0"/>
        <w:ind w:firstLineChars="200" w:firstLine="440"/>
        <w:rPr>
          <w:sz w:val="22"/>
        </w:rPr>
      </w:pPr>
      <w:r w:rsidRPr="000F5248">
        <w:rPr>
          <w:sz w:val="22"/>
        </w:rPr>
        <w:t xml:space="preserve">7.2 </w:t>
      </w:r>
      <w:r w:rsidRPr="000F5248">
        <w:rPr>
          <w:sz w:val="22"/>
        </w:rPr>
        <w:t>支付方式</w:t>
      </w:r>
    </w:p>
    <w:p w:rsidR="00E27DB0" w:rsidRPr="000F5248" w:rsidRDefault="00E27DB0" w:rsidP="00E27DB0">
      <w:pPr>
        <w:snapToGrid w:val="0"/>
        <w:ind w:firstLineChars="200" w:firstLine="440"/>
        <w:rPr>
          <w:sz w:val="22"/>
        </w:rPr>
      </w:pPr>
      <w:r w:rsidRPr="000F5248">
        <w:rPr>
          <w:sz w:val="22"/>
        </w:rPr>
        <w:t xml:space="preserve">7.2.1 </w:t>
      </w:r>
      <w:r w:rsidRPr="000F5248">
        <w:rPr>
          <w:sz w:val="22"/>
        </w:rPr>
        <w:t>本项目合同金额采用</w:t>
      </w:r>
      <w:r w:rsidRPr="000F5248">
        <w:rPr>
          <w:b/>
          <w:color w:val="FF0000"/>
          <w:sz w:val="22"/>
          <w:u w:val="wavyHeavy"/>
        </w:rPr>
        <w:t>分期付款</w:t>
      </w:r>
      <w:r w:rsidRPr="000F5248">
        <w:rPr>
          <w:sz w:val="22"/>
        </w:rPr>
        <w:t>方式，在采购人和中标人合同签订，且财政资金到位后，按下款要求支付相应的合同款项。</w:t>
      </w:r>
    </w:p>
    <w:p w:rsidR="00E27DB0" w:rsidRPr="000F5248" w:rsidRDefault="00E27DB0" w:rsidP="00E27DB0">
      <w:pPr>
        <w:snapToGrid w:val="0"/>
        <w:ind w:firstLineChars="200" w:firstLine="440"/>
        <w:rPr>
          <w:color w:val="0000FF"/>
          <w:sz w:val="22"/>
        </w:rPr>
      </w:pPr>
      <w:r w:rsidRPr="000F5248">
        <w:rPr>
          <w:sz w:val="22"/>
        </w:rPr>
        <w:t>7.2.2</w:t>
      </w:r>
      <w:r w:rsidRPr="000F5248">
        <w:rPr>
          <w:sz w:val="22"/>
        </w:rPr>
        <w:t>分期付款的时间进度要求和支付比例具体如下：</w:t>
      </w:r>
    </w:p>
    <w:p w:rsidR="00E27DB0" w:rsidRPr="000F5248" w:rsidRDefault="00E27DB0" w:rsidP="00E27DB0">
      <w:pPr>
        <w:snapToGrid w:val="0"/>
        <w:ind w:firstLineChars="200" w:firstLine="440"/>
        <w:jc w:val="left"/>
        <w:rPr>
          <w:sz w:val="22"/>
        </w:rPr>
      </w:pPr>
      <w:r w:rsidRPr="000F5248">
        <w:rPr>
          <w:rFonts w:hint="eastAsia"/>
          <w:sz w:val="22"/>
        </w:rPr>
        <w:t>（</w:t>
      </w:r>
      <w:r w:rsidRPr="000F5248">
        <w:rPr>
          <w:rFonts w:hint="eastAsia"/>
          <w:sz w:val="22"/>
        </w:rPr>
        <w:t>1</w:t>
      </w:r>
      <w:r w:rsidRPr="000F5248">
        <w:rPr>
          <w:rFonts w:hint="eastAsia"/>
          <w:sz w:val="22"/>
        </w:rPr>
        <w:t>）合同签订并收到有效发票后</w:t>
      </w:r>
      <w:r w:rsidRPr="000F5248">
        <w:rPr>
          <w:rFonts w:hint="eastAsia"/>
          <w:sz w:val="22"/>
        </w:rPr>
        <w:t xml:space="preserve"> 30</w:t>
      </w:r>
      <w:r w:rsidRPr="000F5248">
        <w:rPr>
          <w:rFonts w:hint="eastAsia"/>
          <w:sz w:val="22"/>
        </w:rPr>
        <w:t>日内，支付合同金额</w:t>
      </w:r>
      <w:r w:rsidRPr="000F5248">
        <w:rPr>
          <w:rFonts w:hint="eastAsia"/>
          <w:sz w:val="22"/>
        </w:rPr>
        <w:t>50 %</w:t>
      </w:r>
      <w:r w:rsidRPr="000F5248">
        <w:rPr>
          <w:rFonts w:hint="eastAsia"/>
          <w:sz w:val="22"/>
        </w:rPr>
        <w:t>的预付款；</w:t>
      </w:r>
    </w:p>
    <w:p w:rsidR="00E27DB0" w:rsidRPr="000F5248" w:rsidRDefault="00E27DB0" w:rsidP="00E27DB0">
      <w:pPr>
        <w:snapToGrid w:val="0"/>
        <w:ind w:firstLineChars="200" w:firstLine="440"/>
        <w:jc w:val="left"/>
        <w:rPr>
          <w:sz w:val="22"/>
        </w:rPr>
      </w:pPr>
      <w:r w:rsidRPr="000F5248">
        <w:rPr>
          <w:rFonts w:hint="eastAsia"/>
          <w:sz w:val="22"/>
        </w:rPr>
        <w:t>（</w:t>
      </w:r>
      <w:r w:rsidRPr="000F5248">
        <w:rPr>
          <w:rFonts w:hint="eastAsia"/>
          <w:sz w:val="22"/>
        </w:rPr>
        <w:t>2</w:t>
      </w:r>
      <w:r w:rsidRPr="000F5248">
        <w:rPr>
          <w:rFonts w:hint="eastAsia"/>
          <w:sz w:val="22"/>
        </w:rPr>
        <w:t>）中标人完成项目产品的交付、安装、调试并收到有效发票后</w:t>
      </w:r>
      <w:r w:rsidRPr="000F5248">
        <w:rPr>
          <w:rFonts w:hint="eastAsia"/>
          <w:sz w:val="22"/>
        </w:rPr>
        <w:t xml:space="preserve"> 30</w:t>
      </w:r>
      <w:r w:rsidRPr="000F5248">
        <w:rPr>
          <w:rFonts w:hint="eastAsia"/>
          <w:sz w:val="22"/>
        </w:rPr>
        <w:t>日内，采购人向中标人支付合同金额的</w:t>
      </w:r>
      <w:r w:rsidRPr="000F5248">
        <w:rPr>
          <w:rFonts w:hint="eastAsia"/>
          <w:sz w:val="22"/>
        </w:rPr>
        <w:t>30 %</w:t>
      </w:r>
      <w:r w:rsidRPr="000F5248">
        <w:rPr>
          <w:rFonts w:hint="eastAsia"/>
          <w:sz w:val="22"/>
        </w:rPr>
        <w:t>；</w:t>
      </w:r>
    </w:p>
    <w:p w:rsidR="00E27DB0" w:rsidRPr="000F5248" w:rsidRDefault="00E27DB0" w:rsidP="00E27DB0">
      <w:pPr>
        <w:snapToGrid w:val="0"/>
        <w:ind w:firstLineChars="200" w:firstLine="440"/>
        <w:jc w:val="left"/>
        <w:rPr>
          <w:sz w:val="22"/>
        </w:rPr>
      </w:pPr>
      <w:r w:rsidRPr="000F5248">
        <w:rPr>
          <w:rFonts w:hint="eastAsia"/>
          <w:sz w:val="22"/>
        </w:rPr>
        <w:t>（</w:t>
      </w:r>
      <w:r w:rsidRPr="000F5248">
        <w:rPr>
          <w:rFonts w:hint="eastAsia"/>
          <w:sz w:val="22"/>
        </w:rPr>
        <w:t>3</w:t>
      </w:r>
      <w:r w:rsidRPr="000F5248">
        <w:rPr>
          <w:rFonts w:hint="eastAsia"/>
          <w:sz w:val="22"/>
        </w:rPr>
        <w:t>）项目完成整体验收和审计后，并收到有效发票后</w:t>
      </w:r>
      <w:r w:rsidRPr="000F5248">
        <w:rPr>
          <w:rFonts w:hint="eastAsia"/>
          <w:sz w:val="22"/>
        </w:rPr>
        <w:t xml:space="preserve"> 30</w:t>
      </w:r>
      <w:r w:rsidRPr="000F5248">
        <w:rPr>
          <w:rFonts w:hint="eastAsia"/>
          <w:sz w:val="22"/>
        </w:rPr>
        <w:t>日内，采购人向中标人支付合同金额的</w:t>
      </w:r>
      <w:r w:rsidRPr="000F5248">
        <w:rPr>
          <w:rFonts w:hint="eastAsia"/>
          <w:sz w:val="22"/>
        </w:rPr>
        <w:t>20%</w:t>
      </w:r>
      <w:r w:rsidRPr="000F5248">
        <w:rPr>
          <w:rFonts w:hint="eastAsia"/>
          <w:sz w:val="22"/>
        </w:rPr>
        <w:t>（最终依据审计结果）</w:t>
      </w:r>
    </w:p>
    <w:p w:rsidR="00E27DB0" w:rsidRPr="000F5248" w:rsidRDefault="00E27DB0" w:rsidP="00E27DB0">
      <w:pPr>
        <w:snapToGrid w:val="0"/>
        <w:ind w:firstLineChars="200" w:firstLine="440"/>
        <w:jc w:val="left"/>
        <w:rPr>
          <w:sz w:val="22"/>
        </w:rPr>
      </w:pPr>
      <w:r w:rsidRPr="000F5248">
        <w:rPr>
          <w:sz w:val="22"/>
        </w:rPr>
        <w:lastRenderedPageBreak/>
        <w:t>7.3</w:t>
      </w:r>
      <w:r w:rsidRPr="000F5248">
        <w:rPr>
          <w:sz w:val="22"/>
        </w:rPr>
        <w:t>中标人因自身原因造成返工的工作量，采购人将不予计量和支付。</w:t>
      </w:r>
    </w:p>
    <w:p w:rsidR="00E27DB0" w:rsidRPr="000F5248" w:rsidRDefault="00E27DB0" w:rsidP="00E27DB0">
      <w:pPr>
        <w:snapToGrid w:val="0"/>
        <w:ind w:firstLineChars="200" w:firstLine="440"/>
        <w:jc w:val="left"/>
        <w:rPr>
          <w:sz w:val="22"/>
        </w:rPr>
      </w:pPr>
      <w:r w:rsidRPr="000F5248">
        <w:rPr>
          <w:rFonts w:hint="eastAsia"/>
          <w:sz w:val="22"/>
        </w:rPr>
        <w:t>7.4</w:t>
      </w:r>
      <w:r w:rsidRPr="000F5248">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F5248">
        <w:rPr>
          <w:rFonts w:hint="eastAsia"/>
          <w:sz w:val="22"/>
        </w:rPr>
        <w:t>1</w:t>
      </w:r>
      <w:r w:rsidRPr="000F5248">
        <w:rPr>
          <w:rFonts w:hint="eastAsia"/>
          <w:sz w:val="22"/>
        </w:rPr>
        <w:t>年</w:t>
      </w:r>
      <w:proofErr w:type="gramStart"/>
      <w:r w:rsidRPr="000F5248">
        <w:rPr>
          <w:rFonts w:hint="eastAsia"/>
          <w:sz w:val="22"/>
        </w:rPr>
        <w:t>期贷款市场</w:t>
      </w:r>
      <w:proofErr w:type="gramEnd"/>
      <w:r w:rsidRPr="000F5248">
        <w:rPr>
          <w:rFonts w:hint="eastAsia"/>
          <w:sz w:val="22"/>
        </w:rPr>
        <w:t>报价利率。</w:t>
      </w:r>
    </w:p>
    <w:p w:rsidR="00E27DB0" w:rsidRPr="000F5248" w:rsidRDefault="00E27DB0" w:rsidP="00E27DB0">
      <w:pPr>
        <w:snapToGrid w:val="0"/>
        <w:ind w:firstLineChars="200" w:firstLine="440"/>
        <w:jc w:val="left"/>
        <w:rPr>
          <w:color w:val="FF0000"/>
          <w:sz w:val="22"/>
        </w:rPr>
      </w:pPr>
    </w:p>
    <w:p w:rsidR="00E27DB0" w:rsidRPr="000F5248" w:rsidRDefault="00E27DB0" w:rsidP="00E27DB0">
      <w:pPr>
        <w:adjustRightInd w:val="0"/>
        <w:snapToGrid w:val="0"/>
        <w:jc w:val="center"/>
        <w:outlineLvl w:val="1"/>
        <w:rPr>
          <w:rFonts w:eastAsia="黑体"/>
          <w:color w:val="000000"/>
          <w:sz w:val="30"/>
          <w:szCs w:val="30"/>
        </w:rPr>
      </w:pPr>
      <w:bookmarkStart w:id="10" w:name="_Toc174368126"/>
      <w:r w:rsidRPr="000F5248">
        <w:rPr>
          <w:rFonts w:eastAsia="黑体"/>
          <w:color w:val="000000"/>
          <w:sz w:val="30"/>
          <w:szCs w:val="30"/>
        </w:rPr>
        <w:t>三、技术质量要求</w:t>
      </w:r>
      <w:bookmarkEnd w:id="10"/>
    </w:p>
    <w:p w:rsidR="00E27DB0" w:rsidRPr="000F5248" w:rsidRDefault="00E27DB0" w:rsidP="00E27DB0">
      <w:pPr>
        <w:adjustRightInd w:val="0"/>
        <w:snapToGrid w:val="0"/>
        <w:ind w:firstLineChars="200" w:firstLine="442"/>
        <w:outlineLvl w:val="2"/>
        <w:rPr>
          <w:b/>
          <w:bCs/>
          <w:sz w:val="22"/>
        </w:rPr>
      </w:pPr>
      <w:bookmarkStart w:id="11" w:name="_Toc476308503"/>
      <w:bookmarkStart w:id="12" w:name="_Toc174368127"/>
      <w:r w:rsidRPr="000F5248">
        <w:rPr>
          <w:b/>
          <w:bCs/>
          <w:sz w:val="22"/>
        </w:rPr>
        <w:t xml:space="preserve">8 </w:t>
      </w:r>
      <w:r w:rsidRPr="000F5248">
        <w:rPr>
          <w:b/>
          <w:bCs/>
          <w:sz w:val="22"/>
        </w:rPr>
        <w:t>适用技术规范和规范性文件</w:t>
      </w:r>
      <w:bookmarkEnd w:id="11"/>
      <w:bookmarkEnd w:id="12"/>
    </w:p>
    <w:p w:rsidR="00E27DB0" w:rsidRPr="000F5248" w:rsidRDefault="00E27DB0" w:rsidP="00E27DB0">
      <w:pPr>
        <w:pStyle w:val="aff2"/>
        <w:ind w:firstLine="480"/>
        <w:rPr>
          <w:rFonts w:ascii="Times New Roman" w:hAnsi="Times New Roman"/>
          <w:color w:val="00B050"/>
        </w:rPr>
      </w:pPr>
      <w:r w:rsidRPr="000F5248">
        <w:rPr>
          <w:rFonts w:hint="eastAsia"/>
          <w:color w:val="00B050"/>
        </w:rPr>
        <w:t>财政部 工业和信息化部关于印发《数据库政府采购需求标准（2023年版）</w:t>
      </w:r>
      <w:r w:rsidRPr="000F5248">
        <w:rPr>
          <w:rFonts w:ascii="Times New Roman" w:hAnsi="Times New Roman" w:hint="eastAsia"/>
          <w:color w:val="00B050"/>
        </w:rPr>
        <w:t>》的</w:t>
      </w:r>
      <w:r w:rsidRPr="000F5248">
        <w:rPr>
          <w:rFonts w:ascii="Times New Roman" w:hAnsi="Times New Roman"/>
          <w:color w:val="00B050"/>
        </w:rPr>
        <w:t>通知</w:t>
      </w:r>
      <w:r w:rsidRPr="000F5248">
        <w:rPr>
          <w:rFonts w:ascii="Times New Roman" w:hAnsi="Times New Roman" w:hint="eastAsia"/>
          <w:color w:val="00B050"/>
        </w:rPr>
        <w:t>（财</w:t>
      </w:r>
      <w:r w:rsidRPr="000F5248">
        <w:rPr>
          <w:rFonts w:ascii="Times New Roman" w:hAnsi="Times New Roman"/>
          <w:color w:val="00B050"/>
        </w:rPr>
        <w:t>库</w:t>
      </w:r>
      <w:r w:rsidRPr="000F5248">
        <w:rPr>
          <w:color w:val="00B050"/>
        </w:rPr>
        <w:t>[2023]34</w:t>
      </w:r>
      <w:r w:rsidRPr="000F5248">
        <w:rPr>
          <w:rFonts w:hint="eastAsia"/>
          <w:color w:val="00B050"/>
        </w:rPr>
        <w:t>号</w:t>
      </w:r>
      <w:r w:rsidRPr="000F5248">
        <w:rPr>
          <w:rFonts w:ascii="Times New Roman" w:hAnsi="Times New Roman" w:hint="eastAsia"/>
          <w:color w:val="00B050"/>
        </w:rPr>
        <w:t>）</w:t>
      </w:r>
    </w:p>
    <w:p w:rsidR="00E27DB0" w:rsidRPr="000F5248" w:rsidRDefault="00E27DB0" w:rsidP="00E27DB0">
      <w:pPr>
        <w:pStyle w:val="aff2"/>
        <w:ind w:firstLine="480"/>
        <w:rPr>
          <w:color w:val="00B050"/>
        </w:rPr>
      </w:pPr>
      <w:r w:rsidRPr="000F5248">
        <w:rPr>
          <w:rFonts w:hint="eastAsia"/>
          <w:color w:val="00B050"/>
        </w:rPr>
        <w:t>财政部 工业和信息化部关于印发《操作系统政府采购需求标准（2023年版）》的</w:t>
      </w:r>
      <w:r w:rsidRPr="000F5248">
        <w:rPr>
          <w:color w:val="00B050"/>
        </w:rPr>
        <w:t>通知</w:t>
      </w:r>
      <w:r w:rsidRPr="000F5248">
        <w:rPr>
          <w:rFonts w:ascii="Times New Roman" w:hAnsi="Times New Roman" w:hint="eastAsia"/>
          <w:color w:val="00B050"/>
        </w:rPr>
        <w:t>（财</w:t>
      </w:r>
      <w:r w:rsidRPr="000F5248">
        <w:rPr>
          <w:rFonts w:ascii="Times New Roman" w:hAnsi="Times New Roman"/>
          <w:color w:val="00B050"/>
        </w:rPr>
        <w:t>库</w:t>
      </w:r>
      <w:r w:rsidRPr="000F5248">
        <w:rPr>
          <w:color w:val="00B050"/>
        </w:rPr>
        <w:t>[2023]35</w:t>
      </w:r>
      <w:r w:rsidRPr="000F5248">
        <w:rPr>
          <w:rFonts w:hint="eastAsia"/>
          <w:color w:val="00B050"/>
        </w:rPr>
        <w:t>号</w:t>
      </w:r>
      <w:r w:rsidRPr="000F5248">
        <w:rPr>
          <w:rFonts w:ascii="Times New Roman" w:hAnsi="Times New Roman" w:hint="eastAsia"/>
          <w:color w:val="00B050"/>
        </w:rPr>
        <w:t>）</w:t>
      </w:r>
    </w:p>
    <w:p w:rsidR="00E27DB0" w:rsidRPr="000F5248" w:rsidRDefault="00E27DB0" w:rsidP="00E27DB0">
      <w:pPr>
        <w:adjustRightInd w:val="0"/>
        <w:snapToGrid w:val="0"/>
        <w:ind w:firstLineChars="200" w:firstLine="420"/>
        <w:rPr>
          <w:color w:val="00B050"/>
        </w:rPr>
      </w:pPr>
      <w:r w:rsidRPr="000F5248">
        <w:rPr>
          <w:rFonts w:hint="eastAsia"/>
          <w:color w:val="00B050"/>
        </w:rPr>
        <w:t xml:space="preserve">GBT 22239-2019 </w:t>
      </w:r>
      <w:r w:rsidRPr="000F5248">
        <w:rPr>
          <w:rFonts w:hint="eastAsia"/>
          <w:color w:val="00B050"/>
        </w:rPr>
        <w:t>信息安全技术网络安全等级保护基本要求</w:t>
      </w:r>
    </w:p>
    <w:p w:rsidR="00E27DB0" w:rsidRPr="000F5248" w:rsidRDefault="00E27DB0" w:rsidP="00E27DB0">
      <w:pPr>
        <w:adjustRightInd w:val="0"/>
        <w:snapToGrid w:val="0"/>
        <w:ind w:firstLineChars="200" w:firstLine="440"/>
        <w:rPr>
          <w:rFonts w:ascii="宋体" w:hAnsi="宋体" w:cs="宋体"/>
          <w:color w:val="000000"/>
          <w:kern w:val="0"/>
          <w:sz w:val="22"/>
        </w:rPr>
      </w:pPr>
      <w:r w:rsidRPr="000F5248">
        <w:rPr>
          <w:rFonts w:ascii="宋体" w:hAnsi="宋体" w:cs="宋体" w:hint="eastAsia"/>
          <w:color w:val="000000"/>
          <w:kern w:val="0"/>
          <w:sz w:val="22"/>
        </w:rPr>
        <w:t>GB/T 18336-2015《信息技术 安全技术 信息技术安全评估准则》</w:t>
      </w:r>
    </w:p>
    <w:p w:rsidR="00E27DB0" w:rsidRPr="000F5248" w:rsidRDefault="00E27DB0" w:rsidP="00E27DB0">
      <w:pPr>
        <w:adjustRightInd w:val="0"/>
        <w:snapToGrid w:val="0"/>
        <w:ind w:firstLineChars="200" w:firstLine="440"/>
        <w:rPr>
          <w:b/>
          <w:bCs/>
          <w:sz w:val="22"/>
        </w:rPr>
      </w:pPr>
      <w:r w:rsidRPr="000F5248">
        <w:rPr>
          <w:rFonts w:ascii="宋体" w:hAnsi="宋体" w:cs="宋体" w:hint="eastAsia"/>
          <w:color w:val="000000"/>
          <w:kern w:val="0"/>
          <w:sz w:val="22"/>
        </w:rPr>
        <w:t>CCRC-TR-128-2023《中间件安全技术要求和测试评价方法》</w:t>
      </w:r>
    </w:p>
    <w:p w:rsidR="00E27DB0" w:rsidRPr="000F5248" w:rsidRDefault="00E27DB0" w:rsidP="00E27DB0">
      <w:pPr>
        <w:snapToGrid w:val="0"/>
        <w:ind w:firstLineChars="200" w:firstLine="440"/>
        <w:jc w:val="left"/>
        <w:rPr>
          <w:sz w:val="22"/>
        </w:rPr>
      </w:pPr>
      <w:r w:rsidRPr="000F5248">
        <w:rPr>
          <w:sz w:val="22"/>
        </w:rPr>
        <w:t>各投标人应充分注意，凡涉及国家或行业管理部门颁发的相关规范、规程和标准，无论其是否在本招标文件中列明，中标人应无条件执行。标准、规范等不一致的，以要求高者为准。</w:t>
      </w:r>
    </w:p>
    <w:p w:rsidR="00E27DB0" w:rsidRPr="000F5248" w:rsidRDefault="00E27DB0" w:rsidP="00E27DB0">
      <w:pPr>
        <w:pStyle w:val="affe"/>
        <w:numPr>
          <w:ilvl w:val="0"/>
          <w:numId w:val="2"/>
        </w:numPr>
        <w:adjustRightInd w:val="0"/>
        <w:snapToGrid w:val="0"/>
        <w:outlineLvl w:val="2"/>
        <w:rPr>
          <w:b/>
          <w:bCs/>
          <w:sz w:val="22"/>
        </w:rPr>
      </w:pPr>
      <w:bookmarkStart w:id="13" w:name="_Toc174368128"/>
      <w:r w:rsidRPr="000F5248">
        <w:rPr>
          <w:b/>
          <w:bCs/>
          <w:sz w:val="22"/>
        </w:rPr>
        <w:t>招标内容与质量要求</w:t>
      </w:r>
      <w:bookmarkEnd w:id="13"/>
    </w:p>
    <w:p w:rsidR="00E27DB0" w:rsidRPr="000F5248" w:rsidRDefault="00E27DB0" w:rsidP="00E27DB0">
      <w:pPr>
        <w:pStyle w:val="affe"/>
        <w:numPr>
          <w:ilvl w:val="1"/>
          <w:numId w:val="2"/>
        </w:numPr>
        <w:snapToGrid w:val="0"/>
        <w:rPr>
          <w:sz w:val="22"/>
        </w:rPr>
      </w:pPr>
      <w:r w:rsidRPr="000F5248">
        <w:rPr>
          <w:sz w:val="22"/>
        </w:rPr>
        <w:t>供货清单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91"/>
        <w:gridCol w:w="3245"/>
        <w:gridCol w:w="793"/>
        <w:gridCol w:w="1268"/>
        <w:gridCol w:w="1268"/>
        <w:gridCol w:w="1324"/>
      </w:tblGrid>
      <w:tr w:rsidR="00E27DB0" w:rsidRPr="000F5248" w:rsidTr="00197D13">
        <w:trPr>
          <w:trHeight w:val="560"/>
          <w:tblHeader/>
        </w:trPr>
        <w:tc>
          <w:tcPr>
            <w:tcW w:w="540"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hint="eastAsia"/>
                <w:b/>
                <w:bCs/>
                <w:sz w:val="22"/>
              </w:rPr>
              <w:t>序号</w:t>
            </w:r>
          </w:p>
        </w:tc>
        <w:tc>
          <w:tcPr>
            <w:tcW w:w="1091"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hint="eastAsia"/>
                <w:b/>
                <w:bCs/>
                <w:sz w:val="22"/>
              </w:rPr>
              <w:t>名称</w:t>
            </w:r>
          </w:p>
        </w:tc>
        <w:tc>
          <w:tcPr>
            <w:tcW w:w="3245"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b/>
                <w:bCs/>
                <w:sz w:val="22"/>
              </w:rPr>
              <w:t>规格技术参数</w:t>
            </w:r>
          </w:p>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b/>
                <w:bCs/>
                <w:sz w:val="22"/>
              </w:rPr>
              <w:t>（含材料、工艺要求）</w:t>
            </w:r>
          </w:p>
        </w:tc>
        <w:tc>
          <w:tcPr>
            <w:tcW w:w="793"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hint="eastAsia"/>
                <w:b/>
                <w:bCs/>
                <w:sz w:val="22"/>
              </w:rPr>
              <w:t>数量</w:t>
            </w:r>
          </w:p>
        </w:tc>
        <w:tc>
          <w:tcPr>
            <w:tcW w:w="1268"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hint="eastAsia"/>
                <w:b/>
                <w:bCs/>
                <w:sz w:val="22"/>
              </w:rPr>
              <w:t>供货期（天）</w:t>
            </w:r>
          </w:p>
        </w:tc>
        <w:tc>
          <w:tcPr>
            <w:tcW w:w="1268"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hint="eastAsia"/>
                <w:b/>
                <w:bCs/>
                <w:sz w:val="22"/>
              </w:rPr>
              <w:t>质保期</w:t>
            </w:r>
          </w:p>
        </w:tc>
        <w:tc>
          <w:tcPr>
            <w:tcW w:w="1324" w:type="dxa"/>
            <w:vAlign w:val="center"/>
          </w:tcPr>
          <w:p w:rsidR="00E27DB0" w:rsidRPr="000F5248" w:rsidRDefault="00E27DB0" w:rsidP="00197D13">
            <w:pPr>
              <w:adjustRightInd w:val="0"/>
              <w:snapToGrid w:val="0"/>
              <w:jc w:val="center"/>
              <w:rPr>
                <w:rFonts w:asciiTheme="minorEastAsia" w:hAnsiTheme="minorEastAsia" w:cs="宋体"/>
                <w:b/>
                <w:bCs/>
                <w:sz w:val="22"/>
              </w:rPr>
            </w:pPr>
            <w:r w:rsidRPr="000F5248">
              <w:rPr>
                <w:rFonts w:asciiTheme="minorEastAsia" w:hAnsiTheme="minorEastAsia" w:cs="宋体" w:hint="eastAsia"/>
                <w:b/>
                <w:bCs/>
                <w:sz w:val="22"/>
              </w:rPr>
              <w:t>备注</w:t>
            </w: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1091"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服务器操作系统</w:t>
            </w: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（1）</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81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详见招标</w:t>
            </w:r>
            <w:r w:rsidRPr="000F5248">
              <w:rPr>
                <w:rFonts w:asciiTheme="minorEastAsia" w:hAnsiTheme="minorEastAsia" w:cs="宋体"/>
                <w:sz w:val="22"/>
              </w:rPr>
              <w:t>技术参数</w:t>
            </w:r>
            <w:r w:rsidRPr="000F5248">
              <w:rPr>
                <w:rFonts w:asciiTheme="minorEastAsia" w:hAnsiTheme="minorEastAsia" w:cs="宋体" w:hint="eastAsia"/>
                <w:sz w:val="22"/>
              </w:rPr>
              <w:t>9</w:t>
            </w:r>
            <w:r w:rsidRPr="000F5248">
              <w:rPr>
                <w:rFonts w:asciiTheme="minorEastAsia" w:hAnsiTheme="minorEastAsia" w:cs="宋体"/>
                <w:sz w:val="22"/>
              </w:rPr>
              <w:t>.2.2</w:t>
            </w:r>
            <w:r w:rsidRPr="000F5248">
              <w:rPr>
                <w:rFonts w:asciiTheme="minorEastAsia" w:hAnsiTheme="minorEastAsia" w:cs="宋体" w:hint="eastAsia"/>
                <w:sz w:val="22"/>
              </w:rPr>
              <w:t>（1）</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2</w:t>
            </w:r>
          </w:p>
        </w:tc>
        <w:tc>
          <w:tcPr>
            <w:tcW w:w="1091"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数据库软件</w:t>
            </w: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w:t>
            </w:r>
            <w:r w:rsidRPr="000F5248">
              <w:rPr>
                <w:rFonts w:asciiTheme="minorEastAsia" w:hAnsiTheme="minorEastAsia" w:cs="宋体"/>
                <w:color w:val="00B050"/>
                <w:sz w:val="22"/>
              </w:rPr>
              <w:t>2</w:t>
            </w:r>
            <w:r w:rsidRPr="000F5248">
              <w:rPr>
                <w:rFonts w:asciiTheme="minorEastAsia" w:hAnsiTheme="minorEastAsia" w:cs="宋体" w:hint="eastAsia"/>
                <w:color w:val="00B050"/>
                <w:sz w:val="22"/>
              </w:rPr>
              <w:t>）</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9</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详见招标</w:t>
            </w:r>
            <w:r w:rsidRPr="000F5248">
              <w:rPr>
                <w:rFonts w:asciiTheme="minorEastAsia" w:hAnsiTheme="minorEastAsia" w:cs="宋体"/>
                <w:sz w:val="22"/>
              </w:rPr>
              <w:t>技术参数</w:t>
            </w:r>
            <w:r w:rsidRPr="000F5248">
              <w:rPr>
                <w:rFonts w:asciiTheme="minorEastAsia" w:hAnsiTheme="minorEastAsia" w:cs="宋体" w:hint="eastAsia"/>
                <w:sz w:val="22"/>
              </w:rPr>
              <w:t>9</w:t>
            </w:r>
            <w:r w:rsidRPr="000F5248">
              <w:rPr>
                <w:rFonts w:asciiTheme="minorEastAsia" w:hAnsiTheme="minorEastAsia" w:cs="宋体"/>
                <w:sz w:val="22"/>
              </w:rPr>
              <w:t>.2.2</w:t>
            </w:r>
            <w:r w:rsidRPr="000F5248">
              <w:rPr>
                <w:rFonts w:asciiTheme="minorEastAsia" w:hAnsiTheme="minorEastAsia" w:cs="宋体" w:hint="eastAsia"/>
                <w:sz w:val="22"/>
              </w:rPr>
              <w:t>（</w:t>
            </w:r>
            <w:r w:rsidRPr="000F5248">
              <w:rPr>
                <w:rFonts w:asciiTheme="minorEastAsia" w:hAnsiTheme="minorEastAsia" w:cs="宋体"/>
                <w:sz w:val="22"/>
              </w:rPr>
              <w:t>2</w:t>
            </w:r>
            <w:r w:rsidRPr="000F5248">
              <w:rPr>
                <w:rFonts w:asciiTheme="minorEastAsia" w:hAnsiTheme="minorEastAsia" w:cs="宋体" w:hint="eastAsia"/>
                <w:sz w:val="22"/>
              </w:rPr>
              <w:t>）</w:t>
            </w:r>
          </w:p>
        </w:tc>
        <w:tc>
          <w:tcPr>
            <w:tcW w:w="1324" w:type="dxa"/>
            <w:vAlign w:val="center"/>
          </w:tcPr>
          <w:p w:rsidR="00E27DB0" w:rsidRPr="000F5248" w:rsidRDefault="00E27DB0" w:rsidP="00197D13">
            <w:pPr>
              <w:widowControl/>
              <w:snapToGrid w:val="0"/>
              <w:spacing w:line="240" w:lineRule="auto"/>
              <w:jc w:val="left"/>
              <w:rPr>
                <w:rFonts w:asciiTheme="minorEastAsia" w:hAnsiTheme="minorEastAsia" w:cs="宋体"/>
                <w:sz w:val="22"/>
              </w:rPr>
            </w:pPr>
            <w:r w:rsidRPr="000F5248">
              <w:rPr>
                <w:rFonts w:asciiTheme="minorEastAsia" w:hAnsiTheme="minorEastAsia" w:cs="宋体" w:hint="eastAsia"/>
                <w:sz w:val="22"/>
              </w:rPr>
              <w:t>核心产品</w:t>
            </w: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w:t>
            </w:r>
          </w:p>
        </w:tc>
        <w:tc>
          <w:tcPr>
            <w:tcW w:w="1091" w:type="dxa"/>
            <w:vMerge w:val="restart"/>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中间件</w:t>
            </w: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应用</w:t>
            </w:r>
            <w:r w:rsidRPr="000F5248">
              <w:rPr>
                <w:rFonts w:asciiTheme="minorEastAsia" w:hAnsiTheme="minorEastAsia" w:cs="宋体"/>
                <w:color w:val="00B050"/>
                <w:sz w:val="22"/>
              </w:rPr>
              <w:t>服务器软件</w:t>
            </w: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w:t>
            </w:r>
            <w:r w:rsidRPr="000F5248">
              <w:rPr>
                <w:rFonts w:asciiTheme="minorEastAsia" w:hAnsiTheme="minorEastAsia" w:cs="宋体"/>
                <w:color w:val="00B050"/>
                <w:sz w:val="22"/>
              </w:rPr>
              <w:t>3</w:t>
            </w:r>
            <w:r w:rsidRPr="000F5248">
              <w:rPr>
                <w:rFonts w:asciiTheme="minorEastAsia" w:hAnsiTheme="minorEastAsia" w:cs="宋体" w:hint="eastAsia"/>
                <w:color w:val="00B050"/>
                <w:sz w:val="22"/>
              </w:rPr>
              <w:t>）</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1年</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4</w:t>
            </w:r>
          </w:p>
        </w:tc>
        <w:tc>
          <w:tcPr>
            <w:tcW w:w="1091" w:type="dxa"/>
            <w:vMerge/>
            <w:vAlign w:val="center"/>
          </w:tcPr>
          <w:p w:rsidR="00E27DB0" w:rsidRPr="000F5248" w:rsidRDefault="00E27DB0" w:rsidP="00197D13">
            <w:pPr>
              <w:widowControl/>
              <w:snapToGrid w:val="0"/>
              <w:spacing w:line="240" w:lineRule="auto"/>
              <w:jc w:val="center"/>
              <w:rPr>
                <w:rFonts w:asciiTheme="minorEastAsia" w:hAnsiTheme="minorEastAsia" w:cs="宋体"/>
                <w:sz w:val="22"/>
              </w:rPr>
            </w:pP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分布式</w:t>
            </w:r>
            <w:r w:rsidRPr="000F5248">
              <w:rPr>
                <w:rFonts w:asciiTheme="minorEastAsia" w:hAnsiTheme="minorEastAsia" w:cs="宋体"/>
                <w:color w:val="00B050"/>
                <w:sz w:val="22"/>
              </w:rPr>
              <w:t>数据缓存中间件</w:t>
            </w:r>
            <w:r w:rsidRPr="000F5248">
              <w:rPr>
                <w:rFonts w:asciiTheme="minorEastAsia" w:hAnsiTheme="minorEastAsia" w:cs="宋体" w:hint="eastAsia"/>
                <w:sz w:val="22"/>
              </w:rPr>
              <w:t>软件</w:t>
            </w: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（4）</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1年</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5</w:t>
            </w:r>
          </w:p>
        </w:tc>
        <w:tc>
          <w:tcPr>
            <w:tcW w:w="1091" w:type="dxa"/>
            <w:vMerge/>
            <w:vAlign w:val="center"/>
          </w:tcPr>
          <w:p w:rsidR="00E27DB0" w:rsidRPr="000F5248" w:rsidRDefault="00E27DB0" w:rsidP="00197D13">
            <w:pPr>
              <w:widowControl/>
              <w:snapToGrid w:val="0"/>
              <w:spacing w:line="240" w:lineRule="auto"/>
              <w:jc w:val="center"/>
              <w:rPr>
                <w:rFonts w:asciiTheme="minorEastAsia" w:hAnsiTheme="minorEastAsia" w:cs="宋体"/>
                <w:sz w:val="22"/>
              </w:rPr>
            </w:pP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负载均衡</w:t>
            </w:r>
            <w:r w:rsidRPr="000F5248">
              <w:rPr>
                <w:rFonts w:asciiTheme="minorEastAsia" w:hAnsiTheme="minorEastAsia" w:cs="宋体"/>
                <w:color w:val="00B050"/>
                <w:sz w:val="22"/>
              </w:rPr>
              <w:t>软件</w:t>
            </w: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w:t>
            </w:r>
            <w:r w:rsidRPr="000F5248">
              <w:rPr>
                <w:rFonts w:asciiTheme="minorEastAsia" w:hAnsiTheme="minorEastAsia" w:cs="宋体"/>
                <w:color w:val="00B050"/>
                <w:sz w:val="22"/>
              </w:rPr>
              <w:t>5</w:t>
            </w:r>
            <w:r w:rsidRPr="000F5248">
              <w:rPr>
                <w:rFonts w:asciiTheme="minorEastAsia" w:hAnsiTheme="minorEastAsia" w:cs="宋体" w:hint="eastAsia"/>
                <w:color w:val="00B050"/>
                <w:sz w:val="22"/>
              </w:rPr>
              <w:t>）</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1年</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6</w:t>
            </w:r>
          </w:p>
        </w:tc>
        <w:tc>
          <w:tcPr>
            <w:tcW w:w="1091"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日志审计系统</w:t>
            </w: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w:t>
            </w:r>
            <w:r w:rsidRPr="000F5248">
              <w:rPr>
                <w:rFonts w:asciiTheme="minorEastAsia" w:hAnsiTheme="minorEastAsia" w:cs="宋体"/>
                <w:color w:val="00B050"/>
                <w:sz w:val="22"/>
              </w:rPr>
              <w:t>6</w:t>
            </w:r>
            <w:r w:rsidRPr="000F5248">
              <w:rPr>
                <w:rFonts w:asciiTheme="minorEastAsia" w:hAnsiTheme="minorEastAsia" w:cs="宋体" w:hint="eastAsia"/>
                <w:color w:val="00B050"/>
                <w:sz w:val="22"/>
              </w:rPr>
              <w:t>）</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1年</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7</w:t>
            </w:r>
          </w:p>
        </w:tc>
        <w:tc>
          <w:tcPr>
            <w:tcW w:w="1091"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杀毒软件（管理端）</w:t>
            </w: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w:t>
            </w:r>
            <w:r w:rsidRPr="000F5248">
              <w:rPr>
                <w:rFonts w:asciiTheme="minorEastAsia" w:hAnsiTheme="minorEastAsia" w:cs="宋体"/>
                <w:color w:val="00B050"/>
                <w:sz w:val="22"/>
              </w:rPr>
              <w:t>7</w:t>
            </w:r>
            <w:r w:rsidRPr="000F5248">
              <w:rPr>
                <w:rFonts w:asciiTheme="minorEastAsia" w:hAnsiTheme="minorEastAsia" w:cs="宋体" w:hint="eastAsia"/>
                <w:color w:val="00B050"/>
                <w:sz w:val="22"/>
              </w:rPr>
              <w:t>）</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1年</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r w:rsidR="00E27DB0" w:rsidRPr="000F5248" w:rsidTr="00197D13">
        <w:trPr>
          <w:trHeight w:val="560"/>
        </w:trPr>
        <w:tc>
          <w:tcPr>
            <w:tcW w:w="540"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8</w:t>
            </w:r>
          </w:p>
        </w:tc>
        <w:tc>
          <w:tcPr>
            <w:tcW w:w="1091"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杀毒软件（终</w:t>
            </w:r>
            <w:r w:rsidRPr="000F5248">
              <w:rPr>
                <w:rFonts w:asciiTheme="minorEastAsia" w:hAnsiTheme="minorEastAsia" w:cs="宋体" w:hint="eastAsia"/>
                <w:sz w:val="22"/>
              </w:rPr>
              <w:lastRenderedPageBreak/>
              <w:t>端）</w:t>
            </w:r>
          </w:p>
        </w:tc>
        <w:tc>
          <w:tcPr>
            <w:tcW w:w="3245"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color w:val="00B050"/>
                <w:sz w:val="22"/>
              </w:rPr>
              <w:lastRenderedPageBreak/>
              <w:t>详见招标</w:t>
            </w:r>
            <w:r w:rsidRPr="000F5248">
              <w:rPr>
                <w:rFonts w:asciiTheme="minorEastAsia" w:hAnsiTheme="minorEastAsia" w:cs="宋体"/>
                <w:color w:val="00B050"/>
                <w:sz w:val="22"/>
              </w:rPr>
              <w:t>技术参数</w:t>
            </w:r>
            <w:r w:rsidRPr="000F5248">
              <w:rPr>
                <w:rFonts w:asciiTheme="minorEastAsia" w:hAnsiTheme="minorEastAsia" w:cs="宋体" w:hint="eastAsia"/>
                <w:color w:val="00B050"/>
                <w:sz w:val="22"/>
              </w:rPr>
              <w:t>9</w:t>
            </w:r>
            <w:r w:rsidRPr="000F5248">
              <w:rPr>
                <w:rFonts w:asciiTheme="minorEastAsia" w:hAnsiTheme="minorEastAsia" w:cs="宋体"/>
                <w:color w:val="00B050"/>
                <w:sz w:val="22"/>
              </w:rPr>
              <w:t>.2.2</w:t>
            </w:r>
            <w:r w:rsidRPr="000F5248">
              <w:rPr>
                <w:rFonts w:asciiTheme="minorEastAsia" w:hAnsiTheme="minorEastAsia" w:cs="宋体" w:hint="eastAsia"/>
                <w:color w:val="00B050"/>
                <w:sz w:val="22"/>
              </w:rPr>
              <w:t>（7）</w:t>
            </w:r>
          </w:p>
        </w:tc>
        <w:tc>
          <w:tcPr>
            <w:tcW w:w="793"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81</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30</w:t>
            </w:r>
          </w:p>
        </w:tc>
        <w:tc>
          <w:tcPr>
            <w:tcW w:w="1268" w:type="dxa"/>
            <w:vAlign w:val="center"/>
          </w:tcPr>
          <w:p w:rsidR="00E27DB0" w:rsidRPr="000F5248" w:rsidRDefault="00E27DB0" w:rsidP="00197D13">
            <w:pPr>
              <w:widowControl/>
              <w:snapToGrid w:val="0"/>
              <w:spacing w:line="240" w:lineRule="auto"/>
              <w:jc w:val="center"/>
              <w:rPr>
                <w:rFonts w:asciiTheme="minorEastAsia" w:hAnsiTheme="minorEastAsia" w:cs="宋体"/>
                <w:sz w:val="22"/>
              </w:rPr>
            </w:pPr>
            <w:r w:rsidRPr="000F5248">
              <w:rPr>
                <w:rFonts w:asciiTheme="minorEastAsia" w:hAnsiTheme="minorEastAsia" w:cs="宋体" w:hint="eastAsia"/>
                <w:sz w:val="22"/>
              </w:rPr>
              <w:t>1年</w:t>
            </w:r>
          </w:p>
        </w:tc>
        <w:tc>
          <w:tcPr>
            <w:tcW w:w="1324" w:type="dxa"/>
            <w:vAlign w:val="center"/>
          </w:tcPr>
          <w:p w:rsidR="00E27DB0" w:rsidRPr="000F5248" w:rsidRDefault="00E27DB0" w:rsidP="00197D13">
            <w:pPr>
              <w:widowControl/>
              <w:snapToGrid w:val="0"/>
              <w:spacing w:line="240" w:lineRule="auto"/>
              <w:rPr>
                <w:rFonts w:asciiTheme="minorEastAsia" w:hAnsiTheme="minorEastAsia" w:cs="宋体"/>
                <w:sz w:val="22"/>
              </w:rPr>
            </w:pPr>
          </w:p>
        </w:tc>
      </w:tr>
    </w:tbl>
    <w:p w:rsidR="00E27DB0" w:rsidRPr="000F5248" w:rsidRDefault="00E27DB0" w:rsidP="00E2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0F5248">
        <w:rPr>
          <w:b/>
          <w:color w:val="0000FF"/>
          <w:sz w:val="22"/>
        </w:rPr>
        <w:lastRenderedPageBreak/>
        <w:t>说明：投标人不得对表内产品数量进行缩减。</w:t>
      </w:r>
      <w:bookmarkStart w:id="14" w:name="OLE_LINK2"/>
    </w:p>
    <w:bookmarkEnd w:id="14"/>
    <w:p w:rsidR="00E27DB0" w:rsidRPr="000F5248" w:rsidRDefault="00E27DB0" w:rsidP="00E27DB0">
      <w:pPr>
        <w:snapToGrid w:val="0"/>
        <w:ind w:firstLineChars="200" w:firstLine="440"/>
        <w:rPr>
          <w:sz w:val="22"/>
        </w:rPr>
      </w:pPr>
      <w:r w:rsidRPr="000F5248">
        <w:rPr>
          <w:sz w:val="22"/>
        </w:rPr>
        <w:t xml:space="preserve">9.2 </w:t>
      </w:r>
      <w:r w:rsidRPr="000F5248">
        <w:rPr>
          <w:sz w:val="22"/>
        </w:rPr>
        <w:t>设备技术参数</w:t>
      </w:r>
    </w:p>
    <w:p w:rsidR="00E27DB0" w:rsidRPr="000F5248" w:rsidRDefault="00E27DB0" w:rsidP="00E27DB0">
      <w:pPr>
        <w:adjustRightInd w:val="0"/>
        <w:snapToGrid w:val="0"/>
        <w:ind w:firstLineChars="200" w:firstLine="440"/>
        <w:rPr>
          <w:sz w:val="22"/>
        </w:rPr>
      </w:pPr>
      <w:r w:rsidRPr="000F5248">
        <w:rPr>
          <w:sz w:val="22"/>
        </w:rPr>
        <w:t xml:space="preserve">9.2.1 </w:t>
      </w:r>
      <w:r w:rsidRPr="000F5248">
        <w:rPr>
          <w:sz w:val="22"/>
        </w:rPr>
        <w:t>用途描述：</w:t>
      </w:r>
    </w:p>
    <w:p w:rsidR="00E27DB0" w:rsidRPr="000F5248" w:rsidRDefault="00E27DB0" w:rsidP="00E27DB0">
      <w:pPr>
        <w:adjustRightInd w:val="0"/>
        <w:snapToGrid w:val="0"/>
        <w:ind w:firstLineChars="200" w:firstLine="440"/>
        <w:rPr>
          <w:sz w:val="22"/>
        </w:rPr>
      </w:pPr>
      <w:r w:rsidRPr="000F5248">
        <w:rPr>
          <w:rFonts w:hint="eastAsia"/>
          <w:sz w:val="22"/>
        </w:rPr>
        <w:t>本项目采购产品用于支撑采购人在智慧交通云平台（二期）项目在政务</w:t>
      </w:r>
      <w:proofErr w:type="gramStart"/>
      <w:r w:rsidRPr="000F5248">
        <w:rPr>
          <w:rFonts w:hint="eastAsia"/>
          <w:sz w:val="22"/>
        </w:rPr>
        <w:t>云环境</w:t>
      </w:r>
      <w:proofErr w:type="gramEnd"/>
      <w:r w:rsidRPr="000F5248">
        <w:rPr>
          <w:rFonts w:hint="eastAsia"/>
          <w:sz w:val="22"/>
        </w:rPr>
        <w:t>下的各业务模块系统开发、部署与安全配置，使得项目信息系统在政务云上稳定运行，</w:t>
      </w:r>
      <w:proofErr w:type="gramStart"/>
      <w:r w:rsidRPr="000F5248">
        <w:rPr>
          <w:rFonts w:hint="eastAsia"/>
          <w:sz w:val="22"/>
        </w:rPr>
        <w:t>满足信创</w:t>
      </w:r>
      <w:proofErr w:type="gramEnd"/>
      <w:r w:rsidRPr="000F5248">
        <w:rPr>
          <w:rFonts w:hint="eastAsia"/>
          <w:sz w:val="22"/>
        </w:rPr>
        <w:t>工作要求。</w:t>
      </w:r>
    </w:p>
    <w:p w:rsidR="00E27DB0" w:rsidRPr="000F5248" w:rsidRDefault="00E27DB0" w:rsidP="00E27DB0">
      <w:pPr>
        <w:adjustRightInd w:val="0"/>
        <w:snapToGrid w:val="0"/>
        <w:ind w:firstLineChars="200" w:firstLine="420"/>
        <w:rPr>
          <w:sz w:val="22"/>
        </w:rPr>
      </w:pPr>
      <w:r w:rsidRPr="000F5248">
        <w:rPr>
          <w:rFonts w:hint="eastAsia"/>
          <w:color w:val="00B050"/>
        </w:rPr>
        <w:t>其中</w:t>
      </w:r>
      <w:r w:rsidRPr="000F5248">
        <w:rPr>
          <w:color w:val="00B050"/>
        </w:rPr>
        <w:t>，</w:t>
      </w:r>
      <w:r w:rsidRPr="000F5248">
        <w:rPr>
          <w:rFonts w:ascii="宋体" w:hAnsi="宋体"/>
          <w:color w:val="00B050"/>
          <w:sz w:val="24"/>
        </w:rPr>
        <w:t>数据库软件</w:t>
      </w:r>
      <w:r w:rsidRPr="000F5248">
        <w:rPr>
          <w:rFonts w:ascii="宋体" w:hAnsi="宋体" w:hint="eastAsia"/>
          <w:color w:val="00B050"/>
          <w:sz w:val="24"/>
        </w:rPr>
        <w:t>、服务器操作系统分别</w:t>
      </w:r>
      <w:r w:rsidRPr="000F5248">
        <w:rPr>
          <w:rFonts w:ascii="宋体" w:hAnsi="宋体"/>
          <w:color w:val="00B050"/>
          <w:sz w:val="24"/>
        </w:rPr>
        <w:t>符合</w:t>
      </w:r>
      <w:r w:rsidRPr="000F5248">
        <w:rPr>
          <w:rFonts w:ascii="宋体" w:hAnsi="宋体" w:hint="eastAsia"/>
          <w:color w:val="00B050"/>
          <w:sz w:val="24"/>
        </w:rPr>
        <w:t>财政部 工业和信息化部关于印发《数据库政府采购需求标准（2023年版）》的通知（财库[2023]34号）、财政部 工业和信息化部关于印发《操作系统政府采购需求标准（2023年版）》的通知（财库[2023]35号）文件要求，相关采购需求</w:t>
      </w:r>
      <w:r w:rsidRPr="000F5248">
        <w:rPr>
          <w:rFonts w:ascii="宋体" w:hAnsi="宋体"/>
          <w:color w:val="00B050"/>
          <w:sz w:val="24"/>
        </w:rPr>
        <w:t>标准如下（</w:t>
      </w:r>
      <w:r w:rsidRPr="000F5248">
        <w:rPr>
          <w:rFonts w:ascii="宋体" w:hAnsi="宋体" w:hint="eastAsia"/>
          <w:color w:val="00B050"/>
          <w:sz w:val="24"/>
        </w:rPr>
        <w:t>如有</w:t>
      </w:r>
      <w:r w:rsidRPr="000F5248">
        <w:rPr>
          <w:rFonts w:ascii="宋体" w:hAnsi="宋体"/>
          <w:color w:val="00B050"/>
          <w:sz w:val="24"/>
        </w:rPr>
        <w:t>不同，以上述文件要求为准）</w:t>
      </w:r>
      <w:r w:rsidRPr="000F5248">
        <w:rPr>
          <w:rFonts w:ascii="宋体" w:hAnsi="宋体" w:hint="eastAsia"/>
          <w:color w:val="00B050"/>
          <w:sz w:val="24"/>
        </w:rPr>
        <w:t>：</w:t>
      </w:r>
    </w:p>
    <w:p w:rsidR="00E27DB0" w:rsidRPr="000F5248" w:rsidRDefault="00E27DB0" w:rsidP="00E27DB0">
      <w:pPr>
        <w:adjustRightInd w:val="0"/>
        <w:snapToGrid w:val="0"/>
        <w:ind w:firstLineChars="200" w:firstLine="440"/>
        <w:rPr>
          <w:sz w:val="22"/>
        </w:rPr>
      </w:pPr>
      <w:r w:rsidRPr="000F5248">
        <w:rPr>
          <w:sz w:val="22"/>
        </w:rPr>
        <w:t xml:space="preserve">9.2.2 </w:t>
      </w:r>
      <w:r w:rsidRPr="000F5248">
        <w:rPr>
          <w:sz w:val="22"/>
        </w:rPr>
        <w:t>具体技术参数指标要求</w:t>
      </w:r>
    </w:p>
    <w:p w:rsidR="00E27DB0" w:rsidRPr="000F5248" w:rsidRDefault="00E27DB0" w:rsidP="00E27DB0">
      <w:pPr>
        <w:pStyle w:val="aff2"/>
        <w:ind w:left="802" w:firstLineChars="0" w:firstLine="0"/>
      </w:pPr>
    </w:p>
    <w:p w:rsidR="00E27DB0" w:rsidRPr="000F5248" w:rsidRDefault="00E27DB0" w:rsidP="00E27DB0">
      <w:pPr>
        <w:adjustRightInd w:val="0"/>
        <w:snapToGrid w:val="0"/>
        <w:ind w:firstLineChars="200" w:firstLine="440"/>
        <w:rPr>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产品名称：服务器操作系统；数量：81套</w:t>
      </w:r>
    </w:p>
    <w:tbl>
      <w:tblPr>
        <w:tblW w:w="0" w:type="auto"/>
        <w:tblInd w:w="113" w:type="dxa"/>
        <w:tblLook w:val="04A0" w:firstRow="1" w:lastRow="0" w:firstColumn="1" w:lastColumn="0" w:noHBand="0" w:noVBand="1"/>
      </w:tblPr>
      <w:tblGrid>
        <w:gridCol w:w="546"/>
        <w:gridCol w:w="1411"/>
        <w:gridCol w:w="1429"/>
        <w:gridCol w:w="5023"/>
      </w:tblGrid>
      <w:tr w:rsidR="00E27DB0" w:rsidRPr="000F5248" w:rsidTr="00197D13">
        <w:trPr>
          <w:trHeight w:val="3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序号</w:t>
            </w:r>
          </w:p>
        </w:tc>
        <w:tc>
          <w:tcPr>
            <w:tcW w:w="3149" w:type="dxa"/>
            <w:gridSpan w:val="2"/>
            <w:tcBorders>
              <w:top w:val="single" w:sz="4" w:space="0" w:color="auto"/>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参数项</w:t>
            </w:r>
            <w:r w:rsidRPr="000F5248">
              <w:rPr>
                <w:rFonts w:asciiTheme="minorEastAsia" w:hAnsiTheme="minorEastAsia" w:cs="Calibri"/>
                <w:color w:val="000000"/>
                <w:kern w:val="0"/>
                <w:sz w:val="22"/>
              </w:rPr>
              <w:t> </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具体技术参数</w:t>
            </w:r>
          </w:p>
        </w:tc>
      </w:tr>
      <w:tr w:rsidR="00E27DB0" w:rsidRPr="000F5248" w:rsidTr="00197D13">
        <w:trPr>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b/>
                <w:bCs/>
                <w:color w:val="000000"/>
                <w:kern w:val="0"/>
                <w:sz w:val="22"/>
              </w:rPr>
            </w:pP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一级指标</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二级指标</w:t>
            </w:r>
          </w:p>
        </w:tc>
        <w:tc>
          <w:tcPr>
            <w:tcW w:w="5820" w:type="dxa"/>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b/>
                <w:bCs/>
                <w:color w:val="000000"/>
                <w:kern w:val="0"/>
                <w:sz w:val="22"/>
              </w:rPr>
            </w:pPr>
          </w:p>
        </w:tc>
      </w:tr>
      <w:tr w:rsidR="00E27DB0" w:rsidRPr="000F5248" w:rsidTr="00197D13">
        <w:trPr>
          <w:trHeight w:val="578"/>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操作系统支持多CPU架构</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同源兼容多 CPU平台架构</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操作系统支持同源兼容ARM、LoongArch、MIPS、SW64、x86架构的CPU </w:t>
            </w:r>
          </w:p>
        </w:tc>
      </w:tr>
      <w:tr w:rsidR="00E27DB0" w:rsidRPr="000F5248" w:rsidTr="00197D13">
        <w:trPr>
          <w:trHeight w:val="858"/>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操作系统支持CPU内置功能 </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多</w:t>
            </w:r>
            <w:proofErr w:type="gramStart"/>
            <w:r w:rsidRPr="000F5248">
              <w:rPr>
                <w:rFonts w:asciiTheme="minorEastAsia" w:hAnsiTheme="minorEastAsia" w:cs="宋体" w:hint="eastAsia"/>
                <w:color w:val="000000"/>
                <w:kern w:val="0"/>
                <w:sz w:val="22"/>
              </w:rPr>
              <w:t>核支持</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操作系统支持双核及多核处理器，包括核间负载均衡、线程绑定等，并提供接口，通过访问接口获取运行状态和控制多核调度</w:t>
            </w:r>
          </w:p>
        </w:tc>
      </w:tr>
      <w:tr w:rsidR="00E27DB0" w:rsidRPr="000F5248" w:rsidTr="00197D13">
        <w:trPr>
          <w:trHeight w:val="349"/>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w:t>
            </w:r>
          </w:p>
        </w:tc>
        <w:tc>
          <w:tcPr>
            <w:tcW w:w="1590"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CPU虚拟</w:t>
            </w:r>
            <w:proofErr w:type="gramStart"/>
            <w:r w:rsidRPr="000F5248">
              <w:rPr>
                <w:rFonts w:asciiTheme="minorEastAsia" w:hAnsiTheme="minorEastAsia" w:cs="宋体" w:hint="eastAsia"/>
                <w:color w:val="000000"/>
                <w:kern w:val="0"/>
                <w:sz w:val="22"/>
              </w:rPr>
              <w:t>化支持</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操作系统支持CPU虚拟化技术</w:t>
            </w:r>
          </w:p>
        </w:tc>
      </w:tr>
      <w:tr w:rsidR="00E27DB0" w:rsidRPr="000F5248" w:rsidTr="00197D13">
        <w:trPr>
          <w:trHeight w:val="317"/>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w:t>
            </w:r>
          </w:p>
        </w:tc>
        <w:tc>
          <w:tcPr>
            <w:tcW w:w="1590"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动态调节CPU 运行频率</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操作系统根据负载情况，自动调节CPU 的运行频率</w:t>
            </w:r>
          </w:p>
        </w:tc>
      </w:tr>
      <w:tr w:rsidR="00E27DB0" w:rsidRPr="000F5248" w:rsidTr="00197D13">
        <w:trPr>
          <w:trHeight w:val="596"/>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w:t>
            </w:r>
          </w:p>
        </w:tc>
        <w:tc>
          <w:tcPr>
            <w:tcW w:w="1590"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支持多CPU</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支持跨路内存访问，支持CPU间负载均衡，支持并优化NUMA体系架构</w:t>
            </w:r>
          </w:p>
        </w:tc>
      </w:tr>
      <w:tr w:rsidR="00E27DB0" w:rsidRPr="000F5248" w:rsidTr="00197D13">
        <w:trPr>
          <w:trHeight w:val="83"/>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w:t>
            </w:r>
          </w:p>
        </w:tc>
        <w:tc>
          <w:tcPr>
            <w:tcW w:w="1590"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支持CPU内置安全功能</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操作系统支持CPU硬件密码运算与随机数生成等功能；提供编程接口供应用程序调用；支持通过硬件指令判别临界区冲突；支持调用CPU指令，实现自旋锁</w:t>
            </w:r>
          </w:p>
        </w:tc>
      </w:tr>
      <w:tr w:rsidR="00E27DB0" w:rsidRPr="000F5248" w:rsidTr="00197D13">
        <w:trPr>
          <w:trHeight w:val="366"/>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7</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w:t>
            </w:r>
            <w:r w:rsidRPr="000F5248">
              <w:rPr>
                <w:rFonts w:asciiTheme="minorEastAsia" w:hAnsiTheme="minorEastAsia" w:cs="宋体"/>
                <w:color w:val="000000"/>
                <w:kern w:val="0"/>
                <w:sz w:val="22"/>
              </w:rPr>
              <w:t>部署</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安装方式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操作系统支持光盘安装、USB</w:t>
            </w:r>
            <w:proofErr w:type="gramStart"/>
            <w:r w:rsidRPr="000F5248">
              <w:rPr>
                <w:rFonts w:asciiTheme="minorEastAsia" w:hAnsiTheme="minorEastAsia" w:cs="宋体" w:hint="eastAsia"/>
                <w:color w:val="000000"/>
                <w:kern w:val="0"/>
                <w:sz w:val="22"/>
              </w:rPr>
              <w:t>闪</w:t>
            </w:r>
            <w:proofErr w:type="gramEnd"/>
            <w:r w:rsidRPr="000F5248">
              <w:rPr>
                <w:rFonts w:asciiTheme="minorEastAsia" w:hAnsiTheme="minorEastAsia" w:cs="宋体" w:hint="eastAsia"/>
                <w:color w:val="000000"/>
                <w:kern w:val="0"/>
                <w:sz w:val="22"/>
              </w:rPr>
              <w:t>存盘安装、网络安装和无人值守安装</w:t>
            </w:r>
          </w:p>
        </w:tc>
      </w:tr>
      <w:tr w:rsidR="00E27DB0" w:rsidRPr="000F5248" w:rsidTr="00197D13">
        <w:trPr>
          <w:trHeight w:val="3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安装模式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操作系统支持图形或文本安装模式</w:t>
            </w:r>
          </w:p>
        </w:tc>
      </w:tr>
      <w:tr w:rsidR="00E27DB0" w:rsidRPr="000F5248" w:rsidTr="00197D13">
        <w:trPr>
          <w:trHeight w:val="1401"/>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安装过程配置</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操作系统支持安装界面文种设置、逻辑分区配置（如LVM）、自定义分区设置、安装组件设置、时区设置、键盘布局设置、初始用户设置、计算机</w:t>
            </w:r>
            <w:proofErr w:type="gramStart"/>
            <w:r w:rsidRPr="000F5248">
              <w:rPr>
                <w:rFonts w:asciiTheme="minorEastAsia" w:hAnsiTheme="minorEastAsia" w:cs="宋体" w:hint="eastAsia"/>
                <w:color w:val="000000"/>
                <w:kern w:val="0"/>
                <w:sz w:val="22"/>
              </w:rPr>
              <w:t>名设置</w:t>
            </w:r>
            <w:proofErr w:type="gramEnd"/>
            <w:r w:rsidRPr="000F5248">
              <w:rPr>
                <w:rFonts w:asciiTheme="minorEastAsia" w:hAnsiTheme="minorEastAsia" w:cs="宋体" w:hint="eastAsia"/>
                <w:color w:val="000000"/>
                <w:kern w:val="0"/>
                <w:sz w:val="22"/>
              </w:rPr>
              <w:t>和网络设置，支持通过USB</w:t>
            </w:r>
            <w:proofErr w:type="gramStart"/>
            <w:r w:rsidRPr="000F5248">
              <w:rPr>
                <w:rFonts w:asciiTheme="minorEastAsia" w:hAnsiTheme="minorEastAsia" w:cs="宋体" w:hint="eastAsia"/>
                <w:color w:val="000000"/>
                <w:kern w:val="0"/>
                <w:sz w:val="22"/>
              </w:rPr>
              <w:t>闪</w:t>
            </w:r>
            <w:proofErr w:type="gramEnd"/>
            <w:r w:rsidRPr="000F5248">
              <w:rPr>
                <w:rFonts w:asciiTheme="minorEastAsia" w:hAnsiTheme="minorEastAsia" w:cs="宋体" w:hint="eastAsia"/>
                <w:color w:val="000000"/>
                <w:kern w:val="0"/>
                <w:sz w:val="22"/>
              </w:rPr>
              <w:t>存盘等方式加载硬件驱动、支持设置加密文件系统</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系统引导</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a)操作系统应支持UEFI2.0及以上规范固件引导，当计算机以UEFI模式启动安装时，安装程序应分配ESP，并在ESP 中放置启动引导文件，使系统能以UEFI 模式引导；b)支持bootloader引导，支持MBR及GPT</w:t>
            </w:r>
          </w:p>
        </w:tc>
      </w:tr>
      <w:tr w:rsidR="00E27DB0" w:rsidRPr="000F5248" w:rsidTr="00197D13">
        <w:trPr>
          <w:trHeight w:val="436"/>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引导修复</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操作系统安装媒体提供系统引导修复功能，当已安装的系统引导被破坏时，可重建系统引导</w:t>
            </w:r>
          </w:p>
        </w:tc>
      </w:tr>
      <w:tr w:rsidR="00E27DB0" w:rsidRPr="000F5248" w:rsidTr="00197D13">
        <w:trPr>
          <w:trHeight w:val="5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引导参数编辑</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操作系统支持用户编辑引导参数，支持GRUB口令保护</w:t>
            </w:r>
          </w:p>
        </w:tc>
      </w:tr>
      <w:tr w:rsidR="00E27DB0" w:rsidRPr="000F5248" w:rsidTr="00197D13">
        <w:trPr>
          <w:trHeight w:val="52"/>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数据保护</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安装程序在安装执行前明确提示用户可能会删除已有数据，并提供退出/取消功能，当用户取消安装时，不改变硬盘上已有数据</w:t>
            </w:r>
          </w:p>
        </w:tc>
      </w:tr>
      <w:tr w:rsidR="00E27DB0" w:rsidRPr="000F5248" w:rsidTr="00197D13">
        <w:trPr>
          <w:trHeight w:val="11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分辨率自适应</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操作系统安装完成后应自动适配显示器最佳分辨率(文本模式除外)</w:t>
            </w:r>
          </w:p>
        </w:tc>
      </w:tr>
      <w:tr w:rsidR="00E27DB0" w:rsidRPr="000F5248" w:rsidTr="00197D13">
        <w:trPr>
          <w:trHeight w:val="219"/>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安装配置正确性校验</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操作系统安装和配置过程中，如用户自定义的某些配置可能会影响系统启动或正常使用，予以明确提示</w:t>
            </w:r>
          </w:p>
        </w:tc>
      </w:tr>
      <w:tr w:rsidR="00E27DB0" w:rsidRPr="000F5248" w:rsidTr="00197D13">
        <w:trPr>
          <w:trHeight w:val="277"/>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系统内核</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内核要求</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a)若操作系统是基于Linux内核的服务器操作系统应兼容4.19版内核 b)若操作系统属于其他类型内核不做要求</w:t>
            </w:r>
            <w:r w:rsidRPr="000F5248">
              <w:rPr>
                <w:rFonts w:asciiTheme="minorEastAsia" w:hAnsiTheme="minorEastAsia" w:cs="Calibri"/>
                <w:color w:val="000000"/>
                <w:kern w:val="0"/>
                <w:sz w:val="22"/>
              </w:rPr>
              <w:t> </w:t>
            </w:r>
          </w:p>
        </w:tc>
      </w:tr>
      <w:tr w:rsidR="00E27DB0" w:rsidRPr="000F5248" w:rsidTr="00197D13">
        <w:trPr>
          <w:trHeight w:val="193"/>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进程、</w:t>
            </w:r>
            <w:r w:rsidRPr="000F5248">
              <w:rPr>
                <w:rFonts w:asciiTheme="minorEastAsia" w:hAnsiTheme="minorEastAsia" w:cs="宋体"/>
                <w:color w:val="000000"/>
                <w:kern w:val="0"/>
                <w:sz w:val="22"/>
              </w:rPr>
              <w:t>线程调度</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NUMA</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操作系统支持基于NUMA的亲和调度</w:t>
            </w:r>
          </w:p>
        </w:tc>
      </w:tr>
      <w:tr w:rsidR="00E27DB0" w:rsidRPr="000F5248" w:rsidTr="00197D13">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多核轮询</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操作系统支持CPU多核轮询调度</w:t>
            </w:r>
          </w:p>
        </w:tc>
      </w:tr>
      <w:tr w:rsidR="00E27DB0" w:rsidRPr="000F5248" w:rsidTr="00197D13">
        <w:trPr>
          <w:trHeight w:val="742"/>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19</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进程调度</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操作系统具备进程优先级动态调整能力，允许在进程运行时对优先级进行调整；区分</w:t>
            </w:r>
            <w:proofErr w:type="gramStart"/>
            <w:r w:rsidRPr="000F5248">
              <w:rPr>
                <w:rFonts w:asciiTheme="minorEastAsia" w:hAnsiTheme="minorEastAsia" w:cs="宋体" w:hint="eastAsia"/>
                <w:color w:val="000000"/>
                <w:kern w:val="0"/>
                <w:sz w:val="22"/>
              </w:rPr>
              <w:t>实时进程</w:t>
            </w:r>
            <w:proofErr w:type="gramEnd"/>
            <w:r w:rsidRPr="000F5248">
              <w:rPr>
                <w:rFonts w:asciiTheme="minorEastAsia" w:hAnsiTheme="minorEastAsia" w:cs="宋体" w:hint="eastAsia"/>
                <w:color w:val="000000"/>
                <w:kern w:val="0"/>
                <w:sz w:val="22"/>
              </w:rPr>
              <w:t>与非实时进程，分别进行调度；支持进程运行状态检查</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20</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内存管理</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内存容量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操作系统支持最大内存不小于4TB</w:t>
            </w:r>
          </w:p>
        </w:tc>
      </w:tr>
      <w:tr w:rsidR="00E27DB0" w:rsidRPr="000F5248" w:rsidTr="00197D13">
        <w:trPr>
          <w:trHeight w:val="83"/>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内存大</w:t>
            </w:r>
            <w:proofErr w:type="gramStart"/>
            <w:r w:rsidRPr="000F5248">
              <w:rPr>
                <w:rFonts w:asciiTheme="minorEastAsia" w:hAnsiTheme="minorEastAsia" w:cs="宋体" w:hint="eastAsia"/>
                <w:color w:val="000000"/>
                <w:kern w:val="0"/>
                <w:sz w:val="22"/>
              </w:rPr>
              <w:t>页管理</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操作系统允许应用申请内存大</w:t>
            </w:r>
            <w:proofErr w:type="gramStart"/>
            <w:r w:rsidRPr="000F5248">
              <w:rPr>
                <w:rFonts w:asciiTheme="minorEastAsia" w:hAnsiTheme="minorEastAsia" w:cs="宋体" w:hint="eastAsia"/>
                <w:color w:val="000000"/>
                <w:kern w:val="0"/>
                <w:sz w:val="22"/>
              </w:rPr>
              <w:t>页降低</w:t>
            </w:r>
            <w:proofErr w:type="gramEnd"/>
            <w:r w:rsidRPr="000F5248">
              <w:rPr>
                <w:rFonts w:asciiTheme="minorEastAsia" w:hAnsiTheme="minorEastAsia" w:cs="宋体" w:hint="eastAsia"/>
                <w:color w:val="000000"/>
                <w:kern w:val="0"/>
                <w:sz w:val="22"/>
              </w:rPr>
              <w:t>页表转换</w:t>
            </w:r>
          </w:p>
        </w:tc>
      </w:tr>
      <w:tr w:rsidR="00E27DB0" w:rsidRPr="000F5248" w:rsidTr="00197D13">
        <w:trPr>
          <w:trHeight w:val="233"/>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22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NUMA</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操作系统支持NUMA近节点优化</w:t>
            </w:r>
          </w:p>
        </w:tc>
      </w:tr>
      <w:tr w:rsidR="00E27DB0" w:rsidRPr="000F5248" w:rsidTr="00197D13">
        <w:trPr>
          <w:trHeight w:val="28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23</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内存超</w:t>
            </w:r>
            <w:proofErr w:type="gramEnd"/>
            <w:r w:rsidRPr="000F5248">
              <w:rPr>
                <w:rFonts w:asciiTheme="minorEastAsia" w:hAnsiTheme="minorEastAsia" w:cs="宋体" w:hint="eastAsia"/>
                <w:color w:val="000000"/>
                <w:kern w:val="0"/>
                <w:sz w:val="22"/>
              </w:rPr>
              <w:t>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操作系统支持虚拟</w:t>
            </w:r>
            <w:proofErr w:type="gramStart"/>
            <w:r w:rsidRPr="000F5248">
              <w:rPr>
                <w:rFonts w:asciiTheme="minorEastAsia" w:hAnsiTheme="minorEastAsia" w:cs="宋体" w:hint="eastAsia"/>
                <w:color w:val="000000"/>
                <w:kern w:val="0"/>
                <w:sz w:val="22"/>
              </w:rPr>
              <w:t>内存超</w:t>
            </w:r>
            <w:proofErr w:type="gramEnd"/>
            <w:r w:rsidRPr="000F5248">
              <w:rPr>
                <w:rFonts w:asciiTheme="minorEastAsia" w:hAnsiTheme="minorEastAsia" w:cs="宋体" w:hint="eastAsia"/>
                <w:color w:val="000000"/>
                <w:kern w:val="0"/>
                <w:sz w:val="22"/>
              </w:rPr>
              <w:t>分，提升内存的使用率</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24</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存储管理</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RAID支持</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操作系统支持硬RAID和软RAID，支持软RAID级别0、1、5、6、10</w:t>
            </w:r>
          </w:p>
        </w:tc>
      </w:tr>
      <w:tr w:rsidR="00E27DB0" w:rsidRPr="000F5248" w:rsidTr="00197D13">
        <w:trPr>
          <w:trHeight w:val="67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虚拟文件系统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操作系统支持将不同功能的外部设备抽象为统一的文件操作接口，包括存储、输入输出设备</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操作系统支持文件存储、检索和共享</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可移动存储</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操作系统支持对可移动外部存储的管理，包括启停、禁用、恢复等</w:t>
            </w:r>
          </w:p>
        </w:tc>
      </w:tr>
      <w:tr w:rsidR="00E27DB0" w:rsidRPr="000F5248" w:rsidTr="00197D13">
        <w:trPr>
          <w:trHeight w:val="63"/>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外部独立存储</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操作系统支持使用外部独立存储设备</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多路径聚合</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操作系统支持存储多路径聚合及I/O动态负载均衡</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故障检测</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操作系统支持硬盘损坏或老化检测及信息收集</w:t>
            </w:r>
          </w:p>
        </w:tc>
      </w:tr>
      <w:tr w:rsidR="00E27DB0" w:rsidRPr="000F5248" w:rsidTr="00197D13">
        <w:trPr>
          <w:trHeight w:val="307"/>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虚拟内存</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操作系统支持将硬盘的特定分区或文件作为虚拟扩展内存用于存放内存数据，支持虚拟内存压缩</w:t>
            </w:r>
          </w:p>
        </w:tc>
      </w:tr>
      <w:tr w:rsidR="00E27DB0" w:rsidRPr="000F5248" w:rsidTr="00197D13">
        <w:trPr>
          <w:trHeight w:val="68"/>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w:t>
            </w:r>
            <w:proofErr w:type="gramStart"/>
            <w:r w:rsidRPr="000F5248">
              <w:rPr>
                <w:rFonts w:asciiTheme="minorEastAsia" w:hAnsiTheme="minorEastAsia" w:cs="宋体" w:hint="eastAsia"/>
                <w:color w:val="000000"/>
                <w:kern w:val="0"/>
                <w:sz w:val="22"/>
              </w:rPr>
              <w:t>块设备</w:t>
            </w:r>
            <w:proofErr w:type="gramEnd"/>
            <w:r w:rsidRPr="000F5248">
              <w:rPr>
                <w:rFonts w:asciiTheme="minorEastAsia" w:hAnsiTheme="minorEastAsia" w:cs="宋体" w:hint="eastAsia"/>
                <w:color w:val="000000"/>
                <w:kern w:val="0"/>
                <w:sz w:val="22"/>
              </w:rPr>
              <w:t>挂载</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操作系统支持FCoE、iSCSI，支持将Ceph </w:t>
            </w:r>
            <w:proofErr w:type="gramStart"/>
            <w:r w:rsidRPr="000F5248">
              <w:rPr>
                <w:rFonts w:asciiTheme="minorEastAsia" w:hAnsiTheme="minorEastAsia" w:cs="宋体" w:hint="eastAsia"/>
                <w:color w:val="000000"/>
                <w:kern w:val="0"/>
                <w:sz w:val="22"/>
              </w:rPr>
              <w:t>块设备</w:t>
            </w:r>
            <w:proofErr w:type="gramEnd"/>
            <w:r w:rsidRPr="000F5248">
              <w:rPr>
                <w:rFonts w:asciiTheme="minorEastAsia" w:hAnsiTheme="minorEastAsia" w:cs="宋体" w:hint="eastAsia"/>
                <w:color w:val="000000"/>
                <w:kern w:val="0"/>
                <w:sz w:val="22"/>
              </w:rPr>
              <w:t>视为常规存储设备挂载到某个目录并作为标准文件系统使用</w:t>
            </w:r>
          </w:p>
        </w:tc>
      </w:tr>
      <w:tr w:rsidR="00E27DB0" w:rsidRPr="000F5248" w:rsidTr="00197D13">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33</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存储缓存</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操作系统支持快速</w:t>
            </w:r>
            <w:proofErr w:type="gramStart"/>
            <w:r w:rsidRPr="000F5248">
              <w:rPr>
                <w:rFonts w:asciiTheme="minorEastAsia" w:hAnsiTheme="minorEastAsia" w:cs="宋体" w:hint="eastAsia"/>
                <w:color w:val="000000"/>
                <w:kern w:val="0"/>
                <w:sz w:val="22"/>
              </w:rPr>
              <w:t>块设备</w:t>
            </w:r>
            <w:proofErr w:type="gramEnd"/>
            <w:r w:rsidRPr="000F5248">
              <w:rPr>
                <w:rFonts w:asciiTheme="minorEastAsia" w:hAnsiTheme="minorEastAsia" w:cs="宋体" w:hint="eastAsia"/>
                <w:color w:val="000000"/>
                <w:kern w:val="0"/>
                <w:sz w:val="22"/>
              </w:rPr>
              <w:t>作为慢速</w:t>
            </w:r>
            <w:proofErr w:type="gramStart"/>
            <w:r w:rsidRPr="000F5248">
              <w:rPr>
                <w:rFonts w:asciiTheme="minorEastAsia" w:hAnsiTheme="minorEastAsia" w:cs="宋体" w:hint="eastAsia"/>
                <w:color w:val="000000"/>
                <w:kern w:val="0"/>
                <w:sz w:val="22"/>
              </w:rPr>
              <w:t>块设备</w:t>
            </w:r>
            <w:proofErr w:type="gramEnd"/>
            <w:r w:rsidRPr="000F5248">
              <w:rPr>
                <w:rFonts w:asciiTheme="minorEastAsia" w:hAnsiTheme="minorEastAsia" w:cs="宋体" w:hint="eastAsia"/>
                <w:color w:val="000000"/>
                <w:kern w:val="0"/>
                <w:sz w:val="22"/>
              </w:rPr>
              <w:t>缓存以加速I/O</w:t>
            </w:r>
          </w:p>
        </w:tc>
      </w:tr>
      <w:tr w:rsidR="00E27DB0" w:rsidRPr="000F5248" w:rsidTr="00197D13">
        <w:trPr>
          <w:trHeight w:val="33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34</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w:t>
            </w:r>
            <w:r w:rsidRPr="000F5248">
              <w:rPr>
                <w:rFonts w:asciiTheme="minorEastAsia" w:hAnsiTheme="minorEastAsia" w:cs="宋体"/>
                <w:color w:val="000000"/>
                <w:kern w:val="0"/>
                <w:sz w:val="22"/>
              </w:rPr>
              <w:t>管理</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网络链路检测</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操作系统支持网络链路故障检测、链路事件通知和链路状态查询</w:t>
            </w:r>
          </w:p>
        </w:tc>
      </w:tr>
      <w:tr w:rsidR="00E27DB0" w:rsidRPr="000F5248" w:rsidTr="00197D13">
        <w:trPr>
          <w:trHeight w:val="459"/>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TCP卸载引擎</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操作系统支持运行TCP协议卸载引擎的网卡</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网络协议</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操作系统支持IPv4、IPv6</w:t>
            </w:r>
          </w:p>
        </w:tc>
      </w:tr>
      <w:tr w:rsidR="00E27DB0" w:rsidRPr="000F5248" w:rsidTr="00197D13">
        <w:trPr>
          <w:trHeight w:val="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多网卡绑定</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操作系统支持多网卡绑定</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用户态TCP/IP协议</w:t>
            </w:r>
            <w:proofErr w:type="gramStart"/>
            <w:r w:rsidRPr="000F5248">
              <w:rPr>
                <w:rFonts w:asciiTheme="minorEastAsia" w:hAnsiTheme="minorEastAsia" w:cs="宋体" w:hint="eastAsia"/>
                <w:color w:val="000000"/>
                <w:kern w:val="0"/>
                <w:sz w:val="22"/>
              </w:rPr>
              <w:t>栈</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操作系统支持用户态TCP/IP协议</w:t>
            </w:r>
            <w:proofErr w:type="gramStart"/>
            <w:r w:rsidRPr="000F5248">
              <w:rPr>
                <w:rFonts w:asciiTheme="minorEastAsia" w:hAnsiTheme="minorEastAsia" w:cs="宋体" w:hint="eastAsia"/>
                <w:color w:val="000000"/>
                <w:kern w:val="0"/>
                <w:sz w:val="22"/>
              </w:rPr>
              <w:t>栈</w:t>
            </w:r>
            <w:proofErr w:type="gramEnd"/>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39</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文件系统</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文件系统支持</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操作系统支持XFS、EXT3、EXT4、NTFS、FAT32等文件系统，支持相应格式分区创建、删除、格式化等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日志式文件系统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操作系统支持日志式文件系统</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41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文件处理能力</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操作系统支持最大文件不小于4TB，最大分区与文件系统不小于10PB，最大文件名长度不小于255字节</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42</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分区大小调整</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操作系统支持动态调整分区大小，对系统分区容量进行改变</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43</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授权激活</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产品许可机制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a)操作系统支持序列号授权、批量激活服务、场地授权等方式；未激活期间，系统不得频繁提示干扰用户正常使用；未激活系统不得影响用户数据安全与完整性；</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b)免激活的系统不适用 </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44</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应用开发</w:t>
            </w:r>
            <w:r w:rsidRPr="000F5248">
              <w:rPr>
                <w:rFonts w:asciiTheme="minorEastAsia" w:hAnsiTheme="minorEastAsia" w:cs="宋体"/>
                <w:color w:val="000000"/>
                <w:kern w:val="0"/>
                <w:sz w:val="22"/>
              </w:rPr>
              <w:t>运行环境</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集成开发环境/ 开发框架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操作系统通过内置、软件仓库或附加光盘等方式提供开发环境，包括Qt、Eclipse、VSCode等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开发工具库</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操作系统通过内置、软件仓库或附加光盘等方式提供开发库，包括GNUC、GNU C++、Java、Qt 、Gtk+、Cairo、OpenGL、Perl、Python、Ruby、Rust、Golang、JS等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编译器开发工具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操作系统通过内置、软件仓库或附加光盘等方式提供编译开发工具，包括GCC、G++、Binutils、GDB、Make、CMake等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文本编辑工具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操作系统通过内置、软件仓库或附加光盘等方式提供文本编辑工具，包括Emacs、Vim等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软件包管理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操作系统支持查询软件包描述和包含文件，以及软件包依赖；支持在安装时自动提示并下载安装缺失的依赖软件包</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49</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开发文档</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供应商应提供软件开发参考文档、驱动开发参考文档、应用移植开发文档、API 文档</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50</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服务支持</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操作系统支持TCP/UDP</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51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网络共享</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操作系统支持基于NFS、SMB、FTP、CIFS 等协议的数据网络共享服务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WEB服务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操作系统支持基于HTTP、HTTPS、 FastCGI等协议WEB服务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加密传输服务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操作系统支持基于IPSec和SSL协议的隧道加密传输服务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数字证书服务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操作系统支持基于PKI体系的数字证书服务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访问控制服务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操作系统支持基于RBAC(基于角色的访问控制)机制的访问控制服务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网络管理服务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操作系统支持基于SNMP、NETCONF、RESTCONF等协议的网络管理服务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时间同步服务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操作系统支持基于NTP协议网络时间同步服务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远程连接服务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操作系统支持RPC、rsync、SSH等远程服务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邮件服务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操作系统支持基于SMTP、POP3、IMAP 等的邮件服务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身份鉴别服务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操作系统支持基于轻量级目录访问协议的统一身份鉴别服务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61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vMerge w:val="restart"/>
            <w:tcBorders>
              <w:top w:val="nil"/>
              <w:left w:val="nil"/>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数据存储和查询服务</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操作系统支持结构化和非结构化格式数据的存储和查询服务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vMerge/>
            <w:tcBorders>
              <w:left w:val="nil"/>
              <w:right w:val="single" w:sz="4" w:space="0" w:color="auto"/>
            </w:tcBorders>
            <w:shd w:val="clear" w:color="auto" w:fill="auto"/>
            <w:vAlign w:val="center"/>
          </w:tcPr>
          <w:p w:rsidR="00E27DB0" w:rsidRPr="000F5248" w:rsidRDefault="00E27DB0" w:rsidP="00197D13">
            <w:pPr>
              <w:snapToGrid w:val="0"/>
              <w:jc w:val="left"/>
              <w:rPr>
                <w:rFonts w:asciiTheme="minorEastAsia" w:hAnsiTheme="minorEastAsia" w:cs="宋体"/>
                <w:color w:val="000000"/>
                <w:kern w:val="0"/>
                <w:sz w:val="22"/>
              </w:rPr>
            </w:pP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操作系统支持块、文件、对象等类型的数据存储服务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操作系统支持SQL、NoSQL、键值等类型的数据库</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操作系统支持多种传输速率和存储协议的SAN和NAS存储</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vMerge w:val="restart"/>
            <w:tcBorders>
              <w:top w:val="nil"/>
              <w:left w:val="nil"/>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集群支持　</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操作系统支持服务基于主</w:t>
            </w:r>
            <w:proofErr w:type="gramStart"/>
            <w:r w:rsidRPr="000F5248">
              <w:rPr>
                <w:rFonts w:asciiTheme="minorEastAsia" w:hAnsiTheme="minorEastAsia" w:cs="宋体" w:hint="eastAsia"/>
                <w:color w:val="000000"/>
                <w:kern w:val="0"/>
                <w:sz w:val="22"/>
              </w:rPr>
              <w:t>备机制</w:t>
            </w:r>
            <w:proofErr w:type="gramEnd"/>
            <w:r w:rsidRPr="000F5248">
              <w:rPr>
                <w:rFonts w:asciiTheme="minorEastAsia" w:hAnsiTheme="minorEastAsia" w:cs="宋体" w:hint="eastAsia"/>
                <w:color w:val="000000"/>
                <w:kern w:val="0"/>
                <w:sz w:val="22"/>
              </w:rPr>
              <w:t>的分布式集群、高可用集群的部署模式</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vMerge/>
            <w:tcBorders>
              <w:left w:val="nil"/>
              <w:right w:val="single" w:sz="4" w:space="0" w:color="auto"/>
            </w:tcBorders>
            <w:shd w:val="clear" w:color="auto" w:fill="auto"/>
            <w:vAlign w:val="center"/>
          </w:tcPr>
          <w:p w:rsidR="00E27DB0" w:rsidRPr="000F5248" w:rsidRDefault="00E27DB0" w:rsidP="00197D13">
            <w:pPr>
              <w:snapToGrid w:val="0"/>
              <w:jc w:val="left"/>
              <w:rPr>
                <w:rFonts w:asciiTheme="minorEastAsia" w:hAnsiTheme="minorEastAsia" w:cs="宋体"/>
                <w:color w:val="000000"/>
                <w:kern w:val="0"/>
                <w:sz w:val="22"/>
              </w:rPr>
            </w:pP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操作系统支持服务基于分布式通信协议的分布式集群、高可用集群的部署模式</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操作系统支持基于虚拟路由器冗余协议的高可用集群部署模式</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分布式服务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操作系统支持基于同步、异步请求处理机制的分布式服务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负载均衡模式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操作系统支持基于OSI模型的4/7层和链路层的负载均衡模式</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操作系统支持基于不同调度算法的负载均衡模式</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71</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高可用服务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操作系统提供对HA的支持，支持多种集群配置模式，包括主主模式、主备模式、N+1模式和N+M模式，支持资源及节点故障检测</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72</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开源组件</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开源数据库</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供应商可通过安装镜像内置、软件仓库或附加光盘等方式提供开源数据库，并对提供的开源组件进行签名认证，确保组件的安全性、稳定性、可靠性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开源中间件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供应商可通过安装镜像内置、软件仓库或附加光盘等方式提供开源中间件，并对提供的开源组件进行签名认证，确保组件的安全性、稳定性、可靠性</w:t>
            </w:r>
            <w:r w:rsidRPr="000F5248">
              <w:rPr>
                <w:rFonts w:asciiTheme="minorEastAsia" w:hAnsiTheme="minorEastAsia" w:cs="Calibri"/>
                <w:color w:val="000000"/>
                <w:kern w:val="0"/>
                <w:sz w:val="22"/>
              </w:rPr>
              <w:t> </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单机虚拟化管理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供应商可通过安装镜像内置、软件仓库或附加光盘等方式提供开源单机虚拟化管理软件，并对提供的开源组件进行签名认证，确保组件的安全性、稳定性、可靠性</w:t>
            </w:r>
            <w:r w:rsidRPr="000F5248">
              <w:rPr>
                <w:rFonts w:asciiTheme="minorEastAsia" w:hAnsiTheme="minorEastAsia" w:cs="Calibri"/>
                <w:color w:val="000000"/>
                <w:kern w:val="0"/>
                <w:sz w:val="22"/>
              </w:rPr>
              <w:t> </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容器虚拟化软件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供应商可通过安装镜像内置、软件仓库或附加光盘等方式提供开源容器虚拟化软件，并对提供的开源组件进行签名认证，确保组件的安全性、稳定性、可靠性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供应商可通过安装镜像内置、软件仓库或附加光盘等方式提供开源容器管理工具，并对提供的开源组件进行签名认证，确保组件的安全性、稳定性、可靠性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分布式存储软件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供应商可通过安装镜像内置、软件仓库或附加光盘等方式提供开源分布式存储软件，并对提供的开源组件进行签名认证，确保组件的安全性、稳定性、可靠性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云计算</w:t>
            </w:r>
            <w:proofErr w:type="gramEnd"/>
            <w:r w:rsidRPr="000F5248">
              <w:rPr>
                <w:rFonts w:asciiTheme="minorEastAsia" w:hAnsiTheme="minorEastAsia" w:cs="宋体" w:hint="eastAsia"/>
                <w:color w:val="000000"/>
                <w:kern w:val="0"/>
                <w:sz w:val="22"/>
              </w:rPr>
              <w:t>管理平台</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供应商可通过安装镜像内置、软件仓库或附加光盘等方式提供开源</w:t>
            </w:r>
            <w:proofErr w:type="gramStart"/>
            <w:r w:rsidRPr="000F5248">
              <w:rPr>
                <w:rFonts w:asciiTheme="minorEastAsia" w:hAnsiTheme="minorEastAsia" w:cs="宋体" w:hint="eastAsia"/>
                <w:color w:val="000000"/>
                <w:kern w:val="0"/>
                <w:sz w:val="22"/>
              </w:rPr>
              <w:t>云计算</w:t>
            </w:r>
            <w:proofErr w:type="gramEnd"/>
            <w:r w:rsidRPr="000F5248">
              <w:rPr>
                <w:rFonts w:asciiTheme="minorEastAsia" w:hAnsiTheme="minorEastAsia" w:cs="宋体" w:hint="eastAsia"/>
                <w:color w:val="000000"/>
                <w:kern w:val="0"/>
                <w:sz w:val="22"/>
              </w:rPr>
              <w:t>管理平台，并对提供的开源组件进行签名认证，确保组件的安全性、稳定性、可靠性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79</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虚拟化</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虚拟</w:t>
            </w:r>
            <w:proofErr w:type="gramStart"/>
            <w:r w:rsidRPr="000F5248">
              <w:rPr>
                <w:rFonts w:asciiTheme="minorEastAsia" w:hAnsiTheme="minorEastAsia" w:cs="宋体" w:hint="eastAsia"/>
                <w:color w:val="000000"/>
                <w:kern w:val="0"/>
                <w:sz w:val="22"/>
              </w:rPr>
              <w:t>化部署</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操作系统支持在KVM、Xen、Hyper-V虚拟机上安装部署操作系统</w:t>
            </w:r>
          </w:p>
        </w:tc>
      </w:tr>
      <w:tr w:rsidR="00E27DB0" w:rsidRPr="000F5248" w:rsidTr="00197D13">
        <w:trPr>
          <w:trHeight w:val="80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内核虚拟化(KVM)</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操作系统支持KVM虚拟化：对虚拟机进行启、停等管理操作；对虚拟机硬盘做快照并从快照恢复；兼容qemu、libvirt标准接口；支持UEFI或 legacy BIOS方式启动；支持虚拟时钟arch-timer；支持</w:t>
            </w:r>
            <w:r w:rsidRPr="000F5248">
              <w:rPr>
                <w:rFonts w:asciiTheme="minorEastAsia" w:hAnsiTheme="minorEastAsia" w:cs="宋体" w:hint="eastAsia"/>
                <w:color w:val="000000"/>
                <w:kern w:val="0"/>
                <w:sz w:val="22"/>
              </w:rPr>
              <w:lastRenderedPageBreak/>
              <w:t>虚拟鼠标、键盘、触控板、声卡、显卡、硬盘、CDROM、串口pty/pipe/file等设备；支持Virtio协议下的虚拟设备，包括串口、blk驱动硬盘、SCSI驱动硬盘、不同后端控制器类型的Virtio网卡(包括内核态、用户态、qemu)、GPU、vsock 设备等；支持硬盘和网卡选择类型VFIO 设备；支持虚拟机CPU、内存、网卡、硬盘等离线调整；支持虚拟机网卡、硬盘、USB设备热插拔；支持PCI/PCIE设备直通；支持虚拟机热迁移和加密传输；支持虚拟机远程访问；支持虚拟机CPU和I/O线程绑定</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81</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KVM虚拟机管理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操作系统支持虚拟机对主机的访问控制；虚拟机可以拥有独立的物理资源，</w:t>
            </w:r>
            <w:proofErr w:type="gramStart"/>
            <w:r w:rsidRPr="000F5248">
              <w:rPr>
                <w:rFonts w:asciiTheme="minorEastAsia" w:hAnsiTheme="minorEastAsia" w:cs="宋体" w:hint="eastAsia"/>
                <w:color w:val="000000"/>
                <w:kern w:val="0"/>
                <w:sz w:val="22"/>
              </w:rPr>
              <w:t>且各个</w:t>
            </w:r>
            <w:proofErr w:type="gramEnd"/>
            <w:r w:rsidRPr="000F5248">
              <w:rPr>
                <w:rFonts w:asciiTheme="minorEastAsia" w:hAnsiTheme="minorEastAsia" w:cs="宋体" w:hint="eastAsia"/>
                <w:color w:val="000000"/>
                <w:kern w:val="0"/>
                <w:sz w:val="22"/>
              </w:rPr>
              <w:t>虚拟机之间严格隔离；支持大页内存运行虚拟机；支持三种CPU型号模拟模式，包括直通、宿主模型、自定义；支持虚拟机资源调配控制，包括Numa、CPU、内存、I/O、网卡；支持CPU拓扑模拟和透传</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82</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容器虚拟化</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操作系统支持OCI；支持进程命名空间隔离技术包括不限于mnt、pid、ipc、 uts、user、network等；支持在同CPU 指令架构下的不同规格硬件上无缝分发，保障运行兼容性；支持沙箱扩展；支持面向容器的独立逻辑文件管理，具备在容器创建时指定</w:t>
            </w:r>
            <w:proofErr w:type="gramStart"/>
            <w:r w:rsidRPr="000F5248">
              <w:rPr>
                <w:rFonts w:asciiTheme="minorEastAsia" w:hAnsiTheme="minorEastAsia" w:cs="宋体" w:hint="eastAsia"/>
                <w:color w:val="000000"/>
                <w:kern w:val="0"/>
                <w:sz w:val="22"/>
              </w:rPr>
              <w:t>专用根</w:t>
            </w:r>
            <w:proofErr w:type="gramEnd"/>
            <w:r w:rsidRPr="000F5248">
              <w:rPr>
                <w:rFonts w:asciiTheme="minorEastAsia" w:hAnsiTheme="minorEastAsia" w:cs="宋体" w:hint="eastAsia"/>
                <w:color w:val="000000"/>
                <w:kern w:val="0"/>
                <w:sz w:val="22"/>
              </w:rPr>
              <w:t>文件夹，容器</w:t>
            </w:r>
            <w:proofErr w:type="gramStart"/>
            <w:r w:rsidRPr="000F5248">
              <w:rPr>
                <w:rFonts w:asciiTheme="minorEastAsia" w:hAnsiTheme="minorEastAsia" w:cs="宋体" w:hint="eastAsia"/>
                <w:color w:val="000000"/>
                <w:kern w:val="0"/>
                <w:sz w:val="22"/>
              </w:rPr>
              <w:t>内进程</w:t>
            </w:r>
            <w:proofErr w:type="gramEnd"/>
            <w:r w:rsidRPr="000F5248">
              <w:rPr>
                <w:rFonts w:asciiTheme="minorEastAsia" w:hAnsiTheme="minorEastAsia" w:cs="宋体" w:hint="eastAsia"/>
                <w:color w:val="000000"/>
                <w:kern w:val="0"/>
                <w:sz w:val="22"/>
              </w:rPr>
              <w:t>文件访问重定向等功能；支持日志查询功能；支持通过控制终端对容器内主进程的标准输入输出对接交互；支持通过控制终端对容器内</w:t>
            </w:r>
            <w:proofErr w:type="gramStart"/>
            <w:r w:rsidRPr="000F5248">
              <w:rPr>
                <w:rFonts w:asciiTheme="minorEastAsia" w:hAnsiTheme="minorEastAsia" w:cs="宋体" w:hint="eastAsia"/>
                <w:color w:val="000000"/>
                <w:kern w:val="0"/>
                <w:sz w:val="22"/>
              </w:rPr>
              <w:t>新建进程</w:t>
            </w:r>
            <w:proofErr w:type="gramEnd"/>
            <w:r w:rsidRPr="000F5248">
              <w:rPr>
                <w:rFonts w:asciiTheme="minorEastAsia" w:hAnsiTheme="minorEastAsia" w:cs="宋体" w:hint="eastAsia"/>
                <w:color w:val="000000"/>
                <w:kern w:val="0"/>
                <w:sz w:val="22"/>
              </w:rPr>
              <w:t>的标准输入输出对接交互；支持容器存储卷管理（新增、删除、卷容量配置、自动回收）、卷共享；支持面向容器的网络设备资源分配和使用；支持CNI；支持容器获取物理节点资源信息</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容器镜像和存储管理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操作系统支持容器镜像导入、导出；支持容器镜像分层保存、导入</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84</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容器资源隔离和调配</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操作系统支持容器资源在线调整，包括CPU资源、内存资源、I/O资源等；支持文件配额分配、存储带宽资源使用量监控等机制，实现</w:t>
            </w:r>
            <w:proofErr w:type="gramStart"/>
            <w:r w:rsidRPr="000F5248">
              <w:rPr>
                <w:rFonts w:asciiTheme="minorEastAsia" w:hAnsiTheme="minorEastAsia" w:cs="宋体" w:hint="eastAsia"/>
                <w:color w:val="000000"/>
                <w:kern w:val="0"/>
                <w:sz w:val="22"/>
              </w:rPr>
              <w:t>容器级</w:t>
            </w:r>
            <w:proofErr w:type="gramEnd"/>
            <w:r w:rsidRPr="000F5248">
              <w:rPr>
                <w:rFonts w:asciiTheme="minorEastAsia" w:hAnsiTheme="minorEastAsia" w:cs="宋体" w:hint="eastAsia"/>
                <w:color w:val="000000"/>
                <w:kern w:val="0"/>
                <w:sz w:val="22"/>
              </w:rPr>
              <w:t>I/O控制能力；支持面向容器的网络带宽调度策略，实现</w:t>
            </w:r>
            <w:proofErr w:type="gramStart"/>
            <w:r w:rsidRPr="000F5248">
              <w:rPr>
                <w:rFonts w:asciiTheme="minorEastAsia" w:hAnsiTheme="minorEastAsia" w:cs="宋体" w:hint="eastAsia"/>
                <w:color w:val="000000"/>
                <w:kern w:val="0"/>
                <w:sz w:val="22"/>
              </w:rPr>
              <w:t>容器级</w:t>
            </w:r>
            <w:proofErr w:type="gramEnd"/>
            <w:r w:rsidRPr="000F5248">
              <w:rPr>
                <w:rFonts w:asciiTheme="minorEastAsia" w:hAnsiTheme="minorEastAsia" w:cs="宋体" w:hint="eastAsia"/>
                <w:color w:val="000000"/>
                <w:kern w:val="0"/>
                <w:sz w:val="22"/>
              </w:rPr>
              <w:t>网络带宽分配、使用量监控等机制；支持面向容器的存储空间使用监控、分配机制；支持容器CPU</w:t>
            </w:r>
            <w:r w:rsidRPr="000F5248">
              <w:rPr>
                <w:rFonts w:asciiTheme="minorEastAsia" w:hAnsiTheme="minorEastAsia" w:cs="宋体" w:hint="eastAsia"/>
                <w:color w:val="000000"/>
                <w:kern w:val="0"/>
                <w:sz w:val="22"/>
              </w:rPr>
              <w:lastRenderedPageBreak/>
              <w:t>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85</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中文支持</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字符编码集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操作系统应符合GB 18030的要求</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中文帮助文档</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操作系统内置中文帮助文档</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多语言图形界面</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操作系统的多文种图形用户界面应支持GB 18030规定</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中文图形界面</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操作系统支持中文图形操作界面</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89</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管理工具</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系统信息查看工具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操作系统支持查看系统版本、内核版本、内存容量、CPU型号等信息</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操作系统支持多网口自动连接、网络地址（常被称为“IP地址”）设置、DNS 设置、路由设置；支持多网卡链路聚合，模式类型包括但不仅限于轮询、主备、802.3AD动态链路聚合</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日期和时间管理工具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操作系统可设置时间同步服务器地址，支持局域网和广域网的同步设置</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日志服务管理工具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操作系统支持收集系统日志</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w:t>
            </w: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添加、删除、属性修改等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94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用户操作审计工具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操作系统支持用户操作痕迹查询</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操作系统支持EXT、XFS、NTFS、FAT、SWAP等多种格式的分区管理</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SNMP协议工具包</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操作系统支持SNMP设备和操作信息检索</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文本终端连接工具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操作系统支持多终端协同管理</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服务管理工具集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操作系统支持服务启动与停止，查看服务状态及日志，查询服务启动顺序及依赖关系</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配置管理工具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操作系统提供配置管理工具，可以简化任务配置及服务管理</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监控管理工具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操作系统支持监控系统资源使用情况，包含CPU、内存、存储I/O、网络I/O 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101</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守护进程</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操作系统支持按需启动守护进程，用户可自定义设定需求守护的进程，如遇异常可重新加载，实现应用持续运行</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102</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基础</w:t>
            </w:r>
            <w:r w:rsidRPr="000F5248">
              <w:rPr>
                <w:rFonts w:asciiTheme="minorEastAsia" w:hAnsiTheme="minorEastAsia" w:cs="宋体"/>
                <w:color w:val="000000"/>
                <w:kern w:val="0"/>
                <w:sz w:val="22"/>
              </w:rPr>
              <w:t>组件兼容</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版本兼容</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操作系统基础运行库或开发环境向后（向下）兼容，即系统版本升级后，能兼容上一版本所运行的软件与设备</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兼容周期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操作系统主版本兼容维护时间自发布之日起不低于5年，包括但不限于安全修复、功能升级、新硬件支持等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104</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兼容方式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操作系统支持以增量升级包的方式实现版本更新</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105</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运行环境</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文件系统层次结构</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供应商应给出长期兼容支持的文件系统层次结构</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运行库</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供应商应给出长期兼容支持的运行库</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107</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命令</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供应商应给出长期兼容支持的常用命令</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108</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软件包格式</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软件包格式转换</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操作系统支持RPM或DEB格式的软件包，当系统不支持RPM或DEB格式的软件包时，提供工具对软件包格式进行转换</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109</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软件兼容</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集群软件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供应商提供兼容的集群软件清单，且至少兼容一款产品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虚拟化云平台</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供应商提供兼容的虚拟化平台软件清单，且至少兼容三款产品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容器云</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供应商提供兼容的容器</w:t>
            </w:r>
            <w:proofErr w:type="gramStart"/>
            <w:r w:rsidRPr="000F5248">
              <w:rPr>
                <w:rFonts w:asciiTheme="minorEastAsia" w:hAnsiTheme="minorEastAsia" w:cs="宋体" w:hint="eastAsia"/>
                <w:color w:val="000000"/>
                <w:kern w:val="0"/>
                <w:sz w:val="22"/>
              </w:rPr>
              <w:t>云软件</w:t>
            </w:r>
            <w:proofErr w:type="gramEnd"/>
            <w:r w:rsidRPr="000F5248">
              <w:rPr>
                <w:rFonts w:asciiTheme="minorEastAsia" w:hAnsiTheme="minorEastAsia" w:cs="宋体" w:hint="eastAsia"/>
                <w:color w:val="000000"/>
                <w:kern w:val="0"/>
                <w:sz w:val="22"/>
              </w:rPr>
              <w:t>清单，且至少兼容三款产品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存储软件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供应商提供兼容的存储软件清单，且至少兼容一款产品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数据库管理系统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供应商提供兼容的数据库软件清单，且至少兼容三款产品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114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中间件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供应商提供兼容的中间</w:t>
            </w:r>
            <w:proofErr w:type="gramStart"/>
            <w:r w:rsidRPr="000F5248">
              <w:rPr>
                <w:rFonts w:asciiTheme="minorEastAsia" w:hAnsiTheme="minorEastAsia" w:cs="宋体" w:hint="eastAsia"/>
                <w:color w:val="000000"/>
                <w:kern w:val="0"/>
                <w:sz w:val="22"/>
              </w:rPr>
              <w:t>件软件</w:t>
            </w:r>
            <w:proofErr w:type="gramEnd"/>
            <w:r w:rsidRPr="000F5248">
              <w:rPr>
                <w:rFonts w:asciiTheme="minorEastAsia" w:hAnsiTheme="minorEastAsia" w:cs="宋体" w:hint="eastAsia"/>
                <w:color w:val="000000"/>
                <w:kern w:val="0"/>
                <w:sz w:val="22"/>
              </w:rPr>
              <w:t>清单，且至少兼容三款产品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运维平台</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供应商提供兼容的运维平台软件清单，且至少兼容一款产品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备份软件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供应商提供兼容的备份恢复软件清单，且至少兼容一款产品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大数据平台</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供应商提供兼容的大数据平台软件清单，且至少兼容一款产品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终端防护及杀毒</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供应商提供兼容的终端防护及杀毒软件清单，且至少兼容一款产品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网络防护</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供应商提供兼容的网络防护软件清单，且至少兼容一款产品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120</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身份认证</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供应商提供兼容的身份认证软件清单，且至少兼容一款产品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121</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硬件兼容</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服务器整机</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供应商提供兼容的服务器整机品牌及型号清单，且至少兼容一款产品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AI服务器</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供应商提供兼容的AI服务器整机品牌及型号清单，且至少兼容一款产品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供应商提供兼容的存储服务器整机品牌及型号清单，且至少兼容一款产品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124</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部件兼容</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供应商提供兼容的系统总线、HBA卡、 RAID卡、网卡、光纤卡、AI加速卡、GPU、NPU等品牌及型号清单</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125</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稳定性</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操作系统连续运行168小时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操作系统高负载下连续常态运行168小时无故障</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126</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备份还原</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备份还原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操作系统提供备份还原功能，支持生成系统状态快照及恢复系统状态</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127</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内存纠错</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内存纠错</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操作系统支持DDR3、DDR4等内存上的ECC查错、纠错</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128</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热拔插</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CPU热插拔</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硬件支持时，操作系统支持CPU热插拔</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内存热插拔</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硬件支持时，操作系统支持内存热插拔</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130</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硬盘热插拔</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硬件支持时，操作系统支持硬盘热插拔</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131</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维护工具</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远程维护</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操作系统提供远程控制管理工具，支持 RDP、SSH、SPICE、VNC等协议，方便用户进行文本或图形化形式的远程连接及维护</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文件完整检查</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操作系统提供文件系统检查工具，对文件系统完整性进行检测和修复</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内核分析</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操作系统提供内核性能分析工具，提供性能分析框架，支持对内核函数层面进行分析；提供内核探测工具，支持对内核及用户</w:t>
            </w:r>
            <w:proofErr w:type="gramStart"/>
            <w:r w:rsidRPr="000F5248">
              <w:rPr>
                <w:rFonts w:asciiTheme="minorEastAsia" w:hAnsiTheme="minorEastAsia" w:cs="宋体" w:hint="eastAsia"/>
                <w:color w:val="000000"/>
                <w:kern w:val="0"/>
                <w:sz w:val="22"/>
              </w:rPr>
              <w:t>态程序</w:t>
            </w:r>
            <w:proofErr w:type="gramEnd"/>
            <w:r w:rsidRPr="000F5248">
              <w:rPr>
                <w:rFonts w:asciiTheme="minorEastAsia" w:hAnsiTheme="minorEastAsia" w:cs="宋体" w:hint="eastAsia"/>
                <w:color w:val="000000"/>
                <w:kern w:val="0"/>
                <w:sz w:val="22"/>
              </w:rPr>
              <w:t>动态追踪</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134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集中管可控</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操作系统提供集中管控工具，支持对区域内服务器操作系统进行集中管理维护</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兼容性评价</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操作系统提供软硬件兼容性检查工具，自动分析应用软件、硬件兼容性，定位兼容性问题；提供操作系统跨版本兼容性分析工具，在迁移前检查分析软硬件，定位兼容性问题。</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136</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性能调优</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操作系统提供性能测试调优工具，按系统工作特点（如计算为主、存储为主等）自动优化系统配置</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137</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日志管理</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日志记录与存储</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操作系统支持对安全事件的日志记录，包括</w:t>
            </w: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日志处理与分析</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操作系统提供系统错误问题回溯分析工具，对系统崩溃问题及错误问题进行回溯；支持日志切分、一键收集、转储、同步机制</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139</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脆弱性管理</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脆弱性管理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140</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热补丁</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热补丁</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操作系统支持对</w:t>
            </w:r>
            <w:proofErr w:type="gramStart"/>
            <w:r w:rsidRPr="000F5248">
              <w:rPr>
                <w:rFonts w:asciiTheme="minorEastAsia" w:hAnsiTheme="minorEastAsia" w:cs="宋体" w:hint="eastAsia"/>
                <w:color w:val="000000"/>
                <w:kern w:val="0"/>
                <w:sz w:val="22"/>
              </w:rPr>
              <w:t>内核热</w:t>
            </w:r>
            <w:proofErr w:type="gramEnd"/>
            <w:r w:rsidRPr="000F5248">
              <w:rPr>
                <w:rFonts w:asciiTheme="minorEastAsia" w:hAnsiTheme="minorEastAsia" w:cs="宋体" w:hint="eastAsia"/>
                <w:color w:val="000000"/>
                <w:kern w:val="0"/>
                <w:sz w:val="22"/>
              </w:rPr>
              <w:t>补丁进行编号，每个热补丁拥有独立编号；支持增量修复</w:t>
            </w:r>
            <w:proofErr w:type="gramStart"/>
            <w:r w:rsidRPr="000F5248">
              <w:rPr>
                <w:rFonts w:asciiTheme="minorEastAsia" w:hAnsiTheme="minorEastAsia" w:cs="宋体" w:hint="eastAsia"/>
                <w:color w:val="000000"/>
                <w:kern w:val="0"/>
                <w:sz w:val="22"/>
              </w:rPr>
              <w:t>以及回滚机制</w:t>
            </w:r>
            <w:proofErr w:type="gramEnd"/>
            <w:r w:rsidRPr="000F5248">
              <w:rPr>
                <w:rFonts w:asciiTheme="minorEastAsia" w:hAnsiTheme="minorEastAsia" w:cs="宋体" w:hint="eastAsia"/>
                <w:color w:val="000000"/>
                <w:kern w:val="0"/>
                <w:sz w:val="22"/>
              </w:rPr>
              <w:t>；提供热补丁合法性和一致性校验功能；提供热补丁管理机制和工具，功能至少覆盖补丁查询、安装、移除；提供热补丁升级和</w:t>
            </w:r>
            <w:proofErr w:type="gramStart"/>
            <w:r w:rsidRPr="000F5248">
              <w:rPr>
                <w:rFonts w:asciiTheme="minorEastAsia" w:hAnsiTheme="minorEastAsia" w:cs="宋体" w:hint="eastAsia"/>
                <w:color w:val="000000"/>
                <w:kern w:val="0"/>
                <w:sz w:val="22"/>
              </w:rPr>
              <w:t>回滚系统</w:t>
            </w:r>
            <w:proofErr w:type="gramEnd"/>
            <w:r w:rsidRPr="000F5248">
              <w:rPr>
                <w:rFonts w:asciiTheme="minorEastAsia" w:hAnsiTheme="minorEastAsia" w:cs="宋体" w:hint="eastAsia"/>
                <w:color w:val="000000"/>
                <w:kern w:val="0"/>
                <w:sz w:val="22"/>
              </w:rPr>
              <w:t>日志，便于查询或回溯</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141</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系统升级</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升级内容</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操作系统支持系统增量升级功能，对系统部件、安全补丁等升级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升级方式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操作系统支持在线升级和离线升级</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数据保护</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操作系统升级不得修改破坏用户数据</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兼容性</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操作系统升级不得影响原有软硬件兼容性，如有影响应显式的提示告知用户</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145</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回退</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操作系统提供升级回退机制，能卸载已升级的软件包，恢复系统原有状态，如升级为不可回退，则系统升级前以显式的提示告知用户</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146</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交付方式</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交付方式</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供应商提供光盘、USB</w:t>
            </w:r>
            <w:proofErr w:type="gramStart"/>
            <w:r w:rsidRPr="000F5248">
              <w:rPr>
                <w:rFonts w:asciiTheme="minorEastAsia" w:hAnsiTheme="minorEastAsia" w:cs="宋体" w:hint="eastAsia"/>
                <w:color w:val="000000"/>
                <w:kern w:val="0"/>
                <w:sz w:val="22"/>
              </w:rPr>
              <w:t>闪</w:t>
            </w:r>
            <w:proofErr w:type="gramEnd"/>
            <w:r w:rsidRPr="000F5248">
              <w:rPr>
                <w:rFonts w:asciiTheme="minorEastAsia" w:hAnsiTheme="minorEastAsia" w:cs="宋体" w:hint="eastAsia"/>
                <w:color w:val="000000"/>
                <w:kern w:val="0"/>
                <w:sz w:val="22"/>
              </w:rPr>
              <w:t>存盘、镜像文件（下载）等交付方式</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147</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服务周期</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产品维护周期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产品自发布之日起</w:t>
            </w:r>
            <w:proofErr w:type="gramStart"/>
            <w:r w:rsidRPr="000F5248">
              <w:rPr>
                <w:rFonts w:asciiTheme="minorEastAsia" w:hAnsiTheme="minorEastAsia" w:cs="宋体" w:hint="eastAsia"/>
                <w:color w:val="000000"/>
                <w:kern w:val="0"/>
                <w:sz w:val="22"/>
              </w:rPr>
              <w:t>至产品</w:t>
            </w:r>
            <w:proofErr w:type="gramEnd"/>
            <w:r w:rsidRPr="000F5248">
              <w:rPr>
                <w:rFonts w:asciiTheme="minorEastAsia" w:hAnsiTheme="minorEastAsia" w:cs="宋体" w:hint="eastAsia"/>
                <w:color w:val="000000"/>
                <w:kern w:val="0"/>
                <w:sz w:val="22"/>
              </w:rPr>
              <w:t>停止功能升级（包含不限于新特性、新硬件支持、问题修复、安全补丁等）之日止≥5年</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148</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产品延伸服务周期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产品停止功能升级之日起</w:t>
            </w:r>
            <w:proofErr w:type="gramStart"/>
            <w:r w:rsidRPr="000F5248">
              <w:rPr>
                <w:rFonts w:asciiTheme="minorEastAsia" w:hAnsiTheme="minorEastAsia" w:cs="宋体" w:hint="eastAsia"/>
                <w:color w:val="000000"/>
                <w:kern w:val="0"/>
                <w:sz w:val="22"/>
              </w:rPr>
              <w:t>至产品</w:t>
            </w:r>
            <w:proofErr w:type="gramEnd"/>
            <w:r w:rsidRPr="000F5248">
              <w:rPr>
                <w:rFonts w:asciiTheme="minorEastAsia" w:hAnsiTheme="minorEastAsia" w:cs="宋体" w:hint="eastAsia"/>
                <w:color w:val="000000"/>
                <w:kern w:val="0"/>
                <w:sz w:val="22"/>
              </w:rPr>
              <w:t>停止功能维护（包括问题修复、安全补丁等）之日止≥5年</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149</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产品延伸安全服务周期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≥3年</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150</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售后服务</w:t>
            </w:r>
            <w:proofErr w:type="gramStart"/>
            <w:r w:rsidRPr="000F5248">
              <w:rPr>
                <w:rFonts w:asciiTheme="minorEastAsia" w:hAnsiTheme="minorEastAsia" w:cs="宋体" w:hint="eastAsia"/>
                <w:color w:val="000000"/>
                <w:kern w:val="0"/>
                <w:sz w:val="22"/>
              </w:rPr>
              <w:t>最小保障期</w:t>
            </w:r>
            <w:proofErr w:type="gramEnd"/>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≥8年</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151</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售后服务</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原厂服务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服务由操作系统厂商的正式员工提供，不由代理商提供</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服务热线电话</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操作系统厂商为最终用户提供工作日每日不少于8h（覆盖一般工作时间，具体时间由企业标准给出）中文技术服务热线</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技术服务标准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操作系统厂商提供工作日每日不少于8h技术支持服务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154</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定制优化增值服务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操作系统厂商提供</w:t>
            </w:r>
            <w:proofErr w:type="gramStart"/>
            <w:r w:rsidRPr="000F5248">
              <w:rPr>
                <w:rFonts w:asciiTheme="minorEastAsia" w:hAnsiTheme="minorEastAsia" w:cs="宋体" w:hint="eastAsia"/>
                <w:color w:val="000000"/>
                <w:kern w:val="0"/>
                <w:sz w:val="22"/>
              </w:rPr>
              <w:t>代码级</w:t>
            </w:r>
            <w:proofErr w:type="gramEnd"/>
            <w:r w:rsidRPr="000F5248">
              <w:rPr>
                <w:rFonts w:asciiTheme="minorEastAsia" w:hAnsiTheme="minorEastAsia" w:cs="宋体" w:hint="eastAsia"/>
                <w:color w:val="000000"/>
                <w:kern w:val="0"/>
                <w:sz w:val="22"/>
              </w:rPr>
              <w:t>定制优化服务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155</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技术服务时效</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操作系统厂商满足同城4h、异地12h响要求，两个工作日解决问题，对于未能解决的问题和故障提供可行的升级方案</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156</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技术服务保障</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发生非人为因素故障，在七日内由操作系统厂商原厂人员免费对产品进行补充或更换</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157</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现场交付与</w:t>
            </w:r>
            <w:r w:rsidRPr="000F5248">
              <w:rPr>
                <w:rFonts w:asciiTheme="minorEastAsia" w:hAnsiTheme="minorEastAsia" w:cs="宋体"/>
                <w:color w:val="000000"/>
                <w:kern w:val="0"/>
                <w:sz w:val="22"/>
              </w:rPr>
              <w:t>安装调试</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现场安装调试</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操作系统厂商提供产品安装与现场调试，并提供安装与调试所需的工具和设备</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配套资料</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交付产品时操作系统厂商提供配套的技术资料，包括但不限于系统说明文件、用户手册（用户安装、操作、维护、故障排除）等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159</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系统更换</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系统更换</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服务期内，操作系统厂商支持版本免费更换</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160</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厂商</w:t>
            </w:r>
            <w:r w:rsidRPr="000F5248">
              <w:rPr>
                <w:rFonts w:asciiTheme="minorEastAsia" w:hAnsiTheme="minorEastAsia" w:cs="宋体"/>
                <w:color w:val="000000"/>
                <w:kern w:val="0"/>
                <w:sz w:val="22"/>
              </w:rPr>
              <w:t>能力要求</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服务团队</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操作系统厂商建立全国技术服务体系和服务团队，为客户提供专业的原厂中文服务</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161</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数据安全</w:t>
            </w:r>
            <w:r w:rsidRPr="000F5248">
              <w:rPr>
                <w:rFonts w:asciiTheme="minorEastAsia" w:hAnsiTheme="minorEastAsia" w:cs="宋体"/>
                <w:color w:val="000000"/>
                <w:kern w:val="0"/>
                <w:sz w:val="22"/>
              </w:rPr>
              <w:t>保障</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数据收集安全保障</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除用户</w:t>
            </w:r>
            <w:proofErr w:type="gramEnd"/>
            <w:r w:rsidRPr="000F5248">
              <w:rPr>
                <w:rFonts w:asciiTheme="minorEastAsia" w:hAnsiTheme="minorEastAsia" w:cs="宋体" w:hint="eastAsia"/>
                <w:color w:val="000000"/>
                <w:kern w:val="0"/>
                <w:sz w:val="22"/>
              </w:rPr>
              <w:t>授权采集的信息外不采集其他数据，相关信息采集无安全风险，相关数据存储在大陆境内</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162</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数据供给安全保障</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涉及数据下载的线上服务物理服务器不出境，包括代码仓库、系统补丁、安全补丁、服务网站等</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163</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代码无风险</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代码无风险</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操作系统厂商提供源代码，源代码可供第三方机构审查，开源许可合</w:t>
            </w:r>
            <w:proofErr w:type="gramStart"/>
            <w:r w:rsidRPr="000F5248">
              <w:rPr>
                <w:rFonts w:asciiTheme="minorEastAsia" w:hAnsiTheme="minorEastAsia" w:cs="宋体" w:hint="eastAsia"/>
                <w:color w:val="000000"/>
                <w:kern w:val="0"/>
                <w:sz w:val="22"/>
              </w:rPr>
              <w:t>规</w:t>
            </w:r>
            <w:proofErr w:type="gramEnd"/>
            <w:r w:rsidRPr="000F5248">
              <w:rPr>
                <w:rFonts w:asciiTheme="minorEastAsia" w:hAnsiTheme="minorEastAsia" w:cs="宋体" w:hint="eastAsia"/>
                <w:color w:val="000000"/>
                <w:kern w:val="0"/>
                <w:sz w:val="22"/>
              </w:rPr>
              <w:t>，代码知识产权无风险，无恶意安全漏洞或后门，代码可追溯、可重构</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164</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基本要求</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基本要求</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操作系统应当符合安全可靠测评要求</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165</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密码算法</w:t>
            </w:r>
            <w:r w:rsidRPr="000F5248">
              <w:rPr>
                <w:rFonts w:asciiTheme="minorEastAsia" w:hAnsiTheme="minorEastAsia" w:cs="宋体"/>
                <w:color w:val="000000"/>
                <w:kern w:val="0"/>
                <w:sz w:val="22"/>
              </w:rPr>
              <w:t>支持</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密码算法实现</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操作系统支持GM/T 0002、GM/T 0003 和GM/T 0004规定的密码算法运算</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166</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随机数生成</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操作系统随机数质量符合GM/T0005《随机性检测规范》或GB/T32915《信息安全技术二元序列随机性检测方法》</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内置数字证书</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操作系统内置国家电子认证根CA的根证书</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密码协议实现</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操作系统支持符合GB/T 38636—2020 的TLCP</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169</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安全管理</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防火墙</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E27DB0" w:rsidRPr="000F5248" w:rsidTr="00197D13">
        <w:trPr>
          <w:trHeight w:val="858"/>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170</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安全框架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操作系统提供统一访问控制安全框架</w:t>
            </w:r>
          </w:p>
        </w:tc>
      </w:tr>
      <w:tr w:rsidR="00E27DB0" w:rsidRPr="000F5248" w:rsidTr="00197D13">
        <w:trPr>
          <w:trHeight w:val="369"/>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171</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三员管理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操作系统支持系统管理员、安全管理员、审计管理员分权管理</w:t>
            </w:r>
          </w:p>
        </w:tc>
      </w:tr>
      <w:tr w:rsidR="00E27DB0" w:rsidRPr="000F5248" w:rsidTr="00197D13">
        <w:trPr>
          <w:trHeight w:val="351"/>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172</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文件完整性</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操作系统支持静态文件度量（如IMA）和动态内存度量，保障特定文件及内存中运行程序的完整性</w:t>
            </w:r>
          </w:p>
        </w:tc>
      </w:tr>
      <w:tr w:rsidR="00E27DB0" w:rsidRPr="000F5248" w:rsidTr="00197D13">
        <w:trPr>
          <w:trHeight w:val="551"/>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173</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可信计算</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操作系统支持机密计算框架，提供机密计算SDK，能接入1种以上可信执行环境</w:t>
            </w:r>
          </w:p>
        </w:tc>
      </w:tr>
      <w:tr w:rsidR="00E27DB0" w:rsidRPr="000F5248" w:rsidTr="00197D13">
        <w:trPr>
          <w:trHeight w:val="532"/>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174</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内核保护</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操作系统支持内核完整性保护，保障内核不被非授权改变；提供内核模块加载黑名单机制</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175</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身份鉴别</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身份鉴别服务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用户标识使用</w:t>
            </w: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名和</w:t>
            </w: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（root）远程登录设置。</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176</w:t>
            </w:r>
          </w:p>
        </w:tc>
        <w:tc>
          <w:tcPr>
            <w:tcW w:w="1590" w:type="dxa"/>
            <w:vMerge w:val="restart"/>
            <w:tcBorders>
              <w:top w:val="nil"/>
              <w:left w:val="nil"/>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访问控制</w:t>
            </w:r>
          </w:p>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自主访问控制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允许客体拥有者以普通</w:t>
            </w:r>
            <w:proofErr w:type="gramStart"/>
            <w:r w:rsidRPr="000F5248">
              <w:rPr>
                <w:rFonts w:asciiTheme="minorEastAsia" w:hAnsiTheme="minorEastAsia" w:cs="宋体" w:hint="eastAsia"/>
                <w:color w:val="000000"/>
                <w:kern w:val="0"/>
                <w:sz w:val="22"/>
              </w:rPr>
              <w:t>帐户</w:t>
            </w:r>
            <w:proofErr w:type="gramEnd"/>
            <w:r w:rsidRPr="000F5248">
              <w:rPr>
                <w:rFonts w:asciiTheme="minorEastAsia" w:hAnsiTheme="minorEastAsia" w:cs="宋体" w:hint="eastAsia"/>
                <w:color w:val="000000"/>
                <w:kern w:val="0"/>
                <w:sz w:val="22"/>
              </w:rPr>
              <w:t>决定并控制对客体的访问，并</w:t>
            </w:r>
            <w:proofErr w:type="gramStart"/>
            <w:r w:rsidRPr="000F5248">
              <w:rPr>
                <w:rFonts w:asciiTheme="minorEastAsia" w:hAnsiTheme="minorEastAsia" w:cs="宋体" w:hint="eastAsia"/>
                <w:color w:val="000000"/>
                <w:kern w:val="0"/>
                <w:sz w:val="22"/>
              </w:rPr>
              <w:t>阻止非</w:t>
            </w:r>
            <w:proofErr w:type="gramEnd"/>
            <w:r w:rsidRPr="000F5248">
              <w:rPr>
                <w:rFonts w:asciiTheme="minorEastAsia" w:hAnsiTheme="minorEastAsia" w:cs="宋体" w:hint="eastAsia"/>
                <w:color w:val="000000"/>
                <w:kern w:val="0"/>
                <w:sz w:val="22"/>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177</w:t>
            </w:r>
          </w:p>
        </w:tc>
        <w:tc>
          <w:tcPr>
            <w:tcW w:w="1590" w:type="dxa"/>
            <w:vMerge/>
            <w:tcBorders>
              <w:left w:val="nil"/>
              <w:right w:val="single" w:sz="4" w:space="0" w:color="auto"/>
            </w:tcBorders>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强制访问控制</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操作系统支持对应用程序的访问控制与资源限制，包括对文件、网络等客体的访问控制；支持应用安装控制、应用执行控制。</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178</w:t>
            </w:r>
          </w:p>
        </w:tc>
        <w:tc>
          <w:tcPr>
            <w:tcW w:w="1590" w:type="dxa"/>
            <w:vMerge/>
            <w:tcBorders>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安全审计</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E27DB0" w:rsidRPr="000F5248" w:rsidTr="00197D13">
        <w:trPr>
          <w:trHeight w:val="1650"/>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179</w:t>
            </w:r>
          </w:p>
        </w:tc>
        <w:tc>
          <w:tcPr>
            <w:tcW w:w="159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559"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漏洞管理</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r w:rsidR="00E27DB0" w:rsidRPr="000F5248" w:rsidTr="00197D13">
        <w:trPr>
          <w:trHeight w:val="1275"/>
        </w:trPr>
        <w:tc>
          <w:tcPr>
            <w:tcW w:w="0" w:type="auto"/>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180</w:t>
            </w:r>
          </w:p>
        </w:tc>
        <w:tc>
          <w:tcPr>
            <w:tcW w:w="3149" w:type="dxa"/>
            <w:gridSpan w:val="2"/>
            <w:tcBorders>
              <w:top w:val="single" w:sz="4" w:space="0" w:color="auto"/>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配套支撑产品</w:t>
            </w: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具有同品牌的云平台软件、</w:t>
            </w:r>
            <w:proofErr w:type="gramStart"/>
            <w:r w:rsidRPr="000F5248">
              <w:rPr>
                <w:rFonts w:asciiTheme="minorEastAsia" w:hAnsiTheme="minorEastAsia" w:cs="宋体" w:hint="eastAsia"/>
                <w:color w:val="000000" w:themeColor="text1"/>
                <w:kern w:val="0"/>
                <w:sz w:val="22"/>
              </w:rPr>
              <w:t>安全云</w:t>
            </w:r>
            <w:proofErr w:type="gramEnd"/>
            <w:r w:rsidRPr="000F5248">
              <w:rPr>
                <w:rFonts w:asciiTheme="minorEastAsia" w:hAnsiTheme="minorEastAsia" w:cs="宋体" w:hint="eastAsia"/>
                <w:color w:val="000000" w:themeColor="text1"/>
                <w:kern w:val="0"/>
                <w:sz w:val="22"/>
              </w:rPr>
              <w:t>桌面管理软件、高可用集群、服务器虚拟化系统等配套产品。</w:t>
            </w:r>
            <w:r w:rsidRPr="000F5248">
              <w:rPr>
                <w:rFonts w:asciiTheme="minorEastAsia" w:hAnsiTheme="minorEastAsia" w:cs="宋体"/>
                <w:color w:val="000000" w:themeColor="text1"/>
                <w:kern w:val="0"/>
                <w:sz w:val="22"/>
              </w:rPr>
              <w:t xml:space="preserve"> </w:t>
            </w:r>
          </w:p>
        </w:tc>
      </w:tr>
      <w:tr w:rsidR="00E27DB0" w:rsidRPr="000F5248" w:rsidTr="00197D13">
        <w:trPr>
          <w:trHeight w:val="53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181</w:t>
            </w:r>
          </w:p>
        </w:tc>
        <w:tc>
          <w:tcPr>
            <w:tcW w:w="3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安全特性</w:t>
            </w:r>
          </w:p>
        </w:tc>
        <w:tc>
          <w:tcPr>
            <w:tcW w:w="5820" w:type="dxa"/>
            <w:tcBorders>
              <w:top w:val="single" w:sz="4" w:space="0" w:color="auto"/>
              <w:left w:val="nil"/>
              <w:bottom w:val="single" w:sz="4" w:space="0" w:color="auto"/>
              <w:right w:val="single" w:sz="4" w:space="0" w:color="auto"/>
            </w:tcBorders>
            <w:shd w:val="clear" w:color="auto" w:fill="auto"/>
            <w:vAlign w:val="center"/>
          </w:tcPr>
          <w:p w:rsidR="00E27DB0" w:rsidRPr="000F5248" w:rsidRDefault="00E27DB0" w:rsidP="00197D13">
            <w:pPr>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支持多策略融合的强制访问控制机制</w:t>
            </w:r>
          </w:p>
        </w:tc>
      </w:tr>
      <w:tr w:rsidR="00E27DB0" w:rsidRPr="000F5248" w:rsidTr="00197D13">
        <w:trPr>
          <w:trHeight w:val="860"/>
        </w:trPr>
        <w:tc>
          <w:tcPr>
            <w:tcW w:w="0" w:type="auto"/>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820" w:type="dxa"/>
            <w:tcBorders>
              <w:top w:val="single" w:sz="4" w:space="0" w:color="auto"/>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内置私有数据隔离保护技术，通过该技术包括管理员在内的任何其他用户都不能进行非授权访问</w:t>
            </w:r>
          </w:p>
        </w:tc>
      </w:tr>
      <w:tr w:rsidR="00E27DB0" w:rsidRPr="000F5248" w:rsidTr="00197D13">
        <w:trPr>
          <w:trHeight w:val="109"/>
        </w:trPr>
        <w:tc>
          <w:tcPr>
            <w:tcW w:w="0" w:type="auto"/>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820"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支持可信计算TCM/TPCM、TPM2.0</w:t>
            </w:r>
          </w:p>
        </w:tc>
      </w:tr>
    </w:tbl>
    <w:p w:rsidR="00E27DB0" w:rsidRPr="000F5248" w:rsidRDefault="00E27DB0" w:rsidP="00E27DB0">
      <w:pPr>
        <w:snapToGrid w:val="0"/>
        <w:spacing w:after="120"/>
        <w:ind w:firstLine="440"/>
        <w:rPr>
          <w:rFonts w:asciiTheme="minorEastAsia" w:hAnsiTheme="minorEastAsia"/>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产品名称：数据库软件；数量 ：9套</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57"/>
        <w:gridCol w:w="1225"/>
        <w:gridCol w:w="1276"/>
        <w:gridCol w:w="5924"/>
      </w:tblGrid>
      <w:tr w:rsidR="00E27DB0" w:rsidRPr="000F5248" w:rsidTr="00197D13">
        <w:trPr>
          <w:trHeight w:val="209"/>
        </w:trPr>
        <w:tc>
          <w:tcPr>
            <w:tcW w:w="547" w:type="dxa"/>
            <w:vMerge w:val="restart"/>
            <w:shd w:val="clear" w:color="auto" w:fill="auto"/>
            <w:vAlign w:val="center"/>
          </w:tcPr>
          <w:p w:rsidR="00E27DB0" w:rsidRPr="000F5248" w:rsidRDefault="00E27DB0" w:rsidP="00197D13">
            <w:pPr>
              <w:snapToGrid w:val="0"/>
              <w:jc w:val="center"/>
              <w:rPr>
                <w:rFonts w:asciiTheme="minorEastAsia" w:hAnsiTheme="minorEastAsia" w:cs="宋体"/>
                <w:b/>
                <w:color w:val="000000"/>
                <w:kern w:val="0"/>
                <w:sz w:val="22"/>
              </w:rPr>
            </w:pPr>
            <w:r w:rsidRPr="000F5248">
              <w:rPr>
                <w:rFonts w:asciiTheme="minorEastAsia" w:hAnsiTheme="minorEastAsia" w:cs="宋体" w:hint="eastAsia"/>
                <w:b/>
                <w:color w:val="000000"/>
                <w:kern w:val="0"/>
                <w:sz w:val="22"/>
              </w:rPr>
              <w:t>序号</w:t>
            </w:r>
          </w:p>
        </w:tc>
        <w:tc>
          <w:tcPr>
            <w:tcW w:w="657" w:type="dxa"/>
            <w:vMerge w:val="restart"/>
            <w:shd w:val="clear" w:color="auto" w:fill="auto"/>
            <w:vAlign w:val="center"/>
          </w:tcPr>
          <w:p w:rsidR="00E27DB0" w:rsidRPr="000F5248" w:rsidRDefault="00E27DB0" w:rsidP="00197D13">
            <w:pPr>
              <w:snapToGrid w:val="0"/>
              <w:jc w:val="center"/>
              <w:rPr>
                <w:rFonts w:asciiTheme="minorEastAsia" w:hAnsiTheme="minorEastAsia" w:cs="宋体"/>
                <w:b/>
                <w:color w:val="000000"/>
                <w:kern w:val="0"/>
                <w:sz w:val="22"/>
              </w:rPr>
            </w:pPr>
            <w:r w:rsidRPr="000F5248">
              <w:rPr>
                <w:rFonts w:asciiTheme="minorEastAsia" w:hAnsiTheme="minorEastAsia" w:cs="宋体" w:hint="eastAsia"/>
                <w:b/>
                <w:color w:val="000000"/>
                <w:kern w:val="0"/>
                <w:sz w:val="22"/>
              </w:rPr>
              <w:t>分类</w:t>
            </w:r>
          </w:p>
        </w:tc>
        <w:tc>
          <w:tcPr>
            <w:tcW w:w="2501" w:type="dxa"/>
            <w:gridSpan w:val="2"/>
            <w:shd w:val="clear" w:color="auto" w:fill="auto"/>
            <w:noWrap/>
            <w:vAlign w:val="center"/>
          </w:tcPr>
          <w:p w:rsidR="00E27DB0" w:rsidRPr="000F5248" w:rsidRDefault="00E27DB0" w:rsidP="00197D13">
            <w:pPr>
              <w:widowControl/>
              <w:snapToGrid w:val="0"/>
              <w:jc w:val="center"/>
              <w:rPr>
                <w:rFonts w:asciiTheme="minorEastAsia" w:hAnsiTheme="minorEastAsia" w:cs="宋体"/>
                <w:b/>
                <w:color w:val="000000"/>
                <w:kern w:val="0"/>
                <w:sz w:val="22"/>
              </w:rPr>
            </w:pPr>
            <w:r w:rsidRPr="000F5248">
              <w:rPr>
                <w:rFonts w:asciiTheme="minorEastAsia" w:hAnsiTheme="minorEastAsia" w:cs="宋体" w:hint="eastAsia"/>
                <w:b/>
                <w:color w:val="000000"/>
                <w:kern w:val="0"/>
                <w:sz w:val="22"/>
              </w:rPr>
              <w:t>参数项</w:t>
            </w:r>
          </w:p>
        </w:tc>
        <w:tc>
          <w:tcPr>
            <w:tcW w:w="5924" w:type="dxa"/>
            <w:vMerge w:val="restart"/>
            <w:shd w:val="clear" w:color="auto" w:fill="auto"/>
            <w:vAlign w:val="center"/>
          </w:tcPr>
          <w:p w:rsidR="00E27DB0" w:rsidRPr="000F5248" w:rsidRDefault="00E27DB0" w:rsidP="00197D13">
            <w:pPr>
              <w:snapToGrid w:val="0"/>
              <w:jc w:val="center"/>
              <w:rPr>
                <w:rFonts w:asciiTheme="minorEastAsia" w:hAnsiTheme="minorEastAsia" w:cs="宋体"/>
                <w:b/>
                <w:color w:val="000000"/>
                <w:kern w:val="0"/>
                <w:sz w:val="22"/>
              </w:rPr>
            </w:pPr>
            <w:r w:rsidRPr="000F5248">
              <w:rPr>
                <w:rFonts w:asciiTheme="minorEastAsia" w:hAnsiTheme="minorEastAsia" w:cs="宋体" w:hint="eastAsia"/>
                <w:b/>
                <w:bCs/>
                <w:color w:val="000000"/>
                <w:kern w:val="0"/>
                <w:sz w:val="22"/>
              </w:rPr>
              <w:t>具体技术参数</w:t>
            </w:r>
          </w:p>
        </w:tc>
      </w:tr>
      <w:tr w:rsidR="00E27DB0" w:rsidRPr="000F5248" w:rsidTr="00197D13">
        <w:trPr>
          <w:trHeight w:val="116"/>
        </w:trPr>
        <w:tc>
          <w:tcPr>
            <w:tcW w:w="547" w:type="dxa"/>
            <w:vMerge/>
            <w:shd w:val="clear" w:color="auto" w:fill="auto"/>
            <w:vAlign w:val="center"/>
          </w:tcPr>
          <w:p w:rsidR="00E27DB0" w:rsidRPr="000F5248" w:rsidRDefault="00E27DB0" w:rsidP="00197D13">
            <w:pPr>
              <w:widowControl/>
              <w:snapToGrid w:val="0"/>
              <w:jc w:val="center"/>
              <w:rPr>
                <w:rFonts w:asciiTheme="minorEastAsia" w:hAnsiTheme="minorEastAsia" w:cs="宋体"/>
                <w:b/>
                <w:color w:val="000000"/>
                <w:kern w:val="0"/>
                <w:sz w:val="22"/>
              </w:rPr>
            </w:pPr>
          </w:p>
        </w:tc>
        <w:tc>
          <w:tcPr>
            <w:tcW w:w="657" w:type="dxa"/>
            <w:vMerge/>
            <w:shd w:val="clear" w:color="auto" w:fill="auto"/>
            <w:vAlign w:val="center"/>
          </w:tcPr>
          <w:p w:rsidR="00E27DB0" w:rsidRPr="000F5248" w:rsidRDefault="00E27DB0" w:rsidP="00197D13">
            <w:pPr>
              <w:widowControl/>
              <w:snapToGrid w:val="0"/>
              <w:jc w:val="center"/>
              <w:rPr>
                <w:rFonts w:asciiTheme="minorEastAsia" w:hAnsiTheme="minorEastAsia" w:cs="宋体"/>
                <w:b/>
                <w:color w:val="000000"/>
                <w:kern w:val="0"/>
                <w:sz w:val="22"/>
              </w:rPr>
            </w:pPr>
          </w:p>
        </w:tc>
        <w:tc>
          <w:tcPr>
            <w:tcW w:w="1225" w:type="dxa"/>
            <w:shd w:val="clear" w:color="auto" w:fill="auto"/>
            <w:noWrap/>
            <w:vAlign w:val="center"/>
          </w:tcPr>
          <w:p w:rsidR="00E27DB0" w:rsidRPr="000F5248" w:rsidRDefault="00E27DB0" w:rsidP="00197D13">
            <w:pPr>
              <w:widowControl/>
              <w:snapToGrid w:val="0"/>
              <w:jc w:val="center"/>
              <w:rPr>
                <w:rFonts w:asciiTheme="minorEastAsia" w:hAnsiTheme="minorEastAsia" w:cs="宋体"/>
                <w:b/>
                <w:color w:val="000000"/>
                <w:kern w:val="0"/>
                <w:sz w:val="22"/>
              </w:rPr>
            </w:pPr>
            <w:r w:rsidRPr="000F5248">
              <w:rPr>
                <w:rFonts w:asciiTheme="minorEastAsia" w:hAnsiTheme="minorEastAsia" w:cs="宋体" w:hint="eastAsia"/>
                <w:b/>
                <w:color w:val="000000"/>
                <w:kern w:val="0"/>
                <w:sz w:val="22"/>
              </w:rPr>
              <w:t>一级指标</w:t>
            </w:r>
          </w:p>
        </w:tc>
        <w:tc>
          <w:tcPr>
            <w:tcW w:w="1276" w:type="dxa"/>
            <w:shd w:val="clear" w:color="auto" w:fill="auto"/>
            <w:vAlign w:val="center"/>
          </w:tcPr>
          <w:p w:rsidR="00E27DB0" w:rsidRPr="000F5248" w:rsidRDefault="00E27DB0" w:rsidP="00197D13">
            <w:pPr>
              <w:widowControl/>
              <w:snapToGrid w:val="0"/>
              <w:jc w:val="center"/>
              <w:rPr>
                <w:rFonts w:asciiTheme="minorEastAsia" w:hAnsiTheme="minorEastAsia" w:cs="宋体"/>
                <w:b/>
                <w:color w:val="000000"/>
                <w:kern w:val="0"/>
                <w:sz w:val="22"/>
              </w:rPr>
            </w:pPr>
            <w:r w:rsidRPr="000F5248">
              <w:rPr>
                <w:rFonts w:asciiTheme="minorEastAsia" w:hAnsiTheme="minorEastAsia" w:cs="宋体" w:hint="eastAsia"/>
                <w:b/>
                <w:color w:val="000000"/>
                <w:kern w:val="0"/>
                <w:sz w:val="22"/>
              </w:rPr>
              <w:t>二级指标</w:t>
            </w:r>
          </w:p>
        </w:tc>
        <w:tc>
          <w:tcPr>
            <w:tcW w:w="5924" w:type="dxa"/>
            <w:vMerge/>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p>
        </w:tc>
      </w:tr>
      <w:tr w:rsidR="00E27DB0" w:rsidRPr="000F5248" w:rsidTr="00197D13">
        <w:trPr>
          <w:trHeight w:val="1783"/>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安装与升级</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数据库安装</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支持命令行或图形化的安装；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支持命令行或图形化的可配置安装能力；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依据安装环境提供相应的初始化参数配置值；</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提供图形化软件组件管理向导工具</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数据库重启</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支持命令行或图形化的方式关闭和启动服务；</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b) 关闭服务后，再启动服务，服务正常</w:t>
            </w:r>
          </w:p>
        </w:tc>
      </w:tr>
      <w:tr w:rsidR="00E27DB0" w:rsidRPr="000F5248" w:rsidTr="00197D13">
        <w:trPr>
          <w:trHeight w:val="2053"/>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安装配置日志</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a)提供软件安装的日志记录功能；</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b)记录的软件安装信息完整正确；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提供安装配置操作的日志记录功能；</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记录的配置操作信息完整正确</w:t>
            </w:r>
          </w:p>
        </w:tc>
      </w:tr>
      <w:tr w:rsidR="00E27DB0" w:rsidRPr="000F5248" w:rsidTr="00197D13">
        <w:trPr>
          <w:trHeight w:val="380"/>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升级维护</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支持版本升级，保证版本间功能和数据的兼容性；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厂商提供当前版本与历史版本的差异说明文档，包含新版本对软件和硬件的支持情况</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安装和升级的兼容性</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支持在不同CPU架构的节点上安装配置、升级，且安装配置、升级数据库的命令行或图形界面相同或相似</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节点部署</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支持节点安装配置；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支持通过单一节点发起并将数据库部署在多个节点上</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数据配置</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参数配置</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依据工作负载和运行环境，提供配置参数修改的能力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修改数据库配置参数后，配置参数立即生效或数据库重新启动生效，立即生效的配置参数和需要数据库重新启动方</w:t>
            </w:r>
            <w:r w:rsidRPr="000F5248">
              <w:rPr>
                <w:rFonts w:asciiTheme="minorEastAsia" w:hAnsiTheme="minorEastAsia" w:cs="宋体" w:hint="eastAsia"/>
                <w:color w:val="000000"/>
                <w:kern w:val="0"/>
                <w:sz w:val="22"/>
              </w:rPr>
              <w:lastRenderedPageBreak/>
              <w:t>可生效的配置参数在相关文档中明确</w:t>
            </w:r>
          </w:p>
        </w:tc>
      </w:tr>
      <w:tr w:rsidR="00E27DB0" w:rsidRPr="000F5248" w:rsidTr="00197D13">
        <w:trPr>
          <w:trHeight w:val="249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存储配置</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提供数据库级物理存储位置、逻辑存储参数配置功能；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在数据库初始化阶段，提供数据库物理读写块大小的配置功能；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提供数据库存储对象空间使用参数的配置功能；</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提供索引数据存储参数管理功能</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内存配置</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提供数据库内存规划和配置建议；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依据物理内存规划数据库可用内存；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依据可用内存或负载情况，自动设置或向用户建议不同数据缓存区大小</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SQL功能</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基础数据类型</w:t>
            </w:r>
          </w:p>
        </w:tc>
        <w:tc>
          <w:tcPr>
            <w:tcW w:w="5924" w:type="dxa"/>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a)支持数值类型；</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b)支持字符类型；</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c)支持二进制类型；</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d)支持日期和时间类型；</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e)支持布尔类型；</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f)支持（大）文本类型；</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g)支持</w:t>
            </w:r>
            <w:proofErr w:type="gramStart"/>
            <w:r w:rsidRPr="000F5248">
              <w:rPr>
                <w:rFonts w:asciiTheme="minorEastAsia" w:hAnsiTheme="minorEastAsia" w:cs="宋体" w:hint="eastAsia"/>
                <w:color w:val="000000"/>
                <w:kern w:val="0"/>
                <w:sz w:val="22"/>
              </w:rPr>
              <w:t>大对象</w:t>
            </w:r>
            <w:proofErr w:type="gramEnd"/>
            <w:r w:rsidRPr="000F5248">
              <w:rPr>
                <w:rFonts w:asciiTheme="minorEastAsia" w:hAnsiTheme="minorEastAsia" w:cs="宋体" w:hint="eastAsia"/>
                <w:color w:val="000000"/>
                <w:kern w:val="0"/>
                <w:sz w:val="22"/>
              </w:rPr>
              <w:t>类型</w:t>
            </w:r>
          </w:p>
        </w:tc>
      </w:tr>
      <w:tr w:rsidR="00E27DB0" w:rsidRPr="000F5248" w:rsidTr="00197D13">
        <w:trPr>
          <w:trHeight w:val="48"/>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SQL功能</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扩展数据类型</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支持间隔、XML、JSON等数据类型</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自定义数据类型</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具备用户自定义数据类型的能力，可支持不同应用场景的数据类型需求</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数据存储基础功能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支持基础数据类型</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数据存储增强功能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支持扩展数据类型；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支持自定义数据类型</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数据检索基础功能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支持基础数据类型</w:t>
            </w:r>
          </w:p>
        </w:tc>
      </w:tr>
      <w:tr w:rsidR="00E27DB0" w:rsidRPr="000F5248" w:rsidTr="00197D13">
        <w:trPr>
          <w:trHeight w:val="148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数据检索增强功能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a)支持扩展数据类型；</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b)支持自定义数据类型；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支持中文检索功能，如使用中国纪年历法进行检索</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核心SQL能力</w:t>
            </w:r>
          </w:p>
        </w:tc>
        <w:tc>
          <w:tcPr>
            <w:tcW w:w="5924" w:type="dxa"/>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a)支持左外连接；</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b)支持右外连接；</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c)支持内连接；</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d)支持全连接</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字符集</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中文字符</w:t>
            </w:r>
            <w:proofErr w:type="gramStart"/>
            <w:r w:rsidRPr="000F5248">
              <w:rPr>
                <w:rFonts w:asciiTheme="minorEastAsia" w:hAnsiTheme="minorEastAsia" w:cs="宋体" w:hint="eastAsia"/>
                <w:color w:val="000000"/>
                <w:kern w:val="0"/>
                <w:sz w:val="22"/>
              </w:rPr>
              <w:t>集符合</w:t>
            </w:r>
            <w:proofErr w:type="gramEnd"/>
            <w:r w:rsidRPr="000F5248">
              <w:rPr>
                <w:rFonts w:asciiTheme="minorEastAsia" w:hAnsiTheme="minorEastAsia" w:cs="宋体" w:hint="eastAsia"/>
                <w:color w:val="000000"/>
                <w:kern w:val="0"/>
                <w:sz w:val="22"/>
              </w:rPr>
              <w:t>GB 18030的要求</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常用操作符</w:t>
            </w:r>
          </w:p>
        </w:tc>
        <w:tc>
          <w:tcPr>
            <w:tcW w:w="5924" w:type="dxa"/>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a)支持逻辑操作符及相关运算；</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b)支持比较操作符及相关运算；</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c)支持算术运算符及相关运算</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条件表达式</w:t>
            </w:r>
          </w:p>
        </w:tc>
        <w:tc>
          <w:tcPr>
            <w:tcW w:w="5924" w:type="dxa"/>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a)支持对比条件表达式；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b)支持逻辑条件表达式；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c)支持空值条件表达式；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d)支持等于条件表达式；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e)支持模式匹配条件表达式；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f)支持区间条件表达式；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g)支持IN条件表达式；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h)支持存在条件表达式；</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i)支持以上条件表达式的复合表达式</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SQL执行计划</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支持SQL计划，使SQL按照指定的语句执行，并实现预期结果</w:t>
            </w:r>
          </w:p>
        </w:tc>
      </w:tr>
      <w:tr w:rsidR="00E27DB0" w:rsidRPr="000F5248" w:rsidTr="00197D13">
        <w:trPr>
          <w:trHeight w:val="4270"/>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数据库对象</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基础对象类型</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a)支持用户的创建、删除、修改；</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b)支持角色的创建、删除、修改；</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c)支持存储过程的创建、删除、修改；</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w:t>
            </w:r>
            <w:proofErr w:type="gramStart"/>
            <w:r w:rsidRPr="000F5248">
              <w:rPr>
                <w:rFonts w:asciiTheme="minorEastAsia" w:hAnsiTheme="minorEastAsia" w:cs="宋体" w:hint="eastAsia"/>
                <w:color w:val="000000"/>
                <w:kern w:val="0"/>
                <w:sz w:val="22"/>
              </w:rPr>
              <w:t>表操作</w:t>
            </w:r>
            <w:proofErr w:type="gramEnd"/>
            <w:r w:rsidRPr="000F5248">
              <w:rPr>
                <w:rFonts w:asciiTheme="minorEastAsia" w:hAnsiTheme="minorEastAsia" w:cs="宋体" w:hint="eastAsia"/>
                <w:color w:val="000000"/>
                <w:kern w:val="0"/>
                <w:sz w:val="22"/>
              </w:rPr>
              <w:t>功能；</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w:t>
            </w:r>
            <w:proofErr w:type="gramStart"/>
            <w:r w:rsidRPr="000F5248">
              <w:rPr>
                <w:rFonts w:asciiTheme="minorEastAsia" w:hAnsiTheme="minorEastAsia" w:cs="宋体" w:hint="eastAsia"/>
                <w:color w:val="000000"/>
                <w:kern w:val="0"/>
                <w:sz w:val="22"/>
              </w:rPr>
              <w:t>支持自</w:t>
            </w:r>
            <w:proofErr w:type="gramEnd"/>
            <w:r w:rsidRPr="000F5248">
              <w:rPr>
                <w:rFonts w:asciiTheme="minorEastAsia" w:hAnsiTheme="minorEastAsia" w:cs="宋体" w:hint="eastAsia"/>
                <w:color w:val="000000"/>
                <w:kern w:val="0"/>
                <w:sz w:val="22"/>
              </w:rPr>
              <w:t xml:space="preserve">增序列；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f) 支持主键约束、</w:t>
            </w:r>
            <w:proofErr w:type="gramStart"/>
            <w:r w:rsidRPr="000F5248">
              <w:rPr>
                <w:rFonts w:asciiTheme="minorEastAsia" w:hAnsiTheme="minorEastAsia" w:cs="宋体" w:hint="eastAsia"/>
                <w:color w:val="000000"/>
                <w:kern w:val="0"/>
                <w:sz w:val="22"/>
              </w:rPr>
              <w:t>外键约束</w:t>
            </w:r>
            <w:proofErr w:type="gramEnd"/>
            <w:r w:rsidRPr="000F5248">
              <w:rPr>
                <w:rFonts w:asciiTheme="minorEastAsia" w:hAnsiTheme="minorEastAsia" w:cs="宋体" w:hint="eastAsia"/>
                <w:color w:val="000000"/>
                <w:kern w:val="0"/>
                <w:sz w:val="22"/>
              </w:rPr>
              <w:t>、唯一性约束、检查约束和联合主键约束；</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g)持游标功能；</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h)支持视图的创建、删除、修改；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i)支持数值计算函数、字符处理函数、日期时间值函数、间隔函数、类型转换函数、位运算函数、聚合函数、格式化、系统信息等常用函数</w:t>
            </w:r>
          </w:p>
        </w:tc>
      </w:tr>
      <w:tr w:rsidR="00E27DB0" w:rsidRPr="000F5248" w:rsidTr="00197D13">
        <w:trPr>
          <w:trHeight w:val="2614"/>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23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扩展对象类型</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a)支持包的创建、删除、修改；</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b)支持触发器的创建、删除、修改；</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c)支持外部链接的创建、删除，并可以通过外部链接进行外部访问；</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d)支持作业的创建、删除、修改；</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e)支持全局唯一的自增序列；</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f)支持创建函数索引；</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g)支持定义同义词</w:t>
            </w:r>
          </w:p>
        </w:tc>
      </w:tr>
      <w:tr w:rsidR="00E27DB0" w:rsidRPr="000F5248" w:rsidTr="00197D13">
        <w:trPr>
          <w:trHeight w:val="1418"/>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24</w:t>
            </w:r>
          </w:p>
        </w:tc>
        <w:tc>
          <w:tcPr>
            <w:tcW w:w="65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w:t>
            </w:r>
          </w:p>
          <w:p w:rsidR="00E27DB0" w:rsidRPr="000F5248" w:rsidRDefault="00E27DB0" w:rsidP="00197D13">
            <w:pPr>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基础表分</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区管理</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哈希分区方式；</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范围分区方式；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列表分区方式</w:t>
            </w:r>
          </w:p>
        </w:tc>
      </w:tr>
      <w:tr w:rsidR="00E27DB0" w:rsidRPr="000F5248" w:rsidTr="00197D13">
        <w:trPr>
          <w:trHeight w:val="1418"/>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扩展表分区管理</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a)支持数据库表分区及二级分区能力；</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b)支持建立分区索引</w:t>
            </w:r>
          </w:p>
        </w:tc>
      </w:tr>
      <w:tr w:rsidR="00E27DB0" w:rsidRPr="000F5248" w:rsidTr="00197D13">
        <w:trPr>
          <w:trHeight w:val="249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查看对象</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a)支持查看数据库信息；</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b)支持查看</w:t>
            </w:r>
            <w:proofErr w:type="gramStart"/>
            <w:r w:rsidRPr="000F5248">
              <w:rPr>
                <w:rFonts w:asciiTheme="minorEastAsia" w:hAnsiTheme="minorEastAsia" w:cs="宋体" w:hint="eastAsia"/>
                <w:color w:val="000000"/>
                <w:kern w:val="0"/>
                <w:sz w:val="22"/>
              </w:rPr>
              <w:t>表对象</w:t>
            </w:r>
            <w:proofErr w:type="gramEnd"/>
            <w:r w:rsidRPr="000F5248">
              <w:rPr>
                <w:rFonts w:asciiTheme="minorEastAsia" w:hAnsiTheme="minorEastAsia" w:cs="宋体" w:hint="eastAsia"/>
                <w:color w:val="000000"/>
                <w:kern w:val="0"/>
                <w:sz w:val="22"/>
              </w:rPr>
              <w:t>信息；</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c)支持查看索引对象信息；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d) 支持查看字段对象信息；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e）支持查看约束对象信息；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f）支持查看数据库实例信息；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g）支持查看表空间信息</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查看日志、系统信息</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支持查看日志文件的能力；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b）厂商提供查看实例数据缓存的视图或图形化管理工具；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c）厂商提供查看日志缓存的视图或图形化管理工具；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d）厂商提供查看数据字典的视图或图形化管理工具</w:t>
            </w:r>
          </w:p>
        </w:tc>
      </w:tr>
      <w:tr w:rsidR="00E27DB0" w:rsidRPr="000F5248" w:rsidTr="00197D13">
        <w:trPr>
          <w:trHeight w:val="1584"/>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对象变更</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a)支持数据库的创建、删除、更新以及数据库属性的查询；</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b)支持在线变更表结构、索引；</w:t>
            </w:r>
          </w:p>
          <w:p w:rsidR="00E27DB0" w:rsidRPr="000F5248" w:rsidRDefault="00E27DB0" w:rsidP="00197D13">
            <w:pPr>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c)支持数据的增加、删除、修改和查询</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查看会话系统表/视图</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提供查看会话标识的视图或图形化管理工具；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提供查看进程/线程标识的视图或图形化管理工具；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提供查看用户标识的视图或图形化管理工具；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d) 提供查看最近的用户请求命令的视图或图形化管理工具；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e) 提供查看缺省模式的视图或图形化管理工具；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f) 提供查看登录时间/会话状态的视图或图形化管理工具；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 xml:space="preserve">g) 提供查看会话状态的视图或图形化管理工具；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h) 提供查看等待会话的</w:t>
            </w:r>
            <w:proofErr w:type="gramStart"/>
            <w:r w:rsidRPr="000F5248">
              <w:rPr>
                <w:rFonts w:asciiTheme="minorEastAsia" w:hAnsiTheme="minorEastAsia" w:cs="宋体" w:hint="eastAsia"/>
                <w:color w:val="000000"/>
                <w:kern w:val="0"/>
                <w:sz w:val="22"/>
              </w:rPr>
              <w:t>锁信息</w:t>
            </w:r>
            <w:proofErr w:type="gramEnd"/>
            <w:r w:rsidRPr="000F5248">
              <w:rPr>
                <w:rFonts w:asciiTheme="minorEastAsia" w:hAnsiTheme="minorEastAsia" w:cs="宋体" w:hint="eastAsia"/>
                <w:color w:val="000000"/>
                <w:kern w:val="0"/>
                <w:sz w:val="22"/>
              </w:rPr>
              <w:t xml:space="preserve">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i) 提供查看等待时间统计信息的视图或图形化管理工具；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j) 提供查看使用时间统计信息的视图或图形化管理工具</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30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查看监控连接系统表/ 视图</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提供查看连接标识的视图或图形化管理工具；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提供查看连接状态的视图或图形化管理工具；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提供查看连接用户的视图或图形化管理工具；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d) 提供查看连接类型的视图或图形化管理工具；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 提供查看当前事务信息的视图或图形化管理工具</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异构数据库联机访问</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提供异构数据库数据联机访问功能</w:t>
            </w:r>
          </w:p>
        </w:tc>
      </w:tr>
      <w:tr w:rsidR="00E27DB0" w:rsidRPr="000F5248" w:rsidTr="00197D13">
        <w:trPr>
          <w:trHeight w:val="1912"/>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完整性管理</w:t>
            </w:r>
          </w:p>
        </w:tc>
        <w:tc>
          <w:tcPr>
            <w:tcW w:w="5924" w:type="dxa"/>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a)支持验证表存储完整性；</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b)支持验证索引存储完整性；</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c)支持验证数据库存储结构完整性；</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d)支持查看视图定义完整性；</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 支持查看存储过程/函数定义完整性</w:t>
            </w:r>
          </w:p>
        </w:tc>
      </w:tr>
      <w:tr w:rsidR="00E27DB0" w:rsidRPr="000F5248" w:rsidTr="00197D13">
        <w:trPr>
          <w:trHeight w:val="565"/>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事务能力</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事务基础特性</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支持事务的ACID</w:t>
            </w:r>
          </w:p>
        </w:tc>
      </w:tr>
      <w:tr w:rsidR="00E27DB0" w:rsidRPr="000F5248" w:rsidTr="00197D13">
        <w:trPr>
          <w:trHeight w:val="1974"/>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死锁检测与处理</w:t>
            </w:r>
          </w:p>
        </w:tc>
        <w:tc>
          <w:tcPr>
            <w:tcW w:w="5924" w:type="dxa"/>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a)在并发执行过程中，能检测到死锁；</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b)提供解决全局死锁的机制；</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c)具备死锁处理能力；</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d)具备死锁</w:t>
            </w:r>
            <w:proofErr w:type="gramStart"/>
            <w:r w:rsidRPr="000F5248">
              <w:rPr>
                <w:rFonts w:asciiTheme="minorEastAsia" w:hAnsiTheme="minorEastAsia" w:cs="宋体" w:hint="eastAsia"/>
                <w:color w:val="000000"/>
                <w:kern w:val="0"/>
                <w:sz w:val="22"/>
              </w:rPr>
              <w:t>超时回滚</w:t>
            </w:r>
            <w:proofErr w:type="gramEnd"/>
            <w:r w:rsidRPr="000F5248">
              <w:rPr>
                <w:rFonts w:asciiTheme="minorEastAsia" w:hAnsiTheme="minorEastAsia" w:cs="宋体" w:hint="eastAsia"/>
                <w:color w:val="000000"/>
                <w:kern w:val="0"/>
                <w:sz w:val="22"/>
              </w:rPr>
              <w:t>的能力；</w:t>
            </w:r>
          </w:p>
          <w:p w:rsidR="00E27DB0" w:rsidRPr="000F5248" w:rsidRDefault="00E27DB0" w:rsidP="00197D13">
            <w:pPr>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e)具备死锁检测与处理记录功能</w:t>
            </w:r>
          </w:p>
        </w:tc>
      </w:tr>
      <w:tr w:rsidR="00E27DB0" w:rsidRPr="000F5248" w:rsidTr="00197D13">
        <w:trPr>
          <w:trHeight w:val="2472"/>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运维</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运行时统计信息基础功能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a）数据库慢SQL统计： </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1）支持统计SQL语句；</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2）支持统计用户名；</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3）支持统计数据库名；</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4）支持统计执行时长；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b）数据库性能状态统计：</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1）支持统计每秒事务数和查询数；</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2）支持统计SQL平均响应时间；</w:t>
            </w:r>
          </w:p>
          <w:p w:rsidR="00E27DB0" w:rsidRPr="000F5248" w:rsidRDefault="00E27DB0" w:rsidP="00197D13">
            <w:pPr>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3）支持统计高频SQL</w:t>
            </w:r>
          </w:p>
        </w:tc>
      </w:tr>
      <w:tr w:rsidR="00E27DB0" w:rsidRPr="000F5248" w:rsidTr="00197D13">
        <w:trPr>
          <w:trHeight w:val="1459"/>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运维</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运行时统计信息增强功能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a)支持统计集群节点CPU使用情况；</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b)支持统计集群节点内存使用情况；</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c)支持统计集群节点磁盘使用情况；</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d)支持统计集群节点网络使用情况</w:t>
            </w:r>
          </w:p>
        </w:tc>
      </w:tr>
      <w:tr w:rsidR="00E27DB0" w:rsidRPr="000F5248" w:rsidTr="00197D13">
        <w:trPr>
          <w:trHeight w:val="202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37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具备对各类事件进行日志记录的功能，可通过日志查看操作内容、执行过程和结果； b) 具备提示和警告功能，提示或警告数据库结构修改、数据库运行配置修改等重要操作； c) 日志完整正确，并且提供可读文本的形式；</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支持中文日志</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远程运维</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具备远程维护功能</w:t>
            </w:r>
          </w:p>
        </w:tc>
      </w:tr>
      <w:tr w:rsidR="00E27DB0" w:rsidRPr="000F5248" w:rsidTr="00197D13">
        <w:trPr>
          <w:trHeight w:val="2140"/>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报警</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厂商提供通知管理员的方法或工具；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支持设置报警基线，数据库运行中遇到重要事件、异常事件和状态、超过报警阈值等情况时，通知管理员；</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提供报警API；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报警发生时，支持报警信息的实时展示</w:t>
            </w:r>
          </w:p>
        </w:tc>
      </w:tr>
      <w:tr w:rsidR="00E27DB0" w:rsidRPr="000F5248" w:rsidTr="00197D13">
        <w:trPr>
          <w:trHeight w:val="99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SQL监测与优化建议</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a)实时监测SQL执行过程中资源使用情况；</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b)提供查询计划的缓存管理功能；</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c)提供SQL改写的优化建议</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迁移</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应用迁移</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提供SQL、存储过程等价语法转换，并将转换后的语法在目标库进行校验，转换后语法可编译可执行；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对转换出错或校验出错的语法进行定位，引导用户进行错误校正后再次编译校验；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尽量减少应用的修改，从源数据库迁移到目标数据库，并可运行</w:t>
            </w:r>
          </w:p>
        </w:tc>
      </w:tr>
      <w:tr w:rsidR="00E27DB0" w:rsidRPr="000F5248" w:rsidTr="00197D13">
        <w:trPr>
          <w:trHeight w:val="364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数据迁移</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提供元数据、数据库、数据库对象、表数据快速迁移的功能；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支持数据迁移工具实现同构或异构数据库之间的数据迁移；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支持全量数据迁移、增量数据持续同步等迁移模式；</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d) 在数据迁移过程中具备应对传输异常的能力，保障数据迁移的稳定性、连续性和一致性；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e) 支持存量数据的一次性迁移和增量数据库的持续同步；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f) 支持多种不同类型的源数据库和目标数据库之间的数据迁移</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数据比对基础功能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对源数据库和目标数据库之间的数据进行比对，支持数据一致性，并提供一致性比对报告</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44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数据比对增强功能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数据比对规模是可配置的，用户可根据业务需求，进行库级、</w:t>
            </w:r>
            <w:proofErr w:type="gramStart"/>
            <w:r w:rsidRPr="000F5248">
              <w:rPr>
                <w:rFonts w:asciiTheme="minorEastAsia" w:hAnsiTheme="minorEastAsia" w:cs="宋体" w:hint="eastAsia"/>
                <w:color w:val="000000"/>
                <w:kern w:val="0"/>
                <w:sz w:val="22"/>
              </w:rPr>
              <w:t>表级等级</w:t>
            </w:r>
            <w:proofErr w:type="gramEnd"/>
            <w:r w:rsidRPr="000F5248">
              <w:rPr>
                <w:rFonts w:asciiTheme="minorEastAsia" w:hAnsiTheme="minorEastAsia" w:cs="宋体" w:hint="eastAsia"/>
                <w:color w:val="000000"/>
                <w:kern w:val="0"/>
                <w:sz w:val="22"/>
              </w:rPr>
              <w:t>别的比对，提供数据修复功能</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备份恢复</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数据备份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运行状态下支持对数据库进行全库备份；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运行状态下支持对数据库进行部分备份；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运行状态下支持对数据库进行增量备份</w:t>
            </w:r>
          </w:p>
        </w:tc>
      </w:tr>
      <w:tr w:rsidR="00E27DB0" w:rsidRPr="000F5248" w:rsidTr="00197D13">
        <w:trPr>
          <w:trHeight w:val="933"/>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备份数据管理</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a)支持备份数据的加密；</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b)支持备份数据的压缩；</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c)支持备份数据的存储</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用户/模式备份、恢复</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支持对数据库的所有或指定用户/ 模式下的数据进行备份；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支持对数据库的所有或指定用户/ 模式下的数据备份进行恢复</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多种存储媒体备份、还原</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支持多种备份存储媒体，支持多种存储媒体的部分、完整数据库数据还原处理能力</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备份还原的一致性校验</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提供数据库备份数据一致性校验的命令或工具</w:t>
            </w:r>
          </w:p>
        </w:tc>
      </w:tr>
      <w:tr w:rsidR="00E27DB0" w:rsidRPr="000F5248" w:rsidTr="00197D13">
        <w:trPr>
          <w:trHeight w:val="78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集群管理</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集群构建与管理</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a)支持集群的运行环境；</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b)支持创建并配置数据库集群；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配置信息至少包括日常运维管理、容灾管理、日志管理、备份管理、监控等</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51</w:t>
            </w:r>
          </w:p>
        </w:tc>
        <w:tc>
          <w:tcPr>
            <w:tcW w:w="657"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集群构建与管理扩展要求</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在读写操作负载差距较大时，提供读写分离能力</w:t>
            </w:r>
          </w:p>
        </w:tc>
      </w:tr>
      <w:tr w:rsidR="00E27DB0" w:rsidRPr="000F5248" w:rsidTr="00197D13">
        <w:trPr>
          <w:trHeight w:val="2140"/>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共享存储架构下的集群要求</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在共享存储集群架构的基础上：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支持管理硬件存储资源，包括为共享存储扩展存储容量；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支持集群多个节点同时写入或一写多读，事务支持ACID特性；</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支持节点间的缓存一致性</w:t>
            </w:r>
          </w:p>
        </w:tc>
      </w:tr>
      <w:tr w:rsidR="00E27DB0" w:rsidRPr="000F5248" w:rsidTr="00197D13">
        <w:trPr>
          <w:trHeight w:val="2140"/>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工具</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数据库开</w:t>
            </w:r>
          </w:p>
          <w:p w:rsidR="00E27DB0" w:rsidRPr="000F5248" w:rsidRDefault="00E27DB0" w:rsidP="00197D13">
            <w:pPr>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发调试工具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具备图形化功能，提高易用性；</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具备导入、编辑、保存、执行SQL 语句和SQL脚本功能；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具备复制、编辑现有数据库对象功能；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具备关键词显示标记、动态语法提示的SQL编辑器功能</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54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数据库预编</w:t>
            </w:r>
            <w:proofErr w:type="gramStart"/>
            <w:r w:rsidRPr="000F5248">
              <w:rPr>
                <w:rFonts w:asciiTheme="minorEastAsia" w:hAnsiTheme="minorEastAsia" w:cs="宋体" w:hint="eastAsia"/>
                <w:color w:val="000000"/>
                <w:kern w:val="0"/>
                <w:sz w:val="22"/>
              </w:rPr>
              <w:t>译工具</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厂商提供预编译工具，支持嵌入式SQL 编程</w:t>
            </w:r>
          </w:p>
        </w:tc>
      </w:tr>
      <w:tr w:rsidR="00E27DB0" w:rsidRPr="000F5248" w:rsidTr="00197D13">
        <w:trPr>
          <w:trHeight w:val="2112"/>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网络配置工具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提供客户端、服务器端网络配置向导；</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支持配置网络连接参数、主机、端口、协议等内容</w:t>
            </w:r>
          </w:p>
        </w:tc>
      </w:tr>
      <w:tr w:rsidR="00E27DB0" w:rsidRPr="000F5248" w:rsidTr="00197D13">
        <w:trPr>
          <w:trHeight w:val="933"/>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创建、修改、删除工具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支持数据库的创建、修改和删除； b) 支持配置数据库数据文件、日志文件、归档文件的存储位置、逻辑空间（如表空间）等参数；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支持配置数据库属性相关参数（如最大连接数等）</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用户、角色管理工具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支持创建、修改、删除用户的功能；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b）提供定义用户的功能；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支持创建、修改、删除角色的功能，且提供用户自定义角色的功能</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SQL执行计划查看工具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提供与数据库管理系统进行SQL交互的工具，</w:t>
            </w:r>
            <w:proofErr w:type="gramStart"/>
            <w:r w:rsidRPr="000F5248">
              <w:rPr>
                <w:rFonts w:asciiTheme="minorEastAsia" w:hAnsiTheme="minorEastAsia" w:cs="宋体" w:hint="eastAsia"/>
                <w:color w:val="000000"/>
                <w:kern w:val="0"/>
                <w:sz w:val="22"/>
              </w:rPr>
              <w:t>方便运</w:t>
            </w:r>
            <w:proofErr w:type="gramEnd"/>
            <w:r w:rsidRPr="000F5248">
              <w:rPr>
                <w:rFonts w:asciiTheme="minorEastAsia" w:hAnsiTheme="minorEastAsia" w:cs="宋体" w:hint="eastAsia"/>
                <w:color w:val="000000"/>
                <w:kern w:val="0"/>
                <w:sz w:val="22"/>
              </w:rPr>
              <w:t xml:space="preserve">维工作；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支持查看SQL语句查询执行计划与统计信息</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数据库对象工具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支持创建、修改、删除表的功能，支持定义表结构、约束、存储配置管理的功能；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支持创建、修改、删除索引的功能，支持定义索引结构、类型、存储配置管理的功能；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支持创建、修改、删除视图的功能，支持视图定义的功能；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支持创建、修改、删除约束的功能，支持约束定义的功能</w:t>
            </w:r>
          </w:p>
        </w:tc>
      </w:tr>
      <w:tr w:rsidR="00E27DB0" w:rsidRPr="000F5248" w:rsidTr="00197D13">
        <w:trPr>
          <w:trHeight w:val="249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导入导出工具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支持导出不同格式，可以将不同格式数据导入到数据库中；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支持不同级别和不同数据库对象的导入/导出功能；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支持从文本文件或者其他上游数据源将数据导入；</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支持SQL脚本进行导入导出</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触发器、存储过程/函数工具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支持创建、修改、删除触发器的功能，支持触发条件、事件的设置；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支持创建、修改、删除存储过程/ 函数的功能，提供定义存储过程/函数的工具</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62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数据库运</w:t>
            </w:r>
            <w:proofErr w:type="gramStart"/>
            <w:r w:rsidRPr="000F5248">
              <w:rPr>
                <w:rFonts w:asciiTheme="minorEastAsia" w:hAnsiTheme="minorEastAsia" w:cs="宋体" w:hint="eastAsia"/>
                <w:color w:val="000000"/>
                <w:kern w:val="0"/>
                <w:sz w:val="22"/>
              </w:rPr>
              <w:t>维工具</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支持数据库、数据库存储对象结构、数据、统计信息更新维护；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支持数据库创建、数据库修改、数据库删除、数据库模板维护；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支持数据库任务自动化调度作业管理；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支持图形化展示数据库管理的各种元数据界面，展示的内容具有层次性，包括模式、</w:t>
            </w:r>
            <w:proofErr w:type="gramStart"/>
            <w:r w:rsidRPr="000F5248">
              <w:rPr>
                <w:rFonts w:asciiTheme="minorEastAsia" w:hAnsiTheme="minorEastAsia" w:cs="宋体" w:hint="eastAsia"/>
                <w:color w:val="000000"/>
                <w:kern w:val="0"/>
                <w:sz w:val="22"/>
              </w:rPr>
              <w:t>非模式</w:t>
            </w:r>
            <w:proofErr w:type="gramEnd"/>
            <w:r w:rsidRPr="000F5248">
              <w:rPr>
                <w:rFonts w:asciiTheme="minorEastAsia" w:hAnsiTheme="minorEastAsia" w:cs="宋体" w:hint="eastAsia"/>
                <w:color w:val="000000"/>
                <w:kern w:val="0"/>
                <w:sz w:val="22"/>
              </w:rPr>
              <w:t>数据字典信息</w:t>
            </w:r>
          </w:p>
        </w:tc>
      </w:tr>
      <w:tr w:rsidR="00E27DB0" w:rsidRPr="000F5248" w:rsidTr="00197D13">
        <w:trPr>
          <w:trHeight w:val="463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监控跟踪工具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收集和统计数据库某时间段的运行状态及性能信息，判断该时间的数据库运行性能瓶颈；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支持系统状态监控能力，包括对集群、服务器和数据库状态的监控等； c) 支持性能瓶颈跟踪、运行过程监测与调优；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d) 提供数据库实例、网络通信、数据库对象的跟踪日志，日志数据准确、完整；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e) 支持特定事件或事务发生时收集监控数据库活动事务数据；</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f) 支持跟踪数据库等待事件；</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 提供捕获并记录实例、数据库在特定时间点的状态</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图形化管理</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图形化远程启动、关闭数据库</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提供数据库资源配置向导；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提供远程数据库服务启动、关闭功能</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图形化的开发工具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厂商提供图形化的开发工具</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图形化运维工具</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厂商提供图形化的运</w:t>
            </w:r>
            <w:proofErr w:type="gramStart"/>
            <w:r w:rsidRPr="000F5248">
              <w:rPr>
                <w:rFonts w:asciiTheme="minorEastAsia" w:hAnsiTheme="minorEastAsia" w:cs="宋体" w:hint="eastAsia"/>
                <w:color w:val="000000"/>
                <w:kern w:val="0"/>
                <w:sz w:val="22"/>
              </w:rPr>
              <w:t>维工具</w:t>
            </w:r>
            <w:proofErr w:type="gramEnd"/>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图形化展示工具</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厂商提供图形化数据展示工具</w:t>
            </w:r>
          </w:p>
        </w:tc>
      </w:tr>
      <w:tr w:rsidR="00E27DB0" w:rsidRPr="000F5248" w:rsidTr="00197D13">
        <w:trPr>
          <w:trHeight w:val="3923"/>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68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图形界面配置参数基础功能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a）基本配置参数：</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1）配置资源使用限额；</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2）配置连接数；</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3）配置白名单；</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b）逻辑存储配置：</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1）图形界面支持逻辑存储配置；</w:t>
            </w:r>
          </w:p>
          <w:p w:rsidR="00E27DB0" w:rsidRPr="000F5248" w:rsidRDefault="00E27DB0" w:rsidP="00197D13">
            <w:pPr>
              <w:widowControl/>
              <w:snapToGrid w:val="0"/>
              <w:ind w:leftChars="100" w:left="21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2）提供图形化界面管理数据库对象逻辑空间分配功能；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c）提供图形界面配置参数功能，支持图形界面配置用户口令；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d）配置审计：</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1）支持图形化界面配置审计策略；</w:t>
            </w:r>
          </w:p>
          <w:p w:rsidR="00E27DB0" w:rsidRPr="000F5248" w:rsidRDefault="00E27DB0" w:rsidP="00197D13">
            <w:pPr>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2）支持查看审计数据</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图形化管理数据库对象</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支持图形化管理统一的数据库实例、数据库日志文件、数据库运行模式、表对象、表数据存储空间、索引定义类型、视图、触发器、存储过程/函数、角色/ 用户权限、同义词、序列、外部表、物化视图、作业调度、数据库链接、分区表数据、服务器资源分配、自增列</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图形化监控</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a）支持多实例集成监控与管理；</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b）支持操作系统和网络资源集成监控与管理</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图形化管理归档</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支持对归档模式、归档文件位置、归档启用/停用进行管理</w:t>
            </w:r>
          </w:p>
        </w:tc>
      </w:tr>
      <w:tr w:rsidR="00E27DB0" w:rsidRPr="000F5248" w:rsidTr="00197D13">
        <w:trPr>
          <w:trHeight w:val="984"/>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图形化管理数据的备份、还原/恢复</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提供图形化管理数据的备份、还原/恢复的功能</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功能要求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图形化界面易用性</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支持浏览器图形界面管理；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图形化管理工具界面窗口、选单、图标、文字、快捷键统一并易于理解</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稳定运行</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稳定运行</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支持连续稳定运行；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支持数据库管理系统运行风险的报警能力</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故障切换</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快速切换</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支持快速切换，在主数据库出现故障时，能够快速切换到备用数据库，保障业务正常运行</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w:t>
            </w:r>
            <w:r w:rsidRPr="000F5248">
              <w:rPr>
                <w:rFonts w:asciiTheme="minorEastAsia" w:hAnsiTheme="minorEastAsia" w:cs="宋体" w:hint="eastAsia"/>
                <w:color w:val="000000"/>
                <w:kern w:val="0"/>
                <w:sz w:val="22"/>
              </w:rPr>
              <w:lastRenderedPageBreak/>
              <w:t>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 xml:space="preserve">　</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恢复无断点</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支持无断点恢复能力</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77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w:t>
            </w:r>
            <w:proofErr w:type="gramStart"/>
            <w:r w:rsidRPr="000F5248">
              <w:rPr>
                <w:rFonts w:asciiTheme="minorEastAsia" w:hAnsiTheme="minorEastAsia" w:cs="宋体" w:hint="eastAsia"/>
                <w:color w:val="000000"/>
                <w:kern w:val="0"/>
                <w:sz w:val="22"/>
              </w:rPr>
              <w:t>灾能力</w:t>
            </w:r>
            <w:proofErr w:type="gramEnd"/>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主备备份</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支持多副本，支持主副本与从副本之间的数据同步，最低时延由生产厂商提供；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提供基于主机的数据库复制技术，包括基于日志的备用数据库远程数据库备份技术，并具备数据副本间的复制能力</w:t>
            </w:r>
          </w:p>
        </w:tc>
      </w:tr>
      <w:tr w:rsidR="00E27DB0" w:rsidRPr="000F5248" w:rsidTr="00197D13">
        <w:trPr>
          <w:trHeight w:val="2112"/>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实例容灾</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a)在任意数据库实例出现故障时，集群内服务正常运行，数据不丢失，集群整体业务可用；</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b)在实例故障、节点故障等单数据库实例故障时，RPO时间等于0，RTO时间小于30s</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w:t>
            </w:r>
            <w:proofErr w:type="gramStart"/>
            <w:r w:rsidRPr="000F5248">
              <w:rPr>
                <w:rFonts w:asciiTheme="minorEastAsia" w:hAnsiTheme="minorEastAsia" w:cs="宋体" w:hint="eastAsia"/>
                <w:color w:val="000000"/>
                <w:kern w:val="0"/>
                <w:sz w:val="22"/>
              </w:rPr>
              <w:t>灾部署</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a)提供远程容</w:t>
            </w:r>
            <w:proofErr w:type="gramStart"/>
            <w:r w:rsidRPr="000F5248">
              <w:rPr>
                <w:rFonts w:asciiTheme="minorEastAsia" w:hAnsiTheme="minorEastAsia" w:cs="宋体" w:hint="eastAsia"/>
                <w:color w:val="000000"/>
                <w:kern w:val="0"/>
                <w:sz w:val="22"/>
              </w:rPr>
              <w:t>灾部署</w:t>
            </w:r>
            <w:proofErr w:type="gramEnd"/>
            <w:r w:rsidRPr="000F5248">
              <w:rPr>
                <w:rFonts w:asciiTheme="minorEastAsia" w:hAnsiTheme="minorEastAsia" w:cs="宋体" w:hint="eastAsia"/>
                <w:color w:val="000000"/>
                <w:kern w:val="0"/>
                <w:sz w:val="22"/>
              </w:rPr>
              <w:t xml:space="preserve">与管理功能；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b)提供生产中心与备份中心之间的容</w:t>
            </w:r>
            <w:proofErr w:type="gramStart"/>
            <w:r w:rsidRPr="000F5248">
              <w:rPr>
                <w:rFonts w:asciiTheme="minorEastAsia" w:hAnsiTheme="minorEastAsia" w:cs="宋体" w:hint="eastAsia"/>
                <w:color w:val="000000"/>
                <w:kern w:val="0"/>
                <w:sz w:val="22"/>
              </w:rPr>
              <w:t>灾部署</w:t>
            </w:r>
            <w:proofErr w:type="gramEnd"/>
            <w:r w:rsidRPr="000F5248">
              <w:rPr>
                <w:rFonts w:asciiTheme="minorEastAsia" w:hAnsiTheme="minorEastAsia" w:cs="宋体" w:hint="eastAsia"/>
                <w:color w:val="000000"/>
                <w:kern w:val="0"/>
                <w:sz w:val="22"/>
              </w:rPr>
              <w:t>与管理功能</w:t>
            </w:r>
          </w:p>
        </w:tc>
      </w:tr>
      <w:tr w:rsidR="00E27DB0" w:rsidRPr="000F5248" w:rsidTr="00197D13">
        <w:trPr>
          <w:trHeight w:val="2140"/>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同城容灾</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支持同城双中心部署，当</w:t>
            </w:r>
            <w:proofErr w:type="gramStart"/>
            <w:r w:rsidRPr="000F5248">
              <w:rPr>
                <w:rFonts w:asciiTheme="minorEastAsia" w:hAnsiTheme="minorEastAsia" w:cs="宋体" w:hint="eastAsia"/>
                <w:color w:val="000000"/>
                <w:kern w:val="0"/>
                <w:sz w:val="22"/>
              </w:rPr>
              <w:t>主中心</w:t>
            </w:r>
            <w:proofErr w:type="gramEnd"/>
            <w:r w:rsidRPr="000F5248">
              <w:rPr>
                <w:rFonts w:asciiTheme="minorEastAsia" w:hAnsiTheme="minorEastAsia" w:cs="宋体" w:hint="eastAsia"/>
                <w:color w:val="000000"/>
                <w:kern w:val="0"/>
                <w:sz w:val="22"/>
              </w:rPr>
              <w:t xml:space="preserve">故障时，业务切换到备中心；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由于网络、供电等原因造成的可用区级故障，触发集群计划外停机，在同城多</w:t>
            </w:r>
            <w:proofErr w:type="gramStart"/>
            <w:r w:rsidRPr="000F5248">
              <w:rPr>
                <w:rFonts w:asciiTheme="minorEastAsia" w:hAnsiTheme="minorEastAsia" w:cs="宋体" w:hint="eastAsia"/>
                <w:color w:val="000000"/>
                <w:kern w:val="0"/>
                <w:sz w:val="22"/>
              </w:rPr>
              <w:t>可用区</w:t>
            </w:r>
            <w:proofErr w:type="gramEnd"/>
            <w:r w:rsidRPr="000F5248">
              <w:rPr>
                <w:rFonts w:asciiTheme="minorEastAsia" w:hAnsiTheme="minorEastAsia" w:cs="宋体" w:hint="eastAsia"/>
                <w:color w:val="000000"/>
                <w:kern w:val="0"/>
                <w:sz w:val="22"/>
              </w:rPr>
              <w:t>场景下，RPO时间等于0，</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RTO时间小于1分钟</w:t>
            </w:r>
          </w:p>
        </w:tc>
      </w:tr>
      <w:tr w:rsidR="00E27DB0" w:rsidRPr="000F5248" w:rsidTr="00197D13">
        <w:trPr>
          <w:trHeight w:val="1051"/>
        </w:trPr>
        <w:tc>
          <w:tcPr>
            <w:tcW w:w="54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81</w:t>
            </w:r>
          </w:p>
        </w:tc>
        <w:tc>
          <w:tcPr>
            <w:tcW w:w="65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异地容灾</w:t>
            </w:r>
          </w:p>
        </w:tc>
        <w:tc>
          <w:tcPr>
            <w:tcW w:w="5924"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城市级故障，比如地震，业务可以切换到异地；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w:t>
            </w:r>
            <w:proofErr w:type="gramStart"/>
            <w:r w:rsidRPr="000F5248">
              <w:rPr>
                <w:rFonts w:asciiTheme="minorEastAsia" w:hAnsiTheme="minorEastAsia" w:cs="宋体" w:hint="eastAsia"/>
                <w:color w:val="000000"/>
                <w:kern w:val="0"/>
                <w:sz w:val="22"/>
              </w:rPr>
              <w:t>异地灾备场景</w:t>
            </w:r>
            <w:proofErr w:type="gramEnd"/>
            <w:r w:rsidRPr="000F5248">
              <w:rPr>
                <w:rFonts w:asciiTheme="minorEastAsia" w:hAnsiTheme="minorEastAsia" w:cs="宋体" w:hint="eastAsia"/>
                <w:color w:val="000000"/>
                <w:kern w:val="0"/>
                <w:sz w:val="22"/>
              </w:rPr>
              <w:t>支持两地</w:t>
            </w:r>
            <w:proofErr w:type="gramStart"/>
            <w:r w:rsidRPr="000F5248">
              <w:rPr>
                <w:rFonts w:asciiTheme="minorEastAsia" w:hAnsiTheme="minorEastAsia" w:cs="宋体" w:hint="eastAsia"/>
                <w:color w:val="000000"/>
                <w:kern w:val="0"/>
                <w:sz w:val="22"/>
              </w:rPr>
              <w:t>三中心</w:t>
            </w:r>
            <w:proofErr w:type="gramEnd"/>
            <w:r w:rsidRPr="000F5248">
              <w:rPr>
                <w:rFonts w:asciiTheme="minorEastAsia" w:hAnsiTheme="minorEastAsia" w:cs="宋体" w:hint="eastAsia"/>
                <w:color w:val="000000"/>
                <w:kern w:val="0"/>
                <w:sz w:val="22"/>
              </w:rPr>
              <w:t>部署架构，在本地建立</w:t>
            </w:r>
            <w:proofErr w:type="gramStart"/>
            <w:r w:rsidRPr="000F5248">
              <w:rPr>
                <w:rFonts w:asciiTheme="minorEastAsia" w:hAnsiTheme="minorEastAsia" w:cs="宋体" w:hint="eastAsia"/>
                <w:color w:val="000000"/>
                <w:kern w:val="0"/>
                <w:sz w:val="22"/>
              </w:rPr>
              <w:t>同城灾备中心</w:t>
            </w:r>
            <w:proofErr w:type="gramEnd"/>
            <w:r w:rsidRPr="000F5248">
              <w:rPr>
                <w:rFonts w:asciiTheme="minorEastAsia" w:hAnsiTheme="minorEastAsia" w:cs="宋体" w:hint="eastAsia"/>
                <w:color w:val="000000"/>
                <w:kern w:val="0"/>
                <w:sz w:val="22"/>
              </w:rPr>
              <w:t>，在异地建立</w:t>
            </w:r>
            <w:proofErr w:type="gramStart"/>
            <w:r w:rsidRPr="000F5248">
              <w:rPr>
                <w:rFonts w:asciiTheme="minorEastAsia" w:hAnsiTheme="minorEastAsia" w:cs="宋体" w:hint="eastAsia"/>
                <w:color w:val="000000"/>
                <w:kern w:val="0"/>
                <w:sz w:val="22"/>
              </w:rPr>
              <w:t>异地灾备中心</w:t>
            </w:r>
            <w:proofErr w:type="gramEnd"/>
            <w:r w:rsidRPr="000F5248">
              <w:rPr>
                <w:rFonts w:asciiTheme="minorEastAsia" w:hAnsiTheme="minorEastAsia" w:cs="宋体" w:hint="eastAsia"/>
                <w:color w:val="000000"/>
                <w:kern w:val="0"/>
                <w:sz w:val="22"/>
              </w:rPr>
              <w:t>，RPO时间小于1 分钟，RTO时间小于10分钟</w:t>
            </w:r>
          </w:p>
        </w:tc>
      </w:tr>
      <w:tr w:rsidR="00E27DB0" w:rsidRPr="000F5248" w:rsidTr="00197D13">
        <w:trPr>
          <w:trHeight w:val="1051"/>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924"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r>
      <w:tr w:rsidR="00E27DB0" w:rsidRPr="000F5248" w:rsidTr="00197D13">
        <w:trPr>
          <w:trHeight w:val="357"/>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924"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容错性</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服务端编程稳定性</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支持当用户自定义的存储过程、函数运行异常时，数据库稳定运行</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网络容错</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支持网络中断时，保障事务一致性</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检测报警</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支持数据库实例启动时错误检测能力；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支持加载不同文件格式、不同大小数据出现错误时的故障检测和处理能力；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 支持数据库备份执行过程中发生故障时报</w:t>
            </w:r>
            <w:proofErr w:type="gramStart"/>
            <w:r w:rsidRPr="000F5248">
              <w:rPr>
                <w:rFonts w:asciiTheme="minorEastAsia" w:hAnsiTheme="minorEastAsia" w:cs="宋体" w:hint="eastAsia"/>
                <w:color w:val="000000"/>
                <w:kern w:val="0"/>
                <w:sz w:val="22"/>
              </w:rPr>
              <w:t>错或者</w:t>
            </w:r>
            <w:proofErr w:type="gramEnd"/>
            <w:r w:rsidRPr="000F5248">
              <w:rPr>
                <w:rFonts w:asciiTheme="minorEastAsia" w:hAnsiTheme="minorEastAsia" w:cs="宋体" w:hint="eastAsia"/>
                <w:color w:val="000000"/>
                <w:kern w:val="0"/>
                <w:sz w:val="22"/>
              </w:rPr>
              <w:t>报警能</w:t>
            </w:r>
            <w:r w:rsidRPr="000F5248">
              <w:rPr>
                <w:rFonts w:asciiTheme="minorEastAsia" w:hAnsiTheme="minorEastAsia" w:cs="宋体" w:hint="eastAsia"/>
                <w:color w:val="000000"/>
                <w:kern w:val="0"/>
                <w:sz w:val="22"/>
              </w:rPr>
              <w:lastRenderedPageBreak/>
              <w:t xml:space="preserve">力；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支持数据库恢复发生故障时报</w:t>
            </w:r>
            <w:proofErr w:type="gramStart"/>
            <w:r w:rsidRPr="000F5248">
              <w:rPr>
                <w:rFonts w:asciiTheme="minorEastAsia" w:hAnsiTheme="minorEastAsia" w:cs="宋体" w:hint="eastAsia"/>
                <w:color w:val="000000"/>
                <w:kern w:val="0"/>
                <w:sz w:val="22"/>
              </w:rPr>
              <w:t>错或者</w:t>
            </w:r>
            <w:proofErr w:type="gramEnd"/>
            <w:r w:rsidRPr="000F5248">
              <w:rPr>
                <w:rFonts w:asciiTheme="minorEastAsia" w:hAnsiTheme="minorEastAsia" w:cs="宋体" w:hint="eastAsia"/>
                <w:color w:val="000000"/>
                <w:kern w:val="0"/>
                <w:sz w:val="22"/>
              </w:rPr>
              <w:t>报警能力</w:t>
            </w:r>
          </w:p>
        </w:tc>
      </w:tr>
      <w:tr w:rsidR="00E27DB0" w:rsidRPr="000F5248" w:rsidTr="00197D13">
        <w:trPr>
          <w:trHeight w:val="1051"/>
        </w:trPr>
        <w:tc>
          <w:tcPr>
            <w:tcW w:w="54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85</w:t>
            </w:r>
          </w:p>
        </w:tc>
        <w:tc>
          <w:tcPr>
            <w:tcW w:w="65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故障恢复</w:t>
            </w:r>
          </w:p>
        </w:tc>
        <w:tc>
          <w:tcPr>
            <w:tcW w:w="5924"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a)系统故障重启后能正常运行且支持数据一致性；</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b)支持完全媒体故障恢复的能力；</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c)提供基于时间点故障恢复功能</w:t>
            </w:r>
          </w:p>
        </w:tc>
      </w:tr>
      <w:tr w:rsidR="00E27DB0" w:rsidRPr="000F5248" w:rsidTr="00197D13">
        <w:trPr>
          <w:trHeight w:val="1051"/>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924" w:type="dxa"/>
            <w:vMerge/>
            <w:shd w:val="clear" w:color="auto" w:fill="auto"/>
            <w:vAlign w:val="center"/>
          </w:tcPr>
          <w:p w:rsidR="00E27DB0" w:rsidRPr="000F5248" w:rsidRDefault="00E27DB0" w:rsidP="00197D13">
            <w:pPr>
              <w:snapToGrid w:val="0"/>
              <w:jc w:val="left"/>
              <w:rPr>
                <w:rFonts w:asciiTheme="minorEastAsia" w:hAnsiTheme="minorEastAsia" w:cs="宋体"/>
                <w:color w:val="000000"/>
                <w:kern w:val="0"/>
                <w:sz w:val="22"/>
              </w:rPr>
            </w:pPr>
          </w:p>
        </w:tc>
      </w:tr>
      <w:tr w:rsidR="00E27DB0" w:rsidRPr="000F5248" w:rsidTr="00197D13">
        <w:trPr>
          <w:trHeight w:val="357"/>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924" w:type="dxa"/>
            <w:vMerge/>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r>
      <w:tr w:rsidR="00E27DB0" w:rsidRPr="000F5248" w:rsidTr="00197D13">
        <w:trPr>
          <w:trHeight w:val="1051"/>
        </w:trPr>
        <w:tc>
          <w:tcPr>
            <w:tcW w:w="54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86</w:t>
            </w:r>
          </w:p>
        </w:tc>
        <w:tc>
          <w:tcPr>
            <w:tcW w:w="65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可靠性要求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不同级别</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故障可恢复</w:t>
            </w:r>
          </w:p>
        </w:tc>
        <w:tc>
          <w:tcPr>
            <w:tcW w:w="5924"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支持数据库事务故障、系统故障、存储媒体故障不同级别的可恢复能力</w:t>
            </w:r>
          </w:p>
        </w:tc>
      </w:tr>
      <w:tr w:rsidR="00E27DB0" w:rsidRPr="000F5248" w:rsidTr="00197D13">
        <w:trPr>
          <w:trHeight w:val="357"/>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p>
        </w:tc>
        <w:tc>
          <w:tcPr>
            <w:tcW w:w="5924"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兼容要求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软件兼容</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云化部署</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持虚拟</w:t>
            </w:r>
            <w:proofErr w:type="gramStart"/>
            <w:r w:rsidRPr="000F5248">
              <w:rPr>
                <w:rFonts w:asciiTheme="minorEastAsia" w:hAnsiTheme="minorEastAsia" w:cs="宋体" w:hint="eastAsia"/>
                <w:color w:val="000000"/>
                <w:kern w:val="0"/>
                <w:sz w:val="22"/>
              </w:rPr>
              <w:t>化部署</w:t>
            </w:r>
            <w:proofErr w:type="gramEnd"/>
            <w:r w:rsidRPr="000F5248">
              <w:rPr>
                <w:rFonts w:asciiTheme="minorEastAsia" w:hAnsiTheme="minorEastAsia" w:cs="宋体" w:hint="eastAsia"/>
                <w:color w:val="000000"/>
                <w:kern w:val="0"/>
                <w:sz w:val="22"/>
              </w:rPr>
              <w:t>或容器</w:t>
            </w:r>
            <w:proofErr w:type="gramStart"/>
            <w:r w:rsidRPr="000F5248">
              <w:rPr>
                <w:rFonts w:asciiTheme="minorEastAsia" w:hAnsiTheme="minorEastAsia" w:cs="宋体" w:hint="eastAsia"/>
                <w:color w:val="000000"/>
                <w:kern w:val="0"/>
                <w:sz w:val="22"/>
              </w:rPr>
              <w:t>化部署等云化部署</w:t>
            </w:r>
            <w:proofErr w:type="gramEnd"/>
            <w:r w:rsidRPr="000F5248">
              <w:rPr>
                <w:rFonts w:asciiTheme="minorEastAsia" w:hAnsiTheme="minorEastAsia" w:cs="宋体" w:hint="eastAsia"/>
                <w:color w:val="000000"/>
                <w:kern w:val="0"/>
                <w:sz w:val="22"/>
              </w:rPr>
              <w:t>方式</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兼容要求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硬件兼容</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硬件平台兼容</w:t>
            </w:r>
          </w:p>
        </w:tc>
        <w:tc>
          <w:tcPr>
            <w:tcW w:w="5924"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同源支持以下至少三种CPU平台架</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构：</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1)ARM；</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2)LoongArch；</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3)MIPS；</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4)SW64；</w:t>
            </w:r>
          </w:p>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5)x86；</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b) 支持SMP和NUMA的运行环境</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标准兼容</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ODBC</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支持ODBC</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兼容要求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JDBC</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支持JDBC</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交付方式</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交付方式</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以光盘、便携式移动设备、镜像文件、在线下载等交付方式提供产品交付物</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服务周期</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产品维护周期</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产品自发布之日起</w:t>
            </w:r>
            <w:proofErr w:type="gramStart"/>
            <w:r w:rsidRPr="000F5248">
              <w:rPr>
                <w:rFonts w:asciiTheme="minorEastAsia" w:hAnsiTheme="minorEastAsia" w:cs="宋体" w:hint="eastAsia"/>
                <w:color w:val="000000"/>
                <w:kern w:val="0"/>
                <w:sz w:val="22"/>
              </w:rPr>
              <w:t>至产品</w:t>
            </w:r>
            <w:proofErr w:type="gramEnd"/>
            <w:r w:rsidRPr="000F5248">
              <w:rPr>
                <w:rFonts w:asciiTheme="minorEastAsia" w:hAnsiTheme="minorEastAsia" w:cs="宋体" w:hint="eastAsia"/>
                <w:color w:val="000000"/>
                <w:kern w:val="0"/>
                <w:sz w:val="22"/>
              </w:rPr>
              <w:t>停止功能升级（包含不限于新特性、新硬件支持、问题修复、安全补丁等）之日止≥5年</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93</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产品延伸服务周期</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产品停止功能升级之日起</w:t>
            </w:r>
            <w:proofErr w:type="gramStart"/>
            <w:r w:rsidRPr="000F5248">
              <w:rPr>
                <w:rFonts w:asciiTheme="minorEastAsia" w:hAnsiTheme="minorEastAsia" w:cs="宋体" w:hint="eastAsia"/>
                <w:color w:val="000000"/>
                <w:kern w:val="0"/>
                <w:sz w:val="22"/>
              </w:rPr>
              <w:t>至产品</w:t>
            </w:r>
            <w:proofErr w:type="gramEnd"/>
            <w:r w:rsidRPr="000F5248">
              <w:rPr>
                <w:rFonts w:asciiTheme="minorEastAsia" w:hAnsiTheme="minorEastAsia" w:cs="宋体" w:hint="eastAsia"/>
                <w:color w:val="000000"/>
                <w:kern w:val="0"/>
                <w:sz w:val="22"/>
              </w:rPr>
              <w:t>停止功能维护（包括问题修复、安全补丁等）之日止≥4年</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产品延伸安全服务周期</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产品功能维护停止之日起</w:t>
            </w:r>
            <w:proofErr w:type="gramStart"/>
            <w:r w:rsidRPr="000F5248">
              <w:rPr>
                <w:rFonts w:asciiTheme="minorEastAsia" w:hAnsiTheme="minorEastAsia" w:cs="宋体" w:hint="eastAsia"/>
                <w:color w:val="000000"/>
                <w:kern w:val="0"/>
                <w:sz w:val="22"/>
              </w:rPr>
              <w:t>至产品</w:t>
            </w:r>
            <w:proofErr w:type="gramEnd"/>
            <w:r w:rsidRPr="000F5248">
              <w:rPr>
                <w:rFonts w:asciiTheme="minorEastAsia" w:hAnsiTheme="minorEastAsia" w:cs="宋体" w:hint="eastAsia"/>
                <w:color w:val="000000"/>
                <w:kern w:val="0"/>
                <w:sz w:val="22"/>
              </w:rPr>
              <w:t>停止安全维护（包括中高风险漏洞修复）之日止≥2年</w:t>
            </w:r>
          </w:p>
        </w:tc>
      </w:tr>
      <w:tr w:rsidR="00E27DB0" w:rsidRPr="000F5248" w:rsidTr="00197D13">
        <w:trPr>
          <w:trHeight w:val="522"/>
        </w:trPr>
        <w:tc>
          <w:tcPr>
            <w:tcW w:w="54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95</w:t>
            </w:r>
          </w:p>
        </w:tc>
        <w:tc>
          <w:tcPr>
            <w:tcW w:w="65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售后服务</w:t>
            </w:r>
          </w:p>
          <w:p w:rsidR="00E27DB0" w:rsidRPr="000F5248" w:rsidRDefault="00E27DB0" w:rsidP="00197D13">
            <w:pPr>
              <w:snapToGrid w:val="0"/>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最小保障期</w:t>
            </w:r>
            <w:proofErr w:type="gramEnd"/>
          </w:p>
        </w:tc>
        <w:tc>
          <w:tcPr>
            <w:tcW w:w="5924"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自销售之日起，产品售后服务周期≥6 年</w:t>
            </w:r>
          </w:p>
        </w:tc>
      </w:tr>
      <w:tr w:rsidR="00E27DB0" w:rsidRPr="000F5248" w:rsidTr="00197D13">
        <w:trPr>
          <w:trHeight w:val="1051"/>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p>
        </w:tc>
        <w:tc>
          <w:tcPr>
            <w:tcW w:w="5924"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r>
      <w:tr w:rsidR="00E27DB0" w:rsidRPr="000F5248" w:rsidTr="00197D13">
        <w:trPr>
          <w:trHeight w:val="4646"/>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供应链与服务保障</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供应链与服务保障基础要求</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a) 提供多种形式支持服务，包含电话、电子邮件、远程连接等；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b) 提供技术支持服务，支持同城4h、异地12h响应要求，两个工作日解决问题，对于未能解决的问题和故障提供可行的升级方案；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c) 提供培训材料、产品手册、培训视频等培训相关内容；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d) 建立全国技术服务体系和服务团队，符合专业服务体系标准要求，提供原厂中文服务；</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e) 服务周期内支持版本免费升级； </w:t>
            </w:r>
          </w:p>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f) 开源产品对获得的社区源代码进行安全性和知识产权审查与管理； </w:t>
            </w:r>
          </w:p>
          <w:p w:rsidR="00E27DB0" w:rsidRPr="000F5248" w:rsidRDefault="00E27DB0" w:rsidP="00197D13">
            <w:pPr>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g) 提供数据库参数、慢SQL语句的性能优化指南，包含性能优化的具体措施、技巧、案例及建议等</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定制服务</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针对关键客户提供</w:t>
            </w:r>
            <w:proofErr w:type="gramStart"/>
            <w:r w:rsidRPr="000F5248">
              <w:rPr>
                <w:rFonts w:asciiTheme="minorEastAsia" w:hAnsiTheme="minorEastAsia" w:cs="宋体" w:hint="eastAsia"/>
                <w:color w:val="000000"/>
                <w:kern w:val="0"/>
                <w:sz w:val="22"/>
              </w:rPr>
              <w:t>代码级</w:t>
            </w:r>
            <w:proofErr w:type="gramEnd"/>
            <w:r w:rsidRPr="000F5248">
              <w:rPr>
                <w:rFonts w:asciiTheme="minorEastAsia" w:hAnsiTheme="minorEastAsia" w:cs="宋体" w:hint="eastAsia"/>
                <w:color w:val="000000"/>
                <w:kern w:val="0"/>
                <w:sz w:val="22"/>
              </w:rPr>
              <w:t>定制优化服务</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驻场服务</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提供驻场服务</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99</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服务要求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在线反馈</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支持在线问题反馈</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100</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基本要求</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基本要求</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数据库应当符合安全可靠测评要求</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101</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基础安全</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安全架构</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将系统管理员分为数据库管理员、数据库安全员和数据库审计员三种类型</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102</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漏洞管理</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建立漏洞管理机制，及时通过邮件、网站等方式将安全漏洞告知用户，并提供安全补丁对漏洞进行修复</w:t>
            </w:r>
          </w:p>
        </w:tc>
      </w:tr>
      <w:tr w:rsidR="00E27DB0" w:rsidRPr="000F5248" w:rsidTr="00197D13">
        <w:trPr>
          <w:trHeight w:val="1051"/>
        </w:trPr>
        <w:tc>
          <w:tcPr>
            <w:tcW w:w="54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103</w:t>
            </w:r>
          </w:p>
        </w:tc>
        <w:tc>
          <w:tcPr>
            <w:tcW w:w="65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　</w:t>
            </w:r>
          </w:p>
        </w:tc>
        <w:tc>
          <w:tcPr>
            <w:tcW w:w="1276"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身份鉴别</w:t>
            </w:r>
          </w:p>
          <w:p w:rsidR="00E27DB0" w:rsidRPr="000F5248" w:rsidRDefault="00E27DB0" w:rsidP="00197D13">
            <w:pPr>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及访问控制</w:t>
            </w:r>
          </w:p>
        </w:tc>
        <w:tc>
          <w:tcPr>
            <w:tcW w:w="5924" w:type="dxa"/>
            <w:vMerge w:val="restart"/>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提供身份鉴别及访问控制，加解密的密码要求符合GM/T0028的相关规定</w:t>
            </w:r>
          </w:p>
        </w:tc>
      </w:tr>
      <w:tr w:rsidR="00E27DB0" w:rsidRPr="000F5248" w:rsidTr="00197D13">
        <w:trPr>
          <w:trHeight w:val="381"/>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vMerge/>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p>
        </w:tc>
        <w:tc>
          <w:tcPr>
            <w:tcW w:w="5924"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104</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restart"/>
            <w:shd w:val="clear" w:color="auto" w:fill="auto"/>
            <w:vAlign w:val="center"/>
          </w:tcPr>
          <w:p w:rsidR="00E27DB0" w:rsidRPr="000F5248" w:rsidRDefault="00E27DB0" w:rsidP="00197D13">
            <w:pPr>
              <w:widowControl/>
              <w:snapToGrid w:val="0"/>
              <w:ind w:firstLineChars="100" w:firstLine="22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增强安全</w:t>
            </w: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防篡改</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a) 支持对指定的表开启防篡改能力，开启后，对重要数据的增、</w:t>
            </w:r>
            <w:proofErr w:type="gramStart"/>
            <w:r w:rsidRPr="000F5248">
              <w:rPr>
                <w:rFonts w:asciiTheme="minorEastAsia" w:hAnsiTheme="minorEastAsia" w:cs="宋体" w:hint="eastAsia"/>
                <w:color w:val="000000"/>
                <w:kern w:val="0"/>
                <w:sz w:val="22"/>
              </w:rPr>
              <w:t>删</w:t>
            </w:r>
            <w:proofErr w:type="gramEnd"/>
            <w:r w:rsidRPr="000F5248">
              <w:rPr>
                <w:rFonts w:asciiTheme="minorEastAsia" w:hAnsiTheme="minorEastAsia" w:cs="宋体" w:hint="eastAsia"/>
                <w:color w:val="000000"/>
                <w:kern w:val="0"/>
                <w:sz w:val="22"/>
              </w:rPr>
              <w:t>、改操作，记录篡改校验信息，并提供篡改校验能力； b) 支持对指定的表开启追溯能力，开启后，对数据的变更具有全向追溯能力，能够记录数据变更的历史信息以及相应的操作记录</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105</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全密态</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w:t>
            </w:r>
            <w:proofErr w:type="gramStart"/>
            <w:r w:rsidRPr="000F5248">
              <w:rPr>
                <w:rFonts w:asciiTheme="minorEastAsia" w:hAnsiTheme="minorEastAsia" w:cs="宋体" w:hint="eastAsia"/>
                <w:color w:val="000000"/>
                <w:kern w:val="0"/>
                <w:sz w:val="22"/>
              </w:rPr>
              <w:t>全密态的</w:t>
            </w:r>
            <w:proofErr w:type="gramEnd"/>
            <w:r w:rsidRPr="000F5248">
              <w:rPr>
                <w:rFonts w:asciiTheme="minorEastAsia" w:hAnsiTheme="minorEastAsia" w:cs="宋体" w:hint="eastAsia"/>
                <w:color w:val="000000"/>
                <w:kern w:val="0"/>
                <w:sz w:val="22"/>
              </w:rPr>
              <w:t>等值、非等值查询能力</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106</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安全扩展要求</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支持自身数据的动态脱敏和透明加密</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107</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闪回查询</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支持数据库闪回查询</w:t>
            </w:r>
          </w:p>
        </w:tc>
      </w:tr>
      <w:tr w:rsidR="00E27DB0" w:rsidRPr="000F5248" w:rsidTr="00197D13">
        <w:trPr>
          <w:trHeight w:val="1051"/>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108</w:t>
            </w:r>
          </w:p>
        </w:tc>
        <w:tc>
          <w:tcPr>
            <w:tcW w:w="65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1225"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1276"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闪回恢复</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支持闪回查询实时恢复数据，支持不同级别（</w:t>
            </w:r>
            <w:proofErr w:type="gramStart"/>
            <w:r w:rsidRPr="000F5248">
              <w:rPr>
                <w:rFonts w:asciiTheme="minorEastAsia" w:hAnsiTheme="minorEastAsia" w:cs="宋体" w:hint="eastAsia"/>
                <w:color w:val="000000"/>
                <w:kern w:val="0"/>
                <w:sz w:val="22"/>
              </w:rPr>
              <w:t>如库级、表级</w:t>
            </w:r>
            <w:proofErr w:type="gramEnd"/>
            <w:r w:rsidRPr="000F5248">
              <w:rPr>
                <w:rFonts w:asciiTheme="minorEastAsia" w:hAnsiTheme="minorEastAsia" w:cs="宋体" w:hint="eastAsia"/>
                <w:color w:val="000000"/>
                <w:kern w:val="0"/>
                <w:sz w:val="22"/>
              </w:rPr>
              <w:t>等）的闪回恢复</w:t>
            </w:r>
          </w:p>
        </w:tc>
      </w:tr>
      <w:tr w:rsidR="00E27DB0" w:rsidRPr="000F5248" w:rsidTr="00197D13">
        <w:trPr>
          <w:trHeight w:val="1022"/>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116</w:t>
            </w:r>
          </w:p>
        </w:tc>
        <w:tc>
          <w:tcPr>
            <w:tcW w:w="657" w:type="dxa"/>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2501" w:type="dxa"/>
            <w:gridSpan w:val="2"/>
            <w:shd w:val="clear" w:color="000000" w:fill="FFFFFF"/>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脱敏</w:t>
            </w:r>
          </w:p>
        </w:tc>
        <w:tc>
          <w:tcPr>
            <w:tcW w:w="5924" w:type="dxa"/>
            <w:shd w:val="clear" w:color="000000" w:fill="FFFFFF"/>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支持对敏感数据的动态脱敏功能，包括默认脱敏、随机脱敏、部分脱敏、邮件脱敏；</w:t>
            </w:r>
          </w:p>
        </w:tc>
      </w:tr>
      <w:tr w:rsidR="00E27DB0" w:rsidRPr="000F5248" w:rsidTr="00197D13">
        <w:trPr>
          <w:trHeight w:val="1694"/>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117</w:t>
            </w:r>
          </w:p>
        </w:tc>
        <w:tc>
          <w:tcPr>
            <w:tcW w:w="657" w:type="dxa"/>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安全要求</w:t>
            </w:r>
          </w:p>
        </w:tc>
        <w:tc>
          <w:tcPr>
            <w:tcW w:w="2501" w:type="dxa"/>
            <w:gridSpan w:val="2"/>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多权分立</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数据库系统支持数据库管理员(SYSTEM)，数据库安全员(SSO)，数据库审计员 (SAO)和数据库对象操作员 (SOO)“多权分立”的安全设计架构，在行</w:t>
            </w:r>
            <w:proofErr w:type="gramStart"/>
            <w:r w:rsidRPr="000F5248">
              <w:rPr>
                <w:rFonts w:asciiTheme="minorEastAsia" w:hAnsiTheme="minorEastAsia" w:cs="宋体" w:hint="eastAsia"/>
                <w:color w:val="000000"/>
                <w:kern w:val="0"/>
                <w:sz w:val="22"/>
              </w:rPr>
              <w:t>级访问</w:t>
            </w:r>
            <w:proofErr w:type="gramEnd"/>
            <w:r w:rsidRPr="000F5248">
              <w:rPr>
                <w:rFonts w:asciiTheme="minorEastAsia" w:hAnsiTheme="minorEastAsia" w:cs="宋体" w:hint="eastAsia"/>
                <w:color w:val="000000"/>
                <w:kern w:val="0"/>
                <w:sz w:val="22"/>
              </w:rPr>
              <w:t>控制具备安全员为用户授予READ、FULL 、WRITEUP 、WRITEDOWN、WRITEACROSS策略特权的能力。</w:t>
            </w:r>
          </w:p>
        </w:tc>
      </w:tr>
      <w:tr w:rsidR="00E27DB0" w:rsidRPr="000F5248" w:rsidTr="00197D13">
        <w:trPr>
          <w:trHeight w:val="1694"/>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118</w:t>
            </w:r>
          </w:p>
        </w:tc>
        <w:tc>
          <w:tcPr>
            <w:tcW w:w="657" w:type="dxa"/>
            <w:vMerge w:val="restart"/>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运维</w:t>
            </w:r>
          </w:p>
        </w:tc>
        <w:tc>
          <w:tcPr>
            <w:tcW w:w="2501" w:type="dxa"/>
            <w:gridSpan w:val="2"/>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监控</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配套的数据库监控工具，支持超15项磁盘健康状态展示，包括启动/停止计数、重映射扇区数、寻道错误率、通电时间累计、磁盘通电次数、运行时坏块计数、报告的无法修正错误、命令超时、磁头在异常高度工作、磁头加载卸载循环计数、当前待映射扇区计数、磁盘出厂写数据统计、磁盘出厂读数据统计等</w:t>
            </w:r>
          </w:p>
        </w:tc>
      </w:tr>
      <w:tr w:rsidR="00E27DB0" w:rsidRPr="000F5248" w:rsidTr="00197D13">
        <w:trPr>
          <w:trHeight w:val="664"/>
        </w:trPr>
        <w:tc>
          <w:tcPr>
            <w:tcW w:w="547" w:type="dxa"/>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119</w:t>
            </w: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2501" w:type="dxa"/>
            <w:gridSpan w:val="2"/>
            <w:vMerge w:val="restart"/>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proofErr w:type="gramStart"/>
            <w:r w:rsidRPr="000F5248">
              <w:rPr>
                <w:rFonts w:asciiTheme="minorEastAsia" w:hAnsiTheme="minorEastAsia" w:cs="宋体" w:hint="eastAsia"/>
                <w:color w:val="000000"/>
                <w:kern w:val="0"/>
                <w:sz w:val="22"/>
              </w:rPr>
              <w:t>云管</w:t>
            </w:r>
            <w:proofErr w:type="gramEnd"/>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提供配套的云数据库服务管控平台，</w:t>
            </w:r>
            <w:r w:rsidRPr="000F5248">
              <w:rPr>
                <w:rFonts w:asciiTheme="minorEastAsia" w:hAnsiTheme="minorEastAsia" w:cs="宋体" w:hint="eastAsia"/>
                <w:color w:val="000000"/>
                <w:kern w:val="0"/>
                <w:sz w:val="22"/>
              </w:rPr>
              <w:br/>
              <w:t>支持</w:t>
            </w:r>
            <w:proofErr w:type="gramStart"/>
            <w:r w:rsidRPr="000F5248">
              <w:rPr>
                <w:rFonts w:asciiTheme="minorEastAsia" w:hAnsiTheme="minorEastAsia" w:cs="宋体" w:hint="eastAsia"/>
                <w:color w:val="000000"/>
                <w:kern w:val="0"/>
                <w:sz w:val="22"/>
              </w:rPr>
              <w:t>裸</w:t>
            </w:r>
            <w:proofErr w:type="gramEnd"/>
            <w:r w:rsidRPr="000F5248">
              <w:rPr>
                <w:rFonts w:asciiTheme="minorEastAsia" w:hAnsiTheme="minorEastAsia" w:cs="宋体" w:hint="eastAsia"/>
                <w:color w:val="000000"/>
                <w:kern w:val="0"/>
                <w:sz w:val="22"/>
              </w:rPr>
              <w:t>金属服务器创建、磁盘扩容、网络分配；</w:t>
            </w:r>
            <w:r w:rsidRPr="000F5248">
              <w:rPr>
                <w:rFonts w:asciiTheme="minorEastAsia" w:hAnsiTheme="minorEastAsia" w:cs="宋体" w:hint="eastAsia"/>
                <w:color w:val="000000"/>
                <w:kern w:val="0"/>
                <w:sz w:val="22"/>
              </w:rPr>
              <w:br/>
              <w:t>支持</w:t>
            </w:r>
            <w:proofErr w:type="gramStart"/>
            <w:r w:rsidRPr="000F5248">
              <w:rPr>
                <w:rFonts w:asciiTheme="minorEastAsia" w:hAnsiTheme="minorEastAsia" w:cs="宋体" w:hint="eastAsia"/>
                <w:color w:val="000000"/>
                <w:kern w:val="0"/>
                <w:sz w:val="22"/>
              </w:rPr>
              <w:t>裸</w:t>
            </w:r>
            <w:proofErr w:type="gramEnd"/>
            <w:r w:rsidRPr="000F5248">
              <w:rPr>
                <w:rFonts w:asciiTheme="minorEastAsia" w:hAnsiTheme="minorEastAsia" w:cs="宋体" w:hint="eastAsia"/>
                <w:color w:val="000000"/>
                <w:kern w:val="0"/>
                <w:sz w:val="22"/>
              </w:rPr>
              <w:t>金属服务器资源隔离拆分，从应用层面隔离用户、CPU、内存；</w:t>
            </w:r>
            <w:r w:rsidRPr="000F5248">
              <w:rPr>
                <w:rFonts w:asciiTheme="minorEastAsia" w:hAnsiTheme="minorEastAsia" w:cs="宋体" w:hint="eastAsia"/>
                <w:color w:val="000000"/>
                <w:kern w:val="0"/>
                <w:sz w:val="22"/>
              </w:rPr>
              <w:br/>
              <w:t>支持</w:t>
            </w:r>
            <w:proofErr w:type="gramStart"/>
            <w:r w:rsidRPr="000F5248">
              <w:rPr>
                <w:rFonts w:asciiTheme="minorEastAsia" w:hAnsiTheme="minorEastAsia" w:cs="宋体" w:hint="eastAsia"/>
                <w:color w:val="000000"/>
                <w:kern w:val="0"/>
                <w:sz w:val="22"/>
              </w:rPr>
              <w:t>裸</w:t>
            </w:r>
            <w:proofErr w:type="gramEnd"/>
            <w:r w:rsidRPr="000F5248">
              <w:rPr>
                <w:rFonts w:asciiTheme="minorEastAsia" w:hAnsiTheme="minorEastAsia" w:cs="宋体" w:hint="eastAsia"/>
                <w:color w:val="000000"/>
                <w:kern w:val="0"/>
                <w:sz w:val="22"/>
              </w:rPr>
              <w:t>金属服务器上数据库</w:t>
            </w:r>
            <w:proofErr w:type="gramStart"/>
            <w:r w:rsidRPr="000F5248">
              <w:rPr>
                <w:rFonts w:asciiTheme="minorEastAsia" w:hAnsiTheme="minorEastAsia" w:cs="宋体" w:hint="eastAsia"/>
                <w:color w:val="000000"/>
                <w:kern w:val="0"/>
                <w:sz w:val="22"/>
              </w:rPr>
              <w:t>实例级</w:t>
            </w:r>
            <w:proofErr w:type="gramEnd"/>
            <w:r w:rsidRPr="000F5248">
              <w:rPr>
                <w:rFonts w:asciiTheme="minorEastAsia" w:hAnsiTheme="minorEastAsia" w:cs="宋体" w:hint="eastAsia"/>
                <w:color w:val="000000"/>
                <w:kern w:val="0"/>
                <w:sz w:val="22"/>
              </w:rPr>
              <w:t>弹性扩展，按需分配CPU、内存、磁盘。</w:t>
            </w:r>
          </w:p>
        </w:tc>
      </w:tr>
      <w:tr w:rsidR="00E27DB0" w:rsidRPr="000F5248" w:rsidTr="00197D13">
        <w:trPr>
          <w:trHeight w:val="1694"/>
        </w:trPr>
        <w:tc>
          <w:tcPr>
            <w:tcW w:w="54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657" w:type="dxa"/>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2501" w:type="dxa"/>
            <w:gridSpan w:val="2"/>
            <w:vMerge/>
            <w:vAlign w:val="center"/>
          </w:tcPr>
          <w:p w:rsidR="00E27DB0" w:rsidRPr="000F5248" w:rsidRDefault="00E27DB0" w:rsidP="00197D13">
            <w:pPr>
              <w:widowControl/>
              <w:snapToGrid w:val="0"/>
              <w:jc w:val="left"/>
              <w:rPr>
                <w:rFonts w:asciiTheme="minorEastAsia" w:hAnsiTheme="minorEastAsia" w:cs="宋体"/>
                <w:color w:val="000000"/>
                <w:kern w:val="0"/>
                <w:sz w:val="22"/>
              </w:rPr>
            </w:pP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云数据库服务管控平台支持对已有实例查看收集license授权、续订license授权；</w:t>
            </w:r>
            <w:r w:rsidRPr="000F5248">
              <w:rPr>
                <w:rFonts w:asciiTheme="minorEastAsia" w:hAnsiTheme="minorEastAsia" w:cs="宋体" w:hint="eastAsia"/>
                <w:color w:val="000000"/>
                <w:kern w:val="0"/>
                <w:sz w:val="22"/>
              </w:rPr>
              <w:br/>
              <w:t>支持对新实例分发license授权；</w:t>
            </w:r>
            <w:r w:rsidRPr="000F5248">
              <w:rPr>
                <w:rFonts w:asciiTheme="minorEastAsia" w:hAnsiTheme="minorEastAsia" w:cs="宋体" w:hint="eastAsia"/>
                <w:color w:val="000000"/>
                <w:kern w:val="0"/>
                <w:sz w:val="22"/>
              </w:rPr>
              <w:br/>
              <w:t>支持对将要过期的实例提前发送告警通知。</w:t>
            </w:r>
          </w:p>
        </w:tc>
      </w:tr>
      <w:tr w:rsidR="00E27DB0" w:rsidRPr="000F5248" w:rsidTr="00197D13">
        <w:trPr>
          <w:trHeight w:val="2067"/>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120</w:t>
            </w:r>
          </w:p>
        </w:tc>
        <w:tc>
          <w:tcPr>
            <w:tcW w:w="657" w:type="dxa"/>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性能</w:t>
            </w:r>
          </w:p>
        </w:tc>
        <w:tc>
          <w:tcPr>
            <w:tcW w:w="2501" w:type="dxa"/>
            <w:gridSpan w:val="2"/>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自治</w:t>
            </w: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支持类Oracle AWR 报告，支持超过10个大项，细分指标</w:t>
            </w:r>
            <w:proofErr w:type="gramStart"/>
            <w:r w:rsidRPr="000F5248">
              <w:rPr>
                <w:rFonts w:asciiTheme="minorEastAsia" w:hAnsiTheme="minorEastAsia" w:cs="宋体" w:hint="eastAsia"/>
                <w:color w:val="000000"/>
                <w:kern w:val="0"/>
                <w:sz w:val="22"/>
              </w:rPr>
              <w:t>项超过</w:t>
            </w:r>
            <w:proofErr w:type="gramEnd"/>
            <w:r w:rsidRPr="000F5248">
              <w:rPr>
                <w:rFonts w:asciiTheme="minorEastAsia" w:hAnsiTheme="minorEastAsia" w:cs="宋体" w:hint="eastAsia"/>
                <w:color w:val="000000"/>
                <w:kern w:val="0"/>
                <w:sz w:val="22"/>
              </w:rPr>
              <w:t>50个，如负载分析、实例效率百分比、TOP 10前台等待事件、TOP 10 前台等待事件分类、主机CPU、主机IO、主机内存、主机网络、IO分析、内存统计、SQL类型统计、主机CPU详细、时间模型统计、前台等待事件分类、前台等待事件、后台等待事件、数据库执行时间、SQL报文执行时间、共享内存统计、本地内存统计、实例IO</w:t>
            </w:r>
            <w:proofErr w:type="gramStart"/>
            <w:r w:rsidRPr="000F5248">
              <w:rPr>
                <w:rFonts w:asciiTheme="minorEastAsia" w:hAnsiTheme="minorEastAsia" w:cs="宋体" w:hint="eastAsia"/>
                <w:color w:val="000000"/>
                <w:kern w:val="0"/>
                <w:sz w:val="22"/>
              </w:rPr>
              <w:t>按进程</w:t>
            </w:r>
            <w:proofErr w:type="gramEnd"/>
            <w:r w:rsidRPr="000F5248">
              <w:rPr>
                <w:rFonts w:asciiTheme="minorEastAsia" w:hAnsiTheme="minorEastAsia" w:cs="宋体" w:hint="eastAsia"/>
                <w:color w:val="000000"/>
                <w:kern w:val="0"/>
                <w:sz w:val="22"/>
              </w:rPr>
              <w:t>类型统计、实例IO按文件类型统计、实例IO按数据库名统计、实例IO按表空间统计、实例IO按数据库对象类型统计、TOP 10读写的数据库对象统计、TOP 10请求次数的锁活动、TOP 10等待时间的锁活动、关键活动按类型统计、关键活动按执行次数统计等。</w:t>
            </w:r>
            <w:r w:rsidRPr="000F5248">
              <w:rPr>
                <w:rFonts w:asciiTheme="minorEastAsia" w:hAnsiTheme="minorEastAsia" w:cs="宋体" w:hint="eastAsia"/>
                <w:color w:val="000000"/>
                <w:kern w:val="0"/>
                <w:sz w:val="22"/>
              </w:rPr>
              <w:br/>
              <w:t>报告支持文本和网页两种格式，支持中文。</w:t>
            </w:r>
            <w:r w:rsidRPr="000F5248">
              <w:rPr>
                <w:rFonts w:asciiTheme="minorEastAsia" w:hAnsiTheme="minorEastAsia" w:cs="宋体" w:hint="eastAsia"/>
                <w:color w:val="000000"/>
                <w:kern w:val="0"/>
                <w:sz w:val="22"/>
              </w:rPr>
              <w:br/>
              <w:t>支持自动创建快照和手工创建快照，并自动清理超过8天的旧快照。</w:t>
            </w:r>
          </w:p>
        </w:tc>
      </w:tr>
      <w:tr w:rsidR="00E27DB0" w:rsidRPr="000F5248" w:rsidTr="00197D13">
        <w:trPr>
          <w:trHeight w:val="302"/>
        </w:trPr>
        <w:tc>
          <w:tcPr>
            <w:tcW w:w="547"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121</w:t>
            </w:r>
          </w:p>
        </w:tc>
        <w:tc>
          <w:tcPr>
            <w:tcW w:w="657" w:type="dxa"/>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数据库基础能力</w:t>
            </w:r>
          </w:p>
        </w:tc>
        <w:tc>
          <w:tcPr>
            <w:tcW w:w="2501" w:type="dxa"/>
            <w:gridSpan w:val="2"/>
            <w:shd w:val="clear" w:color="auto" w:fill="auto"/>
            <w:noWrap/>
            <w:vAlign w:val="center"/>
          </w:tcPr>
          <w:p w:rsidR="00E27DB0" w:rsidRPr="000F5248" w:rsidRDefault="00E27DB0" w:rsidP="00197D13">
            <w:pPr>
              <w:widowControl/>
              <w:snapToGrid w:val="0"/>
              <w:jc w:val="center"/>
              <w:rPr>
                <w:rFonts w:asciiTheme="minorEastAsia" w:hAnsiTheme="minorEastAsia" w:cs="宋体"/>
                <w:color w:val="000000"/>
                <w:kern w:val="0"/>
                <w:sz w:val="22"/>
              </w:rPr>
            </w:pPr>
          </w:p>
        </w:tc>
        <w:tc>
          <w:tcPr>
            <w:tcW w:w="5924" w:type="dxa"/>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可存储GIS数据</w:t>
            </w:r>
          </w:p>
        </w:tc>
      </w:tr>
    </w:tbl>
    <w:p w:rsidR="00E27DB0" w:rsidRPr="000F5248" w:rsidRDefault="00E27DB0" w:rsidP="00E27DB0">
      <w:pPr>
        <w:widowControl/>
        <w:snapToGrid w:val="0"/>
        <w:spacing w:line="360" w:lineRule="auto"/>
        <w:jc w:val="left"/>
        <w:rPr>
          <w:rFonts w:asciiTheme="minorEastAsia" w:hAnsiTheme="minorEastAsia" w:cs="宋体"/>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产品名称：中间件（应用服务器软件）；数量：11套</w:t>
      </w:r>
    </w:p>
    <w:tbl>
      <w:tblPr>
        <w:tblW w:w="0" w:type="auto"/>
        <w:tblInd w:w="113" w:type="dxa"/>
        <w:tblLook w:val="04A0" w:firstRow="1" w:lastRow="0" w:firstColumn="1" w:lastColumn="0" w:noHBand="0" w:noVBand="1"/>
      </w:tblPr>
      <w:tblGrid>
        <w:gridCol w:w="413"/>
        <w:gridCol w:w="612"/>
        <w:gridCol w:w="7384"/>
      </w:tblGrid>
      <w:tr w:rsidR="00E27DB0" w:rsidRPr="000F5248" w:rsidTr="00197D13">
        <w:trPr>
          <w:trHeight w:val="48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b/>
                <w:bCs/>
                <w:color w:val="000000"/>
                <w:kern w:val="0"/>
                <w:sz w:val="22"/>
              </w:rPr>
            </w:pPr>
            <w:r w:rsidRPr="000F5248">
              <w:rPr>
                <w:rFonts w:ascii="宋体" w:hAnsi="宋体" w:cs="宋体" w:hint="eastAsia"/>
                <w:b/>
                <w:bCs/>
                <w:color w:val="000000"/>
                <w:kern w:val="0"/>
                <w:sz w:val="22"/>
              </w:rPr>
              <w:t>序号</w:t>
            </w:r>
          </w:p>
        </w:tc>
        <w:tc>
          <w:tcPr>
            <w:tcW w:w="661" w:type="dxa"/>
            <w:tcBorders>
              <w:top w:val="single" w:sz="4" w:space="0" w:color="auto"/>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b/>
                <w:bCs/>
                <w:color w:val="000000"/>
                <w:kern w:val="0"/>
                <w:sz w:val="22"/>
              </w:rPr>
            </w:pPr>
            <w:r w:rsidRPr="000F5248">
              <w:rPr>
                <w:rFonts w:ascii="宋体" w:hAnsi="宋体" w:cs="宋体" w:hint="eastAsia"/>
                <w:b/>
                <w:bCs/>
                <w:color w:val="000000"/>
                <w:kern w:val="0"/>
                <w:sz w:val="22"/>
              </w:rPr>
              <w:t>参数项</w:t>
            </w:r>
          </w:p>
        </w:tc>
        <w:tc>
          <w:tcPr>
            <w:tcW w:w="8263" w:type="dxa"/>
            <w:tcBorders>
              <w:top w:val="single" w:sz="4" w:space="0" w:color="auto"/>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b/>
                <w:bCs/>
                <w:color w:val="000000"/>
                <w:kern w:val="0"/>
                <w:sz w:val="22"/>
              </w:rPr>
            </w:pPr>
            <w:r w:rsidRPr="000F5248">
              <w:rPr>
                <w:rFonts w:ascii="宋体" w:hAnsi="宋体" w:cs="宋体" w:hint="eastAsia"/>
                <w:b/>
                <w:bCs/>
                <w:color w:val="000000"/>
                <w:kern w:val="0"/>
                <w:sz w:val="22"/>
              </w:rPr>
              <w:t>具体技术参数</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适配</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产品应具备良好的生态环境适应能力，支持多种主流国产操作系统，如麒麟OS、统信UOS等；支持多种主流国产数据库系统，如达梦、金仓、神通、南大通用等。</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2</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w:t>
            </w:r>
            <w:r w:rsidRPr="000F5248">
              <w:rPr>
                <w:rFonts w:ascii="宋体" w:hAnsi="宋体" w:cs="宋体" w:hint="eastAsia"/>
                <w:color w:val="000000"/>
                <w:kern w:val="0"/>
                <w:sz w:val="22"/>
              </w:rPr>
              <w:lastRenderedPageBreak/>
              <w:t>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lastRenderedPageBreak/>
              <w:t>支持集群部署，提供集群管理工具</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lastRenderedPageBreak/>
              <w:t>3</w:t>
            </w:r>
          </w:p>
        </w:tc>
        <w:tc>
          <w:tcPr>
            <w:tcW w:w="661"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pacing w:line="240" w:lineRule="auto"/>
              <w:jc w:val="left"/>
              <w:rPr>
                <w:rFonts w:ascii="宋体" w:hAnsi="宋体" w:cs="宋体"/>
                <w:color w:val="000000"/>
                <w:kern w:val="0"/>
                <w:sz w:val="22"/>
              </w:rPr>
            </w:pP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内置类加载冲突检测工具，可以检测出应用部署和运行过程中哪些类存在类加载冲突问题，并能自动生成冲突检测报告，方便快速定位和解决应用类加载问题。</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lastRenderedPageBreak/>
              <w:t>4</w:t>
            </w:r>
          </w:p>
        </w:tc>
        <w:tc>
          <w:tcPr>
            <w:tcW w:w="661"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pacing w:line="240" w:lineRule="auto"/>
              <w:jc w:val="left"/>
              <w:rPr>
                <w:rFonts w:ascii="宋体" w:hAnsi="宋体" w:cs="宋体"/>
                <w:color w:val="000000"/>
                <w:kern w:val="0"/>
                <w:sz w:val="22"/>
              </w:rPr>
            </w:pP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支持在管理控制台页面上配置异步日志，保证日志输出的同时降低对应用系统性能的影响。</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5</w:t>
            </w:r>
          </w:p>
        </w:tc>
        <w:tc>
          <w:tcPr>
            <w:tcW w:w="661" w:type="dxa"/>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pacing w:line="240" w:lineRule="auto"/>
              <w:jc w:val="left"/>
              <w:rPr>
                <w:rFonts w:ascii="宋体" w:hAnsi="宋体" w:cs="宋体"/>
                <w:color w:val="000000"/>
                <w:kern w:val="0"/>
                <w:sz w:val="22"/>
              </w:rPr>
            </w:pP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监控服务可以选择监视信息的回放时间段，方便客户了解过去某段时间的系统和应用的监控情况。</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6</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为保证系统稳定运行，对中间件负载能力要求较高，要求在国产环境下通过集群横向扩张可满足至少五十万在线用户访问能力，并且长时间运行稳定，中位响应时间低于200毫秒，90%平均响应时间低于400毫秒，95%平均响应时间低于500毫秒，99%平均响应时间低于700毫秒。</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7</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在不停止应用服务器运行的情况下，支持动态更新license以及集中管理替换license，避免更新license对业务正常运行的影响。</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8</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支持命令行审计功能，能记录每次命令行操作。</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9</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支持采用双因子认证鉴别技术对用户身份进行鉴别。</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10</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内置快照功能，能够对服务器及应用程序的运行时信息进行捕获。</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11</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为避免用户误操作，支持应用回收站功能，卸载的应用部署包将移到回收站里。</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12</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代码</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产品代码中不存在资源未释放、内存泄露、硬编码、空指针调用、死代码、错误处理、死循环、废弃的函数、数值溢出、无用的控制流语句等编码规范问题。</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13</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安全</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标识和鉴别、访问控制、安全审计、数据完整性、数据保密性、软件容错、会话管理、安全漏洞、外部接口等方面保障产品安全。</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14</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安全</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产品采用商用密码技术进行加密保护。</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15</w:t>
            </w:r>
          </w:p>
        </w:tc>
        <w:tc>
          <w:tcPr>
            <w:tcW w:w="661"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安全</w:t>
            </w:r>
          </w:p>
        </w:tc>
        <w:tc>
          <w:tcPr>
            <w:tcW w:w="8263" w:type="dxa"/>
            <w:tcBorders>
              <w:top w:val="nil"/>
              <w:left w:val="nil"/>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left"/>
              <w:rPr>
                <w:rFonts w:ascii="宋体" w:hAnsi="宋体" w:cs="宋体"/>
                <w:color w:val="000000"/>
                <w:kern w:val="0"/>
                <w:sz w:val="22"/>
              </w:rPr>
            </w:pPr>
            <w:r w:rsidRPr="000F5248">
              <w:rPr>
                <w:rFonts w:ascii="宋体" w:hAnsi="宋体" w:cs="宋体" w:hint="eastAsia"/>
                <w:color w:val="000000"/>
                <w:kern w:val="0"/>
                <w:sz w:val="22"/>
              </w:rPr>
              <w:t>符合GB/T 18336-2015《信息技术 安全技术 信息技术安全评估准则》和CCRC-TR-128-2023《中间件安全技术要求和测试评价方法》</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16</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支持Spring Boot多个版本，支持Spring Boot1.x、Spring Boot2.x、Spring Boot3.x。</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17</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支持对接</w:t>
            </w:r>
            <w:proofErr w:type="gramStart"/>
            <w:r w:rsidRPr="000F5248">
              <w:rPr>
                <w:rFonts w:ascii="宋体" w:hAnsi="宋体" w:cs="宋体" w:hint="eastAsia"/>
                <w:color w:val="000000"/>
                <w:kern w:val="0"/>
                <w:sz w:val="22"/>
              </w:rPr>
              <w:t>微服务</w:t>
            </w:r>
            <w:proofErr w:type="gramEnd"/>
            <w:r w:rsidRPr="000F5248">
              <w:rPr>
                <w:rFonts w:ascii="宋体" w:hAnsi="宋体" w:cs="宋体" w:hint="eastAsia"/>
                <w:color w:val="000000"/>
                <w:kern w:val="0"/>
                <w:sz w:val="22"/>
              </w:rPr>
              <w:t>网关组件，能够对接Spring Cloud体系，为</w:t>
            </w:r>
            <w:proofErr w:type="gramStart"/>
            <w:r w:rsidRPr="000F5248">
              <w:rPr>
                <w:rFonts w:ascii="宋体" w:hAnsi="宋体" w:cs="宋体" w:hint="eastAsia"/>
                <w:color w:val="000000"/>
                <w:kern w:val="0"/>
                <w:sz w:val="22"/>
              </w:rPr>
              <w:t>微服务</w:t>
            </w:r>
            <w:proofErr w:type="gramEnd"/>
            <w:r w:rsidRPr="000F5248">
              <w:rPr>
                <w:rFonts w:ascii="宋体" w:hAnsi="宋体" w:cs="宋体" w:hint="eastAsia"/>
                <w:color w:val="000000"/>
                <w:kern w:val="0"/>
                <w:sz w:val="22"/>
              </w:rPr>
              <w:t>集群提供稳定可靠的流量入口。</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18</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 xml:space="preserve">提供云原生支持能力，支持对接Zipkin、SkyWalking、Prometheus等第三方系统 </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19</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提供安全能力，包括CorsFilter安全配置项、黑白名单、熔断功能，</w:t>
            </w:r>
            <w:proofErr w:type="gramStart"/>
            <w:r w:rsidRPr="000F5248">
              <w:rPr>
                <w:rFonts w:ascii="宋体" w:hAnsi="宋体" w:cs="宋体" w:hint="eastAsia"/>
                <w:color w:val="000000"/>
                <w:kern w:val="0"/>
                <w:sz w:val="22"/>
              </w:rPr>
              <w:t>支持国密</w:t>
            </w:r>
            <w:proofErr w:type="gramEnd"/>
            <w:r w:rsidRPr="000F5248">
              <w:rPr>
                <w:rFonts w:ascii="宋体" w:hAnsi="宋体" w:cs="宋体" w:hint="eastAsia"/>
                <w:color w:val="000000"/>
                <w:kern w:val="0"/>
                <w:sz w:val="22"/>
              </w:rPr>
              <w:t>SSL。</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20</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 xml:space="preserve">提供自动转换工具，可以将内嵌tomcat的Spring Boot工程自动转换为内嵌投标产品的Spring Boot工程；也可以将Netty工程自动转换为内嵌投标产品的Netty工程。 </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21</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支持</w:t>
            </w:r>
            <w:proofErr w:type="gramStart"/>
            <w:r w:rsidRPr="000F5248">
              <w:rPr>
                <w:rFonts w:ascii="宋体" w:hAnsi="宋体" w:cs="宋体" w:hint="eastAsia"/>
                <w:color w:val="000000"/>
                <w:kern w:val="0"/>
                <w:sz w:val="22"/>
              </w:rPr>
              <w:t>适</w:t>
            </w:r>
            <w:proofErr w:type="gramEnd"/>
            <w:r w:rsidRPr="000F5248">
              <w:rPr>
                <w:rFonts w:ascii="宋体" w:hAnsi="宋体" w:cs="宋体" w:hint="eastAsia"/>
                <w:color w:val="000000"/>
                <w:kern w:val="0"/>
                <w:sz w:val="22"/>
              </w:rPr>
              <w:t>配对接WebFlux，从而为应用更好地支撑大并发场景。</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lastRenderedPageBreak/>
              <w:t>22</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支持JSP预编译，缩短应用首次访问的响应时间。</w:t>
            </w:r>
          </w:p>
        </w:tc>
      </w:tr>
      <w:tr w:rsidR="00E27DB0" w:rsidRPr="000F5248" w:rsidTr="00197D13">
        <w:trPr>
          <w:trHeight w:val="480"/>
        </w:trPr>
        <w:tc>
          <w:tcPr>
            <w:tcW w:w="591" w:type="dxa"/>
            <w:tcBorders>
              <w:top w:val="nil"/>
              <w:left w:val="single" w:sz="4" w:space="0" w:color="auto"/>
              <w:bottom w:val="single" w:sz="4" w:space="0" w:color="auto"/>
              <w:right w:val="single" w:sz="4" w:space="0" w:color="auto"/>
            </w:tcBorders>
            <w:shd w:val="clear" w:color="auto" w:fill="auto"/>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23</w:t>
            </w:r>
          </w:p>
        </w:tc>
        <w:tc>
          <w:tcPr>
            <w:tcW w:w="661"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jc w:val="center"/>
              <w:rPr>
                <w:rFonts w:ascii="宋体" w:hAnsi="宋体" w:cs="宋体"/>
                <w:color w:val="000000"/>
                <w:kern w:val="0"/>
                <w:sz w:val="22"/>
              </w:rPr>
            </w:pPr>
            <w:r w:rsidRPr="000F5248">
              <w:rPr>
                <w:rFonts w:ascii="宋体" w:hAnsi="宋体" w:cs="宋体" w:hint="eastAsia"/>
                <w:color w:val="000000"/>
                <w:kern w:val="0"/>
                <w:sz w:val="22"/>
              </w:rPr>
              <w:t>功能</w:t>
            </w:r>
          </w:p>
        </w:tc>
        <w:tc>
          <w:tcPr>
            <w:tcW w:w="8263" w:type="dxa"/>
            <w:tcBorders>
              <w:top w:val="nil"/>
              <w:left w:val="nil"/>
              <w:bottom w:val="single" w:sz="4" w:space="0" w:color="auto"/>
              <w:right w:val="single" w:sz="4" w:space="0" w:color="auto"/>
            </w:tcBorders>
            <w:shd w:val="clear" w:color="auto" w:fill="auto"/>
            <w:noWrap/>
            <w:vAlign w:val="center"/>
          </w:tcPr>
          <w:p w:rsidR="00E27DB0" w:rsidRPr="000F5248" w:rsidRDefault="00E27DB0" w:rsidP="00197D13">
            <w:pPr>
              <w:widowControl/>
              <w:spacing w:line="240" w:lineRule="auto"/>
              <w:rPr>
                <w:rFonts w:ascii="宋体" w:hAnsi="宋体" w:cs="宋体"/>
                <w:color w:val="000000"/>
                <w:kern w:val="0"/>
                <w:sz w:val="22"/>
              </w:rPr>
            </w:pPr>
            <w:r w:rsidRPr="000F5248">
              <w:rPr>
                <w:rFonts w:ascii="宋体" w:hAnsi="宋体" w:cs="宋体" w:hint="eastAsia"/>
                <w:color w:val="000000"/>
                <w:kern w:val="0"/>
                <w:sz w:val="22"/>
              </w:rPr>
              <w:t>为便于大量内嵌中间件授权管理，提供统一授权服务，能够</w:t>
            </w:r>
            <w:proofErr w:type="gramStart"/>
            <w:r w:rsidRPr="000F5248">
              <w:rPr>
                <w:rFonts w:ascii="宋体" w:hAnsi="宋体" w:cs="宋体" w:hint="eastAsia"/>
                <w:color w:val="000000"/>
                <w:kern w:val="0"/>
                <w:sz w:val="22"/>
              </w:rPr>
              <w:t>远程对中间件各</w:t>
            </w:r>
            <w:proofErr w:type="gramEnd"/>
            <w:r w:rsidRPr="000F5248">
              <w:rPr>
                <w:rFonts w:ascii="宋体" w:hAnsi="宋体" w:cs="宋体" w:hint="eastAsia"/>
                <w:color w:val="000000"/>
                <w:kern w:val="0"/>
                <w:sz w:val="22"/>
              </w:rPr>
              <w:t>实例进行认证授权。</w:t>
            </w:r>
          </w:p>
        </w:tc>
      </w:tr>
    </w:tbl>
    <w:p w:rsidR="00E27DB0" w:rsidRPr="000F5248" w:rsidRDefault="00E27DB0" w:rsidP="00E27DB0">
      <w:pPr>
        <w:snapToGrid w:val="0"/>
        <w:spacing w:after="120"/>
        <w:ind w:firstLine="440"/>
        <w:rPr>
          <w:rFonts w:asciiTheme="minorEastAsia" w:hAnsiTheme="minorEastAsia"/>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w:t>
      </w:r>
      <w:r w:rsidRPr="000F5248">
        <w:rPr>
          <w:rFonts w:asciiTheme="minorEastAsia" w:eastAsiaTheme="minorEastAsia" w:hAnsiTheme="minorEastAsia"/>
          <w:bCs/>
          <w:kern w:val="28"/>
          <w:sz w:val="22"/>
        </w:rPr>
        <w:t>中间件</w:t>
      </w:r>
      <w:r w:rsidRPr="000F5248">
        <w:rPr>
          <w:rFonts w:asciiTheme="minorEastAsia" w:eastAsiaTheme="minorEastAsia" w:hAnsiTheme="minorEastAsia" w:hint="eastAsia"/>
          <w:bCs/>
          <w:kern w:val="28"/>
          <w:sz w:val="22"/>
        </w:rPr>
        <w:t>（分布式数据缓存中间件软件）；数量：1套</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05"/>
        <w:gridCol w:w="6675"/>
      </w:tblGrid>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b/>
                <w:bCs/>
                <w:kern w:val="0"/>
                <w:sz w:val="22"/>
              </w:rPr>
            </w:pPr>
            <w:r w:rsidRPr="000F5248">
              <w:rPr>
                <w:rFonts w:asciiTheme="minorEastAsia" w:hAnsiTheme="minorEastAsia" w:cs="宋体" w:hint="eastAsia"/>
                <w:b/>
                <w:bCs/>
                <w:kern w:val="0"/>
                <w:sz w:val="22"/>
              </w:rPr>
              <w:t>序号</w:t>
            </w:r>
          </w:p>
        </w:tc>
        <w:tc>
          <w:tcPr>
            <w:tcW w:w="596" w:type="pct"/>
            <w:shd w:val="clear" w:color="auto" w:fill="auto"/>
            <w:vAlign w:val="center"/>
          </w:tcPr>
          <w:p w:rsidR="00E27DB0" w:rsidRPr="000F5248" w:rsidRDefault="00E27DB0" w:rsidP="00197D13">
            <w:pPr>
              <w:widowControl/>
              <w:snapToGrid w:val="0"/>
              <w:jc w:val="center"/>
              <w:rPr>
                <w:rFonts w:asciiTheme="minorEastAsia" w:hAnsiTheme="minorEastAsia" w:cs="宋体"/>
                <w:b/>
                <w:bCs/>
                <w:kern w:val="0"/>
                <w:sz w:val="22"/>
              </w:rPr>
            </w:pPr>
            <w:r w:rsidRPr="000F5248">
              <w:rPr>
                <w:rFonts w:asciiTheme="minorEastAsia" w:hAnsiTheme="minorEastAsia" w:cs="宋体" w:hint="eastAsia"/>
                <w:b/>
                <w:bCs/>
                <w:kern w:val="0"/>
                <w:sz w:val="22"/>
              </w:rPr>
              <w:t>参数项</w:t>
            </w:r>
          </w:p>
        </w:tc>
        <w:tc>
          <w:tcPr>
            <w:tcW w:w="3959" w:type="pct"/>
            <w:shd w:val="clear" w:color="auto" w:fill="auto"/>
            <w:vAlign w:val="center"/>
          </w:tcPr>
          <w:p w:rsidR="00E27DB0" w:rsidRPr="000F5248" w:rsidRDefault="00E27DB0" w:rsidP="00197D13">
            <w:pPr>
              <w:widowControl/>
              <w:snapToGrid w:val="0"/>
              <w:jc w:val="center"/>
              <w:rPr>
                <w:rFonts w:asciiTheme="minorEastAsia" w:hAnsiTheme="minorEastAsia" w:cs="宋体"/>
                <w:b/>
                <w:bCs/>
                <w:kern w:val="0"/>
                <w:sz w:val="22"/>
              </w:rPr>
            </w:pPr>
            <w:r w:rsidRPr="000F5248">
              <w:rPr>
                <w:rFonts w:asciiTheme="minorEastAsia" w:hAnsiTheme="minorEastAsia" w:cs="宋体" w:hint="eastAsia"/>
                <w:b/>
                <w:bCs/>
                <w:kern w:val="0"/>
                <w:sz w:val="22"/>
              </w:rPr>
              <w:t>具体技术参数</w:t>
            </w:r>
          </w:p>
        </w:tc>
      </w:tr>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w:t>
            </w:r>
          </w:p>
        </w:tc>
        <w:tc>
          <w:tcPr>
            <w:tcW w:w="596" w:type="pct"/>
            <w:vMerge w:val="restart"/>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基本</w:t>
            </w:r>
            <w:r w:rsidRPr="000F5248">
              <w:rPr>
                <w:rFonts w:asciiTheme="minorEastAsia" w:hAnsiTheme="minorEastAsia" w:cs="宋体"/>
                <w:kern w:val="0"/>
                <w:sz w:val="22"/>
              </w:rPr>
              <w:t>要求</w:t>
            </w: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支持基于分布式内存网格的数据管理技术，具备高效的分布式数据缓存能力，</w:t>
            </w:r>
          </w:p>
        </w:tc>
      </w:tr>
      <w:tr w:rsidR="00E27DB0" w:rsidRPr="000F5248" w:rsidTr="00197D13">
        <w:trPr>
          <w:trHeight w:val="1094"/>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2.</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产品应具有良好的高可用性，当集群中所有主节点因故障</w:t>
            </w:r>
            <w:proofErr w:type="gramStart"/>
            <w:r w:rsidRPr="000F5248">
              <w:rPr>
                <w:rFonts w:asciiTheme="minorEastAsia" w:hAnsiTheme="minorEastAsia" w:cs="宋体" w:hint="eastAsia"/>
                <w:kern w:val="0"/>
                <w:sz w:val="22"/>
              </w:rPr>
              <w:t>宕</w:t>
            </w:r>
            <w:proofErr w:type="gramEnd"/>
            <w:r w:rsidRPr="000F5248">
              <w:rPr>
                <w:rFonts w:asciiTheme="minorEastAsia" w:hAnsiTheme="minorEastAsia" w:cs="宋体" w:hint="eastAsia"/>
                <w:kern w:val="0"/>
                <w:sz w:val="22"/>
              </w:rPr>
              <w:t>机时，系统仍然具备数据服务能力。</w:t>
            </w:r>
          </w:p>
        </w:tc>
      </w:tr>
      <w:tr w:rsidR="00E27DB0" w:rsidRPr="000F5248" w:rsidTr="00197D13">
        <w:trPr>
          <w:trHeight w:val="1779"/>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3.</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为了满足数据缓存</w:t>
            </w:r>
            <w:proofErr w:type="gramStart"/>
            <w:r w:rsidRPr="000F5248">
              <w:rPr>
                <w:rFonts w:asciiTheme="minorEastAsia" w:hAnsiTheme="minorEastAsia" w:cs="宋体" w:hint="eastAsia"/>
                <w:kern w:val="0"/>
                <w:sz w:val="22"/>
              </w:rPr>
              <w:t>容灾及分布式</w:t>
            </w:r>
            <w:proofErr w:type="gramEnd"/>
            <w:r w:rsidRPr="000F5248">
              <w:rPr>
                <w:rFonts w:asciiTheme="minorEastAsia" w:hAnsiTheme="minorEastAsia" w:cs="宋体" w:hint="eastAsia"/>
                <w:kern w:val="0"/>
                <w:sz w:val="22"/>
              </w:rPr>
              <w:t>业务应用灰度迁移的要求，投标产品应能够支持跨集群实时数据同步，支持异构数据同步（Redis作为源集群、投标产品作为目的集群），</w:t>
            </w:r>
            <w:proofErr w:type="gramStart"/>
            <w:r w:rsidRPr="000F5248">
              <w:rPr>
                <w:rFonts w:asciiTheme="minorEastAsia" w:hAnsiTheme="minorEastAsia" w:cs="宋体" w:hint="eastAsia"/>
                <w:kern w:val="0"/>
                <w:sz w:val="22"/>
              </w:rPr>
              <w:t>同步操作时源集群</w:t>
            </w:r>
            <w:proofErr w:type="gramEnd"/>
            <w:r w:rsidRPr="000F5248">
              <w:rPr>
                <w:rFonts w:asciiTheme="minorEastAsia" w:hAnsiTheme="minorEastAsia" w:cs="宋体" w:hint="eastAsia"/>
                <w:kern w:val="0"/>
                <w:sz w:val="22"/>
              </w:rPr>
              <w:t>能持续提供正常的业务功能。</w:t>
            </w:r>
          </w:p>
        </w:tc>
      </w:tr>
      <w:tr w:rsidR="00E27DB0" w:rsidRPr="000F5248" w:rsidTr="00197D13">
        <w:trPr>
          <w:trHeight w:val="1094"/>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4.</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为降低系统运</w:t>
            </w:r>
            <w:proofErr w:type="gramStart"/>
            <w:r w:rsidRPr="000F5248">
              <w:rPr>
                <w:rFonts w:asciiTheme="minorEastAsia" w:hAnsiTheme="minorEastAsia" w:cs="宋体" w:hint="eastAsia"/>
                <w:kern w:val="0"/>
                <w:sz w:val="22"/>
              </w:rPr>
              <w:t>维复杂</w:t>
            </w:r>
            <w:proofErr w:type="gramEnd"/>
            <w:r w:rsidRPr="000F5248">
              <w:rPr>
                <w:rFonts w:asciiTheme="minorEastAsia" w:hAnsiTheme="minorEastAsia" w:cs="宋体" w:hint="eastAsia"/>
                <w:kern w:val="0"/>
                <w:sz w:val="22"/>
              </w:rPr>
              <w:t>度,节约基础设施资源，要求产品在一主一从</w:t>
            </w:r>
            <w:proofErr w:type="gramStart"/>
            <w:r w:rsidRPr="000F5248">
              <w:rPr>
                <w:rFonts w:asciiTheme="minorEastAsia" w:hAnsiTheme="minorEastAsia" w:cs="宋体" w:hint="eastAsia"/>
                <w:kern w:val="0"/>
                <w:sz w:val="22"/>
              </w:rPr>
              <w:t>极简模式</w:t>
            </w:r>
            <w:proofErr w:type="gramEnd"/>
            <w:r w:rsidRPr="000F5248">
              <w:rPr>
                <w:rFonts w:asciiTheme="minorEastAsia" w:hAnsiTheme="minorEastAsia" w:cs="宋体" w:hint="eastAsia"/>
                <w:kern w:val="0"/>
                <w:sz w:val="22"/>
              </w:rPr>
              <w:t>下，支持自动进行主备切换，并可根据业务压力，自动进行节点的动态扩展。</w:t>
            </w:r>
          </w:p>
        </w:tc>
      </w:tr>
      <w:tr w:rsidR="00E27DB0" w:rsidRPr="000F5248" w:rsidTr="00197D13">
        <w:trPr>
          <w:trHeight w:val="1034"/>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5.</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考虑业务运行环境的多样性特点，产品应具备异构操作系统环境的兼容能力，采用Java语言开发，无需针对不同设备及操作系统分别进行编译。</w:t>
            </w:r>
          </w:p>
        </w:tc>
      </w:tr>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6.</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兼容主流CPU，包括龙芯、飞腾、海光、鲲鹏、兆芯、申威等。</w:t>
            </w:r>
          </w:p>
        </w:tc>
      </w:tr>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7.</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兼容主流操作系统，包括麒麟、统信UOS等。</w:t>
            </w:r>
          </w:p>
        </w:tc>
      </w:tr>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8.</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具备高度的成熟度和良好生态兼容性，与众多上下游生态兼容适配。</w:t>
            </w:r>
          </w:p>
        </w:tc>
      </w:tr>
      <w:tr w:rsidR="00E27DB0" w:rsidRPr="000F5248" w:rsidTr="00197D13">
        <w:trPr>
          <w:trHeight w:val="2086"/>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9.</w:t>
            </w:r>
          </w:p>
        </w:tc>
        <w:tc>
          <w:tcPr>
            <w:tcW w:w="596" w:type="pct"/>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功能要求</w:t>
            </w: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产品应原生支持以下数据类型,并提供下述数据类型的格式校验能力：</w:t>
            </w:r>
          </w:p>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Integer类型数据</w:t>
            </w:r>
          </w:p>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Long类型数据</w:t>
            </w:r>
          </w:p>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IPv4地址类型数据</w:t>
            </w:r>
          </w:p>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IPv6地址类型数据</w:t>
            </w:r>
          </w:p>
          <w:p w:rsidR="00E27DB0" w:rsidRPr="000F5248" w:rsidRDefault="00E27DB0" w:rsidP="00197D13">
            <w:pPr>
              <w:snapToGrid w:val="0"/>
              <w:rPr>
                <w:rFonts w:asciiTheme="minorEastAsia" w:hAnsiTheme="minorEastAsia" w:cs="宋体"/>
                <w:kern w:val="0"/>
                <w:sz w:val="22"/>
              </w:rPr>
            </w:pPr>
            <w:r w:rsidRPr="000F5248">
              <w:rPr>
                <w:rFonts w:asciiTheme="minorEastAsia" w:hAnsiTheme="minorEastAsia" w:cs="宋体" w:hint="eastAsia"/>
                <w:kern w:val="0"/>
                <w:sz w:val="22"/>
              </w:rPr>
              <w:t>MAC地址类型数据</w:t>
            </w:r>
          </w:p>
        </w:tc>
      </w:tr>
      <w:tr w:rsidR="00E27DB0" w:rsidRPr="000F5248" w:rsidTr="00197D13">
        <w:trPr>
          <w:trHeight w:val="104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lastRenderedPageBreak/>
              <w:t>10.</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产品可支持对Key建立索引，同时支持对Value建立多重索引，具备联合索引查询能力。</w:t>
            </w:r>
          </w:p>
        </w:tc>
      </w:tr>
      <w:tr w:rsidR="00E27DB0" w:rsidRPr="000F5248" w:rsidTr="00197D13">
        <w:trPr>
          <w:trHeight w:val="991"/>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11.</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产品应支持对原生指令的功能扩展，并具备对产品已经封装的接口指令进行数据拆分、数据脱敏等二次客户化改造能力。</w:t>
            </w:r>
          </w:p>
        </w:tc>
      </w:tr>
      <w:tr w:rsidR="00E27DB0" w:rsidRPr="000F5248" w:rsidTr="00197D13">
        <w:trPr>
          <w:trHeight w:val="1094"/>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12.</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具备Lua脚本客户化功能扩展能力，即：无需修改产品发布代码，通过加载Lua客户定制函数库，可增强数据处理能力。</w:t>
            </w:r>
          </w:p>
        </w:tc>
      </w:tr>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13.</w:t>
            </w:r>
          </w:p>
        </w:tc>
        <w:tc>
          <w:tcPr>
            <w:tcW w:w="596"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性能要求</w:t>
            </w: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产品应具备支持高并发访问请求的能力，不低于30万QPS。</w:t>
            </w:r>
          </w:p>
        </w:tc>
      </w:tr>
      <w:tr w:rsidR="00E27DB0" w:rsidRPr="000F5248" w:rsidTr="00197D13">
        <w:trPr>
          <w:trHeight w:val="179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14.</w:t>
            </w:r>
          </w:p>
        </w:tc>
        <w:tc>
          <w:tcPr>
            <w:tcW w:w="596" w:type="pct"/>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安全要求</w:t>
            </w: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支持对节点用户访问口令等敏感信息进行加密、授权管理，同时支持基于节点用户授权实现节点操作配置的精细化管理，保障业务数据安全。</w:t>
            </w:r>
          </w:p>
          <w:p w:rsidR="00E27DB0" w:rsidRPr="000F5248" w:rsidRDefault="00E27DB0" w:rsidP="00197D13">
            <w:pPr>
              <w:snapToGrid w:val="0"/>
              <w:rPr>
                <w:rFonts w:asciiTheme="minorEastAsia" w:hAnsiTheme="minorEastAsia" w:cs="宋体"/>
                <w:kern w:val="0"/>
                <w:sz w:val="22"/>
              </w:rPr>
            </w:pPr>
            <w:r w:rsidRPr="000F5248">
              <w:rPr>
                <w:rFonts w:asciiTheme="minorEastAsia" w:hAnsiTheme="minorEastAsia" w:cs="宋体" w:hint="eastAsia"/>
                <w:kern w:val="0"/>
                <w:sz w:val="22"/>
              </w:rPr>
              <w:t>基于哨兵（Sentinel）指令，产品具备根据客户端权限，返回授权范围的节点所属信息，避免节点信息泄露。</w:t>
            </w:r>
          </w:p>
        </w:tc>
      </w:tr>
      <w:tr w:rsidR="00E27DB0" w:rsidRPr="000F5248" w:rsidTr="00197D13">
        <w:trPr>
          <w:trHeight w:val="1193"/>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15.</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产品支持针对客户端的安全控制管理。支持客户端认证失败次数限制，达到失败次数后，可切断客户端访问连接，避免客户端通过高频认证请求方式进行系统暴力攻击；认证失败次数可支持参数配置。</w:t>
            </w:r>
          </w:p>
        </w:tc>
      </w:tr>
      <w:tr w:rsidR="00E27DB0" w:rsidRPr="000F5248" w:rsidTr="00197D13">
        <w:trPr>
          <w:trHeight w:val="727"/>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16.</w:t>
            </w:r>
          </w:p>
        </w:tc>
        <w:tc>
          <w:tcPr>
            <w:tcW w:w="596" w:type="pct"/>
            <w:vMerge w:val="restar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集中管理要求</w:t>
            </w: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产品应具备动态配置管理能力，即支持通过可视化方式调整系统运行参数，参数调整后能够动态生效。</w:t>
            </w:r>
          </w:p>
        </w:tc>
      </w:tr>
      <w:tr w:rsidR="00E27DB0" w:rsidRPr="000F5248" w:rsidTr="00197D13">
        <w:trPr>
          <w:trHeight w:val="1034"/>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17.</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产品应具备运行时可视化监控能力，可对数据节点的运行状态，如：资源占用情况和数据使用情况等信息进行监控管理。</w:t>
            </w:r>
          </w:p>
        </w:tc>
      </w:tr>
      <w:tr w:rsidR="00E27DB0" w:rsidRPr="000F5248" w:rsidTr="00197D13">
        <w:trPr>
          <w:trHeight w:val="1080"/>
        </w:trPr>
        <w:tc>
          <w:tcPr>
            <w:tcW w:w="445" w:type="pct"/>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18.</w:t>
            </w:r>
          </w:p>
        </w:tc>
        <w:tc>
          <w:tcPr>
            <w:tcW w:w="596" w:type="pct"/>
            <w:vMerge/>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59" w:type="pct"/>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产品应具备运行时可视化缓存数据维护能力，可通过可视化管理界面，完成缓存数据检索查询，并支持缓存数据的新增、修改、删除等操作。</w:t>
            </w:r>
          </w:p>
        </w:tc>
      </w:tr>
    </w:tbl>
    <w:p w:rsidR="00E27DB0" w:rsidRPr="000F5248" w:rsidRDefault="00E27DB0" w:rsidP="00E27DB0">
      <w:pPr>
        <w:snapToGrid w:val="0"/>
        <w:spacing w:after="120"/>
        <w:ind w:firstLine="440"/>
        <w:rPr>
          <w:rFonts w:asciiTheme="minorEastAsia" w:hAnsiTheme="minorEastAsia"/>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产品名称：中间件（负载均衡软件）；数量：1套</w:t>
      </w:r>
    </w:p>
    <w:tbl>
      <w:tblPr>
        <w:tblW w:w="4993" w:type="pct"/>
        <w:tblCellMar>
          <w:left w:w="0" w:type="dxa"/>
          <w:right w:w="0" w:type="dxa"/>
        </w:tblCellMar>
        <w:tblLook w:val="04A0" w:firstRow="1" w:lastRow="0" w:firstColumn="1" w:lastColumn="0" w:noHBand="0" w:noVBand="1"/>
      </w:tblPr>
      <w:tblGrid>
        <w:gridCol w:w="731"/>
        <w:gridCol w:w="979"/>
        <w:gridCol w:w="6614"/>
      </w:tblGrid>
      <w:tr w:rsidR="00E27DB0" w:rsidRPr="000F5248" w:rsidTr="00197D13">
        <w:trPr>
          <w:trHeight w:val="328"/>
        </w:trPr>
        <w:tc>
          <w:tcPr>
            <w:tcW w:w="4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b/>
                <w:bCs/>
                <w:kern w:val="0"/>
                <w:sz w:val="22"/>
              </w:rPr>
            </w:pPr>
            <w:r w:rsidRPr="000F5248">
              <w:rPr>
                <w:rFonts w:asciiTheme="minorEastAsia" w:hAnsiTheme="minorEastAsia" w:cs="宋体" w:hint="eastAsia"/>
                <w:b/>
                <w:bCs/>
                <w:kern w:val="0"/>
                <w:sz w:val="22"/>
              </w:rPr>
              <w:t>序号</w:t>
            </w:r>
          </w:p>
        </w:tc>
        <w:tc>
          <w:tcPr>
            <w:tcW w:w="5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b/>
                <w:bCs/>
                <w:kern w:val="0"/>
                <w:sz w:val="22"/>
              </w:rPr>
            </w:pPr>
            <w:r w:rsidRPr="000F5248">
              <w:rPr>
                <w:rFonts w:asciiTheme="minorEastAsia" w:hAnsiTheme="minorEastAsia" w:cs="宋体" w:hint="eastAsia"/>
                <w:b/>
                <w:bCs/>
                <w:kern w:val="0"/>
                <w:sz w:val="22"/>
              </w:rPr>
              <w:t>参数项</w:t>
            </w:r>
          </w:p>
        </w:tc>
        <w:tc>
          <w:tcPr>
            <w:tcW w:w="39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b/>
                <w:bCs/>
                <w:kern w:val="0"/>
                <w:sz w:val="22"/>
              </w:rPr>
            </w:pPr>
            <w:r w:rsidRPr="000F5248">
              <w:rPr>
                <w:rFonts w:asciiTheme="minorEastAsia" w:hAnsiTheme="minorEastAsia" w:cs="宋体" w:hint="eastAsia"/>
                <w:b/>
                <w:bCs/>
                <w:kern w:val="0"/>
                <w:sz w:val="22"/>
              </w:rPr>
              <w:t>具体技术参数</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w:t>
            </w:r>
          </w:p>
        </w:tc>
        <w:tc>
          <w:tcPr>
            <w:tcW w:w="588" w:type="pct"/>
            <w:tcBorders>
              <w:top w:val="nil"/>
              <w:left w:val="single" w:sz="4" w:space="0" w:color="auto"/>
              <w:bottom w:val="nil"/>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总体</w:t>
            </w:r>
            <w:r w:rsidRPr="000F5248">
              <w:rPr>
                <w:rFonts w:asciiTheme="minorEastAsia" w:hAnsiTheme="minorEastAsia" w:cs="宋体"/>
                <w:kern w:val="0"/>
                <w:sz w:val="22"/>
              </w:rPr>
              <w:t>要求</w:t>
            </w: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兼容国产芯片服务器及操作系统运行环境，支持运行在鲲鹏、飞腾、龙芯、海光等国产芯片服务器，支持麒麟、统信等国产操作系统。</w:t>
            </w:r>
          </w:p>
        </w:tc>
      </w:tr>
      <w:tr w:rsidR="00E27DB0" w:rsidRPr="000F5248" w:rsidTr="00197D13">
        <w:trPr>
          <w:trHeight w:val="328"/>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2</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基本功能要求</w:t>
            </w: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支持TCP、HTTP、HTTPS协议，完整支持业务系统访问协议需求。</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3</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支持图形页面方式快速设置正向代理外部服务的IP段及端口段，简化外部代理服务配置。</w:t>
            </w:r>
          </w:p>
        </w:tc>
      </w:tr>
      <w:tr w:rsidR="00E27DB0" w:rsidRPr="000F5248" w:rsidTr="00197D13">
        <w:trPr>
          <w:trHeight w:val="985"/>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4</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提供轮询、随机、sticky、IP哈希、哈希、最小连接</w:t>
            </w:r>
            <w:proofErr w:type="gramStart"/>
            <w:r w:rsidRPr="000F5248">
              <w:rPr>
                <w:rFonts w:asciiTheme="minorEastAsia" w:hAnsiTheme="minorEastAsia" w:cs="宋体" w:hint="eastAsia"/>
                <w:sz w:val="22"/>
              </w:rPr>
              <w:t>数多种</w:t>
            </w:r>
            <w:proofErr w:type="gramEnd"/>
            <w:r w:rsidRPr="000F5248">
              <w:rPr>
                <w:rFonts w:asciiTheme="minorEastAsia" w:hAnsiTheme="minorEastAsia" w:cs="宋体" w:hint="eastAsia"/>
                <w:sz w:val="22"/>
              </w:rPr>
              <w:t>负载均衡算法，用户根据自己的</w:t>
            </w:r>
            <w:proofErr w:type="gramStart"/>
            <w:r w:rsidRPr="000F5248">
              <w:rPr>
                <w:rFonts w:asciiTheme="minorEastAsia" w:hAnsiTheme="minorEastAsia" w:cs="宋体" w:hint="eastAsia"/>
                <w:sz w:val="22"/>
              </w:rPr>
              <w:t>业选择</w:t>
            </w:r>
            <w:proofErr w:type="gramEnd"/>
            <w:r w:rsidRPr="000F5248">
              <w:rPr>
                <w:rFonts w:asciiTheme="minorEastAsia" w:hAnsiTheme="minorEastAsia" w:cs="宋体" w:hint="eastAsia"/>
                <w:sz w:val="22"/>
              </w:rPr>
              <w:t>对应的负载算法，以达到最优的效果。</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lastRenderedPageBreak/>
              <w:t>5</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支持静态资源访问，结合后端服务进行动静态资源分离，加快前端静态资源响应性能。</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6</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支持静态资源缓存功能，支持指定资源类型进行压缩，支持针对不同路径和不同文件类型配置缓存时间。</w:t>
            </w:r>
          </w:p>
        </w:tc>
      </w:tr>
      <w:tr w:rsidR="00E27DB0" w:rsidRPr="000F5248" w:rsidTr="00197D13">
        <w:trPr>
          <w:trHeight w:val="339"/>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7</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支持正则表达式，灵活匹配URI、各类资源类型、请求后缀等。</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8</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支持请求方法控制，严格控制高危请求方法，针对高危方法支持自定义配置响应信息。</w:t>
            </w:r>
          </w:p>
        </w:tc>
      </w:tr>
      <w:tr w:rsidR="00E27DB0" w:rsidRPr="000F5248" w:rsidTr="00197D13">
        <w:trPr>
          <w:trHeight w:val="328"/>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9</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支持跨域请求，允许自定义跨域请求头信息，为分布式服务调用提供保障。</w:t>
            </w:r>
          </w:p>
        </w:tc>
      </w:tr>
      <w:tr w:rsidR="00E27DB0" w:rsidRPr="000F5248" w:rsidTr="00197D13">
        <w:trPr>
          <w:trHeight w:val="667"/>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10</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支持流量控制，允许对单个IP请求处理速率、请求连接数量进行控制；支持针对每个请求限制下载速度。</w:t>
            </w:r>
          </w:p>
        </w:tc>
      </w:tr>
      <w:tr w:rsidR="00E27DB0" w:rsidRPr="000F5248" w:rsidTr="00197D13">
        <w:trPr>
          <w:trHeight w:val="667"/>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11</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支持错误页面自定义，现状态码404或者其它错误码时，跳转至自定义错误页面。</w:t>
            </w:r>
          </w:p>
        </w:tc>
      </w:tr>
      <w:tr w:rsidR="00E27DB0" w:rsidRPr="000F5248" w:rsidTr="00197D13">
        <w:trPr>
          <w:trHeight w:val="667"/>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12</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支持监测当前处理的活跃连接数、请求数、响应数据、流量数据等。</w:t>
            </w:r>
          </w:p>
        </w:tc>
      </w:tr>
      <w:tr w:rsidR="00E27DB0" w:rsidRPr="000F5248" w:rsidTr="00197D13">
        <w:trPr>
          <w:trHeight w:val="985"/>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13</w:t>
            </w:r>
          </w:p>
        </w:tc>
        <w:tc>
          <w:tcPr>
            <w:tcW w:w="588" w:type="pct"/>
            <w:vMerge/>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提供日志记录功能，支持访问日志及日志格式自定义，依据业务及运</w:t>
            </w:r>
            <w:proofErr w:type="gramStart"/>
            <w:r w:rsidRPr="000F5248">
              <w:rPr>
                <w:rFonts w:asciiTheme="minorEastAsia" w:hAnsiTheme="minorEastAsia" w:cs="宋体" w:hint="eastAsia"/>
                <w:sz w:val="22"/>
              </w:rPr>
              <w:t>维需求</w:t>
            </w:r>
            <w:proofErr w:type="gramEnd"/>
            <w:r w:rsidRPr="000F5248">
              <w:rPr>
                <w:rFonts w:asciiTheme="minorEastAsia" w:hAnsiTheme="minorEastAsia" w:cs="宋体" w:hint="eastAsia"/>
                <w:sz w:val="22"/>
              </w:rPr>
              <w:t>进行日志格式设置；支持设置错误日志级别，并根据需求对错误日志存储路径参数配置。</w:t>
            </w:r>
            <w:r w:rsidRPr="000F5248">
              <w:rPr>
                <w:rFonts w:asciiTheme="minorEastAsia" w:hAnsiTheme="minorEastAsia" w:cs="宋体"/>
                <w:kern w:val="0"/>
                <w:sz w:val="22"/>
              </w:rPr>
              <w:t xml:space="preserve"> </w:t>
            </w:r>
          </w:p>
        </w:tc>
      </w:tr>
      <w:tr w:rsidR="00E27DB0" w:rsidRPr="000F5248" w:rsidTr="00197D13">
        <w:trPr>
          <w:trHeight w:val="667"/>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14</w:t>
            </w:r>
          </w:p>
        </w:tc>
        <w:tc>
          <w:tcPr>
            <w:tcW w:w="58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高可用要求</w:t>
            </w: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支持主备模式，对外提供VIP，配置检测参数，自动路由至后端服务节点。</w:t>
            </w:r>
            <w:r w:rsidRPr="000F5248">
              <w:rPr>
                <w:rFonts w:asciiTheme="minorEastAsia" w:hAnsiTheme="minorEastAsia" w:cs="宋体"/>
                <w:kern w:val="0"/>
                <w:sz w:val="22"/>
              </w:rPr>
              <w:t xml:space="preserve"> </w:t>
            </w:r>
          </w:p>
        </w:tc>
      </w:tr>
      <w:tr w:rsidR="00E27DB0" w:rsidRPr="000F5248" w:rsidTr="00197D13">
        <w:trPr>
          <w:trHeight w:val="667"/>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15</w:t>
            </w:r>
          </w:p>
        </w:tc>
        <w:tc>
          <w:tcPr>
            <w:tcW w:w="588" w:type="pct"/>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支持主动健康检查，主动探测后端工作节点是否正常，支持HTTP、TCP、SSL Hello、GMSSL hello协议检查方式。</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16</w:t>
            </w:r>
          </w:p>
        </w:tc>
        <w:tc>
          <w:tcPr>
            <w:tcW w:w="58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安全性要求</w:t>
            </w: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支持黑白名单访问控制，严格控制允许访问负载服务的客户端IP地址或IP地址段及资源类型、资源路径等，确保数据访问安全。</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17</w:t>
            </w:r>
          </w:p>
        </w:tc>
        <w:tc>
          <w:tcPr>
            <w:tcW w:w="588" w:type="pct"/>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提供SSL加密访问功能，</w:t>
            </w:r>
            <w:proofErr w:type="gramStart"/>
            <w:r w:rsidRPr="000F5248">
              <w:rPr>
                <w:rFonts w:asciiTheme="minorEastAsia" w:hAnsiTheme="minorEastAsia" w:cs="宋体" w:hint="eastAsia"/>
                <w:sz w:val="22"/>
              </w:rPr>
              <w:t>支持国密算法</w:t>
            </w:r>
            <w:proofErr w:type="gramEnd"/>
            <w:r w:rsidRPr="000F5248">
              <w:rPr>
                <w:rFonts w:asciiTheme="minorEastAsia" w:hAnsiTheme="minorEastAsia" w:cs="宋体" w:hint="eastAsia"/>
                <w:sz w:val="22"/>
              </w:rPr>
              <w:t>，启用SSL加密，在传输层对网络连接进行加密，在提升通信数据安全性。</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18</w:t>
            </w:r>
          </w:p>
        </w:tc>
        <w:tc>
          <w:tcPr>
            <w:tcW w:w="588" w:type="pct"/>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w:t>
            </w:r>
            <w:proofErr w:type="gramStart"/>
            <w:r w:rsidRPr="000F5248">
              <w:rPr>
                <w:rFonts w:asciiTheme="minorEastAsia" w:hAnsiTheme="minorEastAsia" w:cs="宋体" w:hint="eastAsia"/>
                <w:sz w:val="22"/>
              </w:rPr>
              <w:t>可视化国密签名</w:t>
            </w:r>
            <w:proofErr w:type="gramEnd"/>
            <w:r w:rsidRPr="000F5248">
              <w:rPr>
                <w:rFonts w:asciiTheme="minorEastAsia" w:hAnsiTheme="minorEastAsia" w:cs="宋体" w:hint="eastAsia"/>
                <w:sz w:val="22"/>
              </w:rPr>
              <w:t>证书生成、请求文件导出，支持可视化</w:t>
            </w:r>
            <w:proofErr w:type="gramStart"/>
            <w:r w:rsidRPr="000F5248">
              <w:rPr>
                <w:rFonts w:asciiTheme="minorEastAsia" w:hAnsiTheme="minorEastAsia" w:cs="宋体" w:hint="eastAsia"/>
                <w:sz w:val="22"/>
              </w:rPr>
              <w:t>国密数据</w:t>
            </w:r>
            <w:proofErr w:type="gramEnd"/>
            <w:r w:rsidRPr="000F5248">
              <w:rPr>
                <w:rFonts w:asciiTheme="minorEastAsia" w:hAnsiTheme="minorEastAsia" w:cs="宋体" w:hint="eastAsia"/>
                <w:sz w:val="22"/>
              </w:rPr>
              <w:t>信封导入，支持格尔、吉大证书导入。</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19</w:t>
            </w:r>
          </w:p>
        </w:tc>
        <w:tc>
          <w:tcPr>
            <w:tcW w:w="588" w:type="pct"/>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提供审计日志功能，完整的记录用户的操作，包含时间、操作人员、操作内容等，审计追溯违规行为，有效保护系统的安全性。</w:t>
            </w:r>
          </w:p>
        </w:tc>
      </w:tr>
      <w:tr w:rsidR="00E27DB0" w:rsidRPr="000F5248" w:rsidTr="00197D13">
        <w:trPr>
          <w:trHeight w:val="656"/>
        </w:trPr>
        <w:tc>
          <w:tcPr>
            <w:tcW w:w="4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20</w:t>
            </w:r>
          </w:p>
        </w:tc>
        <w:tc>
          <w:tcPr>
            <w:tcW w:w="588" w:type="pct"/>
            <w:vMerge/>
            <w:tcBorders>
              <w:top w:val="nil"/>
              <w:left w:val="single" w:sz="4" w:space="0" w:color="auto"/>
              <w:bottom w:val="single" w:sz="4" w:space="0" w:color="auto"/>
              <w:right w:val="single" w:sz="4" w:space="0" w:color="auto"/>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9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sz w:val="22"/>
              </w:rPr>
              <w:t>支持系统管理员、安全保密管理员、安全审计员三员分立功能。</w:t>
            </w:r>
          </w:p>
        </w:tc>
      </w:tr>
    </w:tbl>
    <w:p w:rsidR="00E27DB0" w:rsidRPr="000F5248" w:rsidRDefault="00E27DB0" w:rsidP="00E27DB0">
      <w:pPr>
        <w:snapToGrid w:val="0"/>
        <w:spacing w:line="360" w:lineRule="auto"/>
        <w:rPr>
          <w:rFonts w:asciiTheme="minorEastAsia" w:hAnsiTheme="minorEastAsia" w:cs="宋体"/>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产品名称：日志审计系统；数量：1套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016"/>
        <w:gridCol w:w="6729"/>
      </w:tblGrid>
      <w:tr w:rsidR="00E27DB0" w:rsidRPr="000F5248" w:rsidTr="00197D13">
        <w:trPr>
          <w:trHeight w:val="687"/>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序号</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参数项</w:t>
            </w:r>
          </w:p>
        </w:tc>
        <w:tc>
          <w:tcPr>
            <w:tcW w:w="7767" w:type="dxa"/>
            <w:shd w:val="clear" w:color="auto" w:fill="auto"/>
            <w:vAlign w:val="center"/>
          </w:tcPr>
          <w:p w:rsidR="00E27DB0" w:rsidRPr="000F5248" w:rsidRDefault="00E27DB0" w:rsidP="00197D13">
            <w:pPr>
              <w:widowControl/>
              <w:snapToGrid w:val="0"/>
              <w:jc w:val="center"/>
              <w:rPr>
                <w:rFonts w:asciiTheme="minorEastAsia" w:hAnsiTheme="minorEastAsia" w:cs="宋体"/>
                <w:b/>
                <w:bCs/>
                <w:color w:val="000000"/>
                <w:kern w:val="0"/>
                <w:sz w:val="22"/>
              </w:rPr>
            </w:pPr>
            <w:r w:rsidRPr="000F5248">
              <w:rPr>
                <w:rFonts w:asciiTheme="minorEastAsia" w:hAnsiTheme="minorEastAsia" w:cs="宋体" w:hint="eastAsia"/>
                <w:b/>
                <w:bCs/>
                <w:color w:val="000000"/>
                <w:kern w:val="0"/>
                <w:sz w:val="22"/>
              </w:rPr>
              <w:t>具体技术参数</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性能参数</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亿级数</w:t>
            </w:r>
            <w:proofErr w:type="gramStart"/>
            <w:r w:rsidRPr="000F5248">
              <w:rPr>
                <w:rFonts w:asciiTheme="minorEastAsia" w:hAnsiTheme="minorEastAsia" w:cs="宋体" w:hint="eastAsia"/>
                <w:color w:val="000000"/>
                <w:kern w:val="0"/>
                <w:sz w:val="22"/>
              </w:rPr>
              <w:t>据量单个</w:t>
            </w:r>
            <w:proofErr w:type="gramEnd"/>
            <w:r w:rsidRPr="000F5248">
              <w:rPr>
                <w:rFonts w:asciiTheme="minorEastAsia" w:hAnsiTheme="minorEastAsia" w:cs="宋体" w:hint="eastAsia"/>
                <w:color w:val="000000"/>
                <w:kern w:val="0"/>
                <w:sz w:val="22"/>
              </w:rPr>
              <w:t>查询检索指标满足秒级响应；</w:t>
            </w:r>
          </w:p>
          <w:p w:rsidR="00E27DB0" w:rsidRPr="000F5248" w:rsidRDefault="00E27DB0" w:rsidP="00197D13">
            <w:pPr>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单台管理中心日志分析处理能力不小于40000EPS；</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部署要求</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支持单级部署；</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支持通过分布式日志采集器（不限个数）统一管理进行分布式扩展部署；</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支持双</w:t>
            </w:r>
            <w:proofErr w:type="gramStart"/>
            <w:r w:rsidRPr="000F5248">
              <w:rPr>
                <w:rFonts w:asciiTheme="minorEastAsia" w:hAnsiTheme="minorEastAsia" w:cs="宋体" w:hint="eastAsia"/>
                <w:color w:val="000000"/>
                <w:kern w:val="0"/>
                <w:sz w:val="22"/>
              </w:rPr>
              <w:t>机热备</w:t>
            </w:r>
            <w:proofErr w:type="gramEnd"/>
            <w:r w:rsidRPr="000F5248">
              <w:rPr>
                <w:rFonts w:asciiTheme="minorEastAsia" w:hAnsiTheme="minorEastAsia" w:cs="宋体" w:hint="eastAsia"/>
                <w:color w:val="000000"/>
                <w:kern w:val="0"/>
                <w:sz w:val="22"/>
              </w:rPr>
              <w:t>部署；</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日志采集</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支持SNMP Trap、Syslog、ODBC\JDBC、文件\文件夹、WMI、FTP、SFTP、SMB、NetBIOS、OPSEC等多种方式完成日志收集功能；</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支持Lotus Domino、Check Point、VMWare的日志采集任务；</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支持HTTP／HTTPS协议接口进行采集任务配置实现日志数据采集；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支持定制任务进行日志数据采集扩展，包括文本格式、目录下文本和数据库格式日志采集，支持编辑正则表达式和SQL语句进行日志采集，支持设置自定义任务时间；</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支持文件导入方式进行日志采集。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支持对主流安全设备、网络设备、服务器、终端、数据库、中间件、大数据组件、应用系统等设备系统进行日志采集，包括交换机和路由器、虚拟化及</w:t>
            </w:r>
            <w:proofErr w:type="gramStart"/>
            <w:r w:rsidRPr="000F5248">
              <w:rPr>
                <w:rFonts w:asciiTheme="minorEastAsia" w:hAnsiTheme="minorEastAsia" w:cs="宋体" w:hint="eastAsia"/>
                <w:color w:val="000000"/>
                <w:kern w:val="0"/>
                <w:sz w:val="22"/>
              </w:rPr>
              <w:t>云计算</w:t>
            </w:r>
            <w:proofErr w:type="gramEnd"/>
            <w:r w:rsidRPr="000F5248">
              <w:rPr>
                <w:rFonts w:asciiTheme="minorEastAsia" w:hAnsiTheme="minorEastAsia" w:cs="宋体" w:hint="eastAsia"/>
                <w:color w:val="000000"/>
                <w:kern w:val="0"/>
                <w:sz w:val="22"/>
              </w:rPr>
              <w:t>平台、蜜罐系统、终端管理系统、防火墙、VPN、防病毒网关、入侵检测系统、入侵防御系统、WAF、内容过滤网关、负载均衡设备、数据库设备、Windows/Linux操作系统、隔离交换设备等设备组件系统。</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支持通过采集器检测当前日志采集器的资源使用和在线状态进行监测，展示当前采集器日志接收速率、CPU负载、CPU使用趋势等；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支持与Kafka、HDFS、ES、MongoDB大数据存储组件对接进行日志数据采集；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 支持主动采集oracle、sqlserver、mysql、db2、sybase、postgresql、informix、teradata等数据库日志。</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10）支持对国内主流国产化数据库进行日志数据采集，包括武汉达梦、人大金仓、南大通用、神州通用等；支持动态表名模式进行数据库采集，能按照时间或者数字的规则动态每天递增采集日志表；</w:t>
            </w:r>
            <w:r w:rsidRPr="000F5248">
              <w:rPr>
                <w:rFonts w:asciiTheme="minorEastAsia" w:hAnsiTheme="minorEastAsia" w:cs="宋体"/>
                <w:color w:val="000000"/>
                <w:kern w:val="0"/>
                <w:sz w:val="22"/>
              </w:rPr>
              <w:t xml:space="preserve"> </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 支持对日志编码方式进行自定义选择，包括UTF-8、UTF-16、GBK、IOS-8859-1等；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 支持采集过程中自定义配置带宽大小进行采集速率限制；</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 支持自定义过滤条件进行自动化日志过滤，排除繁杂无用的日志，支持一键清除过滤条件；</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 支持自定义日志合并规则，支持一键清除合并规则。</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15） 支持采集的日志进行存储压缩加密。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 支持日志代理集中注册管理和监测；支持日志代理在线下载，</w:t>
            </w:r>
            <w:r w:rsidRPr="000F5248">
              <w:rPr>
                <w:rFonts w:asciiTheme="minorEastAsia" w:hAnsiTheme="minorEastAsia" w:cs="宋体" w:hint="eastAsia"/>
                <w:color w:val="000000"/>
                <w:kern w:val="0"/>
                <w:sz w:val="22"/>
              </w:rPr>
              <w:lastRenderedPageBreak/>
              <w:t>包括Linux和Windows等代理种类；</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4</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w:t>
            </w:r>
            <w:proofErr w:type="gramStart"/>
            <w:r w:rsidRPr="000F5248">
              <w:rPr>
                <w:rFonts w:asciiTheme="minorEastAsia" w:hAnsiTheme="minorEastAsia" w:cs="宋体" w:hint="eastAsia"/>
                <w:color w:val="000000"/>
                <w:kern w:val="0"/>
                <w:sz w:val="22"/>
              </w:rPr>
              <w:t>范式化</w:t>
            </w:r>
            <w:proofErr w:type="gramEnd"/>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支持日志范式化，实现对多元异构日志格式的进行统一描述和处理；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支持为未解析日志提供一种简洁在线编辑解析文件视图，做到精准解析；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支持自动识别收集的日志并自动选择范化策略，对不支持的事件类型提供扩展机制，采用自适应解析文件方式进行事件匹配；</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支持对日志设备类型、日志类型、日志级别等字段进行重定义；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支持对</w:t>
            </w:r>
            <w:proofErr w:type="gramStart"/>
            <w:r w:rsidRPr="000F5248">
              <w:rPr>
                <w:rFonts w:asciiTheme="minorEastAsia" w:hAnsiTheme="minorEastAsia" w:cs="宋体" w:hint="eastAsia"/>
                <w:color w:val="000000"/>
                <w:kern w:val="0"/>
                <w:sz w:val="22"/>
              </w:rPr>
              <w:t>范式化</w:t>
            </w:r>
            <w:proofErr w:type="gramEnd"/>
            <w:r w:rsidRPr="000F5248">
              <w:rPr>
                <w:rFonts w:asciiTheme="minorEastAsia" w:hAnsiTheme="minorEastAsia" w:cs="宋体" w:hint="eastAsia"/>
                <w:color w:val="000000"/>
                <w:kern w:val="0"/>
                <w:sz w:val="22"/>
              </w:rPr>
              <w:t>字段进行枚举，</w:t>
            </w:r>
            <w:proofErr w:type="gramStart"/>
            <w:r w:rsidRPr="000F5248">
              <w:rPr>
                <w:rFonts w:asciiTheme="minorEastAsia" w:hAnsiTheme="minorEastAsia" w:cs="宋体" w:hint="eastAsia"/>
                <w:color w:val="000000"/>
                <w:kern w:val="0"/>
                <w:sz w:val="22"/>
              </w:rPr>
              <w:t>范式化</w:t>
            </w:r>
            <w:proofErr w:type="gramEnd"/>
            <w:r w:rsidRPr="000F5248">
              <w:rPr>
                <w:rFonts w:asciiTheme="minorEastAsia" w:hAnsiTheme="minorEastAsia" w:cs="宋体" w:hint="eastAsia"/>
                <w:color w:val="000000"/>
                <w:kern w:val="0"/>
                <w:sz w:val="22"/>
              </w:rPr>
              <w:t>字段至少包括事件接收时间、用户名称、源地址、源端口、操作、目的地址、目的端口、对象、结果、持续时间、响应、归并条目、事件名称、事件内容摘要、事件分类、等级、原始等级、原始类型、产生时间、网络协议、网络应用协议、设备地址、设备名称、设备类型、程序名称、原始消息、厂商、产品、解析关联等65个字段，字段名称支持自定义；</w:t>
            </w:r>
            <w:r w:rsidRPr="000F5248">
              <w:rPr>
                <w:rFonts w:asciiTheme="minorEastAsia" w:hAnsiTheme="minorEastAsia" w:cs="宋体"/>
                <w:color w:val="000000"/>
                <w:kern w:val="0"/>
                <w:sz w:val="22"/>
              </w:rPr>
              <w:t xml:space="preserve"> </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支持长日志格式，</w:t>
            </w:r>
            <w:proofErr w:type="gramStart"/>
            <w:r w:rsidRPr="000F5248">
              <w:rPr>
                <w:rFonts w:asciiTheme="minorEastAsia" w:hAnsiTheme="minorEastAsia" w:cs="宋体" w:hint="eastAsia"/>
                <w:color w:val="000000"/>
                <w:kern w:val="0"/>
                <w:sz w:val="22"/>
              </w:rPr>
              <w:t>范式化</w:t>
            </w:r>
            <w:proofErr w:type="gramEnd"/>
            <w:r w:rsidRPr="000F5248">
              <w:rPr>
                <w:rFonts w:asciiTheme="minorEastAsia" w:hAnsiTheme="minorEastAsia" w:cs="宋体" w:hint="eastAsia"/>
                <w:color w:val="000000"/>
                <w:kern w:val="0"/>
                <w:sz w:val="22"/>
              </w:rPr>
              <w:t>字段可在分析过程中根据审计和分析的需要灵活扩展，并可参与关联分析及统计报表等；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支持扩展备用字段使用，可灵活进行特殊字段的标记解析；自定义扩展规范化事件字段并对扩展字段进行重定义；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支持全智能</w:t>
            </w:r>
            <w:proofErr w:type="gramStart"/>
            <w:r w:rsidRPr="000F5248">
              <w:rPr>
                <w:rFonts w:asciiTheme="minorEastAsia" w:hAnsiTheme="minorEastAsia" w:cs="宋体" w:hint="eastAsia"/>
                <w:color w:val="000000"/>
                <w:kern w:val="0"/>
                <w:sz w:val="22"/>
              </w:rPr>
              <w:t>范式化解析</w:t>
            </w:r>
            <w:proofErr w:type="gramEnd"/>
            <w:r w:rsidRPr="000F5248">
              <w:rPr>
                <w:rFonts w:asciiTheme="minorEastAsia" w:hAnsiTheme="minorEastAsia" w:cs="宋体" w:hint="eastAsia"/>
                <w:color w:val="000000"/>
                <w:kern w:val="0"/>
                <w:sz w:val="22"/>
              </w:rPr>
              <w:t>模式，通过配置原始日志标识库，系统自动识别原始日志，并匹配映射系统通用标准字段，支持解析字段的编辑和调整，确保日志解析的高精准度；</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 支持复杂日志的嵌套解析，支持在一个解析插件多次引用正则、json、key-value、等解析方法。</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 支持日志设备地址和日志解析文件进行绑定关联，实现定向精准解析；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 系统内置各类厂商各类设备的解析文件不少于460个，支持解析文件按厂商和设备类型进行管理、查看、新增、导入导出和重启关闭等可用性调整等；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 支持在线编辑解析文件，支持基于标准化后的字段自动生成解析文件，同时支持必配事件字段查看和常用事件字段属性在线调整编辑解析规则；实现</w:t>
            </w:r>
            <w:proofErr w:type="gramStart"/>
            <w:r w:rsidRPr="000F5248">
              <w:rPr>
                <w:rFonts w:asciiTheme="minorEastAsia" w:hAnsiTheme="minorEastAsia" w:cs="宋体" w:hint="eastAsia"/>
                <w:color w:val="000000"/>
                <w:kern w:val="0"/>
                <w:sz w:val="22"/>
              </w:rPr>
              <w:t>范式化文件</w:t>
            </w:r>
            <w:proofErr w:type="gramEnd"/>
            <w:r w:rsidRPr="000F5248">
              <w:rPr>
                <w:rFonts w:asciiTheme="minorEastAsia" w:hAnsiTheme="minorEastAsia" w:cs="宋体" w:hint="eastAsia"/>
                <w:color w:val="000000"/>
                <w:kern w:val="0"/>
                <w:sz w:val="22"/>
              </w:rPr>
              <w:t>最优化；</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 支持点击单条事件进行解析文件追溯，可在线编辑解析文件并更新启用满足个性化解析需求；</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日志查询</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支持基于日志查询任务模式的日志导出功能；</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支持交互式事件分析模式，支持历史查询记录浏览和快捷查询；</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查询过滤条件可以无限叠加，逐层筛选，任意回退，且支持将用户的查询条件保存为策略，供后期快速分析使用，支持策略的导入导</w:t>
            </w:r>
            <w:r w:rsidRPr="000F5248">
              <w:rPr>
                <w:rFonts w:asciiTheme="minorEastAsia" w:hAnsiTheme="minorEastAsia" w:cs="宋体" w:hint="eastAsia"/>
                <w:color w:val="000000"/>
                <w:kern w:val="0"/>
                <w:sz w:val="22"/>
              </w:rPr>
              <w:lastRenderedPageBreak/>
              <w:t>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为保证查询数据及时更新，查询页面</w:t>
            </w:r>
            <w:proofErr w:type="gramStart"/>
            <w:r w:rsidRPr="000F5248">
              <w:rPr>
                <w:rFonts w:asciiTheme="minorEastAsia" w:hAnsiTheme="minorEastAsia" w:cs="宋体" w:hint="eastAsia"/>
                <w:color w:val="000000"/>
                <w:kern w:val="0"/>
                <w:sz w:val="22"/>
              </w:rPr>
              <w:t>需支持</w:t>
            </w:r>
            <w:proofErr w:type="gramEnd"/>
            <w:r w:rsidRPr="000F5248">
              <w:rPr>
                <w:rFonts w:asciiTheme="minorEastAsia" w:hAnsiTheme="minorEastAsia" w:cs="宋体" w:hint="eastAsia"/>
                <w:color w:val="000000"/>
                <w:kern w:val="0"/>
                <w:sz w:val="22"/>
              </w:rPr>
              <w:t>最近5分钟、15分钟、30分钟、1小时、6小时、12小时、1天、7天、30天、不刷新等不同间隔的刷新时间设定；</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支持查看事件详情，显示日志详情和原始消息；支持以日志详情中的任意字段为筛选条件，快速以该字段为条件对日志进行统计分析；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支持过滤条件和高级搜索模式方式查询，其中过滤条件查询可以对任意日志字段设置禁用、</w:t>
            </w:r>
            <w:proofErr w:type="gramStart"/>
            <w:r w:rsidRPr="000F5248">
              <w:rPr>
                <w:rFonts w:asciiTheme="minorEastAsia" w:hAnsiTheme="minorEastAsia" w:cs="宋体" w:hint="eastAsia"/>
                <w:color w:val="000000"/>
                <w:kern w:val="0"/>
                <w:sz w:val="22"/>
              </w:rPr>
              <w:t>取反等操作</w:t>
            </w:r>
            <w:proofErr w:type="gramEnd"/>
            <w:r w:rsidRPr="000F5248">
              <w:rPr>
                <w:rFonts w:asciiTheme="minorEastAsia" w:hAnsiTheme="minorEastAsia" w:cs="宋体" w:hint="eastAsia"/>
                <w:color w:val="000000"/>
                <w:kern w:val="0"/>
                <w:sz w:val="22"/>
              </w:rPr>
              <w:t>；高级查询模式查询</w:t>
            </w:r>
            <w:proofErr w:type="gramStart"/>
            <w:r w:rsidRPr="000F5248">
              <w:rPr>
                <w:rFonts w:asciiTheme="minorEastAsia" w:hAnsiTheme="minorEastAsia" w:cs="宋体" w:hint="eastAsia"/>
                <w:color w:val="000000"/>
                <w:kern w:val="0"/>
                <w:sz w:val="22"/>
              </w:rPr>
              <w:t>需支持</w:t>
            </w:r>
            <w:proofErr w:type="gramEnd"/>
            <w:r w:rsidRPr="000F5248">
              <w:rPr>
                <w:rFonts w:asciiTheme="minorEastAsia" w:hAnsiTheme="minorEastAsia" w:cs="宋体" w:hint="eastAsia"/>
                <w:color w:val="000000"/>
                <w:kern w:val="0"/>
                <w:sz w:val="22"/>
              </w:rPr>
              <w:t>单一条件和组合条件复杂查询；</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日志查询页面下</w:t>
            </w:r>
            <w:proofErr w:type="gramStart"/>
            <w:r w:rsidRPr="000F5248">
              <w:rPr>
                <w:rFonts w:asciiTheme="minorEastAsia" w:hAnsiTheme="minorEastAsia" w:cs="宋体" w:hint="eastAsia"/>
                <w:color w:val="000000"/>
                <w:kern w:val="0"/>
                <w:sz w:val="22"/>
              </w:rPr>
              <w:t>需支持</w:t>
            </w:r>
            <w:proofErr w:type="gramEnd"/>
            <w:r w:rsidRPr="000F5248">
              <w:rPr>
                <w:rFonts w:asciiTheme="minorEastAsia" w:hAnsiTheme="minorEastAsia" w:cs="宋体" w:hint="eastAsia"/>
                <w:color w:val="000000"/>
                <w:kern w:val="0"/>
                <w:sz w:val="22"/>
              </w:rPr>
              <w:t>查询语法的在线帮助功能，需提供语法编写示例协助运</w:t>
            </w:r>
            <w:proofErr w:type="gramStart"/>
            <w:r w:rsidRPr="000F5248">
              <w:rPr>
                <w:rFonts w:asciiTheme="minorEastAsia" w:hAnsiTheme="minorEastAsia" w:cs="宋体" w:hint="eastAsia"/>
                <w:color w:val="000000"/>
                <w:kern w:val="0"/>
                <w:sz w:val="22"/>
              </w:rPr>
              <w:t>维人员</w:t>
            </w:r>
            <w:proofErr w:type="gramEnd"/>
            <w:r w:rsidRPr="000F5248">
              <w:rPr>
                <w:rFonts w:asciiTheme="minorEastAsia" w:hAnsiTheme="minorEastAsia" w:cs="宋体" w:hint="eastAsia"/>
                <w:color w:val="000000"/>
                <w:kern w:val="0"/>
                <w:sz w:val="22"/>
              </w:rPr>
              <w:t>操作；</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系统内置日志查询模版多达100个，进行不同查询策略分类，</w:t>
            </w:r>
            <w:proofErr w:type="gramStart"/>
            <w:r w:rsidRPr="000F5248">
              <w:rPr>
                <w:rFonts w:asciiTheme="minorEastAsia" w:hAnsiTheme="minorEastAsia" w:cs="宋体" w:hint="eastAsia"/>
                <w:color w:val="000000"/>
                <w:kern w:val="0"/>
                <w:sz w:val="22"/>
              </w:rPr>
              <w:t>点击某查询</w:t>
            </w:r>
            <w:proofErr w:type="gramEnd"/>
            <w:r w:rsidRPr="000F5248">
              <w:rPr>
                <w:rFonts w:asciiTheme="minorEastAsia" w:hAnsiTheme="minorEastAsia" w:cs="宋体" w:hint="eastAsia"/>
                <w:color w:val="000000"/>
                <w:kern w:val="0"/>
                <w:sz w:val="22"/>
              </w:rPr>
              <w:t>策略即可实现查询结果展示；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 支持实时检索功能，支持输入关键字进行全文搜索，从海量事件原始信息中获取与关键字匹配或部分匹配的所有事件；</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6</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日志存储转发</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kern w:val="0"/>
                <w:sz w:val="22"/>
              </w:rPr>
              <w:t>1） 支持日志数据的存储压缩加密，同时保存原始日志和</w:t>
            </w:r>
            <w:proofErr w:type="gramStart"/>
            <w:r w:rsidRPr="000F5248">
              <w:rPr>
                <w:rFonts w:asciiTheme="minorEastAsia" w:hAnsiTheme="minorEastAsia" w:cs="宋体" w:hint="eastAsia"/>
                <w:color w:val="000000"/>
                <w:kern w:val="0"/>
                <w:sz w:val="22"/>
              </w:rPr>
              <w:t>范式化</w:t>
            </w:r>
            <w:proofErr w:type="gramEnd"/>
            <w:r w:rsidRPr="000F5248">
              <w:rPr>
                <w:rFonts w:asciiTheme="minorEastAsia" w:hAnsiTheme="minorEastAsia" w:cs="宋体" w:hint="eastAsia"/>
                <w:color w:val="000000"/>
                <w:kern w:val="0"/>
                <w:sz w:val="22"/>
              </w:rPr>
              <w:t>后的</w:t>
            </w:r>
            <w:r w:rsidRPr="000F5248">
              <w:rPr>
                <w:rFonts w:asciiTheme="minorEastAsia" w:hAnsiTheme="minorEastAsia" w:cs="宋体" w:hint="eastAsia"/>
                <w:color w:val="000000" w:themeColor="text1"/>
                <w:kern w:val="0"/>
                <w:sz w:val="22"/>
              </w:rPr>
              <w:t>日志；</w:t>
            </w:r>
          </w:p>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2） 支持日志加密压缩传输，支持加密压缩方式转发，加密方式支持SM4</w:t>
            </w:r>
            <w:proofErr w:type="gramStart"/>
            <w:r w:rsidRPr="000F5248">
              <w:rPr>
                <w:rFonts w:asciiTheme="minorEastAsia" w:hAnsiTheme="minorEastAsia" w:cs="宋体" w:hint="eastAsia"/>
                <w:color w:val="000000" w:themeColor="text1"/>
                <w:kern w:val="0"/>
                <w:sz w:val="22"/>
              </w:rPr>
              <w:t>国密算法</w:t>
            </w:r>
            <w:proofErr w:type="gramEnd"/>
            <w:r w:rsidRPr="000F5248">
              <w:rPr>
                <w:rFonts w:asciiTheme="minorEastAsia" w:hAnsiTheme="minorEastAsia" w:cs="宋体" w:hint="eastAsia"/>
                <w:color w:val="000000" w:themeColor="text1"/>
                <w:kern w:val="0"/>
                <w:sz w:val="22"/>
              </w:rPr>
              <w:t>，支持定时转发；</w:t>
            </w:r>
          </w:p>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3） 支持对日志的过滤和合并；支持以秒、分钟、小时、天、</w:t>
            </w:r>
            <w:proofErr w:type="gramStart"/>
            <w:r w:rsidRPr="000F5248">
              <w:rPr>
                <w:rFonts w:asciiTheme="minorEastAsia" w:hAnsiTheme="minorEastAsia" w:cs="宋体" w:hint="eastAsia"/>
                <w:color w:val="000000" w:themeColor="text1"/>
                <w:kern w:val="0"/>
                <w:sz w:val="22"/>
              </w:rPr>
              <w:t>周条件</w:t>
            </w:r>
            <w:proofErr w:type="gramEnd"/>
            <w:r w:rsidRPr="000F5248">
              <w:rPr>
                <w:rFonts w:asciiTheme="minorEastAsia" w:hAnsiTheme="minorEastAsia" w:cs="宋体" w:hint="eastAsia"/>
                <w:color w:val="000000" w:themeColor="text1"/>
                <w:kern w:val="0"/>
                <w:sz w:val="22"/>
              </w:rPr>
              <w:t>设定合并的时间范围；</w:t>
            </w:r>
          </w:p>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4） 支持日志数据存储时进行阈值设置，包括存储时间不能少于180天、剩余容量告警、删除方式等设置；</w:t>
            </w:r>
          </w:p>
          <w:p w:rsidR="00E27DB0" w:rsidRPr="000F5248" w:rsidRDefault="00E27DB0" w:rsidP="00197D13">
            <w:pPr>
              <w:widowControl/>
              <w:snapToGrid w:val="0"/>
              <w:rPr>
                <w:rFonts w:asciiTheme="minorEastAsia" w:hAnsiTheme="minorEastAsia" w:cs="宋体"/>
                <w:color w:val="000000" w:themeColor="text1"/>
                <w:kern w:val="0"/>
                <w:sz w:val="22"/>
              </w:rPr>
            </w:pPr>
            <w:r w:rsidRPr="000F5248">
              <w:rPr>
                <w:rFonts w:asciiTheme="minorEastAsia" w:hAnsiTheme="minorEastAsia" w:cs="宋体" w:hint="eastAsia"/>
                <w:color w:val="000000" w:themeColor="text1"/>
                <w:kern w:val="0"/>
                <w:sz w:val="22"/>
              </w:rPr>
              <w:t>5） 支持日志解密接收，解密方式支持压缩解密和SM4解密；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themeColor="text1"/>
                <w:kern w:val="0"/>
                <w:sz w:val="22"/>
              </w:rPr>
              <w:t>6） 支持日志远程备份，支持FTP、SFTP、SMB</w:t>
            </w:r>
            <w:r w:rsidRPr="000F5248">
              <w:rPr>
                <w:rFonts w:asciiTheme="minorEastAsia" w:hAnsiTheme="minorEastAsia" w:cs="宋体" w:hint="eastAsia"/>
                <w:color w:val="000000"/>
                <w:kern w:val="0"/>
                <w:sz w:val="22"/>
              </w:rPr>
              <w:t>三种方式实现远程备份；</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日志统计分析</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支持日志</w:t>
            </w:r>
            <w:proofErr w:type="gramStart"/>
            <w:r w:rsidRPr="000F5248">
              <w:rPr>
                <w:rFonts w:asciiTheme="minorEastAsia" w:hAnsiTheme="minorEastAsia" w:cs="宋体" w:hint="eastAsia"/>
                <w:color w:val="000000"/>
                <w:kern w:val="0"/>
                <w:sz w:val="22"/>
              </w:rPr>
              <w:t>源统计</w:t>
            </w:r>
            <w:proofErr w:type="gramEnd"/>
            <w:r w:rsidRPr="000F5248">
              <w:rPr>
                <w:rFonts w:asciiTheme="minorEastAsia" w:hAnsiTheme="minorEastAsia" w:cs="宋体" w:hint="eastAsia"/>
                <w:color w:val="000000"/>
                <w:kern w:val="0"/>
                <w:sz w:val="22"/>
              </w:rPr>
              <w:t>功能，可以综合展示采集日志总数、日志</w:t>
            </w:r>
            <w:proofErr w:type="gramStart"/>
            <w:r w:rsidRPr="000F5248">
              <w:rPr>
                <w:rFonts w:asciiTheme="minorEastAsia" w:hAnsiTheme="minorEastAsia" w:cs="宋体" w:hint="eastAsia"/>
                <w:color w:val="000000"/>
                <w:kern w:val="0"/>
                <w:sz w:val="22"/>
              </w:rPr>
              <w:t>范式化</w:t>
            </w:r>
            <w:proofErr w:type="gramEnd"/>
            <w:r w:rsidRPr="000F5248">
              <w:rPr>
                <w:rFonts w:asciiTheme="minorEastAsia" w:hAnsiTheme="minorEastAsia" w:cs="宋体" w:hint="eastAsia"/>
                <w:color w:val="000000"/>
                <w:kern w:val="0"/>
                <w:sz w:val="22"/>
              </w:rPr>
              <w:t>成功率、24小时日志量、接入设备数量、日志接收速率等；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支持日志源管理功能，对日志源进行增删查等维护、支持对日志</w:t>
            </w:r>
            <w:proofErr w:type="gramStart"/>
            <w:r w:rsidRPr="000F5248">
              <w:rPr>
                <w:rFonts w:asciiTheme="minorEastAsia" w:hAnsiTheme="minorEastAsia" w:cs="宋体" w:hint="eastAsia"/>
                <w:color w:val="000000"/>
                <w:kern w:val="0"/>
                <w:sz w:val="22"/>
              </w:rPr>
              <w:t>源设置</w:t>
            </w:r>
            <w:proofErr w:type="gramEnd"/>
            <w:r w:rsidRPr="000F5248">
              <w:rPr>
                <w:rFonts w:asciiTheme="minorEastAsia" w:hAnsiTheme="minorEastAsia" w:cs="宋体" w:hint="eastAsia"/>
                <w:color w:val="000000"/>
                <w:kern w:val="0"/>
                <w:sz w:val="22"/>
              </w:rPr>
              <w:t>不活跃时长触发告警，单个日志源设备可查看该设备日志量、最近7天的事件趋势；</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w:t>
            </w:r>
            <w:proofErr w:type="gramStart"/>
            <w:r w:rsidRPr="000F5248">
              <w:rPr>
                <w:rFonts w:asciiTheme="minorEastAsia" w:hAnsiTheme="minorEastAsia" w:cs="宋体" w:hint="eastAsia"/>
                <w:color w:val="000000"/>
                <w:kern w:val="0"/>
                <w:sz w:val="22"/>
              </w:rPr>
              <w:t>手动对</w:t>
            </w:r>
            <w:proofErr w:type="gramEnd"/>
            <w:r w:rsidRPr="000F5248">
              <w:rPr>
                <w:rFonts w:asciiTheme="minorEastAsia" w:hAnsiTheme="minorEastAsia" w:cs="宋体" w:hint="eastAsia"/>
                <w:color w:val="000000"/>
                <w:kern w:val="0"/>
                <w:sz w:val="22"/>
              </w:rPr>
              <w:t>选中的日志加入告警、加入观察列表、导出等操作；</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支持对日志提供在线/离线地图定位、支持源IP与目的IP分布走向的视网膜图展示、支持事件拓扑分析用于描述整个事件的访问关系及过程、支持多维分析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支持按日志等级分布、日志特征分布、日志统计分布、设备分类、性能日志、流量日志等进行监测策略分组；并内置常用统计策略，内置策略至少包含网络设备、安全设备、主机、数据库、WEB服务等策</w:t>
            </w:r>
            <w:r w:rsidRPr="000F5248">
              <w:rPr>
                <w:rFonts w:asciiTheme="minorEastAsia" w:hAnsiTheme="minorEastAsia" w:cs="宋体" w:hint="eastAsia"/>
                <w:color w:val="000000"/>
                <w:kern w:val="0"/>
                <w:sz w:val="22"/>
              </w:rPr>
              <w:lastRenderedPageBreak/>
              <w:t>略；</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支持日志分析策略的导入导出，且事件任意属性字段均可作为条件对事件进行统计分析；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支持对</w:t>
            </w:r>
            <w:proofErr w:type="gramStart"/>
            <w:r w:rsidRPr="000F5248">
              <w:rPr>
                <w:rFonts w:asciiTheme="minorEastAsia" w:hAnsiTheme="minorEastAsia" w:cs="宋体" w:hint="eastAsia"/>
                <w:color w:val="000000"/>
                <w:kern w:val="0"/>
                <w:sz w:val="22"/>
              </w:rPr>
              <w:t>各统计</w:t>
            </w:r>
            <w:proofErr w:type="gramEnd"/>
            <w:r w:rsidRPr="000F5248">
              <w:rPr>
                <w:rFonts w:asciiTheme="minorEastAsia" w:hAnsiTheme="minorEastAsia" w:cs="宋体" w:hint="eastAsia"/>
                <w:color w:val="000000"/>
                <w:kern w:val="0"/>
                <w:sz w:val="22"/>
              </w:rPr>
              <w:t>策略进行基础信息编辑，自定义配置展示列信息；</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支持按源地址、源端口、源名称、目的地址、目的端口、日志等级、日志类型、设备类型、日志分类等自定义条件进行历史查询；且任意字段均可为查询条件进行历史查询；支持查询结果导出；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 支持对事件依据其源目的IP和端口等各类字段信息进行深入的事件追踪调查；</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8</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安全场景分析</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支持基于规则的关联分析引擎，能够提供逻辑关联、统计关联的关联分析能力；关联规则支持规则嵌套和引用，通过多规则联合，可精确识别复杂安全事件和场景；</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支持安全监测场景，至少包含恶意代码、可疑控制、入侵利用、违规行为、</w:t>
            </w:r>
            <w:proofErr w:type="gramStart"/>
            <w:r w:rsidRPr="000F5248">
              <w:rPr>
                <w:rFonts w:asciiTheme="minorEastAsia" w:hAnsiTheme="minorEastAsia" w:cs="宋体" w:hint="eastAsia"/>
                <w:color w:val="000000"/>
                <w:kern w:val="0"/>
                <w:sz w:val="22"/>
              </w:rPr>
              <w:t>嗅探行为</w:t>
            </w:r>
            <w:proofErr w:type="gramEnd"/>
            <w:r w:rsidRPr="000F5248">
              <w:rPr>
                <w:rFonts w:asciiTheme="minorEastAsia" w:hAnsiTheme="minorEastAsia" w:cs="宋体" w:hint="eastAsia"/>
                <w:color w:val="000000"/>
                <w:kern w:val="0"/>
                <w:sz w:val="22"/>
              </w:rPr>
              <w:t>、关联审计等；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支持图形化方式的规则编辑器；规则支持新增、删除、移动、复制、导入、导出、启动、禁用等动作；同时纳入时序关联，支持设定一段时间</w:t>
            </w:r>
            <w:proofErr w:type="gramStart"/>
            <w:r w:rsidRPr="000F5248">
              <w:rPr>
                <w:rFonts w:asciiTheme="minorEastAsia" w:hAnsiTheme="minorEastAsia" w:cs="宋体" w:hint="eastAsia"/>
                <w:color w:val="000000"/>
                <w:kern w:val="0"/>
                <w:sz w:val="22"/>
              </w:rPr>
              <w:t>内事件</w:t>
            </w:r>
            <w:proofErr w:type="gramEnd"/>
            <w:r w:rsidRPr="000F5248">
              <w:rPr>
                <w:rFonts w:asciiTheme="minorEastAsia" w:hAnsiTheme="minorEastAsia" w:cs="宋体" w:hint="eastAsia"/>
                <w:color w:val="000000"/>
                <w:kern w:val="0"/>
                <w:sz w:val="22"/>
              </w:rPr>
              <w:t>发生次数的阈值进行场景监控；支持指定重复事件的属性特征进行事件合并；</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支持规则实时启用和停用，支持规则</w:t>
            </w:r>
            <w:proofErr w:type="gramStart"/>
            <w:r w:rsidRPr="000F5248">
              <w:rPr>
                <w:rFonts w:asciiTheme="minorEastAsia" w:hAnsiTheme="minorEastAsia" w:cs="宋体" w:hint="eastAsia"/>
                <w:color w:val="000000"/>
                <w:kern w:val="0"/>
                <w:sz w:val="22"/>
              </w:rPr>
              <w:t>按状态</w:t>
            </w:r>
            <w:proofErr w:type="gramEnd"/>
            <w:r w:rsidRPr="000F5248">
              <w:rPr>
                <w:rFonts w:asciiTheme="minorEastAsia" w:hAnsiTheme="minorEastAsia" w:cs="宋体" w:hint="eastAsia"/>
                <w:color w:val="000000"/>
                <w:kern w:val="0"/>
                <w:sz w:val="22"/>
              </w:rPr>
              <w:t>查询；支持规则来源、规则状态、规则命中数TOP10统计以环形图、柱形图展示；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支持基于规则进行告警、告警重定义、加入观察列表；</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资产管理</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支持手动编辑、导入方式录入资产数据，支持资产标签设置，能够根据收到事件的设备地址自动识别新的资产并自动添加到资产库中；</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支持资产自动发现，支持对新发现的资产保存入预备资产库中，管理员可编辑预备库中的资产并添加</w:t>
            </w:r>
            <w:proofErr w:type="gramStart"/>
            <w:r w:rsidRPr="000F5248">
              <w:rPr>
                <w:rFonts w:asciiTheme="minorEastAsia" w:hAnsiTheme="minorEastAsia" w:cs="宋体" w:hint="eastAsia"/>
                <w:color w:val="000000"/>
                <w:kern w:val="0"/>
                <w:sz w:val="22"/>
              </w:rPr>
              <w:t>至资产库</w:t>
            </w:r>
            <w:proofErr w:type="gramEnd"/>
            <w:r w:rsidRPr="000F5248">
              <w:rPr>
                <w:rFonts w:asciiTheme="minorEastAsia" w:hAnsiTheme="minorEastAsia" w:cs="宋体" w:hint="eastAsia"/>
                <w:color w:val="000000"/>
                <w:kern w:val="0"/>
                <w:sz w:val="22"/>
              </w:rPr>
              <w:t>。</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 xml:space="preserve">3） 支持对资产Web访问和工具访问，访问工具支持ping、telnet和远程桌面等； </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支持基于资产的拓扑视图模式显示资产节点；</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在资产列表界面支持查看每个资产设备本身产生的日志信息、告警信息，并且支持向下钻取，直接进入日志列表、告警列表；</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支持拓扑维护工具，工具至少包含快速添加、连线、框选模式、移动模式、鹰眼、布局等功能；</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支持资产分类管理、分组管理；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支持对多个资产批量从一个分组移动到另一个分组；支持批量导出资产；</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 支持对资产的多种属性进行管理，包括基本属性（名称、类型、厂商、序列号、IP/MAC、地理位置、联系人等）、自定义扩展属性；</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 支持资产检索，包括基于IP、类型、序列号、名称、联系人、</w:t>
            </w:r>
            <w:r w:rsidRPr="000F5248">
              <w:rPr>
                <w:rFonts w:asciiTheme="minorEastAsia" w:hAnsiTheme="minorEastAsia" w:cs="宋体" w:hint="eastAsia"/>
                <w:color w:val="000000"/>
                <w:kern w:val="0"/>
                <w:sz w:val="22"/>
              </w:rPr>
              <w:lastRenderedPageBreak/>
              <w:t>资产标签等信息进行快速搜索；</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 支持自定义添加资产厂商、资产属性。</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10</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首页视图</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支持首页展示日志采集总量、日志采集趋势、最新24小时活跃日志源TOP10、最近24小时告警TOP10、最近24小时告警等级分布、高频日志分类；并且告警列表、告警等级分布、高频日志分类支持下钻；</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支持首页大屏展示；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支持告警列表展示，包括告警时间、告警名称、设备IP、设备类型、告警等级等，点击告警支持下钻；</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支持自身资源监控展示，包括CPU、内存和硬盘使用情况、日志存储占用空间、已存储天数、剩余存储天数展示；</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工作视图</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支持用户自定义、所见即所得的交互式仪表板定义功能，用户可根据业务需求采用工作台模式，完成自定义图表以及图表展示数据的范围、自定义页面布局，自定义页面显示主题；</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支持审计视图自定义展示，系统内置视图模版，可按不同数据指标进行布局设计；</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系统内置主机综合视图、路由器视图、交换机视图、IPS视图、IDS视图、防火墙视图、防病毒视图、WEB应用视图；</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支持视图中的每个显示区域放大、缩小、拖动等操作；</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支持自定义导航，支持自定义模块图标和展示列等；</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告警管理</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支持关联分析的结果进行告警重定义功能，能够对规则触发的告警时间和关联后事件的任意字段进行重定义，包括修订告警级别和告警类型等；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支持告警合并规则，支持把同一时间</w:t>
            </w:r>
            <w:proofErr w:type="gramStart"/>
            <w:r w:rsidRPr="000F5248">
              <w:rPr>
                <w:rFonts w:asciiTheme="minorEastAsia" w:hAnsiTheme="minorEastAsia" w:cs="宋体" w:hint="eastAsia"/>
                <w:color w:val="000000"/>
                <w:kern w:val="0"/>
                <w:sz w:val="22"/>
              </w:rPr>
              <w:t>内相同</w:t>
            </w:r>
            <w:proofErr w:type="gramEnd"/>
            <w:r w:rsidRPr="000F5248">
              <w:rPr>
                <w:rFonts w:asciiTheme="minorEastAsia" w:hAnsiTheme="minorEastAsia" w:cs="宋体" w:hint="eastAsia"/>
                <w:color w:val="000000"/>
                <w:kern w:val="0"/>
                <w:sz w:val="22"/>
              </w:rPr>
              <w:t>的告警合并成一条事件进行展示实现告警抑制；规则中的时间范围与合并数目支持手动配置；告警抑制规则支持实时启用和停用；</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支持告警综合展示，按等级、类别进行区分展示等。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支持智能合并模式；支持按照告警名称、告警分类、告警等级、设备地址、设备类型合并条件来智能合并；</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支持告警按等级进行统计展示和下钻，支持告警状态的手动修改；支持告警状态监测，实现告警跟踪；</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支持告警按最近发生5分钟/15分钟/30分钟/1小时/12小时/24小时/7天模式进行展示；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支持告警导出和采集，支持导入采集任务，支持文本方式和目录多样化采集；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支持多种告警方式和告警动作，包括弹出提示框、播放警示音、发送邮件、发送SNMP Trap、发送短信、执行命令行脚本、设备联动、发送飞鸽传书、发送Syslog、发送</w:t>
            </w:r>
            <w:proofErr w:type="gramStart"/>
            <w:r w:rsidRPr="000F5248">
              <w:rPr>
                <w:rFonts w:asciiTheme="minorEastAsia" w:hAnsiTheme="minorEastAsia" w:cs="宋体" w:hint="eastAsia"/>
                <w:color w:val="000000"/>
                <w:kern w:val="0"/>
                <w:sz w:val="22"/>
              </w:rPr>
              <w:t>微信消息</w:t>
            </w:r>
            <w:proofErr w:type="gramEnd"/>
            <w:r w:rsidRPr="000F5248">
              <w:rPr>
                <w:rFonts w:asciiTheme="minorEastAsia" w:hAnsiTheme="minorEastAsia" w:cs="宋体" w:hint="eastAsia"/>
                <w:color w:val="000000"/>
                <w:kern w:val="0"/>
                <w:sz w:val="22"/>
              </w:rPr>
              <w:t>、发送飞书消息、发送</w:t>
            </w:r>
            <w:r w:rsidRPr="000F5248">
              <w:rPr>
                <w:rFonts w:asciiTheme="minorEastAsia" w:hAnsiTheme="minorEastAsia" w:cs="宋体" w:hint="eastAsia"/>
                <w:color w:val="000000"/>
                <w:kern w:val="0"/>
                <w:sz w:val="22"/>
              </w:rPr>
              <w:lastRenderedPageBreak/>
              <w:t>钉钉消息等；</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13</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报表管理</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内置报表模板，可预览、导出；系统内置报表编辑器，可以自定义报表，报表类型包括告警统计报表、日志统计报表、日志趋势报表、日志明细报表；</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系统</w:t>
            </w:r>
            <w:proofErr w:type="gramStart"/>
            <w:r w:rsidRPr="000F5248">
              <w:rPr>
                <w:rFonts w:asciiTheme="minorEastAsia" w:hAnsiTheme="minorEastAsia" w:cs="宋体" w:hint="eastAsia"/>
                <w:color w:val="000000"/>
                <w:kern w:val="0"/>
                <w:sz w:val="22"/>
              </w:rPr>
              <w:t>内置等保报表</w:t>
            </w:r>
            <w:proofErr w:type="gramEnd"/>
            <w:r w:rsidRPr="000F5248">
              <w:rPr>
                <w:rFonts w:asciiTheme="minorEastAsia" w:hAnsiTheme="minorEastAsia" w:cs="宋体" w:hint="eastAsia"/>
                <w:color w:val="000000"/>
                <w:kern w:val="0"/>
                <w:sz w:val="22"/>
              </w:rPr>
              <w:t>、PCI合</w:t>
            </w:r>
            <w:proofErr w:type="gramStart"/>
            <w:r w:rsidRPr="000F5248">
              <w:rPr>
                <w:rFonts w:asciiTheme="minorEastAsia" w:hAnsiTheme="minorEastAsia" w:cs="宋体" w:hint="eastAsia"/>
                <w:color w:val="000000"/>
                <w:kern w:val="0"/>
                <w:sz w:val="22"/>
              </w:rPr>
              <w:t>规</w:t>
            </w:r>
            <w:proofErr w:type="gramEnd"/>
            <w:r w:rsidRPr="000F5248">
              <w:rPr>
                <w:rFonts w:asciiTheme="minorEastAsia" w:hAnsiTheme="minorEastAsia" w:cs="宋体" w:hint="eastAsia"/>
                <w:color w:val="000000"/>
                <w:kern w:val="0"/>
                <w:sz w:val="22"/>
              </w:rPr>
              <w:t>报表、SOX合</w:t>
            </w:r>
            <w:proofErr w:type="gramStart"/>
            <w:r w:rsidRPr="000F5248">
              <w:rPr>
                <w:rFonts w:asciiTheme="minorEastAsia" w:hAnsiTheme="minorEastAsia" w:cs="宋体" w:hint="eastAsia"/>
                <w:color w:val="000000"/>
                <w:kern w:val="0"/>
                <w:sz w:val="22"/>
              </w:rPr>
              <w:t>规</w:t>
            </w:r>
            <w:proofErr w:type="gramEnd"/>
            <w:r w:rsidRPr="000F5248">
              <w:rPr>
                <w:rFonts w:asciiTheme="minorEastAsia" w:hAnsiTheme="minorEastAsia" w:cs="宋体" w:hint="eastAsia"/>
                <w:color w:val="000000"/>
                <w:kern w:val="0"/>
                <w:sz w:val="22"/>
              </w:rPr>
              <w:t>报表、ISO27001报表等合</w:t>
            </w:r>
            <w:proofErr w:type="gramStart"/>
            <w:r w:rsidRPr="000F5248">
              <w:rPr>
                <w:rFonts w:asciiTheme="minorEastAsia" w:hAnsiTheme="minorEastAsia" w:cs="宋体" w:hint="eastAsia"/>
                <w:color w:val="000000"/>
                <w:kern w:val="0"/>
                <w:sz w:val="22"/>
              </w:rPr>
              <w:t>规</w:t>
            </w:r>
            <w:proofErr w:type="gramEnd"/>
            <w:r w:rsidRPr="000F5248">
              <w:rPr>
                <w:rFonts w:asciiTheme="minorEastAsia" w:hAnsiTheme="minorEastAsia" w:cs="宋体" w:hint="eastAsia"/>
                <w:color w:val="000000"/>
                <w:kern w:val="0"/>
                <w:sz w:val="22"/>
              </w:rPr>
              <w:t>性报表；</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支持按照天、周、月度等时间周期和时间范围自动生成报表，报表格式可以选择HTML、PDF、Word、Excel、PNG图片，支持邮件自动投递，并且支持邮件标题、邮件正文自定义；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支持在报表中以柱状图、曲线图、饼状</w:t>
            </w:r>
            <w:proofErr w:type="gramStart"/>
            <w:r w:rsidRPr="000F5248">
              <w:rPr>
                <w:rFonts w:asciiTheme="minorEastAsia" w:hAnsiTheme="minorEastAsia" w:cs="宋体" w:hint="eastAsia"/>
                <w:color w:val="000000"/>
                <w:kern w:val="0"/>
                <w:sz w:val="22"/>
              </w:rPr>
              <w:t>图方式</w:t>
            </w:r>
            <w:proofErr w:type="gramEnd"/>
            <w:r w:rsidRPr="000F5248">
              <w:rPr>
                <w:rFonts w:asciiTheme="minorEastAsia" w:hAnsiTheme="minorEastAsia" w:cs="宋体" w:hint="eastAsia"/>
                <w:color w:val="000000"/>
                <w:kern w:val="0"/>
                <w:sz w:val="22"/>
              </w:rPr>
              <w:t>统计安全报警情况；</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支持报表导出，导出的格式支持PDF、HTML、图片、DocX、Xlsx、RTF、Xls；</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支持报表调度，即报表可设置首次生成时间和间隔生成时间，生成后可指定直接发送到接收人邮箱；</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支持内置网络安全法报表、合</w:t>
            </w:r>
            <w:proofErr w:type="gramStart"/>
            <w:r w:rsidRPr="000F5248">
              <w:rPr>
                <w:rFonts w:asciiTheme="minorEastAsia" w:hAnsiTheme="minorEastAsia" w:cs="宋体" w:hint="eastAsia"/>
                <w:color w:val="000000"/>
                <w:kern w:val="0"/>
                <w:sz w:val="22"/>
              </w:rPr>
              <w:t>规</w:t>
            </w:r>
            <w:proofErr w:type="gramEnd"/>
            <w:r w:rsidRPr="000F5248">
              <w:rPr>
                <w:rFonts w:asciiTheme="minorEastAsia" w:hAnsiTheme="minorEastAsia" w:cs="宋体" w:hint="eastAsia"/>
                <w:color w:val="000000"/>
                <w:kern w:val="0"/>
                <w:sz w:val="22"/>
              </w:rPr>
              <w:t>报表、默认报表、告警报表等报表模版，支持报表模版自定义；</w:t>
            </w:r>
          </w:p>
        </w:tc>
      </w:tr>
      <w:tr w:rsidR="00E27DB0" w:rsidRPr="000F5248" w:rsidTr="00197D13">
        <w:trPr>
          <w:trHeight w:val="262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14</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知识库</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1）内置Cisco PIX和交换机的事件编码知识库；内置Windows、Linux、Solaris、AIX操作系统的事件ID知识库；内置Oracle、SQL Server、MySQL、Informix、DB2数据库的事件编码知识库；能够查看系统内置的事件库中事件类型名称及其描述信息；内置等级保护知识库；内置病毒爆发、网络攻击、网络拥堵、网络扫描、设备故障、系统瘫痪、信息泄密等案例库；</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2）支持知识库、案例库、日志库、字典</w:t>
            </w:r>
            <w:proofErr w:type="gramStart"/>
            <w:r w:rsidRPr="000F5248">
              <w:rPr>
                <w:rFonts w:asciiTheme="minorEastAsia" w:hAnsiTheme="minorEastAsia" w:cs="宋体" w:hint="eastAsia"/>
                <w:color w:val="000000"/>
                <w:kern w:val="0"/>
                <w:sz w:val="22"/>
              </w:rPr>
              <w:t>库按照</w:t>
            </w:r>
            <w:proofErr w:type="gramEnd"/>
            <w:r w:rsidRPr="000F5248">
              <w:rPr>
                <w:rFonts w:asciiTheme="minorEastAsia" w:hAnsiTheme="minorEastAsia" w:cs="宋体" w:hint="eastAsia"/>
                <w:color w:val="000000"/>
                <w:kern w:val="0"/>
                <w:sz w:val="22"/>
              </w:rPr>
              <w:t>关键字检索；</w:t>
            </w:r>
          </w:p>
        </w:tc>
      </w:tr>
      <w:tr w:rsidR="00E27DB0" w:rsidRPr="000F5248" w:rsidTr="00197D13">
        <w:trPr>
          <w:trHeight w:val="9878"/>
        </w:trPr>
        <w:tc>
          <w:tcPr>
            <w:tcW w:w="846" w:type="dxa"/>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15</w:t>
            </w:r>
          </w:p>
        </w:tc>
        <w:tc>
          <w:tcPr>
            <w:tcW w:w="1134" w:type="dxa"/>
            <w:shd w:val="clear" w:color="auto" w:fill="auto"/>
            <w:vAlign w:val="center"/>
          </w:tcPr>
          <w:p w:rsidR="00E27DB0" w:rsidRPr="000F5248" w:rsidRDefault="00E27DB0" w:rsidP="00197D13">
            <w:pPr>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系统管理</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支持首次登录系统可以按照配置向导完成系统关键配置，如：邮箱配置、系统备份、日志数据备份、日志数据维护、告警数据维护、监控阈值；</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支持双因子进行身份认证，双因子认证令牌支持绑定至具体用户；类型支持Ukey、微信、飞书、钉钉；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支持日志数据完整性校验，满足密评改造。对接密码机厂家超过七家，包含：</w:t>
            </w:r>
            <w:proofErr w:type="gramStart"/>
            <w:r w:rsidRPr="000F5248">
              <w:rPr>
                <w:rFonts w:asciiTheme="minorEastAsia" w:hAnsiTheme="minorEastAsia" w:cs="宋体" w:hint="eastAsia"/>
                <w:color w:val="000000"/>
                <w:kern w:val="0"/>
                <w:sz w:val="22"/>
              </w:rPr>
              <w:t>三未信</w:t>
            </w:r>
            <w:proofErr w:type="gramEnd"/>
            <w:r w:rsidRPr="000F5248">
              <w:rPr>
                <w:rFonts w:asciiTheme="minorEastAsia" w:hAnsiTheme="minorEastAsia" w:cs="宋体" w:hint="eastAsia"/>
                <w:color w:val="000000"/>
                <w:kern w:val="0"/>
                <w:sz w:val="22"/>
              </w:rPr>
              <w:t>安、卫士通、吉大正元、北京CA、渔翁、启明星辰、网御星云、海泰方圆等。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4） 系统具备自身操作审计能力，能够对使用平台的各种操作进行记录留存和审计，可导出操作记录等；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5） 支持对系统自身的在线用户、CPU、内存、数据库空间大小等进行监控；</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6） 支持设置日志存储容量告警阈值，支持对自身运行的CPU、内存和磁盘空间等的使用率设置告警阈值；</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7） 支持系统时间同步，能够指定时钟服务器，确保审计系统与用户网络环境的时间保持同步；</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8） 支持对角色可以访问的资源进行细粒度的权限划分，通过将用户赋予不同的角色来赋予不同的功能，包括系统管理员、安全操作管理员和审计管理员三权分立；系统内置上述三类管理员和相应用户。系统管理员可创建用户和角色，由安全操作管理员为用户赋予相应角色；</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9） 系统内置时间戳、Unicode，UTF-8、URL、HEX、BASE64等编码解码工具；协助运维处置等；</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10）支持HTTP和HTTPS管理协议；支持用户登录认证，登录认证次数、锁定时间和会话时间进行配置实现安全性保障；</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11）支持观察列表的维护，可对观察项进行自定义配置；</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12）支持系统数据自动备份配置，支持系统配置数据备份维护、导入导出；支持日志数据备份配置，支持自动备份和手动备份、备份天数、存储时间等阈值设置；支持告警数据维护，设置保存天数和保存容量等；</w:t>
            </w:r>
          </w:p>
          <w:p w:rsidR="00E27DB0" w:rsidRPr="000F5248" w:rsidRDefault="00E27DB0" w:rsidP="00197D13">
            <w:pPr>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13）支持web页面升级，支持导入升级包一键升级等；</w:t>
            </w:r>
          </w:p>
        </w:tc>
      </w:tr>
      <w:tr w:rsidR="00E27DB0" w:rsidRPr="000F5248" w:rsidTr="00197D13">
        <w:trPr>
          <w:trHeight w:val="836"/>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16</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增强关联分析</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w:t>
            </w:r>
            <w:proofErr w:type="gramStart"/>
            <w:r w:rsidRPr="000F5248">
              <w:rPr>
                <w:rFonts w:asciiTheme="minorEastAsia" w:hAnsiTheme="minorEastAsia" w:cs="宋体" w:hint="eastAsia"/>
                <w:color w:val="000000"/>
                <w:kern w:val="0"/>
                <w:sz w:val="22"/>
              </w:rPr>
              <w:t>单事件</w:t>
            </w:r>
            <w:proofErr w:type="gramEnd"/>
            <w:r w:rsidRPr="000F5248">
              <w:rPr>
                <w:rFonts w:asciiTheme="minorEastAsia" w:hAnsiTheme="minorEastAsia" w:cs="宋体" w:hint="eastAsia"/>
                <w:color w:val="000000"/>
                <w:kern w:val="0"/>
                <w:sz w:val="22"/>
              </w:rPr>
              <w:t>关联和</w:t>
            </w:r>
            <w:proofErr w:type="gramStart"/>
            <w:r w:rsidRPr="000F5248">
              <w:rPr>
                <w:rFonts w:asciiTheme="minorEastAsia" w:hAnsiTheme="minorEastAsia" w:cs="宋体" w:hint="eastAsia"/>
                <w:color w:val="000000"/>
                <w:kern w:val="0"/>
                <w:sz w:val="22"/>
              </w:rPr>
              <w:t>多事件</w:t>
            </w:r>
            <w:proofErr w:type="gramEnd"/>
            <w:r w:rsidRPr="000F5248">
              <w:rPr>
                <w:rFonts w:asciiTheme="minorEastAsia" w:hAnsiTheme="minorEastAsia" w:cs="宋体" w:hint="eastAsia"/>
                <w:color w:val="000000"/>
                <w:kern w:val="0"/>
                <w:sz w:val="22"/>
              </w:rPr>
              <w:t>关联，能够针对多个不同类型不同来源的安全事件进行综合关联分析；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支持所有</w:t>
            </w:r>
            <w:proofErr w:type="gramStart"/>
            <w:r w:rsidRPr="000F5248">
              <w:rPr>
                <w:rFonts w:asciiTheme="minorEastAsia" w:hAnsiTheme="minorEastAsia" w:cs="宋体" w:hint="eastAsia"/>
                <w:color w:val="000000"/>
                <w:kern w:val="0"/>
                <w:sz w:val="22"/>
              </w:rPr>
              <w:t>范式化事件</w:t>
            </w:r>
            <w:proofErr w:type="gramEnd"/>
            <w:r w:rsidRPr="000F5248">
              <w:rPr>
                <w:rFonts w:asciiTheme="minorEastAsia" w:hAnsiTheme="minorEastAsia" w:cs="宋体" w:hint="eastAsia"/>
                <w:color w:val="000000"/>
                <w:kern w:val="0"/>
                <w:sz w:val="22"/>
              </w:rPr>
              <w:t>字段参与关联；编辑规则支持针对事件属性引用规则、引用资产属性、引用资源；</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支持对正在发生的事件进行近实时关联分析，对过去发生的历史安全事件进行回溯关联分析；</w:t>
            </w:r>
          </w:p>
        </w:tc>
      </w:tr>
      <w:tr w:rsidR="00E27DB0" w:rsidRPr="000F5248" w:rsidTr="00197D13">
        <w:trPr>
          <w:trHeight w:val="2074"/>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lastRenderedPageBreak/>
              <w:t>17</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分布式日志采集器</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 支持通过部署分布式日志采集</w:t>
            </w:r>
            <w:proofErr w:type="gramStart"/>
            <w:r w:rsidRPr="000F5248">
              <w:rPr>
                <w:rFonts w:asciiTheme="minorEastAsia" w:hAnsiTheme="minorEastAsia" w:cs="宋体" w:hint="eastAsia"/>
                <w:color w:val="000000"/>
                <w:kern w:val="0"/>
                <w:sz w:val="22"/>
              </w:rPr>
              <w:t>器实现</w:t>
            </w:r>
            <w:proofErr w:type="gramEnd"/>
            <w:r w:rsidRPr="000F5248">
              <w:rPr>
                <w:rFonts w:asciiTheme="minorEastAsia" w:hAnsiTheme="minorEastAsia" w:cs="宋体" w:hint="eastAsia"/>
                <w:color w:val="000000"/>
                <w:kern w:val="0"/>
                <w:sz w:val="22"/>
              </w:rPr>
              <w:t>对不同安全域资产日志进行采集；</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2） 分布式日志采集器具备独立WEB展示界面，支持当前采集器在线状态、日志采集趋势、日志采集</w:t>
            </w:r>
            <w:proofErr w:type="gramStart"/>
            <w:r w:rsidRPr="000F5248">
              <w:rPr>
                <w:rFonts w:asciiTheme="minorEastAsia" w:hAnsiTheme="minorEastAsia" w:cs="宋体" w:hint="eastAsia"/>
                <w:color w:val="000000"/>
                <w:kern w:val="0"/>
                <w:sz w:val="22"/>
              </w:rPr>
              <w:t>器数据</w:t>
            </w:r>
            <w:proofErr w:type="gramEnd"/>
            <w:r w:rsidRPr="000F5248">
              <w:rPr>
                <w:rFonts w:asciiTheme="minorEastAsia" w:hAnsiTheme="minorEastAsia" w:cs="宋体" w:hint="eastAsia"/>
                <w:color w:val="000000"/>
                <w:kern w:val="0"/>
                <w:sz w:val="22"/>
              </w:rPr>
              <w:t>和日志源进行统计展示；</w:t>
            </w:r>
          </w:p>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3） 支持集中对独立安装的日志采集器进行统一监测管理，支持日志解析策略统一下发；</w:t>
            </w:r>
          </w:p>
        </w:tc>
      </w:tr>
      <w:tr w:rsidR="00E27DB0" w:rsidRPr="000F5248" w:rsidTr="00197D13">
        <w:trPr>
          <w:trHeight w:val="564"/>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18</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级联管理</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支持多级管理架构，实现对下级管理中心进行统一管理和监测，支持解析规则统一下发等；</w:t>
            </w:r>
          </w:p>
        </w:tc>
      </w:tr>
      <w:tr w:rsidR="00E27DB0" w:rsidRPr="000F5248" w:rsidTr="00197D13">
        <w:trPr>
          <w:trHeight w:val="315"/>
        </w:trPr>
        <w:tc>
          <w:tcPr>
            <w:tcW w:w="846"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19</w:t>
            </w:r>
          </w:p>
        </w:tc>
        <w:tc>
          <w:tcPr>
            <w:tcW w:w="1134" w:type="dxa"/>
            <w:shd w:val="clear" w:color="auto" w:fill="auto"/>
            <w:vAlign w:val="center"/>
          </w:tcPr>
          <w:p w:rsidR="00E27DB0" w:rsidRPr="000F5248" w:rsidRDefault="00E27DB0" w:rsidP="00197D13">
            <w:pPr>
              <w:widowControl/>
              <w:snapToGrid w:val="0"/>
              <w:jc w:val="center"/>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历史关联分析</w:t>
            </w:r>
          </w:p>
        </w:tc>
        <w:tc>
          <w:tcPr>
            <w:tcW w:w="7767" w:type="dxa"/>
            <w:shd w:val="clear" w:color="auto" w:fill="auto"/>
            <w:vAlign w:val="center"/>
          </w:tcPr>
          <w:p w:rsidR="00E27DB0" w:rsidRPr="000F5248" w:rsidRDefault="00E27DB0" w:rsidP="00197D13">
            <w:pPr>
              <w:widowControl/>
              <w:snapToGrid w:val="0"/>
              <w:rPr>
                <w:rFonts w:asciiTheme="minorEastAsia" w:hAnsiTheme="minorEastAsia" w:cs="宋体"/>
                <w:color w:val="000000"/>
                <w:kern w:val="0"/>
                <w:sz w:val="22"/>
              </w:rPr>
            </w:pPr>
            <w:r w:rsidRPr="000F5248">
              <w:rPr>
                <w:rFonts w:asciiTheme="minorEastAsia" w:hAnsiTheme="minorEastAsia" w:cs="宋体" w:hint="eastAsia"/>
                <w:color w:val="000000"/>
                <w:kern w:val="0"/>
                <w:sz w:val="22"/>
              </w:rPr>
              <w:t>支持基于历史事件的规则关联，能够对海量的历史事件进行基于规则的关联分析，识别过去已发生的入侵和违规行为；</w:t>
            </w:r>
          </w:p>
        </w:tc>
      </w:tr>
    </w:tbl>
    <w:p w:rsidR="00E27DB0" w:rsidRPr="000F5248" w:rsidRDefault="00E27DB0" w:rsidP="00E27DB0">
      <w:pPr>
        <w:snapToGrid w:val="0"/>
        <w:spacing w:after="120"/>
        <w:ind w:firstLine="440"/>
        <w:rPr>
          <w:rFonts w:asciiTheme="minorEastAsia" w:hAnsiTheme="minorEastAsia"/>
          <w:sz w:val="22"/>
        </w:rPr>
      </w:pPr>
    </w:p>
    <w:p w:rsidR="00E27DB0" w:rsidRPr="000F5248" w:rsidRDefault="00E27DB0" w:rsidP="00E27DB0">
      <w:pPr>
        <w:numPr>
          <w:ilvl w:val="0"/>
          <w:numId w:val="3"/>
        </w:numPr>
        <w:snapToGrid w:val="0"/>
        <w:spacing w:line="360" w:lineRule="auto"/>
        <w:jc w:val="left"/>
        <w:outlineLvl w:val="1"/>
        <w:rPr>
          <w:rFonts w:asciiTheme="minorEastAsia" w:eastAsiaTheme="minorEastAsia" w:hAnsiTheme="minorEastAsia"/>
          <w:bCs/>
          <w:kern w:val="28"/>
          <w:sz w:val="22"/>
        </w:rPr>
      </w:pPr>
      <w:r w:rsidRPr="000F5248">
        <w:rPr>
          <w:rFonts w:asciiTheme="minorEastAsia" w:eastAsiaTheme="minorEastAsia" w:hAnsiTheme="minorEastAsia" w:hint="eastAsia"/>
          <w:bCs/>
          <w:kern w:val="28"/>
          <w:sz w:val="22"/>
        </w:rPr>
        <w:t>产品名称：</w:t>
      </w:r>
      <w:r w:rsidRPr="000F5248">
        <w:rPr>
          <w:rFonts w:asciiTheme="minorEastAsia" w:hAnsiTheme="minorEastAsia" w:cs="宋体" w:hint="eastAsia"/>
          <w:sz w:val="22"/>
        </w:rPr>
        <w:t>杀毒软件（管理端）</w:t>
      </w:r>
      <w:r w:rsidRPr="000F5248">
        <w:rPr>
          <w:rFonts w:asciiTheme="minorEastAsia" w:eastAsiaTheme="minorEastAsia" w:hAnsiTheme="minorEastAsia" w:hint="eastAsia"/>
          <w:bCs/>
          <w:kern w:val="28"/>
          <w:sz w:val="22"/>
        </w:rPr>
        <w:t>，数量：1套；产品名称</w:t>
      </w:r>
      <w:r w:rsidRPr="000F5248">
        <w:rPr>
          <w:rFonts w:asciiTheme="minorEastAsia" w:eastAsiaTheme="minorEastAsia" w:hAnsiTheme="minorEastAsia"/>
          <w:bCs/>
          <w:kern w:val="28"/>
          <w:sz w:val="22"/>
        </w:rPr>
        <w:t>：</w:t>
      </w:r>
      <w:r w:rsidRPr="000F5248">
        <w:rPr>
          <w:rFonts w:asciiTheme="minorEastAsia" w:hAnsiTheme="minorEastAsia" w:cs="宋体" w:hint="eastAsia"/>
          <w:sz w:val="22"/>
        </w:rPr>
        <w:t>杀毒软件（终端），</w:t>
      </w:r>
      <w:r w:rsidRPr="000F5248">
        <w:rPr>
          <w:rFonts w:asciiTheme="minorEastAsia" w:eastAsiaTheme="minorEastAsia" w:hAnsiTheme="minorEastAsia" w:hint="eastAsia"/>
          <w:bCs/>
          <w:kern w:val="28"/>
          <w:sz w:val="22"/>
        </w:rPr>
        <w:t>数量：81套</w:t>
      </w:r>
    </w:p>
    <w:tbl>
      <w:tblPr>
        <w:tblW w:w="4946" w:type="pct"/>
        <w:tblLook w:val="04A0" w:firstRow="1" w:lastRow="0" w:firstColumn="1" w:lastColumn="0" w:noHBand="0" w:noVBand="1"/>
      </w:tblPr>
      <w:tblGrid>
        <w:gridCol w:w="748"/>
        <w:gridCol w:w="1120"/>
        <w:gridCol w:w="6562"/>
      </w:tblGrid>
      <w:tr w:rsidR="00E27DB0" w:rsidRPr="000F5248" w:rsidTr="00197D13">
        <w:trPr>
          <w:trHeight w:val="471"/>
        </w:trPr>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b/>
                <w:bCs/>
                <w:kern w:val="0"/>
                <w:sz w:val="22"/>
              </w:rPr>
              <w:t>序号</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b/>
                <w:bCs/>
                <w:kern w:val="0"/>
                <w:sz w:val="22"/>
              </w:rPr>
              <w:t>参数项</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b/>
                <w:bCs/>
                <w:kern w:val="0"/>
                <w:sz w:val="22"/>
              </w:rPr>
              <w:t>具体技术参数</w:t>
            </w:r>
          </w:p>
        </w:tc>
      </w:tr>
      <w:tr w:rsidR="00E27DB0" w:rsidRPr="000F5248" w:rsidTr="00197D13">
        <w:trPr>
          <w:trHeight w:val="1681"/>
        </w:trPr>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部署环境</w:t>
            </w:r>
          </w:p>
        </w:tc>
        <w:tc>
          <w:tcPr>
            <w:tcW w:w="3892" w:type="pct"/>
            <w:tcBorders>
              <w:top w:val="single" w:sz="4" w:space="0" w:color="000000"/>
              <w:left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支持国产服务器。</w:t>
            </w:r>
          </w:p>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客户端支持麒麟、银河麒麟、以及统信UOS等桌面操作系统，具备在兆芯、飞腾、龙芯等通用CPU上运行的能力。</w:t>
            </w:r>
          </w:p>
          <w:p w:rsidR="00E27DB0" w:rsidRPr="000F5248" w:rsidRDefault="00E27DB0" w:rsidP="00197D13">
            <w:pPr>
              <w:snapToGrid w:val="0"/>
              <w:jc w:val="left"/>
              <w:rPr>
                <w:rFonts w:asciiTheme="minorEastAsia" w:hAnsiTheme="minorEastAsia" w:cs="宋体"/>
                <w:kern w:val="0"/>
                <w:sz w:val="22"/>
              </w:rPr>
            </w:pPr>
            <w:r w:rsidRPr="000F5248">
              <w:rPr>
                <w:rFonts w:asciiTheme="minorEastAsia" w:hAnsiTheme="minorEastAsia" w:cs="宋体" w:hint="eastAsia"/>
                <w:kern w:val="0"/>
                <w:sz w:val="22"/>
              </w:rPr>
              <w:t>提供客户端软件安装包的下载页面，终端用户可以访问页面下载客户端安装包。</w:t>
            </w:r>
          </w:p>
        </w:tc>
      </w:tr>
      <w:tr w:rsidR="00E27DB0" w:rsidRPr="000F5248" w:rsidTr="00197D13">
        <w:trPr>
          <w:trHeight w:val="471"/>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2</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安全情况总</w:t>
            </w:r>
            <w:proofErr w:type="gramStart"/>
            <w:r w:rsidRPr="000F5248">
              <w:rPr>
                <w:rFonts w:asciiTheme="minorEastAsia" w:hAnsiTheme="minorEastAsia" w:cs="宋体" w:hint="eastAsia"/>
                <w:kern w:val="0"/>
                <w:sz w:val="22"/>
              </w:rPr>
              <w:t>览</w:t>
            </w:r>
            <w:proofErr w:type="gramEnd"/>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支持展示发现并处理病毒数、染毒终端的名称、IP地址以及染毒时间，支持查看病毒疫情曲线图。</w:t>
            </w:r>
          </w:p>
        </w:tc>
      </w:tr>
      <w:tr w:rsidR="00E27DB0" w:rsidRPr="000F5248" w:rsidTr="00197D13">
        <w:trPr>
          <w:trHeight w:val="471"/>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支持展示服务器的资源概况，包括CPU信息、内存和磁盘大小、网络流量、运行时间、数据库版本以及服务器时间。</w:t>
            </w:r>
          </w:p>
        </w:tc>
      </w:tr>
      <w:tr w:rsidR="00E27DB0" w:rsidRPr="000F5248" w:rsidTr="00197D13">
        <w:trPr>
          <w:trHeight w:val="471"/>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展示终端操作系统类型和部署数量、终端在线离线数量，展示客户端版本数量占比。</w:t>
            </w:r>
          </w:p>
        </w:tc>
      </w:tr>
      <w:tr w:rsidR="00E27DB0" w:rsidRPr="000F5248" w:rsidTr="00197D13">
        <w:trPr>
          <w:trHeight w:val="568"/>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展示终端功能授权以及对应的授权点数，显示功能授权的激活时间和截止时间。</w:t>
            </w:r>
          </w:p>
        </w:tc>
      </w:tr>
      <w:tr w:rsidR="00E27DB0" w:rsidRPr="000F5248" w:rsidTr="00197D13">
        <w:trPr>
          <w:trHeight w:val="609"/>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管理员可自定义选择控制中心首页展示的内容，展示内容的位置布局可通过拖拽修改。</w:t>
            </w:r>
          </w:p>
        </w:tc>
      </w:tr>
      <w:tr w:rsidR="00E27DB0" w:rsidRPr="000F5248" w:rsidTr="00197D13">
        <w:trPr>
          <w:trHeight w:val="1178"/>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3</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终端管理</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1.支持查看全网或特定分组内终端的安全情况，包括终端名称、IP地址、病毒数、病毒库更新时间。</w:t>
            </w:r>
            <w:r w:rsidRPr="000F5248">
              <w:rPr>
                <w:rFonts w:asciiTheme="minorEastAsia" w:hAnsiTheme="minorEastAsia" w:cs="宋体" w:hint="eastAsia"/>
                <w:kern w:val="0"/>
                <w:sz w:val="22"/>
              </w:rPr>
              <w:br/>
              <w:t>2.支持通过操作系统、终端名称、IP、MAC 等多个条件的进行终端筛选。</w:t>
            </w:r>
            <w:r w:rsidRPr="000F5248">
              <w:rPr>
                <w:rFonts w:asciiTheme="minorEastAsia" w:hAnsiTheme="minorEastAsia" w:cs="宋体" w:hint="eastAsia"/>
                <w:kern w:val="0"/>
                <w:sz w:val="22"/>
              </w:rPr>
              <w:br/>
              <w:t>3.支持对终端进行分组转移，可手动删除终端。</w:t>
            </w:r>
          </w:p>
        </w:tc>
      </w:tr>
      <w:tr w:rsidR="00E27DB0" w:rsidRPr="000F5248" w:rsidTr="00197D13">
        <w:trPr>
          <w:trHeight w:val="707"/>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1.展示全网或分组终端的名称、IP地址、主程序版本、病毒库日期。</w:t>
            </w:r>
            <w:r w:rsidRPr="000F5248">
              <w:rPr>
                <w:rFonts w:asciiTheme="minorEastAsia" w:hAnsiTheme="minorEastAsia" w:cs="宋体" w:hint="eastAsia"/>
                <w:kern w:val="0"/>
                <w:sz w:val="22"/>
              </w:rPr>
              <w:br/>
              <w:t>2.可以对指定或全部终端进行病毒库、主程序版本升级操作。</w:t>
            </w:r>
            <w:r w:rsidRPr="000F5248">
              <w:rPr>
                <w:rFonts w:asciiTheme="minorEastAsia" w:hAnsiTheme="minorEastAsia" w:cs="宋体" w:hint="eastAsia"/>
                <w:kern w:val="0"/>
                <w:sz w:val="22"/>
              </w:rPr>
              <w:br/>
              <w:t>3.支持开启或关闭自动升级，支持自动升级</w:t>
            </w:r>
            <w:proofErr w:type="gramStart"/>
            <w:r w:rsidRPr="000F5248">
              <w:rPr>
                <w:rFonts w:asciiTheme="minorEastAsia" w:hAnsiTheme="minorEastAsia" w:cs="宋体" w:hint="eastAsia"/>
                <w:kern w:val="0"/>
                <w:sz w:val="22"/>
              </w:rPr>
              <w:t>病毒库但不</w:t>
            </w:r>
            <w:proofErr w:type="gramEnd"/>
            <w:r w:rsidRPr="000F5248">
              <w:rPr>
                <w:rFonts w:asciiTheme="minorEastAsia" w:hAnsiTheme="minorEastAsia" w:cs="宋体" w:hint="eastAsia"/>
                <w:kern w:val="0"/>
                <w:sz w:val="22"/>
              </w:rPr>
              <w:t>升级主程</w:t>
            </w:r>
            <w:r w:rsidRPr="000F5248">
              <w:rPr>
                <w:rFonts w:asciiTheme="minorEastAsia" w:hAnsiTheme="minorEastAsia" w:cs="宋体" w:hint="eastAsia"/>
                <w:kern w:val="0"/>
                <w:sz w:val="22"/>
              </w:rPr>
              <w:lastRenderedPageBreak/>
              <w:t>序。</w:t>
            </w:r>
          </w:p>
        </w:tc>
      </w:tr>
      <w:tr w:rsidR="00E27DB0" w:rsidRPr="000F5248" w:rsidTr="00197D13">
        <w:trPr>
          <w:trHeight w:val="471"/>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支持对指定终端发布公告消息，并可设置消息的有效期，显示消息发布人。</w:t>
            </w:r>
          </w:p>
        </w:tc>
      </w:tr>
      <w:tr w:rsidR="00E27DB0" w:rsidRPr="000F5248" w:rsidTr="00197D13">
        <w:trPr>
          <w:trHeight w:val="707"/>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支持查看单台终端的基本信息，包括计算名称、所属分组、授权信息、软件版本、病毒库版本以及产品授权信息等，可立即升级终端软件版本和病毒库。</w:t>
            </w:r>
          </w:p>
        </w:tc>
      </w:tr>
      <w:tr w:rsidR="00E27DB0" w:rsidRPr="000F5248" w:rsidTr="00197D13">
        <w:trPr>
          <w:trHeight w:val="471"/>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4</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策略管理</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可查看和修改单台终端的策略，支持按照不同的时间</w:t>
            </w:r>
            <w:proofErr w:type="gramStart"/>
            <w:r w:rsidRPr="000F5248">
              <w:rPr>
                <w:rFonts w:asciiTheme="minorEastAsia" w:hAnsiTheme="minorEastAsia" w:cs="宋体" w:hint="eastAsia"/>
                <w:kern w:val="0"/>
                <w:sz w:val="22"/>
              </w:rPr>
              <w:t>段设置</w:t>
            </w:r>
            <w:proofErr w:type="gramEnd"/>
            <w:r w:rsidRPr="000F5248">
              <w:rPr>
                <w:rFonts w:asciiTheme="minorEastAsia" w:hAnsiTheme="minorEastAsia" w:cs="宋体" w:hint="eastAsia"/>
                <w:kern w:val="0"/>
                <w:sz w:val="22"/>
              </w:rPr>
              <w:t>终端最大上传速度、最大下载速度。</w:t>
            </w:r>
          </w:p>
        </w:tc>
      </w:tr>
      <w:tr w:rsidR="00E27DB0" w:rsidRPr="000F5248" w:rsidTr="00197D13">
        <w:trPr>
          <w:trHeight w:val="559"/>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针对所有终端下发的全局策略，分组自动继承，也可以取消分组所继承的全局策略。</w:t>
            </w:r>
          </w:p>
        </w:tc>
      </w:tr>
      <w:tr w:rsidR="00E27DB0" w:rsidRPr="000F5248" w:rsidTr="00197D13">
        <w:trPr>
          <w:trHeight w:val="1099"/>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5</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多级管理</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支持在多级部署结构下，展示包括本级和下级中心在内的终端部署趋势、终端在线率、下级中心在线数量、病毒查杀趋势、最近24小时活跃病毒排行、终端操作系统分布等统计数据；支持查看多级拓扑。</w:t>
            </w:r>
          </w:p>
        </w:tc>
      </w:tr>
      <w:tr w:rsidR="00E27DB0" w:rsidRPr="000F5248" w:rsidTr="00197D13">
        <w:trPr>
          <w:trHeight w:val="383"/>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支持对下级中心的分组配置安全管理策略。</w:t>
            </w:r>
          </w:p>
        </w:tc>
      </w:tr>
      <w:tr w:rsidR="00E27DB0" w:rsidRPr="000F5248" w:rsidTr="00197D13">
        <w:trPr>
          <w:trHeight w:val="1052"/>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6</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系统管理</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1.支持创建普通管理员、审计管理员和账号管理员色，并与所能管理的分组范围进行关联。</w:t>
            </w:r>
            <w:r w:rsidRPr="000F5248">
              <w:rPr>
                <w:rFonts w:asciiTheme="minorEastAsia" w:hAnsiTheme="minorEastAsia" w:cs="宋体" w:hint="eastAsia"/>
                <w:kern w:val="0"/>
                <w:sz w:val="22"/>
              </w:rPr>
              <w:br/>
              <w:t>2.可对管理员账号进行密码重置、信息修改、禁用与解锁、删除等操作。</w:t>
            </w:r>
          </w:p>
        </w:tc>
      </w:tr>
      <w:tr w:rsidR="00E27DB0" w:rsidRPr="000F5248" w:rsidTr="00197D13">
        <w:trPr>
          <w:trHeight w:val="1060"/>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1.错峰扫描：支持设置可以同时扫描的终端数</w:t>
            </w:r>
            <w:r w:rsidRPr="000F5248">
              <w:rPr>
                <w:rFonts w:asciiTheme="minorEastAsia" w:hAnsiTheme="minorEastAsia" w:cs="宋体" w:hint="eastAsia"/>
                <w:kern w:val="0"/>
                <w:sz w:val="22"/>
              </w:rPr>
              <w:br/>
              <w:t>2.错峰升级：支持设置允许同时升级的终端数</w:t>
            </w:r>
            <w:r w:rsidRPr="000F5248">
              <w:rPr>
                <w:rFonts w:asciiTheme="minorEastAsia" w:hAnsiTheme="minorEastAsia" w:cs="宋体" w:hint="eastAsia"/>
                <w:kern w:val="0"/>
                <w:sz w:val="22"/>
              </w:rPr>
              <w:br/>
              <w:t>3.升级带宽：支持限制每个终端最大的升级带宽</w:t>
            </w:r>
          </w:p>
        </w:tc>
      </w:tr>
      <w:tr w:rsidR="00E27DB0" w:rsidRPr="000F5248" w:rsidTr="00197D13">
        <w:trPr>
          <w:trHeight w:val="265"/>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支持设置日志保留时间，终端离线超过指定天数自动删除。</w:t>
            </w:r>
          </w:p>
        </w:tc>
      </w:tr>
      <w:tr w:rsidR="00E27DB0" w:rsidRPr="000F5248" w:rsidTr="00197D13">
        <w:trPr>
          <w:trHeight w:val="942"/>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1.可以设置允许登录管控中心的IP、禁止登录管控中心的IP，增强管控中心访问安全性。</w:t>
            </w:r>
            <w:r w:rsidRPr="000F5248">
              <w:rPr>
                <w:rFonts w:asciiTheme="minorEastAsia" w:hAnsiTheme="minorEastAsia" w:cs="宋体" w:hint="eastAsia"/>
                <w:kern w:val="0"/>
                <w:sz w:val="22"/>
              </w:rPr>
              <w:br/>
              <w:t>2.可以设置接入终端的IP白名单和黑名单范围，在黑名单IP范围的终端将禁止和控制中心通讯。</w:t>
            </w:r>
          </w:p>
        </w:tc>
      </w:tr>
      <w:tr w:rsidR="00E27DB0" w:rsidRPr="000F5248" w:rsidTr="00197D13">
        <w:trPr>
          <w:trHeight w:val="265"/>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可以手动或自动执行数据备份策略，支持导入备份数据。</w:t>
            </w:r>
          </w:p>
        </w:tc>
      </w:tr>
      <w:tr w:rsidR="00E27DB0" w:rsidRPr="000F5248" w:rsidTr="00197D13">
        <w:trPr>
          <w:trHeight w:val="942"/>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7</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日志报表</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可查看管理员账号的各种类别操作日志，包括登录登出、授权管理、策略管理、终端迁移、级联管理等操作类型，可按照时间、管理员名称、操作级别、类型、操作结果进行日志搜索；可生成日志报告或导出报表。</w:t>
            </w:r>
          </w:p>
        </w:tc>
      </w:tr>
      <w:tr w:rsidR="00E27DB0" w:rsidRPr="000F5248" w:rsidTr="00197D13">
        <w:trPr>
          <w:trHeight w:val="559"/>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显示终端升级日志详情，包括时间、终端名称、升级类型、旧版本、新版本、升级结果等信息。</w:t>
            </w:r>
          </w:p>
        </w:tc>
      </w:tr>
      <w:tr w:rsidR="00E27DB0" w:rsidRPr="000F5248" w:rsidTr="00197D13">
        <w:trPr>
          <w:trHeight w:val="265"/>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可按周、按月生成定时报告，通过邮件发送给管理员。</w:t>
            </w:r>
          </w:p>
        </w:tc>
      </w:tr>
      <w:tr w:rsidR="00E27DB0" w:rsidRPr="000F5248" w:rsidTr="00197D13">
        <w:trPr>
          <w:trHeight w:val="471"/>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8</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杀毒管理</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至少提供4种防病毒引擎组合，可根据查</w:t>
            </w:r>
            <w:proofErr w:type="gramStart"/>
            <w:r w:rsidRPr="000F5248">
              <w:rPr>
                <w:rFonts w:asciiTheme="minorEastAsia" w:hAnsiTheme="minorEastAsia" w:cs="宋体" w:hint="eastAsia"/>
                <w:kern w:val="0"/>
                <w:sz w:val="22"/>
              </w:rPr>
              <w:t>杀需求</w:t>
            </w:r>
            <w:proofErr w:type="gramEnd"/>
            <w:r w:rsidRPr="000F5248">
              <w:rPr>
                <w:rFonts w:asciiTheme="minorEastAsia" w:hAnsiTheme="minorEastAsia" w:cs="宋体" w:hint="eastAsia"/>
                <w:kern w:val="0"/>
                <w:sz w:val="22"/>
              </w:rPr>
              <w:t>选择启用不同的引擎。</w:t>
            </w:r>
          </w:p>
        </w:tc>
      </w:tr>
      <w:tr w:rsidR="00E27DB0" w:rsidRPr="000F5248" w:rsidTr="00197D13">
        <w:trPr>
          <w:trHeight w:val="942"/>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支持基于脚本类型判断的病毒检测技术，通过预设数量的脚本作为样本，计算特征向量建立分类模型，由此建立的分类模型可以对待测脚本的类型进行判定，根据判定结果把脚本提供给对应的脚本引擎进行处理。</w:t>
            </w:r>
          </w:p>
        </w:tc>
      </w:tr>
      <w:tr w:rsidR="00E27DB0" w:rsidRPr="000F5248" w:rsidTr="00197D13">
        <w:trPr>
          <w:trHeight w:val="707"/>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支持基于机器学习的程序识别方法，通过对海量样本进行分析，得到识别恶意程序的模型，发现程序内在规律，对未发生的恶意程序进行预防。</w:t>
            </w:r>
          </w:p>
        </w:tc>
      </w:tr>
      <w:tr w:rsidR="00E27DB0" w:rsidRPr="000F5248" w:rsidTr="00197D13">
        <w:trPr>
          <w:trHeight w:val="471"/>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w:t>
            </w:r>
            <w:proofErr w:type="gramStart"/>
            <w:r w:rsidRPr="000F5248">
              <w:rPr>
                <w:rFonts w:asciiTheme="minorEastAsia" w:hAnsiTheme="minorEastAsia" w:cs="宋体" w:hint="eastAsia"/>
                <w:kern w:val="0"/>
                <w:sz w:val="22"/>
              </w:rPr>
              <w:t>多种云查方式</w:t>
            </w:r>
            <w:proofErr w:type="gramEnd"/>
            <w:r w:rsidRPr="000F5248">
              <w:rPr>
                <w:rFonts w:asciiTheme="minorEastAsia" w:hAnsiTheme="minorEastAsia" w:cs="宋体" w:hint="eastAsia"/>
                <w:kern w:val="0"/>
                <w:sz w:val="22"/>
              </w:rPr>
              <w:t>，如直接连接</w:t>
            </w:r>
            <w:proofErr w:type="gramStart"/>
            <w:r w:rsidRPr="000F5248">
              <w:rPr>
                <w:rFonts w:asciiTheme="minorEastAsia" w:hAnsiTheme="minorEastAsia" w:cs="宋体" w:hint="eastAsia"/>
                <w:kern w:val="0"/>
                <w:sz w:val="22"/>
              </w:rPr>
              <w:t>公有云</w:t>
            </w:r>
            <w:proofErr w:type="gramEnd"/>
            <w:r w:rsidRPr="000F5248">
              <w:rPr>
                <w:rFonts w:asciiTheme="minorEastAsia" w:hAnsiTheme="minorEastAsia" w:cs="宋体" w:hint="eastAsia"/>
                <w:kern w:val="0"/>
                <w:sz w:val="22"/>
              </w:rPr>
              <w:t>查询、通过控制中心连接到</w:t>
            </w:r>
            <w:proofErr w:type="gramStart"/>
            <w:r w:rsidRPr="000F5248">
              <w:rPr>
                <w:rFonts w:asciiTheme="minorEastAsia" w:hAnsiTheme="minorEastAsia" w:cs="宋体" w:hint="eastAsia"/>
                <w:kern w:val="0"/>
                <w:sz w:val="22"/>
              </w:rPr>
              <w:t>公有云</w:t>
            </w:r>
            <w:proofErr w:type="gramEnd"/>
            <w:r w:rsidRPr="000F5248">
              <w:rPr>
                <w:rFonts w:asciiTheme="minorEastAsia" w:hAnsiTheme="minorEastAsia" w:cs="宋体" w:hint="eastAsia"/>
                <w:kern w:val="0"/>
                <w:sz w:val="22"/>
              </w:rPr>
              <w:t>查询、通过代理服务器连接</w:t>
            </w:r>
            <w:proofErr w:type="gramStart"/>
            <w:r w:rsidRPr="000F5248">
              <w:rPr>
                <w:rFonts w:asciiTheme="minorEastAsia" w:hAnsiTheme="minorEastAsia" w:cs="宋体" w:hint="eastAsia"/>
                <w:kern w:val="0"/>
                <w:sz w:val="22"/>
              </w:rPr>
              <w:t>公有云</w:t>
            </w:r>
            <w:proofErr w:type="gramEnd"/>
            <w:r w:rsidRPr="000F5248">
              <w:rPr>
                <w:rFonts w:asciiTheme="minorEastAsia" w:hAnsiTheme="minorEastAsia" w:cs="宋体" w:hint="eastAsia"/>
                <w:kern w:val="0"/>
                <w:sz w:val="22"/>
              </w:rPr>
              <w:t>查询。</w:t>
            </w:r>
          </w:p>
        </w:tc>
      </w:tr>
      <w:tr w:rsidR="00E27DB0" w:rsidRPr="000F5248" w:rsidTr="00197D13">
        <w:trPr>
          <w:trHeight w:val="805"/>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1.支持对计算机快速扫描、全盘扫描、自定义扫描和强力扫描；强力扫描支持在快速扫描、全盘扫描或自定义扫描模式下，能够忽略本地扫描文件类型限制。</w:t>
            </w:r>
            <w:r w:rsidRPr="000F5248">
              <w:rPr>
                <w:rFonts w:asciiTheme="minorEastAsia" w:hAnsiTheme="minorEastAsia" w:cs="宋体" w:hint="eastAsia"/>
                <w:kern w:val="0"/>
                <w:sz w:val="22"/>
              </w:rPr>
              <w:br/>
              <w:t>2.支持扫描网络映射驱动器。</w:t>
            </w:r>
            <w:r w:rsidRPr="000F5248">
              <w:rPr>
                <w:rFonts w:asciiTheme="minorEastAsia" w:hAnsiTheme="minorEastAsia" w:cs="宋体" w:hint="eastAsia"/>
                <w:kern w:val="0"/>
                <w:sz w:val="22"/>
              </w:rPr>
              <w:br/>
              <w:t>3.支持对压缩包进行扫描，可设置压缩包的扫描层数，最大扫描压缩包的大小。</w:t>
            </w:r>
            <w:r w:rsidRPr="000F5248">
              <w:rPr>
                <w:rFonts w:asciiTheme="minorEastAsia" w:hAnsiTheme="minorEastAsia" w:cs="宋体" w:hint="eastAsia"/>
                <w:kern w:val="0"/>
                <w:sz w:val="22"/>
              </w:rPr>
              <w:br/>
              <w:t>4.扫描文件类型可选择所有文件、</w:t>
            </w:r>
            <w:proofErr w:type="gramStart"/>
            <w:r w:rsidRPr="000F5248">
              <w:rPr>
                <w:rFonts w:asciiTheme="minorEastAsia" w:hAnsiTheme="minorEastAsia" w:cs="宋体" w:hint="eastAsia"/>
                <w:kern w:val="0"/>
                <w:sz w:val="22"/>
              </w:rPr>
              <w:t>仅程序</w:t>
            </w:r>
            <w:proofErr w:type="gramEnd"/>
            <w:r w:rsidRPr="000F5248">
              <w:rPr>
                <w:rFonts w:asciiTheme="minorEastAsia" w:hAnsiTheme="minorEastAsia" w:cs="宋体" w:hint="eastAsia"/>
                <w:kern w:val="0"/>
                <w:sz w:val="22"/>
              </w:rPr>
              <w:t>和文档。</w:t>
            </w:r>
            <w:r w:rsidRPr="000F5248">
              <w:rPr>
                <w:rFonts w:asciiTheme="minorEastAsia" w:hAnsiTheme="minorEastAsia" w:cs="宋体" w:hint="eastAsia"/>
                <w:kern w:val="0"/>
                <w:sz w:val="22"/>
              </w:rPr>
              <w:br/>
              <w:t>5.可根据需要选择速度最快、性能最佳两种扫描资源占用模式。</w:t>
            </w:r>
            <w:r w:rsidRPr="000F5248">
              <w:rPr>
                <w:rFonts w:asciiTheme="minorEastAsia" w:hAnsiTheme="minorEastAsia" w:cs="宋体" w:hint="eastAsia"/>
                <w:kern w:val="0"/>
                <w:sz w:val="22"/>
              </w:rPr>
              <w:br/>
              <w:t>6.支持按周、按月或按指定的间隔周期设置定时扫描任务，发现病毒后可选择由系统自动处理或仅上报不处理。</w:t>
            </w:r>
          </w:p>
        </w:tc>
      </w:tr>
      <w:tr w:rsidR="00E27DB0" w:rsidRPr="000F5248" w:rsidTr="00197D13">
        <w:trPr>
          <w:trHeight w:val="265"/>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支持配置文件路径白名单或文件后缀白名单。</w:t>
            </w:r>
          </w:p>
        </w:tc>
      </w:tr>
      <w:tr w:rsidR="00E27DB0" w:rsidRPr="000F5248" w:rsidTr="00197D13">
        <w:trPr>
          <w:trHeight w:val="942"/>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1.支持批量恢复、删除隔离区的文件。</w:t>
            </w:r>
            <w:r w:rsidRPr="000F5248">
              <w:rPr>
                <w:rFonts w:asciiTheme="minorEastAsia" w:hAnsiTheme="minorEastAsia" w:cs="宋体" w:hint="eastAsia"/>
                <w:kern w:val="0"/>
                <w:sz w:val="22"/>
              </w:rPr>
              <w:br/>
              <w:t>2.可限定终端隔离区大小，当隔离区已使用空间达到上限90%时，可自动清理隔离区中超过指定时长（日/周/月/年）的文件，或自动清理隔离区剩余出指定百分比的可用空间。</w:t>
            </w:r>
          </w:p>
        </w:tc>
      </w:tr>
      <w:tr w:rsidR="00E27DB0" w:rsidRPr="000F5248" w:rsidTr="00197D13">
        <w:trPr>
          <w:trHeight w:val="1414"/>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1.支持文件系统实时防护，监控的文件类型可以选择所有文件或者仅监控程序及文档。</w:t>
            </w:r>
            <w:r w:rsidRPr="000F5248">
              <w:rPr>
                <w:rFonts w:asciiTheme="minorEastAsia" w:hAnsiTheme="minorEastAsia" w:cs="宋体" w:hint="eastAsia"/>
                <w:kern w:val="0"/>
                <w:sz w:val="22"/>
              </w:rPr>
              <w:br/>
              <w:t>2.发现病毒时可由系统自动处理、让用户选择如何处理或仅上报不处理。</w:t>
            </w:r>
            <w:r w:rsidRPr="000F5248">
              <w:rPr>
                <w:rFonts w:asciiTheme="minorEastAsia" w:hAnsiTheme="minorEastAsia" w:cs="宋体" w:hint="eastAsia"/>
                <w:kern w:val="0"/>
                <w:sz w:val="22"/>
              </w:rPr>
              <w:br/>
              <w:t>3.支持对RAR、ZIP、GZIP、7Z、TAR、CAB和ISO等压缩包格式进行监控，支持配置监控压缩包的大小，层数。</w:t>
            </w:r>
          </w:p>
        </w:tc>
      </w:tr>
      <w:tr w:rsidR="00E27DB0" w:rsidRPr="000F5248" w:rsidTr="00197D13">
        <w:trPr>
          <w:trHeight w:val="707"/>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1.支持开启U</w:t>
            </w:r>
            <w:proofErr w:type="gramStart"/>
            <w:r w:rsidRPr="000F5248">
              <w:rPr>
                <w:rFonts w:asciiTheme="minorEastAsia" w:hAnsiTheme="minorEastAsia" w:cs="宋体" w:hint="eastAsia"/>
                <w:kern w:val="0"/>
                <w:sz w:val="22"/>
              </w:rPr>
              <w:t>盘主动</w:t>
            </w:r>
            <w:proofErr w:type="gramEnd"/>
            <w:r w:rsidRPr="000F5248">
              <w:rPr>
                <w:rFonts w:asciiTheme="minorEastAsia" w:hAnsiTheme="minorEastAsia" w:cs="宋体" w:hint="eastAsia"/>
                <w:kern w:val="0"/>
                <w:sz w:val="22"/>
              </w:rPr>
              <w:t>扫描，可配置扫描文件的大小上限，可设置扫描全部文件或仅扫描程序及文档。</w:t>
            </w:r>
            <w:r w:rsidRPr="000F5248">
              <w:rPr>
                <w:rFonts w:asciiTheme="minorEastAsia" w:hAnsiTheme="minorEastAsia" w:cs="宋体" w:hint="eastAsia"/>
                <w:kern w:val="0"/>
                <w:sz w:val="22"/>
              </w:rPr>
              <w:br/>
              <w:t>2.可限制扫描压缩包的层数和大小。</w:t>
            </w:r>
          </w:p>
        </w:tc>
      </w:tr>
      <w:tr w:rsidR="00E27DB0" w:rsidRPr="000F5248" w:rsidTr="00197D13">
        <w:trPr>
          <w:trHeight w:val="471"/>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9</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终端管控</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1.支持禁用内置光驱、USB光驱。</w:t>
            </w:r>
            <w:r w:rsidRPr="000F5248">
              <w:rPr>
                <w:rFonts w:asciiTheme="minorEastAsia" w:hAnsiTheme="minorEastAsia" w:cs="宋体" w:hint="eastAsia"/>
                <w:kern w:val="0"/>
                <w:sz w:val="22"/>
              </w:rPr>
              <w:br/>
              <w:t>2.支持禁用USB移动存储设备。</w:t>
            </w:r>
          </w:p>
        </w:tc>
      </w:tr>
      <w:tr w:rsidR="00E27DB0" w:rsidRPr="000F5248" w:rsidTr="00197D13">
        <w:trPr>
          <w:trHeight w:val="707"/>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支持解析域名、PING探测地址、TCP建立连接三种外联探测方式，支持以</w:t>
            </w:r>
            <w:proofErr w:type="gramStart"/>
            <w:r w:rsidRPr="000F5248">
              <w:rPr>
                <w:rFonts w:asciiTheme="minorEastAsia" w:hAnsiTheme="minorEastAsia" w:cs="宋体" w:hint="eastAsia"/>
                <w:kern w:val="0"/>
                <w:sz w:val="22"/>
              </w:rPr>
              <w:t>分钟单位</w:t>
            </w:r>
            <w:proofErr w:type="gramEnd"/>
            <w:r w:rsidRPr="000F5248">
              <w:rPr>
                <w:rFonts w:asciiTheme="minorEastAsia" w:hAnsiTheme="minorEastAsia" w:cs="宋体" w:hint="eastAsia"/>
                <w:kern w:val="0"/>
                <w:sz w:val="22"/>
              </w:rPr>
              <w:t>设置探测时间间隔，支持以IP或域名方式设置探测地址。</w:t>
            </w:r>
          </w:p>
        </w:tc>
      </w:tr>
      <w:tr w:rsidR="00E27DB0" w:rsidRPr="000F5248" w:rsidTr="00197D13">
        <w:trPr>
          <w:trHeight w:val="471"/>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针对发生违规外联的终端，可提供不处理、断开网络或关机三种处置方式。</w:t>
            </w:r>
          </w:p>
        </w:tc>
      </w:tr>
      <w:tr w:rsidR="00E27DB0" w:rsidRPr="000F5248" w:rsidTr="00197D13">
        <w:trPr>
          <w:trHeight w:val="707"/>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支持查看终端违规外联日志，含检出时间、终端名称、IP地址、MAC地址、终端探测类型、外联地址、处理结果等信息，并支持违规日志报表的导出。</w:t>
            </w:r>
          </w:p>
        </w:tc>
      </w:tr>
      <w:tr w:rsidR="00E27DB0" w:rsidRPr="000F5248" w:rsidTr="00197D13">
        <w:trPr>
          <w:trHeight w:val="1414"/>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1.支持对终端操作系统桌面账号的锁定阈值次数、账号锁定时间、是否允许增加删除账号进行配置。</w:t>
            </w:r>
            <w:r w:rsidRPr="000F5248">
              <w:rPr>
                <w:rFonts w:asciiTheme="minorEastAsia" w:hAnsiTheme="minorEastAsia" w:cs="宋体" w:hint="eastAsia"/>
                <w:kern w:val="0"/>
                <w:sz w:val="22"/>
              </w:rPr>
              <w:br/>
              <w:t>2.支持设置终端密码强度管理，可限制密码最小长度、密码最长使用期限、强制历史密码。</w:t>
            </w:r>
            <w:r w:rsidRPr="000F5248">
              <w:rPr>
                <w:rFonts w:asciiTheme="minorEastAsia" w:hAnsiTheme="minorEastAsia" w:cs="宋体" w:hint="eastAsia"/>
                <w:kern w:val="0"/>
                <w:sz w:val="22"/>
              </w:rPr>
              <w:br/>
              <w:t>3.支持自定义弱</w:t>
            </w:r>
            <w:proofErr w:type="gramStart"/>
            <w:r w:rsidRPr="000F5248">
              <w:rPr>
                <w:rFonts w:asciiTheme="minorEastAsia" w:hAnsiTheme="minorEastAsia" w:cs="宋体" w:hint="eastAsia"/>
                <w:kern w:val="0"/>
                <w:sz w:val="22"/>
              </w:rPr>
              <w:t>密码库并根据</w:t>
            </w:r>
            <w:proofErr w:type="gramEnd"/>
            <w:r w:rsidRPr="000F5248">
              <w:rPr>
                <w:rFonts w:asciiTheme="minorEastAsia" w:hAnsiTheme="minorEastAsia" w:cs="宋体" w:hint="eastAsia"/>
                <w:kern w:val="0"/>
                <w:sz w:val="22"/>
              </w:rPr>
              <w:t>弱密码库进行弱口令检测，当密码不符合要求时可消息提示。</w:t>
            </w:r>
          </w:p>
        </w:tc>
      </w:tr>
      <w:tr w:rsidR="00E27DB0" w:rsidRPr="000F5248" w:rsidTr="00197D13">
        <w:trPr>
          <w:trHeight w:val="1090"/>
        </w:trPr>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移动存储管理</w:t>
            </w:r>
          </w:p>
        </w:tc>
        <w:tc>
          <w:tcPr>
            <w:tcW w:w="3892" w:type="pct"/>
            <w:tcBorders>
              <w:top w:val="single" w:sz="4" w:space="0" w:color="000000"/>
              <w:left w:val="single" w:sz="4" w:space="0" w:color="000000"/>
              <w:right w:val="single" w:sz="4" w:space="0" w:color="000000"/>
            </w:tcBorders>
            <w:shd w:val="clear" w:color="auto" w:fill="auto"/>
            <w:vAlign w:val="center"/>
          </w:tcPr>
          <w:p w:rsidR="00E27DB0" w:rsidRPr="000F5248" w:rsidRDefault="00E27DB0" w:rsidP="00197D13">
            <w:pPr>
              <w:widowControl/>
              <w:snapToGrid w:val="0"/>
              <w:rPr>
                <w:rFonts w:asciiTheme="minorEastAsia" w:hAnsiTheme="minorEastAsia" w:cs="宋体"/>
                <w:kern w:val="0"/>
                <w:sz w:val="22"/>
              </w:rPr>
            </w:pPr>
            <w:r w:rsidRPr="000F5248">
              <w:rPr>
                <w:rFonts w:asciiTheme="minorEastAsia" w:hAnsiTheme="minorEastAsia" w:cs="宋体" w:hint="eastAsia"/>
                <w:kern w:val="0"/>
                <w:sz w:val="22"/>
              </w:rPr>
              <w:t>提供管理员工具，可对普通U盘进行识别注册。</w:t>
            </w:r>
          </w:p>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可按照分组设置未授权设备和已授权设备的读写权限。</w:t>
            </w:r>
          </w:p>
          <w:p w:rsidR="00E27DB0" w:rsidRPr="000F5248" w:rsidRDefault="00E27DB0" w:rsidP="00197D13">
            <w:pPr>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支持对已注册普通U盘的使用行为进行记录。</w:t>
            </w:r>
          </w:p>
        </w:tc>
      </w:tr>
      <w:tr w:rsidR="00E27DB0" w:rsidRPr="000F5248" w:rsidTr="00197D13">
        <w:trPr>
          <w:trHeight w:val="1650"/>
        </w:trPr>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11</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资产管理</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1.支持根据资产上报配置的字段展示终端上报的资产信息，并支持导出登记资产报表。</w:t>
            </w:r>
            <w:r w:rsidRPr="000F5248">
              <w:rPr>
                <w:rFonts w:asciiTheme="minorEastAsia" w:hAnsiTheme="minorEastAsia" w:cs="宋体" w:hint="eastAsia"/>
                <w:kern w:val="0"/>
                <w:sz w:val="22"/>
              </w:rPr>
              <w:br/>
              <w:t>2.资产登记字段至少包括资产类型、资产用途、归属部门、使用人、手机、邮箱等。</w:t>
            </w:r>
            <w:r w:rsidRPr="000F5248">
              <w:rPr>
                <w:rFonts w:asciiTheme="minorEastAsia" w:hAnsiTheme="minorEastAsia" w:cs="宋体" w:hint="eastAsia"/>
                <w:kern w:val="0"/>
                <w:sz w:val="22"/>
              </w:rPr>
              <w:br/>
              <w:t>3.支持设置登记提醒周期，每次开机提醒、每天固定时间提醒、开机常驻提醒；可设置不允许用户二次修改；可设置终端离线指定天数后，重新上报资产。</w:t>
            </w:r>
          </w:p>
        </w:tc>
      </w:tr>
      <w:tr w:rsidR="00E27DB0" w:rsidRPr="000F5248" w:rsidTr="00197D13">
        <w:trPr>
          <w:trHeight w:val="1178"/>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1.支持展示终端硬件信息，包括CPU、内存、硬盘、网卡、SN码信息。</w:t>
            </w:r>
            <w:r w:rsidRPr="000F5248">
              <w:rPr>
                <w:rFonts w:asciiTheme="minorEastAsia" w:hAnsiTheme="minorEastAsia" w:cs="宋体" w:hint="eastAsia"/>
                <w:kern w:val="0"/>
                <w:sz w:val="22"/>
              </w:rPr>
              <w:br/>
              <w:t>2.支持监控终端硬件变更，硬件变更后将产生变更记录，变更记录包含终端名称、状态、IP地址、MAC地址、变更类型、变更项目、原配置、新配置、变更时间等，支持导出变更报表。</w:t>
            </w:r>
          </w:p>
        </w:tc>
      </w:tr>
      <w:tr w:rsidR="00E27DB0" w:rsidRPr="000F5248" w:rsidTr="00197D13">
        <w:trPr>
          <w:trHeight w:val="471"/>
        </w:trPr>
        <w:tc>
          <w:tcPr>
            <w:tcW w:w="44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E27DB0" w:rsidRPr="000F5248" w:rsidRDefault="00E27DB0" w:rsidP="00197D13">
            <w:pPr>
              <w:widowControl/>
              <w:snapToGrid w:val="0"/>
              <w:jc w:val="left"/>
              <w:rPr>
                <w:rFonts w:asciiTheme="minorEastAsia" w:hAnsiTheme="minorEastAsia" w:cs="宋体"/>
                <w:kern w:val="0"/>
                <w:sz w:val="22"/>
              </w:rPr>
            </w:pP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支持展示终端操作系统信息，包含操作系统、操作系统语言、操作系统安装时间；支持导出操作系统信息报表。</w:t>
            </w:r>
          </w:p>
        </w:tc>
      </w:tr>
      <w:tr w:rsidR="00E27DB0" w:rsidRPr="000F5248" w:rsidTr="00197D13">
        <w:trPr>
          <w:trHeight w:val="471"/>
        </w:trPr>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12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DB0" w:rsidRPr="000F5248" w:rsidRDefault="00E27DB0" w:rsidP="00197D13">
            <w:pPr>
              <w:widowControl/>
              <w:snapToGrid w:val="0"/>
              <w:jc w:val="center"/>
              <w:rPr>
                <w:rFonts w:asciiTheme="minorEastAsia" w:hAnsiTheme="minorEastAsia" w:cs="宋体"/>
                <w:kern w:val="0"/>
                <w:sz w:val="22"/>
              </w:rPr>
            </w:pPr>
            <w:r w:rsidRPr="000F5248">
              <w:rPr>
                <w:rFonts w:asciiTheme="minorEastAsia" w:hAnsiTheme="minorEastAsia" w:cs="宋体" w:hint="eastAsia"/>
                <w:kern w:val="0"/>
                <w:sz w:val="22"/>
              </w:rPr>
              <w:t>安全审计</w:t>
            </w:r>
          </w:p>
        </w:tc>
        <w:tc>
          <w:tcPr>
            <w:tcW w:w="3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DB0" w:rsidRPr="000F5248" w:rsidRDefault="00E27DB0" w:rsidP="00197D13">
            <w:pPr>
              <w:widowControl/>
              <w:snapToGrid w:val="0"/>
              <w:jc w:val="left"/>
              <w:rPr>
                <w:rFonts w:asciiTheme="minorEastAsia" w:hAnsiTheme="minorEastAsia" w:cs="宋体"/>
                <w:kern w:val="0"/>
                <w:sz w:val="22"/>
              </w:rPr>
            </w:pPr>
            <w:r w:rsidRPr="000F5248">
              <w:rPr>
                <w:rFonts w:asciiTheme="minorEastAsia" w:hAnsiTheme="minorEastAsia" w:cs="宋体" w:hint="eastAsia"/>
                <w:kern w:val="0"/>
                <w:sz w:val="22"/>
              </w:rPr>
              <w:t>支持自定义词库，扫描包含词库关键字的文档，并可通过日志查看文档路径。</w:t>
            </w:r>
          </w:p>
        </w:tc>
      </w:tr>
    </w:tbl>
    <w:p w:rsidR="00E27DB0" w:rsidRPr="000F5248" w:rsidRDefault="00E27DB0" w:rsidP="00E27DB0">
      <w:pPr>
        <w:adjustRightInd w:val="0"/>
        <w:snapToGrid w:val="0"/>
        <w:ind w:firstLineChars="200" w:firstLine="440"/>
        <w:rPr>
          <w:sz w:val="22"/>
        </w:rPr>
      </w:pPr>
      <w:r w:rsidRPr="000F5248">
        <w:rPr>
          <w:rFonts w:ascii="宋体" w:hAnsi="宋体" w:cs="宋体" w:hint="eastAsia"/>
          <w:color w:val="0000FF"/>
          <w:kern w:val="0"/>
          <w:sz w:val="22"/>
        </w:rPr>
        <w:t>投标人提供的产品应</w:t>
      </w:r>
      <w:proofErr w:type="gramStart"/>
      <w:r w:rsidRPr="000F5248">
        <w:rPr>
          <w:rFonts w:ascii="宋体" w:hAnsi="宋体" w:cs="宋体" w:hint="eastAsia"/>
          <w:color w:val="0000FF"/>
          <w:kern w:val="0"/>
          <w:sz w:val="22"/>
        </w:rPr>
        <w:t>完全响应</w:t>
      </w:r>
      <w:proofErr w:type="gramEnd"/>
      <w:r w:rsidRPr="000F5248">
        <w:rPr>
          <w:rFonts w:ascii="宋体" w:hAnsi="宋体" w:cs="宋体" w:hint="eastAsia"/>
          <w:color w:val="0000FF"/>
          <w:kern w:val="0"/>
          <w:sz w:val="22"/>
        </w:rPr>
        <w:t>以上功能。</w:t>
      </w:r>
    </w:p>
    <w:p w:rsidR="00E27DB0" w:rsidRPr="000F5248" w:rsidRDefault="00E27DB0" w:rsidP="00E27DB0">
      <w:pPr>
        <w:snapToGrid w:val="0"/>
        <w:ind w:firstLineChars="200" w:firstLine="440"/>
        <w:rPr>
          <w:sz w:val="22"/>
        </w:rPr>
      </w:pPr>
      <w:r w:rsidRPr="000F5248">
        <w:rPr>
          <w:sz w:val="22"/>
        </w:rPr>
        <w:t xml:space="preserve">9.3 </w:t>
      </w:r>
      <w:r w:rsidRPr="000F5248">
        <w:rPr>
          <w:sz w:val="22"/>
        </w:rPr>
        <w:t>安装调试要求及备品备件或配件报价等要求</w:t>
      </w:r>
    </w:p>
    <w:p w:rsidR="00E27DB0" w:rsidRPr="000F5248" w:rsidRDefault="00E27DB0" w:rsidP="00E27DB0">
      <w:pPr>
        <w:snapToGrid w:val="0"/>
        <w:ind w:firstLineChars="200" w:firstLine="440"/>
        <w:rPr>
          <w:sz w:val="22"/>
        </w:rPr>
      </w:pPr>
      <w:r w:rsidRPr="000F5248">
        <w:rPr>
          <w:rFonts w:hint="eastAsia"/>
          <w:sz w:val="22"/>
        </w:rPr>
        <w:t>本项目产品采购</w:t>
      </w:r>
      <w:proofErr w:type="gramStart"/>
      <w:r w:rsidRPr="000F5248">
        <w:rPr>
          <w:rFonts w:hint="eastAsia"/>
          <w:sz w:val="22"/>
        </w:rPr>
        <w:t>含相应</w:t>
      </w:r>
      <w:proofErr w:type="gramEnd"/>
      <w:r w:rsidRPr="000F5248">
        <w:rPr>
          <w:rFonts w:hint="eastAsia"/>
          <w:sz w:val="22"/>
        </w:rPr>
        <w:t>产品的安装、调试，无备品备件及配件需求。</w:t>
      </w:r>
    </w:p>
    <w:p w:rsidR="00E27DB0" w:rsidRPr="000F5248" w:rsidRDefault="00E27DB0" w:rsidP="00E27DB0">
      <w:pPr>
        <w:snapToGrid w:val="0"/>
        <w:ind w:firstLineChars="200" w:firstLine="440"/>
        <w:rPr>
          <w:sz w:val="22"/>
        </w:rPr>
      </w:pPr>
      <w:r w:rsidRPr="000F5248">
        <w:rPr>
          <w:sz w:val="22"/>
        </w:rPr>
        <w:t>9.4</w:t>
      </w:r>
      <w:r w:rsidRPr="000F5248">
        <w:rPr>
          <w:sz w:val="22"/>
        </w:rPr>
        <w:t>关于样品的相关要求</w:t>
      </w:r>
    </w:p>
    <w:p w:rsidR="00E27DB0" w:rsidRPr="000F5248" w:rsidRDefault="00E27DB0" w:rsidP="00E27DB0">
      <w:pPr>
        <w:snapToGrid w:val="0"/>
        <w:ind w:firstLineChars="200" w:firstLine="440"/>
        <w:rPr>
          <w:sz w:val="22"/>
        </w:rPr>
      </w:pPr>
      <w:r w:rsidRPr="000F5248">
        <w:rPr>
          <w:rFonts w:hint="eastAsia"/>
          <w:sz w:val="22"/>
        </w:rPr>
        <w:t>本项目不适用</w:t>
      </w:r>
    </w:p>
    <w:p w:rsidR="00E27DB0" w:rsidRPr="000F5248" w:rsidRDefault="00E27DB0" w:rsidP="00E27DB0">
      <w:pPr>
        <w:snapToGrid w:val="0"/>
        <w:ind w:firstLineChars="200" w:firstLine="440"/>
        <w:rPr>
          <w:sz w:val="22"/>
        </w:rPr>
      </w:pPr>
      <w:r w:rsidRPr="000F5248">
        <w:rPr>
          <w:sz w:val="22"/>
        </w:rPr>
        <w:t xml:space="preserve">9.5 </w:t>
      </w:r>
      <w:r w:rsidRPr="000F5248">
        <w:rPr>
          <w:sz w:val="22"/>
        </w:rPr>
        <w:t>供货期要求</w:t>
      </w:r>
    </w:p>
    <w:p w:rsidR="00E27DB0" w:rsidRPr="000F5248" w:rsidRDefault="00E27DB0" w:rsidP="00E27DB0">
      <w:pPr>
        <w:adjustRightInd w:val="0"/>
        <w:snapToGrid w:val="0"/>
        <w:ind w:firstLineChars="200" w:firstLine="440"/>
        <w:rPr>
          <w:sz w:val="22"/>
        </w:rPr>
      </w:pPr>
      <w:r w:rsidRPr="000F5248">
        <w:rPr>
          <w:sz w:val="22"/>
        </w:rPr>
        <w:t xml:space="preserve">9.5.1 </w:t>
      </w:r>
      <w:r w:rsidRPr="000F5248">
        <w:rPr>
          <w:sz w:val="22"/>
        </w:rPr>
        <w:t>本项目供货</w:t>
      </w:r>
      <w:proofErr w:type="gramStart"/>
      <w:r w:rsidRPr="000F5248">
        <w:rPr>
          <w:sz w:val="22"/>
        </w:rPr>
        <w:t>期包括</w:t>
      </w:r>
      <w:proofErr w:type="gramEnd"/>
      <w:r w:rsidRPr="000F5248">
        <w:rPr>
          <w:sz w:val="22"/>
        </w:rPr>
        <w:t>设备供货、就位、安装调试直至交付使用的全部时间。</w:t>
      </w:r>
    </w:p>
    <w:p w:rsidR="00E27DB0" w:rsidRPr="000F5248" w:rsidRDefault="00E27DB0" w:rsidP="00E27DB0">
      <w:pPr>
        <w:adjustRightInd w:val="0"/>
        <w:snapToGrid w:val="0"/>
        <w:ind w:firstLineChars="200" w:firstLine="440"/>
        <w:rPr>
          <w:sz w:val="22"/>
        </w:rPr>
      </w:pPr>
      <w:r w:rsidRPr="000F5248">
        <w:rPr>
          <w:sz w:val="22"/>
        </w:rPr>
        <w:t xml:space="preserve">9.5.2 </w:t>
      </w:r>
      <w:r w:rsidRPr="000F5248">
        <w:rPr>
          <w:sz w:val="22"/>
        </w:rPr>
        <w:t>本项目的安装调试及试用期间的管理将纳入采购人的管理范围，在此过程中，中标人须服从采购人的时间和管理协调。</w:t>
      </w:r>
    </w:p>
    <w:p w:rsidR="00E27DB0" w:rsidRPr="000F5248" w:rsidRDefault="00E27DB0" w:rsidP="00E27DB0">
      <w:pPr>
        <w:snapToGrid w:val="0"/>
        <w:ind w:firstLineChars="200" w:firstLine="440"/>
        <w:rPr>
          <w:sz w:val="22"/>
        </w:rPr>
      </w:pPr>
      <w:r w:rsidRPr="000F5248">
        <w:rPr>
          <w:sz w:val="22"/>
        </w:rPr>
        <w:lastRenderedPageBreak/>
        <w:t xml:space="preserve">9.6 </w:t>
      </w:r>
      <w:r w:rsidRPr="000F5248">
        <w:rPr>
          <w:sz w:val="22"/>
        </w:rPr>
        <w:t>质量标准与验收要求</w:t>
      </w:r>
    </w:p>
    <w:p w:rsidR="00E27DB0" w:rsidRPr="000F5248" w:rsidRDefault="00E27DB0" w:rsidP="00E27DB0">
      <w:pPr>
        <w:adjustRightInd w:val="0"/>
        <w:snapToGrid w:val="0"/>
        <w:ind w:firstLineChars="200" w:firstLine="440"/>
        <w:rPr>
          <w:sz w:val="22"/>
        </w:rPr>
      </w:pPr>
      <w:r w:rsidRPr="000F5248">
        <w:rPr>
          <w:sz w:val="22"/>
        </w:rPr>
        <w:t>9.6.1</w:t>
      </w:r>
      <w:r w:rsidRPr="000F5248">
        <w:rPr>
          <w:sz w:val="22"/>
        </w:rPr>
        <w:t>投标人提供的产品和相关服务应符合国家或行业管理部门颁发的各项质量和安全标准、规范和验收要求，标准和规范等不一致的，从高从严执行。</w:t>
      </w:r>
    </w:p>
    <w:p w:rsidR="00E27DB0" w:rsidRPr="000F5248" w:rsidRDefault="00E27DB0" w:rsidP="00E27DB0">
      <w:pPr>
        <w:adjustRightInd w:val="0"/>
        <w:snapToGrid w:val="0"/>
        <w:ind w:firstLineChars="200" w:firstLine="440"/>
        <w:rPr>
          <w:sz w:val="22"/>
        </w:rPr>
      </w:pPr>
      <w:r w:rsidRPr="000F5248">
        <w:rPr>
          <w:sz w:val="22"/>
        </w:rPr>
        <w:t xml:space="preserve">9.6.2 </w:t>
      </w:r>
      <w:r w:rsidRPr="000F5248">
        <w:rPr>
          <w:sz w:val="22"/>
        </w:rPr>
        <w:t>本项目验收将由采购人组织进行或委托第三方进行，质量标准和验收要求为按照上文中</w:t>
      </w:r>
      <w:r w:rsidRPr="000F5248">
        <w:rPr>
          <w:sz w:val="22"/>
        </w:rPr>
        <w:t>9.5.1</w:t>
      </w:r>
      <w:r w:rsidRPr="000F5248">
        <w:rPr>
          <w:sz w:val="22"/>
        </w:rPr>
        <w:t>条款规定一次验收合格。</w:t>
      </w:r>
    </w:p>
    <w:p w:rsidR="00E27DB0" w:rsidRPr="000F5248" w:rsidRDefault="00E27DB0" w:rsidP="00E27DB0">
      <w:pPr>
        <w:adjustRightInd w:val="0"/>
        <w:snapToGrid w:val="0"/>
        <w:ind w:firstLineChars="200" w:firstLine="440"/>
        <w:rPr>
          <w:sz w:val="22"/>
        </w:rPr>
      </w:pPr>
      <w:r w:rsidRPr="000F5248">
        <w:rPr>
          <w:sz w:val="22"/>
        </w:rPr>
        <w:t xml:space="preserve">9.6.3 </w:t>
      </w:r>
      <w:r w:rsidRPr="000F5248">
        <w:rPr>
          <w:sz w:val="22"/>
        </w:rPr>
        <w:t>如验收未获通过，采购人有权要求更换或退货，并按照合同约定的条款对供应商作违约处理。</w:t>
      </w:r>
    </w:p>
    <w:p w:rsidR="00E27DB0" w:rsidRPr="000F5248" w:rsidRDefault="00E27DB0" w:rsidP="00E27DB0">
      <w:pPr>
        <w:autoSpaceDN w:val="0"/>
        <w:adjustRightInd w:val="0"/>
        <w:snapToGrid w:val="0"/>
        <w:ind w:firstLineChars="200" w:firstLine="440"/>
        <w:textAlignment w:val="baseline"/>
        <w:rPr>
          <w:b/>
          <w:color w:val="FF0000"/>
          <w:sz w:val="22"/>
          <w:u w:val="wavyHeavy"/>
        </w:rPr>
      </w:pPr>
      <w:r w:rsidRPr="000F5248">
        <w:rPr>
          <w:sz w:val="22"/>
        </w:rPr>
        <w:t xml:space="preserve">9.6.4 </w:t>
      </w:r>
      <w:r w:rsidRPr="000F5248">
        <w:rPr>
          <w:sz w:val="22"/>
        </w:rPr>
        <w:t>中标人在投标阶段提供的样品将由采购人进行保管和封存，将作为履约验收的参考。</w:t>
      </w:r>
      <w:r w:rsidRPr="000F5248">
        <w:rPr>
          <w:rFonts w:hint="eastAsia"/>
          <w:sz w:val="22"/>
        </w:rPr>
        <w:t>（本项目不适用）</w:t>
      </w:r>
    </w:p>
    <w:p w:rsidR="00E27DB0" w:rsidRPr="000F5248" w:rsidRDefault="00E27DB0" w:rsidP="00E27DB0">
      <w:pPr>
        <w:adjustRightInd w:val="0"/>
        <w:snapToGrid w:val="0"/>
        <w:ind w:firstLineChars="200" w:firstLine="442"/>
        <w:outlineLvl w:val="2"/>
        <w:rPr>
          <w:b/>
          <w:bCs/>
          <w:sz w:val="22"/>
        </w:rPr>
      </w:pPr>
      <w:bookmarkStart w:id="15" w:name="_Toc174368129"/>
      <w:r w:rsidRPr="000F5248">
        <w:rPr>
          <w:b/>
          <w:bCs/>
          <w:sz w:val="22"/>
        </w:rPr>
        <w:t>1</w:t>
      </w:r>
      <w:r w:rsidRPr="000F5248">
        <w:rPr>
          <w:rFonts w:hint="eastAsia"/>
          <w:b/>
          <w:bCs/>
          <w:sz w:val="22"/>
        </w:rPr>
        <w:t>0</w:t>
      </w:r>
      <w:r w:rsidRPr="000F5248">
        <w:rPr>
          <w:b/>
          <w:bCs/>
          <w:sz w:val="22"/>
        </w:rPr>
        <w:t>安全文明作业要求和应急处置要求</w:t>
      </w:r>
      <w:bookmarkEnd w:id="15"/>
    </w:p>
    <w:p w:rsidR="00E27DB0" w:rsidRPr="000F5248" w:rsidRDefault="00E27DB0" w:rsidP="00E27DB0">
      <w:pPr>
        <w:adjustRightInd w:val="0"/>
        <w:snapToGrid w:val="0"/>
        <w:ind w:firstLineChars="200" w:firstLine="440"/>
        <w:rPr>
          <w:bCs/>
          <w:sz w:val="22"/>
        </w:rPr>
      </w:pPr>
      <w:r w:rsidRPr="000F5248">
        <w:rPr>
          <w:sz w:val="22"/>
        </w:rPr>
        <w:t>中标人在执行本项目过程中，必须严格遵守上海市有关应急联动处置办法的规定（参见</w:t>
      </w:r>
      <w:r w:rsidRPr="000F5248">
        <w:rPr>
          <w:b/>
          <w:bCs/>
          <w:sz w:val="22"/>
        </w:rPr>
        <w:t>《上海市政府关于印发修订后的上海市突发事件应急联动处置办法的通知》</w:t>
      </w:r>
      <w:r w:rsidRPr="000F5248">
        <w:rPr>
          <w:b/>
          <w:bCs/>
          <w:sz w:val="22"/>
          <w:u w:val="single"/>
        </w:rPr>
        <w:t>沪府〔</w:t>
      </w:r>
      <w:r w:rsidRPr="000F5248">
        <w:rPr>
          <w:b/>
          <w:bCs/>
          <w:sz w:val="22"/>
          <w:u w:val="single"/>
        </w:rPr>
        <w:t>2015</w:t>
      </w:r>
      <w:r w:rsidRPr="000F5248">
        <w:rPr>
          <w:b/>
          <w:bCs/>
          <w:sz w:val="22"/>
          <w:u w:val="single"/>
        </w:rPr>
        <w:t>〕</w:t>
      </w:r>
      <w:r w:rsidRPr="000F5248">
        <w:rPr>
          <w:b/>
          <w:bCs/>
          <w:sz w:val="22"/>
          <w:u w:val="single"/>
        </w:rPr>
        <w:t>49</w:t>
      </w:r>
      <w:r w:rsidRPr="000F5248">
        <w:rPr>
          <w:b/>
          <w:bCs/>
          <w:sz w:val="22"/>
          <w:u w:val="single"/>
        </w:rPr>
        <w:t>号</w:t>
      </w:r>
      <w:r w:rsidRPr="000F5248">
        <w:rPr>
          <w:b/>
          <w:bCs/>
          <w:sz w:val="22"/>
        </w:rPr>
        <w:t>）</w:t>
      </w:r>
      <w:r w:rsidRPr="000F5248">
        <w:rPr>
          <w:bCs/>
          <w:sz w:val="22"/>
        </w:rPr>
        <w:t>，做</w:t>
      </w:r>
      <w:r w:rsidRPr="000F5248">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E27DB0" w:rsidRPr="000F5248" w:rsidRDefault="00E27DB0" w:rsidP="00E27DB0">
      <w:pPr>
        <w:adjustRightInd w:val="0"/>
        <w:snapToGrid w:val="0"/>
        <w:ind w:firstLineChars="200" w:firstLine="442"/>
        <w:outlineLvl w:val="2"/>
        <w:rPr>
          <w:b/>
          <w:bCs/>
          <w:sz w:val="22"/>
        </w:rPr>
      </w:pPr>
      <w:bookmarkStart w:id="16" w:name="_Toc174368130"/>
      <w:r w:rsidRPr="000F5248">
        <w:rPr>
          <w:b/>
          <w:bCs/>
          <w:sz w:val="22"/>
        </w:rPr>
        <w:t>1</w:t>
      </w:r>
      <w:r w:rsidRPr="000F5248">
        <w:rPr>
          <w:rFonts w:hint="eastAsia"/>
          <w:b/>
          <w:bCs/>
          <w:sz w:val="22"/>
        </w:rPr>
        <w:t>1</w:t>
      </w:r>
      <w:r w:rsidRPr="000F5248">
        <w:rPr>
          <w:b/>
          <w:bCs/>
          <w:sz w:val="22"/>
        </w:rPr>
        <w:t>售后服务要求</w:t>
      </w:r>
      <w:bookmarkEnd w:id="16"/>
    </w:p>
    <w:p w:rsidR="00E27DB0" w:rsidRPr="000F5248" w:rsidRDefault="00E27DB0" w:rsidP="00E27DB0">
      <w:pPr>
        <w:adjustRightInd w:val="0"/>
        <w:snapToGrid w:val="0"/>
        <w:ind w:firstLineChars="200" w:firstLine="440"/>
        <w:rPr>
          <w:sz w:val="22"/>
        </w:rPr>
      </w:pPr>
      <w:r w:rsidRPr="000F5248">
        <w:rPr>
          <w:sz w:val="22"/>
        </w:rPr>
        <w:t>1</w:t>
      </w:r>
      <w:r w:rsidRPr="000F5248">
        <w:rPr>
          <w:rFonts w:hint="eastAsia"/>
          <w:sz w:val="22"/>
        </w:rPr>
        <w:t>1</w:t>
      </w:r>
      <w:r w:rsidRPr="000F5248">
        <w:rPr>
          <w:sz w:val="22"/>
        </w:rPr>
        <w:t xml:space="preserve">.1 </w:t>
      </w:r>
      <w:r w:rsidRPr="000F5248">
        <w:rPr>
          <w:sz w:val="22"/>
        </w:rPr>
        <w:t>操作培训要求</w:t>
      </w:r>
    </w:p>
    <w:p w:rsidR="00E27DB0" w:rsidRPr="000F5248" w:rsidRDefault="00E27DB0" w:rsidP="00E27DB0">
      <w:pPr>
        <w:adjustRightInd w:val="0"/>
        <w:snapToGrid w:val="0"/>
        <w:ind w:firstLineChars="200" w:firstLine="440"/>
        <w:rPr>
          <w:sz w:val="22"/>
        </w:rPr>
      </w:pPr>
      <w:r w:rsidRPr="000F5248">
        <w:rPr>
          <w:sz w:val="22"/>
        </w:rPr>
        <w:t>在设备进行安装或调试期间，中标人应负责对采购人的技术人员进行必要的培训，并提供培训资料。培训内容应包括如何对设备进行操作，以及简单故障的排除等。</w:t>
      </w:r>
    </w:p>
    <w:p w:rsidR="00E27DB0" w:rsidRPr="000F5248" w:rsidRDefault="00E27DB0" w:rsidP="00E27DB0">
      <w:pPr>
        <w:adjustRightInd w:val="0"/>
        <w:snapToGrid w:val="0"/>
        <w:ind w:firstLineChars="200" w:firstLine="440"/>
        <w:rPr>
          <w:sz w:val="22"/>
        </w:rPr>
      </w:pPr>
      <w:r w:rsidRPr="000F5248">
        <w:rPr>
          <w:sz w:val="22"/>
        </w:rPr>
        <w:t>1</w:t>
      </w:r>
      <w:r w:rsidRPr="000F5248">
        <w:rPr>
          <w:rFonts w:hint="eastAsia"/>
          <w:sz w:val="22"/>
        </w:rPr>
        <w:t>1</w:t>
      </w:r>
      <w:r w:rsidRPr="000F5248">
        <w:rPr>
          <w:sz w:val="22"/>
        </w:rPr>
        <w:t xml:space="preserve">.2 </w:t>
      </w:r>
      <w:r w:rsidRPr="000F5248">
        <w:rPr>
          <w:sz w:val="22"/>
        </w:rPr>
        <w:t>具体服务措施</w:t>
      </w:r>
    </w:p>
    <w:p w:rsidR="00E27DB0" w:rsidRPr="000F5248" w:rsidRDefault="00E27DB0" w:rsidP="00E27DB0">
      <w:pPr>
        <w:adjustRightInd w:val="0"/>
        <w:snapToGrid w:val="0"/>
        <w:ind w:firstLineChars="200" w:firstLine="440"/>
        <w:rPr>
          <w:sz w:val="22"/>
        </w:rPr>
      </w:pPr>
      <w:r w:rsidRPr="000F5248">
        <w:rPr>
          <w:rFonts w:hint="eastAsia"/>
          <w:sz w:val="22"/>
        </w:rPr>
        <w:t>在智慧</w:t>
      </w:r>
      <w:r w:rsidRPr="000F5248">
        <w:rPr>
          <w:sz w:val="22"/>
        </w:rPr>
        <w:t>交通云平台二期项目建设期间，</w:t>
      </w:r>
      <w:r w:rsidRPr="000F5248">
        <w:rPr>
          <w:rFonts w:hint="eastAsia"/>
          <w:sz w:val="22"/>
        </w:rPr>
        <w:t>提供所投产品安装部署</w:t>
      </w:r>
      <w:r w:rsidRPr="000F5248">
        <w:rPr>
          <w:sz w:val="22"/>
        </w:rPr>
        <w:t>等培训与指导</w:t>
      </w:r>
      <w:r w:rsidRPr="000F5248">
        <w:rPr>
          <w:rFonts w:hint="eastAsia"/>
          <w:sz w:val="22"/>
        </w:rPr>
        <w:t>；提供所投产品</w:t>
      </w:r>
      <w:r w:rsidRPr="000F5248">
        <w:rPr>
          <w:sz w:val="22"/>
        </w:rPr>
        <w:t>适配等</w:t>
      </w:r>
      <w:r w:rsidRPr="000F5248">
        <w:rPr>
          <w:rFonts w:hint="eastAsia"/>
          <w:sz w:val="22"/>
        </w:rPr>
        <w:t>技术</w:t>
      </w:r>
      <w:r w:rsidRPr="000F5248">
        <w:rPr>
          <w:sz w:val="22"/>
        </w:rPr>
        <w:t>支持服务；</w:t>
      </w:r>
      <w:r w:rsidRPr="000F5248">
        <w:rPr>
          <w:rFonts w:hint="eastAsia"/>
          <w:sz w:val="22"/>
        </w:rPr>
        <w:t>定期巡检数据库</w:t>
      </w:r>
      <w:r w:rsidRPr="000F5248">
        <w:rPr>
          <w:sz w:val="22"/>
        </w:rPr>
        <w:t>软件、服务器操作系统等</w:t>
      </w:r>
      <w:r w:rsidRPr="000F5248">
        <w:rPr>
          <w:rFonts w:hint="eastAsia"/>
          <w:sz w:val="22"/>
        </w:rPr>
        <w:t>软件</w:t>
      </w:r>
      <w:r w:rsidRPr="000F5248">
        <w:rPr>
          <w:sz w:val="22"/>
        </w:rPr>
        <w:t>安装使用情况，保障软件功能正常可用。</w:t>
      </w:r>
    </w:p>
    <w:p w:rsidR="00E27DB0" w:rsidRPr="000F5248" w:rsidRDefault="00E27DB0" w:rsidP="00E27DB0">
      <w:pPr>
        <w:adjustRightInd w:val="0"/>
        <w:snapToGrid w:val="0"/>
        <w:ind w:firstLineChars="200" w:firstLine="440"/>
        <w:rPr>
          <w:color w:val="00B050"/>
        </w:rPr>
      </w:pPr>
      <w:r w:rsidRPr="000F5248">
        <w:rPr>
          <w:rFonts w:hint="eastAsia"/>
          <w:sz w:val="22"/>
        </w:rPr>
        <w:t>在本项目所投产</w:t>
      </w:r>
      <w:proofErr w:type="gramStart"/>
      <w:r w:rsidRPr="000F5248">
        <w:rPr>
          <w:rFonts w:hint="eastAsia"/>
          <w:sz w:val="22"/>
        </w:rPr>
        <w:t>品</w:t>
      </w:r>
      <w:r w:rsidRPr="000F5248">
        <w:rPr>
          <w:sz w:val="22"/>
        </w:rPr>
        <w:t>实施</w:t>
      </w:r>
      <w:proofErr w:type="gramEnd"/>
      <w:r w:rsidRPr="000F5248">
        <w:rPr>
          <w:sz w:val="22"/>
        </w:rPr>
        <w:t>部</w:t>
      </w:r>
      <w:proofErr w:type="gramStart"/>
      <w:r w:rsidRPr="000F5248">
        <w:rPr>
          <w:sz w:val="22"/>
        </w:rPr>
        <w:t>署期</w:t>
      </w:r>
      <w:proofErr w:type="gramEnd"/>
      <w:r w:rsidRPr="000F5248">
        <w:rPr>
          <w:sz w:val="22"/>
        </w:rPr>
        <w:t>与</w:t>
      </w:r>
      <w:r w:rsidRPr="000F5248">
        <w:rPr>
          <w:rFonts w:hint="eastAsia"/>
          <w:sz w:val="22"/>
        </w:rPr>
        <w:t>质保期，</w:t>
      </w:r>
      <w:r w:rsidRPr="000F5248">
        <w:rPr>
          <w:sz w:val="22"/>
        </w:rPr>
        <w:t>提供应用保障、技术服务（</w:t>
      </w:r>
      <w:r w:rsidRPr="000F5248">
        <w:rPr>
          <w:rFonts w:hint="eastAsia"/>
          <w:sz w:val="22"/>
        </w:rPr>
        <w:t>包括</w:t>
      </w:r>
      <w:r w:rsidRPr="000F5248">
        <w:rPr>
          <w:sz w:val="22"/>
        </w:rPr>
        <w:t>技术资料等的提供）</w:t>
      </w:r>
      <w:r w:rsidRPr="000F5248">
        <w:rPr>
          <w:rFonts w:hint="eastAsia"/>
          <w:sz w:val="22"/>
        </w:rPr>
        <w:t>、</w:t>
      </w:r>
      <w:r w:rsidRPr="000F5248">
        <w:rPr>
          <w:sz w:val="22"/>
        </w:rPr>
        <w:t>质量保障等</w:t>
      </w:r>
      <w:r w:rsidRPr="000F5248">
        <w:rPr>
          <w:rFonts w:hint="eastAsia"/>
          <w:color w:val="00B050"/>
        </w:rPr>
        <w:t>驻场技术保障服务，包含但不限于如下要求</w:t>
      </w:r>
      <w:r w:rsidRPr="000F5248">
        <w:rPr>
          <w:color w:val="00B050"/>
        </w:rPr>
        <w:t>:</w:t>
      </w:r>
    </w:p>
    <w:p w:rsidR="00E27DB0" w:rsidRPr="000F5248" w:rsidRDefault="00E27DB0" w:rsidP="00E27DB0">
      <w:pPr>
        <w:adjustRightInd w:val="0"/>
        <w:snapToGrid w:val="0"/>
        <w:ind w:firstLineChars="200" w:firstLine="420"/>
        <w:rPr>
          <w:color w:val="00B050"/>
        </w:rPr>
      </w:pPr>
      <w:r w:rsidRPr="000F5248">
        <w:rPr>
          <w:rFonts w:hint="eastAsia"/>
          <w:color w:val="00B050"/>
        </w:rPr>
        <w:t>提供所投产</w:t>
      </w:r>
      <w:proofErr w:type="gramStart"/>
      <w:r w:rsidRPr="000F5248">
        <w:rPr>
          <w:rFonts w:hint="eastAsia"/>
          <w:color w:val="00B050"/>
        </w:rPr>
        <w:t>品软件质</w:t>
      </w:r>
      <w:proofErr w:type="gramEnd"/>
      <w:r w:rsidRPr="000F5248">
        <w:rPr>
          <w:rFonts w:hint="eastAsia"/>
          <w:color w:val="00B050"/>
        </w:rPr>
        <w:t>保期内驻场技术保障服务</w:t>
      </w:r>
      <w:r w:rsidRPr="000F5248">
        <w:rPr>
          <w:color w:val="00B050"/>
        </w:rPr>
        <w:t>,</w:t>
      </w:r>
      <w:r w:rsidRPr="000F5248">
        <w:rPr>
          <w:rFonts w:hint="eastAsia"/>
          <w:color w:val="00B050"/>
        </w:rPr>
        <w:t>包含但不限于软件故障相关问题收集服务和软件故障处理服务等。</w:t>
      </w:r>
    </w:p>
    <w:p w:rsidR="00E27DB0" w:rsidRPr="000F5248" w:rsidRDefault="00E27DB0" w:rsidP="00E27DB0">
      <w:pPr>
        <w:adjustRightInd w:val="0"/>
        <w:snapToGrid w:val="0"/>
        <w:ind w:firstLineChars="200" w:firstLine="420"/>
        <w:rPr>
          <w:color w:val="00B050"/>
        </w:rPr>
      </w:pPr>
      <w:r w:rsidRPr="000F5248">
        <w:rPr>
          <w:rFonts w:hint="eastAsia"/>
          <w:color w:val="00B050"/>
        </w:rPr>
        <w:t>提供现场软件应急保障工作，提供故障紧急到场、快速故障判断、制定应急解决方案及现场应急处置等相关应急保障工作。</w:t>
      </w:r>
    </w:p>
    <w:p w:rsidR="00E27DB0" w:rsidRPr="000F5248" w:rsidRDefault="00E27DB0" w:rsidP="00E27DB0">
      <w:pPr>
        <w:adjustRightInd w:val="0"/>
        <w:snapToGrid w:val="0"/>
        <w:ind w:firstLineChars="200" w:firstLine="420"/>
        <w:rPr>
          <w:color w:val="00B050"/>
        </w:rPr>
      </w:pPr>
      <w:r w:rsidRPr="000F5248">
        <w:rPr>
          <w:rFonts w:hint="eastAsia"/>
          <w:color w:val="00B050"/>
        </w:rPr>
        <w:t>由采购人提供驻场场所，但投标人还须另外就近设立对外服务办公点，支持驻场运维技术服务、操作培训、安装、适</w:t>
      </w:r>
      <w:proofErr w:type="gramStart"/>
      <w:r w:rsidRPr="000F5248">
        <w:rPr>
          <w:rFonts w:hint="eastAsia"/>
          <w:color w:val="00B050"/>
        </w:rPr>
        <w:t>配服务</w:t>
      </w:r>
      <w:proofErr w:type="gramEnd"/>
      <w:r w:rsidRPr="000F5248">
        <w:rPr>
          <w:rFonts w:hint="eastAsia"/>
          <w:color w:val="00B050"/>
        </w:rPr>
        <w:t>等。</w:t>
      </w:r>
    </w:p>
    <w:p w:rsidR="00E27DB0" w:rsidRPr="000F5248" w:rsidRDefault="00E27DB0" w:rsidP="00E27DB0">
      <w:pPr>
        <w:adjustRightInd w:val="0"/>
        <w:snapToGrid w:val="0"/>
        <w:ind w:firstLineChars="200" w:firstLine="420"/>
        <w:rPr>
          <w:color w:val="00B050"/>
        </w:rPr>
      </w:pPr>
      <w:r w:rsidRPr="000F5248">
        <w:rPr>
          <w:rFonts w:hint="eastAsia"/>
          <w:color w:val="00B050"/>
        </w:rPr>
        <w:t>投标人承担驻场和对外服务办公场点的办公用品、交通餐饮等各类费用。</w:t>
      </w:r>
    </w:p>
    <w:p w:rsidR="00E27DB0" w:rsidRPr="000F5248" w:rsidRDefault="00E27DB0" w:rsidP="00E27DB0">
      <w:pPr>
        <w:adjustRightInd w:val="0"/>
        <w:snapToGrid w:val="0"/>
        <w:ind w:firstLineChars="200" w:firstLine="420"/>
        <w:rPr>
          <w:color w:val="00B050"/>
        </w:rPr>
      </w:pPr>
      <w:r w:rsidRPr="000F5248">
        <w:rPr>
          <w:rFonts w:hint="eastAsia"/>
          <w:color w:val="00B050"/>
        </w:rPr>
        <w:t>提供系统软件开发过程中与所投标产品软件适配调优技术支持。</w:t>
      </w:r>
    </w:p>
    <w:p w:rsidR="00E27DB0" w:rsidRPr="000F5248" w:rsidRDefault="00E27DB0" w:rsidP="00E27DB0">
      <w:pPr>
        <w:adjustRightInd w:val="0"/>
        <w:snapToGrid w:val="0"/>
        <w:ind w:firstLineChars="200" w:firstLine="440"/>
        <w:rPr>
          <w:sz w:val="22"/>
        </w:rPr>
      </w:pPr>
      <w:r w:rsidRPr="000F5248">
        <w:rPr>
          <w:rFonts w:hint="eastAsia"/>
          <w:sz w:val="22"/>
        </w:rPr>
        <w:t>本项目</w:t>
      </w:r>
      <w:r w:rsidRPr="000F5248">
        <w:rPr>
          <w:sz w:val="22"/>
        </w:rPr>
        <w:t>质保期</w:t>
      </w:r>
      <w:r w:rsidRPr="000F5248">
        <w:rPr>
          <w:rFonts w:hint="eastAsia"/>
          <w:sz w:val="22"/>
        </w:rPr>
        <w:t>从所有产品交付验收</w:t>
      </w:r>
      <w:r w:rsidRPr="000F5248">
        <w:rPr>
          <w:sz w:val="22"/>
        </w:rPr>
        <w:t>合格</w:t>
      </w:r>
      <w:r w:rsidRPr="000F5248">
        <w:rPr>
          <w:rFonts w:hint="eastAsia"/>
          <w:sz w:val="22"/>
        </w:rPr>
        <w:t>之日</w:t>
      </w:r>
      <w:r w:rsidRPr="000F5248">
        <w:rPr>
          <w:sz w:val="22"/>
        </w:rPr>
        <w:t>起算。</w:t>
      </w:r>
    </w:p>
    <w:p w:rsidR="00E27DB0" w:rsidRPr="000F5248" w:rsidRDefault="00E27DB0" w:rsidP="00E27DB0">
      <w:pPr>
        <w:adjustRightInd w:val="0"/>
        <w:snapToGrid w:val="0"/>
        <w:ind w:firstLineChars="200" w:firstLine="420"/>
        <w:rPr>
          <w:color w:val="00B050"/>
        </w:rPr>
      </w:pPr>
    </w:p>
    <w:p w:rsidR="00E27DB0" w:rsidRPr="000F5248" w:rsidRDefault="00E27DB0" w:rsidP="00E27DB0">
      <w:pPr>
        <w:snapToGrid w:val="0"/>
        <w:ind w:firstLineChars="200" w:firstLine="440"/>
        <w:rPr>
          <w:sz w:val="22"/>
        </w:rPr>
      </w:pPr>
      <w:r w:rsidRPr="000F5248">
        <w:rPr>
          <w:sz w:val="22"/>
        </w:rPr>
        <w:t>1</w:t>
      </w:r>
      <w:r w:rsidRPr="000F5248">
        <w:rPr>
          <w:rFonts w:hint="eastAsia"/>
          <w:sz w:val="22"/>
        </w:rPr>
        <w:t>1.3</w:t>
      </w:r>
      <w:r w:rsidRPr="000F5248">
        <w:rPr>
          <w:sz w:val="22"/>
        </w:rPr>
        <w:t>人员配备要求</w:t>
      </w:r>
    </w:p>
    <w:p w:rsidR="00E27DB0" w:rsidRPr="000F5248" w:rsidRDefault="00E27DB0" w:rsidP="00E27DB0">
      <w:pPr>
        <w:snapToGrid w:val="0"/>
        <w:ind w:firstLineChars="200" w:firstLine="440"/>
        <w:rPr>
          <w:sz w:val="22"/>
        </w:rPr>
      </w:pPr>
      <w:r w:rsidRPr="000F5248">
        <w:rPr>
          <w:rFonts w:hint="eastAsia"/>
          <w:sz w:val="22"/>
        </w:rPr>
        <w:t>在本项目所投产</w:t>
      </w:r>
      <w:proofErr w:type="gramStart"/>
      <w:r w:rsidRPr="000F5248">
        <w:rPr>
          <w:rFonts w:hint="eastAsia"/>
          <w:sz w:val="22"/>
        </w:rPr>
        <w:t>品</w:t>
      </w:r>
      <w:r w:rsidRPr="000F5248">
        <w:rPr>
          <w:sz w:val="22"/>
        </w:rPr>
        <w:t>实施</w:t>
      </w:r>
      <w:proofErr w:type="gramEnd"/>
      <w:r w:rsidRPr="000F5248">
        <w:rPr>
          <w:sz w:val="22"/>
        </w:rPr>
        <w:t>部</w:t>
      </w:r>
      <w:proofErr w:type="gramStart"/>
      <w:r w:rsidRPr="000F5248">
        <w:rPr>
          <w:sz w:val="22"/>
        </w:rPr>
        <w:t>署期</w:t>
      </w:r>
      <w:proofErr w:type="gramEnd"/>
      <w:r w:rsidRPr="000F5248">
        <w:rPr>
          <w:rFonts w:hint="eastAsia"/>
          <w:sz w:val="22"/>
        </w:rPr>
        <w:t>，中标人需提供</w:t>
      </w:r>
      <w:r w:rsidRPr="000F5248">
        <w:rPr>
          <w:rFonts w:hint="eastAsia"/>
          <w:sz w:val="22"/>
        </w:rPr>
        <w:t>2</w:t>
      </w:r>
      <w:r w:rsidRPr="000F5248">
        <w:rPr>
          <w:rFonts w:hint="eastAsia"/>
          <w:sz w:val="22"/>
        </w:rPr>
        <w:t>名具备安全服务资质的人员驻场，</w:t>
      </w:r>
      <w:r w:rsidRPr="000F5248">
        <w:rPr>
          <w:rFonts w:hint="eastAsia"/>
          <w:sz w:val="22"/>
        </w:rPr>
        <w:lastRenderedPageBreak/>
        <w:t>提供服务保障。项目实施完成后，在本项目所投产品质保</w:t>
      </w:r>
      <w:r w:rsidRPr="000F5248">
        <w:rPr>
          <w:sz w:val="22"/>
        </w:rPr>
        <w:t>期</w:t>
      </w:r>
      <w:r w:rsidRPr="000F5248">
        <w:rPr>
          <w:rFonts w:hint="eastAsia"/>
          <w:sz w:val="22"/>
        </w:rPr>
        <w:t>提供</w:t>
      </w:r>
      <w:r w:rsidRPr="000F5248">
        <w:rPr>
          <w:rFonts w:hint="eastAsia"/>
          <w:sz w:val="22"/>
        </w:rPr>
        <w:t>1+1</w:t>
      </w:r>
      <w:r w:rsidRPr="000F5248">
        <w:rPr>
          <w:rFonts w:hint="eastAsia"/>
          <w:sz w:val="22"/>
        </w:rPr>
        <w:t>模式的驻场服务，其中</w:t>
      </w:r>
      <w:r w:rsidRPr="000F5248">
        <w:rPr>
          <w:rFonts w:hint="eastAsia"/>
          <w:sz w:val="22"/>
        </w:rPr>
        <w:t>1</w:t>
      </w:r>
      <w:r w:rsidRPr="000F5248">
        <w:rPr>
          <w:rFonts w:hint="eastAsia"/>
          <w:sz w:val="22"/>
        </w:rPr>
        <w:t>人驻场</w:t>
      </w:r>
      <w:r w:rsidRPr="000F5248">
        <w:rPr>
          <w:rFonts w:hint="eastAsia"/>
          <w:sz w:val="22"/>
        </w:rPr>
        <w:t>1</w:t>
      </w:r>
      <w:r w:rsidRPr="000F5248">
        <w:rPr>
          <w:rFonts w:hint="eastAsia"/>
          <w:sz w:val="22"/>
        </w:rPr>
        <w:t>人后备。驻场人员必须是中标人的专职全职人员，从事信息安全工作</w:t>
      </w:r>
      <w:r w:rsidRPr="000F5248">
        <w:rPr>
          <w:rFonts w:hint="eastAsia"/>
          <w:sz w:val="22"/>
        </w:rPr>
        <w:t>3</w:t>
      </w:r>
      <w:r w:rsidRPr="000F5248">
        <w:rPr>
          <w:rFonts w:hint="eastAsia"/>
          <w:sz w:val="22"/>
        </w:rPr>
        <w:t>年以上，具备安全服务专业技术能力。</w:t>
      </w:r>
    </w:p>
    <w:tbl>
      <w:tblPr>
        <w:tblW w:w="9942" w:type="dxa"/>
        <w:jc w:val="center"/>
        <w:tblLayout w:type="fixed"/>
        <w:tblLook w:val="04A0" w:firstRow="1" w:lastRow="0" w:firstColumn="1" w:lastColumn="0" w:noHBand="0" w:noVBand="1"/>
      </w:tblPr>
      <w:tblGrid>
        <w:gridCol w:w="436"/>
        <w:gridCol w:w="1317"/>
        <w:gridCol w:w="1234"/>
        <w:gridCol w:w="1134"/>
        <w:gridCol w:w="709"/>
        <w:gridCol w:w="1843"/>
        <w:gridCol w:w="1276"/>
        <w:gridCol w:w="1993"/>
      </w:tblGrid>
      <w:tr w:rsidR="00E27DB0" w:rsidRPr="000F5248" w:rsidTr="00197D13">
        <w:trPr>
          <w:trHeight w:val="567"/>
          <w:jc w:val="center"/>
        </w:trPr>
        <w:tc>
          <w:tcPr>
            <w:tcW w:w="436" w:type="dxa"/>
            <w:tcBorders>
              <w:top w:val="single" w:sz="8" w:space="0" w:color="auto"/>
              <w:left w:val="single" w:sz="8"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序号</w:t>
            </w:r>
          </w:p>
        </w:tc>
        <w:tc>
          <w:tcPr>
            <w:tcW w:w="1317"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岗位类别</w:t>
            </w:r>
          </w:p>
        </w:tc>
        <w:tc>
          <w:tcPr>
            <w:tcW w:w="1234"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岗位名称</w:t>
            </w:r>
          </w:p>
        </w:tc>
        <w:tc>
          <w:tcPr>
            <w:tcW w:w="1134"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级别</w:t>
            </w:r>
          </w:p>
        </w:tc>
        <w:tc>
          <w:tcPr>
            <w:tcW w:w="709"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数量</w:t>
            </w:r>
          </w:p>
        </w:tc>
        <w:tc>
          <w:tcPr>
            <w:tcW w:w="1843"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应提供验证资料</w:t>
            </w:r>
          </w:p>
        </w:tc>
        <w:tc>
          <w:tcPr>
            <w:tcW w:w="1276" w:type="dxa"/>
            <w:tcBorders>
              <w:top w:val="single" w:sz="8" w:space="0" w:color="auto"/>
              <w:left w:val="single" w:sz="4" w:space="0" w:color="auto"/>
              <w:bottom w:val="single" w:sz="4" w:space="0" w:color="auto"/>
              <w:right w:val="single" w:sz="8" w:space="0" w:color="auto"/>
            </w:tcBorders>
            <w:vAlign w:val="center"/>
          </w:tcPr>
          <w:p w:rsidR="00E27DB0" w:rsidRPr="000F5248" w:rsidRDefault="00E27DB0" w:rsidP="00197D13">
            <w:pPr>
              <w:widowControl/>
              <w:spacing w:line="360" w:lineRule="auto"/>
              <w:jc w:val="center"/>
              <w:rPr>
                <w:bCs/>
                <w:kern w:val="0"/>
                <w:sz w:val="20"/>
              </w:rPr>
            </w:pPr>
            <w:r w:rsidRPr="000F5248">
              <w:rPr>
                <w:bCs/>
                <w:kern w:val="0"/>
                <w:sz w:val="20"/>
              </w:rPr>
              <w:t>提供其他验证材料</w:t>
            </w:r>
          </w:p>
        </w:tc>
        <w:tc>
          <w:tcPr>
            <w:tcW w:w="1993" w:type="dxa"/>
            <w:tcBorders>
              <w:top w:val="single" w:sz="8" w:space="0" w:color="auto"/>
              <w:left w:val="single" w:sz="4" w:space="0" w:color="auto"/>
              <w:bottom w:val="single" w:sz="4" w:space="0" w:color="auto"/>
              <w:right w:val="single" w:sz="8" w:space="0" w:color="auto"/>
            </w:tcBorders>
            <w:vAlign w:val="center"/>
          </w:tcPr>
          <w:p w:rsidR="00E27DB0" w:rsidRPr="000F5248" w:rsidRDefault="00E27DB0" w:rsidP="00197D13">
            <w:pPr>
              <w:widowControl/>
              <w:spacing w:line="360" w:lineRule="auto"/>
              <w:jc w:val="center"/>
              <w:rPr>
                <w:kern w:val="0"/>
                <w:sz w:val="20"/>
              </w:rPr>
            </w:pPr>
            <w:r w:rsidRPr="000F5248">
              <w:rPr>
                <w:rFonts w:hint="eastAsia"/>
                <w:kern w:val="0"/>
                <w:sz w:val="20"/>
              </w:rPr>
              <w:t>备注</w:t>
            </w:r>
          </w:p>
        </w:tc>
      </w:tr>
      <w:tr w:rsidR="00E27DB0" w:rsidRPr="000F5248" w:rsidTr="00197D13">
        <w:trPr>
          <w:trHeight w:val="567"/>
          <w:jc w:val="center"/>
        </w:trPr>
        <w:tc>
          <w:tcPr>
            <w:tcW w:w="436" w:type="dxa"/>
            <w:tcBorders>
              <w:top w:val="single" w:sz="8" w:space="0" w:color="auto"/>
              <w:left w:val="single" w:sz="8"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rFonts w:hint="eastAsia"/>
                <w:bCs/>
                <w:kern w:val="0"/>
                <w:sz w:val="20"/>
              </w:rPr>
              <w:t>1</w:t>
            </w:r>
          </w:p>
        </w:tc>
        <w:tc>
          <w:tcPr>
            <w:tcW w:w="1317"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proofErr w:type="gramStart"/>
            <w:r w:rsidRPr="000F5248">
              <w:rPr>
                <w:rFonts w:hint="eastAsia"/>
                <w:bCs/>
                <w:kern w:val="0"/>
                <w:sz w:val="20"/>
              </w:rPr>
              <w:t>专职项目</w:t>
            </w:r>
            <w:proofErr w:type="gramEnd"/>
            <w:r w:rsidRPr="000F5248">
              <w:rPr>
                <w:rFonts w:hint="eastAsia"/>
                <w:bCs/>
                <w:kern w:val="0"/>
                <w:sz w:val="20"/>
              </w:rPr>
              <w:t>经理</w:t>
            </w:r>
          </w:p>
        </w:tc>
        <w:tc>
          <w:tcPr>
            <w:tcW w:w="1234"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rFonts w:hint="eastAsia"/>
                <w:bCs/>
                <w:kern w:val="0"/>
                <w:sz w:val="20"/>
              </w:rPr>
              <w:t>负责人</w:t>
            </w:r>
          </w:p>
        </w:tc>
        <w:tc>
          <w:tcPr>
            <w:tcW w:w="1134"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rFonts w:hint="eastAsia"/>
                <w:bCs/>
                <w:kern w:val="0"/>
                <w:sz w:val="20"/>
              </w:rPr>
              <w:t>高级</w:t>
            </w:r>
          </w:p>
        </w:tc>
        <w:tc>
          <w:tcPr>
            <w:tcW w:w="709"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r w:rsidRPr="000F5248">
              <w:rPr>
                <w:rFonts w:hint="eastAsia"/>
                <w:bCs/>
                <w:kern w:val="0"/>
                <w:sz w:val="20"/>
              </w:rPr>
              <w:t>1</w:t>
            </w:r>
          </w:p>
        </w:tc>
        <w:tc>
          <w:tcPr>
            <w:tcW w:w="1843" w:type="dxa"/>
            <w:tcBorders>
              <w:top w:val="single" w:sz="8"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bCs/>
                <w:kern w:val="0"/>
                <w:sz w:val="20"/>
              </w:rPr>
            </w:pPr>
            <w:proofErr w:type="gramStart"/>
            <w:r w:rsidRPr="000F5248">
              <w:rPr>
                <w:kern w:val="0"/>
                <w:sz w:val="20"/>
              </w:rPr>
              <w:t>社保缴金证明</w:t>
            </w:r>
            <w:proofErr w:type="gramEnd"/>
          </w:p>
        </w:tc>
        <w:tc>
          <w:tcPr>
            <w:tcW w:w="1276" w:type="dxa"/>
            <w:tcBorders>
              <w:top w:val="single" w:sz="8" w:space="0" w:color="auto"/>
              <w:left w:val="single" w:sz="4" w:space="0" w:color="auto"/>
              <w:bottom w:val="single" w:sz="4" w:space="0" w:color="auto"/>
              <w:right w:val="single" w:sz="8" w:space="0" w:color="auto"/>
            </w:tcBorders>
            <w:vAlign w:val="center"/>
          </w:tcPr>
          <w:p w:rsidR="00E27DB0" w:rsidRPr="000F5248" w:rsidRDefault="00E27DB0" w:rsidP="00197D13">
            <w:pPr>
              <w:widowControl/>
              <w:spacing w:line="360" w:lineRule="auto"/>
              <w:jc w:val="center"/>
              <w:rPr>
                <w:bCs/>
                <w:kern w:val="0"/>
                <w:sz w:val="20"/>
              </w:rPr>
            </w:pPr>
            <w:r w:rsidRPr="000F5248">
              <w:rPr>
                <w:kern w:val="0"/>
                <w:sz w:val="20"/>
              </w:rPr>
              <w:t>证书扫描件</w:t>
            </w:r>
          </w:p>
        </w:tc>
        <w:tc>
          <w:tcPr>
            <w:tcW w:w="1993" w:type="dxa"/>
            <w:tcBorders>
              <w:top w:val="single" w:sz="8" w:space="0" w:color="auto"/>
              <w:left w:val="single" w:sz="4" w:space="0" w:color="auto"/>
              <w:bottom w:val="single" w:sz="4" w:space="0" w:color="auto"/>
              <w:right w:val="single" w:sz="8" w:space="0" w:color="auto"/>
            </w:tcBorders>
          </w:tcPr>
          <w:p w:rsidR="00E27DB0" w:rsidRPr="000F5248" w:rsidRDefault="00E27DB0" w:rsidP="00197D13">
            <w:pPr>
              <w:widowControl/>
              <w:spacing w:line="360" w:lineRule="auto"/>
              <w:jc w:val="center"/>
              <w:rPr>
                <w:kern w:val="0"/>
                <w:sz w:val="20"/>
              </w:rPr>
            </w:pPr>
            <w:r w:rsidRPr="000F5248">
              <w:rPr>
                <w:rFonts w:ascii="宋体" w:hAnsi="宋体" w:hint="eastAsia"/>
                <w:kern w:val="0"/>
                <w:sz w:val="20"/>
                <w:szCs w:val="20"/>
              </w:rPr>
              <w:t>专职人员，具有信息安全服务相关经验</w:t>
            </w:r>
          </w:p>
        </w:tc>
      </w:tr>
      <w:tr w:rsidR="00E27DB0" w:rsidRPr="000F5248" w:rsidTr="00197D13">
        <w:trPr>
          <w:trHeight w:val="567"/>
          <w:jc w:val="center"/>
        </w:trPr>
        <w:tc>
          <w:tcPr>
            <w:tcW w:w="436" w:type="dxa"/>
            <w:tcBorders>
              <w:top w:val="single" w:sz="4" w:space="0" w:color="auto"/>
              <w:left w:val="single" w:sz="8"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kern w:val="0"/>
                <w:sz w:val="20"/>
                <w:szCs w:val="20"/>
              </w:rPr>
              <w:t>2</w:t>
            </w:r>
          </w:p>
        </w:tc>
        <w:tc>
          <w:tcPr>
            <w:tcW w:w="1317"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sz w:val="20"/>
                <w:szCs w:val="20"/>
              </w:rPr>
            </w:pPr>
            <w:r w:rsidRPr="000F5248">
              <w:rPr>
                <w:rFonts w:ascii="宋体" w:hAnsi="宋体" w:hint="eastAsia"/>
                <w:sz w:val="20"/>
                <w:szCs w:val="20"/>
              </w:rPr>
              <w:t>专业技术岗</w:t>
            </w:r>
          </w:p>
        </w:tc>
        <w:tc>
          <w:tcPr>
            <w:tcW w:w="1234"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sz w:val="20"/>
                <w:szCs w:val="20"/>
              </w:rPr>
            </w:pPr>
            <w:r w:rsidRPr="000F5248">
              <w:rPr>
                <w:rFonts w:ascii="宋体" w:hAnsi="宋体" w:hint="eastAsia"/>
                <w:sz w:val="20"/>
                <w:szCs w:val="20"/>
              </w:rPr>
              <w:t>实施人员</w:t>
            </w:r>
          </w:p>
        </w:tc>
        <w:tc>
          <w:tcPr>
            <w:tcW w:w="1134"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hint="eastAsia"/>
                <w:kern w:val="0"/>
                <w:sz w:val="20"/>
                <w:szCs w:val="20"/>
              </w:rPr>
              <w:t>中级</w:t>
            </w:r>
          </w:p>
        </w:tc>
        <w:tc>
          <w:tcPr>
            <w:tcW w:w="709"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kern w:val="0"/>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ind w:firstLineChars="100" w:firstLine="200"/>
              <w:jc w:val="left"/>
              <w:rPr>
                <w:rFonts w:ascii="宋体" w:hAnsi="宋体"/>
                <w:kern w:val="0"/>
                <w:sz w:val="20"/>
                <w:szCs w:val="20"/>
              </w:rPr>
            </w:pPr>
            <w:proofErr w:type="gramStart"/>
            <w:r w:rsidRPr="000F5248">
              <w:rPr>
                <w:kern w:val="0"/>
                <w:sz w:val="20"/>
              </w:rPr>
              <w:t>社保缴金证明</w:t>
            </w:r>
            <w:proofErr w:type="gramEnd"/>
          </w:p>
        </w:tc>
        <w:tc>
          <w:tcPr>
            <w:tcW w:w="1276" w:type="dxa"/>
            <w:tcBorders>
              <w:top w:val="single" w:sz="4" w:space="0" w:color="auto"/>
              <w:left w:val="single" w:sz="4" w:space="0" w:color="auto"/>
              <w:bottom w:val="single" w:sz="4" w:space="0" w:color="auto"/>
              <w:right w:val="single" w:sz="8" w:space="0" w:color="auto"/>
            </w:tcBorders>
            <w:vAlign w:val="center"/>
          </w:tcPr>
          <w:p w:rsidR="00E27DB0" w:rsidRPr="000F5248" w:rsidRDefault="00E27DB0" w:rsidP="00197D13">
            <w:pPr>
              <w:widowControl/>
              <w:spacing w:line="360" w:lineRule="auto"/>
              <w:jc w:val="left"/>
              <w:rPr>
                <w:rFonts w:ascii="宋体" w:hAnsi="宋体"/>
                <w:kern w:val="0"/>
                <w:sz w:val="20"/>
                <w:szCs w:val="20"/>
              </w:rPr>
            </w:pPr>
            <w:r w:rsidRPr="000F5248">
              <w:rPr>
                <w:kern w:val="0"/>
                <w:sz w:val="20"/>
              </w:rPr>
              <w:t>证书扫描件</w:t>
            </w:r>
          </w:p>
        </w:tc>
        <w:tc>
          <w:tcPr>
            <w:tcW w:w="1993" w:type="dxa"/>
            <w:tcBorders>
              <w:top w:val="single" w:sz="4" w:space="0" w:color="auto"/>
              <w:left w:val="single" w:sz="4" w:space="0" w:color="auto"/>
              <w:bottom w:val="single" w:sz="4" w:space="0" w:color="auto"/>
              <w:right w:val="single" w:sz="8" w:space="0" w:color="auto"/>
            </w:tcBorders>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hint="eastAsia"/>
                <w:kern w:val="0"/>
                <w:sz w:val="20"/>
                <w:szCs w:val="20"/>
              </w:rPr>
              <w:t>专职人员，具有信息安全服务相关经验</w:t>
            </w:r>
          </w:p>
        </w:tc>
      </w:tr>
      <w:tr w:rsidR="00E27DB0" w:rsidRPr="000F5248" w:rsidTr="00197D13">
        <w:trPr>
          <w:trHeight w:val="567"/>
          <w:jc w:val="center"/>
        </w:trPr>
        <w:tc>
          <w:tcPr>
            <w:tcW w:w="436" w:type="dxa"/>
            <w:tcBorders>
              <w:top w:val="single" w:sz="4" w:space="0" w:color="auto"/>
              <w:left w:val="single" w:sz="8"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kern w:val="0"/>
                <w:sz w:val="20"/>
                <w:szCs w:val="20"/>
              </w:rPr>
              <w:t>3</w:t>
            </w:r>
          </w:p>
        </w:tc>
        <w:tc>
          <w:tcPr>
            <w:tcW w:w="1317"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sz w:val="20"/>
                <w:szCs w:val="20"/>
              </w:rPr>
            </w:pPr>
            <w:r w:rsidRPr="000F5248">
              <w:rPr>
                <w:rFonts w:ascii="宋体" w:hAnsi="宋体" w:hint="eastAsia"/>
                <w:sz w:val="20"/>
                <w:szCs w:val="20"/>
              </w:rPr>
              <w:t>专业技术岗</w:t>
            </w:r>
          </w:p>
        </w:tc>
        <w:tc>
          <w:tcPr>
            <w:tcW w:w="1234"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sz w:val="20"/>
                <w:szCs w:val="20"/>
              </w:rPr>
            </w:pPr>
            <w:r w:rsidRPr="000F5248">
              <w:rPr>
                <w:rFonts w:ascii="宋体" w:hAnsi="宋体" w:hint="eastAsia"/>
                <w:sz w:val="20"/>
                <w:szCs w:val="20"/>
              </w:rPr>
              <w:t>驻场人员</w:t>
            </w:r>
          </w:p>
        </w:tc>
        <w:tc>
          <w:tcPr>
            <w:tcW w:w="1134"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hint="eastAsia"/>
                <w:kern w:val="0"/>
                <w:sz w:val="20"/>
                <w:szCs w:val="20"/>
              </w:rPr>
              <w:t>中级</w:t>
            </w:r>
          </w:p>
        </w:tc>
        <w:tc>
          <w:tcPr>
            <w:tcW w:w="709"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kern w:val="0"/>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E27DB0" w:rsidRPr="000F5248" w:rsidRDefault="00E27DB0" w:rsidP="00197D13">
            <w:pPr>
              <w:widowControl/>
              <w:spacing w:line="360" w:lineRule="auto"/>
              <w:ind w:firstLineChars="100" w:firstLine="200"/>
              <w:jc w:val="left"/>
              <w:rPr>
                <w:kern w:val="0"/>
                <w:sz w:val="20"/>
              </w:rPr>
            </w:pPr>
            <w:proofErr w:type="gramStart"/>
            <w:r w:rsidRPr="000F5248">
              <w:rPr>
                <w:kern w:val="0"/>
                <w:sz w:val="20"/>
              </w:rPr>
              <w:t>社保缴金证明</w:t>
            </w:r>
            <w:proofErr w:type="gramEnd"/>
          </w:p>
        </w:tc>
        <w:tc>
          <w:tcPr>
            <w:tcW w:w="1276" w:type="dxa"/>
            <w:tcBorders>
              <w:top w:val="single" w:sz="4" w:space="0" w:color="auto"/>
              <w:left w:val="single" w:sz="4" w:space="0" w:color="auto"/>
              <w:bottom w:val="single" w:sz="4" w:space="0" w:color="auto"/>
              <w:right w:val="single" w:sz="8" w:space="0" w:color="auto"/>
            </w:tcBorders>
            <w:vAlign w:val="center"/>
          </w:tcPr>
          <w:p w:rsidR="00E27DB0" w:rsidRPr="000F5248" w:rsidRDefault="00E27DB0" w:rsidP="00197D13">
            <w:pPr>
              <w:widowControl/>
              <w:spacing w:line="360" w:lineRule="auto"/>
              <w:jc w:val="left"/>
              <w:rPr>
                <w:kern w:val="0"/>
                <w:sz w:val="20"/>
              </w:rPr>
            </w:pPr>
            <w:r w:rsidRPr="000F5248">
              <w:rPr>
                <w:kern w:val="0"/>
                <w:sz w:val="20"/>
              </w:rPr>
              <w:t>证书扫描件</w:t>
            </w:r>
          </w:p>
        </w:tc>
        <w:tc>
          <w:tcPr>
            <w:tcW w:w="1993" w:type="dxa"/>
            <w:tcBorders>
              <w:top w:val="single" w:sz="4" w:space="0" w:color="auto"/>
              <w:left w:val="single" w:sz="4" w:space="0" w:color="auto"/>
              <w:bottom w:val="single" w:sz="4" w:space="0" w:color="auto"/>
              <w:right w:val="single" w:sz="8" w:space="0" w:color="auto"/>
            </w:tcBorders>
          </w:tcPr>
          <w:p w:rsidR="00E27DB0" w:rsidRPr="000F5248" w:rsidRDefault="00E27DB0" w:rsidP="00197D13">
            <w:pPr>
              <w:widowControl/>
              <w:spacing w:line="360" w:lineRule="auto"/>
              <w:jc w:val="center"/>
              <w:rPr>
                <w:rFonts w:ascii="宋体" w:hAnsi="宋体"/>
                <w:kern w:val="0"/>
                <w:sz w:val="20"/>
                <w:szCs w:val="20"/>
              </w:rPr>
            </w:pPr>
            <w:r w:rsidRPr="000F5248">
              <w:rPr>
                <w:rFonts w:ascii="宋体" w:hAnsi="宋体" w:hint="eastAsia"/>
                <w:kern w:val="0"/>
                <w:sz w:val="20"/>
                <w:szCs w:val="20"/>
              </w:rPr>
              <w:t>专职人员，具有信息安全服务相关经验</w:t>
            </w:r>
            <w:r w:rsidRPr="000F5248">
              <w:rPr>
                <w:rFonts w:ascii="宋体" w:hAnsi="宋体"/>
                <w:kern w:val="0"/>
                <w:sz w:val="20"/>
                <w:szCs w:val="20"/>
              </w:rPr>
              <w:t xml:space="preserve"> </w:t>
            </w:r>
          </w:p>
        </w:tc>
      </w:tr>
    </w:tbl>
    <w:p w:rsidR="00E27DB0" w:rsidRPr="000F5248" w:rsidRDefault="00E27DB0" w:rsidP="00E27DB0">
      <w:pPr>
        <w:snapToGrid w:val="0"/>
        <w:ind w:firstLineChars="200" w:firstLine="440"/>
        <w:rPr>
          <w:sz w:val="22"/>
        </w:rPr>
      </w:pPr>
      <w:r w:rsidRPr="000F5248">
        <w:rPr>
          <w:rFonts w:hint="eastAsia"/>
          <w:sz w:val="22"/>
        </w:rPr>
        <w:t>注：</w:t>
      </w:r>
      <w:proofErr w:type="gramStart"/>
      <w:r w:rsidRPr="000F5248">
        <w:rPr>
          <w:kern w:val="0"/>
          <w:sz w:val="20"/>
        </w:rPr>
        <w:t>社保缴金证明</w:t>
      </w:r>
      <w:proofErr w:type="gramEnd"/>
      <w:r w:rsidRPr="000F5248">
        <w:rPr>
          <w:rFonts w:hint="eastAsia"/>
          <w:kern w:val="0"/>
          <w:sz w:val="20"/>
        </w:rPr>
        <w:t>指</w:t>
      </w:r>
      <w:r w:rsidRPr="000F5248">
        <w:rPr>
          <w:rFonts w:hint="eastAsia"/>
          <w:sz w:val="22"/>
        </w:rPr>
        <w:t>（</w:t>
      </w:r>
      <w:r w:rsidRPr="000F5248">
        <w:rPr>
          <w:rFonts w:hint="eastAsia"/>
          <w:sz w:val="22"/>
        </w:rPr>
        <w:t>1</w:t>
      </w:r>
      <w:r w:rsidRPr="000F5248">
        <w:rPr>
          <w:rFonts w:hint="eastAsia"/>
          <w:sz w:val="22"/>
        </w:rPr>
        <w:t>）截止投标日前</w:t>
      </w:r>
      <w:r w:rsidRPr="000F5248">
        <w:rPr>
          <w:rFonts w:hint="eastAsia"/>
          <w:sz w:val="22"/>
        </w:rPr>
        <w:t>6</w:t>
      </w:r>
      <w:r w:rsidRPr="000F5248">
        <w:rPr>
          <w:rFonts w:hint="eastAsia"/>
          <w:sz w:val="22"/>
        </w:rPr>
        <w:t>个月内任意</w:t>
      </w:r>
      <w:r w:rsidRPr="000F5248">
        <w:rPr>
          <w:rFonts w:hint="eastAsia"/>
          <w:sz w:val="22"/>
        </w:rPr>
        <w:t>1</w:t>
      </w:r>
      <w:r w:rsidRPr="000F5248">
        <w:rPr>
          <w:rFonts w:hint="eastAsia"/>
          <w:sz w:val="22"/>
        </w:rPr>
        <w:t>个月份，主要人员的社保由投标人单位缴纳的有效证明；（</w:t>
      </w:r>
      <w:r w:rsidRPr="000F5248">
        <w:rPr>
          <w:rFonts w:hint="eastAsia"/>
          <w:sz w:val="22"/>
        </w:rPr>
        <w:t>2</w:t>
      </w:r>
      <w:r w:rsidRPr="000F5248">
        <w:rPr>
          <w:rFonts w:hint="eastAsia"/>
          <w:sz w:val="22"/>
        </w:rPr>
        <w:t>）因政策法规允许不能提供（</w:t>
      </w:r>
      <w:r w:rsidRPr="000F5248">
        <w:rPr>
          <w:rFonts w:hint="eastAsia"/>
          <w:sz w:val="22"/>
        </w:rPr>
        <w:t>1</w:t>
      </w:r>
      <w:r w:rsidRPr="000F5248">
        <w:rPr>
          <w:rFonts w:hint="eastAsia"/>
          <w:sz w:val="22"/>
        </w:rPr>
        <w:t>），请提供截止投标日前</w:t>
      </w:r>
      <w:r w:rsidRPr="000F5248">
        <w:rPr>
          <w:rFonts w:hint="eastAsia"/>
          <w:sz w:val="22"/>
        </w:rPr>
        <w:t>6</w:t>
      </w:r>
      <w:r w:rsidRPr="000F5248">
        <w:rPr>
          <w:rFonts w:hint="eastAsia"/>
          <w:sz w:val="22"/>
        </w:rPr>
        <w:t>个月内其他有效证明材料，并由投标人单位提供相关人员在职承诺书（格式自拟）。</w:t>
      </w:r>
    </w:p>
    <w:p w:rsidR="00E27DB0" w:rsidRPr="000F5248" w:rsidRDefault="00E27DB0" w:rsidP="00E27DB0">
      <w:pPr>
        <w:snapToGrid w:val="0"/>
        <w:ind w:firstLineChars="200" w:firstLine="440"/>
        <w:rPr>
          <w:sz w:val="22"/>
        </w:rPr>
      </w:pPr>
      <w:r w:rsidRPr="000F5248">
        <w:rPr>
          <w:rFonts w:hint="eastAsia"/>
          <w:sz w:val="22"/>
        </w:rPr>
        <w:t>11.4</w:t>
      </w:r>
      <w:r w:rsidRPr="000F5248">
        <w:rPr>
          <w:sz w:val="22"/>
        </w:rPr>
        <w:t>设备要求</w:t>
      </w:r>
    </w:p>
    <w:p w:rsidR="00E27DB0" w:rsidRPr="000F5248" w:rsidRDefault="00E27DB0" w:rsidP="00E27DB0">
      <w:pPr>
        <w:snapToGrid w:val="0"/>
        <w:ind w:firstLineChars="200" w:firstLine="440"/>
        <w:rPr>
          <w:sz w:val="22"/>
        </w:rPr>
      </w:pPr>
      <w:r w:rsidRPr="000F5248">
        <w:rPr>
          <w:rFonts w:hint="eastAsia"/>
          <w:sz w:val="22"/>
        </w:rPr>
        <w:t>中标人在实施本项目时，产品安装、调试各环节所需设备均自行准备，且满足产品实施所需要求。</w:t>
      </w:r>
    </w:p>
    <w:p w:rsidR="00E27DB0" w:rsidRPr="000F5248" w:rsidRDefault="00E27DB0" w:rsidP="00E27DB0">
      <w:pPr>
        <w:adjustRightInd w:val="0"/>
        <w:snapToGrid w:val="0"/>
        <w:ind w:firstLineChars="200" w:firstLine="442"/>
        <w:outlineLvl w:val="2"/>
        <w:rPr>
          <w:b/>
          <w:bCs/>
          <w:sz w:val="22"/>
        </w:rPr>
      </w:pPr>
      <w:bookmarkStart w:id="17" w:name="_Toc174368131"/>
      <w:r w:rsidRPr="000F5248">
        <w:rPr>
          <w:b/>
          <w:bCs/>
          <w:sz w:val="22"/>
        </w:rPr>
        <w:t>1</w:t>
      </w:r>
      <w:r w:rsidRPr="000F5248">
        <w:rPr>
          <w:rFonts w:hint="eastAsia"/>
          <w:b/>
          <w:bCs/>
          <w:sz w:val="22"/>
        </w:rPr>
        <w:t>2</w:t>
      </w:r>
      <w:r w:rsidRPr="000F5248">
        <w:rPr>
          <w:rFonts w:hint="eastAsia"/>
          <w:b/>
          <w:bCs/>
          <w:sz w:val="22"/>
        </w:rPr>
        <w:t>其他</w:t>
      </w:r>
      <w:bookmarkEnd w:id="17"/>
    </w:p>
    <w:p w:rsidR="00E27DB0" w:rsidRPr="000F5248" w:rsidRDefault="00E27DB0" w:rsidP="00E27DB0">
      <w:pPr>
        <w:snapToGrid w:val="0"/>
        <w:ind w:firstLineChars="200" w:firstLine="442"/>
        <w:jc w:val="left"/>
        <w:rPr>
          <w:b/>
          <w:bCs/>
          <w:color w:val="FF0000"/>
          <w:sz w:val="22"/>
          <w:u w:val="wavyHeavy"/>
        </w:rPr>
      </w:pPr>
    </w:p>
    <w:p w:rsidR="00E27DB0" w:rsidRPr="000F5248" w:rsidRDefault="00E27DB0" w:rsidP="00E27DB0">
      <w:pPr>
        <w:adjustRightInd w:val="0"/>
        <w:snapToGrid w:val="0"/>
        <w:jc w:val="center"/>
        <w:outlineLvl w:val="1"/>
        <w:rPr>
          <w:rFonts w:eastAsia="黑体"/>
          <w:color w:val="000000"/>
          <w:sz w:val="30"/>
          <w:szCs w:val="30"/>
        </w:rPr>
      </w:pPr>
      <w:bookmarkStart w:id="18" w:name="_Toc475631915"/>
      <w:bookmarkStart w:id="19" w:name="_Toc174368132"/>
      <w:r w:rsidRPr="000F5248">
        <w:rPr>
          <w:rFonts w:eastAsia="黑体"/>
          <w:color w:val="000000"/>
          <w:sz w:val="30"/>
          <w:szCs w:val="30"/>
        </w:rPr>
        <w:t>四、投标报价须知</w:t>
      </w:r>
      <w:bookmarkEnd w:id="18"/>
      <w:bookmarkEnd w:id="19"/>
    </w:p>
    <w:p w:rsidR="00E27DB0" w:rsidRPr="000F5248" w:rsidRDefault="00E27DB0" w:rsidP="00E27DB0">
      <w:pPr>
        <w:adjustRightInd w:val="0"/>
        <w:snapToGrid w:val="0"/>
        <w:ind w:firstLineChars="200" w:firstLine="442"/>
        <w:jc w:val="left"/>
        <w:outlineLvl w:val="2"/>
        <w:rPr>
          <w:b/>
          <w:color w:val="000000"/>
          <w:sz w:val="22"/>
        </w:rPr>
      </w:pPr>
      <w:bookmarkStart w:id="20" w:name="_Toc174368133"/>
      <w:r w:rsidRPr="000F5248">
        <w:rPr>
          <w:b/>
          <w:color w:val="000000"/>
          <w:sz w:val="22"/>
        </w:rPr>
        <w:t xml:space="preserve">13 </w:t>
      </w:r>
      <w:r w:rsidRPr="000F5248">
        <w:rPr>
          <w:b/>
          <w:color w:val="000000"/>
          <w:sz w:val="22"/>
        </w:rPr>
        <w:t>投标报价依据</w:t>
      </w:r>
      <w:bookmarkEnd w:id="20"/>
    </w:p>
    <w:p w:rsidR="00E27DB0" w:rsidRPr="000F5248" w:rsidRDefault="00E27DB0" w:rsidP="00E27DB0">
      <w:pPr>
        <w:snapToGrid w:val="0"/>
        <w:ind w:firstLineChars="200" w:firstLine="440"/>
        <w:jc w:val="left"/>
        <w:rPr>
          <w:sz w:val="22"/>
        </w:rPr>
      </w:pPr>
      <w:r w:rsidRPr="000F5248">
        <w:rPr>
          <w:sz w:val="22"/>
        </w:rPr>
        <w:t xml:space="preserve">13.1 </w:t>
      </w:r>
      <w:r w:rsidRPr="000F5248">
        <w:rPr>
          <w:sz w:val="22"/>
        </w:rPr>
        <w:t>投标报价计算依据包括本项目的招标文件（包括提供的附件）、招标文件答疑或修改的补充文书、供货清单、项目现场条件等。</w:t>
      </w:r>
    </w:p>
    <w:p w:rsidR="00E27DB0" w:rsidRPr="000F5248" w:rsidRDefault="00E27DB0" w:rsidP="00E27DB0">
      <w:pPr>
        <w:snapToGrid w:val="0"/>
        <w:ind w:firstLineChars="200" w:firstLine="440"/>
        <w:jc w:val="left"/>
        <w:rPr>
          <w:sz w:val="22"/>
        </w:rPr>
      </w:pPr>
      <w:r w:rsidRPr="000F5248">
        <w:rPr>
          <w:sz w:val="22"/>
        </w:rPr>
        <w:t xml:space="preserve">13.2 </w:t>
      </w:r>
      <w:r w:rsidRPr="000F5248">
        <w:rPr>
          <w:sz w:val="22"/>
        </w:rPr>
        <w:t>招标文件明确的</w:t>
      </w:r>
      <w:r w:rsidRPr="000F5248">
        <w:rPr>
          <w:rFonts w:hint="eastAsia"/>
          <w:sz w:val="22"/>
        </w:rPr>
        <w:t>项目</w:t>
      </w:r>
      <w:r w:rsidRPr="000F5248">
        <w:rPr>
          <w:sz w:val="22"/>
        </w:rPr>
        <w:t>范围、</w:t>
      </w:r>
      <w:r w:rsidRPr="000F5248">
        <w:rPr>
          <w:rFonts w:hint="eastAsia"/>
          <w:sz w:val="22"/>
        </w:rPr>
        <w:t>供货</w:t>
      </w:r>
      <w:r w:rsidRPr="000F5248">
        <w:rPr>
          <w:sz w:val="22"/>
        </w:rPr>
        <w:t>内容、</w:t>
      </w:r>
      <w:r w:rsidRPr="000F5248">
        <w:rPr>
          <w:rFonts w:hint="eastAsia"/>
          <w:sz w:val="22"/>
        </w:rPr>
        <w:t>供货</w:t>
      </w:r>
      <w:r w:rsidRPr="000F5248">
        <w:rPr>
          <w:sz w:val="22"/>
        </w:rPr>
        <w:t>期限、</w:t>
      </w:r>
      <w:r w:rsidRPr="000F5248">
        <w:rPr>
          <w:rFonts w:hint="eastAsia"/>
          <w:sz w:val="22"/>
        </w:rPr>
        <w:t>产品</w:t>
      </w:r>
      <w:r w:rsidRPr="000F5248">
        <w:rPr>
          <w:sz w:val="22"/>
        </w:rPr>
        <w:t>质量要求、</w:t>
      </w:r>
      <w:r w:rsidRPr="000F5248">
        <w:rPr>
          <w:rFonts w:hint="eastAsia"/>
          <w:sz w:val="22"/>
        </w:rPr>
        <w:t>验收要求</w:t>
      </w:r>
      <w:r w:rsidRPr="000F5248">
        <w:rPr>
          <w:sz w:val="22"/>
        </w:rPr>
        <w:t>与</w:t>
      </w:r>
      <w:r w:rsidRPr="000F5248">
        <w:rPr>
          <w:rFonts w:hint="eastAsia"/>
          <w:sz w:val="22"/>
        </w:rPr>
        <w:t>售后服务要求</w:t>
      </w:r>
      <w:r w:rsidRPr="000F5248">
        <w:rPr>
          <w:sz w:val="22"/>
        </w:rPr>
        <w:t>等。</w:t>
      </w:r>
    </w:p>
    <w:p w:rsidR="00E27DB0" w:rsidRPr="000F5248" w:rsidRDefault="00E27DB0" w:rsidP="00E27DB0">
      <w:pPr>
        <w:snapToGrid w:val="0"/>
        <w:ind w:firstLineChars="200" w:firstLine="440"/>
        <w:jc w:val="left"/>
        <w:rPr>
          <w:sz w:val="22"/>
        </w:rPr>
      </w:pPr>
      <w:r w:rsidRPr="000F5248">
        <w:rPr>
          <w:sz w:val="22"/>
        </w:rPr>
        <w:t xml:space="preserve">13.3 </w:t>
      </w:r>
      <w:r w:rsidRPr="000F5248">
        <w:rPr>
          <w:sz w:val="22"/>
        </w:rPr>
        <w:t>供货清单说明</w:t>
      </w:r>
    </w:p>
    <w:p w:rsidR="00E27DB0" w:rsidRPr="000F5248" w:rsidRDefault="00E27DB0" w:rsidP="00E27DB0">
      <w:pPr>
        <w:snapToGrid w:val="0"/>
        <w:ind w:firstLineChars="200" w:firstLine="440"/>
        <w:jc w:val="left"/>
        <w:rPr>
          <w:sz w:val="22"/>
        </w:rPr>
      </w:pPr>
      <w:r w:rsidRPr="000F5248">
        <w:rPr>
          <w:sz w:val="22"/>
        </w:rPr>
        <w:t xml:space="preserve">13.3.1 </w:t>
      </w:r>
      <w:r w:rsidRPr="000F5248">
        <w:rPr>
          <w:sz w:val="22"/>
        </w:rPr>
        <w:t>供货清单应与投标人须知、合同条件、项目质量标准和要求等文件结合起来理解或解释。</w:t>
      </w:r>
    </w:p>
    <w:p w:rsidR="00E27DB0" w:rsidRPr="000F5248" w:rsidRDefault="00E27DB0" w:rsidP="00E27DB0">
      <w:pPr>
        <w:snapToGrid w:val="0"/>
        <w:ind w:firstLineChars="200" w:firstLine="440"/>
        <w:jc w:val="left"/>
        <w:rPr>
          <w:sz w:val="22"/>
        </w:rPr>
      </w:pPr>
      <w:r w:rsidRPr="000F5248">
        <w:rPr>
          <w:sz w:val="22"/>
        </w:rPr>
        <w:t xml:space="preserve">13.3.2 </w:t>
      </w:r>
      <w:r w:rsidRPr="000F5248">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E27DB0" w:rsidRPr="000F5248" w:rsidRDefault="00E27DB0" w:rsidP="00E27DB0">
      <w:pPr>
        <w:adjustRightInd w:val="0"/>
        <w:snapToGrid w:val="0"/>
        <w:ind w:firstLineChars="200" w:firstLine="442"/>
        <w:jc w:val="left"/>
        <w:outlineLvl w:val="2"/>
        <w:rPr>
          <w:b/>
          <w:color w:val="000000"/>
          <w:sz w:val="22"/>
        </w:rPr>
      </w:pPr>
      <w:bookmarkStart w:id="21" w:name="_Toc174368134"/>
      <w:r w:rsidRPr="000F5248">
        <w:rPr>
          <w:b/>
          <w:color w:val="000000"/>
          <w:sz w:val="22"/>
        </w:rPr>
        <w:t>14</w:t>
      </w:r>
      <w:r w:rsidRPr="000F5248">
        <w:rPr>
          <w:b/>
          <w:color w:val="000000"/>
          <w:sz w:val="22"/>
        </w:rPr>
        <w:t>投标报价内容</w:t>
      </w:r>
      <w:bookmarkEnd w:id="21"/>
    </w:p>
    <w:p w:rsidR="00E27DB0" w:rsidRPr="000F5248" w:rsidRDefault="00E27DB0" w:rsidP="00E27DB0">
      <w:pPr>
        <w:snapToGrid w:val="0"/>
        <w:ind w:firstLineChars="200" w:firstLine="440"/>
        <w:jc w:val="left"/>
        <w:rPr>
          <w:sz w:val="22"/>
        </w:rPr>
      </w:pPr>
      <w:r w:rsidRPr="000F5248">
        <w:rPr>
          <w:sz w:val="22"/>
        </w:rPr>
        <w:t>14.1</w:t>
      </w:r>
      <w:r w:rsidRPr="000F5248">
        <w:rPr>
          <w:sz w:val="22"/>
        </w:rPr>
        <w:t>投标报价应包含货物成本、保险、运输费用、有关税费，以及安装、调试</w:t>
      </w:r>
      <w:r w:rsidRPr="000F5248">
        <w:rPr>
          <w:rFonts w:hint="eastAsia"/>
          <w:sz w:val="22"/>
        </w:rPr>
        <w:t>、售后服务</w:t>
      </w:r>
      <w:r w:rsidRPr="000F5248">
        <w:rPr>
          <w:sz w:val="22"/>
        </w:rPr>
        <w:t>等伴随服务费用。</w:t>
      </w:r>
    </w:p>
    <w:p w:rsidR="00E27DB0" w:rsidRPr="000F5248" w:rsidRDefault="00E27DB0" w:rsidP="00E27DB0">
      <w:pPr>
        <w:snapToGrid w:val="0"/>
        <w:ind w:firstLineChars="200" w:firstLine="440"/>
        <w:jc w:val="left"/>
        <w:rPr>
          <w:sz w:val="22"/>
        </w:rPr>
      </w:pPr>
      <w:r w:rsidRPr="000F5248">
        <w:rPr>
          <w:sz w:val="22"/>
        </w:rPr>
        <w:t xml:space="preserve">14.2 </w:t>
      </w:r>
      <w:r w:rsidRPr="000F5248">
        <w:rPr>
          <w:rFonts w:hint="eastAsia"/>
          <w:sz w:val="22"/>
        </w:rPr>
        <w:t>在项目实施期内，对于除不可抗力因素之外，人工价格上涨以及可能存在的其</w:t>
      </w:r>
      <w:r w:rsidRPr="000F5248">
        <w:rPr>
          <w:rFonts w:hint="eastAsia"/>
          <w:sz w:val="22"/>
        </w:rPr>
        <w:lastRenderedPageBreak/>
        <w:t>它任何风险因素，投标人应自行考虑，在合同履约期内中标价不作调整。</w:t>
      </w:r>
    </w:p>
    <w:p w:rsidR="00E27DB0" w:rsidRPr="000F5248" w:rsidRDefault="00E27DB0" w:rsidP="00E27DB0">
      <w:pPr>
        <w:adjustRightInd w:val="0"/>
        <w:snapToGrid w:val="0"/>
        <w:ind w:firstLineChars="200" w:firstLine="442"/>
        <w:jc w:val="left"/>
        <w:outlineLvl w:val="2"/>
        <w:rPr>
          <w:b/>
          <w:color w:val="000000"/>
          <w:sz w:val="22"/>
        </w:rPr>
      </w:pPr>
      <w:bookmarkStart w:id="22" w:name="_Toc174368135"/>
      <w:r w:rsidRPr="000F5248">
        <w:rPr>
          <w:b/>
          <w:color w:val="000000"/>
          <w:sz w:val="22"/>
        </w:rPr>
        <w:t>15</w:t>
      </w:r>
      <w:r w:rsidRPr="000F5248">
        <w:rPr>
          <w:b/>
          <w:color w:val="000000"/>
          <w:sz w:val="22"/>
        </w:rPr>
        <w:t>投标报价控制性条款</w:t>
      </w:r>
      <w:bookmarkEnd w:id="22"/>
    </w:p>
    <w:p w:rsidR="00E27DB0" w:rsidRPr="000F5248" w:rsidRDefault="00E27DB0" w:rsidP="00E27DB0">
      <w:pPr>
        <w:snapToGrid w:val="0"/>
        <w:ind w:firstLineChars="200" w:firstLine="440"/>
        <w:jc w:val="left"/>
        <w:rPr>
          <w:sz w:val="22"/>
        </w:rPr>
      </w:pPr>
      <w:r w:rsidRPr="000F5248">
        <w:rPr>
          <w:sz w:val="22"/>
        </w:rPr>
        <w:t xml:space="preserve">15.1 </w:t>
      </w:r>
      <w:r w:rsidRPr="000F5248">
        <w:rPr>
          <w:sz w:val="22"/>
        </w:rPr>
        <w:t>投标报价不得超过公布的预算金额</w:t>
      </w:r>
      <w:r w:rsidRPr="000F5248">
        <w:rPr>
          <w:rFonts w:hint="eastAsia"/>
          <w:sz w:val="22"/>
        </w:rPr>
        <w:t>或最高限价</w:t>
      </w:r>
      <w:r w:rsidRPr="000F5248">
        <w:rPr>
          <w:sz w:val="22"/>
        </w:rPr>
        <w:t>，其中各包件或各分项报价（如有要求）均不得超过对应的预算金额</w:t>
      </w:r>
      <w:r w:rsidRPr="000F5248">
        <w:rPr>
          <w:rFonts w:hint="eastAsia"/>
          <w:sz w:val="22"/>
        </w:rPr>
        <w:t>或最高限价</w:t>
      </w:r>
      <w:r w:rsidRPr="000F5248">
        <w:rPr>
          <w:sz w:val="22"/>
        </w:rPr>
        <w:t>。</w:t>
      </w:r>
    </w:p>
    <w:p w:rsidR="00E27DB0" w:rsidRPr="000F5248" w:rsidRDefault="00E27DB0" w:rsidP="00E27DB0">
      <w:pPr>
        <w:snapToGrid w:val="0"/>
        <w:ind w:firstLineChars="200" w:firstLine="440"/>
        <w:jc w:val="left"/>
        <w:rPr>
          <w:sz w:val="22"/>
        </w:rPr>
      </w:pPr>
      <w:r w:rsidRPr="000F5248">
        <w:rPr>
          <w:sz w:val="22"/>
        </w:rPr>
        <w:t xml:space="preserve">15.2 </w:t>
      </w:r>
      <w:r w:rsidRPr="000F5248">
        <w:rPr>
          <w:sz w:val="22"/>
        </w:rPr>
        <w:t>本项目只允许有一个报价，任何有选择的报价将不予接受。</w:t>
      </w:r>
    </w:p>
    <w:p w:rsidR="00E27DB0" w:rsidRPr="000F5248" w:rsidRDefault="00E27DB0" w:rsidP="00E27DB0">
      <w:pPr>
        <w:snapToGrid w:val="0"/>
        <w:ind w:firstLineChars="200" w:firstLine="440"/>
        <w:jc w:val="left"/>
        <w:rPr>
          <w:sz w:val="22"/>
        </w:rPr>
      </w:pPr>
      <w:r w:rsidRPr="000F5248">
        <w:rPr>
          <w:sz w:val="22"/>
        </w:rPr>
        <w:t>15.3</w:t>
      </w:r>
      <w:r w:rsidRPr="000F5248">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27DB0" w:rsidRPr="000F5248" w:rsidRDefault="00E27DB0" w:rsidP="00E27DB0">
      <w:pPr>
        <w:snapToGrid w:val="0"/>
        <w:ind w:firstLineChars="200" w:firstLine="440"/>
        <w:jc w:val="left"/>
        <w:rPr>
          <w:sz w:val="22"/>
        </w:rPr>
      </w:pPr>
      <w:r w:rsidRPr="000F5248">
        <w:rPr>
          <w:sz w:val="22"/>
        </w:rPr>
        <w:t xml:space="preserve">15.4 </w:t>
      </w:r>
      <w:r w:rsidRPr="000F5248">
        <w:rPr>
          <w:sz w:val="22"/>
        </w:rPr>
        <w:t>经评标委员会审定，投标报价存在下列情形之一的，该投标文件作无效标处理：</w:t>
      </w:r>
    </w:p>
    <w:p w:rsidR="00E27DB0" w:rsidRPr="000F5248" w:rsidRDefault="00E27DB0" w:rsidP="00E27DB0">
      <w:pPr>
        <w:snapToGrid w:val="0"/>
        <w:ind w:firstLineChars="200" w:firstLine="440"/>
        <w:jc w:val="left"/>
        <w:rPr>
          <w:sz w:val="22"/>
        </w:rPr>
      </w:pPr>
      <w:r w:rsidRPr="000F5248">
        <w:rPr>
          <w:sz w:val="22"/>
        </w:rPr>
        <w:t xml:space="preserve">15.4.1 </w:t>
      </w:r>
      <w:r w:rsidRPr="000F5248">
        <w:rPr>
          <w:sz w:val="22"/>
        </w:rPr>
        <w:t>投标报价中缩减供货清单</w:t>
      </w:r>
      <w:r w:rsidRPr="000F5248">
        <w:rPr>
          <w:bCs/>
          <w:sz w:val="22"/>
        </w:rPr>
        <w:t>中产品数量</w:t>
      </w:r>
      <w:r w:rsidRPr="000F5248">
        <w:rPr>
          <w:sz w:val="22"/>
        </w:rPr>
        <w:t>的；</w:t>
      </w:r>
    </w:p>
    <w:p w:rsidR="00E27DB0" w:rsidRPr="000F5248" w:rsidRDefault="00E27DB0" w:rsidP="00E27DB0">
      <w:pPr>
        <w:snapToGrid w:val="0"/>
        <w:ind w:firstLineChars="200" w:firstLine="440"/>
        <w:jc w:val="left"/>
        <w:rPr>
          <w:sz w:val="22"/>
        </w:rPr>
      </w:pPr>
      <w:r w:rsidRPr="000F5248">
        <w:rPr>
          <w:sz w:val="22"/>
        </w:rPr>
        <w:t xml:space="preserve">15.4.2 </w:t>
      </w:r>
      <w:r w:rsidRPr="000F5248">
        <w:rPr>
          <w:sz w:val="22"/>
        </w:rPr>
        <w:t>投标报价和技术方案明显不相符的。</w:t>
      </w:r>
    </w:p>
    <w:p w:rsidR="00E27DB0" w:rsidRPr="000F5248" w:rsidRDefault="00E27DB0" w:rsidP="00E27DB0">
      <w:pPr>
        <w:snapToGrid w:val="0"/>
        <w:ind w:firstLineChars="200" w:firstLine="440"/>
        <w:jc w:val="left"/>
        <w:rPr>
          <w:sz w:val="22"/>
        </w:rPr>
      </w:pPr>
    </w:p>
    <w:p w:rsidR="00E27DB0" w:rsidRPr="000F5248" w:rsidRDefault="00E27DB0" w:rsidP="00E27DB0">
      <w:pPr>
        <w:adjustRightInd w:val="0"/>
        <w:snapToGrid w:val="0"/>
        <w:jc w:val="center"/>
        <w:outlineLvl w:val="1"/>
        <w:rPr>
          <w:rFonts w:eastAsia="黑体"/>
          <w:sz w:val="30"/>
          <w:szCs w:val="30"/>
        </w:rPr>
      </w:pPr>
      <w:bookmarkStart w:id="23" w:name="_Toc174368136"/>
      <w:bookmarkStart w:id="24" w:name="_Toc486604818"/>
      <w:bookmarkStart w:id="25" w:name="_Toc481849902"/>
      <w:r w:rsidRPr="000F5248">
        <w:rPr>
          <w:rFonts w:eastAsia="黑体"/>
          <w:sz w:val="30"/>
          <w:szCs w:val="30"/>
        </w:rPr>
        <w:t>五、政府采购政策</w:t>
      </w:r>
      <w:bookmarkEnd w:id="23"/>
    </w:p>
    <w:p w:rsidR="00E27DB0" w:rsidRPr="000F5248" w:rsidRDefault="00E27DB0" w:rsidP="00E27DB0">
      <w:pPr>
        <w:adjustRightInd w:val="0"/>
        <w:snapToGrid w:val="0"/>
        <w:ind w:firstLineChars="200" w:firstLine="442"/>
        <w:outlineLvl w:val="2"/>
        <w:rPr>
          <w:b/>
          <w:sz w:val="22"/>
        </w:rPr>
      </w:pPr>
      <w:bookmarkStart w:id="26" w:name="_Toc174368137"/>
      <w:r w:rsidRPr="000F5248">
        <w:rPr>
          <w:b/>
          <w:sz w:val="22"/>
        </w:rPr>
        <w:t xml:space="preserve">16 </w:t>
      </w:r>
      <w:r w:rsidRPr="000F5248">
        <w:rPr>
          <w:b/>
          <w:sz w:val="22"/>
        </w:rPr>
        <w:t>节能产品政府采购</w:t>
      </w:r>
      <w:bookmarkEnd w:id="26"/>
    </w:p>
    <w:p w:rsidR="00E27DB0" w:rsidRPr="000F5248" w:rsidRDefault="00E27DB0" w:rsidP="00E27DB0">
      <w:pPr>
        <w:adjustRightInd w:val="0"/>
        <w:snapToGrid w:val="0"/>
        <w:ind w:firstLineChars="200" w:firstLine="440"/>
        <w:rPr>
          <w:sz w:val="22"/>
        </w:rPr>
      </w:pPr>
      <w:r w:rsidRPr="000F5248">
        <w:rPr>
          <w:sz w:val="22"/>
        </w:rPr>
        <w:t xml:space="preserve">16.1 </w:t>
      </w:r>
      <w:r w:rsidRPr="000F5248">
        <w:rPr>
          <w:sz w:val="22"/>
        </w:rPr>
        <w:t>按照财政部、</w:t>
      </w:r>
      <w:proofErr w:type="gramStart"/>
      <w:r w:rsidRPr="000F5248">
        <w:rPr>
          <w:sz w:val="22"/>
        </w:rPr>
        <w:t>发改委</w:t>
      </w:r>
      <w:proofErr w:type="gramEnd"/>
      <w:r w:rsidRPr="000F5248">
        <w:rPr>
          <w:sz w:val="22"/>
        </w:rPr>
        <w:t>发布的《关于印发〈节能产品政府采购实施意见〉的通知》（财库</w:t>
      </w:r>
      <w:r w:rsidRPr="000F5248">
        <w:rPr>
          <w:sz w:val="22"/>
        </w:rPr>
        <w:t>[2004]185</w:t>
      </w:r>
      <w:r w:rsidRPr="000F5248">
        <w:rPr>
          <w:sz w:val="22"/>
        </w:rPr>
        <w:t>号）和《财政部发展改革委生态环境部市场监管总局关于调整优化节能产品、环境标志产品政府采购执行机制的通知》（财库〔</w:t>
      </w:r>
      <w:r w:rsidRPr="000F5248">
        <w:rPr>
          <w:sz w:val="22"/>
        </w:rPr>
        <w:t>2019</w:t>
      </w:r>
      <w:r w:rsidRPr="000F5248">
        <w:rPr>
          <w:sz w:val="22"/>
        </w:rPr>
        <w:t>〕</w:t>
      </w:r>
      <w:r w:rsidRPr="000F5248">
        <w:rPr>
          <w:sz w:val="22"/>
        </w:rPr>
        <w:t>9</w:t>
      </w:r>
      <w:r w:rsidRPr="000F5248">
        <w:rPr>
          <w:sz w:val="22"/>
        </w:rPr>
        <w:t>号）的要求，采购人采购的产品属于</w:t>
      </w:r>
      <w:r w:rsidRPr="000F5248">
        <w:rPr>
          <w:sz w:val="22"/>
        </w:rPr>
        <w:t>“</w:t>
      </w:r>
      <w:r w:rsidRPr="000F5248">
        <w:rPr>
          <w:sz w:val="22"/>
        </w:rPr>
        <w:t>节能产品品目清单</w:t>
      </w:r>
      <w:r w:rsidRPr="000F5248">
        <w:rPr>
          <w:sz w:val="22"/>
        </w:rPr>
        <w:t>”</w:t>
      </w:r>
      <w:r w:rsidRPr="000F5248">
        <w:rPr>
          <w:sz w:val="22"/>
        </w:rPr>
        <w:t>中的，在技术、服务等指标同等条件下，应当优先采购节能产品。采购人需购买的材料产品属于政府强制采购节能产品品目的，</w:t>
      </w:r>
      <w:r w:rsidRPr="000F5248">
        <w:rPr>
          <w:rFonts w:hint="eastAsia"/>
          <w:sz w:val="22"/>
        </w:rPr>
        <w:t>投标人</w:t>
      </w:r>
      <w:r w:rsidRPr="000F5248">
        <w:rPr>
          <w:sz w:val="22"/>
        </w:rPr>
        <w:t>必须选用节能产品。</w:t>
      </w:r>
    </w:p>
    <w:p w:rsidR="00E27DB0" w:rsidRPr="000F5248" w:rsidRDefault="00E27DB0" w:rsidP="00E27DB0">
      <w:pPr>
        <w:adjustRightInd w:val="0"/>
        <w:snapToGrid w:val="0"/>
        <w:ind w:firstLineChars="200" w:firstLine="440"/>
        <w:rPr>
          <w:sz w:val="22"/>
        </w:rPr>
      </w:pPr>
      <w:r w:rsidRPr="000F5248">
        <w:rPr>
          <w:sz w:val="22"/>
        </w:rPr>
        <w:t>16.2</w:t>
      </w:r>
      <w:r w:rsidRPr="000F5248">
        <w:rPr>
          <w:rFonts w:hint="eastAsia"/>
          <w:sz w:val="22"/>
        </w:rPr>
        <w:t>投标人如选用节能产品的，则应在投标文件中提供国家确定的认证机构出具的、处于有效期之内的节能产品的认证证书；反之，该产品在评标时不被认定为节能产品。</w:t>
      </w:r>
    </w:p>
    <w:p w:rsidR="00E27DB0" w:rsidRPr="000F5248" w:rsidRDefault="00E27DB0" w:rsidP="00E27DB0">
      <w:pPr>
        <w:adjustRightInd w:val="0"/>
        <w:snapToGrid w:val="0"/>
        <w:ind w:firstLineChars="200" w:firstLine="442"/>
        <w:outlineLvl w:val="2"/>
        <w:rPr>
          <w:b/>
          <w:sz w:val="22"/>
        </w:rPr>
      </w:pPr>
      <w:bookmarkStart w:id="27" w:name="_Toc535412970"/>
      <w:bookmarkStart w:id="28" w:name="_Toc174368138"/>
      <w:r w:rsidRPr="000F5248">
        <w:rPr>
          <w:b/>
          <w:sz w:val="22"/>
        </w:rPr>
        <w:t>17</w:t>
      </w:r>
      <w:r w:rsidRPr="000F5248">
        <w:rPr>
          <w:b/>
          <w:sz w:val="22"/>
        </w:rPr>
        <w:t>环境标志产品政府采购</w:t>
      </w:r>
      <w:bookmarkEnd w:id="27"/>
      <w:bookmarkEnd w:id="28"/>
    </w:p>
    <w:p w:rsidR="00E27DB0" w:rsidRPr="000F5248" w:rsidRDefault="00E27DB0" w:rsidP="00E27DB0">
      <w:pPr>
        <w:adjustRightInd w:val="0"/>
        <w:snapToGrid w:val="0"/>
        <w:ind w:firstLineChars="200" w:firstLine="440"/>
        <w:rPr>
          <w:sz w:val="22"/>
        </w:rPr>
      </w:pPr>
      <w:r w:rsidRPr="000F5248">
        <w:rPr>
          <w:sz w:val="22"/>
        </w:rPr>
        <w:t xml:space="preserve">17.1 </w:t>
      </w:r>
      <w:r w:rsidRPr="000F5248">
        <w:rPr>
          <w:sz w:val="22"/>
        </w:rPr>
        <w:t>按照财政部、环保总局联合印发的《关于环境标志产品政府采购实施的意见》（财库</w:t>
      </w:r>
      <w:r w:rsidRPr="000F5248">
        <w:rPr>
          <w:sz w:val="22"/>
        </w:rPr>
        <w:t>[2006]90</w:t>
      </w:r>
      <w:r w:rsidRPr="000F5248">
        <w:rPr>
          <w:sz w:val="22"/>
        </w:rPr>
        <w:t>号）和《财政部发展改革委生态环境部市场监管总局关于调整优化节能产品、环境标志产品政府采购执行机制的通知》（财库〔</w:t>
      </w:r>
      <w:r w:rsidRPr="000F5248">
        <w:rPr>
          <w:sz w:val="22"/>
        </w:rPr>
        <w:t>2019</w:t>
      </w:r>
      <w:r w:rsidRPr="000F5248">
        <w:rPr>
          <w:sz w:val="22"/>
        </w:rPr>
        <w:t>〕</w:t>
      </w:r>
      <w:r w:rsidRPr="000F5248">
        <w:rPr>
          <w:sz w:val="22"/>
        </w:rPr>
        <w:t>9</w:t>
      </w:r>
      <w:r w:rsidRPr="000F5248">
        <w:rPr>
          <w:sz w:val="22"/>
        </w:rPr>
        <w:t>号）的要求，采购人采购的产品属于</w:t>
      </w:r>
      <w:r w:rsidRPr="000F5248">
        <w:rPr>
          <w:sz w:val="22"/>
        </w:rPr>
        <w:t>“</w:t>
      </w:r>
      <w:r w:rsidRPr="000F5248">
        <w:rPr>
          <w:sz w:val="22"/>
        </w:rPr>
        <w:t>环境标志产品品目清单</w:t>
      </w:r>
      <w:r w:rsidRPr="000F5248">
        <w:rPr>
          <w:sz w:val="22"/>
        </w:rPr>
        <w:t>”</w:t>
      </w:r>
      <w:r w:rsidRPr="000F5248">
        <w:rPr>
          <w:sz w:val="22"/>
        </w:rPr>
        <w:t>中的，在性能、技术、服务等指标同等条件下，应当优先采购环境标志产品。</w:t>
      </w:r>
    </w:p>
    <w:p w:rsidR="00E27DB0" w:rsidRPr="000F5248" w:rsidRDefault="00E27DB0" w:rsidP="00E27DB0">
      <w:pPr>
        <w:adjustRightInd w:val="0"/>
        <w:snapToGrid w:val="0"/>
        <w:ind w:firstLineChars="200" w:firstLine="440"/>
        <w:rPr>
          <w:b/>
          <w:sz w:val="22"/>
        </w:rPr>
      </w:pPr>
      <w:r w:rsidRPr="000F5248">
        <w:rPr>
          <w:sz w:val="22"/>
        </w:rPr>
        <w:t>17.2</w:t>
      </w:r>
      <w:r w:rsidRPr="000F5248">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E27DB0" w:rsidRPr="000F5248" w:rsidRDefault="00E27DB0" w:rsidP="00E27DB0">
      <w:pPr>
        <w:adjustRightInd w:val="0"/>
        <w:snapToGrid w:val="0"/>
        <w:ind w:firstLineChars="200" w:firstLine="442"/>
        <w:outlineLvl w:val="2"/>
        <w:rPr>
          <w:b/>
          <w:sz w:val="22"/>
        </w:rPr>
      </w:pPr>
      <w:bookmarkStart w:id="29" w:name="_Toc174368139"/>
      <w:bookmarkStart w:id="30" w:name="_Toc486604821"/>
      <w:bookmarkStart w:id="31" w:name="_Toc481849905"/>
      <w:bookmarkEnd w:id="24"/>
      <w:bookmarkEnd w:id="25"/>
      <w:r w:rsidRPr="000F5248">
        <w:rPr>
          <w:b/>
          <w:sz w:val="22"/>
        </w:rPr>
        <w:t xml:space="preserve">18 </w:t>
      </w:r>
      <w:r w:rsidRPr="000F5248">
        <w:rPr>
          <w:b/>
          <w:sz w:val="22"/>
        </w:rPr>
        <w:t>促进中小企业发展</w:t>
      </w:r>
      <w:bookmarkEnd w:id="29"/>
    </w:p>
    <w:p w:rsidR="00E27DB0" w:rsidRPr="000F5248" w:rsidRDefault="00E27DB0" w:rsidP="00E27DB0">
      <w:pPr>
        <w:tabs>
          <w:tab w:val="left" w:pos="3060"/>
        </w:tabs>
        <w:adjustRightInd w:val="0"/>
        <w:snapToGrid w:val="0"/>
        <w:ind w:firstLineChars="200" w:firstLine="440"/>
        <w:rPr>
          <w:sz w:val="22"/>
        </w:rPr>
      </w:pPr>
      <w:bookmarkStart w:id="32" w:name="_Toc486604822"/>
      <w:bookmarkStart w:id="33" w:name="_Toc481849906"/>
      <w:bookmarkEnd w:id="30"/>
      <w:bookmarkEnd w:id="31"/>
      <w:r w:rsidRPr="000F5248">
        <w:rPr>
          <w:sz w:val="22"/>
        </w:rPr>
        <w:t>18</w:t>
      </w:r>
      <w:r w:rsidRPr="000F5248">
        <w:rPr>
          <w:bCs/>
          <w:sz w:val="22"/>
        </w:rPr>
        <w:t xml:space="preserve">.1 </w:t>
      </w:r>
      <w:r w:rsidRPr="000F5248">
        <w:rPr>
          <w:sz w:val="22"/>
        </w:rPr>
        <w:t>中小企业（含中型、小型、微型企业，下同）的划定按照《中小企业划型标准规定》（工信部联企业【</w:t>
      </w:r>
      <w:r w:rsidRPr="000F5248">
        <w:rPr>
          <w:sz w:val="22"/>
        </w:rPr>
        <w:t>2011</w:t>
      </w:r>
      <w:r w:rsidRPr="000F5248">
        <w:rPr>
          <w:sz w:val="22"/>
        </w:rPr>
        <w:t>】</w:t>
      </w:r>
      <w:r w:rsidRPr="000F5248">
        <w:rPr>
          <w:sz w:val="22"/>
        </w:rPr>
        <w:t>300</w:t>
      </w:r>
      <w:r w:rsidRPr="000F5248">
        <w:rPr>
          <w:sz w:val="22"/>
        </w:rPr>
        <w:t>号）执行，参加</w:t>
      </w:r>
      <w:r w:rsidRPr="000F5248">
        <w:rPr>
          <w:rFonts w:hint="eastAsia"/>
          <w:sz w:val="22"/>
        </w:rPr>
        <w:t>投标</w:t>
      </w:r>
      <w:r w:rsidRPr="000F5248">
        <w:rPr>
          <w:sz w:val="22"/>
        </w:rPr>
        <w:t>的中小企业应当提供《中小企业声明函》（具体格式见</w:t>
      </w:r>
      <w:r w:rsidRPr="000F5248">
        <w:rPr>
          <w:sz w:val="22"/>
        </w:rPr>
        <w:t>“</w:t>
      </w:r>
      <w:r w:rsidRPr="000F5248">
        <w:rPr>
          <w:rFonts w:hint="eastAsia"/>
          <w:sz w:val="22"/>
        </w:rPr>
        <w:t>投标</w:t>
      </w:r>
      <w:r w:rsidRPr="000F5248">
        <w:rPr>
          <w:sz w:val="22"/>
        </w:rPr>
        <w:t>文件格式</w:t>
      </w:r>
      <w:r w:rsidRPr="000F5248">
        <w:rPr>
          <w:sz w:val="22"/>
        </w:rPr>
        <w:t>”</w:t>
      </w:r>
      <w:r w:rsidRPr="000F5248">
        <w:rPr>
          <w:sz w:val="22"/>
        </w:rPr>
        <w:t>），反之，视作非中小企业，不享受相应的扶持政策。如项目允许联合体参与竞争的，则联合体中的中小企业均应按本款要求提供《中小企业声明函》。</w:t>
      </w:r>
    </w:p>
    <w:p w:rsidR="00E27DB0" w:rsidRPr="000F5248" w:rsidRDefault="00E27DB0" w:rsidP="00E27DB0">
      <w:pPr>
        <w:adjustRightInd w:val="0"/>
        <w:snapToGrid w:val="0"/>
        <w:ind w:firstLineChars="200" w:firstLine="440"/>
        <w:rPr>
          <w:sz w:val="22"/>
        </w:rPr>
      </w:pPr>
      <w:r w:rsidRPr="000F5248">
        <w:rPr>
          <w:sz w:val="22"/>
        </w:rPr>
        <w:t xml:space="preserve">18.2 </w:t>
      </w:r>
      <w:r w:rsidRPr="000F5248">
        <w:rPr>
          <w:sz w:val="22"/>
        </w:rPr>
        <w:t>依据市财政局</w:t>
      </w:r>
      <w:r w:rsidRPr="000F5248">
        <w:rPr>
          <w:sz w:val="22"/>
        </w:rPr>
        <w:t>2015</w:t>
      </w:r>
      <w:r w:rsidRPr="000F5248">
        <w:rPr>
          <w:sz w:val="22"/>
        </w:rPr>
        <w:t>年</w:t>
      </w:r>
      <w:r w:rsidRPr="000F5248">
        <w:rPr>
          <w:sz w:val="22"/>
        </w:rPr>
        <w:t>9</w:t>
      </w:r>
      <w:r w:rsidRPr="000F5248">
        <w:rPr>
          <w:sz w:val="22"/>
        </w:rPr>
        <w:t>月发布的《关于执行促进中小企业发展政策相关事宜的通知》，事业单位、团体组织等非企业性质的政府采购供应商，不属于中小企业划型</w:t>
      </w:r>
      <w:r w:rsidRPr="000F5248">
        <w:rPr>
          <w:sz w:val="22"/>
        </w:rPr>
        <w:lastRenderedPageBreak/>
        <w:t>标准确定的中小企业，不得按《关于印发中小企业划型标准规定的通知》规定声明为中小微企业，也不适用《政府采购促进中小企业发展</w:t>
      </w:r>
      <w:r w:rsidRPr="000F5248">
        <w:rPr>
          <w:rFonts w:hint="eastAsia"/>
          <w:sz w:val="22"/>
        </w:rPr>
        <w:t>管理</w:t>
      </w:r>
      <w:r w:rsidRPr="000F5248">
        <w:rPr>
          <w:sz w:val="22"/>
        </w:rPr>
        <w:t>办法》。</w:t>
      </w:r>
    </w:p>
    <w:p w:rsidR="00E27DB0" w:rsidRPr="000F5248" w:rsidRDefault="00E27DB0" w:rsidP="00E27DB0">
      <w:pPr>
        <w:adjustRightInd w:val="0"/>
        <w:snapToGrid w:val="0"/>
        <w:ind w:firstLineChars="200" w:firstLine="440"/>
        <w:rPr>
          <w:sz w:val="22"/>
        </w:rPr>
      </w:pPr>
      <w:r w:rsidRPr="000F5248">
        <w:rPr>
          <w:sz w:val="22"/>
        </w:rPr>
        <w:t xml:space="preserve">18.3 </w:t>
      </w:r>
      <w:r w:rsidRPr="000F5248">
        <w:rPr>
          <w:sz w:val="22"/>
        </w:rPr>
        <w:t>如项目允许联合体参与竞争的，组成联合体的大中型企业和其他自然人、法人或者其他组织，与小型、微型企业之间不得存在投资关系。</w:t>
      </w:r>
    </w:p>
    <w:p w:rsidR="00E27DB0" w:rsidRPr="000F5248" w:rsidRDefault="00E27DB0" w:rsidP="00E27DB0">
      <w:pPr>
        <w:adjustRightInd w:val="0"/>
        <w:snapToGrid w:val="0"/>
        <w:ind w:firstLineChars="200" w:firstLine="440"/>
        <w:rPr>
          <w:sz w:val="22"/>
        </w:rPr>
      </w:pPr>
      <w:r w:rsidRPr="000F5248">
        <w:rPr>
          <w:sz w:val="22"/>
        </w:rPr>
        <w:t>18.4</w:t>
      </w:r>
      <w:r w:rsidRPr="000F5248">
        <w:rPr>
          <w:sz w:val="22"/>
        </w:rPr>
        <w:t>对于小型、微型企业，按照《政府采购促进中小企业发展</w:t>
      </w:r>
      <w:r w:rsidRPr="000F5248">
        <w:rPr>
          <w:rFonts w:hint="eastAsia"/>
          <w:sz w:val="22"/>
        </w:rPr>
        <w:t>管理</w:t>
      </w:r>
      <w:r w:rsidRPr="000F5248">
        <w:rPr>
          <w:sz w:val="22"/>
        </w:rPr>
        <w:t>办法》（财库【</w:t>
      </w:r>
      <w:r w:rsidRPr="000F5248">
        <w:rPr>
          <w:rFonts w:hint="eastAsia"/>
          <w:sz w:val="22"/>
        </w:rPr>
        <w:t>2020</w:t>
      </w:r>
      <w:r w:rsidRPr="000F5248">
        <w:rPr>
          <w:sz w:val="22"/>
        </w:rPr>
        <w:t>】</w:t>
      </w:r>
      <w:r w:rsidRPr="000F5248">
        <w:rPr>
          <w:rFonts w:hint="eastAsia"/>
          <w:sz w:val="22"/>
        </w:rPr>
        <w:t>46</w:t>
      </w:r>
      <w:r w:rsidRPr="000F5248">
        <w:rPr>
          <w:sz w:val="22"/>
        </w:rPr>
        <w:t>号）</w:t>
      </w:r>
      <w:r w:rsidRPr="000F5248">
        <w:rPr>
          <w:rFonts w:hint="eastAsia"/>
          <w:sz w:val="22"/>
        </w:rPr>
        <w:t>和《关于进一步加大政府采购支持中小企业力度的通知》</w:t>
      </w:r>
      <w:r w:rsidRPr="000F5248">
        <w:rPr>
          <w:sz w:val="22"/>
        </w:rPr>
        <w:t>（财库【</w:t>
      </w:r>
      <w:r w:rsidRPr="000F5248">
        <w:rPr>
          <w:rFonts w:hint="eastAsia"/>
          <w:sz w:val="22"/>
        </w:rPr>
        <w:t>2022</w:t>
      </w:r>
      <w:r w:rsidRPr="000F5248">
        <w:rPr>
          <w:sz w:val="22"/>
        </w:rPr>
        <w:t>】</w:t>
      </w:r>
      <w:r w:rsidRPr="000F5248">
        <w:rPr>
          <w:rFonts w:hint="eastAsia"/>
          <w:sz w:val="22"/>
        </w:rPr>
        <w:t>19</w:t>
      </w:r>
      <w:r w:rsidRPr="000F5248">
        <w:rPr>
          <w:sz w:val="22"/>
        </w:rPr>
        <w:t>号）规定，其报价给予</w:t>
      </w:r>
      <w:r w:rsidRPr="000F5248">
        <w:rPr>
          <w:rFonts w:hint="eastAsia"/>
          <w:sz w:val="22"/>
        </w:rPr>
        <w:t>10</w:t>
      </w:r>
      <w:r w:rsidRPr="000F5248">
        <w:rPr>
          <w:sz w:val="22"/>
        </w:rPr>
        <w:t>%</w:t>
      </w:r>
      <w:r w:rsidRPr="000F5248">
        <w:rPr>
          <w:sz w:val="22"/>
        </w:rPr>
        <w:t>的扣除，用扣除后的价格参与评审。</w:t>
      </w:r>
    </w:p>
    <w:p w:rsidR="00E27DB0" w:rsidRPr="000F5248" w:rsidRDefault="00E27DB0" w:rsidP="00E27DB0">
      <w:pPr>
        <w:adjustRightInd w:val="0"/>
        <w:snapToGrid w:val="0"/>
        <w:ind w:firstLineChars="200" w:firstLine="440"/>
        <w:rPr>
          <w:sz w:val="22"/>
        </w:rPr>
      </w:pPr>
      <w:r w:rsidRPr="000F5248">
        <w:rPr>
          <w:sz w:val="22"/>
        </w:rPr>
        <w:t>18.5</w:t>
      </w:r>
      <w:r w:rsidRPr="000F5248">
        <w:rPr>
          <w:sz w:val="22"/>
        </w:rPr>
        <w:t>如项目允许联合体参与竞争的，且联合体各方均为小型、微型企业的，联合体视同为小型、微型企业，其报价给予</w:t>
      </w:r>
      <w:r w:rsidRPr="000F5248">
        <w:rPr>
          <w:rFonts w:hint="eastAsia"/>
          <w:sz w:val="22"/>
        </w:rPr>
        <w:t>10</w:t>
      </w:r>
      <w:r w:rsidRPr="000F5248">
        <w:rPr>
          <w:sz w:val="22"/>
        </w:rPr>
        <w:t>%</w:t>
      </w:r>
      <w:r w:rsidRPr="000F5248">
        <w:rPr>
          <w:sz w:val="22"/>
        </w:rPr>
        <w:t>的扣除，用扣除后的价格参与评审。反之，依照联合体协议约定，小型、微型企业的协议合同金额占到联合体协议合同总金额</w:t>
      </w:r>
      <w:r w:rsidRPr="000F5248">
        <w:rPr>
          <w:sz w:val="22"/>
        </w:rPr>
        <w:t>30%</w:t>
      </w:r>
      <w:r w:rsidRPr="000F5248">
        <w:rPr>
          <w:sz w:val="22"/>
        </w:rPr>
        <w:t>以上的，给予联合体</w:t>
      </w:r>
      <w:r w:rsidRPr="000F5248">
        <w:rPr>
          <w:rFonts w:hint="eastAsia"/>
          <w:sz w:val="22"/>
        </w:rPr>
        <w:t>4</w:t>
      </w:r>
      <w:r w:rsidRPr="000F5248">
        <w:rPr>
          <w:sz w:val="22"/>
        </w:rPr>
        <w:t>%</w:t>
      </w:r>
      <w:r w:rsidRPr="000F5248">
        <w:rPr>
          <w:sz w:val="22"/>
        </w:rPr>
        <w:t>的价格扣除，用扣除后的价格参与评审。</w:t>
      </w:r>
    </w:p>
    <w:p w:rsidR="00E27DB0" w:rsidRPr="000F5248" w:rsidRDefault="00E27DB0" w:rsidP="00E27DB0">
      <w:pPr>
        <w:adjustRightInd w:val="0"/>
        <w:snapToGrid w:val="0"/>
        <w:ind w:firstLineChars="200" w:firstLine="440"/>
        <w:rPr>
          <w:kern w:val="0"/>
          <w:sz w:val="22"/>
        </w:rPr>
      </w:pPr>
      <w:r w:rsidRPr="000F5248">
        <w:rPr>
          <w:sz w:val="22"/>
        </w:rPr>
        <w:t>18.6</w:t>
      </w:r>
      <w:r w:rsidRPr="000F5248">
        <w:rPr>
          <w:sz w:val="22"/>
        </w:rPr>
        <w:t>供应商如提供虚假材料以谋取成交的，按照《政府采购法》有关条款处理，并记入供应商诚信档案。</w:t>
      </w:r>
    </w:p>
    <w:p w:rsidR="00E27DB0" w:rsidRPr="000F5248" w:rsidRDefault="00E27DB0" w:rsidP="00E27DB0">
      <w:pPr>
        <w:adjustRightInd w:val="0"/>
        <w:snapToGrid w:val="0"/>
        <w:ind w:firstLineChars="200" w:firstLine="442"/>
        <w:outlineLvl w:val="2"/>
        <w:rPr>
          <w:b/>
          <w:sz w:val="22"/>
        </w:rPr>
      </w:pPr>
      <w:bookmarkStart w:id="34" w:name="_Toc174368140"/>
      <w:r w:rsidRPr="000F5248">
        <w:rPr>
          <w:b/>
          <w:sz w:val="22"/>
        </w:rPr>
        <w:t xml:space="preserve">19 </w:t>
      </w:r>
      <w:r w:rsidRPr="000F5248">
        <w:rPr>
          <w:b/>
          <w:sz w:val="22"/>
        </w:rPr>
        <w:t>规范进口产品政府采购</w:t>
      </w:r>
      <w:bookmarkEnd w:id="32"/>
      <w:bookmarkEnd w:id="33"/>
      <w:bookmarkEnd w:id="34"/>
    </w:p>
    <w:p w:rsidR="00E27DB0" w:rsidRPr="000F5248" w:rsidRDefault="00E27DB0" w:rsidP="00E27DB0">
      <w:pPr>
        <w:adjustRightInd w:val="0"/>
        <w:snapToGrid w:val="0"/>
        <w:ind w:firstLineChars="200" w:firstLine="440"/>
        <w:rPr>
          <w:sz w:val="22"/>
        </w:rPr>
      </w:pPr>
      <w:r w:rsidRPr="000F5248">
        <w:rPr>
          <w:sz w:val="22"/>
        </w:rPr>
        <w:t xml:space="preserve">19.1 </w:t>
      </w:r>
      <w:r w:rsidRPr="000F5248">
        <w:rPr>
          <w:sz w:val="22"/>
        </w:rPr>
        <w:t>依照《财政部关于印发</w:t>
      </w:r>
      <w:r w:rsidRPr="000F5248">
        <w:rPr>
          <w:sz w:val="22"/>
        </w:rPr>
        <w:t>&lt;</w:t>
      </w:r>
      <w:r w:rsidRPr="000F5248">
        <w:rPr>
          <w:sz w:val="22"/>
        </w:rPr>
        <w:t>政府采购进口产品管理办法</w:t>
      </w:r>
      <w:r w:rsidRPr="000F5248">
        <w:rPr>
          <w:sz w:val="22"/>
        </w:rPr>
        <w:t>&gt;</w:t>
      </w:r>
      <w:r w:rsidRPr="000F5248">
        <w:rPr>
          <w:sz w:val="22"/>
        </w:rPr>
        <w:t>的通知》（财库【</w:t>
      </w:r>
      <w:r w:rsidRPr="000F5248">
        <w:rPr>
          <w:sz w:val="22"/>
        </w:rPr>
        <w:t>2007</w:t>
      </w:r>
      <w:r w:rsidRPr="000F5248">
        <w:rPr>
          <w:sz w:val="22"/>
        </w:rPr>
        <w:t>】</w:t>
      </w:r>
      <w:r w:rsidRPr="000F5248">
        <w:rPr>
          <w:sz w:val="22"/>
        </w:rPr>
        <w:t>119</w:t>
      </w:r>
      <w:r w:rsidRPr="000F5248">
        <w:rPr>
          <w:sz w:val="22"/>
        </w:rPr>
        <w:t>号）和《财政部关于政府采购进口产品管理问题的通知》（财办库【</w:t>
      </w:r>
      <w:r w:rsidRPr="000F5248">
        <w:rPr>
          <w:sz w:val="22"/>
        </w:rPr>
        <w:t>2008</w:t>
      </w:r>
      <w:r w:rsidRPr="000F5248">
        <w:rPr>
          <w:sz w:val="22"/>
        </w:rPr>
        <w:t>】</w:t>
      </w:r>
      <w:r w:rsidRPr="000F5248">
        <w:rPr>
          <w:sz w:val="22"/>
        </w:rPr>
        <w:t>248</w:t>
      </w:r>
      <w:r w:rsidRPr="000F5248">
        <w:rPr>
          <w:sz w:val="22"/>
        </w:rPr>
        <w:t>号）的规定，本项目可以采购进口产品。</w:t>
      </w:r>
    </w:p>
    <w:p w:rsidR="00E27DB0" w:rsidRPr="000F5248" w:rsidRDefault="00E27DB0" w:rsidP="00E27DB0">
      <w:pPr>
        <w:adjustRightInd w:val="0"/>
        <w:snapToGrid w:val="0"/>
        <w:ind w:firstLineChars="200" w:firstLine="440"/>
        <w:rPr>
          <w:sz w:val="22"/>
        </w:rPr>
      </w:pPr>
      <w:r w:rsidRPr="000F5248">
        <w:rPr>
          <w:rFonts w:hint="eastAsia"/>
          <w:sz w:val="22"/>
        </w:rPr>
        <w:t>19.</w:t>
      </w:r>
      <w:r w:rsidRPr="000F5248">
        <w:rPr>
          <w:sz w:val="22"/>
        </w:rPr>
        <w:t>2</w:t>
      </w:r>
      <w:r w:rsidRPr="000F5248">
        <w:rPr>
          <w:sz w:val="22"/>
        </w:rPr>
        <w:t>经批准，允许采购进口产品的项目，优先采购向我国企业转让技术、与我国企业签订消化吸收再创新方案的供应商的进口产品</w:t>
      </w:r>
      <w:r w:rsidRPr="000F5248">
        <w:rPr>
          <w:rFonts w:hint="eastAsia"/>
          <w:sz w:val="22"/>
        </w:rPr>
        <w:t>。</w:t>
      </w:r>
    </w:p>
    <w:p w:rsidR="00E27DB0" w:rsidRPr="000F5248" w:rsidRDefault="00E27DB0" w:rsidP="00E27DB0">
      <w:pPr>
        <w:adjustRightInd w:val="0"/>
        <w:snapToGrid w:val="0"/>
        <w:ind w:firstLineChars="200" w:firstLine="442"/>
        <w:outlineLvl w:val="2"/>
        <w:rPr>
          <w:b/>
          <w:sz w:val="22"/>
        </w:rPr>
      </w:pPr>
      <w:bookmarkStart w:id="35" w:name="_Toc486604823"/>
      <w:bookmarkStart w:id="36" w:name="_Toc477267172"/>
      <w:bookmarkStart w:id="37" w:name="_Toc174368141"/>
      <w:r w:rsidRPr="000F5248">
        <w:rPr>
          <w:b/>
          <w:sz w:val="22"/>
        </w:rPr>
        <w:t xml:space="preserve">20 </w:t>
      </w:r>
      <w:r w:rsidRPr="000F5248">
        <w:rPr>
          <w:b/>
          <w:sz w:val="22"/>
        </w:rPr>
        <w:t>支持监狱企业发展</w:t>
      </w:r>
      <w:bookmarkEnd w:id="35"/>
      <w:bookmarkEnd w:id="36"/>
      <w:r w:rsidRPr="000F5248">
        <w:rPr>
          <w:rFonts w:hint="eastAsia"/>
          <w:sz w:val="22"/>
        </w:rPr>
        <w:t>（注：仅监狱企业适用）</w:t>
      </w:r>
      <w:bookmarkEnd w:id="37"/>
    </w:p>
    <w:p w:rsidR="00E27DB0" w:rsidRPr="000F5248" w:rsidRDefault="00E27DB0" w:rsidP="00E27DB0">
      <w:pPr>
        <w:adjustRightInd w:val="0"/>
        <w:snapToGrid w:val="0"/>
        <w:ind w:firstLineChars="200" w:firstLine="440"/>
        <w:rPr>
          <w:sz w:val="22"/>
        </w:rPr>
      </w:pPr>
      <w:r w:rsidRPr="000F5248">
        <w:rPr>
          <w:sz w:val="22"/>
        </w:rPr>
        <w:t xml:space="preserve">20.1 </w:t>
      </w:r>
      <w:r w:rsidRPr="000F5248">
        <w:rPr>
          <w:sz w:val="22"/>
        </w:rPr>
        <w:t>按照国家财政部、司法部《关于政府采购支持监狱企业发展有关问题的通知》（财库〔</w:t>
      </w:r>
      <w:r w:rsidRPr="000F5248">
        <w:rPr>
          <w:sz w:val="22"/>
        </w:rPr>
        <w:t>2014</w:t>
      </w:r>
      <w:r w:rsidRPr="000F5248">
        <w:rPr>
          <w:sz w:val="22"/>
        </w:rPr>
        <w:t>〕</w:t>
      </w:r>
      <w:r w:rsidRPr="000F5248">
        <w:rPr>
          <w:sz w:val="22"/>
        </w:rPr>
        <w:t>68</w:t>
      </w:r>
      <w:r w:rsidRPr="000F5248">
        <w:rPr>
          <w:sz w:val="22"/>
        </w:rPr>
        <w:t>号）规定，在政府采购活动中，监狱企业视同小型、微型企业，享受预留份额、评审中价格扣除等政府采购促进中小企业发展的政府采购政策。</w:t>
      </w:r>
    </w:p>
    <w:p w:rsidR="00E27DB0" w:rsidRPr="000F5248" w:rsidRDefault="00E27DB0" w:rsidP="00E27DB0">
      <w:pPr>
        <w:adjustRightInd w:val="0"/>
        <w:snapToGrid w:val="0"/>
        <w:ind w:firstLineChars="200" w:firstLine="440"/>
        <w:rPr>
          <w:sz w:val="22"/>
        </w:rPr>
      </w:pPr>
      <w:r w:rsidRPr="000F5248">
        <w:rPr>
          <w:sz w:val="22"/>
        </w:rPr>
        <w:t xml:space="preserve">20.2 </w:t>
      </w:r>
      <w:r w:rsidRPr="000F5248">
        <w:rPr>
          <w:sz w:val="22"/>
        </w:rPr>
        <w:t>监狱企业参加政府采购活动时，应当提供由省级以上监狱管理局、戒毒管理局（含新疆生产建设兵团）出具的属于监狱企业的证明文件。</w:t>
      </w:r>
    </w:p>
    <w:p w:rsidR="00E27DB0" w:rsidRPr="000F5248" w:rsidRDefault="00E27DB0" w:rsidP="00E27DB0">
      <w:pPr>
        <w:adjustRightInd w:val="0"/>
        <w:snapToGrid w:val="0"/>
        <w:ind w:firstLineChars="200" w:firstLine="442"/>
        <w:outlineLvl w:val="2"/>
        <w:rPr>
          <w:b/>
          <w:sz w:val="22"/>
        </w:rPr>
      </w:pPr>
      <w:bookmarkStart w:id="38" w:name="_Toc486604820"/>
      <w:bookmarkStart w:id="39" w:name="_Toc481849904"/>
      <w:bookmarkStart w:id="40" w:name="_Toc174368142"/>
      <w:r w:rsidRPr="000F5248">
        <w:rPr>
          <w:b/>
          <w:sz w:val="22"/>
        </w:rPr>
        <w:t>21</w:t>
      </w:r>
      <w:bookmarkEnd w:id="38"/>
      <w:bookmarkEnd w:id="39"/>
      <w:r w:rsidRPr="000F5248">
        <w:rPr>
          <w:b/>
          <w:sz w:val="22"/>
        </w:rPr>
        <w:t>促进残疾人就业</w:t>
      </w:r>
      <w:r w:rsidRPr="000F5248">
        <w:rPr>
          <w:rFonts w:hint="eastAsia"/>
          <w:sz w:val="22"/>
        </w:rPr>
        <w:t>（注：仅残疾人福利单位适用）</w:t>
      </w:r>
      <w:bookmarkEnd w:id="40"/>
    </w:p>
    <w:p w:rsidR="00E27DB0" w:rsidRPr="000F5248" w:rsidRDefault="00E27DB0" w:rsidP="00E27DB0">
      <w:pPr>
        <w:adjustRightInd w:val="0"/>
        <w:snapToGrid w:val="0"/>
        <w:ind w:firstLineChars="200" w:firstLine="440"/>
        <w:rPr>
          <w:sz w:val="22"/>
        </w:rPr>
      </w:pPr>
      <w:r w:rsidRPr="000F5248">
        <w:rPr>
          <w:sz w:val="22"/>
        </w:rPr>
        <w:t xml:space="preserve">21.1 </w:t>
      </w:r>
      <w:bookmarkStart w:id="41" w:name="sendNo"/>
      <w:r w:rsidRPr="000F5248">
        <w:rPr>
          <w:sz w:val="22"/>
        </w:rPr>
        <w:t>符合财库</w:t>
      </w:r>
      <w:bookmarkEnd w:id="41"/>
      <w:r w:rsidRPr="000F5248">
        <w:rPr>
          <w:sz w:val="22"/>
        </w:rPr>
        <w:t>【</w:t>
      </w:r>
      <w:r w:rsidRPr="000F5248">
        <w:rPr>
          <w:sz w:val="22"/>
        </w:rPr>
        <w:t>2017</w:t>
      </w:r>
      <w:r w:rsidRPr="000F5248">
        <w:rPr>
          <w:sz w:val="22"/>
        </w:rPr>
        <w:t>】</w:t>
      </w:r>
      <w:r w:rsidRPr="000F5248">
        <w:rPr>
          <w:sz w:val="22"/>
        </w:rPr>
        <w:t>141</w:t>
      </w:r>
      <w:r w:rsidRPr="000F5248">
        <w:rPr>
          <w:sz w:val="22"/>
        </w:rPr>
        <w:t>号文中所示条件的残疾人福利性单位视同小型、微型企业，享受促进中小企业发展的政府采购政策。残疾人福利性单位属于小型、微型企业的，不重复享受政策。</w:t>
      </w:r>
    </w:p>
    <w:p w:rsidR="00E27DB0" w:rsidRDefault="00E27DB0" w:rsidP="00E27DB0">
      <w:pPr>
        <w:adjustRightInd w:val="0"/>
        <w:snapToGrid w:val="0"/>
        <w:ind w:firstLineChars="200" w:firstLine="440"/>
        <w:rPr>
          <w:sz w:val="22"/>
        </w:rPr>
      </w:pPr>
      <w:r w:rsidRPr="000F5248">
        <w:rPr>
          <w:sz w:val="22"/>
        </w:rPr>
        <w:t>21.2</w:t>
      </w:r>
      <w:r w:rsidRPr="000F5248">
        <w:rPr>
          <w:sz w:val="22"/>
        </w:rPr>
        <w:t>残疾人福利性单位在参加政府采购活动时，</w:t>
      </w:r>
      <w:proofErr w:type="gramStart"/>
      <w:r w:rsidRPr="000F5248">
        <w:rPr>
          <w:sz w:val="22"/>
        </w:rPr>
        <w:t>应当按财库</w:t>
      </w:r>
      <w:proofErr w:type="gramEnd"/>
      <w:r w:rsidRPr="000F5248">
        <w:rPr>
          <w:sz w:val="22"/>
        </w:rPr>
        <w:t>【</w:t>
      </w:r>
      <w:r w:rsidRPr="000F5248">
        <w:rPr>
          <w:sz w:val="22"/>
        </w:rPr>
        <w:t>2017</w:t>
      </w:r>
      <w:r w:rsidRPr="000F5248">
        <w:rPr>
          <w:sz w:val="22"/>
        </w:rPr>
        <w:t>】</w:t>
      </w:r>
      <w:r w:rsidRPr="000F5248">
        <w:rPr>
          <w:sz w:val="22"/>
        </w:rPr>
        <w:t>141</w:t>
      </w:r>
      <w:r w:rsidRPr="000F5248">
        <w:rPr>
          <w:sz w:val="22"/>
        </w:rPr>
        <w:t>号规定的《残疾人福利性单位声明函》（具体格式详见</w:t>
      </w:r>
      <w:r w:rsidRPr="000F5248">
        <w:rPr>
          <w:sz w:val="22"/>
        </w:rPr>
        <w:t>“</w:t>
      </w:r>
      <w:r w:rsidRPr="000F5248">
        <w:rPr>
          <w:sz w:val="22"/>
        </w:rPr>
        <w:t>投标文件格式</w:t>
      </w:r>
      <w:r w:rsidRPr="000F5248">
        <w:rPr>
          <w:sz w:val="22"/>
        </w:rPr>
        <w:t>”</w:t>
      </w:r>
      <w:r w:rsidRPr="000F5248">
        <w:rPr>
          <w:sz w:val="22"/>
        </w:rPr>
        <w:t>），并对声明的真实性负责。</w:t>
      </w:r>
    </w:p>
    <w:bookmarkEnd w:id="1"/>
    <w:p w:rsidR="00AF7BE6" w:rsidRPr="00E27DB0" w:rsidRDefault="00AF7BE6"/>
    <w:sectPr w:rsidR="00AF7BE6" w:rsidRPr="00E27D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3F" w:rsidRDefault="00CB063F" w:rsidP="00E27DB0">
      <w:pPr>
        <w:spacing w:line="240" w:lineRule="auto"/>
      </w:pPr>
      <w:r>
        <w:separator/>
      </w:r>
    </w:p>
  </w:endnote>
  <w:endnote w:type="continuationSeparator" w:id="0">
    <w:p w:rsidR="00CB063F" w:rsidRDefault="00CB063F" w:rsidP="00E2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3F" w:rsidRDefault="00CB063F" w:rsidP="00E27DB0">
      <w:pPr>
        <w:spacing w:line="240" w:lineRule="auto"/>
      </w:pPr>
      <w:r>
        <w:separator/>
      </w:r>
    </w:p>
  </w:footnote>
  <w:footnote w:type="continuationSeparator" w:id="0">
    <w:p w:rsidR="00CB063F" w:rsidRDefault="00CB063F" w:rsidP="00E27D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D2285"/>
    <w:multiLevelType w:val="multilevel"/>
    <w:tmpl w:val="229D228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30B97897"/>
    <w:multiLevelType w:val="multilevel"/>
    <w:tmpl w:val="30B97897"/>
    <w:lvl w:ilvl="0">
      <w:start w:val="9"/>
      <w:numFmt w:val="decimal"/>
      <w:lvlText w:val="%1"/>
      <w:lvlJc w:val="left"/>
      <w:pPr>
        <w:ind w:left="802" w:hanging="360"/>
      </w:pPr>
      <w:rPr>
        <w:rFonts w:ascii="宋体" w:hAnsi="宋体" w:hint="default"/>
        <w:b w:val="0"/>
      </w:rPr>
    </w:lvl>
    <w:lvl w:ilvl="1">
      <w:start w:val="1"/>
      <w:numFmt w:val="decimal"/>
      <w:isLgl/>
      <w:lvlText w:val="%1.%2"/>
      <w:lvlJc w:val="left"/>
      <w:pPr>
        <w:ind w:left="832" w:hanging="390"/>
      </w:pPr>
      <w:rPr>
        <w:rFonts w:hint="default"/>
      </w:rPr>
    </w:lvl>
    <w:lvl w:ilvl="2">
      <w:start w:val="1"/>
      <w:numFmt w:val="decimal"/>
      <w:isLgl/>
      <w:lvlText w:val="%1.%2.%3"/>
      <w:lvlJc w:val="left"/>
      <w:pPr>
        <w:ind w:left="1162" w:hanging="720"/>
      </w:pPr>
      <w:rPr>
        <w:rFonts w:hint="default"/>
      </w:rPr>
    </w:lvl>
    <w:lvl w:ilvl="3">
      <w:start w:val="1"/>
      <w:numFmt w:val="decimal"/>
      <w:isLgl/>
      <w:lvlText w:val="%1.%2.%3.%4"/>
      <w:lvlJc w:val="left"/>
      <w:pPr>
        <w:ind w:left="1162" w:hanging="720"/>
      </w:pPr>
      <w:rPr>
        <w:rFonts w:hint="default"/>
      </w:rPr>
    </w:lvl>
    <w:lvl w:ilvl="4">
      <w:start w:val="1"/>
      <w:numFmt w:val="decimal"/>
      <w:isLgl/>
      <w:lvlText w:val="%1.%2.%3.%4.%5"/>
      <w:lvlJc w:val="left"/>
      <w:pPr>
        <w:ind w:left="1522" w:hanging="1080"/>
      </w:pPr>
      <w:rPr>
        <w:rFonts w:hint="default"/>
      </w:rPr>
    </w:lvl>
    <w:lvl w:ilvl="5">
      <w:start w:val="1"/>
      <w:numFmt w:val="decimal"/>
      <w:isLgl/>
      <w:lvlText w:val="%1.%2.%3.%4.%5.%6"/>
      <w:lvlJc w:val="left"/>
      <w:pPr>
        <w:ind w:left="1522"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82" w:hanging="1440"/>
      </w:pPr>
      <w:rPr>
        <w:rFonts w:hint="default"/>
      </w:rPr>
    </w:lvl>
    <w:lvl w:ilvl="8">
      <w:start w:val="1"/>
      <w:numFmt w:val="decimal"/>
      <w:isLgl/>
      <w:lvlText w:val="%1.%2.%3.%4.%5.%6.%7.%8.%9"/>
      <w:lvlJc w:val="left"/>
      <w:pPr>
        <w:ind w:left="1882" w:hanging="1440"/>
      </w:pPr>
      <w:rPr>
        <w:rFonts w:hint="default"/>
      </w:r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7666A"/>
    <w:multiLevelType w:val="multilevel"/>
    <w:tmpl w:val="4C07666A"/>
    <w:lvl w:ilvl="0">
      <w:start w:val="1"/>
      <w:numFmt w:val="decimal"/>
      <w:lvlText w:val="%1、"/>
      <w:lvlJc w:val="left"/>
      <w:pPr>
        <w:ind w:left="360" w:hanging="360"/>
      </w:pPr>
      <w:rPr>
        <w:rFonts w:hint="default"/>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E045FA3"/>
    <w:multiLevelType w:val="multilevel"/>
    <w:tmpl w:val="6E045FA3"/>
    <w:lvl w:ilvl="0">
      <w:start w:val="1"/>
      <w:numFmt w:val="decimalEnclosedCircle"/>
      <w:lvlText w:val="%1"/>
      <w:lvlJc w:val="left"/>
      <w:pPr>
        <w:ind w:left="360" w:hanging="360"/>
      </w:pPr>
      <w:rPr>
        <w:rFonts w:ascii="宋体" w:cs="宋体"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EA"/>
    <w:rsid w:val="000F5248"/>
    <w:rsid w:val="00603DEA"/>
    <w:rsid w:val="00946555"/>
    <w:rsid w:val="00AF7BE6"/>
    <w:rsid w:val="00CB063F"/>
    <w:rsid w:val="00E27DB0"/>
    <w:rsid w:val="00EC33E6"/>
    <w:rsid w:val="00ED531D"/>
    <w:rsid w:val="00FA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B0"/>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E27DB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7DB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27DB0"/>
    <w:pPr>
      <w:keepNext/>
      <w:keepLines/>
      <w:spacing w:before="120" w:after="120"/>
      <w:outlineLvl w:val="2"/>
    </w:pPr>
    <w:rPr>
      <w:b/>
      <w:bCs/>
      <w:szCs w:val="32"/>
    </w:rPr>
  </w:style>
  <w:style w:type="paragraph" w:styleId="4">
    <w:name w:val="heading 4"/>
    <w:basedOn w:val="a"/>
    <w:next w:val="a"/>
    <w:link w:val="4Char"/>
    <w:autoRedefine/>
    <w:qFormat/>
    <w:rsid w:val="00E27DB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27DB0"/>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autoRedefine/>
    <w:qFormat/>
    <w:rsid w:val="00E27DB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autoRedefine/>
    <w:qFormat/>
    <w:rsid w:val="00E27DB0"/>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autoRedefine/>
    <w:qFormat/>
    <w:rsid w:val="00E27DB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autoRedefine/>
    <w:qFormat/>
    <w:rsid w:val="00E27DB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27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27DB0"/>
    <w:rPr>
      <w:sz w:val="18"/>
      <w:szCs w:val="18"/>
    </w:rPr>
  </w:style>
  <w:style w:type="paragraph" w:styleId="a5">
    <w:name w:val="footer"/>
    <w:basedOn w:val="a"/>
    <w:link w:val="Char0"/>
    <w:uiPriority w:val="99"/>
    <w:unhideWhenUsed/>
    <w:qFormat/>
    <w:rsid w:val="00E27DB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27DB0"/>
    <w:rPr>
      <w:sz w:val="18"/>
      <w:szCs w:val="18"/>
    </w:rPr>
  </w:style>
  <w:style w:type="character" w:customStyle="1" w:styleId="1Char">
    <w:name w:val="标题 1 Char"/>
    <w:basedOn w:val="a1"/>
    <w:link w:val="1"/>
    <w:qFormat/>
    <w:rsid w:val="00E27DB0"/>
    <w:rPr>
      <w:rFonts w:ascii="Times New Roman" w:eastAsia="宋体" w:hAnsi="Times New Roman" w:cs="Times New Roman"/>
      <w:b/>
      <w:bCs/>
      <w:kern w:val="44"/>
      <w:sz w:val="44"/>
      <w:szCs w:val="44"/>
    </w:rPr>
  </w:style>
  <w:style w:type="character" w:customStyle="1" w:styleId="2Char">
    <w:name w:val="标题 2 Char"/>
    <w:basedOn w:val="a1"/>
    <w:link w:val="2"/>
    <w:qFormat/>
    <w:rsid w:val="00E27DB0"/>
    <w:rPr>
      <w:rFonts w:ascii="Arial" w:eastAsia="黑体" w:hAnsi="Arial" w:cs="Times New Roman"/>
      <w:b/>
      <w:bCs/>
      <w:sz w:val="32"/>
      <w:szCs w:val="32"/>
    </w:rPr>
  </w:style>
  <w:style w:type="character" w:customStyle="1" w:styleId="3Char">
    <w:name w:val="标题 3 Char"/>
    <w:basedOn w:val="a1"/>
    <w:link w:val="3"/>
    <w:qFormat/>
    <w:rsid w:val="00E27DB0"/>
    <w:rPr>
      <w:rFonts w:ascii="Times New Roman" w:eastAsia="宋体" w:hAnsi="Times New Roman" w:cs="Times New Roman"/>
      <w:b/>
      <w:bCs/>
      <w:szCs w:val="32"/>
    </w:rPr>
  </w:style>
  <w:style w:type="character" w:customStyle="1" w:styleId="4Char">
    <w:name w:val="标题 4 Char"/>
    <w:basedOn w:val="a1"/>
    <w:link w:val="4"/>
    <w:qFormat/>
    <w:rsid w:val="00E27DB0"/>
    <w:rPr>
      <w:rFonts w:ascii="Arial" w:eastAsia="黑体" w:hAnsi="Arial" w:cs="Times New Roman"/>
      <w:b/>
      <w:bCs/>
      <w:sz w:val="28"/>
      <w:szCs w:val="28"/>
    </w:rPr>
  </w:style>
  <w:style w:type="character" w:customStyle="1" w:styleId="5Char">
    <w:name w:val="标题 5 Char"/>
    <w:basedOn w:val="a1"/>
    <w:link w:val="5"/>
    <w:qFormat/>
    <w:rsid w:val="00E27DB0"/>
    <w:rPr>
      <w:rFonts w:ascii="Times New Roman" w:eastAsia="宋体" w:hAnsi="Times New Roman" w:cs="Times New Roman"/>
      <w:b/>
      <w:sz w:val="28"/>
      <w:szCs w:val="20"/>
    </w:rPr>
  </w:style>
  <w:style w:type="character" w:customStyle="1" w:styleId="6Char">
    <w:name w:val="标题 6 Char"/>
    <w:basedOn w:val="a1"/>
    <w:link w:val="6"/>
    <w:qFormat/>
    <w:rsid w:val="00E27DB0"/>
    <w:rPr>
      <w:rFonts w:ascii="Arial" w:eastAsia="黑体" w:hAnsi="Arial" w:cs="Times New Roman"/>
      <w:b/>
      <w:sz w:val="24"/>
      <w:szCs w:val="20"/>
    </w:rPr>
  </w:style>
  <w:style w:type="character" w:customStyle="1" w:styleId="7Char">
    <w:name w:val="标题 7 Char"/>
    <w:basedOn w:val="a1"/>
    <w:link w:val="7"/>
    <w:qFormat/>
    <w:rsid w:val="00E27DB0"/>
    <w:rPr>
      <w:rFonts w:ascii="Times New Roman" w:eastAsia="宋体" w:hAnsi="Times New Roman" w:cs="Times New Roman"/>
      <w:b/>
      <w:sz w:val="24"/>
      <w:szCs w:val="20"/>
    </w:rPr>
  </w:style>
  <w:style w:type="character" w:customStyle="1" w:styleId="8Char">
    <w:name w:val="标题 8 Char"/>
    <w:basedOn w:val="a1"/>
    <w:link w:val="8"/>
    <w:qFormat/>
    <w:rsid w:val="00E27DB0"/>
    <w:rPr>
      <w:rFonts w:ascii="Arial" w:eastAsia="黑体" w:hAnsi="Arial" w:cs="Times New Roman"/>
      <w:sz w:val="24"/>
      <w:szCs w:val="20"/>
    </w:rPr>
  </w:style>
  <w:style w:type="character" w:customStyle="1" w:styleId="9Char">
    <w:name w:val="标题 9 Char"/>
    <w:basedOn w:val="a1"/>
    <w:link w:val="9"/>
    <w:qFormat/>
    <w:rsid w:val="00E27DB0"/>
    <w:rPr>
      <w:rFonts w:ascii="Arial" w:eastAsia="黑体" w:hAnsi="Arial" w:cs="Times New Roman"/>
      <w:szCs w:val="20"/>
    </w:rPr>
  </w:style>
  <w:style w:type="paragraph" w:styleId="a0">
    <w:name w:val="Normal Indent"/>
    <w:basedOn w:val="a"/>
    <w:link w:val="Char1"/>
    <w:autoRedefine/>
    <w:qFormat/>
    <w:rsid w:val="00E27DB0"/>
    <w:pPr>
      <w:ind w:firstLine="420"/>
    </w:pPr>
  </w:style>
  <w:style w:type="paragraph" w:styleId="70">
    <w:name w:val="toc 7"/>
    <w:basedOn w:val="a"/>
    <w:next w:val="a"/>
    <w:autoRedefine/>
    <w:uiPriority w:val="39"/>
    <w:qFormat/>
    <w:rsid w:val="00E27DB0"/>
    <w:pPr>
      <w:ind w:leftChars="1200" w:left="2520"/>
    </w:pPr>
    <w:rPr>
      <w:szCs w:val="20"/>
    </w:rPr>
  </w:style>
  <w:style w:type="paragraph" w:styleId="a6">
    <w:name w:val="Note Heading"/>
    <w:basedOn w:val="a"/>
    <w:next w:val="a"/>
    <w:link w:val="Char2"/>
    <w:autoRedefine/>
    <w:qFormat/>
    <w:rsid w:val="00E27DB0"/>
    <w:pPr>
      <w:jc w:val="center"/>
    </w:pPr>
  </w:style>
  <w:style w:type="character" w:customStyle="1" w:styleId="Char2">
    <w:name w:val="注释标题 Char"/>
    <w:basedOn w:val="a1"/>
    <w:link w:val="a6"/>
    <w:qFormat/>
    <w:rsid w:val="00E27DB0"/>
    <w:rPr>
      <w:rFonts w:ascii="Times New Roman" w:eastAsia="宋体" w:hAnsi="Times New Roman" w:cs="Times New Roman"/>
    </w:rPr>
  </w:style>
  <w:style w:type="paragraph" w:styleId="40">
    <w:name w:val="List Bullet 4"/>
    <w:basedOn w:val="a"/>
    <w:autoRedefine/>
    <w:qFormat/>
    <w:rsid w:val="00E27DB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autoRedefine/>
    <w:qFormat/>
    <w:rsid w:val="00E27DB0"/>
    <w:pPr>
      <w:tabs>
        <w:tab w:val="left" w:pos="560"/>
      </w:tabs>
      <w:ind w:left="900" w:hanging="340"/>
    </w:pPr>
    <w:rPr>
      <w:szCs w:val="20"/>
    </w:rPr>
  </w:style>
  <w:style w:type="paragraph" w:styleId="a8">
    <w:name w:val="caption"/>
    <w:basedOn w:val="a"/>
    <w:next w:val="a"/>
    <w:autoRedefine/>
    <w:qFormat/>
    <w:rsid w:val="00E27DB0"/>
    <w:pPr>
      <w:spacing w:line="480" w:lineRule="auto"/>
    </w:pPr>
    <w:rPr>
      <w:rFonts w:ascii="华文中宋" w:eastAsia="华文中宋" w:hAnsi="华文中宋"/>
      <w:sz w:val="36"/>
      <w:szCs w:val="20"/>
    </w:rPr>
  </w:style>
  <w:style w:type="paragraph" w:styleId="a9">
    <w:name w:val="List Bullet"/>
    <w:basedOn w:val="a"/>
    <w:autoRedefine/>
    <w:qFormat/>
    <w:rsid w:val="00E27DB0"/>
    <w:pPr>
      <w:adjustRightInd w:val="0"/>
      <w:ind w:left="360" w:hanging="360"/>
      <w:textAlignment w:val="baseline"/>
    </w:pPr>
    <w:rPr>
      <w:kern w:val="0"/>
      <w:sz w:val="24"/>
      <w:szCs w:val="20"/>
    </w:rPr>
  </w:style>
  <w:style w:type="paragraph" w:styleId="aa">
    <w:name w:val="Document Map"/>
    <w:basedOn w:val="a"/>
    <w:link w:val="Char3"/>
    <w:autoRedefine/>
    <w:semiHidden/>
    <w:qFormat/>
    <w:rsid w:val="00E27DB0"/>
    <w:pPr>
      <w:shd w:val="clear" w:color="auto" w:fill="000080"/>
    </w:pPr>
    <w:rPr>
      <w:szCs w:val="20"/>
    </w:rPr>
  </w:style>
  <w:style w:type="character" w:customStyle="1" w:styleId="Char3">
    <w:name w:val="文档结构图 Char"/>
    <w:basedOn w:val="a1"/>
    <w:link w:val="aa"/>
    <w:semiHidden/>
    <w:qFormat/>
    <w:rsid w:val="00E27DB0"/>
    <w:rPr>
      <w:rFonts w:ascii="Times New Roman" w:eastAsia="宋体" w:hAnsi="Times New Roman" w:cs="Times New Roman"/>
      <w:szCs w:val="20"/>
      <w:shd w:val="clear" w:color="auto" w:fill="000080"/>
    </w:rPr>
  </w:style>
  <w:style w:type="paragraph" w:styleId="ab">
    <w:name w:val="annotation text"/>
    <w:basedOn w:val="a"/>
    <w:link w:val="Char4"/>
    <w:autoRedefine/>
    <w:unhideWhenUsed/>
    <w:qFormat/>
    <w:rsid w:val="00E27DB0"/>
    <w:pPr>
      <w:jc w:val="left"/>
    </w:pPr>
  </w:style>
  <w:style w:type="character" w:customStyle="1" w:styleId="Char4">
    <w:name w:val="批注文字 Char"/>
    <w:basedOn w:val="a1"/>
    <w:link w:val="ab"/>
    <w:qFormat/>
    <w:rsid w:val="00E27DB0"/>
    <w:rPr>
      <w:rFonts w:ascii="Times New Roman" w:eastAsia="宋体" w:hAnsi="Times New Roman" w:cs="Times New Roman"/>
    </w:rPr>
  </w:style>
  <w:style w:type="paragraph" w:styleId="ac">
    <w:name w:val="Salutation"/>
    <w:basedOn w:val="a"/>
    <w:next w:val="a"/>
    <w:link w:val="Char5"/>
    <w:autoRedefine/>
    <w:qFormat/>
    <w:rsid w:val="00E27DB0"/>
    <w:pPr>
      <w:spacing w:beforeLines="40" w:afterLines="40" w:line="312" w:lineRule="auto"/>
    </w:pPr>
    <w:rPr>
      <w:kern w:val="0"/>
      <w:sz w:val="24"/>
      <w:szCs w:val="24"/>
    </w:rPr>
  </w:style>
  <w:style w:type="character" w:customStyle="1" w:styleId="Char5">
    <w:name w:val="称呼 Char"/>
    <w:basedOn w:val="a1"/>
    <w:link w:val="ac"/>
    <w:qFormat/>
    <w:rsid w:val="00E27DB0"/>
    <w:rPr>
      <w:rFonts w:ascii="Times New Roman" w:eastAsia="宋体" w:hAnsi="Times New Roman" w:cs="Times New Roman"/>
      <w:kern w:val="0"/>
      <w:sz w:val="24"/>
      <w:szCs w:val="24"/>
    </w:rPr>
  </w:style>
  <w:style w:type="paragraph" w:styleId="30">
    <w:name w:val="Body Text 3"/>
    <w:basedOn w:val="a"/>
    <w:link w:val="3Char0"/>
    <w:autoRedefine/>
    <w:qFormat/>
    <w:rsid w:val="00E27DB0"/>
    <w:pPr>
      <w:autoSpaceDE w:val="0"/>
      <w:autoSpaceDN w:val="0"/>
      <w:jc w:val="center"/>
    </w:pPr>
    <w:rPr>
      <w:kern w:val="0"/>
      <w:sz w:val="16"/>
      <w:szCs w:val="20"/>
    </w:rPr>
  </w:style>
  <w:style w:type="character" w:customStyle="1" w:styleId="3Char0">
    <w:name w:val="正文文本 3 Char"/>
    <w:basedOn w:val="a1"/>
    <w:link w:val="30"/>
    <w:qFormat/>
    <w:rsid w:val="00E27DB0"/>
    <w:rPr>
      <w:rFonts w:ascii="Times New Roman" w:eastAsia="宋体" w:hAnsi="Times New Roman" w:cs="Times New Roman"/>
      <w:kern w:val="0"/>
      <w:sz w:val="16"/>
      <w:szCs w:val="20"/>
    </w:rPr>
  </w:style>
  <w:style w:type="paragraph" w:styleId="31">
    <w:name w:val="List Bullet 3"/>
    <w:basedOn w:val="a"/>
    <w:autoRedefine/>
    <w:qFormat/>
    <w:rsid w:val="00E27DB0"/>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iPriority w:val="99"/>
    <w:unhideWhenUsed/>
    <w:qFormat/>
    <w:rsid w:val="00E27DB0"/>
    <w:pPr>
      <w:spacing w:after="120"/>
    </w:pPr>
  </w:style>
  <w:style w:type="character" w:customStyle="1" w:styleId="Char6">
    <w:name w:val="正文文本 Char"/>
    <w:basedOn w:val="a1"/>
    <w:uiPriority w:val="99"/>
    <w:qFormat/>
    <w:rsid w:val="00E27DB0"/>
    <w:rPr>
      <w:rFonts w:ascii="Times New Roman" w:eastAsia="宋体" w:hAnsi="Times New Roman" w:cs="Times New Roman"/>
    </w:rPr>
  </w:style>
  <w:style w:type="paragraph" w:styleId="ae">
    <w:name w:val="Body Text Indent"/>
    <w:basedOn w:val="a"/>
    <w:link w:val="Char7"/>
    <w:qFormat/>
    <w:rsid w:val="00E27DB0"/>
    <w:pPr>
      <w:ind w:firstLine="444"/>
    </w:pPr>
    <w:rPr>
      <w:b/>
      <w:sz w:val="24"/>
      <w:szCs w:val="20"/>
    </w:rPr>
  </w:style>
  <w:style w:type="character" w:customStyle="1" w:styleId="Char7">
    <w:name w:val="正文文本缩进 Char"/>
    <w:basedOn w:val="a1"/>
    <w:link w:val="ae"/>
    <w:qFormat/>
    <w:rsid w:val="00E27DB0"/>
    <w:rPr>
      <w:rFonts w:ascii="Times New Roman" w:eastAsia="宋体" w:hAnsi="Times New Roman" w:cs="Times New Roman"/>
      <w:b/>
      <w:sz w:val="24"/>
      <w:szCs w:val="20"/>
    </w:rPr>
  </w:style>
  <w:style w:type="paragraph" w:styleId="20">
    <w:name w:val="List Bullet 2"/>
    <w:basedOn w:val="a"/>
    <w:qFormat/>
    <w:rsid w:val="00E27DB0"/>
    <w:pPr>
      <w:tabs>
        <w:tab w:val="left" w:pos="1680"/>
      </w:tabs>
      <w:spacing w:line="360" w:lineRule="auto"/>
      <w:ind w:left="1680" w:hanging="420"/>
    </w:pPr>
    <w:rPr>
      <w:sz w:val="24"/>
      <w:szCs w:val="20"/>
    </w:rPr>
  </w:style>
  <w:style w:type="paragraph" w:styleId="50">
    <w:name w:val="toc 5"/>
    <w:basedOn w:val="a"/>
    <w:next w:val="a"/>
    <w:uiPriority w:val="39"/>
    <w:qFormat/>
    <w:rsid w:val="00E27DB0"/>
    <w:pPr>
      <w:ind w:leftChars="800" w:left="1680"/>
    </w:pPr>
    <w:rPr>
      <w:szCs w:val="20"/>
    </w:rPr>
  </w:style>
  <w:style w:type="paragraph" w:styleId="32">
    <w:name w:val="toc 3"/>
    <w:basedOn w:val="a"/>
    <w:next w:val="a"/>
    <w:uiPriority w:val="39"/>
    <w:qFormat/>
    <w:rsid w:val="00E27DB0"/>
    <w:pPr>
      <w:tabs>
        <w:tab w:val="right" w:leader="dot" w:pos="9231"/>
      </w:tabs>
      <w:ind w:leftChars="400" w:left="840"/>
    </w:pPr>
    <w:rPr>
      <w:szCs w:val="24"/>
    </w:rPr>
  </w:style>
  <w:style w:type="paragraph" w:styleId="af">
    <w:name w:val="Plain Text"/>
    <w:basedOn w:val="a"/>
    <w:link w:val="Char8"/>
    <w:qFormat/>
    <w:rsid w:val="00E27DB0"/>
    <w:rPr>
      <w:rFonts w:ascii="宋体" w:hAnsi="Courier New"/>
      <w:kern w:val="0"/>
      <w:sz w:val="20"/>
      <w:szCs w:val="20"/>
    </w:rPr>
  </w:style>
  <w:style w:type="character" w:customStyle="1" w:styleId="Char8">
    <w:name w:val="纯文本 Char"/>
    <w:basedOn w:val="a1"/>
    <w:link w:val="af"/>
    <w:qFormat/>
    <w:rsid w:val="00E27DB0"/>
    <w:rPr>
      <w:rFonts w:ascii="宋体" w:eastAsia="宋体" w:hAnsi="Courier New" w:cs="Times New Roman"/>
      <w:kern w:val="0"/>
      <w:sz w:val="20"/>
      <w:szCs w:val="20"/>
    </w:rPr>
  </w:style>
  <w:style w:type="paragraph" w:styleId="80">
    <w:name w:val="toc 8"/>
    <w:basedOn w:val="a"/>
    <w:next w:val="a"/>
    <w:uiPriority w:val="39"/>
    <w:qFormat/>
    <w:rsid w:val="00E27DB0"/>
    <w:pPr>
      <w:ind w:leftChars="1400" w:left="2940"/>
    </w:pPr>
    <w:rPr>
      <w:szCs w:val="20"/>
    </w:rPr>
  </w:style>
  <w:style w:type="paragraph" w:styleId="af0">
    <w:name w:val="Date"/>
    <w:basedOn w:val="a"/>
    <w:next w:val="a"/>
    <w:link w:val="Char9"/>
    <w:qFormat/>
    <w:rsid w:val="00E27DB0"/>
  </w:style>
  <w:style w:type="character" w:customStyle="1" w:styleId="Char9">
    <w:name w:val="日期 Char"/>
    <w:basedOn w:val="a1"/>
    <w:link w:val="af0"/>
    <w:qFormat/>
    <w:rsid w:val="00E27DB0"/>
    <w:rPr>
      <w:rFonts w:ascii="Times New Roman" w:eastAsia="宋体" w:hAnsi="Times New Roman" w:cs="Times New Roman"/>
    </w:rPr>
  </w:style>
  <w:style w:type="paragraph" w:styleId="21">
    <w:name w:val="Body Text Indent 2"/>
    <w:basedOn w:val="a"/>
    <w:link w:val="2Char0"/>
    <w:qFormat/>
    <w:rsid w:val="00E27DB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E27DB0"/>
    <w:rPr>
      <w:rFonts w:ascii="宋体" w:eastAsia="宋体" w:hAnsi="宋体" w:cs="Times New Roman"/>
      <w:b/>
      <w:bCs/>
      <w:sz w:val="24"/>
      <w:szCs w:val="20"/>
    </w:rPr>
  </w:style>
  <w:style w:type="paragraph" w:styleId="af1">
    <w:name w:val="Balloon Text"/>
    <w:basedOn w:val="a"/>
    <w:link w:val="Chara"/>
    <w:qFormat/>
    <w:rsid w:val="00E27DB0"/>
    <w:rPr>
      <w:sz w:val="18"/>
      <w:szCs w:val="18"/>
    </w:rPr>
  </w:style>
  <w:style w:type="character" w:customStyle="1" w:styleId="Chara">
    <w:name w:val="批注框文本 Char"/>
    <w:basedOn w:val="a1"/>
    <w:link w:val="af1"/>
    <w:qFormat/>
    <w:rsid w:val="00E27DB0"/>
    <w:rPr>
      <w:rFonts w:ascii="Times New Roman" w:eastAsia="宋体" w:hAnsi="Times New Roman" w:cs="Times New Roman"/>
      <w:sz w:val="18"/>
      <w:szCs w:val="18"/>
    </w:rPr>
  </w:style>
  <w:style w:type="paragraph" w:styleId="10">
    <w:name w:val="toc 1"/>
    <w:basedOn w:val="a"/>
    <w:next w:val="a"/>
    <w:uiPriority w:val="39"/>
    <w:qFormat/>
    <w:rsid w:val="00E27DB0"/>
    <w:pPr>
      <w:tabs>
        <w:tab w:val="left" w:pos="840"/>
        <w:tab w:val="right" w:leader="dot" w:pos="9231"/>
      </w:tabs>
    </w:pPr>
    <w:rPr>
      <w:szCs w:val="24"/>
    </w:rPr>
  </w:style>
  <w:style w:type="paragraph" w:styleId="41">
    <w:name w:val="toc 4"/>
    <w:basedOn w:val="a"/>
    <w:next w:val="a"/>
    <w:uiPriority w:val="39"/>
    <w:qFormat/>
    <w:rsid w:val="00E27DB0"/>
    <w:pPr>
      <w:ind w:leftChars="600" w:left="1260"/>
    </w:pPr>
    <w:rPr>
      <w:szCs w:val="20"/>
    </w:rPr>
  </w:style>
  <w:style w:type="paragraph" w:styleId="af2">
    <w:name w:val="Subtitle"/>
    <w:basedOn w:val="a"/>
    <w:next w:val="a"/>
    <w:link w:val="Charb"/>
    <w:qFormat/>
    <w:rsid w:val="00E27DB0"/>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E27DB0"/>
    <w:rPr>
      <w:rFonts w:ascii="Arial" w:eastAsia="方正魏碑简体" w:hAnsi="Arial" w:cs="Times New Roman"/>
      <w:bCs/>
      <w:kern w:val="28"/>
      <w:sz w:val="32"/>
      <w:szCs w:val="32"/>
    </w:rPr>
  </w:style>
  <w:style w:type="paragraph" w:styleId="af3">
    <w:name w:val="footnote text"/>
    <w:basedOn w:val="a"/>
    <w:link w:val="Char11"/>
    <w:unhideWhenUsed/>
    <w:qFormat/>
    <w:rsid w:val="00E27DB0"/>
    <w:pPr>
      <w:snapToGrid w:val="0"/>
      <w:jc w:val="left"/>
    </w:pPr>
    <w:rPr>
      <w:sz w:val="18"/>
      <w:szCs w:val="18"/>
    </w:rPr>
  </w:style>
  <w:style w:type="character" w:customStyle="1" w:styleId="Charc">
    <w:name w:val="脚注文本 Char"/>
    <w:basedOn w:val="a1"/>
    <w:semiHidden/>
    <w:qFormat/>
    <w:rsid w:val="00E27DB0"/>
    <w:rPr>
      <w:rFonts w:ascii="Times New Roman" w:eastAsia="宋体" w:hAnsi="Times New Roman" w:cs="Times New Roman"/>
      <w:sz w:val="18"/>
      <w:szCs w:val="18"/>
    </w:rPr>
  </w:style>
  <w:style w:type="paragraph" w:styleId="60">
    <w:name w:val="toc 6"/>
    <w:basedOn w:val="a"/>
    <w:next w:val="a"/>
    <w:uiPriority w:val="39"/>
    <w:qFormat/>
    <w:rsid w:val="00E27DB0"/>
    <w:pPr>
      <w:ind w:leftChars="1000" w:left="2100"/>
    </w:pPr>
    <w:rPr>
      <w:szCs w:val="20"/>
    </w:rPr>
  </w:style>
  <w:style w:type="paragraph" w:styleId="33">
    <w:name w:val="Body Text Indent 3"/>
    <w:basedOn w:val="a"/>
    <w:link w:val="3Char1"/>
    <w:qFormat/>
    <w:rsid w:val="00E27DB0"/>
    <w:pPr>
      <w:spacing w:afterLines="50"/>
      <w:ind w:firstLineChars="200" w:firstLine="420"/>
    </w:pPr>
    <w:rPr>
      <w:szCs w:val="21"/>
    </w:rPr>
  </w:style>
  <w:style w:type="character" w:customStyle="1" w:styleId="3Char1">
    <w:name w:val="正文文本缩进 3 Char"/>
    <w:basedOn w:val="a1"/>
    <w:link w:val="33"/>
    <w:qFormat/>
    <w:rsid w:val="00E27DB0"/>
    <w:rPr>
      <w:rFonts w:ascii="Times New Roman" w:eastAsia="宋体" w:hAnsi="Times New Roman" w:cs="Times New Roman"/>
      <w:szCs w:val="21"/>
    </w:rPr>
  </w:style>
  <w:style w:type="paragraph" w:styleId="22">
    <w:name w:val="toc 2"/>
    <w:basedOn w:val="a"/>
    <w:next w:val="a"/>
    <w:uiPriority w:val="39"/>
    <w:qFormat/>
    <w:rsid w:val="00E27DB0"/>
    <w:pPr>
      <w:tabs>
        <w:tab w:val="left" w:pos="851"/>
        <w:tab w:val="right" w:leader="dot" w:pos="9231"/>
      </w:tabs>
      <w:ind w:leftChars="200" w:left="420"/>
    </w:pPr>
    <w:rPr>
      <w:szCs w:val="20"/>
    </w:rPr>
  </w:style>
  <w:style w:type="paragraph" w:styleId="90">
    <w:name w:val="toc 9"/>
    <w:basedOn w:val="a"/>
    <w:next w:val="a"/>
    <w:uiPriority w:val="39"/>
    <w:qFormat/>
    <w:rsid w:val="00E27DB0"/>
    <w:pPr>
      <w:ind w:leftChars="1600" w:left="3360"/>
    </w:pPr>
    <w:rPr>
      <w:szCs w:val="20"/>
    </w:rPr>
  </w:style>
  <w:style w:type="paragraph" w:styleId="23">
    <w:name w:val="Body Text 2"/>
    <w:basedOn w:val="a"/>
    <w:link w:val="2Char1"/>
    <w:qFormat/>
    <w:rsid w:val="00E27DB0"/>
    <w:pPr>
      <w:spacing w:after="120" w:line="480" w:lineRule="auto"/>
    </w:pPr>
    <w:rPr>
      <w:szCs w:val="20"/>
    </w:rPr>
  </w:style>
  <w:style w:type="character" w:customStyle="1" w:styleId="2Char1">
    <w:name w:val="正文文本 2 Char"/>
    <w:basedOn w:val="a1"/>
    <w:link w:val="23"/>
    <w:qFormat/>
    <w:rsid w:val="00E27DB0"/>
    <w:rPr>
      <w:rFonts w:ascii="Times New Roman" w:eastAsia="宋体" w:hAnsi="Times New Roman" w:cs="Times New Roman"/>
      <w:szCs w:val="20"/>
    </w:rPr>
  </w:style>
  <w:style w:type="paragraph" w:styleId="HTML">
    <w:name w:val="HTML Preformatted"/>
    <w:basedOn w:val="a"/>
    <w:link w:val="HTMLChar"/>
    <w:qFormat/>
    <w:rsid w:val="00E2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27DB0"/>
    <w:rPr>
      <w:rFonts w:ascii="宋体" w:eastAsia="宋体" w:hAnsi="宋体" w:cs="宋体"/>
      <w:kern w:val="0"/>
      <w:sz w:val="24"/>
      <w:szCs w:val="24"/>
    </w:rPr>
  </w:style>
  <w:style w:type="paragraph" w:styleId="af4">
    <w:name w:val="Normal (Web)"/>
    <w:basedOn w:val="a"/>
    <w:uiPriority w:val="99"/>
    <w:qFormat/>
    <w:rsid w:val="00E27DB0"/>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27DB0"/>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E27DB0"/>
    <w:rPr>
      <w:rFonts w:ascii="Arial" w:eastAsia="黑体" w:hAnsi="Arial" w:cs="Times New Roman"/>
      <w:kern w:val="0"/>
      <w:sz w:val="44"/>
      <w:szCs w:val="20"/>
    </w:rPr>
  </w:style>
  <w:style w:type="paragraph" w:styleId="af6">
    <w:name w:val="annotation subject"/>
    <w:basedOn w:val="ab"/>
    <w:next w:val="ab"/>
    <w:link w:val="Chare"/>
    <w:unhideWhenUsed/>
    <w:qFormat/>
    <w:rsid w:val="00E27DB0"/>
    <w:rPr>
      <w:b/>
      <w:bCs/>
      <w:kern w:val="0"/>
      <w:sz w:val="20"/>
      <w:szCs w:val="20"/>
    </w:rPr>
  </w:style>
  <w:style w:type="character" w:customStyle="1" w:styleId="Chare">
    <w:name w:val="批注主题 Char"/>
    <w:basedOn w:val="Char4"/>
    <w:link w:val="af6"/>
    <w:qFormat/>
    <w:rsid w:val="00E27DB0"/>
    <w:rPr>
      <w:rFonts w:ascii="Times New Roman" w:eastAsia="宋体" w:hAnsi="Times New Roman" w:cs="Times New Roman"/>
      <w:b/>
      <w:bCs/>
      <w:kern w:val="0"/>
      <w:sz w:val="20"/>
      <w:szCs w:val="20"/>
    </w:rPr>
  </w:style>
  <w:style w:type="paragraph" w:styleId="af7">
    <w:name w:val="Body Text First Indent"/>
    <w:basedOn w:val="ad"/>
    <w:link w:val="Charf"/>
    <w:qFormat/>
    <w:rsid w:val="00E27DB0"/>
    <w:pPr>
      <w:ind w:firstLine="510"/>
    </w:pPr>
    <w:rPr>
      <w:sz w:val="24"/>
    </w:rPr>
  </w:style>
  <w:style w:type="character" w:customStyle="1" w:styleId="Charf">
    <w:name w:val="正文首行缩进 Char"/>
    <w:basedOn w:val="Char6"/>
    <w:link w:val="af7"/>
    <w:qFormat/>
    <w:rsid w:val="00E27DB0"/>
    <w:rPr>
      <w:rFonts w:ascii="Times New Roman" w:eastAsia="宋体" w:hAnsi="Times New Roman" w:cs="Times New Roman"/>
      <w:sz w:val="24"/>
    </w:rPr>
  </w:style>
  <w:style w:type="table" w:styleId="af8">
    <w:name w:val="Table Grid"/>
    <w:basedOn w:val="a2"/>
    <w:uiPriority w:val="59"/>
    <w:qFormat/>
    <w:rsid w:val="00E27DB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27DB0"/>
    <w:rPr>
      <w:b/>
      <w:bCs/>
    </w:rPr>
  </w:style>
  <w:style w:type="character" w:styleId="afa">
    <w:name w:val="page number"/>
    <w:basedOn w:val="a1"/>
    <w:qFormat/>
    <w:rsid w:val="00E27DB0"/>
  </w:style>
  <w:style w:type="character" w:styleId="afb">
    <w:name w:val="FollowedHyperlink"/>
    <w:autoRedefine/>
    <w:uiPriority w:val="99"/>
    <w:qFormat/>
    <w:rsid w:val="00E27DB0"/>
    <w:rPr>
      <w:color w:val="800080"/>
      <w:u w:val="single"/>
    </w:rPr>
  </w:style>
  <w:style w:type="character" w:styleId="afc">
    <w:name w:val="Emphasis"/>
    <w:autoRedefine/>
    <w:qFormat/>
    <w:rsid w:val="00E27DB0"/>
    <w:rPr>
      <w:i/>
      <w:iCs/>
    </w:rPr>
  </w:style>
  <w:style w:type="character" w:styleId="afd">
    <w:name w:val="Hyperlink"/>
    <w:uiPriority w:val="99"/>
    <w:qFormat/>
    <w:rsid w:val="00E27DB0"/>
    <w:rPr>
      <w:color w:val="0000FF"/>
      <w:u w:val="single"/>
    </w:rPr>
  </w:style>
  <w:style w:type="character" w:styleId="afe">
    <w:name w:val="annotation reference"/>
    <w:autoRedefine/>
    <w:unhideWhenUsed/>
    <w:qFormat/>
    <w:rsid w:val="00E27DB0"/>
    <w:rPr>
      <w:sz w:val="21"/>
      <w:szCs w:val="21"/>
    </w:rPr>
  </w:style>
  <w:style w:type="character" w:customStyle="1" w:styleId="CharChar3">
    <w:name w:val="Char Char3"/>
    <w:autoRedefine/>
    <w:qFormat/>
    <w:rsid w:val="00E27DB0"/>
    <w:rPr>
      <w:kern w:val="2"/>
      <w:sz w:val="21"/>
    </w:rPr>
  </w:style>
  <w:style w:type="character" w:customStyle="1" w:styleId="Char12">
    <w:name w:val="引用 Char1"/>
    <w:basedOn w:val="a1"/>
    <w:link w:val="11"/>
    <w:qFormat/>
    <w:locked/>
    <w:rsid w:val="00E27DB0"/>
    <w:rPr>
      <w:rFonts w:ascii="Calibri" w:eastAsia="宋体" w:hAnsi="Calibri" w:cs="Times New Roman"/>
      <w:i/>
      <w:iCs/>
      <w:color w:val="000000"/>
      <w:sz w:val="22"/>
      <w:lang w:eastAsia="en-US" w:bidi="en-US"/>
    </w:rPr>
  </w:style>
  <w:style w:type="paragraph" w:customStyle="1" w:styleId="11">
    <w:name w:val="引用1"/>
    <w:basedOn w:val="a"/>
    <w:next w:val="a"/>
    <w:link w:val="Char12"/>
    <w:autoRedefine/>
    <w:qFormat/>
    <w:rsid w:val="00E27DB0"/>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autoRedefine/>
    <w:qFormat/>
    <w:rsid w:val="00E27DB0"/>
    <w:rPr>
      <w:rFonts w:ascii="黑体" w:eastAsia="宋体" w:hAnsi="宋体" w:cs="Times New Roman"/>
    </w:rPr>
  </w:style>
  <w:style w:type="paragraph" w:customStyle="1" w:styleId="aff">
    <w:name w:val="标准款样式"/>
    <w:basedOn w:val="a"/>
    <w:link w:val="Charf0"/>
    <w:autoRedefine/>
    <w:qFormat/>
    <w:rsid w:val="00E27DB0"/>
    <w:rPr>
      <w:rFonts w:ascii="黑体" w:hAnsi="宋体"/>
    </w:rPr>
  </w:style>
  <w:style w:type="character" w:customStyle="1" w:styleId="Charf1">
    <w:name w:val="居中 Char"/>
    <w:qFormat/>
    <w:rsid w:val="00E27DB0"/>
    <w:rPr>
      <w:kern w:val="2"/>
      <w:sz w:val="24"/>
    </w:rPr>
  </w:style>
  <w:style w:type="character" w:customStyle="1" w:styleId="3Char10">
    <w:name w:val="正文文本 3 Char1"/>
    <w:basedOn w:val="a1"/>
    <w:uiPriority w:val="99"/>
    <w:semiHidden/>
    <w:qFormat/>
    <w:rsid w:val="00E27DB0"/>
    <w:rPr>
      <w:sz w:val="16"/>
      <w:szCs w:val="16"/>
    </w:rPr>
  </w:style>
  <w:style w:type="character" w:customStyle="1" w:styleId="CharChar">
    <w:name w:val="Char Char"/>
    <w:semiHidden/>
    <w:qFormat/>
    <w:rsid w:val="00E27DB0"/>
    <w:rPr>
      <w:b/>
      <w:bCs/>
      <w:kern w:val="2"/>
      <w:sz w:val="21"/>
    </w:rPr>
  </w:style>
  <w:style w:type="character" w:customStyle="1" w:styleId="CharChar2CharCharChar">
    <w:name w:val="+正文 Char Char2 Char Char Char"/>
    <w:link w:val="CharChar2Char"/>
    <w:autoRedefine/>
    <w:qFormat/>
    <w:locked/>
    <w:rsid w:val="00E27DB0"/>
    <w:rPr>
      <w:rFonts w:ascii="宋体" w:hAnsi="宋体"/>
      <w:sz w:val="24"/>
    </w:rPr>
  </w:style>
  <w:style w:type="paragraph" w:customStyle="1" w:styleId="CharChar2Char">
    <w:name w:val="+正文 Char Char2 Char"/>
    <w:basedOn w:val="a"/>
    <w:link w:val="CharChar2CharCharChar"/>
    <w:qFormat/>
    <w:rsid w:val="00E27DB0"/>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autoRedefine/>
    <w:uiPriority w:val="99"/>
    <w:semiHidden/>
    <w:qFormat/>
    <w:rsid w:val="00E27DB0"/>
    <w:rPr>
      <w:b/>
      <w:bCs/>
    </w:rPr>
  </w:style>
  <w:style w:type="character" w:customStyle="1" w:styleId="Char14">
    <w:name w:val="批注文字 Char1"/>
    <w:basedOn w:val="a1"/>
    <w:autoRedefine/>
    <w:uiPriority w:val="99"/>
    <w:semiHidden/>
    <w:qFormat/>
    <w:rsid w:val="00E27DB0"/>
  </w:style>
  <w:style w:type="character" w:customStyle="1" w:styleId="Charf2">
    <w:name w:val="表正文 Char"/>
    <w:autoRedefine/>
    <w:qFormat/>
    <w:rsid w:val="00E27DB0"/>
    <w:rPr>
      <w:rFonts w:eastAsia="宋体"/>
      <w:kern w:val="2"/>
      <w:sz w:val="24"/>
      <w:lang w:val="en-US" w:eastAsia="zh-CN" w:bidi="ar-SA"/>
    </w:rPr>
  </w:style>
  <w:style w:type="character" w:customStyle="1" w:styleId="font12-blue-bold1">
    <w:name w:val="font12-blue-bold1"/>
    <w:autoRedefine/>
    <w:qFormat/>
    <w:rsid w:val="00E27DB0"/>
    <w:rPr>
      <w:b/>
      <w:bCs/>
      <w:color w:val="0249A5"/>
      <w:sz w:val="18"/>
      <w:szCs w:val="18"/>
      <w:u w:val="none"/>
    </w:rPr>
  </w:style>
  <w:style w:type="character" w:customStyle="1" w:styleId="15">
    <w:name w:val="15"/>
    <w:autoRedefine/>
    <w:qFormat/>
    <w:rsid w:val="00E27DB0"/>
    <w:rPr>
      <w:rFonts w:ascii="Calibri" w:hAnsi="Calibri" w:hint="default"/>
    </w:rPr>
  </w:style>
  <w:style w:type="character" w:customStyle="1" w:styleId="CharChar4">
    <w:name w:val="Char Char4"/>
    <w:qFormat/>
    <w:rsid w:val="00E27DB0"/>
    <w:rPr>
      <w:kern w:val="2"/>
      <w:sz w:val="16"/>
    </w:rPr>
  </w:style>
  <w:style w:type="character" w:customStyle="1" w:styleId="grame">
    <w:name w:val="grame"/>
    <w:basedOn w:val="a1"/>
    <w:autoRedefine/>
    <w:qFormat/>
    <w:rsid w:val="00E27DB0"/>
  </w:style>
  <w:style w:type="character" w:customStyle="1" w:styleId="msoins0">
    <w:name w:val="msoins"/>
    <w:basedOn w:val="a1"/>
    <w:autoRedefine/>
    <w:qFormat/>
    <w:rsid w:val="00E27DB0"/>
  </w:style>
  <w:style w:type="character" w:customStyle="1" w:styleId="Charf3">
    <w:name w:val="段 Char"/>
    <w:basedOn w:val="a1"/>
    <w:link w:val="aff0"/>
    <w:qFormat/>
    <w:rsid w:val="00E27DB0"/>
    <w:rPr>
      <w:rFonts w:ascii="宋体" w:hAnsi="Times New Roman"/>
    </w:rPr>
  </w:style>
  <w:style w:type="paragraph" w:customStyle="1" w:styleId="aff0">
    <w:name w:val="段"/>
    <w:link w:val="Charf3"/>
    <w:qFormat/>
    <w:rsid w:val="00E27DB0"/>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E27DB0"/>
    <w:rPr>
      <w:rFonts w:ascii="宋体" w:eastAsia="宋体" w:hAnsi="Courier New" w:cs="Courier New"/>
      <w:szCs w:val="21"/>
    </w:rPr>
  </w:style>
  <w:style w:type="character" w:customStyle="1" w:styleId="black1">
    <w:name w:val="black1"/>
    <w:qFormat/>
    <w:rsid w:val="00E27DB0"/>
    <w:rPr>
      <w:rFonts w:ascii="ˎ̥" w:hAnsi="ˎ̥" w:hint="default"/>
      <w:color w:val="333333"/>
      <w:sz w:val="18"/>
      <w:szCs w:val="18"/>
      <w:u w:val="none"/>
    </w:rPr>
  </w:style>
  <w:style w:type="character" w:customStyle="1" w:styleId="solutioncontent1">
    <w:name w:val="solutioncontent1"/>
    <w:autoRedefine/>
    <w:qFormat/>
    <w:rsid w:val="00E27DB0"/>
    <w:rPr>
      <w:rFonts w:cs="Times New Roman"/>
      <w:color w:val="333333"/>
      <w:sz w:val="15"/>
      <w:szCs w:val="15"/>
    </w:rPr>
  </w:style>
  <w:style w:type="character" w:customStyle="1" w:styleId="CharChar0">
    <w:name w:val="+正文 Char Char"/>
    <w:link w:val="CharCharChar"/>
    <w:qFormat/>
    <w:locked/>
    <w:rsid w:val="00E27DB0"/>
    <w:rPr>
      <w:rFonts w:ascii="楷体_GB2312" w:eastAsia="楷体_GB2312" w:hAnsi="Times New Roman" w:cs="Times New Roman"/>
      <w:sz w:val="24"/>
    </w:rPr>
  </w:style>
  <w:style w:type="paragraph" w:customStyle="1" w:styleId="CharCharChar">
    <w:name w:val="+正文 Char Char Char"/>
    <w:basedOn w:val="a"/>
    <w:link w:val="CharChar0"/>
    <w:autoRedefine/>
    <w:qFormat/>
    <w:rsid w:val="00E27DB0"/>
    <w:pPr>
      <w:spacing w:line="360" w:lineRule="auto"/>
      <w:ind w:firstLineChars="200" w:firstLine="200"/>
    </w:pPr>
    <w:rPr>
      <w:rFonts w:ascii="楷体_GB2312" w:eastAsia="楷体_GB2312"/>
      <w:sz w:val="24"/>
    </w:rPr>
  </w:style>
  <w:style w:type="character" w:customStyle="1" w:styleId="Char16">
    <w:name w:val="称呼 Char1"/>
    <w:basedOn w:val="a1"/>
    <w:autoRedefine/>
    <w:uiPriority w:val="99"/>
    <w:semiHidden/>
    <w:qFormat/>
    <w:rsid w:val="00E27DB0"/>
  </w:style>
  <w:style w:type="character" w:customStyle="1" w:styleId="CharChar8">
    <w:name w:val="Char Char8"/>
    <w:qFormat/>
    <w:rsid w:val="00E27DB0"/>
    <w:rPr>
      <w:kern w:val="2"/>
      <w:sz w:val="21"/>
    </w:rPr>
  </w:style>
  <w:style w:type="character" w:customStyle="1" w:styleId="16">
    <w:name w:val="16"/>
    <w:autoRedefine/>
    <w:qFormat/>
    <w:rsid w:val="00E27DB0"/>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E27DB0"/>
    <w:rPr>
      <w:rFonts w:ascii="宋体" w:hAnsi="宋体"/>
      <w:sz w:val="24"/>
    </w:rPr>
  </w:style>
  <w:style w:type="paragraph" w:customStyle="1" w:styleId="Char20">
    <w:name w:val="+正文 Char2"/>
    <w:basedOn w:val="a"/>
    <w:link w:val="Char2CharChar"/>
    <w:autoRedefine/>
    <w:qFormat/>
    <w:rsid w:val="00E27DB0"/>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autoRedefine/>
    <w:qFormat/>
    <w:locked/>
    <w:rsid w:val="00E27DB0"/>
    <w:rPr>
      <w:rFonts w:ascii="宋体" w:hAnsi="宋体"/>
      <w:sz w:val="24"/>
    </w:rPr>
  </w:style>
  <w:style w:type="paragraph" w:customStyle="1" w:styleId="Char5CharCharChar">
    <w:name w:val="+正文 Char5 Char Char Char"/>
    <w:basedOn w:val="a"/>
    <w:link w:val="Char5CharCharCharCharChar"/>
    <w:qFormat/>
    <w:rsid w:val="00E27DB0"/>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E27DB0"/>
    <w:rPr>
      <w:rFonts w:ascii="楷体_GB2312" w:eastAsia="楷体_GB2312" w:hAnsi="宋体"/>
      <w:spacing w:val="-8"/>
      <w:sz w:val="24"/>
      <w:lang w:val="zh-CN"/>
    </w:rPr>
  </w:style>
  <w:style w:type="paragraph" w:customStyle="1" w:styleId="aff1">
    <w:name w:val="表文字"/>
    <w:basedOn w:val="a"/>
    <w:link w:val="CharChar1"/>
    <w:autoRedefine/>
    <w:qFormat/>
    <w:rsid w:val="00E27DB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E27DB0"/>
    <w:rPr>
      <w:rFonts w:ascii="Times New Roman" w:eastAsia="宋体" w:hAnsi="Times New Roman" w:cs="Times New Roman"/>
    </w:rPr>
  </w:style>
  <w:style w:type="character" w:customStyle="1" w:styleId="Char10">
    <w:name w:val="正文文本 Char1"/>
    <w:basedOn w:val="a1"/>
    <w:link w:val="ad"/>
    <w:uiPriority w:val="99"/>
    <w:qFormat/>
    <w:rsid w:val="00E27DB0"/>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E27DB0"/>
    <w:rPr>
      <w:rFonts w:ascii="宋体" w:hAnsi="宋体"/>
      <w:sz w:val="24"/>
    </w:rPr>
  </w:style>
  <w:style w:type="paragraph" w:customStyle="1" w:styleId="CharChar3CharChar">
    <w:name w:val="+正文 Char Char3 Char Char"/>
    <w:basedOn w:val="a"/>
    <w:link w:val="CharChar3CharCharCharChar"/>
    <w:autoRedefine/>
    <w:qFormat/>
    <w:rsid w:val="00E27DB0"/>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autoRedefine/>
    <w:uiPriority w:val="11"/>
    <w:qFormat/>
    <w:rsid w:val="00E27DB0"/>
    <w:rPr>
      <w:rFonts w:ascii="Cambria" w:eastAsia="宋体" w:hAnsi="Cambria" w:cs="Times New Roman"/>
      <w:b/>
      <w:bCs/>
      <w:kern w:val="28"/>
      <w:sz w:val="32"/>
      <w:szCs w:val="32"/>
    </w:rPr>
  </w:style>
  <w:style w:type="character" w:customStyle="1" w:styleId="1CharCharChar">
    <w:name w:val="+1. Char Char Char"/>
    <w:link w:val="1Char0"/>
    <w:qFormat/>
    <w:locked/>
    <w:rsid w:val="00E27DB0"/>
    <w:rPr>
      <w:rFonts w:ascii="Times New Roman" w:eastAsia="宋体" w:hAnsi="Times New Roman" w:cs="Times New Roman"/>
    </w:rPr>
  </w:style>
  <w:style w:type="paragraph" w:customStyle="1" w:styleId="1Char0">
    <w:name w:val="+1. Char"/>
    <w:basedOn w:val="a"/>
    <w:link w:val="1CharCharChar"/>
    <w:qFormat/>
    <w:rsid w:val="00E27DB0"/>
  </w:style>
  <w:style w:type="character" w:customStyle="1" w:styleId="Char19">
    <w:name w:val="标题 Char1"/>
    <w:basedOn w:val="a1"/>
    <w:uiPriority w:val="10"/>
    <w:qFormat/>
    <w:rsid w:val="00E27DB0"/>
    <w:rPr>
      <w:rFonts w:ascii="Cambria" w:eastAsia="宋体" w:hAnsi="Cambria" w:cs="Times New Roman"/>
      <w:b/>
      <w:bCs/>
      <w:sz w:val="32"/>
      <w:szCs w:val="32"/>
    </w:rPr>
  </w:style>
  <w:style w:type="character" w:customStyle="1" w:styleId="Char40">
    <w:name w:val="+正文 Char4"/>
    <w:link w:val="aff2"/>
    <w:qFormat/>
    <w:locked/>
    <w:rsid w:val="00E27DB0"/>
    <w:rPr>
      <w:rFonts w:ascii="宋体" w:hAnsi="宋体"/>
      <w:sz w:val="24"/>
    </w:rPr>
  </w:style>
  <w:style w:type="paragraph" w:customStyle="1" w:styleId="aff2">
    <w:name w:val="+正文"/>
    <w:basedOn w:val="a"/>
    <w:link w:val="Char40"/>
    <w:qFormat/>
    <w:rsid w:val="00E27DB0"/>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E27DB0"/>
    <w:rPr>
      <w:sz w:val="18"/>
      <w:szCs w:val="18"/>
    </w:rPr>
  </w:style>
  <w:style w:type="character" w:customStyle="1" w:styleId="CharChar7">
    <w:name w:val="Char Char7"/>
    <w:qFormat/>
    <w:rsid w:val="00E27DB0"/>
    <w:rPr>
      <w:kern w:val="2"/>
      <w:sz w:val="18"/>
    </w:rPr>
  </w:style>
  <w:style w:type="character" w:customStyle="1" w:styleId="CharChar2">
    <w:name w:val="Char Char2"/>
    <w:qFormat/>
    <w:rsid w:val="00E27DB0"/>
    <w:rPr>
      <w:kern w:val="2"/>
      <w:sz w:val="24"/>
      <w:szCs w:val="24"/>
    </w:rPr>
  </w:style>
  <w:style w:type="character" w:customStyle="1" w:styleId="Char1b">
    <w:name w:val="表正文 Char1"/>
    <w:qFormat/>
    <w:rsid w:val="00E27DB0"/>
    <w:rPr>
      <w:kern w:val="2"/>
      <w:sz w:val="21"/>
    </w:rPr>
  </w:style>
  <w:style w:type="character" w:customStyle="1" w:styleId="Char1c">
    <w:name w:val="页眉 Char1"/>
    <w:basedOn w:val="a1"/>
    <w:uiPriority w:val="99"/>
    <w:semiHidden/>
    <w:qFormat/>
    <w:rsid w:val="00E27DB0"/>
    <w:rPr>
      <w:sz w:val="18"/>
      <w:szCs w:val="18"/>
    </w:rPr>
  </w:style>
  <w:style w:type="character" w:customStyle="1" w:styleId="CharChar5">
    <w:name w:val="普通文字 Char Char"/>
    <w:qFormat/>
    <w:rsid w:val="00E27DB0"/>
    <w:rPr>
      <w:rFonts w:ascii="宋体" w:hAnsi="Courier New"/>
      <w:kern w:val="2"/>
      <w:sz w:val="21"/>
    </w:rPr>
  </w:style>
  <w:style w:type="character" w:customStyle="1" w:styleId="Charf4">
    <w:name w:val="无间隔 Char"/>
    <w:link w:val="12"/>
    <w:qFormat/>
    <w:locked/>
    <w:rsid w:val="00E27DB0"/>
    <w:rPr>
      <w:rFonts w:eastAsia="Times New Roman"/>
      <w:sz w:val="22"/>
      <w:lang w:eastAsia="en-US" w:bidi="en-US"/>
    </w:rPr>
  </w:style>
  <w:style w:type="paragraph" w:customStyle="1" w:styleId="12">
    <w:name w:val="无间隔1"/>
    <w:link w:val="Charf4"/>
    <w:qFormat/>
    <w:rsid w:val="00E27DB0"/>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E27DB0"/>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E27DB0"/>
    <w:rPr>
      <w:rFonts w:ascii="宋体" w:hAnsi="宋体"/>
    </w:rPr>
  </w:style>
  <w:style w:type="paragraph" w:customStyle="1" w:styleId="1CharCharChar0">
    <w:name w:val="+列表1 Char Char Char"/>
    <w:basedOn w:val="a"/>
    <w:link w:val="1CharCharCharCharChar"/>
    <w:qFormat/>
    <w:rsid w:val="00E27DB0"/>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E27DB0"/>
    <w:rPr>
      <w:rFonts w:ascii="宋体" w:hAnsi="宋体"/>
      <w:sz w:val="24"/>
    </w:rPr>
  </w:style>
  <w:style w:type="paragraph" w:customStyle="1" w:styleId="CharChar5Char">
    <w:name w:val="+正文 Char Char5 Char"/>
    <w:basedOn w:val="a"/>
    <w:link w:val="CharChar5CharCharChar"/>
    <w:qFormat/>
    <w:rsid w:val="00E27DB0"/>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E27DB0"/>
    <w:rPr>
      <w:kern w:val="2"/>
      <w:sz w:val="21"/>
    </w:rPr>
  </w:style>
  <w:style w:type="character" w:customStyle="1" w:styleId="CharChar50">
    <w:name w:val="Char Char5"/>
    <w:qFormat/>
    <w:rsid w:val="00E27DB0"/>
    <w:rPr>
      <w:rFonts w:ascii="Arial" w:eastAsia="方正魏碑简体" w:hAnsi="Arial" w:cs="Arial"/>
      <w:bCs/>
      <w:kern w:val="28"/>
      <w:sz w:val="32"/>
      <w:szCs w:val="32"/>
    </w:rPr>
  </w:style>
  <w:style w:type="character" w:customStyle="1" w:styleId="Char1d">
    <w:name w:val="注释标题 Char1"/>
    <w:basedOn w:val="a1"/>
    <w:autoRedefine/>
    <w:uiPriority w:val="99"/>
    <w:semiHidden/>
    <w:qFormat/>
    <w:rsid w:val="00E27DB0"/>
  </w:style>
  <w:style w:type="character" w:customStyle="1" w:styleId="Charf5">
    <w:name w:val="明显引用 Char"/>
    <w:basedOn w:val="a1"/>
    <w:autoRedefine/>
    <w:qFormat/>
    <w:rsid w:val="00E27DB0"/>
    <w:rPr>
      <w:b/>
      <w:bCs/>
      <w:i/>
      <w:iCs/>
      <w:color w:val="4F81BD"/>
      <w:kern w:val="2"/>
      <w:sz w:val="21"/>
    </w:rPr>
  </w:style>
  <w:style w:type="character" w:customStyle="1" w:styleId="Char1">
    <w:name w:val="正文缩进 Char"/>
    <w:link w:val="a0"/>
    <w:qFormat/>
    <w:rsid w:val="00E27DB0"/>
    <w:rPr>
      <w:rFonts w:ascii="Times New Roman" w:eastAsia="宋体" w:hAnsi="Times New Roman" w:cs="Times New Roman"/>
    </w:rPr>
  </w:style>
  <w:style w:type="character" w:customStyle="1" w:styleId="Charf6">
    <w:name w:val="引用 Char"/>
    <w:basedOn w:val="a1"/>
    <w:qFormat/>
    <w:rsid w:val="00E27DB0"/>
    <w:rPr>
      <w:i/>
      <w:iCs/>
      <w:color w:val="000000"/>
      <w:kern w:val="2"/>
      <w:sz w:val="21"/>
    </w:rPr>
  </w:style>
  <w:style w:type="character" w:customStyle="1" w:styleId="Char1e">
    <w:name w:val="日期 Char1"/>
    <w:basedOn w:val="a1"/>
    <w:uiPriority w:val="99"/>
    <w:semiHidden/>
    <w:qFormat/>
    <w:rsid w:val="00E27DB0"/>
  </w:style>
  <w:style w:type="character" w:customStyle="1" w:styleId="SubtitleChar">
    <w:name w:val="Subtitle Char"/>
    <w:qFormat/>
    <w:locked/>
    <w:rsid w:val="00E27DB0"/>
    <w:rPr>
      <w:rFonts w:ascii="Calibri Light" w:eastAsia="宋体" w:hAnsi="Calibri Light" w:cs="Times New Roman"/>
      <w:b/>
      <w:bCs/>
      <w:kern w:val="28"/>
      <w:sz w:val="32"/>
      <w:szCs w:val="32"/>
      <w:lang w:eastAsia="en-US"/>
    </w:rPr>
  </w:style>
  <w:style w:type="character" w:customStyle="1" w:styleId="hCharChar">
    <w:name w:val="h Char Char"/>
    <w:qFormat/>
    <w:rsid w:val="00E27DB0"/>
    <w:rPr>
      <w:kern w:val="2"/>
      <w:sz w:val="18"/>
    </w:rPr>
  </w:style>
  <w:style w:type="character" w:customStyle="1" w:styleId="Char1f">
    <w:name w:val="明显引用 Char1"/>
    <w:basedOn w:val="a1"/>
    <w:link w:val="13"/>
    <w:qFormat/>
    <w:locked/>
    <w:rsid w:val="00E27DB0"/>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E27DB0"/>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E27DB0"/>
    <w:rPr>
      <w:rFonts w:ascii="Arial" w:eastAsia="黑体" w:hAnsi="Arial"/>
      <w:kern w:val="2"/>
      <w:sz w:val="44"/>
    </w:rPr>
  </w:style>
  <w:style w:type="paragraph" w:customStyle="1" w:styleId="14">
    <w:name w:val="列出段落1"/>
    <w:basedOn w:val="a"/>
    <w:uiPriority w:val="34"/>
    <w:qFormat/>
    <w:rsid w:val="00E27DB0"/>
    <w:pPr>
      <w:ind w:firstLineChars="200" w:firstLine="420"/>
    </w:pPr>
  </w:style>
  <w:style w:type="paragraph" w:customStyle="1" w:styleId="xl54">
    <w:name w:val="xl54"/>
    <w:basedOn w:val="a"/>
    <w:qFormat/>
    <w:rsid w:val="00E27DB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autoRedefine/>
    <w:qFormat/>
    <w:rsid w:val="00E27DB0"/>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E27DB0"/>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E27DB0"/>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E27DB0"/>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E27DB0"/>
    <w:pPr>
      <w:widowControl/>
      <w:ind w:firstLine="420"/>
    </w:pPr>
    <w:rPr>
      <w:rFonts w:ascii="Calibri" w:hAnsi="Calibri" w:cs="宋体"/>
      <w:kern w:val="0"/>
      <w:szCs w:val="21"/>
    </w:rPr>
  </w:style>
  <w:style w:type="paragraph" w:customStyle="1" w:styleId="230">
    <w:name w:val="23"/>
    <w:basedOn w:val="a"/>
    <w:qFormat/>
    <w:rsid w:val="00E27DB0"/>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E27DB0"/>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E27DB0"/>
    <w:pPr>
      <w:ind w:firstLineChars="200" w:firstLine="420"/>
    </w:pPr>
    <w:rPr>
      <w:rFonts w:ascii="Calibri" w:hAnsi="Calibri"/>
    </w:rPr>
  </w:style>
  <w:style w:type="paragraph" w:customStyle="1" w:styleId="24">
    <w:name w:val="样式 正文文本缩进 + 段前: 2 字符"/>
    <w:basedOn w:val="a"/>
    <w:qFormat/>
    <w:rsid w:val="00E27DB0"/>
    <w:pPr>
      <w:ind w:leftChars="200" w:left="420"/>
      <w:jc w:val="left"/>
    </w:pPr>
    <w:rPr>
      <w:sz w:val="28"/>
      <w:szCs w:val="24"/>
      <w:lang w:eastAsia="zh-TW"/>
    </w:rPr>
  </w:style>
  <w:style w:type="paragraph" w:customStyle="1" w:styleId="Style4">
    <w:name w:val="Style4"/>
    <w:basedOn w:val="4"/>
    <w:qFormat/>
    <w:rsid w:val="00E27DB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E27DB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E27DB0"/>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E27DB0"/>
    <w:pPr>
      <w:jc w:val="left"/>
    </w:pPr>
    <w:rPr>
      <w:rFonts w:ascii="宋体" w:hAnsi="宋体"/>
      <w:szCs w:val="21"/>
    </w:rPr>
  </w:style>
  <w:style w:type="paragraph" w:customStyle="1" w:styleId="xl87">
    <w:name w:val="xl8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E27DB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E27DB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27DB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E27DB0"/>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E27DB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E27DB0"/>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E27DB0"/>
    <w:pPr>
      <w:widowControl/>
      <w:spacing w:before="100" w:beforeAutospacing="1" w:after="100" w:afterAutospacing="1"/>
      <w:jc w:val="left"/>
    </w:pPr>
    <w:rPr>
      <w:kern w:val="0"/>
      <w:sz w:val="16"/>
      <w:szCs w:val="16"/>
    </w:rPr>
  </w:style>
  <w:style w:type="paragraph" w:customStyle="1" w:styleId="font14">
    <w:name w:val="font14"/>
    <w:basedOn w:val="a"/>
    <w:qFormat/>
    <w:rsid w:val="00E27DB0"/>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E27DB0"/>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E27DB0"/>
    <w:pPr>
      <w:ind w:firstLineChars="200" w:firstLine="420"/>
    </w:pPr>
  </w:style>
  <w:style w:type="paragraph" w:customStyle="1" w:styleId="170">
    <w:name w:val="17"/>
    <w:basedOn w:val="a"/>
    <w:qFormat/>
    <w:rsid w:val="00E27DB0"/>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E27DB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E27DB0"/>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E27DB0"/>
    <w:rPr>
      <w:rFonts w:ascii="Tahoma" w:hAnsi="Tahoma"/>
      <w:sz w:val="24"/>
      <w:szCs w:val="20"/>
    </w:rPr>
  </w:style>
  <w:style w:type="paragraph" w:customStyle="1" w:styleId="xl80">
    <w:name w:val="xl80"/>
    <w:basedOn w:val="a"/>
    <w:qFormat/>
    <w:rsid w:val="00E27DB0"/>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E27DB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27DB0"/>
    <w:pPr>
      <w:spacing w:line="300" w:lineRule="auto"/>
      <w:jc w:val="center"/>
    </w:pPr>
    <w:rPr>
      <w:rFonts w:ascii="Arial" w:eastAsia="黑体" w:hAnsi="Arial" w:cs="Arial"/>
      <w:bCs/>
      <w:sz w:val="52"/>
      <w:szCs w:val="32"/>
    </w:rPr>
  </w:style>
  <w:style w:type="paragraph" w:customStyle="1" w:styleId="xl50">
    <w:name w:val="xl50"/>
    <w:basedOn w:val="a"/>
    <w:qFormat/>
    <w:rsid w:val="00E27DB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autoRedefine/>
    <w:qFormat/>
    <w:rsid w:val="00E27DB0"/>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E27DB0"/>
    <w:pPr>
      <w:tabs>
        <w:tab w:val="left" w:pos="360"/>
      </w:tabs>
    </w:pPr>
    <w:rPr>
      <w:sz w:val="24"/>
      <w:szCs w:val="24"/>
    </w:rPr>
  </w:style>
  <w:style w:type="paragraph" w:customStyle="1" w:styleId="xl38">
    <w:name w:val="xl38"/>
    <w:basedOn w:val="a"/>
    <w:qFormat/>
    <w:rsid w:val="00E27DB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E27DB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E27DB0"/>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E27DB0"/>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E27DB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E27DB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E27DB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E27DB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E27DB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E27DB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E27DB0"/>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E27DB0"/>
    <w:rPr>
      <w:rFonts w:ascii="Tahoma" w:hAnsi="Tahoma"/>
      <w:sz w:val="24"/>
      <w:szCs w:val="20"/>
    </w:rPr>
  </w:style>
  <w:style w:type="paragraph" w:customStyle="1" w:styleId="0">
    <w:name w:val="0"/>
    <w:basedOn w:val="a"/>
    <w:qFormat/>
    <w:rsid w:val="00E27DB0"/>
    <w:pPr>
      <w:widowControl/>
      <w:snapToGrid w:val="0"/>
    </w:pPr>
    <w:rPr>
      <w:rFonts w:eastAsia="Arial Unicode MS"/>
      <w:kern w:val="0"/>
      <w:szCs w:val="21"/>
    </w:rPr>
  </w:style>
  <w:style w:type="paragraph" w:customStyle="1" w:styleId="aff7">
    <w:name w:val="文档正文"/>
    <w:basedOn w:val="a"/>
    <w:qFormat/>
    <w:rsid w:val="00E27DB0"/>
    <w:pPr>
      <w:spacing w:line="360" w:lineRule="auto"/>
    </w:pPr>
    <w:rPr>
      <w:rFonts w:ascii="宋体" w:hAnsi="宋体" w:cs="Arial"/>
      <w:b/>
      <w:bCs/>
      <w:szCs w:val="21"/>
    </w:rPr>
  </w:style>
  <w:style w:type="paragraph" w:customStyle="1" w:styleId="xl41">
    <w:name w:val="xl41"/>
    <w:basedOn w:val="a"/>
    <w:qFormat/>
    <w:rsid w:val="00E27DB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E27DB0"/>
    <w:pPr>
      <w:adjustRightInd w:val="0"/>
      <w:spacing w:line="360" w:lineRule="auto"/>
    </w:pPr>
    <w:rPr>
      <w:kern w:val="0"/>
      <w:sz w:val="24"/>
      <w:szCs w:val="20"/>
    </w:rPr>
  </w:style>
  <w:style w:type="paragraph" w:customStyle="1" w:styleId="35">
    <w:name w:val="表格3"/>
    <w:basedOn w:val="a"/>
    <w:qFormat/>
    <w:rsid w:val="00E27DB0"/>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E27DB0"/>
  </w:style>
  <w:style w:type="paragraph" w:customStyle="1" w:styleId="xl71">
    <w:name w:val="xl71"/>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E27DB0"/>
    <w:pPr>
      <w:spacing w:afterLines="50" w:line="360" w:lineRule="auto"/>
    </w:pPr>
    <w:rPr>
      <w:rFonts w:ascii="仿宋_GB2312" w:eastAsia="仿宋_GB2312" w:hAnsi="宋体"/>
      <w:sz w:val="24"/>
      <w:szCs w:val="24"/>
    </w:rPr>
  </w:style>
  <w:style w:type="paragraph" w:customStyle="1" w:styleId="p17">
    <w:name w:val="p17"/>
    <w:basedOn w:val="a"/>
    <w:qFormat/>
    <w:rsid w:val="00E27DB0"/>
    <w:pPr>
      <w:widowControl/>
    </w:pPr>
    <w:rPr>
      <w:kern w:val="0"/>
      <w:szCs w:val="21"/>
    </w:rPr>
  </w:style>
  <w:style w:type="paragraph" w:customStyle="1" w:styleId="xl59">
    <w:name w:val="xl59"/>
    <w:basedOn w:val="a"/>
    <w:qFormat/>
    <w:rsid w:val="00E27DB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E27DB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E27DB0"/>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E27DB0"/>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E27DB0"/>
    <w:pPr>
      <w:ind w:firstLineChars="200" w:firstLine="420"/>
    </w:pPr>
  </w:style>
  <w:style w:type="paragraph" w:customStyle="1" w:styleId="110">
    <w:name w:val="列出段落11"/>
    <w:basedOn w:val="a"/>
    <w:uiPriority w:val="34"/>
    <w:qFormat/>
    <w:rsid w:val="00E27DB0"/>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E27DB0"/>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E27DB0"/>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E27DB0"/>
    <w:pPr>
      <w:tabs>
        <w:tab w:val="left" w:pos="360"/>
      </w:tabs>
    </w:pPr>
    <w:rPr>
      <w:sz w:val="24"/>
      <w:szCs w:val="24"/>
    </w:rPr>
  </w:style>
  <w:style w:type="paragraph" w:customStyle="1" w:styleId="xl69">
    <w:name w:val="xl69"/>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E27DB0"/>
    <w:pPr>
      <w:ind w:firstLineChars="200" w:firstLine="420"/>
    </w:pPr>
  </w:style>
  <w:style w:type="paragraph" w:customStyle="1" w:styleId="p18">
    <w:name w:val="p18"/>
    <w:basedOn w:val="a"/>
    <w:qFormat/>
    <w:rsid w:val="00E27DB0"/>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E27DB0"/>
    <w:rPr>
      <w:rFonts w:ascii="宋体" w:hAnsi="宋体"/>
      <w:szCs w:val="24"/>
    </w:rPr>
  </w:style>
  <w:style w:type="paragraph" w:customStyle="1" w:styleId="180">
    <w:name w:val="18"/>
    <w:basedOn w:val="a"/>
    <w:qFormat/>
    <w:rsid w:val="00E27DB0"/>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E27DB0"/>
    <w:pPr>
      <w:spacing w:beforeLines="25" w:afterLines="25" w:line="360" w:lineRule="auto"/>
      <w:ind w:firstLineChars="200" w:firstLine="480"/>
    </w:pPr>
    <w:rPr>
      <w:sz w:val="24"/>
      <w:szCs w:val="21"/>
    </w:rPr>
  </w:style>
  <w:style w:type="paragraph" w:customStyle="1" w:styleId="affa">
    <w:name w:val="文字列表"/>
    <w:basedOn w:val="af7"/>
    <w:qFormat/>
    <w:rsid w:val="00E27DB0"/>
  </w:style>
  <w:style w:type="paragraph" w:customStyle="1" w:styleId="Web">
    <w:name w:val="普通 (Web)"/>
    <w:basedOn w:val="a"/>
    <w:qFormat/>
    <w:rsid w:val="00E27DB0"/>
    <w:rPr>
      <w:sz w:val="24"/>
      <w:szCs w:val="24"/>
    </w:rPr>
  </w:style>
  <w:style w:type="paragraph" w:customStyle="1" w:styleId="xl27">
    <w:name w:val="xl2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E27DB0"/>
    <w:rPr>
      <w:rFonts w:ascii="Tahoma" w:hAnsi="Tahoma"/>
      <w:sz w:val="24"/>
      <w:szCs w:val="20"/>
    </w:rPr>
  </w:style>
  <w:style w:type="paragraph" w:customStyle="1" w:styleId="xl75">
    <w:name w:val="xl75"/>
    <w:basedOn w:val="a"/>
    <w:qFormat/>
    <w:rsid w:val="00E27DB0"/>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E27DB0"/>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E27DB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E27DB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27DB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E27DB0"/>
    <w:pPr>
      <w:spacing w:line="360" w:lineRule="auto"/>
    </w:pPr>
    <w:rPr>
      <w:rFonts w:ascii="宋体" w:hAnsi="宋体"/>
      <w:bCs/>
      <w:szCs w:val="21"/>
    </w:rPr>
  </w:style>
  <w:style w:type="paragraph" w:customStyle="1" w:styleId="TOC2">
    <w:name w:val="TOC 标题2"/>
    <w:basedOn w:val="1"/>
    <w:next w:val="a"/>
    <w:uiPriority w:val="39"/>
    <w:qFormat/>
    <w:rsid w:val="00E27DB0"/>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E27DB0"/>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E27DB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E27DB0"/>
    <w:pPr>
      <w:adjustRightInd w:val="0"/>
      <w:spacing w:after="284" w:line="113" w:lineRule="atLeast"/>
      <w:jc w:val="center"/>
      <w:textAlignment w:val="baseline"/>
    </w:pPr>
    <w:rPr>
      <w:kern w:val="0"/>
      <w:sz w:val="24"/>
      <w:szCs w:val="20"/>
    </w:rPr>
  </w:style>
  <w:style w:type="paragraph" w:customStyle="1" w:styleId="1b">
    <w:name w:val="正文1"/>
    <w:qFormat/>
    <w:rsid w:val="00E27DB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E27DB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E27DB0"/>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E27DB0"/>
    <w:pPr>
      <w:tabs>
        <w:tab w:val="left" w:pos="360"/>
      </w:tabs>
    </w:pPr>
    <w:rPr>
      <w:sz w:val="24"/>
      <w:szCs w:val="24"/>
    </w:rPr>
  </w:style>
  <w:style w:type="paragraph" w:customStyle="1" w:styleId="xl86">
    <w:name w:val="xl8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E27DB0"/>
    <w:pPr>
      <w:spacing w:line="360" w:lineRule="auto"/>
      <w:ind w:firstLineChars="200" w:firstLine="480"/>
    </w:pPr>
    <w:rPr>
      <w:rFonts w:cs="宋体"/>
      <w:sz w:val="24"/>
      <w:szCs w:val="20"/>
    </w:rPr>
  </w:style>
  <w:style w:type="paragraph" w:customStyle="1" w:styleId="212">
    <w:name w:val="正文文本缩进 21"/>
    <w:basedOn w:val="a"/>
    <w:qFormat/>
    <w:rsid w:val="00E27DB0"/>
    <w:pPr>
      <w:autoSpaceDE w:val="0"/>
      <w:autoSpaceDN w:val="0"/>
      <w:adjustRightInd w:val="0"/>
      <w:ind w:firstLine="540"/>
      <w:textAlignment w:val="baseline"/>
    </w:pPr>
    <w:rPr>
      <w:sz w:val="24"/>
      <w:szCs w:val="20"/>
    </w:rPr>
  </w:style>
  <w:style w:type="paragraph" w:customStyle="1" w:styleId="font9">
    <w:name w:val="font9"/>
    <w:basedOn w:val="a"/>
    <w:qFormat/>
    <w:rsid w:val="00E27DB0"/>
    <w:pPr>
      <w:widowControl/>
      <w:spacing w:before="100" w:beforeAutospacing="1" w:after="100" w:afterAutospacing="1"/>
      <w:jc w:val="left"/>
    </w:pPr>
    <w:rPr>
      <w:b/>
      <w:bCs/>
      <w:kern w:val="0"/>
      <w:sz w:val="16"/>
      <w:szCs w:val="16"/>
    </w:rPr>
  </w:style>
  <w:style w:type="paragraph" w:customStyle="1" w:styleId="xl30">
    <w:name w:val="xl30"/>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E27DB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E27DB0"/>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E27DB0"/>
    <w:pPr>
      <w:widowControl/>
    </w:pPr>
    <w:rPr>
      <w:kern w:val="0"/>
      <w:szCs w:val="21"/>
    </w:rPr>
  </w:style>
  <w:style w:type="paragraph" w:customStyle="1" w:styleId="xl79">
    <w:name w:val="xl79"/>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E27DB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E27DB0"/>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E27DB0"/>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E27DB0"/>
    <w:pPr>
      <w:suppressAutoHyphens/>
      <w:spacing w:line="240" w:lineRule="auto"/>
      <w:ind w:firstLine="420"/>
    </w:pPr>
    <w:rPr>
      <w:kern w:val="1"/>
      <w:szCs w:val="21"/>
    </w:rPr>
  </w:style>
  <w:style w:type="character" w:customStyle="1" w:styleId="navname">
    <w:name w:val="navname"/>
    <w:basedOn w:val="a1"/>
    <w:qFormat/>
    <w:rsid w:val="00E27DB0"/>
  </w:style>
  <w:style w:type="paragraph" w:customStyle="1" w:styleId="1c">
    <w:name w:val="修订1"/>
    <w:hidden/>
    <w:uiPriority w:val="99"/>
    <w:qFormat/>
    <w:rsid w:val="00E27DB0"/>
    <w:rPr>
      <w:rFonts w:ascii="Times New Roman" w:eastAsia="宋体" w:hAnsi="Times New Roman" w:cs="Times New Roman"/>
    </w:rPr>
  </w:style>
  <w:style w:type="paragraph" w:customStyle="1" w:styleId="51">
    <w:name w:val="列出段落5"/>
    <w:basedOn w:val="a"/>
    <w:uiPriority w:val="99"/>
    <w:qFormat/>
    <w:rsid w:val="00E27DB0"/>
    <w:pPr>
      <w:suppressAutoHyphens/>
      <w:spacing w:line="240" w:lineRule="auto"/>
      <w:ind w:firstLine="420"/>
    </w:pPr>
    <w:rPr>
      <w:kern w:val="1"/>
      <w:szCs w:val="21"/>
    </w:rPr>
  </w:style>
  <w:style w:type="paragraph" w:customStyle="1" w:styleId="26">
    <w:name w:val="修订2"/>
    <w:hidden/>
    <w:uiPriority w:val="99"/>
    <w:semiHidden/>
    <w:qFormat/>
    <w:rsid w:val="00E27DB0"/>
    <w:rPr>
      <w:rFonts w:ascii="Times New Roman" w:eastAsia="宋体" w:hAnsi="Times New Roman" w:cs="Times New Roman"/>
    </w:rPr>
  </w:style>
  <w:style w:type="paragraph" w:customStyle="1" w:styleId="36">
    <w:name w:val="修订3"/>
    <w:hidden/>
    <w:uiPriority w:val="99"/>
    <w:unhideWhenUsed/>
    <w:rsid w:val="00E27DB0"/>
    <w:rPr>
      <w:rFonts w:ascii="Times New Roman" w:eastAsia="宋体" w:hAnsi="Times New Roman" w:cs="Times New Roman"/>
    </w:rPr>
  </w:style>
  <w:style w:type="table" w:customStyle="1" w:styleId="1d">
    <w:name w:val="网格型1"/>
    <w:basedOn w:val="a2"/>
    <w:uiPriority w:val="59"/>
    <w:qFormat/>
    <w:rsid w:val="00E27DB0"/>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1"/>
    <w:rsid w:val="00E27DB0"/>
    <w:rPr>
      <w:rFonts w:ascii="微软雅黑" w:eastAsia="微软雅黑" w:hAnsi="微软雅黑" w:cs="微软雅黑" w:hint="eastAsia"/>
      <w:color w:val="000000"/>
      <w:sz w:val="28"/>
      <w:szCs w:val="28"/>
      <w:u w:val="none"/>
    </w:rPr>
  </w:style>
  <w:style w:type="character" w:customStyle="1" w:styleId="font31">
    <w:name w:val="font31"/>
    <w:basedOn w:val="a1"/>
    <w:rsid w:val="00E27DB0"/>
    <w:rPr>
      <w:rFonts w:ascii="微软雅黑" w:eastAsia="微软雅黑" w:hAnsi="微软雅黑" w:cs="微软雅黑" w:hint="eastAsia"/>
      <w:color w:val="000000"/>
      <w:sz w:val="24"/>
      <w:szCs w:val="24"/>
      <w:u w:val="none"/>
    </w:rPr>
  </w:style>
  <w:style w:type="paragraph" w:customStyle="1" w:styleId="msonormal0">
    <w:name w:val="msonormal"/>
    <w:basedOn w:val="a"/>
    <w:rsid w:val="00E27DB0"/>
    <w:pPr>
      <w:widowControl/>
      <w:spacing w:before="100" w:beforeAutospacing="1" w:after="100" w:afterAutospacing="1" w:line="240" w:lineRule="auto"/>
      <w:jc w:val="left"/>
    </w:pPr>
    <w:rPr>
      <w:rFonts w:ascii="宋体" w:hAnsi="宋体" w:cs="宋体"/>
      <w:kern w:val="0"/>
      <w:sz w:val="24"/>
      <w:szCs w:val="24"/>
    </w:rPr>
  </w:style>
  <w:style w:type="paragraph" w:customStyle="1" w:styleId="xl88">
    <w:name w:val="xl88"/>
    <w:basedOn w:val="a"/>
    <w:rsid w:val="00E27DB0"/>
    <w:pPr>
      <w:widowControl/>
      <w:pBdr>
        <w:left w:val="single" w:sz="8" w:space="0" w:color="000000"/>
        <w:right w:val="single" w:sz="8" w:space="0" w:color="000000"/>
      </w:pBdr>
      <w:spacing w:before="100" w:beforeAutospacing="1" w:after="100" w:afterAutospacing="1" w:line="240" w:lineRule="auto"/>
      <w:jc w:val="left"/>
    </w:pPr>
    <w:rPr>
      <w:rFonts w:ascii="黑体" w:eastAsia="黑体" w:hAnsi="黑体" w:cs="宋体"/>
      <w:color w:val="000000"/>
      <w:kern w:val="0"/>
      <w:sz w:val="18"/>
      <w:szCs w:val="18"/>
    </w:rPr>
  </w:style>
  <w:style w:type="paragraph" w:customStyle="1" w:styleId="xl89">
    <w:name w:val="xl89"/>
    <w:basedOn w:val="a"/>
    <w:rsid w:val="00E27DB0"/>
    <w:pPr>
      <w:widowControl/>
      <w:pBdr>
        <w:top w:val="single" w:sz="8" w:space="0" w:color="000000"/>
        <w:left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0">
    <w:name w:val="xl90"/>
    <w:basedOn w:val="a"/>
    <w:rsid w:val="00E27DB0"/>
    <w:pPr>
      <w:widowControl/>
      <w:pBdr>
        <w:left w:val="single" w:sz="8" w:space="0" w:color="000000"/>
        <w:bottom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1">
    <w:name w:val="xl91"/>
    <w:basedOn w:val="a"/>
    <w:rsid w:val="00E27DB0"/>
    <w:pPr>
      <w:widowControl/>
      <w:pBdr>
        <w:top w:val="single" w:sz="8" w:space="0" w:color="000000"/>
        <w:left w:val="single" w:sz="8" w:space="0" w:color="000000"/>
        <w:right w:val="single" w:sz="8" w:space="0" w:color="000000"/>
      </w:pBdr>
      <w:spacing w:before="100" w:beforeAutospacing="1" w:after="100" w:afterAutospacing="1" w:line="240" w:lineRule="auto"/>
      <w:jc w:val="left"/>
    </w:pPr>
    <w:rPr>
      <w:rFonts w:ascii="Calibri" w:hAnsi="Calibri" w:cs="Calibri"/>
      <w:color w:val="000000"/>
      <w:kern w:val="0"/>
      <w:sz w:val="24"/>
      <w:szCs w:val="24"/>
    </w:rPr>
  </w:style>
  <w:style w:type="paragraph" w:customStyle="1" w:styleId="xl92">
    <w:name w:val="xl92"/>
    <w:basedOn w:val="a"/>
    <w:rsid w:val="00E27DB0"/>
    <w:pPr>
      <w:widowControl/>
      <w:pBdr>
        <w:left w:val="single" w:sz="8" w:space="0" w:color="000000"/>
        <w:right w:val="single" w:sz="8" w:space="0" w:color="000000"/>
      </w:pBdr>
      <w:spacing w:before="100" w:beforeAutospacing="1" w:after="100" w:afterAutospacing="1" w:line="240" w:lineRule="auto"/>
      <w:jc w:val="left"/>
    </w:pPr>
    <w:rPr>
      <w:rFonts w:ascii="Calibri" w:hAnsi="Calibri" w:cs="Calibri"/>
      <w:color w:val="000000"/>
      <w:kern w:val="0"/>
      <w:sz w:val="24"/>
      <w:szCs w:val="24"/>
    </w:rPr>
  </w:style>
  <w:style w:type="paragraph" w:customStyle="1" w:styleId="xl93">
    <w:name w:val="xl93"/>
    <w:basedOn w:val="a"/>
    <w:rsid w:val="00E27DB0"/>
    <w:pPr>
      <w:widowControl/>
      <w:pBdr>
        <w:left w:val="single" w:sz="8" w:space="0" w:color="000000"/>
        <w:bottom w:val="single" w:sz="8" w:space="0" w:color="000000"/>
        <w:right w:val="single" w:sz="8" w:space="0" w:color="000000"/>
      </w:pBdr>
      <w:spacing w:before="100" w:beforeAutospacing="1" w:after="100" w:afterAutospacing="1" w:line="240" w:lineRule="auto"/>
      <w:jc w:val="left"/>
    </w:pPr>
    <w:rPr>
      <w:rFonts w:ascii="Calibri" w:hAnsi="Calibri" w:cs="Calibri"/>
      <w:color w:val="000000"/>
      <w:kern w:val="0"/>
      <w:sz w:val="24"/>
      <w:szCs w:val="24"/>
    </w:rPr>
  </w:style>
  <w:style w:type="paragraph" w:customStyle="1" w:styleId="xl94">
    <w:name w:val="xl94"/>
    <w:basedOn w:val="a"/>
    <w:rsid w:val="00E27DB0"/>
    <w:pPr>
      <w:widowControl/>
      <w:pBdr>
        <w:left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5">
    <w:name w:val="xl95"/>
    <w:basedOn w:val="a"/>
    <w:rsid w:val="00E27DB0"/>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6">
    <w:name w:val="xl96"/>
    <w:basedOn w:val="a"/>
    <w:rsid w:val="00E27DB0"/>
    <w:pPr>
      <w:widowControl/>
      <w:pBdr>
        <w:left w:val="single" w:sz="8" w:space="0" w:color="000000"/>
        <w:bottom w:val="single" w:sz="8" w:space="0" w:color="auto"/>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97">
    <w:name w:val="xl97"/>
    <w:basedOn w:val="a"/>
    <w:rsid w:val="00E27DB0"/>
    <w:pPr>
      <w:widowControl/>
      <w:pBdr>
        <w:left w:val="single" w:sz="8" w:space="0" w:color="000000"/>
        <w:bottom w:val="single" w:sz="8" w:space="0" w:color="auto"/>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8">
    <w:name w:val="xl98"/>
    <w:basedOn w:val="a"/>
    <w:rsid w:val="00E27DB0"/>
    <w:pPr>
      <w:widowControl/>
      <w:pBdr>
        <w:bottom w:val="single" w:sz="8" w:space="0" w:color="auto"/>
        <w:right w:val="single" w:sz="8" w:space="0" w:color="auto"/>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9">
    <w:name w:val="xl99"/>
    <w:basedOn w:val="a"/>
    <w:rsid w:val="00E27DB0"/>
    <w:pPr>
      <w:widowControl/>
      <w:pBdr>
        <w:top w:val="single" w:sz="8" w:space="0" w:color="000000"/>
        <w:lef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0">
    <w:name w:val="xl100"/>
    <w:basedOn w:val="a"/>
    <w:rsid w:val="00E27DB0"/>
    <w:pPr>
      <w:widowControl/>
      <w:pBdr>
        <w:top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1">
    <w:name w:val="xl101"/>
    <w:basedOn w:val="a"/>
    <w:rsid w:val="00E27DB0"/>
    <w:pPr>
      <w:widowControl/>
      <w:pBdr>
        <w:top w:val="single" w:sz="8" w:space="0" w:color="000000"/>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2">
    <w:name w:val="xl102"/>
    <w:basedOn w:val="a"/>
    <w:qFormat/>
    <w:rsid w:val="00E27DB0"/>
    <w:pPr>
      <w:widowControl/>
      <w:pBdr>
        <w:lef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3">
    <w:name w:val="xl103"/>
    <w:basedOn w:val="a"/>
    <w:rsid w:val="00E27DB0"/>
    <w:pPr>
      <w:widowControl/>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4">
    <w:name w:val="xl104"/>
    <w:basedOn w:val="a"/>
    <w:qFormat/>
    <w:rsid w:val="00E27DB0"/>
    <w:pPr>
      <w:widowControl/>
      <w:pBdr>
        <w:left w:val="single" w:sz="8" w:space="0" w:color="000000"/>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5">
    <w:name w:val="xl105"/>
    <w:basedOn w:val="a"/>
    <w:rsid w:val="00E27DB0"/>
    <w:pPr>
      <w:widowControl/>
      <w:pBdr>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6">
    <w:name w:val="xl106"/>
    <w:basedOn w:val="a"/>
    <w:qFormat/>
    <w:rsid w:val="00E27DB0"/>
    <w:pPr>
      <w:widowControl/>
      <w:pBdr>
        <w:bottom w:val="single" w:sz="8" w:space="0" w:color="auto"/>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7">
    <w:name w:val="xl107"/>
    <w:basedOn w:val="a"/>
    <w:qFormat/>
    <w:rsid w:val="00E27DB0"/>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8">
    <w:name w:val="xl108"/>
    <w:basedOn w:val="a"/>
    <w:qFormat/>
    <w:rsid w:val="00E27DB0"/>
    <w:pPr>
      <w:widowControl/>
      <w:pBdr>
        <w:top w:val="single" w:sz="8" w:space="0" w:color="auto"/>
        <w:lef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9">
    <w:name w:val="xl109"/>
    <w:basedOn w:val="a"/>
    <w:qFormat/>
    <w:rsid w:val="00E27DB0"/>
    <w:pPr>
      <w:widowControl/>
      <w:pBdr>
        <w:top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0">
    <w:name w:val="xl110"/>
    <w:basedOn w:val="a"/>
    <w:qFormat/>
    <w:rsid w:val="00E27DB0"/>
    <w:pPr>
      <w:widowControl/>
      <w:pBdr>
        <w:top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1">
    <w:name w:val="xl111"/>
    <w:basedOn w:val="a"/>
    <w:qFormat/>
    <w:rsid w:val="00E27DB0"/>
    <w:pPr>
      <w:widowControl/>
      <w:pBdr>
        <w:left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2">
    <w:name w:val="xl112"/>
    <w:basedOn w:val="a"/>
    <w:qFormat/>
    <w:rsid w:val="00E27DB0"/>
    <w:pPr>
      <w:widowControl/>
      <w:pBdr>
        <w:lef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3">
    <w:name w:val="xl113"/>
    <w:basedOn w:val="a"/>
    <w:qFormat/>
    <w:rsid w:val="00E27DB0"/>
    <w:pPr>
      <w:widowControl/>
      <w:pBdr>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4">
    <w:name w:val="xl114"/>
    <w:basedOn w:val="a"/>
    <w:qFormat/>
    <w:rsid w:val="00E27DB0"/>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5">
    <w:name w:val="xl115"/>
    <w:basedOn w:val="a"/>
    <w:qFormat/>
    <w:rsid w:val="00E27DB0"/>
    <w:pPr>
      <w:widowControl/>
      <w:pBdr>
        <w:left w:val="single" w:sz="8" w:space="0" w:color="auto"/>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6">
    <w:name w:val="xl116"/>
    <w:basedOn w:val="a"/>
    <w:qFormat/>
    <w:rsid w:val="00E27DB0"/>
    <w:pPr>
      <w:widowControl/>
      <w:pBdr>
        <w:bottom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7">
    <w:name w:val="xl117"/>
    <w:basedOn w:val="a"/>
    <w:qFormat/>
    <w:rsid w:val="00E27DB0"/>
    <w:pPr>
      <w:widowControl/>
      <w:pBdr>
        <w:top w:val="single" w:sz="8" w:space="0" w:color="auto"/>
        <w:left w:val="single" w:sz="8" w:space="0" w:color="auto"/>
        <w:bottom w:val="single" w:sz="8" w:space="0" w:color="auto"/>
      </w:pBdr>
      <w:spacing w:before="100" w:beforeAutospacing="1" w:after="100" w:afterAutospacing="1" w:line="240" w:lineRule="auto"/>
      <w:jc w:val="left"/>
    </w:pPr>
    <w:rPr>
      <w:rFonts w:ascii="黑体" w:eastAsia="黑体" w:hAnsi="黑体" w:cs="宋体"/>
      <w:color w:val="000000"/>
      <w:kern w:val="0"/>
      <w:sz w:val="18"/>
      <w:szCs w:val="18"/>
    </w:rPr>
  </w:style>
  <w:style w:type="paragraph" w:customStyle="1" w:styleId="xl118">
    <w:name w:val="xl118"/>
    <w:basedOn w:val="a"/>
    <w:qFormat/>
    <w:rsid w:val="00E27DB0"/>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9">
    <w:name w:val="xl119"/>
    <w:basedOn w:val="a"/>
    <w:qFormat/>
    <w:rsid w:val="00E27DB0"/>
    <w:pPr>
      <w:widowControl/>
      <w:pBdr>
        <w:top w:val="single" w:sz="8" w:space="0" w:color="auto"/>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0">
    <w:name w:val="xl120"/>
    <w:basedOn w:val="a"/>
    <w:qFormat/>
    <w:rsid w:val="00E27DB0"/>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1">
    <w:name w:val="xl121"/>
    <w:basedOn w:val="a"/>
    <w:qFormat/>
    <w:rsid w:val="00E27DB0"/>
    <w:pPr>
      <w:widowControl/>
      <w:pBdr>
        <w:top w:val="single" w:sz="8" w:space="0" w:color="auto"/>
        <w:left w:val="single" w:sz="8" w:space="0" w:color="000000"/>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2">
    <w:name w:val="xl122"/>
    <w:basedOn w:val="a"/>
    <w:qFormat/>
    <w:rsid w:val="00E27DB0"/>
    <w:pPr>
      <w:widowControl/>
      <w:pBdr>
        <w:top w:val="single" w:sz="8" w:space="0" w:color="auto"/>
        <w:lef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3">
    <w:name w:val="xl123"/>
    <w:basedOn w:val="a"/>
    <w:qFormat/>
    <w:rsid w:val="00E27DB0"/>
    <w:pPr>
      <w:widowControl/>
      <w:pBdr>
        <w:top w:val="single" w:sz="8" w:space="0" w:color="auto"/>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63">
    <w:name w:val="xl63"/>
    <w:basedOn w:val="a"/>
    <w:qFormat/>
    <w:rsid w:val="00E27DB0"/>
    <w:pPr>
      <w:widowControl/>
      <w:pBdr>
        <w:bottom w:val="single" w:sz="8" w:space="0" w:color="000000"/>
        <w:right w:val="single" w:sz="8" w:space="0" w:color="000000"/>
      </w:pBdr>
      <w:spacing w:before="100" w:beforeAutospacing="1" w:after="100" w:afterAutospacing="1" w:line="240" w:lineRule="auto"/>
      <w:jc w:val="center"/>
    </w:pPr>
    <w:rPr>
      <w:rFonts w:ascii="宋体" w:hAnsi="宋体" w:cs="宋体"/>
      <w:color w:val="000000"/>
      <w:kern w:val="0"/>
      <w:sz w:val="24"/>
      <w:szCs w:val="24"/>
    </w:rPr>
  </w:style>
  <w:style w:type="paragraph" w:customStyle="1" w:styleId="xl64">
    <w:name w:val="xl64"/>
    <w:basedOn w:val="a"/>
    <w:qFormat/>
    <w:rsid w:val="00E27DB0"/>
    <w:pPr>
      <w:widowControl/>
      <w:pBdr>
        <w:bottom w:val="single" w:sz="8" w:space="0" w:color="000000"/>
        <w:right w:val="single" w:sz="8" w:space="0" w:color="000000"/>
      </w:pBdr>
      <w:spacing w:before="100" w:beforeAutospacing="1" w:after="100" w:afterAutospacing="1" w:line="240" w:lineRule="auto"/>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B0"/>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E27DB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7DB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27DB0"/>
    <w:pPr>
      <w:keepNext/>
      <w:keepLines/>
      <w:spacing w:before="120" w:after="120"/>
      <w:outlineLvl w:val="2"/>
    </w:pPr>
    <w:rPr>
      <w:b/>
      <w:bCs/>
      <w:szCs w:val="32"/>
    </w:rPr>
  </w:style>
  <w:style w:type="paragraph" w:styleId="4">
    <w:name w:val="heading 4"/>
    <w:basedOn w:val="a"/>
    <w:next w:val="a"/>
    <w:link w:val="4Char"/>
    <w:autoRedefine/>
    <w:qFormat/>
    <w:rsid w:val="00E27DB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27DB0"/>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autoRedefine/>
    <w:qFormat/>
    <w:rsid w:val="00E27DB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autoRedefine/>
    <w:qFormat/>
    <w:rsid w:val="00E27DB0"/>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autoRedefine/>
    <w:qFormat/>
    <w:rsid w:val="00E27DB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autoRedefine/>
    <w:qFormat/>
    <w:rsid w:val="00E27DB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27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27DB0"/>
    <w:rPr>
      <w:sz w:val="18"/>
      <w:szCs w:val="18"/>
    </w:rPr>
  </w:style>
  <w:style w:type="paragraph" w:styleId="a5">
    <w:name w:val="footer"/>
    <w:basedOn w:val="a"/>
    <w:link w:val="Char0"/>
    <w:uiPriority w:val="99"/>
    <w:unhideWhenUsed/>
    <w:qFormat/>
    <w:rsid w:val="00E27DB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27DB0"/>
    <w:rPr>
      <w:sz w:val="18"/>
      <w:szCs w:val="18"/>
    </w:rPr>
  </w:style>
  <w:style w:type="character" w:customStyle="1" w:styleId="1Char">
    <w:name w:val="标题 1 Char"/>
    <w:basedOn w:val="a1"/>
    <w:link w:val="1"/>
    <w:qFormat/>
    <w:rsid w:val="00E27DB0"/>
    <w:rPr>
      <w:rFonts w:ascii="Times New Roman" w:eastAsia="宋体" w:hAnsi="Times New Roman" w:cs="Times New Roman"/>
      <w:b/>
      <w:bCs/>
      <w:kern w:val="44"/>
      <w:sz w:val="44"/>
      <w:szCs w:val="44"/>
    </w:rPr>
  </w:style>
  <w:style w:type="character" w:customStyle="1" w:styleId="2Char">
    <w:name w:val="标题 2 Char"/>
    <w:basedOn w:val="a1"/>
    <w:link w:val="2"/>
    <w:qFormat/>
    <w:rsid w:val="00E27DB0"/>
    <w:rPr>
      <w:rFonts w:ascii="Arial" w:eastAsia="黑体" w:hAnsi="Arial" w:cs="Times New Roman"/>
      <w:b/>
      <w:bCs/>
      <w:sz w:val="32"/>
      <w:szCs w:val="32"/>
    </w:rPr>
  </w:style>
  <w:style w:type="character" w:customStyle="1" w:styleId="3Char">
    <w:name w:val="标题 3 Char"/>
    <w:basedOn w:val="a1"/>
    <w:link w:val="3"/>
    <w:qFormat/>
    <w:rsid w:val="00E27DB0"/>
    <w:rPr>
      <w:rFonts w:ascii="Times New Roman" w:eastAsia="宋体" w:hAnsi="Times New Roman" w:cs="Times New Roman"/>
      <w:b/>
      <w:bCs/>
      <w:szCs w:val="32"/>
    </w:rPr>
  </w:style>
  <w:style w:type="character" w:customStyle="1" w:styleId="4Char">
    <w:name w:val="标题 4 Char"/>
    <w:basedOn w:val="a1"/>
    <w:link w:val="4"/>
    <w:qFormat/>
    <w:rsid w:val="00E27DB0"/>
    <w:rPr>
      <w:rFonts w:ascii="Arial" w:eastAsia="黑体" w:hAnsi="Arial" w:cs="Times New Roman"/>
      <w:b/>
      <w:bCs/>
      <w:sz w:val="28"/>
      <w:szCs w:val="28"/>
    </w:rPr>
  </w:style>
  <w:style w:type="character" w:customStyle="1" w:styleId="5Char">
    <w:name w:val="标题 5 Char"/>
    <w:basedOn w:val="a1"/>
    <w:link w:val="5"/>
    <w:qFormat/>
    <w:rsid w:val="00E27DB0"/>
    <w:rPr>
      <w:rFonts w:ascii="Times New Roman" w:eastAsia="宋体" w:hAnsi="Times New Roman" w:cs="Times New Roman"/>
      <w:b/>
      <w:sz w:val="28"/>
      <w:szCs w:val="20"/>
    </w:rPr>
  </w:style>
  <w:style w:type="character" w:customStyle="1" w:styleId="6Char">
    <w:name w:val="标题 6 Char"/>
    <w:basedOn w:val="a1"/>
    <w:link w:val="6"/>
    <w:qFormat/>
    <w:rsid w:val="00E27DB0"/>
    <w:rPr>
      <w:rFonts w:ascii="Arial" w:eastAsia="黑体" w:hAnsi="Arial" w:cs="Times New Roman"/>
      <w:b/>
      <w:sz w:val="24"/>
      <w:szCs w:val="20"/>
    </w:rPr>
  </w:style>
  <w:style w:type="character" w:customStyle="1" w:styleId="7Char">
    <w:name w:val="标题 7 Char"/>
    <w:basedOn w:val="a1"/>
    <w:link w:val="7"/>
    <w:qFormat/>
    <w:rsid w:val="00E27DB0"/>
    <w:rPr>
      <w:rFonts w:ascii="Times New Roman" w:eastAsia="宋体" w:hAnsi="Times New Roman" w:cs="Times New Roman"/>
      <w:b/>
      <w:sz w:val="24"/>
      <w:szCs w:val="20"/>
    </w:rPr>
  </w:style>
  <w:style w:type="character" w:customStyle="1" w:styleId="8Char">
    <w:name w:val="标题 8 Char"/>
    <w:basedOn w:val="a1"/>
    <w:link w:val="8"/>
    <w:qFormat/>
    <w:rsid w:val="00E27DB0"/>
    <w:rPr>
      <w:rFonts w:ascii="Arial" w:eastAsia="黑体" w:hAnsi="Arial" w:cs="Times New Roman"/>
      <w:sz w:val="24"/>
      <w:szCs w:val="20"/>
    </w:rPr>
  </w:style>
  <w:style w:type="character" w:customStyle="1" w:styleId="9Char">
    <w:name w:val="标题 9 Char"/>
    <w:basedOn w:val="a1"/>
    <w:link w:val="9"/>
    <w:qFormat/>
    <w:rsid w:val="00E27DB0"/>
    <w:rPr>
      <w:rFonts w:ascii="Arial" w:eastAsia="黑体" w:hAnsi="Arial" w:cs="Times New Roman"/>
      <w:szCs w:val="20"/>
    </w:rPr>
  </w:style>
  <w:style w:type="paragraph" w:styleId="a0">
    <w:name w:val="Normal Indent"/>
    <w:basedOn w:val="a"/>
    <w:link w:val="Char1"/>
    <w:autoRedefine/>
    <w:qFormat/>
    <w:rsid w:val="00E27DB0"/>
    <w:pPr>
      <w:ind w:firstLine="420"/>
    </w:pPr>
  </w:style>
  <w:style w:type="paragraph" w:styleId="70">
    <w:name w:val="toc 7"/>
    <w:basedOn w:val="a"/>
    <w:next w:val="a"/>
    <w:autoRedefine/>
    <w:uiPriority w:val="39"/>
    <w:qFormat/>
    <w:rsid w:val="00E27DB0"/>
    <w:pPr>
      <w:ind w:leftChars="1200" w:left="2520"/>
    </w:pPr>
    <w:rPr>
      <w:szCs w:val="20"/>
    </w:rPr>
  </w:style>
  <w:style w:type="paragraph" w:styleId="a6">
    <w:name w:val="Note Heading"/>
    <w:basedOn w:val="a"/>
    <w:next w:val="a"/>
    <w:link w:val="Char2"/>
    <w:autoRedefine/>
    <w:qFormat/>
    <w:rsid w:val="00E27DB0"/>
    <w:pPr>
      <w:jc w:val="center"/>
    </w:pPr>
  </w:style>
  <w:style w:type="character" w:customStyle="1" w:styleId="Char2">
    <w:name w:val="注释标题 Char"/>
    <w:basedOn w:val="a1"/>
    <w:link w:val="a6"/>
    <w:qFormat/>
    <w:rsid w:val="00E27DB0"/>
    <w:rPr>
      <w:rFonts w:ascii="Times New Roman" w:eastAsia="宋体" w:hAnsi="Times New Roman" w:cs="Times New Roman"/>
    </w:rPr>
  </w:style>
  <w:style w:type="paragraph" w:styleId="40">
    <w:name w:val="List Bullet 4"/>
    <w:basedOn w:val="a"/>
    <w:autoRedefine/>
    <w:qFormat/>
    <w:rsid w:val="00E27DB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autoRedefine/>
    <w:qFormat/>
    <w:rsid w:val="00E27DB0"/>
    <w:pPr>
      <w:tabs>
        <w:tab w:val="left" w:pos="560"/>
      </w:tabs>
      <w:ind w:left="900" w:hanging="340"/>
    </w:pPr>
    <w:rPr>
      <w:szCs w:val="20"/>
    </w:rPr>
  </w:style>
  <w:style w:type="paragraph" w:styleId="a8">
    <w:name w:val="caption"/>
    <w:basedOn w:val="a"/>
    <w:next w:val="a"/>
    <w:autoRedefine/>
    <w:qFormat/>
    <w:rsid w:val="00E27DB0"/>
    <w:pPr>
      <w:spacing w:line="480" w:lineRule="auto"/>
    </w:pPr>
    <w:rPr>
      <w:rFonts w:ascii="华文中宋" w:eastAsia="华文中宋" w:hAnsi="华文中宋"/>
      <w:sz w:val="36"/>
      <w:szCs w:val="20"/>
    </w:rPr>
  </w:style>
  <w:style w:type="paragraph" w:styleId="a9">
    <w:name w:val="List Bullet"/>
    <w:basedOn w:val="a"/>
    <w:autoRedefine/>
    <w:qFormat/>
    <w:rsid w:val="00E27DB0"/>
    <w:pPr>
      <w:adjustRightInd w:val="0"/>
      <w:ind w:left="360" w:hanging="360"/>
      <w:textAlignment w:val="baseline"/>
    </w:pPr>
    <w:rPr>
      <w:kern w:val="0"/>
      <w:sz w:val="24"/>
      <w:szCs w:val="20"/>
    </w:rPr>
  </w:style>
  <w:style w:type="paragraph" w:styleId="aa">
    <w:name w:val="Document Map"/>
    <w:basedOn w:val="a"/>
    <w:link w:val="Char3"/>
    <w:autoRedefine/>
    <w:semiHidden/>
    <w:qFormat/>
    <w:rsid w:val="00E27DB0"/>
    <w:pPr>
      <w:shd w:val="clear" w:color="auto" w:fill="000080"/>
    </w:pPr>
    <w:rPr>
      <w:szCs w:val="20"/>
    </w:rPr>
  </w:style>
  <w:style w:type="character" w:customStyle="1" w:styleId="Char3">
    <w:name w:val="文档结构图 Char"/>
    <w:basedOn w:val="a1"/>
    <w:link w:val="aa"/>
    <w:semiHidden/>
    <w:qFormat/>
    <w:rsid w:val="00E27DB0"/>
    <w:rPr>
      <w:rFonts w:ascii="Times New Roman" w:eastAsia="宋体" w:hAnsi="Times New Roman" w:cs="Times New Roman"/>
      <w:szCs w:val="20"/>
      <w:shd w:val="clear" w:color="auto" w:fill="000080"/>
    </w:rPr>
  </w:style>
  <w:style w:type="paragraph" w:styleId="ab">
    <w:name w:val="annotation text"/>
    <w:basedOn w:val="a"/>
    <w:link w:val="Char4"/>
    <w:autoRedefine/>
    <w:unhideWhenUsed/>
    <w:qFormat/>
    <w:rsid w:val="00E27DB0"/>
    <w:pPr>
      <w:jc w:val="left"/>
    </w:pPr>
  </w:style>
  <w:style w:type="character" w:customStyle="1" w:styleId="Char4">
    <w:name w:val="批注文字 Char"/>
    <w:basedOn w:val="a1"/>
    <w:link w:val="ab"/>
    <w:qFormat/>
    <w:rsid w:val="00E27DB0"/>
    <w:rPr>
      <w:rFonts w:ascii="Times New Roman" w:eastAsia="宋体" w:hAnsi="Times New Roman" w:cs="Times New Roman"/>
    </w:rPr>
  </w:style>
  <w:style w:type="paragraph" w:styleId="ac">
    <w:name w:val="Salutation"/>
    <w:basedOn w:val="a"/>
    <w:next w:val="a"/>
    <w:link w:val="Char5"/>
    <w:autoRedefine/>
    <w:qFormat/>
    <w:rsid w:val="00E27DB0"/>
    <w:pPr>
      <w:spacing w:beforeLines="40" w:afterLines="40" w:line="312" w:lineRule="auto"/>
    </w:pPr>
    <w:rPr>
      <w:kern w:val="0"/>
      <w:sz w:val="24"/>
      <w:szCs w:val="24"/>
    </w:rPr>
  </w:style>
  <w:style w:type="character" w:customStyle="1" w:styleId="Char5">
    <w:name w:val="称呼 Char"/>
    <w:basedOn w:val="a1"/>
    <w:link w:val="ac"/>
    <w:qFormat/>
    <w:rsid w:val="00E27DB0"/>
    <w:rPr>
      <w:rFonts w:ascii="Times New Roman" w:eastAsia="宋体" w:hAnsi="Times New Roman" w:cs="Times New Roman"/>
      <w:kern w:val="0"/>
      <w:sz w:val="24"/>
      <w:szCs w:val="24"/>
    </w:rPr>
  </w:style>
  <w:style w:type="paragraph" w:styleId="30">
    <w:name w:val="Body Text 3"/>
    <w:basedOn w:val="a"/>
    <w:link w:val="3Char0"/>
    <w:autoRedefine/>
    <w:qFormat/>
    <w:rsid w:val="00E27DB0"/>
    <w:pPr>
      <w:autoSpaceDE w:val="0"/>
      <w:autoSpaceDN w:val="0"/>
      <w:jc w:val="center"/>
    </w:pPr>
    <w:rPr>
      <w:kern w:val="0"/>
      <w:sz w:val="16"/>
      <w:szCs w:val="20"/>
    </w:rPr>
  </w:style>
  <w:style w:type="character" w:customStyle="1" w:styleId="3Char0">
    <w:name w:val="正文文本 3 Char"/>
    <w:basedOn w:val="a1"/>
    <w:link w:val="30"/>
    <w:qFormat/>
    <w:rsid w:val="00E27DB0"/>
    <w:rPr>
      <w:rFonts w:ascii="Times New Roman" w:eastAsia="宋体" w:hAnsi="Times New Roman" w:cs="Times New Roman"/>
      <w:kern w:val="0"/>
      <w:sz w:val="16"/>
      <w:szCs w:val="20"/>
    </w:rPr>
  </w:style>
  <w:style w:type="paragraph" w:styleId="31">
    <w:name w:val="List Bullet 3"/>
    <w:basedOn w:val="a"/>
    <w:autoRedefine/>
    <w:qFormat/>
    <w:rsid w:val="00E27DB0"/>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iPriority w:val="99"/>
    <w:unhideWhenUsed/>
    <w:qFormat/>
    <w:rsid w:val="00E27DB0"/>
    <w:pPr>
      <w:spacing w:after="120"/>
    </w:pPr>
  </w:style>
  <w:style w:type="character" w:customStyle="1" w:styleId="Char6">
    <w:name w:val="正文文本 Char"/>
    <w:basedOn w:val="a1"/>
    <w:uiPriority w:val="99"/>
    <w:qFormat/>
    <w:rsid w:val="00E27DB0"/>
    <w:rPr>
      <w:rFonts w:ascii="Times New Roman" w:eastAsia="宋体" w:hAnsi="Times New Roman" w:cs="Times New Roman"/>
    </w:rPr>
  </w:style>
  <w:style w:type="paragraph" w:styleId="ae">
    <w:name w:val="Body Text Indent"/>
    <w:basedOn w:val="a"/>
    <w:link w:val="Char7"/>
    <w:qFormat/>
    <w:rsid w:val="00E27DB0"/>
    <w:pPr>
      <w:ind w:firstLine="444"/>
    </w:pPr>
    <w:rPr>
      <w:b/>
      <w:sz w:val="24"/>
      <w:szCs w:val="20"/>
    </w:rPr>
  </w:style>
  <w:style w:type="character" w:customStyle="1" w:styleId="Char7">
    <w:name w:val="正文文本缩进 Char"/>
    <w:basedOn w:val="a1"/>
    <w:link w:val="ae"/>
    <w:qFormat/>
    <w:rsid w:val="00E27DB0"/>
    <w:rPr>
      <w:rFonts w:ascii="Times New Roman" w:eastAsia="宋体" w:hAnsi="Times New Roman" w:cs="Times New Roman"/>
      <w:b/>
      <w:sz w:val="24"/>
      <w:szCs w:val="20"/>
    </w:rPr>
  </w:style>
  <w:style w:type="paragraph" w:styleId="20">
    <w:name w:val="List Bullet 2"/>
    <w:basedOn w:val="a"/>
    <w:qFormat/>
    <w:rsid w:val="00E27DB0"/>
    <w:pPr>
      <w:tabs>
        <w:tab w:val="left" w:pos="1680"/>
      </w:tabs>
      <w:spacing w:line="360" w:lineRule="auto"/>
      <w:ind w:left="1680" w:hanging="420"/>
    </w:pPr>
    <w:rPr>
      <w:sz w:val="24"/>
      <w:szCs w:val="20"/>
    </w:rPr>
  </w:style>
  <w:style w:type="paragraph" w:styleId="50">
    <w:name w:val="toc 5"/>
    <w:basedOn w:val="a"/>
    <w:next w:val="a"/>
    <w:uiPriority w:val="39"/>
    <w:qFormat/>
    <w:rsid w:val="00E27DB0"/>
    <w:pPr>
      <w:ind w:leftChars="800" w:left="1680"/>
    </w:pPr>
    <w:rPr>
      <w:szCs w:val="20"/>
    </w:rPr>
  </w:style>
  <w:style w:type="paragraph" w:styleId="32">
    <w:name w:val="toc 3"/>
    <w:basedOn w:val="a"/>
    <w:next w:val="a"/>
    <w:uiPriority w:val="39"/>
    <w:qFormat/>
    <w:rsid w:val="00E27DB0"/>
    <w:pPr>
      <w:tabs>
        <w:tab w:val="right" w:leader="dot" w:pos="9231"/>
      </w:tabs>
      <w:ind w:leftChars="400" w:left="840"/>
    </w:pPr>
    <w:rPr>
      <w:szCs w:val="24"/>
    </w:rPr>
  </w:style>
  <w:style w:type="paragraph" w:styleId="af">
    <w:name w:val="Plain Text"/>
    <w:basedOn w:val="a"/>
    <w:link w:val="Char8"/>
    <w:qFormat/>
    <w:rsid w:val="00E27DB0"/>
    <w:rPr>
      <w:rFonts w:ascii="宋体" w:hAnsi="Courier New"/>
      <w:kern w:val="0"/>
      <w:sz w:val="20"/>
      <w:szCs w:val="20"/>
    </w:rPr>
  </w:style>
  <w:style w:type="character" w:customStyle="1" w:styleId="Char8">
    <w:name w:val="纯文本 Char"/>
    <w:basedOn w:val="a1"/>
    <w:link w:val="af"/>
    <w:qFormat/>
    <w:rsid w:val="00E27DB0"/>
    <w:rPr>
      <w:rFonts w:ascii="宋体" w:eastAsia="宋体" w:hAnsi="Courier New" w:cs="Times New Roman"/>
      <w:kern w:val="0"/>
      <w:sz w:val="20"/>
      <w:szCs w:val="20"/>
    </w:rPr>
  </w:style>
  <w:style w:type="paragraph" w:styleId="80">
    <w:name w:val="toc 8"/>
    <w:basedOn w:val="a"/>
    <w:next w:val="a"/>
    <w:uiPriority w:val="39"/>
    <w:qFormat/>
    <w:rsid w:val="00E27DB0"/>
    <w:pPr>
      <w:ind w:leftChars="1400" w:left="2940"/>
    </w:pPr>
    <w:rPr>
      <w:szCs w:val="20"/>
    </w:rPr>
  </w:style>
  <w:style w:type="paragraph" w:styleId="af0">
    <w:name w:val="Date"/>
    <w:basedOn w:val="a"/>
    <w:next w:val="a"/>
    <w:link w:val="Char9"/>
    <w:qFormat/>
    <w:rsid w:val="00E27DB0"/>
  </w:style>
  <w:style w:type="character" w:customStyle="1" w:styleId="Char9">
    <w:name w:val="日期 Char"/>
    <w:basedOn w:val="a1"/>
    <w:link w:val="af0"/>
    <w:qFormat/>
    <w:rsid w:val="00E27DB0"/>
    <w:rPr>
      <w:rFonts w:ascii="Times New Roman" w:eastAsia="宋体" w:hAnsi="Times New Roman" w:cs="Times New Roman"/>
    </w:rPr>
  </w:style>
  <w:style w:type="paragraph" w:styleId="21">
    <w:name w:val="Body Text Indent 2"/>
    <w:basedOn w:val="a"/>
    <w:link w:val="2Char0"/>
    <w:qFormat/>
    <w:rsid w:val="00E27DB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E27DB0"/>
    <w:rPr>
      <w:rFonts w:ascii="宋体" w:eastAsia="宋体" w:hAnsi="宋体" w:cs="Times New Roman"/>
      <w:b/>
      <w:bCs/>
      <w:sz w:val="24"/>
      <w:szCs w:val="20"/>
    </w:rPr>
  </w:style>
  <w:style w:type="paragraph" w:styleId="af1">
    <w:name w:val="Balloon Text"/>
    <w:basedOn w:val="a"/>
    <w:link w:val="Chara"/>
    <w:qFormat/>
    <w:rsid w:val="00E27DB0"/>
    <w:rPr>
      <w:sz w:val="18"/>
      <w:szCs w:val="18"/>
    </w:rPr>
  </w:style>
  <w:style w:type="character" w:customStyle="1" w:styleId="Chara">
    <w:name w:val="批注框文本 Char"/>
    <w:basedOn w:val="a1"/>
    <w:link w:val="af1"/>
    <w:qFormat/>
    <w:rsid w:val="00E27DB0"/>
    <w:rPr>
      <w:rFonts w:ascii="Times New Roman" w:eastAsia="宋体" w:hAnsi="Times New Roman" w:cs="Times New Roman"/>
      <w:sz w:val="18"/>
      <w:szCs w:val="18"/>
    </w:rPr>
  </w:style>
  <w:style w:type="paragraph" w:styleId="10">
    <w:name w:val="toc 1"/>
    <w:basedOn w:val="a"/>
    <w:next w:val="a"/>
    <w:uiPriority w:val="39"/>
    <w:qFormat/>
    <w:rsid w:val="00E27DB0"/>
    <w:pPr>
      <w:tabs>
        <w:tab w:val="left" w:pos="840"/>
        <w:tab w:val="right" w:leader="dot" w:pos="9231"/>
      </w:tabs>
    </w:pPr>
    <w:rPr>
      <w:szCs w:val="24"/>
    </w:rPr>
  </w:style>
  <w:style w:type="paragraph" w:styleId="41">
    <w:name w:val="toc 4"/>
    <w:basedOn w:val="a"/>
    <w:next w:val="a"/>
    <w:uiPriority w:val="39"/>
    <w:qFormat/>
    <w:rsid w:val="00E27DB0"/>
    <w:pPr>
      <w:ind w:leftChars="600" w:left="1260"/>
    </w:pPr>
    <w:rPr>
      <w:szCs w:val="20"/>
    </w:rPr>
  </w:style>
  <w:style w:type="paragraph" w:styleId="af2">
    <w:name w:val="Subtitle"/>
    <w:basedOn w:val="a"/>
    <w:next w:val="a"/>
    <w:link w:val="Charb"/>
    <w:qFormat/>
    <w:rsid w:val="00E27DB0"/>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E27DB0"/>
    <w:rPr>
      <w:rFonts w:ascii="Arial" w:eastAsia="方正魏碑简体" w:hAnsi="Arial" w:cs="Times New Roman"/>
      <w:bCs/>
      <w:kern w:val="28"/>
      <w:sz w:val="32"/>
      <w:szCs w:val="32"/>
    </w:rPr>
  </w:style>
  <w:style w:type="paragraph" w:styleId="af3">
    <w:name w:val="footnote text"/>
    <w:basedOn w:val="a"/>
    <w:link w:val="Char11"/>
    <w:unhideWhenUsed/>
    <w:qFormat/>
    <w:rsid w:val="00E27DB0"/>
    <w:pPr>
      <w:snapToGrid w:val="0"/>
      <w:jc w:val="left"/>
    </w:pPr>
    <w:rPr>
      <w:sz w:val="18"/>
      <w:szCs w:val="18"/>
    </w:rPr>
  </w:style>
  <w:style w:type="character" w:customStyle="1" w:styleId="Charc">
    <w:name w:val="脚注文本 Char"/>
    <w:basedOn w:val="a1"/>
    <w:semiHidden/>
    <w:qFormat/>
    <w:rsid w:val="00E27DB0"/>
    <w:rPr>
      <w:rFonts w:ascii="Times New Roman" w:eastAsia="宋体" w:hAnsi="Times New Roman" w:cs="Times New Roman"/>
      <w:sz w:val="18"/>
      <w:szCs w:val="18"/>
    </w:rPr>
  </w:style>
  <w:style w:type="paragraph" w:styleId="60">
    <w:name w:val="toc 6"/>
    <w:basedOn w:val="a"/>
    <w:next w:val="a"/>
    <w:uiPriority w:val="39"/>
    <w:qFormat/>
    <w:rsid w:val="00E27DB0"/>
    <w:pPr>
      <w:ind w:leftChars="1000" w:left="2100"/>
    </w:pPr>
    <w:rPr>
      <w:szCs w:val="20"/>
    </w:rPr>
  </w:style>
  <w:style w:type="paragraph" w:styleId="33">
    <w:name w:val="Body Text Indent 3"/>
    <w:basedOn w:val="a"/>
    <w:link w:val="3Char1"/>
    <w:qFormat/>
    <w:rsid w:val="00E27DB0"/>
    <w:pPr>
      <w:spacing w:afterLines="50"/>
      <w:ind w:firstLineChars="200" w:firstLine="420"/>
    </w:pPr>
    <w:rPr>
      <w:szCs w:val="21"/>
    </w:rPr>
  </w:style>
  <w:style w:type="character" w:customStyle="1" w:styleId="3Char1">
    <w:name w:val="正文文本缩进 3 Char"/>
    <w:basedOn w:val="a1"/>
    <w:link w:val="33"/>
    <w:qFormat/>
    <w:rsid w:val="00E27DB0"/>
    <w:rPr>
      <w:rFonts w:ascii="Times New Roman" w:eastAsia="宋体" w:hAnsi="Times New Roman" w:cs="Times New Roman"/>
      <w:szCs w:val="21"/>
    </w:rPr>
  </w:style>
  <w:style w:type="paragraph" w:styleId="22">
    <w:name w:val="toc 2"/>
    <w:basedOn w:val="a"/>
    <w:next w:val="a"/>
    <w:uiPriority w:val="39"/>
    <w:qFormat/>
    <w:rsid w:val="00E27DB0"/>
    <w:pPr>
      <w:tabs>
        <w:tab w:val="left" w:pos="851"/>
        <w:tab w:val="right" w:leader="dot" w:pos="9231"/>
      </w:tabs>
      <w:ind w:leftChars="200" w:left="420"/>
    </w:pPr>
    <w:rPr>
      <w:szCs w:val="20"/>
    </w:rPr>
  </w:style>
  <w:style w:type="paragraph" w:styleId="90">
    <w:name w:val="toc 9"/>
    <w:basedOn w:val="a"/>
    <w:next w:val="a"/>
    <w:uiPriority w:val="39"/>
    <w:qFormat/>
    <w:rsid w:val="00E27DB0"/>
    <w:pPr>
      <w:ind w:leftChars="1600" w:left="3360"/>
    </w:pPr>
    <w:rPr>
      <w:szCs w:val="20"/>
    </w:rPr>
  </w:style>
  <w:style w:type="paragraph" w:styleId="23">
    <w:name w:val="Body Text 2"/>
    <w:basedOn w:val="a"/>
    <w:link w:val="2Char1"/>
    <w:qFormat/>
    <w:rsid w:val="00E27DB0"/>
    <w:pPr>
      <w:spacing w:after="120" w:line="480" w:lineRule="auto"/>
    </w:pPr>
    <w:rPr>
      <w:szCs w:val="20"/>
    </w:rPr>
  </w:style>
  <w:style w:type="character" w:customStyle="1" w:styleId="2Char1">
    <w:name w:val="正文文本 2 Char"/>
    <w:basedOn w:val="a1"/>
    <w:link w:val="23"/>
    <w:qFormat/>
    <w:rsid w:val="00E27DB0"/>
    <w:rPr>
      <w:rFonts w:ascii="Times New Roman" w:eastAsia="宋体" w:hAnsi="Times New Roman" w:cs="Times New Roman"/>
      <w:szCs w:val="20"/>
    </w:rPr>
  </w:style>
  <w:style w:type="paragraph" w:styleId="HTML">
    <w:name w:val="HTML Preformatted"/>
    <w:basedOn w:val="a"/>
    <w:link w:val="HTMLChar"/>
    <w:qFormat/>
    <w:rsid w:val="00E2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27DB0"/>
    <w:rPr>
      <w:rFonts w:ascii="宋体" w:eastAsia="宋体" w:hAnsi="宋体" w:cs="宋体"/>
      <w:kern w:val="0"/>
      <w:sz w:val="24"/>
      <w:szCs w:val="24"/>
    </w:rPr>
  </w:style>
  <w:style w:type="paragraph" w:styleId="af4">
    <w:name w:val="Normal (Web)"/>
    <w:basedOn w:val="a"/>
    <w:uiPriority w:val="99"/>
    <w:qFormat/>
    <w:rsid w:val="00E27DB0"/>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27DB0"/>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E27DB0"/>
    <w:rPr>
      <w:rFonts w:ascii="Arial" w:eastAsia="黑体" w:hAnsi="Arial" w:cs="Times New Roman"/>
      <w:kern w:val="0"/>
      <w:sz w:val="44"/>
      <w:szCs w:val="20"/>
    </w:rPr>
  </w:style>
  <w:style w:type="paragraph" w:styleId="af6">
    <w:name w:val="annotation subject"/>
    <w:basedOn w:val="ab"/>
    <w:next w:val="ab"/>
    <w:link w:val="Chare"/>
    <w:unhideWhenUsed/>
    <w:qFormat/>
    <w:rsid w:val="00E27DB0"/>
    <w:rPr>
      <w:b/>
      <w:bCs/>
      <w:kern w:val="0"/>
      <w:sz w:val="20"/>
      <w:szCs w:val="20"/>
    </w:rPr>
  </w:style>
  <w:style w:type="character" w:customStyle="1" w:styleId="Chare">
    <w:name w:val="批注主题 Char"/>
    <w:basedOn w:val="Char4"/>
    <w:link w:val="af6"/>
    <w:qFormat/>
    <w:rsid w:val="00E27DB0"/>
    <w:rPr>
      <w:rFonts w:ascii="Times New Roman" w:eastAsia="宋体" w:hAnsi="Times New Roman" w:cs="Times New Roman"/>
      <w:b/>
      <w:bCs/>
      <w:kern w:val="0"/>
      <w:sz w:val="20"/>
      <w:szCs w:val="20"/>
    </w:rPr>
  </w:style>
  <w:style w:type="paragraph" w:styleId="af7">
    <w:name w:val="Body Text First Indent"/>
    <w:basedOn w:val="ad"/>
    <w:link w:val="Charf"/>
    <w:qFormat/>
    <w:rsid w:val="00E27DB0"/>
    <w:pPr>
      <w:ind w:firstLine="510"/>
    </w:pPr>
    <w:rPr>
      <w:sz w:val="24"/>
    </w:rPr>
  </w:style>
  <w:style w:type="character" w:customStyle="1" w:styleId="Charf">
    <w:name w:val="正文首行缩进 Char"/>
    <w:basedOn w:val="Char6"/>
    <w:link w:val="af7"/>
    <w:qFormat/>
    <w:rsid w:val="00E27DB0"/>
    <w:rPr>
      <w:rFonts w:ascii="Times New Roman" w:eastAsia="宋体" w:hAnsi="Times New Roman" w:cs="Times New Roman"/>
      <w:sz w:val="24"/>
    </w:rPr>
  </w:style>
  <w:style w:type="table" w:styleId="af8">
    <w:name w:val="Table Grid"/>
    <w:basedOn w:val="a2"/>
    <w:uiPriority w:val="59"/>
    <w:qFormat/>
    <w:rsid w:val="00E27DB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27DB0"/>
    <w:rPr>
      <w:b/>
      <w:bCs/>
    </w:rPr>
  </w:style>
  <w:style w:type="character" w:styleId="afa">
    <w:name w:val="page number"/>
    <w:basedOn w:val="a1"/>
    <w:qFormat/>
    <w:rsid w:val="00E27DB0"/>
  </w:style>
  <w:style w:type="character" w:styleId="afb">
    <w:name w:val="FollowedHyperlink"/>
    <w:autoRedefine/>
    <w:uiPriority w:val="99"/>
    <w:qFormat/>
    <w:rsid w:val="00E27DB0"/>
    <w:rPr>
      <w:color w:val="800080"/>
      <w:u w:val="single"/>
    </w:rPr>
  </w:style>
  <w:style w:type="character" w:styleId="afc">
    <w:name w:val="Emphasis"/>
    <w:autoRedefine/>
    <w:qFormat/>
    <w:rsid w:val="00E27DB0"/>
    <w:rPr>
      <w:i/>
      <w:iCs/>
    </w:rPr>
  </w:style>
  <w:style w:type="character" w:styleId="afd">
    <w:name w:val="Hyperlink"/>
    <w:uiPriority w:val="99"/>
    <w:qFormat/>
    <w:rsid w:val="00E27DB0"/>
    <w:rPr>
      <w:color w:val="0000FF"/>
      <w:u w:val="single"/>
    </w:rPr>
  </w:style>
  <w:style w:type="character" w:styleId="afe">
    <w:name w:val="annotation reference"/>
    <w:autoRedefine/>
    <w:unhideWhenUsed/>
    <w:qFormat/>
    <w:rsid w:val="00E27DB0"/>
    <w:rPr>
      <w:sz w:val="21"/>
      <w:szCs w:val="21"/>
    </w:rPr>
  </w:style>
  <w:style w:type="character" w:customStyle="1" w:styleId="CharChar3">
    <w:name w:val="Char Char3"/>
    <w:autoRedefine/>
    <w:qFormat/>
    <w:rsid w:val="00E27DB0"/>
    <w:rPr>
      <w:kern w:val="2"/>
      <w:sz w:val="21"/>
    </w:rPr>
  </w:style>
  <w:style w:type="character" w:customStyle="1" w:styleId="Char12">
    <w:name w:val="引用 Char1"/>
    <w:basedOn w:val="a1"/>
    <w:link w:val="11"/>
    <w:qFormat/>
    <w:locked/>
    <w:rsid w:val="00E27DB0"/>
    <w:rPr>
      <w:rFonts w:ascii="Calibri" w:eastAsia="宋体" w:hAnsi="Calibri" w:cs="Times New Roman"/>
      <w:i/>
      <w:iCs/>
      <w:color w:val="000000"/>
      <w:sz w:val="22"/>
      <w:lang w:eastAsia="en-US" w:bidi="en-US"/>
    </w:rPr>
  </w:style>
  <w:style w:type="paragraph" w:customStyle="1" w:styleId="11">
    <w:name w:val="引用1"/>
    <w:basedOn w:val="a"/>
    <w:next w:val="a"/>
    <w:link w:val="Char12"/>
    <w:autoRedefine/>
    <w:qFormat/>
    <w:rsid w:val="00E27DB0"/>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autoRedefine/>
    <w:qFormat/>
    <w:rsid w:val="00E27DB0"/>
    <w:rPr>
      <w:rFonts w:ascii="黑体" w:eastAsia="宋体" w:hAnsi="宋体" w:cs="Times New Roman"/>
    </w:rPr>
  </w:style>
  <w:style w:type="paragraph" w:customStyle="1" w:styleId="aff">
    <w:name w:val="标准款样式"/>
    <w:basedOn w:val="a"/>
    <w:link w:val="Charf0"/>
    <w:autoRedefine/>
    <w:qFormat/>
    <w:rsid w:val="00E27DB0"/>
    <w:rPr>
      <w:rFonts w:ascii="黑体" w:hAnsi="宋体"/>
    </w:rPr>
  </w:style>
  <w:style w:type="character" w:customStyle="1" w:styleId="Charf1">
    <w:name w:val="居中 Char"/>
    <w:qFormat/>
    <w:rsid w:val="00E27DB0"/>
    <w:rPr>
      <w:kern w:val="2"/>
      <w:sz w:val="24"/>
    </w:rPr>
  </w:style>
  <w:style w:type="character" w:customStyle="1" w:styleId="3Char10">
    <w:name w:val="正文文本 3 Char1"/>
    <w:basedOn w:val="a1"/>
    <w:uiPriority w:val="99"/>
    <w:semiHidden/>
    <w:qFormat/>
    <w:rsid w:val="00E27DB0"/>
    <w:rPr>
      <w:sz w:val="16"/>
      <w:szCs w:val="16"/>
    </w:rPr>
  </w:style>
  <w:style w:type="character" w:customStyle="1" w:styleId="CharChar">
    <w:name w:val="Char Char"/>
    <w:semiHidden/>
    <w:qFormat/>
    <w:rsid w:val="00E27DB0"/>
    <w:rPr>
      <w:b/>
      <w:bCs/>
      <w:kern w:val="2"/>
      <w:sz w:val="21"/>
    </w:rPr>
  </w:style>
  <w:style w:type="character" w:customStyle="1" w:styleId="CharChar2CharCharChar">
    <w:name w:val="+正文 Char Char2 Char Char Char"/>
    <w:link w:val="CharChar2Char"/>
    <w:autoRedefine/>
    <w:qFormat/>
    <w:locked/>
    <w:rsid w:val="00E27DB0"/>
    <w:rPr>
      <w:rFonts w:ascii="宋体" w:hAnsi="宋体"/>
      <w:sz w:val="24"/>
    </w:rPr>
  </w:style>
  <w:style w:type="paragraph" w:customStyle="1" w:styleId="CharChar2Char">
    <w:name w:val="+正文 Char Char2 Char"/>
    <w:basedOn w:val="a"/>
    <w:link w:val="CharChar2CharCharChar"/>
    <w:qFormat/>
    <w:rsid w:val="00E27DB0"/>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autoRedefine/>
    <w:uiPriority w:val="99"/>
    <w:semiHidden/>
    <w:qFormat/>
    <w:rsid w:val="00E27DB0"/>
    <w:rPr>
      <w:b/>
      <w:bCs/>
    </w:rPr>
  </w:style>
  <w:style w:type="character" w:customStyle="1" w:styleId="Char14">
    <w:name w:val="批注文字 Char1"/>
    <w:basedOn w:val="a1"/>
    <w:autoRedefine/>
    <w:uiPriority w:val="99"/>
    <w:semiHidden/>
    <w:qFormat/>
    <w:rsid w:val="00E27DB0"/>
  </w:style>
  <w:style w:type="character" w:customStyle="1" w:styleId="Charf2">
    <w:name w:val="表正文 Char"/>
    <w:autoRedefine/>
    <w:qFormat/>
    <w:rsid w:val="00E27DB0"/>
    <w:rPr>
      <w:rFonts w:eastAsia="宋体"/>
      <w:kern w:val="2"/>
      <w:sz w:val="24"/>
      <w:lang w:val="en-US" w:eastAsia="zh-CN" w:bidi="ar-SA"/>
    </w:rPr>
  </w:style>
  <w:style w:type="character" w:customStyle="1" w:styleId="font12-blue-bold1">
    <w:name w:val="font12-blue-bold1"/>
    <w:autoRedefine/>
    <w:qFormat/>
    <w:rsid w:val="00E27DB0"/>
    <w:rPr>
      <w:b/>
      <w:bCs/>
      <w:color w:val="0249A5"/>
      <w:sz w:val="18"/>
      <w:szCs w:val="18"/>
      <w:u w:val="none"/>
    </w:rPr>
  </w:style>
  <w:style w:type="character" w:customStyle="1" w:styleId="15">
    <w:name w:val="15"/>
    <w:autoRedefine/>
    <w:qFormat/>
    <w:rsid w:val="00E27DB0"/>
    <w:rPr>
      <w:rFonts w:ascii="Calibri" w:hAnsi="Calibri" w:hint="default"/>
    </w:rPr>
  </w:style>
  <w:style w:type="character" w:customStyle="1" w:styleId="CharChar4">
    <w:name w:val="Char Char4"/>
    <w:qFormat/>
    <w:rsid w:val="00E27DB0"/>
    <w:rPr>
      <w:kern w:val="2"/>
      <w:sz w:val="16"/>
    </w:rPr>
  </w:style>
  <w:style w:type="character" w:customStyle="1" w:styleId="grame">
    <w:name w:val="grame"/>
    <w:basedOn w:val="a1"/>
    <w:autoRedefine/>
    <w:qFormat/>
    <w:rsid w:val="00E27DB0"/>
  </w:style>
  <w:style w:type="character" w:customStyle="1" w:styleId="msoins0">
    <w:name w:val="msoins"/>
    <w:basedOn w:val="a1"/>
    <w:autoRedefine/>
    <w:qFormat/>
    <w:rsid w:val="00E27DB0"/>
  </w:style>
  <w:style w:type="character" w:customStyle="1" w:styleId="Charf3">
    <w:name w:val="段 Char"/>
    <w:basedOn w:val="a1"/>
    <w:link w:val="aff0"/>
    <w:qFormat/>
    <w:rsid w:val="00E27DB0"/>
    <w:rPr>
      <w:rFonts w:ascii="宋体" w:hAnsi="Times New Roman"/>
    </w:rPr>
  </w:style>
  <w:style w:type="paragraph" w:customStyle="1" w:styleId="aff0">
    <w:name w:val="段"/>
    <w:link w:val="Charf3"/>
    <w:qFormat/>
    <w:rsid w:val="00E27DB0"/>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E27DB0"/>
    <w:rPr>
      <w:rFonts w:ascii="宋体" w:eastAsia="宋体" w:hAnsi="Courier New" w:cs="Courier New"/>
      <w:szCs w:val="21"/>
    </w:rPr>
  </w:style>
  <w:style w:type="character" w:customStyle="1" w:styleId="black1">
    <w:name w:val="black1"/>
    <w:qFormat/>
    <w:rsid w:val="00E27DB0"/>
    <w:rPr>
      <w:rFonts w:ascii="ˎ̥" w:hAnsi="ˎ̥" w:hint="default"/>
      <w:color w:val="333333"/>
      <w:sz w:val="18"/>
      <w:szCs w:val="18"/>
      <w:u w:val="none"/>
    </w:rPr>
  </w:style>
  <w:style w:type="character" w:customStyle="1" w:styleId="solutioncontent1">
    <w:name w:val="solutioncontent1"/>
    <w:autoRedefine/>
    <w:qFormat/>
    <w:rsid w:val="00E27DB0"/>
    <w:rPr>
      <w:rFonts w:cs="Times New Roman"/>
      <w:color w:val="333333"/>
      <w:sz w:val="15"/>
      <w:szCs w:val="15"/>
    </w:rPr>
  </w:style>
  <w:style w:type="character" w:customStyle="1" w:styleId="CharChar0">
    <w:name w:val="+正文 Char Char"/>
    <w:link w:val="CharCharChar"/>
    <w:qFormat/>
    <w:locked/>
    <w:rsid w:val="00E27DB0"/>
    <w:rPr>
      <w:rFonts w:ascii="楷体_GB2312" w:eastAsia="楷体_GB2312" w:hAnsi="Times New Roman" w:cs="Times New Roman"/>
      <w:sz w:val="24"/>
    </w:rPr>
  </w:style>
  <w:style w:type="paragraph" w:customStyle="1" w:styleId="CharCharChar">
    <w:name w:val="+正文 Char Char Char"/>
    <w:basedOn w:val="a"/>
    <w:link w:val="CharChar0"/>
    <w:autoRedefine/>
    <w:qFormat/>
    <w:rsid w:val="00E27DB0"/>
    <w:pPr>
      <w:spacing w:line="360" w:lineRule="auto"/>
      <w:ind w:firstLineChars="200" w:firstLine="200"/>
    </w:pPr>
    <w:rPr>
      <w:rFonts w:ascii="楷体_GB2312" w:eastAsia="楷体_GB2312"/>
      <w:sz w:val="24"/>
    </w:rPr>
  </w:style>
  <w:style w:type="character" w:customStyle="1" w:styleId="Char16">
    <w:name w:val="称呼 Char1"/>
    <w:basedOn w:val="a1"/>
    <w:autoRedefine/>
    <w:uiPriority w:val="99"/>
    <w:semiHidden/>
    <w:qFormat/>
    <w:rsid w:val="00E27DB0"/>
  </w:style>
  <w:style w:type="character" w:customStyle="1" w:styleId="CharChar8">
    <w:name w:val="Char Char8"/>
    <w:qFormat/>
    <w:rsid w:val="00E27DB0"/>
    <w:rPr>
      <w:kern w:val="2"/>
      <w:sz w:val="21"/>
    </w:rPr>
  </w:style>
  <w:style w:type="character" w:customStyle="1" w:styleId="16">
    <w:name w:val="16"/>
    <w:autoRedefine/>
    <w:qFormat/>
    <w:rsid w:val="00E27DB0"/>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E27DB0"/>
    <w:rPr>
      <w:rFonts w:ascii="宋体" w:hAnsi="宋体"/>
      <w:sz w:val="24"/>
    </w:rPr>
  </w:style>
  <w:style w:type="paragraph" w:customStyle="1" w:styleId="Char20">
    <w:name w:val="+正文 Char2"/>
    <w:basedOn w:val="a"/>
    <w:link w:val="Char2CharChar"/>
    <w:autoRedefine/>
    <w:qFormat/>
    <w:rsid w:val="00E27DB0"/>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autoRedefine/>
    <w:qFormat/>
    <w:locked/>
    <w:rsid w:val="00E27DB0"/>
    <w:rPr>
      <w:rFonts w:ascii="宋体" w:hAnsi="宋体"/>
      <w:sz w:val="24"/>
    </w:rPr>
  </w:style>
  <w:style w:type="paragraph" w:customStyle="1" w:styleId="Char5CharCharChar">
    <w:name w:val="+正文 Char5 Char Char Char"/>
    <w:basedOn w:val="a"/>
    <w:link w:val="Char5CharCharCharCharChar"/>
    <w:qFormat/>
    <w:rsid w:val="00E27DB0"/>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E27DB0"/>
    <w:rPr>
      <w:rFonts w:ascii="楷体_GB2312" w:eastAsia="楷体_GB2312" w:hAnsi="宋体"/>
      <w:spacing w:val="-8"/>
      <w:sz w:val="24"/>
      <w:lang w:val="zh-CN"/>
    </w:rPr>
  </w:style>
  <w:style w:type="paragraph" w:customStyle="1" w:styleId="aff1">
    <w:name w:val="表文字"/>
    <w:basedOn w:val="a"/>
    <w:link w:val="CharChar1"/>
    <w:autoRedefine/>
    <w:qFormat/>
    <w:rsid w:val="00E27DB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E27DB0"/>
    <w:rPr>
      <w:rFonts w:ascii="Times New Roman" w:eastAsia="宋体" w:hAnsi="Times New Roman" w:cs="Times New Roman"/>
    </w:rPr>
  </w:style>
  <w:style w:type="character" w:customStyle="1" w:styleId="Char10">
    <w:name w:val="正文文本 Char1"/>
    <w:basedOn w:val="a1"/>
    <w:link w:val="ad"/>
    <w:uiPriority w:val="99"/>
    <w:qFormat/>
    <w:rsid w:val="00E27DB0"/>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E27DB0"/>
    <w:rPr>
      <w:rFonts w:ascii="宋体" w:hAnsi="宋体"/>
      <w:sz w:val="24"/>
    </w:rPr>
  </w:style>
  <w:style w:type="paragraph" w:customStyle="1" w:styleId="CharChar3CharChar">
    <w:name w:val="+正文 Char Char3 Char Char"/>
    <w:basedOn w:val="a"/>
    <w:link w:val="CharChar3CharCharCharChar"/>
    <w:autoRedefine/>
    <w:qFormat/>
    <w:rsid w:val="00E27DB0"/>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autoRedefine/>
    <w:uiPriority w:val="11"/>
    <w:qFormat/>
    <w:rsid w:val="00E27DB0"/>
    <w:rPr>
      <w:rFonts w:ascii="Cambria" w:eastAsia="宋体" w:hAnsi="Cambria" w:cs="Times New Roman"/>
      <w:b/>
      <w:bCs/>
      <w:kern w:val="28"/>
      <w:sz w:val="32"/>
      <w:szCs w:val="32"/>
    </w:rPr>
  </w:style>
  <w:style w:type="character" w:customStyle="1" w:styleId="1CharCharChar">
    <w:name w:val="+1. Char Char Char"/>
    <w:link w:val="1Char0"/>
    <w:qFormat/>
    <w:locked/>
    <w:rsid w:val="00E27DB0"/>
    <w:rPr>
      <w:rFonts w:ascii="Times New Roman" w:eastAsia="宋体" w:hAnsi="Times New Roman" w:cs="Times New Roman"/>
    </w:rPr>
  </w:style>
  <w:style w:type="paragraph" w:customStyle="1" w:styleId="1Char0">
    <w:name w:val="+1. Char"/>
    <w:basedOn w:val="a"/>
    <w:link w:val="1CharCharChar"/>
    <w:qFormat/>
    <w:rsid w:val="00E27DB0"/>
  </w:style>
  <w:style w:type="character" w:customStyle="1" w:styleId="Char19">
    <w:name w:val="标题 Char1"/>
    <w:basedOn w:val="a1"/>
    <w:uiPriority w:val="10"/>
    <w:qFormat/>
    <w:rsid w:val="00E27DB0"/>
    <w:rPr>
      <w:rFonts w:ascii="Cambria" w:eastAsia="宋体" w:hAnsi="Cambria" w:cs="Times New Roman"/>
      <w:b/>
      <w:bCs/>
      <w:sz w:val="32"/>
      <w:szCs w:val="32"/>
    </w:rPr>
  </w:style>
  <w:style w:type="character" w:customStyle="1" w:styleId="Char40">
    <w:name w:val="+正文 Char4"/>
    <w:link w:val="aff2"/>
    <w:qFormat/>
    <w:locked/>
    <w:rsid w:val="00E27DB0"/>
    <w:rPr>
      <w:rFonts w:ascii="宋体" w:hAnsi="宋体"/>
      <w:sz w:val="24"/>
    </w:rPr>
  </w:style>
  <w:style w:type="paragraph" w:customStyle="1" w:styleId="aff2">
    <w:name w:val="+正文"/>
    <w:basedOn w:val="a"/>
    <w:link w:val="Char40"/>
    <w:qFormat/>
    <w:rsid w:val="00E27DB0"/>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E27DB0"/>
    <w:rPr>
      <w:sz w:val="18"/>
      <w:szCs w:val="18"/>
    </w:rPr>
  </w:style>
  <w:style w:type="character" w:customStyle="1" w:styleId="CharChar7">
    <w:name w:val="Char Char7"/>
    <w:qFormat/>
    <w:rsid w:val="00E27DB0"/>
    <w:rPr>
      <w:kern w:val="2"/>
      <w:sz w:val="18"/>
    </w:rPr>
  </w:style>
  <w:style w:type="character" w:customStyle="1" w:styleId="CharChar2">
    <w:name w:val="Char Char2"/>
    <w:qFormat/>
    <w:rsid w:val="00E27DB0"/>
    <w:rPr>
      <w:kern w:val="2"/>
      <w:sz w:val="24"/>
      <w:szCs w:val="24"/>
    </w:rPr>
  </w:style>
  <w:style w:type="character" w:customStyle="1" w:styleId="Char1b">
    <w:name w:val="表正文 Char1"/>
    <w:qFormat/>
    <w:rsid w:val="00E27DB0"/>
    <w:rPr>
      <w:kern w:val="2"/>
      <w:sz w:val="21"/>
    </w:rPr>
  </w:style>
  <w:style w:type="character" w:customStyle="1" w:styleId="Char1c">
    <w:name w:val="页眉 Char1"/>
    <w:basedOn w:val="a1"/>
    <w:uiPriority w:val="99"/>
    <w:semiHidden/>
    <w:qFormat/>
    <w:rsid w:val="00E27DB0"/>
    <w:rPr>
      <w:sz w:val="18"/>
      <w:szCs w:val="18"/>
    </w:rPr>
  </w:style>
  <w:style w:type="character" w:customStyle="1" w:styleId="CharChar5">
    <w:name w:val="普通文字 Char Char"/>
    <w:qFormat/>
    <w:rsid w:val="00E27DB0"/>
    <w:rPr>
      <w:rFonts w:ascii="宋体" w:hAnsi="Courier New"/>
      <w:kern w:val="2"/>
      <w:sz w:val="21"/>
    </w:rPr>
  </w:style>
  <w:style w:type="character" w:customStyle="1" w:styleId="Charf4">
    <w:name w:val="无间隔 Char"/>
    <w:link w:val="12"/>
    <w:qFormat/>
    <w:locked/>
    <w:rsid w:val="00E27DB0"/>
    <w:rPr>
      <w:rFonts w:eastAsia="Times New Roman"/>
      <w:sz w:val="22"/>
      <w:lang w:eastAsia="en-US" w:bidi="en-US"/>
    </w:rPr>
  </w:style>
  <w:style w:type="paragraph" w:customStyle="1" w:styleId="12">
    <w:name w:val="无间隔1"/>
    <w:link w:val="Charf4"/>
    <w:qFormat/>
    <w:rsid w:val="00E27DB0"/>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E27DB0"/>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E27DB0"/>
    <w:rPr>
      <w:rFonts w:ascii="宋体" w:hAnsi="宋体"/>
    </w:rPr>
  </w:style>
  <w:style w:type="paragraph" w:customStyle="1" w:styleId="1CharCharChar0">
    <w:name w:val="+列表1 Char Char Char"/>
    <w:basedOn w:val="a"/>
    <w:link w:val="1CharCharCharCharChar"/>
    <w:qFormat/>
    <w:rsid w:val="00E27DB0"/>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E27DB0"/>
    <w:rPr>
      <w:rFonts w:ascii="宋体" w:hAnsi="宋体"/>
      <w:sz w:val="24"/>
    </w:rPr>
  </w:style>
  <w:style w:type="paragraph" w:customStyle="1" w:styleId="CharChar5Char">
    <w:name w:val="+正文 Char Char5 Char"/>
    <w:basedOn w:val="a"/>
    <w:link w:val="CharChar5CharCharChar"/>
    <w:qFormat/>
    <w:rsid w:val="00E27DB0"/>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E27DB0"/>
    <w:rPr>
      <w:kern w:val="2"/>
      <w:sz w:val="21"/>
    </w:rPr>
  </w:style>
  <w:style w:type="character" w:customStyle="1" w:styleId="CharChar50">
    <w:name w:val="Char Char5"/>
    <w:qFormat/>
    <w:rsid w:val="00E27DB0"/>
    <w:rPr>
      <w:rFonts w:ascii="Arial" w:eastAsia="方正魏碑简体" w:hAnsi="Arial" w:cs="Arial"/>
      <w:bCs/>
      <w:kern w:val="28"/>
      <w:sz w:val="32"/>
      <w:szCs w:val="32"/>
    </w:rPr>
  </w:style>
  <w:style w:type="character" w:customStyle="1" w:styleId="Char1d">
    <w:name w:val="注释标题 Char1"/>
    <w:basedOn w:val="a1"/>
    <w:autoRedefine/>
    <w:uiPriority w:val="99"/>
    <w:semiHidden/>
    <w:qFormat/>
    <w:rsid w:val="00E27DB0"/>
  </w:style>
  <w:style w:type="character" w:customStyle="1" w:styleId="Charf5">
    <w:name w:val="明显引用 Char"/>
    <w:basedOn w:val="a1"/>
    <w:autoRedefine/>
    <w:qFormat/>
    <w:rsid w:val="00E27DB0"/>
    <w:rPr>
      <w:b/>
      <w:bCs/>
      <w:i/>
      <w:iCs/>
      <w:color w:val="4F81BD"/>
      <w:kern w:val="2"/>
      <w:sz w:val="21"/>
    </w:rPr>
  </w:style>
  <w:style w:type="character" w:customStyle="1" w:styleId="Char1">
    <w:name w:val="正文缩进 Char"/>
    <w:link w:val="a0"/>
    <w:qFormat/>
    <w:rsid w:val="00E27DB0"/>
    <w:rPr>
      <w:rFonts w:ascii="Times New Roman" w:eastAsia="宋体" w:hAnsi="Times New Roman" w:cs="Times New Roman"/>
    </w:rPr>
  </w:style>
  <w:style w:type="character" w:customStyle="1" w:styleId="Charf6">
    <w:name w:val="引用 Char"/>
    <w:basedOn w:val="a1"/>
    <w:qFormat/>
    <w:rsid w:val="00E27DB0"/>
    <w:rPr>
      <w:i/>
      <w:iCs/>
      <w:color w:val="000000"/>
      <w:kern w:val="2"/>
      <w:sz w:val="21"/>
    </w:rPr>
  </w:style>
  <w:style w:type="character" w:customStyle="1" w:styleId="Char1e">
    <w:name w:val="日期 Char1"/>
    <w:basedOn w:val="a1"/>
    <w:uiPriority w:val="99"/>
    <w:semiHidden/>
    <w:qFormat/>
    <w:rsid w:val="00E27DB0"/>
  </w:style>
  <w:style w:type="character" w:customStyle="1" w:styleId="SubtitleChar">
    <w:name w:val="Subtitle Char"/>
    <w:qFormat/>
    <w:locked/>
    <w:rsid w:val="00E27DB0"/>
    <w:rPr>
      <w:rFonts w:ascii="Calibri Light" w:eastAsia="宋体" w:hAnsi="Calibri Light" w:cs="Times New Roman"/>
      <w:b/>
      <w:bCs/>
      <w:kern w:val="28"/>
      <w:sz w:val="32"/>
      <w:szCs w:val="32"/>
      <w:lang w:eastAsia="en-US"/>
    </w:rPr>
  </w:style>
  <w:style w:type="character" w:customStyle="1" w:styleId="hCharChar">
    <w:name w:val="h Char Char"/>
    <w:qFormat/>
    <w:rsid w:val="00E27DB0"/>
    <w:rPr>
      <w:kern w:val="2"/>
      <w:sz w:val="18"/>
    </w:rPr>
  </w:style>
  <w:style w:type="character" w:customStyle="1" w:styleId="Char1f">
    <w:name w:val="明显引用 Char1"/>
    <w:basedOn w:val="a1"/>
    <w:link w:val="13"/>
    <w:qFormat/>
    <w:locked/>
    <w:rsid w:val="00E27DB0"/>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E27DB0"/>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E27DB0"/>
    <w:rPr>
      <w:rFonts w:ascii="Arial" w:eastAsia="黑体" w:hAnsi="Arial"/>
      <w:kern w:val="2"/>
      <w:sz w:val="44"/>
    </w:rPr>
  </w:style>
  <w:style w:type="paragraph" w:customStyle="1" w:styleId="14">
    <w:name w:val="列出段落1"/>
    <w:basedOn w:val="a"/>
    <w:uiPriority w:val="34"/>
    <w:qFormat/>
    <w:rsid w:val="00E27DB0"/>
    <w:pPr>
      <w:ind w:firstLineChars="200" w:firstLine="420"/>
    </w:pPr>
  </w:style>
  <w:style w:type="paragraph" w:customStyle="1" w:styleId="xl54">
    <w:name w:val="xl54"/>
    <w:basedOn w:val="a"/>
    <w:qFormat/>
    <w:rsid w:val="00E27DB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autoRedefine/>
    <w:qFormat/>
    <w:rsid w:val="00E27DB0"/>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E27DB0"/>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E27DB0"/>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E27DB0"/>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E27DB0"/>
    <w:pPr>
      <w:widowControl/>
      <w:ind w:firstLine="420"/>
    </w:pPr>
    <w:rPr>
      <w:rFonts w:ascii="Calibri" w:hAnsi="Calibri" w:cs="宋体"/>
      <w:kern w:val="0"/>
      <w:szCs w:val="21"/>
    </w:rPr>
  </w:style>
  <w:style w:type="paragraph" w:customStyle="1" w:styleId="230">
    <w:name w:val="23"/>
    <w:basedOn w:val="a"/>
    <w:qFormat/>
    <w:rsid w:val="00E27DB0"/>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E27DB0"/>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E27DB0"/>
    <w:pPr>
      <w:ind w:firstLineChars="200" w:firstLine="420"/>
    </w:pPr>
    <w:rPr>
      <w:rFonts w:ascii="Calibri" w:hAnsi="Calibri"/>
    </w:rPr>
  </w:style>
  <w:style w:type="paragraph" w:customStyle="1" w:styleId="24">
    <w:name w:val="样式 正文文本缩进 + 段前: 2 字符"/>
    <w:basedOn w:val="a"/>
    <w:qFormat/>
    <w:rsid w:val="00E27DB0"/>
    <w:pPr>
      <w:ind w:leftChars="200" w:left="420"/>
      <w:jc w:val="left"/>
    </w:pPr>
    <w:rPr>
      <w:sz w:val="28"/>
      <w:szCs w:val="24"/>
      <w:lang w:eastAsia="zh-TW"/>
    </w:rPr>
  </w:style>
  <w:style w:type="paragraph" w:customStyle="1" w:styleId="Style4">
    <w:name w:val="Style4"/>
    <w:basedOn w:val="4"/>
    <w:qFormat/>
    <w:rsid w:val="00E27DB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E27DB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E27DB0"/>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E27DB0"/>
    <w:pPr>
      <w:jc w:val="left"/>
    </w:pPr>
    <w:rPr>
      <w:rFonts w:ascii="宋体" w:hAnsi="宋体"/>
      <w:szCs w:val="21"/>
    </w:rPr>
  </w:style>
  <w:style w:type="paragraph" w:customStyle="1" w:styleId="xl87">
    <w:name w:val="xl8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E27DB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E27DB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27DB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E27DB0"/>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E27DB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E27DB0"/>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E27DB0"/>
    <w:pPr>
      <w:widowControl/>
      <w:spacing w:before="100" w:beforeAutospacing="1" w:after="100" w:afterAutospacing="1"/>
      <w:jc w:val="left"/>
    </w:pPr>
    <w:rPr>
      <w:kern w:val="0"/>
      <w:sz w:val="16"/>
      <w:szCs w:val="16"/>
    </w:rPr>
  </w:style>
  <w:style w:type="paragraph" w:customStyle="1" w:styleId="font14">
    <w:name w:val="font14"/>
    <w:basedOn w:val="a"/>
    <w:qFormat/>
    <w:rsid w:val="00E27DB0"/>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E27DB0"/>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E27DB0"/>
    <w:pPr>
      <w:ind w:firstLineChars="200" w:firstLine="420"/>
    </w:pPr>
  </w:style>
  <w:style w:type="paragraph" w:customStyle="1" w:styleId="170">
    <w:name w:val="17"/>
    <w:basedOn w:val="a"/>
    <w:qFormat/>
    <w:rsid w:val="00E27DB0"/>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E27DB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E27DB0"/>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E27DB0"/>
    <w:rPr>
      <w:rFonts w:ascii="Tahoma" w:hAnsi="Tahoma"/>
      <w:sz w:val="24"/>
      <w:szCs w:val="20"/>
    </w:rPr>
  </w:style>
  <w:style w:type="paragraph" w:customStyle="1" w:styleId="xl80">
    <w:name w:val="xl80"/>
    <w:basedOn w:val="a"/>
    <w:qFormat/>
    <w:rsid w:val="00E27DB0"/>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E27DB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27DB0"/>
    <w:pPr>
      <w:spacing w:line="300" w:lineRule="auto"/>
      <w:jc w:val="center"/>
    </w:pPr>
    <w:rPr>
      <w:rFonts w:ascii="Arial" w:eastAsia="黑体" w:hAnsi="Arial" w:cs="Arial"/>
      <w:bCs/>
      <w:sz w:val="52"/>
      <w:szCs w:val="32"/>
    </w:rPr>
  </w:style>
  <w:style w:type="paragraph" w:customStyle="1" w:styleId="xl50">
    <w:name w:val="xl50"/>
    <w:basedOn w:val="a"/>
    <w:qFormat/>
    <w:rsid w:val="00E27DB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autoRedefine/>
    <w:qFormat/>
    <w:rsid w:val="00E27DB0"/>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E27DB0"/>
    <w:pPr>
      <w:tabs>
        <w:tab w:val="left" w:pos="360"/>
      </w:tabs>
    </w:pPr>
    <w:rPr>
      <w:sz w:val="24"/>
      <w:szCs w:val="24"/>
    </w:rPr>
  </w:style>
  <w:style w:type="paragraph" w:customStyle="1" w:styleId="xl38">
    <w:name w:val="xl38"/>
    <w:basedOn w:val="a"/>
    <w:qFormat/>
    <w:rsid w:val="00E27DB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E27DB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E27DB0"/>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E27DB0"/>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E27DB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E27DB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E27DB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E27DB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E27DB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E27DB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E27DB0"/>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E27DB0"/>
    <w:rPr>
      <w:rFonts w:ascii="Tahoma" w:hAnsi="Tahoma"/>
      <w:sz w:val="24"/>
      <w:szCs w:val="20"/>
    </w:rPr>
  </w:style>
  <w:style w:type="paragraph" w:customStyle="1" w:styleId="0">
    <w:name w:val="0"/>
    <w:basedOn w:val="a"/>
    <w:qFormat/>
    <w:rsid w:val="00E27DB0"/>
    <w:pPr>
      <w:widowControl/>
      <w:snapToGrid w:val="0"/>
    </w:pPr>
    <w:rPr>
      <w:rFonts w:eastAsia="Arial Unicode MS"/>
      <w:kern w:val="0"/>
      <w:szCs w:val="21"/>
    </w:rPr>
  </w:style>
  <w:style w:type="paragraph" w:customStyle="1" w:styleId="aff7">
    <w:name w:val="文档正文"/>
    <w:basedOn w:val="a"/>
    <w:qFormat/>
    <w:rsid w:val="00E27DB0"/>
    <w:pPr>
      <w:spacing w:line="360" w:lineRule="auto"/>
    </w:pPr>
    <w:rPr>
      <w:rFonts w:ascii="宋体" w:hAnsi="宋体" w:cs="Arial"/>
      <w:b/>
      <w:bCs/>
      <w:szCs w:val="21"/>
    </w:rPr>
  </w:style>
  <w:style w:type="paragraph" w:customStyle="1" w:styleId="xl41">
    <w:name w:val="xl41"/>
    <w:basedOn w:val="a"/>
    <w:qFormat/>
    <w:rsid w:val="00E27DB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E27DB0"/>
    <w:pPr>
      <w:adjustRightInd w:val="0"/>
      <w:spacing w:line="360" w:lineRule="auto"/>
    </w:pPr>
    <w:rPr>
      <w:kern w:val="0"/>
      <w:sz w:val="24"/>
      <w:szCs w:val="20"/>
    </w:rPr>
  </w:style>
  <w:style w:type="paragraph" w:customStyle="1" w:styleId="35">
    <w:name w:val="表格3"/>
    <w:basedOn w:val="a"/>
    <w:qFormat/>
    <w:rsid w:val="00E27DB0"/>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E27DB0"/>
  </w:style>
  <w:style w:type="paragraph" w:customStyle="1" w:styleId="xl71">
    <w:name w:val="xl71"/>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E27DB0"/>
    <w:pPr>
      <w:spacing w:afterLines="50" w:line="360" w:lineRule="auto"/>
    </w:pPr>
    <w:rPr>
      <w:rFonts w:ascii="仿宋_GB2312" w:eastAsia="仿宋_GB2312" w:hAnsi="宋体"/>
      <w:sz w:val="24"/>
      <w:szCs w:val="24"/>
    </w:rPr>
  </w:style>
  <w:style w:type="paragraph" w:customStyle="1" w:styleId="p17">
    <w:name w:val="p17"/>
    <w:basedOn w:val="a"/>
    <w:qFormat/>
    <w:rsid w:val="00E27DB0"/>
    <w:pPr>
      <w:widowControl/>
    </w:pPr>
    <w:rPr>
      <w:kern w:val="0"/>
      <w:szCs w:val="21"/>
    </w:rPr>
  </w:style>
  <w:style w:type="paragraph" w:customStyle="1" w:styleId="xl59">
    <w:name w:val="xl59"/>
    <w:basedOn w:val="a"/>
    <w:qFormat/>
    <w:rsid w:val="00E27DB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E27DB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E27DB0"/>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E27DB0"/>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E27DB0"/>
    <w:pPr>
      <w:ind w:firstLineChars="200" w:firstLine="420"/>
    </w:pPr>
  </w:style>
  <w:style w:type="paragraph" w:customStyle="1" w:styleId="110">
    <w:name w:val="列出段落11"/>
    <w:basedOn w:val="a"/>
    <w:uiPriority w:val="34"/>
    <w:qFormat/>
    <w:rsid w:val="00E27DB0"/>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E27DB0"/>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E27DB0"/>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E27DB0"/>
    <w:pPr>
      <w:tabs>
        <w:tab w:val="left" w:pos="360"/>
      </w:tabs>
    </w:pPr>
    <w:rPr>
      <w:sz w:val="24"/>
      <w:szCs w:val="24"/>
    </w:rPr>
  </w:style>
  <w:style w:type="paragraph" w:customStyle="1" w:styleId="xl69">
    <w:name w:val="xl69"/>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E27DB0"/>
    <w:pPr>
      <w:ind w:firstLineChars="200" w:firstLine="420"/>
    </w:pPr>
  </w:style>
  <w:style w:type="paragraph" w:customStyle="1" w:styleId="p18">
    <w:name w:val="p18"/>
    <w:basedOn w:val="a"/>
    <w:qFormat/>
    <w:rsid w:val="00E27DB0"/>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E27DB0"/>
    <w:rPr>
      <w:rFonts w:ascii="宋体" w:hAnsi="宋体"/>
      <w:szCs w:val="24"/>
    </w:rPr>
  </w:style>
  <w:style w:type="paragraph" w:customStyle="1" w:styleId="180">
    <w:name w:val="18"/>
    <w:basedOn w:val="a"/>
    <w:qFormat/>
    <w:rsid w:val="00E27DB0"/>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E27DB0"/>
    <w:pPr>
      <w:spacing w:beforeLines="25" w:afterLines="25" w:line="360" w:lineRule="auto"/>
      <w:ind w:firstLineChars="200" w:firstLine="480"/>
    </w:pPr>
    <w:rPr>
      <w:sz w:val="24"/>
      <w:szCs w:val="21"/>
    </w:rPr>
  </w:style>
  <w:style w:type="paragraph" w:customStyle="1" w:styleId="affa">
    <w:name w:val="文字列表"/>
    <w:basedOn w:val="af7"/>
    <w:qFormat/>
    <w:rsid w:val="00E27DB0"/>
  </w:style>
  <w:style w:type="paragraph" w:customStyle="1" w:styleId="Web">
    <w:name w:val="普通 (Web)"/>
    <w:basedOn w:val="a"/>
    <w:qFormat/>
    <w:rsid w:val="00E27DB0"/>
    <w:rPr>
      <w:sz w:val="24"/>
      <w:szCs w:val="24"/>
    </w:rPr>
  </w:style>
  <w:style w:type="paragraph" w:customStyle="1" w:styleId="xl27">
    <w:name w:val="xl2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E27DB0"/>
    <w:rPr>
      <w:rFonts w:ascii="Tahoma" w:hAnsi="Tahoma"/>
      <w:sz w:val="24"/>
      <w:szCs w:val="20"/>
    </w:rPr>
  </w:style>
  <w:style w:type="paragraph" w:customStyle="1" w:styleId="xl75">
    <w:name w:val="xl75"/>
    <w:basedOn w:val="a"/>
    <w:qFormat/>
    <w:rsid w:val="00E27DB0"/>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E27DB0"/>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E27DB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E27DB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27DB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E27DB0"/>
    <w:pPr>
      <w:spacing w:line="360" w:lineRule="auto"/>
    </w:pPr>
    <w:rPr>
      <w:rFonts w:ascii="宋体" w:hAnsi="宋体"/>
      <w:bCs/>
      <w:szCs w:val="21"/>
    </w:rPr>
  </w:style>
  <w:style w:type="paragraph" w:customStyle="1" w:styleId="TOC2">
    <w:name w:val="TOC 标题2"/>
    <w:basedOn w:val="1"/>
    <w:next w:val="a"/>
    <w:uiPriority w:val="39"/>
    <w:qFormat/>
    <w:rsid w:val="00E27DB0"/>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E27DB0"/>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E27DB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E27DB0"/>
    <w:pPr>
      <w:adjustRightInd w:val="0"/>
      <w:spacing w:after="284" w:line="113" w:lineRule="atLeast"/>
      <w:jc w:val="center"/>
      <w:textAlignment w:val="baseline"/>
    </w:pPr>
    <w:rPr>
      <w:kern w:val="0"/>
      <w:sz w:val="24"/>
      <w:szCs w:val="20"/>
    </w:rPr>
  </w:style>
  <w:style w:type="paragraph" w:customStyle="1" w:styleId="1b">
    <w:name w:val="正文1"/>
    <w:qFormat/>
    <w:rsid w:val="00E27DB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E27DB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E27DB0"/>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E27DB0"/>
    <w:pPr>
      <w:tabs>
        <w:tab w:val="left" w:pos="360"/>
      </w:tabs>
    </w:pPr>
    <w:rPr>
      <w:sz w:val="24"/>
      <w:szCs w:val="24"/>
    </w:rPr>
  </w:style>
  <w:style w:type="paragraph" w:customStyle="1" w:styleId="xl86">
    <w:name w:val="xl8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E27DB0"/>
    <w:pPr>
      <w:spacing w:line="360" w:lineRule="auto"/>
      <w:ind w:firstLineChars="200" w:firstLine="480"/>
    </w:pPr>
    <w:rPr>
      <w:rFonts w:cs="宋体"/>
      <w:sz w:val="24"/>
      <w:szCs w:val="20"/>
    </w:rPr>
  </w:style>
  <w:style w:type="paragraph" w:customStyle="1" w:styleId="212">
    <w:name w:val="正文文本缩进 21"/>
    <w:basedOn w:val="a"/>
    <w:qFormat/>
    <w:rsid w:val="00E27DB0"/>
    <w:pPr>
      <w:autoSpaceDE w:val="0"/>
      <w:autoSpaceDN w:val="0"/>
      <w:adjustRightInd w:val="0"/>
      <w:ind w:firstLine="540"/>
      <w:textAlignment w:val="baseline"/>
    </w:pPr>
    <w:rPr>
      <w:sz w:val="24"/>
      <w:szCs w:val="20"/>
    </w:rPr>
  </w:style>
  <w:style w:type="paragraph" w:customStyle="1" w:styleId="font9">
    <w:name w:val="font9"/>
    <w:basedOn w:val="a"/>
    <w:qFormat/>
    <w:rsid w:val="00E27DB0"/>
    <w:pPr>
      <w:widowControl/>
      <w:spacing w:before="100" w:beforeAutospacing="1" w:after="100" w:afterAutospacing="1"/>
      <w:jc w:val="left"/>
    </w:pPr>
    <w:rPr>
      <w:b/>
      <w:bCs/>
      <w:kern w:val="0"/>
      <w:sz w:val="16"/>
      <w:szCs w:val="16"/>
    </w:rPr>
  </w:style>
  <w:style w:type="paragraph" w:customStyle="1" w:styleId="xl30">
    <w:name w:val="xl30"/>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E27DB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E27DB0"/>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E27DB0"/>
    <w:pPr>
      <w:widowControl/>
    </w:pPr>
    <w:rPr>
      <w:kern w:val="0"/>
      <w:szCs w:val="21"/>
    </w:rPr>
  </w:style>
  <w:style w:type="paragraph" w:customStyle="1" w:styleId="xl79">
    <w:name w:val="xl79"/>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E27DB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E27DB0"/>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E27DB0"/>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E27D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E27DB0"/>
    <w:pPr>
      <w:suppressAutoHyphens/>
      <w:spacing w:line="240" w:lineRule="auto"/>
      <w:ind w:firstLine="420"/>
    </w:pPr>
    <w:rPr>
      <w:kern w:val="1"/>
      <w:szCs w:val="21"/>
    </w:rPr>
  </w:style>
  <w:style w:type="character" w:customStyle="1" w:styleId="navname">
    <w:name w:val="navname"/>
    <w:basedOn w:val="a1"/>
    <w:qFormat/>
    <w:rsid w:val="00E27DB0"/>
  </w:style>
  <w:style w:type="paragraph" w:customStyle="1" w:styleId="1c">
    <w:name w:val="修订1"/>
    <w:hidden/>
    <w:uiPriority w:val="99"/>
    <w:qFormat/>
    <w:rsid w:val="00E27DB0"/>
    <w:rPr>
      <w:rFonts w:ascii="Times New Roman" w:eastAsia="宋体" w:hAnsi="Times New Roman" w:cs="Times New Roman"/>
    </w:rPr>
  </w:style>
  <w:style w:type="paragraph" w:customStyle="1" w:styleId="51">
    <w:name w:val="列出段落5"/>
    <w:basedOn w:val="a"/>
    <w:uiPriority w:val="99"/>
    <w:qFormat/>
    <w:rsid w:val="00E27DB0"/>
    <w:pPr>
      <w:suppressAutoHyphens/>
      <w:spacing w:line="240" w:lineRule="auto"/>
      <w:ind w:firstLine="420"/>
    </w:pPr>
    <w:rPr>
      <w:kern w:val="1"/>
      <w:szCs w:val="21"/>
    </w:rPr>
  </w:style>
  <w:style w:type="paragraph" w:customStyle="1" w:styleId="26">
    <w:name w:val="修订2"/>
    <w:hidden/>
    <w:uiPriority w:val="99"/>
    <w:semiHidden/>
    <w:qFormat/>
    <w:rsid w:val="00E27DB0"/>
    <w:rPr>
      <w:rFonts w:ascii="Times New Roman" w:eastAsia="宋体" w:hAnsi="Times New Roman" w:cs="Times New Roman"/>
    </w:rPr>
  </w:style>
  <w:style w:type="paragraph" w:customStyle="1" w:styleId="36">
    <w:name w:val="修订3"/>
    <w:hidden/>
    <w:uiPriority w:val="99"/>
    <w:unhideWhenUsed/>
    <w:rsid w:val="00E27DB0"/>
    <w:rPr>
      <w:rFonts w:ascii="Times New Roman" w:eastAsia="宋体" w:hAnsi="Times New Roman" w:cs="Times New Roman"/>
    </w:rPr>
  </w:style>
  <w:style w:type="table" w:customStyle="1" w:styleId="1d">
    <w:name w:val="网格型1"/>
    <w:basedOn w:val="a2"/>
    <w:uiPriority w:val="59"/>
    <w:qFormat/>
    <w:rsid w:val="00E27DB0"/>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1"/>
    <w:rsid w:val="00E27DB0"/>
    <w:rPr>
      <w:rFonts w:ascii="微软雅黑" w:eastAsia="微软雅黑" w:hAnsi="微软雅黑" w:cs="微软雅黑" w:hint="eastAsia"/>
      <w:color w:val="000000"/>
      <w:sz w:val="28"/>
      <w:szCs w:val="28"/>
      <w:u w:val="none"/>
    </w:rPr>
  </w:style>
  <w:style w:type="character" w:customStyle="1" w:styleId="font31">
    <w:name w:val="font31"/>
    <w:basedOn w:val="a1"/>
    <w:rsid w:val="00E27DB0"/>
    <w:rPr>
      <w:rFonts w:ascii="微软雅黑" w:eastAsia="微软雅黑" w:hAnsi="微软雅黑" w:cs="微软雅黑" w:hint="eastAsia"/>
      <w:color w:val="000000"/>
      <w:sz w:val="24"/>
      <w:szCs w:val="24"/>
      <w:u w:val="none"/>
    </w:rPr>
  </w:style>
  <w:style w:type="paragraph" w:customStyle="1" w:styleId="msonormal0">
    <w:name w:val="msonormal"/>
    <w:basedOn w:val="a"/>
    <w:rsid w:val="00E27DB0"/>
    <w:pPr>
      <w:widowControl/>
      <w:spacing w:before="100" w:beforeAutospacing="1" w:after="100" w:afterAutospacing="1" w:line="240" w:lineRule="auto"/>
      <w:jc w:val="left"/>
    </w:pPr>
    <w:rPr>
      <w:rFonts w:ascii="宋体" w:hAnsi="宋体" w:cs="宋体"/>
      <w:kern w:val="0"/>
      <w:sz w:val="24"/>
      <w:szCs w:val="24"/>
    </w:rPr>
  </w:style>
  <w:style w:type="paragraph" w:customStyle="1" w:styleId="xl88">
    <w:name w:val="xl88"/>
    <w:basedOn w:val="a"/>
    <w:rsid w:val="00E27DB0"/>
    <w:pPr>
      <w:widowControl/>
      <w:pBdr>
        <w:left w:val="single" w:sz="8" w:space="0" w:color="000000"/>
        <w:right w:val="single" w:sz="8" w:space="0" w:color="000000"/>
      </w:pBdr>
      <w:spacing w:before="100" w:beforeAutospacing="1" w:after="100" w:afterAutospacing="1" w:line="240" w:lineRule="auto"/>
      <w:jc w:val="left"/>
    </w:pPr>
    <w:rPr>
      <w:rFonts w:ascii="黑体" w:eastAsia="黑体" w:hAnsi="黑体" w:cs="宋体"/>
      <w:color w:val="000000"/>
      <w:kern w:val="0"/>
      <w:sz w:val="18"/>
      <w:szCs w:val="18"/>
    </w:rPr>
  </w:style>
  <w:style w:type="paragraph" w:customStyle="1" w:styleId="xl89">
    <w:name w:val="xl89"/>
    <w:basedOn w:val="a"/>
    <w:rsid w:val="00E27DB0"/>
    <w:pPr>
      <w:widowControl/>
      <w:pBdr>
        <w:top w:val="single" w:sz="8" w:space="0" w:color="000000"/>
        <w:left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0">
    <w:name w:val="xl90"/>
    <w:basedOn w:val="a"/>
    <w:rsid w:val="00E27DB0"/>
    <w:pPr>
      <w:widowControl/>
      <w:pBdr>
        <w:left w:val="single" w:sz="8" w:space="0" w:color="000000"/>
        <w:bottom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1">
    <w:name w:val="xl91"/>
    <w:basedOn w:val="a"/>
    <w:rsid w:val="00E27DB0"/>
    <w:pPr>
      <w:widowControl/>
      <w:pBdr>
        <w:top w:val="single" w:sz="8" w:space="0" w:color="000000"/>
        <w:left w:val="single" w:sz="8" w:space="0" w:color="000000"/>
        <w:right w:val="single" w:sz="8" w:space="0" w:color="000000"/>
      </w:pBdr>
      <w:spacing w:before="100" w:beforeAutospacing="1" w:after="100" w:afterAutospacing="1" w:line="240" w:lineRule="auto"/>
      <w:jc w:val="left"/>
    </w:pPr>
    <w:rPr>
      <w:rFonts w:ascii="Calibri" w:hAnsi="Calibri" w:cs="Calibri"/>
      <w:color w:val="000000"/>
      <w:kern w:val="0"/>
      <w:sz w:val="24"/>
      <w:szCs w:val="24"/>
    </w:rPr>
  </w:style>
  <w:style w:type="paragraph" w:customStyle="1" w:styleId="xl92">
    <w:name w:val="xl92"/>
    <w:basedOn w:val="a"/>
    <w:rsid w:val="00E27DB0"/>
    <w:pPr>
      <w:widowControl/>
      <w:pBdr>
        <w:left w:val="single" w:sz="8" w:space="0" w:color="000000"/>
        <w:right w:val="single" w:sz="8" w:space="0" w:color="000000"/>
      </w:pBdr>
      <w:spacing w:before="100" w:beforeAutospacing="1" w:after="100" w:afterAutospacing="1" w:line="240" w:lineRule="auto"/>
      <w:jc w:val="left"/>
    </w:pPr>
    <w:rPr>
      <w:rFonts w:ascii="Calibri" w:hAnsi="Calibri" w:cs="Calibri"/>
      <w:color w:val="000000"/>
      <w:kern w:val="0"/>
      <w:sz w:val="24"/>
      <w:szCs w:val="24"/>
    </w:rPr>
  </w:style>
  <w:style w:type="paragraph" w:customStyle="1" w:styleId="xl93">
    <w:name w:val="xl93"/>
    <w:basedOn w:val="a"/>
    <w:rsid w:val="00E27DB0"/>
    <w:pPr>
      <w:widowControl/>
      <w:pBdr>
        <w:left w:val="single" w:sz="8" w:space="0" w:color="000000"/>
        <w:bottom w:val="single" w:sz="8" w:space="0" w:color="000000"/>
        <w:right w:val="single" w:sz="8" w:space="0" w:color="000000"/>
      </w:pBdr>
      <w:spacing w:before="100" w:beforeAutospacing="1" w:after="100" w:afterAutospacing="1" w:line="240" w:lineRule="auto"/>
      <w:jc w:val="left"/>
    </w:pPr>
    <w:rPr>
      <w:rFonts w:ascii="Calibri" w:hAnsi="Calibri" w:cs="Calibri"/>
      <w:color w:val="000000"/>
      <w:kern w:val="0"/>
      <w:sz w:val="24"/>
      <w:szCs w:val="24"/>
    </w:rPr>
  </w:style>
  <w:style w:type="paragraph" w:customStyle="1" w:styleId="xl94">
    <w:name w:val="xl94"/>
    <w:basedOn w:val="a"/>
    <w:rsid w:val="00E27DB0"/>
    <w:pPr>
      <w:widowControl/>
      <w:pBdr>
        <w:left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5">
    <w:name w:val="xl95"/>
    <w:basedOn w:val="a"/>
    <w:rsid w:val="00E27DB0"/>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6">
    <w:name w:val="xl96"/>
    <w:basedOn w:val="a"/>
    <w:rsid w:val="00E27DB0"/>
    <w:pPr>
      <w:widowControl/>
      <w:pBdr>
        <w:left w:val="single" w:sz="8" w:space="0" w:color="000000"/>
        <w:bottom w:val="single" w:sz="8" w:space="0" w:color="auto"/>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97">
    <w:name w:val="xl97"/>
    <w:basedOn w:val="a"/>
    <w:rsid w:val="00E27DB0"/>
    <w:pPr>
      <w:widowControl/>
      <w:pBdr>
        <w:left w:val="single" w:sz="8" w:space="0" w:color="000000"/>
        <w:bottom w:val="single" w:sz="8" w:space="0" w:color="auto"/>
        <w:right w:val="single" w:sz="8" w:space="0" w:color="000000"/>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8">
    <w:name w:val="xl98"/>
    <w:basedOn w:val="a"/>
    <w:rsid w:val="00E27DB0"/>
    <w:pPr>
      <w:widowControl/>
      <w:pBdr>
        <w:bottom w:val="single" w:sz="8" w:space="0" w:color="auto"/>
        <w:right w:val="single" w:sz="8" w:space="0" w:color="auto"/>
      </w:pBdr>
      <w:spacing w:before="100" w:beforeAutospacing="1" w:after="100" w:afterAutospacing="1" w:line="240" w:lineRule="auto"/>
    </w:pPr>
    <w:rPr>
      <w:rFonts w:ascii="黑体" w:eastAsia="黑体" w:hAnsi="黑体" w:cs="宋体"/>
      <w:color w:val="000000"/>
      <w:kern w:val="0"/>
      <w:sz w:val="18"/>
      <w:szCs w:val="18"/>
    </w:rPr>
  </w:style>
  <w:style w:type="paragraph" w:customStyle="1" w:styleId="xl99">
    <w:name w:val="xl99"/>
    <w:basedOn w:val="a"/>
    <w:rsid w:val="00E27DB0"/>
    <w:pPr>
      <w:widowControl/>
      <w:pBdr>
        <w:top w:val="single" w:sz="8" w:space="0" w:color="000000"/>
        <w:lef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0">
    <w:name w:val="xl100"/>
    <w:basedOn w:val="a"/>
    <w:rsid w:val="00E27DB0"/>
    <w:pPr>
      <w:widowControl/>
      <w:pBdr>
        <w:top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1">
    <w:name w:val="xl101"/>
    <w:basedOn w:val="a"/>
    <w:rsid w:val="00E27DB0"/>
    <w:pPr>
      <w:widowControl/>
      <w:pBdr>
        <w:top w:val="single" w:sz="8" w:space="0" w:color="000000"/>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2">
    <w:name w:val="xl102"/>
    <w:basedOn w:val="a"/>
    <w:qFormat/>
    <w:rsid w:val="00E27DB0"/>
    <w:pPr>
      <w:widowControl/>
      <w:pBdr>
        <w:lef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3">
    <w:name w:val="xl103"/>
    <w:basedOn w:val="a"/>
    <w:rsid w:val="00E27DB0"/>
    <w:pPr>
      <w:widowControl/>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4">
    <w:name w:val="xl104"/>
    <w:basedOn w:val="a"/>
    <w:qFormat/>
    <w:rsid w:val="00E27DB0"/>
    <w:pPr>
      <w:widowControl/>
      <w:pBdr>
        <w:left w:val="single" w:sz="8" w:space="0" w:color="000000"/>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5">
    <w:name w:val="xl105"/>
    <w:basedOn w:val="a"/>
    <w:rsid w:val="00E27DB0"/>
    <w:pPr>
      <w:widowControl/>
      <w:pBdr>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6">
    <w:name w:val="xl106"/>
    <w:basedOn w:val="a"/>
    <w:qFormat/>
    <w:rsid w:val="00E27DB0"/>
    <w:pPr>
      <w:widowControl/>
      <w:pBdr>
        <w:bottom w:val="single" w:sz="8" w:space="0" w:color="auto"/>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7">
    <w:name w:val="xl107"/>
    <w:basedOn w:val="a"/>
    <w:qFormat/>
    <w:rsid w:val="00E27DB0"/>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8">
    <w:name w:val="xl108"/>
    <w:basedOn w:val="a"/>
    <w:qFormat/>
    <w:rsid w:val="00E27DB0"/>
    <w:pPr>
      <w:widowControl/>
      <w:pBdr>
        <w:top w:val="single" w:sz="8" w:space="0" w:color="auto"/>
        <w:lef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09">
    <w:name w:val="xl109"/>
    <w:basedOn w:val="a"/>
    <w:qFormat/>
    <w:rsid w:val="00E27DB0"/>
    <w:pPr>
      <w:widowControl/>
      <w:pBdr>
        <w:top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0">
    <w:name w:val="xl110"/>
    <w:basedOn w:val="a"/>
    <w:qFormat/>
    <w:rsid w:val="00E27DB0"/>
    <w:pPr>
      <w:widowControl/>
      <w:pBdr>
        <w:top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1">
    <w:name w:val="xl111"/>
    <w:basedOn w:val="a"/>
    <w:qFormat/>
    <w:rsid w:val="00E27DB0"/>
    <w:pPr>
      <w:widowControl/>
      <w:pBdr>
        <w:left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2">
    <w:name w:val="xl112"/>
    <w:basedOn w:val="a"/>
    <w:qFormat/>
    <w:rsid w:val="00E27DB0"/>
    <w:pPr>
      <w:widowControl/>
      <w:pBdr>
        <w:lef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3">
    <w:name w:val="xl113"/>
    <w:basedOn w:val="a"/>
    <w:qFormat/>
    <w:rsid w:val="00E27DB0"/>
    <w:pPr>
      <w:widowControl/>
      <w:pBdr>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4">
    <w:name w:val="xl114"/>
    <w:basedOn w:val="a"/>
    <w:qFormat/>
    <w:rsid w:val="00E27DB0"/>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5">
    <w:name w:val="xl115"/>
    <w:basedOn w:val="a"/>
    <w:qFormat/>
    <w:rsid w:val="00E27DB0"/>
    <w:pPr>
      <w:widowControl/>
      <w:pBdr>
        <w:left w:val="single" w:sz="8" w:space="0" w:color="auto"/>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6">
    <w:name w:val="xl116"/>
    <w:basedOn w:val="a"/>
    <w:qFormat/>
    <w:rsid w:val="00E27DB0"/>
    <w:pPr>
      <w:widowControl/>
      <w:pBdr>
        <w:bottom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7">
    <w:name w:val="xl117"/>
    <w:basedOn w:val="a"/>
    <w:qFormat/>
    <w:rsid w:val="00E27DB0"/>
    <w:pPr>
      <w:widowControl/>
      <w:pBdr>
        <w:top w:val="single" w:sz="8" w:space="0" w:color="auto"/>
        <w:left w:val="single" w:sz="8" w:space="0" w:color="auto"/>
        <w:bottom w:val="single" w:sz="8" w:space="0" w:color="auto"/>
      </w:pBdr>
      <w:spacing w:before="100" w:beforeAutospacing="1" w:after="100" w:afterAutospacing="1" w:line="240" w:lineRule="auto"/>
      <w:jc w:val="left"/>
    </w:pPr>
    <w:rPr>
      <w:rFonts w:ascii="黑体" w:eastAsia="黑体" w:hAnsi="黑体" w:cs="宋体"/>
      <w:color w:val="000000"/>
      <w:kern w:val="0"/>
      <w:sz w:val="18"/>
      <w:szCs w:val="18"/>
    </w:rPr>
  </w:style>
  <w:style w:type="paragraph" w:customStyle="1" w:styleId="xl118">
    <w:name w:val="xl118"/>
    <w:basedOn w:val="a"/>
    <w:qFormat/>
    <w:rsid w:val="00E27DB0"/>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19">
    <w:name w:val="xl119"/>
    <w:basedOn w:val="a"/>
    <w:qFormat/>
    <w:rsid w:val="00E27DB0"/>
    <w:pPr>
      <w:widowControl/>
      <w:pBdr>
        <w:top w:val="single" w:sz="8" w:space="0" w:color="auto"/>
        <w:bottom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0">
    <w:name w:val="xl120"/>
    <w:basedOn w:val="a"/>
    <w:qFormat/>
    <w:rsid w:val="00E27DB0"/>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1">
    <w:name w:val="xl121"/>
    <w:basedOn w:val="a"/>
    <w:qFormat/>
    <w:rsid w:val="00E27DB0"/>
    <w:pPr>
      <w:widowControl/>
      <w:pBdr>
        <w:top w:val="single" w:sz="8" w:space="0" w:color="auto"/>
        <w:left w:val="single" w:sz="8" w:space="0" w:color="000000"/>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2">
    <w:name w:val="xl122"/>
    <w:basedOn w:val="a"/>
    <w:qFormat/>
    <w:rsid w:val="00E27DB0"/>
    <w:pPr>
      <w:widowControl/>
      <w:pBdr>
        <w:top w:val="single" w:sz="8" w:space="0" w:color="auto"/>
        <w:lef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123">
    <w:name w:val="xl123"/>
    <w:basedOn w:val="a"/>
    <w:qFormat/>
    <w:rsid w:val="00E27DB0"/>
    <w:pPr>
      <w:widowControl/>
      <w:pBdr>
        <w:top w:val="single" w:sz="8" w:space="0" w:color="auto"/>
        <w:right w:val="single" w:sz="8" w:space="0" w:color="000000"/>
      </w:pBdr>
      <w:spacing w:before="100" w:beforeAutospacing="1" w:after="100" w:afterAutospacing="1" w:line="240" w:lineRule="auto"/>
      <w:jc w:val="center"/>
    </w:pPr>
    <w:rPr>
      <w:rFonts w:ascii="黑体" w:eastAsia="黑体" w:hAnsi="黑体" w:cs="宋体"/>
      <w:color w:val="000000"/>
      <w:kern w:val="0"/>
      <w:sz w:val="18"/>
      <w:szCs w:val="18"/>
    </w:rPr>
  </w:style>
  <w:style w:type="paragraph" w:customStyle="1" w:styleId="xl63">
    <w:name w:val="xl63"/>
    <w:basedOn w:val="a"/>
    <w:qFormat/>
    <w:rsid w:val="00E27DB0"/>
    <w:pPr>
      <w:widowControl/>
      <w:pBdr>
        <w:bottom w:val="single" w:sz="8" w:space="0" w:color="000000"/>
        <w:right w:val="single" w:sz="8" w:space="0" w:color="000000"/>
      </w:pBdr>
      <w:spacing w:before="100" w:beforeAutospacing="1" w:after="100" w:afterAutospacing="1" w:line="240" w:lineRule="auto"/>
      <w:jc w:val="center"/>
    </w:pPr>
    <w:rPr>
      <w:rFonts w:ascii="宋体" w:hAnsi="宋体" w:cs="宋体"/>
      <w:color w:val="000000"/>
      <w:kern w:val="0"/>
      <w:sz w:val="24"/>
      <w:szCs w:val="24"/>
    </w:rPr>
  </w:style>
  <w:style w:type="paragraph" w:customStyle="1" w:styleId="xl64">
    <w:name w:val="xl64"/>
    <w:basedOn w:val="a"/>
    <w:qFormat/>
    <w:rsid w:val="00E27DB0"/>
    <w:pPr>
      <w:widowControl/>
      <w:pBdr>
        <w:bottom w:val="single" w:sz="8" w:space="0" w:color="000000"/>
        <w:right w:val="single" w:sz="8" w:space="0" w:color="000000"/>
      </w:pBdr>
      <w:spacing w:before="100" w:beforeAutospacing="1" w:after="100" w:afterAutospacing="1" w:line="240" w:lineRule="auto"/>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20311</Words>
  <Characters>21328</Characters>
  <Application>Microsoft Office Word</Application>
  <DocSecurity>0</DocSecurity>
  <Lines>1640</Lines>
  <Paragraphs>1435</Paragraphs>
  <ScaleCrop>false</ScaleCrop>
  <Company>Microsoft</Company>
  <LinksUpToDate>false</LinksUpToDate>
  <CharactersWithSpaces>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2024-09-14T02:07:00Z</dcterms:created>
  <dcterms:modified xsi:type="dcterms:W3CDTF">2024-09-14T05:17:00Z</dcterms:modified>
</cp:coreProperties>
</file>