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84B" w:rsidRPr="002C284B" w:rsidRDefault="002C284B" w:rsidP="002C284B">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211612542"/>
      <w:r w:rsidRPr="002C284B">
        <w:rPr>
          <w:rFonts w:ascii="Times New Roman" w:eastAsia="黑体" w:hAnsi="Times New Roman" w:cs="Times New Roman" w:hint="eastAsia"/>
          <w:sz w:val="30"/>
          <w:szCs w:val="30"/>
        </w:rPr>
        <w:t>一、</w:t>
      </w:r>
      <w:r w:rsidRPr="002C284B">
        <w:rPr>
          <w:rFonts w:ascii="Times New Roman" w:eastAsia="黑体" w:hAnsi="Times New Roman" w:cs="Times New Roman"/>
          <w:sz w:val="30"/>
          <w:szCs w:val="30"/>
        </w:rPr>
        <w:t>说明</w:t>
      </w:r>
      <w:bookmarkEnd w:id="0"/>
      <w:bookmarkEnd w:id="1"/>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1612543"/>
      <w:r w:rsidRPr="002C284B">
        <w:rPr>
          <w:rFonts w:ascii="Times New Roman" w:eastAsia="宋体" w:hAnsi="Times New Roman" w:cs="Times New Roman"/>
          <w:b/>
          <w:sz w:val="22"/>
        </w:rPr>
        <w:t xml:space="preserve">1 </w:t>
      </w:r>
      <w:r w:rsidRPr="002C284B">
        <w:rPr>
          <w:rFonts w:ascii="Times New Roman" w:eastAsia="宋体" w:hAnsi="Times New Roman" w:cs="Times New Roman"/>
          <w:b/>
          <w:sz w:val="22"/>
        </w:rPr>
        <w:t>总则</w:t>
      </w:r>
      <w:bookmarkEnd w:id="2"/>
      <w:bookmarkEnd w:id="3"/>
    </w:p>
    <w:p w:rsidR="002C284B" w:rsidRPr="002C284B" w:rsidRDefault="002C284B" w:rsidP="002C284B">
      <w:pPr>
        <w:adjustRightInd w:val="0"/>
        <w:snapToGrid w:val="0"/>
        <w:spacing w:line="300" w:lineRule="auto"/>
        <w:ind w:firstLineChars="192" w:firstLine="422"/>
        <w:jc w:val="left"/>
        <w:rPr>
          <w:rFonts w:ascii="Times New Roman" w:eastAsia="宋体" w:hAnsi="Times New Roman" w:cs="Times New Roman"/>
          <w:sz w:val="22"/>
        </w:rPr>
      </w:pPr>
      <w:r w:rsidRPr="002C284B">
        <w:rPr>
          <w:rFonts w:ascii="Times New Roman" w:eastAsia="宋体" w:hAnsi="Times New Roman" w:cs="Times New Roman"/>
          <w:sz w:val="22"/>
        </w:rPr>
        <w:t xml:space="preserve">1.1 </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自行负责。</w:t>
      </w:r>
    </w:p>
    <w:p w:rsidR="002C284B" w:rsidRPr="002C284B" w:rsidRDefault="002C284B" w:rsidP="002C284B">
      <w:pPr>
        <w:snapToGrid w:val="0"/>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sz w:val="22"/>
        </w:rPr>
        <w:t xml:space="preserve">1.2 </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提供的</w:t>
      </w:r>
      <w:r w:rsidRPr="002C284B">
        <w:rPr>
          <w:rFonts w:ascii="Times New Roman" w:eastAsia="宋体" w:hAnsi="宋体" w:cs="Times New Roman"/>
          <w:sz w:val="22"/>
        </w:rPr>
        <w:t>货物</w:t>
      </w:r>
      <w:r w:rsidRPr="002C284B">
        <w:rPr>
          <w:rFonts w:ascii="Times New Roman" w:eastAsia="宋体" w:hAnsi="宋体" w:cs="Times New Roman" w:hint="eastAsia"/>
          <w:sz w:val="22"/>
        </w:rPr>
        <w:t>和</w:t>
      </w:r>
      <w:r w:rsidRPr="002C284B">
        <w:rPr>
          <w:rFonts w:ascii="Times New Roman" w:eastAsia="宋体" w:hAnsi="Times New Roman" w:cs="Times New Roman"/>
          <w:sz w:val="22"/>
        </w:rPr>
        <w:t>服务应当符合</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文件的要求，并且其质量完全符合国家标准、行业标准或地方标准。</w:t>
      </w:r>
    </w:p>
    <w:p w:rsidR="002C284B" w:rsidRPr="002C284B" w:rsidRDefault="002C284B" w:rsidP="002C284B">
      <w:pPr>
        <w:adjustRightInd w:val="0"/>
        <w:snapToGrid w:val="0"/>
        <w:spacing w:line="300" w:lineRule="auto"/>
        <w:ind w:firstLineChars="192" w:firstLine="422"/>
        <w:jc w:val="left"/>
        <w:rPr>
          <w:rFonts w:ascii="Times New Roman" w:eastAsia="宋体" w:hAnsi="Times New Roman" w:cs="Times New Roman"/>
          <w:sz w:val="22"/>
        </w:rPr>
      </w:pPr>
      <w:r w:rsidRPr="002C284B">
        <w:rPr>
          <w:rFonts w:ascii="Times New Roman" w:eastAsia="宋体" w:hAnsi="Times New Roman" w:cs="Times New Roman"/>
          <w:sz w:val="22"/>
        </w:rPr>
        <w:t xml:space="preserve">1.3 </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在</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前应认真了解项目的实施背景、应提供的服务内容和质量、项目考核管理要求等，一旦</w:t>
      </w:r>
      <w:r w:rsidRPr="002C284B">
        <w:rPr>
          <w:rFonts w:ascii="Times New Roman" w:eastAsia="宋体" w:hAnsi="Times New Roman" w:cs="Times New Roman" w:hint="eastAsia"/>
          <w:sz w:val="22"/>
        </w:rPr>
        <w:t>成交</w:t>
      </w:r>
      <w:r w:rsidRPr="002C284B">
        <w:rPr>
          <w:rFonts w:ascii="Times New Roman" w:eastAsia="宋体" w:hAnsi="Times New Roman" w:cs="Times New Roman"/>
          <w:sz w:val="22"/>
        </w:rPr>
        <w:t>，应按照</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文件和合同规定的要求提供相关服务。</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4</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对所提供的</w:t>
      </w:r>
      <w:r w:rsidRPr="002C284B">
        <w:rPr>
          <w:rFonts w:ascii="Times New Roman" w:eastAsia="宋体" w:hAnsi="宋体" w:cs="Times New Roman"/>
          <w:sz w:val="22"/>
        </w:rPr>
        <w:t>货物</w:t>
      </w:r>
      <w:r w:rsidRPr="002C284B">
        <w:rPr>
          <w:rFonts w:ascii="Times New Roman" w:eastAsia="宋体" w:hAnsi="宋体" w:cs="Times New Roman" w:hint="eastAsia"/>
          <w:sz w:val="22"/>
        </w:rPr>
        <w:t>和</w:t>
      </w:r>
      <w:r w:rsidRPr="002C284B">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服务应当享有合法的所有权，没有侵犯任何第三方的知识产权、商业秘密、技术秘密等权利，而且不存在任何抵押、留置、查封等产权瑕疵。如采购人使用该服务构成上述侵权的，则由</w:t>
      </w:r>
      <w:r w:rsidRPr="002C284B">
        <w:rPr>
          <w:rFonts w:ascii="Times New Roman" w:eastAsia="宋体" w:hAnsi="Times New Roman" w:cs="Times New Roman" w:hint="eastAsia"/>
          <w:sz w:val="22"/>
        </w:rPr>
        <w:t>成交供应商</w:t>
      </w:r>
      <w:r w:rsidRPr="002C284B">
        <w:rPr>
          <w:rFonts w:ascii="Times New Roman" w:eastAsia="宋体" w:hAnsi="Times New Roman" w:cs="Times New Roman"/>
          <w:sz w:val="22"/>
        </w:rPr>
        <w:t>承担全部责任。</w:t>
      </w:r>
    </w:p>
    <w:p w:rsidR="002C284B" w:rsidRPr="002C284B" w:rsidRDefault="002C284B" w:rsidP="002C284B">
      <w:pPr>
        <w:snapToGrid w:val="0"/>
        <w:spacing w:line="300" w:lineRule="auto"/>
        <w:ind w:firstLineChars="192" w:firstLine="422"/>
        <w:rPr>
          <w:rFonts w:ascii="Times New Roman" w:eastAsia="宋体" w:hAnsi="宋体" w:cs="Times New Roman"/>
          <w:sz w:val="22"/>
        </w:rPr>
      </w:pPr>
      <w:r w:rsidRPr="002C284B">
        <w:rPr>
          <w:rFonts w:ascii="宋体" w:eastAsia="宋体" w:hAnsi="宋体" w:cs="宋体" w:hint="eastAsia"/>
          <w:sz w:val="22"/>
        </w:rPr>
        <w:t>★</w:t>
      </w: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5</w:t>
      </w:r>
      <w:r w:rsidRPr="002C284B">
        <w:rPr>
          <w:rFonts w:ascii="Times New Roman" w:eastAsia="宋体" w:hAnsi="Times New Roman" w:cs="Times New Roman" w:hint="eastAsia"/>
          <w:sz w:val="22"/>
        </w:rPr>
        <w:t>供应商提供的产品和服务必须符合国家强制性标准。</w:t>
      </w:r>
    </w:p>
    <w:p w:rsidR="002C284B" w:rsidRPr="002C284B" w:rsidRDefault="002C284B" w:rsidP="002C284B">
      <w:pPr>
        <w:adjustRightInd w:val="0"/>
        <w:snapToGrid w:val="0"/>
        <w:spacing w:line="300" w:lineRule="auto"/>
        <w:ind w:firstLineChars="200" w:firstLine="440"/>
        <w:rPr>
          <w:rFonts w:ascii="Times New Roman" w:eastAsia="宋体" w:hAnsi="Times New Roman" w:cs="Times New Roman"/>
          <w:b/>
          <w:sz w:val="22"/>
          <w:u w:val="wavyHeavy"/>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6</w:t>
      </w:r>
      <w:r w:rsidRPr="002C284B">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2C284B">
        <w:rPr>
          <w:rFonts w:ascii="Times New Roman" w:eastAsia="宋体" w:hAnsi="Times New Roman" w:cs="Times New Roman"/>
        </w:rPr>
        <w:t>10</w:t>
      </w:r>
      <w:r w:rsidRPr="002C284B">
        <w:rPr>
          <w:rFonts w:ascii="Times New Roman" w:eastAsia="宋体" w:hAnsi="Times New Roman" w:cs="Times New Roman"/>
        </w:rPr>
        <w:t>日内</w:t>
      </w:r>
      <w:r w:rsidRPr="002C284B">
        <w:rPr>
          <w:rFonts w:ascii="Times New Roman" w:eastAsia="宋体" w:hAnsi="Times New Roman" w:cs="Times New Roman" w:hint="eastAsia"/>
          <w:sz w:val="22"/>
        </w:rPr>
        <w:t>，以书面形式提出，并附相关证据。</w:t>
      </w:r>
    </w:p>
    <w:p w:rsidR="002C284B" w:rsidRPr="002C284B" w:rsidRDefault="002C284B" w:rsidP="002C284B">
      <w:pPr>
        <w:spacing w:line="300" w:lineRule="auto"/>
        <w:rPr>
          <w:rFonts w:ascii="Times New Roman" w:eastAsia="宋体" w:hAnsi="Times New Roman" w:cs="Times New Roman"/>
          <w:sz w:val="22"/>
        </w:rPr>
      </w:pPr>
    </w:p>
    <w:p w:rsidR="002C284B" w:rsidRPr="002C284B" w:rsidRDefault="002C284B" w:rsidP="002C284B">
      <w:pPr>
        <w:adjustRightInd w:val="0"/>
        <w:snapToGrid w:val="0"/>
        <w:spacing w:line="300" w:lineRule="auto"/>
        <w:jc w:val="center"/>
        <w:outlineLvl w:val="1"/>
        <w:rPr>
          <w:rFonts w:ascii="Times New Roman" w:eastAsia="黑体" w:hAnsi="Times New Roman" w:cs="Times New Roman"/>
          <w:sz w:val="30"/>
          <w:szCs w:val="30"/>
        </w:rPr>
      </w:pPr>
      <w:bookmarkStart w:id="4" w:name="_Toc486947676"/>
      <w:bookmarkStart w:id="5" w:name="_Toc497211595"/>
      <w:bookmarkStart w:id="6" w:name="_Toc211612544"/>
      <w:r w:rsidRPr="002C284B">
        <w:rPr>
          <w:rFonts w:ascii="Times New Roman" w:eastAsia="黑体" w:hAnsi="Times New Roman" w:cs="Times New Roman"/>
          <w:sz w:val="30"/>
          <w:szCs w:val="30"/>
        </w:rPr>
        <w:t>二、项目概况</w:t>
      </w:r>
      <w:bookmarkEnd w:id="4"/>
      <w:bookmarkEnd w:id="5"/>
      <w:bookmarkEnd w:id="6"/>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1612545"/>
      <w:r w:rsidRPr="002C284B">
        <w:rPr>
          <w:rFonts w:ascii="Times New Roman" w:eastAsia="宋体" w:hAnsi="Times New Roman" w:cs="Times New Roman" w:hint="eastAsia"/>
          <w:b/>
          <w:sz w:val="22"/>
        </w:rPr>
        <w:t>2</w:t>
      </w:r>
      <w:r w:rsidRPr="002C284B">
        <w:rPr>
          <w:rFonts w:ascii="Times New Roman" w:eastAsia="宋体" w:hAnsi="Times New Roman" w:cs="Times New Roman" w:hint="eastAsia"/>
          <w:b/>
          <w:sz w:val="22"/>
        </w:rPr>
        <w:t>磋商</w:t>
      </w:r>
      <w:r w:rsidRPr="002C284B">
        <w:rPr>
          <w:rFonts w:ascii="Times New Roman" w:eastAsia="宋体" w:hAnsi="Times New Roman" w:cs="Times New Roman"/>
          <w:b/>
          <w:sz w:val="22"/>
        </w:rPr>
        <w:t>范围与内容</w:t>
      </w:r>
      <w:bookmarkEnd w:id="7"/>
      <w:bookmarkEnd w:id="8"/>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2</w:t>
      </w:r>
      <w:r w:rsidRPr="002C284B">
        <w:rPr>
          <w:rFonts w:ascii="Times New Roman" w:eastAsia="宋体" w:hAnsi="Times New Roman" w:cs="Times New Roman"/>
          <w:sz w:val="22"/>
        </w:rPr>
        <w:t xml:space="preserve">.1 </w:t>
      </w:r>
      <w:r w:rsidRPr="002C284B">
        <w:rPr>
          <w:rFonts w:ascii="Times New Roman" w:eastAsia="宋体" w:hAnsi="Times New Roman" w:cs="Times New Roman"/>
          <w:sz w:val="22"/>
        </w:rPr>
        <w:t>项目背景及现状</w:t>
      </w:r>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唐镇人口基数约为</w:t>
      </w:r>
      <w:r w:rsidRPr="002C284B">
        <w:rPr>
          <w:rFonts w:ascii="Times New Roman" w:eastAsia="宋体" w:hAnsi="Times New Roman" w:cs="Times New Roman" w:hint="eastAsia"/>
          <w:kern w:val="1"/>
          <w:sz w:val="22"/>
          <w:szCs w:val="20"/>
        </w:rPr>
        <w:t>17</w:t>
      </w:r>
      <w:r w:rsidRPr="002C284B">
        <w:rPr>
          <w:rFonts w:ascii="Times New Roman" w:eastAsia="宋体" w:hAnsi="Times New Roman" w:cs="Times New Roman" w:hint="eastAsia"/>
          <w:kern w:val="1"/>
          <w:sz w:val="22"/>
          <w:szCs w:val="20"/>
        </w:rPr>
        <w:t>万人，为进一步加强和完善唐镇人民政府的管理服务水平，保障社区工作、生活有序进行，充分体现政府职能部门关心困难弱势群体、提高社区发生意外风险后的善后处置能力、保障和谐社区建设的有序进行，体现为社区居民提供全方位服务的根本宗旨，为化解社会矛盾、居民纠纷及时提供善后的解决方案。现通过竞争性磋商的方式，选择合格的供应商提供社区综合管理保险服务。</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2</w:t>
      </w:r>
      <w:r w:rsidRPr="002C284B">
        <w:rPr>
          <w:rFonts w:ascii="Times New Roman" w:eastAsia="宋体" w:hAnsi="Times New Roman" w:cs="Times New Roman"/>
          <w:sz w:val="22"/>
        </w:rPr>
        <w:t xml:space="preserve">.2 </w:t>
      </w:r>
      <w:r w:rsidRPr="002C284B">
        <w:rPr>
          <w:rFonts w:ascii="Times New Roman" w:eastAsia="宋体" w:hAnsi="Times New Roman" w:cs="Times New Roman"/>
          <w:sz w:val="22"/>
        </w:rPr>
        <w:t>项目</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范围及内容</w:t>
      </w:r>
    </w:p>
    <w:p w:rsidR="002C284B" w:rsidRPr="002C284B" w:rsidRDefault="002C284B" w:rsidP="002C284B">
      <w:pPr>
        <w:spacing w:line="300" w:lineRule="auto"/>
        <w:ind w:firstLineChars="192" w:firstLine="422"/>
        <w:rPr>
          <w:rFonts w:ascii="Times New Roman" w:eastAsia="宋体" w:hAnsi="宋体" w:cs="Times New Roman"/>
          <w:sz w:val="22"/>
        </w:rPr>
      </w:pPr>
      <w:r w:rsidRPr="002C284B">
        <w:rPr>
          <w:rFonts w:ascii="Times New Roman" w:eastAsia="宋体" w:hAnsi="宋体" w:cs="Times New Roman" w:hint="eastAsia"/>
          <w:bCs/>
          <w:sz w:val="22"/>
        </w:rPr>
        <w:t>为保障唐镇社区工作和群众生产生活有序进行，减少风险事件带来的额外财政负担，拟采购本次社区综合保险项目。保险责任为镇域内被保险人从事社区管理活动时，因过失或疏忽而发生事故的社区管理公众责任险（保费：</w:t>
      </w:r>
      <w:r w:rsidRPr="002C284B">
        <w:rPr>
          <w:rFonts w:ascii="Times New Roman" w:eastAsia="宋体" w:hAnsi="宋体" w:cs="Times New Roman" w:hint="eastAsia"/>
          <w:bCs/>
          <w:sz w:val="22"/>
        </w:rPr>
        <w:t>100</w:t>
      </w:r>
      <w:r w:rsidRPr="002C284B">
        <w:rPr>
          <w:rFonts w:ascii="Times New Roman" w:eastAsia="宋体" w:hAnsi="宋体" w:cs="Times New Roman" w:hint="eastAsia"/>
          <w:bCs/>
          <w:sz w:val="22"/>
        </w:rPr>
        <w:t>万元）、团体人身意外伤害险（保费：</w:t>
      </w:r>
      <w:r w:rsidRPr="002C284B">
        <w:rPr>
          <w:rFonts w:ascii="Times New Roman" w:eastAsia="宋体" w:hAnsi="宋体" w:cs="Times New Roman" w:hint="eastAsia"/>
          <w:bCs/>
          <w:sz w:val="22"/>
        </w:rPr>
        <w:t>80</w:t>
      </w:r>
      <w:r w:rsidRPr="002C284B">
        <w:rPr>
          <w:rFonts w:ascii="Times New Roman" w:eastAsia="宋体" w:hAnsi="宋体" w:cs="Times New Roman" w:hint="eastAsia"/>
          <w:bCs/>
          <w:sz w:val="22"/>
        </w:rPr>
        <w:t>万元）、财产一切险（保费：</w:t>
      </w:r>
      <w:r w:rsidRPr="002C284B">
        <w:rPr>
          <w:rFonts w:ascii="Times New Roman" w:eastAsia="宋体" w:hAnsi="宋体" w:cs="Times New Roman" w:hint="eastAsia"/>
          <w:bCs/>
          <w:sz w:val="22"/>
        </w:rPr>
        <w:t>10</w:t>
      </w:r>
      <w:r w:rsidRPr="002C284B">
        <w:rPr>
          <w:rFonts w:ascii="Times New Roman" w:eastAsia="宋体" w:hAnsi="宋体" w:cs="Times New Roman" w:hint="eastAsia"/>
          <w:bCs/>
          <w:sz w:val="22"/>
        </w:rPr>
        <w:t>万元）、家庭财产险（保费：</w:t>
      </w:r>
      <w:r w:rsidRPr="002C284B">
        <w:rPr>
          <w:rFonts w:ascii="Times New Roman" w:eastAsia="宋体" w:hAnsi="宋体" w:cs="Times New Roman" w:hint="eastAsia"/>
          <w:bCs/>
          <w:sz w:val="22"/>
        </w:rPr>
        <w:t>10</w:t>
      </w:r>
      <w:r w:rsidRPr="002C284B">
        <w:rPr>
          <w:rFonts w:ascii="Times New Roman" w:eastAsia="宋体" w:hAnsi="宋体" w:cs="Times New Roman" w:hint="eastAsia"/>
          <w:bCs/>
          <w:sz w:val="22"/>
        </w:rPr>
        <w:t>万元）等</w:t>
      </w:r>
      <w:r w:rsidRPr="002C284B">
        <w:rPr>
          <w:rFonts w:ascii="Times New Roman" w:eastAsia="宋体" w:hAnsi="宋体" w:cs="Times New Roman" w:hint="eastAsia"/>
          <w:bCs/>
          <w:sz w:val="22"/>
        </w:rPr>
        <w:t>4</w:t>
      </w:r>
      <w:r w:rsidRPr="002C284B">
        <w:rPr>
          <w:rFonts w:ascii="Times New Roman" w:eastAsia="宋体" w:hAnsi="宋体" w:cs="Times New Roman" w:hint="eastAsia"/>
          <w:bCs/>
          <w:sz w:val="22"/>
        </w:rPr>
        <w:t>大类险种</w:t>
      </w:r>
      <w:r w:rsidRPr="002C284B">
        <w:rPr>
          <w:rFonts w:ascii="Times New Roman" w:eastAsia="宋体" w:hAnsi="宋体" w:cs="Times New Roman" w:hint="eastAsia"/>
          <w:bCs/>
          <w:sz w:val="22"/>
        </w:rPr>
        <w:t xml:space="preserve"> </w:t>
      </w:r>
      <w:r w:rsidRPr="002C284B">
        <w:rPr>
          <w:rFonts w:ascii="Times New Roman" w:eastAsia="宋体" w:hAnsi="宋体" w:cs="Times New Roman" w:hint="eastAsia"/>
          <w:bCs/>
          <w:sz w:val="22"/>
        </w:rPr>
        <w:t>。注：本项目“保险金额”社区管理公众责任险累计赔偿限额不得低于</w:t>
      </w:r>
      <w:r w:rsidRPr="002C284B">
        <w:rPr>
          <w:rFonts w:ascii="Times New Roman" w:eastAsia="宋体" w:hAnsi="宋体" w:cs="Times New Roman" w:hint="eastAsia"/>
          <w:bCs/>
          <w:sz w:val="22"/>
        </w:rPr>
        <w:t>2</w:t>
      </w:r>
      <w:r w:rsidRPr="002C284B">
        <w:rPr>
          <w:rFonts w:ascii="Times New Roman" w:eastAsia="宋体" w:hAnsi="宋体" w:cs="Times New Roman" w:hint="eastAsia"/>
          <w:bCs/>
          <w:sz w:val="22"/>
        </w:rPr>
        <w:t>亿元，团体意外险累计保险金额不低于</w:t>
      </w:r>
      <w:r w:rsidRPr="002C284B">
        <w:rPr>
          <w:rFonts w:ascii="Times New Roman" w:eastAsia="宋体" w:hAnsi="宋体" w:cs="Times New Roman" w:hint="eastAsia"/>
          <w:bCs/>
          <w:sz w:val="22"/>
        </w:rPr>
        <w:t>1</w:t>
      </w:r>
      <w:r w:rsidRPr="002C284B">
        <w:rPr>
          <w:rFonts w:ascii="Times New Roman" w:eastAsia="宋体" w:hAnsi="宋体" w:cs="Times New Roman" w:hint="eastAsia"/>
          <w:bCs/>
          <w:sz w:val="22"/>
        </w:rPr>
        <w:t>亿元，财产一切险保险金额不低于</w:t>
      </w:r>
      <w:r w:rsidRPr="002C284B">
        <w:rPr>
          <w:rFonts w:ascii="Times New Roman" w:eastAsia="宋体" w:hAnsi="宋体" w:cs="Times New Roman" w:hint="eastAsia"/>
          <w:bCs/>
          <w:sz w:val="22"/>
        </w:rPr>
        <w:t>3.5</w:t>
      </w:r>
      <w:r w:rsidRPr="002C284B">
        <w:rPr>
          <w:rFonts w:ascii="Times New Roman" w:eastAsia="宋体" w:hAnsi="宋体" w:cs="Times New Roman" w:hint="eastAsia"/>
          <w:bCs/>
          <w:sz w:val="22"/>
        </w:rPr>
        <w:t>亿元，家庭财产险累计保险金额不低于</w:t>
      </w:r>
      <w:r w:rsidRPr="002C284B">
        <w:rPr>
          <w:rFonts w:ascii="Times New Roman" w:eastAsia="宋体" w:hAnsi="宋体" w:cs="Times New Roman" w:hint="eastAsia"/>
          <w:bCs/>
          <w:sz w:val="22"/>
        </w:rPr>
        <w:t>3000</w:t>
      </w:r>
      <w:r w:rsidRPr="002C284B">
        <w:rPr>
          <w:rFonts w:ascii="Times New Roman" w:eastAsia="宋体" w:hAnsi="宋体" w:cs="Times New Roman" w:hint="eastAsia"/>
          <w:bCs/>
          <w:sz w:val="22"/>
        </w:rPr>
        <w:t>万元。</w:t>
      </w:r>
    </w:p>
    <w:p w:rsidR="002C284B" w:rsidRPr="002C284B" w:rsidRDefault="002C284B" w:rsidP="002C284B">
      <w:pPr>
        <w:spacing w:line="300" w:lineRule="auto"/>
        <w:ind w:firstLineChars="192" w:firstLine="422"/>
        <w:rPr>
          <w:rFonts w:ascii="Times New Roman" w:eastAsia="宋体" w:hAnsi="Times New Roman" w:cs="Times New Roman"/>
          <w:bCs/>
          <w:sz w:val="22"/>
        </w:rPr>
      </w:pPr>
      <w:r w:rsidRPr="002C284B">
        <w:rPr>
          <w:rFonts w:ascii="Times New Roman" w:eastAsia="宋体" w:hAnsi="Times New Roman" w:cs="Times New Roman" w:hint="eastAsia"/>
          <w:sz w:val="22"/>
        </w:rPr>
        <w:t>2</w:t>
      </w:r>
      <w:r w:rsidRPr="002C284B">
        <w:rPr>
          <w:rFonts w:ascii="Times New Roman" w:eastAsia="宋体" w:hAnsi="Times New Roman" w:cs="Times New Roman"/>
          <w:sz w:val="22"/>
        </w:rPr>
        <w:t xml:space="preserve">.3 </w:t>
      </w:r>
      <w:r w:rsidRPr="002C284B">
        <w:rPr>
          <w:rFonts w:ascii="Times New Roman" w:eastAsia="宋体" w:hAnsi="Times New Roman" w:cs="Times New Roman"/>
          <w:sz w:val="22"/>
        </w:rPr>
        <w:t>本项目服务期限为</w:t>
      </w:r>
      <w:r w:rsidRPr="002C284B">
        <w:rPr>
          <w:rFonts w:ascii="Times New Roman" w:eastAsia="宋体" w:hAnsi="Times New Roman" w:cs="Times New Roman" w:hint="eastAsia"/>
          <w:bCs/>
          <w:sz w:val="22"/>
        </w:rPr>
        <w:t>1</w:t>
      </w:r>
      <w:r w:rsidRPr="002C284B">
        <w:rPr>
          <w:rFonts w:ascii="Times New Roman" w:eastAsia="宋体" w:hAnsi="Times New Roman" w:cs="Times New Roman"/>
          <w:bCs/>
          <w:sz w:val="22"/>
        </w:rPr>
        <w:t>年，暂定起讫日期为</w:t>
      </w:r>
      <w:r w:rsidRPr="002C284B">
        <w:rPr>
          <w:rFonts w:ascii="Times New Roman" w:eastAsia="宋体" w:hAnsi="Times New Roman" w:cs="Times New Roman" w:hint="eastAsia"/>
          <w:sz w:val="22"/>
        </w:rPr>
        <w:t>2025</w:t>
      </w:r>
      <w:r w:rsidRPr="002C284B">
        <w:rPr>
          <w:rFonts w:ascii="Times New Roman" w:eastAsia="宋体" w:hAnsi="Times New Roman" w:cs="Times New Roman"/>
          <w:sz w:val="22"/>
        </w:rPr>
        <w:t>年</w:t>
      </w:r>
      <w:r w:rsidRPr="002C284B">
        <w:rPr>
          <w:rFonts w:ascii="Times New Roman" w:eastAsia="宋体" w:hAnsi="Times New Roman" w:cs="Times New Roman" w:hint="eastAsia"/>
          <w:sz w:val="22"/>
        </w:rPr>
        <w:t>11</w:t>
      </w:r>
      <w:r w:rsidRPr="002C284B">
        <w:rPr>
          <w:rFonts w:ascii="Times New Roman" w:eastAsia="宋体" w:hAnsi="Times New Roman" w:cs="Times New Roman"/>
          <w:sz w:val="22"/>
        </w:rPr>
        <w:t>月</w:t>
      </w:r>
      <w:r w:rsidRPr="002C284B">
        <w:rPr>
          <w:rFonts w:ascii="Times New Roman" w:eastAsia="宋体" w:hAnsi="Times New Roman" w:cs="Times New Roman" w:hint="eastAsia"/>
          <w:sz w:val="22"/>
        </w:rPr>
        <w:t>5</w:t>
      </w:r>
      <w:r w:rsidRPr="002C284B">
        <w:rPr>
          <w:rFonts w:ascii="Times New Roman" w:eastAsia="宋体" w:hAnsi="Times New Roman" w:cs="Times New Roman"/>
          <w:sz w:val="22"/>
        </w:rPr>
        <w:t>日起到</w:t>
      </w:r>
      <w:r w:rsidRPr="002C284B">
        <w:rPr>
          <w:rFonts w:ascii="Times New Roman" w:eastAsia="宋体" w:hAnsi="Times New Roman" w:cs="Times New Roman" w:hint="eastAsia"/>
          <w:sz w:val="22"/>
        </w:rPr>
        <w:t>2026</w:t>
      </w:r>
      <w:r w:rsidRPr="002C284B">
        <w:rPr>
          <w:rFonts w:ascii="Times New Roman" w:eastAsia="宋体" w:hAnsi="Times New Roman" w:cs="Times New Roman"/>
          <w:sz w:val="22"/>
        </w:rPr>
        <w:t>年</w:t>
      </w:r>
      <w:r w:rsidRPr="002C284B">
        <w:rPr>
          <w:rFonts w:ascii="Times New Roman" w:eastAsia="宋体" w:hAnsi="Times New Roman" w:cs="Times New Roman" w:hint="eastAsia"/>
          <w:sz w:val="22"/>
        </w:rPr>
        <w:t>11</w:t>
      </w:r>
      <w:r w:rsidRPr="002C284B">
        <w:rPr>
          <w:rFonts w:ascii="Times New Roman" w:eastAsia="宋体" w:hAnsi="Times New Roman" w:cs="Times New Roman"/>
          <w:sz w:val="22"/>
        </w:rPr>
        <w:t>月</w:t>
      </w:r>
      <w:r w:rsidRPr="002C284B">
        <w:rPr>
          <w:rFonts w:ascii="Times New Roman" w:eastAsia="宋体" w:hAnsi="Times New Roman" w:cs="Times New Roman" w:hint="eastAsia"/>
          <w:sz w:val="22"/>
        </w:rPr>
        <w:t>4</w:t>
      </w:r>
      <w:r w:rsidRPr="002C284B">
        <w:rPr>
          <w:rFonts w:ascii="Times New Roman" w:eastAsia="宋体" w:hAnsi="Times New Roman" w:cs="Times New Roman"/>
          <w:sz w:val="22"/>
        </w:rPr>
        <w:t>日止</w:t>
      </w:r>
      <w:r w:rsidRPr="002C284B">
        <w:rPr>
          <w:rFonts w:ascii="Times New Roman" w:eastAsia="宋体" w:hAnsi="Times New Roman" w:cs="Times New Roman"/>
          <w:bCs/>
          <w:sz w:val="22"/>
        </w:rPr>
        <w:t>，具体以合同签订日期为准。</w:t>
      </w:r>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11612546"/>
      <w:r w:rsidRPr="002C284B">
        <w:rPr>
          <w:rFonts w:ascii="Times New Roman" w:eastAsia="宋体" w:hAnsi="Times New Roman" w:cs="Times New Roman" w:hint="eastAsia"/>
          <w:b/>
          <w:sz w:val="22"/>
        </w:rPr>
        <w:t>3</w:t>
      </w:r>
      <w:r w:rsidRPr="002C284B">
        <w:rPr>
          <w:rFonts w:ascii="Times New Roman" w:eastAsia="宋体" w:hAnsi="Times New Roman" w:cs="Times New Roman"/>
          <w:b/>
          <w:sz w:val="22"/>
        </w:rPr>
        <w:t>承包方式</w:t>
      </w:r>
      <w:bookmarkEnd w:id="9"/>
      <w:bookmarkEnd w:id="10"/>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3</w:t>
      </w:r>
      <w:r w:rsidRPr="002C284B">
        <w:rPr>
          <w:rFonts w:ascii="Times New Roman" w:eastAsia="宋体" w:hAnsi="Times New Roman" w:cs="Times New Roman"/>
          <w:kern w:val="1"/>
          <w:sz w:val="22"/>
          <w:szCs w:val="20"/>
        </w:rPr>
        <w:t xml:space="preserve">.1 </w:t>
      </w:r>
      <w:r w:rsidRPr="002C284B">
        <w:rPr>
          <w:rFonts w:ascii="Times New Roman" w:eastAsia="宋体" w:hAnsi="Times New Roman" w:cs="Times New Roman"/>
          <w:kern w:val="1"/>
          <w:sz w:val="22"/>
          <w:szCs w:val="20"/>
        </w:rPr>
        <w:t>依照本项目的</w:t>
      </w:r>
      <w:r w:rsidRPr="002C284B">
        <w:rPr>
          <w:rFonts w:ascii="Times New Roman" w:eastAsia="宋体" w:hAnsi="Times New Roman" w:cs="Times New Roman" w:hint="eastAsia"/>
          <w:kern w:val="1"/>
          <w:sz w:val="22"/>
          <w:szCs w:val="20"/>
        </w:rPr>
        <w:t>磋商</w:t>
      </w:r>
      <w:r w:rsidRPr="002C284B">
        <w:rPr>
          <w:rFonts w:ascii="Times New Roman" w:eastAsia="宋体" w:hAnsi="Times New Roman" w:cs="Times New Roman"/>
          <w:kern w:val="1"/>
          <w:sz w:val="22"/>
          <w:szCs w:val="20"/>
        </w:rPr>
        <w:t>范围和内容，</w:t>
      </w:r>
      <w:r w:rsidRPr="002C284B">
        <w:rPr>
          <w:rFonts w:ascii="Times New Roman" w:eastAsia="宋体" w:hAnsi="Times New Roman" w:cs="Times New Roman" w:hint="eastAsia"/>
          <w:kern w:val="1"/>
          <w:sz w:val="22"/>
          <w:szCs w:val="20"/>
        </w:rPr>
        <w:t>成交供应商</w:t>
      </w:r>
      <w:r w:rsidRPr="002C284B">
        <w:rPr>
          <w:rFonts w:ascii="Times New Roman" w:eastAsia="宋体" w:hAnsi="Times New Roman" w:cs="Times New Roman"/>
          <w:kern w:val="1"/>
          <w:sz w:val="22"/>
          <w:szCs w:val="20"/>
        </w:rPr>
        <w:t>以</w:t>
      </w:r>
      <w:r w:rsidRPr="002C284B">
        <w:rPr>
          <w:rFonts w:ascii="Times New Roman" w:eastAsia="宋体" w:hAnsi="Times New Roman" w:cs="Times New Roman"/>
          <w:kern w:val="1"/>
          <w:sz w:val="22"/>
          <w:szCs w:val="20"/>
          <w:u w:val="single"/>
        </w:rPr>
        <w:t xml:space="preserve">   </w:t>
      </w:r>
      <w:r w:rsidRPr="002C284B">
        <w:rPr>
          <w:rFonts w:ascii="Times New Roman" w:eastAsia="宋体" w:hAnsi="Times New Roman" w:cs="Times New Roman" w:hint="eastAsia"/>
          <w:kern w:val="1"/>
          <w:sz w:val="22"/>
          <w:szCs w:val="20"/>
          <w:u w:val="single"/>
        </w:rPr>
        <w:t>保质、保量方式</w:t>
      </w:r>
      <w:r w:rsidRPr="002C284B">
        <w:rPr>
          <w:rFonts w:ascii="Times New Roman" w:eastAsia="宋体" w:hAnsi="Times New Roman" w:cs="Times New Roman"/>
          <w:kern w:val="1"/>
          <w:sz w:val="22"/>
          <w:szCs w:val="20"/>
          <w:u w:val="single"/>
        </w:rPr>
        <w:t xml:space="preserve">  </w:t>
      </w:r>
      <w:r w:rsidRPr="002C284B">
        <w:rPr>
          <w:rFonts w:ascii="Times New Roman" w:eastAsia="宋体" w:hAnsi="Times New Roman" w:cs="Times New Roman"/>
          <w:kern w:val="1"/>
          <w:sz w:val="22"/>
          <w:szCs w:val="20"/>
        </w:rPr>
        <w:t>实施项目承</w:t>
      </w:r>
      <w:r w:rsidRPr="002C284B">
        <w:rPr>
          <w:rFonts w:ascii="Times New Roman" w:eastAsia="宋体" w:hAnsi="Times New Roman" w:cs="Times New Roman"/>
          <w:kern w:val="1"/>
          <w:sz w:val="22"/>
          <w:szCs w:val="20"/>
        </w:rPr>
        <w:lastRenderedPageBreak/>
        <w:t>包。</w:t>
      </w:r>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3</w:t>
      </w:r>
      <w:r w:rsidRPr="002C284B">
        <w:rPr>
          <w:rFonts w:ascii="Times New Roman" w:eastAsia="宋体" w:hAnsi="Times New Roman" w:cs="Times New Roman"/>
          <w:kern w:val="1"/>
          <w:sz w:val="22"/>
          <w:szCs w:val="20"/>
        </w:rPr>
        <w:t xml:space="preserve">.2 </w:t>
      </w:r>
      <w:r w:rsidRPr="002C284B">
        <w:rPr>
          <w:rFonts w:ascii="Times New Roman" w:eastAsia="宋体" w:hAnsi="Times New Roman" w:cs="Times New Roman"/>
          <w:kern w:val="1"/>
          <w:sz w:val="22"/>
          <w:szCs w:val="20"/>
        </w:rPr>
        <w:t>本项目不允许分包。</w:t>
      </w:r>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1612547"/>
      <w:r w:rsidRPr="002C284B">
        <w:rPr>
          <w:rFonts w:ascii="Times New Roman" w:eastAsia="宋体" w:hAnsi="Times New Roman" w:cs="Times New Roman" w:hint="eastAsia"/>
          <w:b/>
          <w:sz w:val="22"/>
        </w:rPr>
        <w:t>4</w:t>
      </w:r>
      <w:r w:rsidRPr="002C284B">
        <w:rPr>
          <w:rFonts w:ascii="Times New Roman" w:eastAsia="宋体" w:hAnsi="Times New Roman" w:cs="Times New Roman"/>
          <w:b/>
          <w:sz w:val="22"/>
        </w:rPr>
        <w:t>合同签订方式</w:t>
      </w:r>
      <w:bookmarkEnd w:id="11"/>
      <w:bookmarkEnd w:id="12"/>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4</w:t>
      </w:r>
      <w:r w:rsidRPr="002C284B">
        <w:rPr>
          <w:rFonts w:ascii="Times New Roman" w:eastAsia="宋体" w:hAnsi="Times New Roman" w:cs="Times New Roman"/>
          <w:kern w:val="1"/>
          <w:sz w:val="22"/>
          <w:szCs w:val="20"/>
        </w:rPr>
        <w:t xml:space="preserve">.1 </w:t>
      </w:r>
      <w:r w:rsidRPr="002C284B">
        <w:rPr>
          <w:rFonts w:ascii="Times New Roman" w:eastAsia="宋体" w:hAnsi="Times New Roman" w:cs="Times New Roman"/>
          <w:kern w:val="1"/>
          <w:sz w:val="22"/>
          <w:szCs w:val="20"/>
        </w:rPr>
        <w:t>本项目合同的标的、价格、质量及验收标准、考核管理、履约期限等主要条款应当与</w:t>
      </w:r>
      <w:r w:rsidRPr="002C284B">
        <w:rPr>
          <w:rFonts w:ascii="Times New Roman" w:eastAsia="宋体" w:hAnsi="Times New Roman" w:cs="Times New Roman" w:hint="eastAsia"/>
          <w:kern w:val="1"/>
          <w:sz w:val="22"/>
          <w:szCs w:val="20"/>
        </w:rPr>
        <w:t>磋商</w:t>
      </w:r>
      <w:r w:rsidRPr="002C284B">
        <w:rPr>
          <w:rFonts w:ascii="Times New Roman" w:eastAsia="宋体" w:hAnsi="Times New Roman" w:cs="Times New Roman"/>
          <w:kern w:val="1"/>
          <w:sz w:val="22"/>
          <w:szCs w:val="20"/>
        </w:rPr>
        <w:t>文件和</w:t>
      </w:r>
      <w:r w:rsidRPr="002C284B">
        <w:rPr>
          <w:rFonts w:ascii="Times New Roman" w:eastAsia="宋体" w:hAnsi="Times New Roman" w:cs="Times New Roman" w:hint="eastAsia"/>
          <w:kern w:val="1"/>
          <w:sz w:val="22"/>
          <w:szCs w:val="20"/>
        </w:rPr>
        <w:t>成交供应商响应</w:t>
      </w:r>
      <w:r w:rsidRPr="002C284B">
        <w:rPr>
          <w:rFonts w:ascii="Times New Roman" w:eastAsia="宋体" w:hAnsi="Times New Roman" w:cs="Times New Roman"/>
          <w:kern w:val="1"/>
          <w:sz w:val="22"/>
          <w:szCs w:val="20"/>
        </w:rPr>
        <w:t>文件的内容一致，并互相补充和解释。</w:t>
      </w:r>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1612548"/>
      <w:r w:rsidRPr="002C284B">
        <w:rPr>
          <w:rFonts w:ascii="Times New Roman" w:eastAsia="宋体" w:hAnsi="Times New Roman" w:cs="Times New Roman" w:hint="eastAsia"/>
          <w:b/>
          <w:sz w:val="22"/>
        </w:rPr>
        <w:t>5</w:t>
      </w:r>
      <w:r w:rsidRPr="002C284B">
        <w:rPr>
          <w:rFonts w:ascii="Times New Roman" w:eastAsia="宋体" w:hAnsi="Times New Roman" w:cs="Times New Roman"/>
          <w:b/>
          <w:sz w:val="22"/>
        </w:rPr>
        <w:t>结算原则和支付方式</w:t>
      </w:r>
      <w:bookmarkEnd w:id="13"/>
      <w:bookmarkEnd w:id="14"/>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5</w:t>
      </w:r>
      <w:r w:rsidRPr="002C284B">
        <w:rPr>
          <w:rFonts w:ascii="Times New Roman" w:eastAsia="宋体" w:hAnsi="Times New Roman" w:cs="Times New Roman"/>
          <w:kern w:val="1"/>
          <w:sz w:val="22"/>
          <w:szCs w:val="20"/>
        </w:rPr>
        <w:t xml:space="preserve">.1 </w:t>
      </w:r>
      <w:r w:rsidRPr="002C284B">
        <w:rPr>
          <w:rFonts w:ascii="Times New Roman" w:eastAsia="宋体" w:hAnsi="Times New Roman" w:cs="Times New Roman"/>
          <w:kern w:val="1"/>
          <w:sz w:val="22"/>
          <w:szCs w:val="20"/>
        </w:rPr>
        <w:t>结算原则</w:t>
      </w:r>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5</w:t>
      </w:r>
      <w:r w:rsidRPr="002C284B">
        <w:rPr>
          <w:rFonts w:ascii="Times New Roman" w:eastAsia="宋体" w:hAnsi="Times New Roman" w:cs="Times New Roman"/>
          <w:kern w:val="1"/>
          <w:sz w:val="22"/>
          <w:szCs w:val="20"/>
        </w:rPr>
        <w:t xml:space="preserve">.1.1 </w:t>
      </w:r>
      <w:r w:rsidRPr="002C284B">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kern w:val="1"/>
          <w:sz w:val="22"/>
          <w:szCs w:val="20"/>
        </w:rPr>
        <w:t>本项目合同结算价以审计价为准，</w:t>
      </w:r>
      <w:r w:rsidRPr="002C284B">
        <w:rPr>
          <w:rFonts w:ascii="Times New Roman" w:eastAsia="宋体" w:hAnsi="Times New Roman" w:cs="Times New Roman" w:hint="eastAsia"/>
          <w:kern w:val="1"/>
          <w:sz w:val="22"/>
          <w:szCs w:val="20"/>
        </w:rPr>
        <w:t>供应商</w:t>
      </w:r>
      <w:r w:rsidRPr="002C284B">
        <w:rPr>
          <w:rFonts w:ascii="Times New Roman" w:eastAsia="宋体" w:hAnsi="Times New Roman" w:cs="Times New Roman"/>
          <w:kern w:val="1"/>
          <w:sz w:val="22"/>
          <w:szCs w:val="20"/>
        </w:rPr>
        <w:t>的</w:t>
      </w:r>
      <w:r w:rsidRPr="002C284B">
        <w:rPr>
          <w:rFonts w:ascii="Times New Roman" w:eastAsia="宋体" w:hAnsi="Times New Roman" w:cs="Times New Roman" w:hint="eastAsia"/>
          <w:kern w:val="1"/>
          <w:sz w:val="22"/>
          <w:szCs w:val="20"/>
        </w:rPr>
        <w:t>成交</w:t>
      </w:r>
      <w:r w:rsidRPr="002C284B">
        <w:rPr>
          <w:rFonts w:ascii="Times New Roman" w:eastAsia="宋体" w:hAnsi="Times New Roman" w:cs="Times New Roman"/>
          <w:kern w:val="1"/>
          <w:sz w:val="22"/>
          <w:szCs w:val="20"/>
        </w:rPr>
        <w:t>价和结算下浮率（如果有）不变，实际工作量以采购人或第三方按照</w:t>
      </w:r>
      <w:r w:rsidRPr="002C284B">
        <w:rPr>
          <w:rFonts w:ascii="Times New Roman" w:eastAsia="宋体" w:hAnsi="Times New Roman" w:cs="Times New Roman" w:hint="eastAsia"/>
          <w:kern w:val="1"/>
          <w:sz w:val="22"/>
          <w:szCs w:val="20"/>
        </w:rPr>
        <w:t>磋商</w:t>
      </w:r>
      <w:r w:rsidRPr="002C284B">
        <w:rPr>
          <w:rFonts w:ascii="Times New Roman" w:eastAsia="宋体" w:hAnsi="Times New Roman" w:cs="Times New Roman"/>
          <w:kern w:val="1"/>
          <w:sz w:val="22"/>
          <w:szCs w:val="20"/>
        </w:rPr>
        <w:t>文件规定的验收标准核定为准。</w:t>
      </w:r>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5</w:t>
      </w:r>
      <w:r w:rsidRPr="002C284B">
        <w:rPr>
          <w:rFonts w:ascii="Times New Roman" w:eastAsia="宋体" w:hAnsi="Times New Roman" w:cs="Times New Roman"/>
          <w:kern w:val="1"/>
          <w:sz w:val="22"/>
          <w:szCs w:val="20"/>
        </w:rPr>
        <w:t xml:space="preserve">.2 </w:t>
      </w:r>
      <w:r w:rsidRPr="002C284B">
        <w:rPr>
          <w:rFonts w:ascii="Times New Roman" w:eastAsia="宋体" w:hAnsi="Times New Roman" w:cs="Times New Roman"/>
          <w:kern w:val="1"/>
          <w:sz w:val="22"/>
          <w:szCs w:val="20"/>
        </w:rPr>
        <w:t>支付方式</w:t>
      </w:r>
    </w:p>
    <w:p w:rsidR="002C284B" w:rsidRPr="002C284B" w:rsidRDefault="002C284B" w:rsidP="002C284B">
      <w:pPr>
        <w:suppressAutoHyphens/>
        <w:spacing w:line="300" w:lineRule="auto"/>
        <w:ind w:firstLineChars="192" w:firstLine="422"/>
        <w:rPr>
          <w:rFonts w:ascii="Times New Roman" w:eastAsia="宋体" w:hAnsi="Times New Roman" w:cs="Times New Roman"/>
          <w:bCs/>
          <w:kern w:val="1"/>
          <w:sz w:val="22"/>
          <w:szCs w:val="20"/>
        </w:rPr>
      </w:pPr>
      <w:r w:rsidRPr="002C284B">
        <w:rPr>
          <w:rFonts w:ascii="Times New Roman" w:eastAsia="宋体" w:hAnsi="Times New Roman" w:cs="Times New Roman" w:hint="eastAsia"/>
          <w:bCs/>
          <w:kern w:val="1"/>
          <w:sz w:val="22"/>
          <w:szCs w:val="20"/>
        </w:rPr>
        <w:t>5</w:t>
      </w:r>
      <w:r w:rsidRPr="002C284B">
        <w:rPr>
          <w:rFonts w:ascii="Times New Roman" w:eastAsia="宋体" w:hAnsi="Times New Roman" w:cs="Times New Roman"/>
          <w:bCs/>
          <w:kern w:val="1"/>
          <w:sz w:val="22"/>
          <w:szCs w:val="20"/>
        </w:rPr>
        <w:t xml:space="preserve">.2.1 </w:t>
      </w:r>
      <w:r w:rsidRPr="002C284B">
        <w:rPr>
          <w:rFonts w:ascii="Times New Roman" w:eastAsia="宋体" w:hAnsi="Times New Roman" w:cs="Times New Roman"/>
          <w:bCs/>
          <w:kern w:val="1"/>
          <w:sz w:val="22"/>
          <w:szCs w:val="20"/>
        </w:rPr>
        <w:t>本项目合同金额采用</w:t>
      </w:r>
      <w:r w:rsidRPr="002C284B">
        <w:rPr>
          <w:rFonts w:ascii="Times New Roman" w:eastAsia="宋体" w:hAnsi="Times New Roman" w:cs="Times New Roman" w:hint="eastAsia"/>
          <w:b/>
          <w:sz w:val="22"/>
          <w:u w:val="single"/>
        </w:rPr>
        <w:t>一次性支付</w:t>
      </w:r>
      <w:r w:rsidRPr="002C284B">
        <w:rPr>
          <w:rFonts w:ascii="Times New Roman" w:eastAsia="宋体" w:hAnsi="Times New Roman" w:cs="Times New Roman"/>
          <w:bCs/>
          <w:kern w:val="1"/>
          <w:sz w:val="22"/>
          <w:szCs w:val="20"/>
        </w:rPr>
        <w:t>方式，</w:t>
      </w:r>
      <w:r w:rsidRPr="002C284B">
        <w:rPr>
          <w:rFonts w:ascii="Times New Roman" w:eastAsia="宋体" w:hAnsi="Times New Roman" w:cs="Times New Roman" w:hint="eastAsia"/>
          <w:bCs/>
          <w:kern w:val="1"/>
          <w:sz w:val="22"/>
          <w:szCs w:val="20"/>
        </w:rPr>
        <w:t>在采购人和成交供应商合同签订，</w:t>
      </w:r>
      <w:r w:rsidRPr="002C284B">
        <w:rPr>
          <w:rFonts w:ascii="Times New Roman" w:eastAsia="宋体" w:hAnsi="Times New Roman" w:cs="Times New Roman"/>
          <w:b/>
          <w:kern w:val="1"/>
          <w:sz w:val="22"/>
          <w:szCs w:val="20"/>
        </w:rPr>
        <w:t>采购人应当自收到发票后</w:t>
      </w:r>
      <w:r w:rsidRPr="002C284B">
        <w:rPr>
          <w:rFonts w:ascii="Times New Roman" w:eastAsia="宋体" w:hAnsi="Times New Roman" w:cs="Times New Roman"/>
          <w:b/>
          <w:kern w:val="1"/>
          <w:sz w:val="22"/>
          <w:szCs w:val="20"/>
        </w:rPr>
        <w:t>30</w:t>
      </w:r>
      <w:r w:rsidRPr="002C284B">
        <w:rPr>
          <w:rFonts w:ascii="Times New Roman" w:eastAsia="宋体" w:hAnsi="Times New Roman" w:cs="Times New Roman"/>
          <w:b/>
          <w:kern w:val="1"/>
          <w:sz w:val="22"/>
          <w:szCs w:val="20"/>
        </w:rPr>
        <w:t>日内</w:t>
      </w:r>
      <w:r w:rsidRPr="002C284B">
        <w:rPr>
          <w:rFonts w:ascii="Times New Roman" w:eastAsia="宋体" w:hAnsi="Times New Roman" w:cs="Times New Roman" w:hint="eastAsia"/>
          <w:b/>
          <w:kern w:val="1"/>
          <w:sz w:val="22"/>
          <w:szCs w:val="20"/>
        </w:rPr>
        <w:t>，</w:t>
      </w:r>
      <w:r w:rsidRPr="002C284B">
        <w:rPr>
          <w:rFonts w:ascii="Times New Roman" w:eastAsia="宋体" w:hAnsi="Times New Roman" w:cs="Times New Roman"/>
          <w:bCs/>
          <w:kern w:val="1"/>
          <w:sz w:val="22"/>
          <w:szCs w:val="20"/>
        </w:rPr>
        <w:t>支付</w:t>
      </w:r>
      <w:r w:rsidRPr="002C284B">
        <w:rPr>
          <w:rFonts w:ascii="Times New Roman" w:eastAsia="宋体" w:hAnsi="Times New Roman" w:cs="Times New Roman" w:hint="eastAsia"/>
          <w:bCs/>
          <w:kern w:val="1"/>
          <w:sz w:val="22"/>
          <w:szCs w:val="20"/>
        </w:rPr>
        <w:t>全部</w:t>
      </w:r>
      <w:r w:rsidRPr="002C284B">
        <w:rPr>
          <w:rFonts w:ascii="Times New Roman" w:eastAsia="宋体" w:hAnsi="Times New Roman" w:cs="Times New Roman"/>
          <w:bCs/>
          <w:kern w:val="1"/>
          <w:sz w:val="22"/>
          <w:szCs w:val="20"/>
        </w:rPr>
        <w:t>合同</w:t>
      </w:r>
      <w:r w:rsidRPr="002C284B">
        <w:rPr>
          <w:rFonts w:ascii="Times New Roman" w:eastAsia="宋体" w:hAnsi="Times New Roman" w:cs="Times New Roman" w:hint="eastAsia"/>
          <w:bCs/>
          <w:kern w:val="1"/>
          <w:sz w:val="22"/>
          <w:szCs w:val="20"/>
        </w:rPr>
        <w:t>金额</w:t>
      </w:r>
      <w:r w:rsidRPr="002C284B">
        <w:rPr>
          <w:rFonts w:ascii="Times New Roman" w:eastAsia="宋体" w:hAnsi="Times New Roman" w:cs="Times New Roman"/>
          <w:bCs/>
          <w:kern w:val="1"/>
          <w:sz w:val="22"/>
          <w:szCs w:val="20"/>
        </w:rPr>
        <w:t>。</w:t>
      </w:r>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5</w:t>
      </w:r>
      <w:r w:rsidRPr="002C284B">
        <w:rPr>
          <w:rFonts w:ascii="Times New Roman" w:eastAsia="宋体" w:hAnsi="Times New Roman" w:cs="Times New Roman"/>
          <w:kern w:val="1"/>
          <w:sz w:val="22"/>
          <w:szCs w:val="20"/>
        </w:rPr>
        <w:t>.3</w:t>
      </w:r>
      <w:r w:rsidRPr="002C284B">
        <w:rPr>
          <w:rFonts w:ascii="Times New Roman" w:eastAsia="宋体" w:hAnsi="Times New Roman" w:cs="Times New Roman" w:hint="eastAsia"/>
          <w:kern w:val="1"/>
          <w:sz w:val="22"/>
          <w:szCs w:val="20"/>
        </w:rPr>
        <w:t>成交供应商</w:t>
      </w:r>
      <w:r w:rsidRPr="002C284B">
        <w:rPr>
          <w:rFonts w:ascii="Times New Roman" w:eastAsia="宋体" w:hAnsi="Times New Roman" w:cs="Times New Roman"/>
          <w:kern w:val="1"/>
          <w:sz w:val="22"/>
          <w:szCs w:val="20"/>
        </w:rPr>
        <w:t>因自身原因造成返工的工作量，采购人将不予计量和支付。</w:t>
      </w:r>
    </w:p>
    <w:p w:rsidR="002C284B" w:rsidRPr="002C284B" w:rsidRDefault="002C284B" w:rsidP="002C284B">
      <w:pPr>
        <w:snapToGrid w:val="0"/>
        <w:spacing w:line="36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hint="eastAsia"/>
          <w:sz w:val="22"/>
        </w:rPr>
        <w:t>5.4</w:t>
      </w:r>
      <w:r w:rsidRPr="002C284B">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低于合同订立时</w:t>
      </w:r>
      <w:r w:rsidRPr="002C284B">
        <w:rPr>
          <w:rFonts w:ascii="Times New Roman" w:eastAsia="宋体" w:hAnsi="Times New Roman" w:cs="Times New Roman" w:hint="eastAsia"/>
          <w:sz w:val="22"/>
        </w:rPr>
        <w:t>1</w:t>
      </w:r>
      <w:r w:rsidRPr="002C284B">
        <w:rPr>
          <w:rFonts w:ascii="Times New Roman" w:eastAsia="宋体" w:hAnsi="Times New Roman" w:cs="Times New Roman" w:hint="eastAsia"/>
          <w:sz w:val="22"/>
        </w:rPr>
        <w:t>年期贷款市场报价利率。</w:t>
      </w:r>
    </w:p>
    <w:p w:rsidR="002C284B" w:rsidRPr="002C284B" w:rsidRDefault="002C284B" w:rsidP="002C284B">
      <w:pPr>
        <w:spacing w:line="300" w:lineRule="auto"/>
        <w:rPr>
          <w:rFonts w:ascii="Times New Roman" w:eastAsia="宋体" w:hAnsi="Times New Roman" w:cs="Times New Roman"/>
          <w:sz w:val="20"/>
          <w:szCs w:val="20"/>
        </w:rPr>
      </w:pPr>
    </w:p>
    <w:p w:rsidR="002C284B" w:rsidRPr="002C284B" w:rsidRDefault="002C284B" w:rsidP="002C284B">
      <w:pPr>
        <w:adjustRightInd w:val="0"/>
        <w:snapToGrid w:val="0"/>
        <w:spacing w:line="300" w:lineRule="auto"/>
        <w:jc w:val="center"/>
        <w:outlineLvl w:val="1"/>
        <w:rPr>
          <w:rFonts w:ascii="Times New Roman" w:eastAsia="黑体" w:hAnsi="Times New Roman" w:cs="Times New Roman"/>
          <w:sz w:val="30"/>
          <w:szCs w:val="30"/>
        </w:rPr>
      </w:pPr>
      <w:bookmarkStart w:id="15" w:name="_Toc497211602"/>
      <w:bookmarkStart w:id="16" w:name="_Toc211612549"/>
      <w:r w:rsidRPr="002C284B">
        <w:rPr>
          <w:rFonts w:ascii="Times New Roman" w:eastAsia="黑体" w:hAnsi="Times New Roman" w:cs="Times New Roman"/>
          <w:sz w:val="30"/>
          <w:szCs w:val="30"/>
        </w:rPr>
        <w:t>三、技术质量要求</w:t>
      </w:r>
      <w:bookmarkEnd w:id="15"/>
      <w:bookmarkEnd w:id="16"/>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11612550"/>
      <w:r w:rsidRPr="002C284B">
        <w:rPr>
          <w:rFonts w:ascii="Times New Roman" w:eastAsia="宋体" w:hAnsi="Times New Roman" w:cs="Times New Roman" w:hint="eastAsia"/>
          <w:b/>
          <w:sz w:val="22"/>
        </w:rPr>
        <w:t>6</w:t>
      </w:r>
      <w:r w:rsidRPr="002C284B">
        <w:rPr>
          <w:rFonts w:ascii="Times New Roman" w:eastAsia="宋体" w:hAnsi="Times New Roman" w:cs="Times New Roman"/>
          <w:b/>
          <w:sz w:val="22"/>
        </w:rPr>
        <w:t>适用技术规范与规范性文件</w:t>
      </w:r>
      <w:bookmarkEnd w:id="17"/>
      <w:bookmarkEnd w:id="18"/>
    </w:p>
    <w:p w:rsidR="002C284B" w:rsidRPr="002C284B" w:rsidRDefault="002C284B" w:rsidP="002C284B">
      <w:pPr>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各</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应充分注意，凡涉及国家或行业管理部门颁发的相关规范、规程和标准，无论其是否在本</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文件中列明，</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应无条件执行。标准、规范等不一致的，以要求高者为准。</w:t>
      </w:r>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11612551"/>
      <w:r w:rsidRPr="002C284B">
        <w:rPr>
          <w:rFonts w:ascii="Times New Roman" w:eastAsia="宋体" w:hAnsi="Times New Roman" w:cs="Times New Roman" w:hint="eastAsia"/>
          <w:b/>
          <w:sz w:val="22"/>
        </w:rPr>
        <w:t>7</w:t>
      </w:r>
      <w:r w:rsidRPr="002C284B">
        <w:rPr>
          <w:rFonts w:ascii="Times New Roman" w:eastAsia="宋体" w:hAnsi="Times New Roman" w:cs="Times New Roman" w:hint="eastAsia"/>
          <w:b/>
          <w:sz w:val="22"/>
        </w:rPr>
        <w:t>磋商</w:t>
      </w:r>
      <w:r w:rsidRPr="002C284B">
        <w:rPr>
          <w:rFonts w:ascii="Times New Roman" w:eastAsia="宋体" w:hAnsi="Times New Roman" w:cs="Times New Roman"/>
          <w:b/>
          <w:sz w:val="22"/>
        </w:rPr>
        <w:t>内容与要求</w:t>
      </w:r>
      <w:bookmarkEnd w:id="19"/>
      <w:bookmarkEnd w:id="20"/>
    </w:p>
    <w:p w:rsidR="002C284B" w:rsidRPr="002C284B" w:rsidRDefault="002C284B" w:rsidP="002C284B">
      <w:pPr>
        <w:suppressAutoHyphens/>
        <w:spacing w:line="300" w:lineRule="auto"/>
        <w:ind w:firstLineChars="192" w:firstLine="422"/>
        <w:rPr>
          <w:rFonts w:ascii="Times New Roman" w:eastAsia="宋体" w:hAnsi="Times New Roman" w:cs="Times New Roman"/>
          <w:bCs/>
          <w:kern w:val="1"/>
          <w:sz w:val="22"/>
          <w:szCs w:val="20"/>
        </w:rPr>
      </w:pPr>
      <w:r w:rsidRPr="002C284B">
        <w:rPr>
          <w:rFonts w:ascii="Times New Roman" w:eastAsia="宋体" w:hAnsi="Times New Roman" w:cs="Times New Roman" w:hint="eastAsia"/>
          <w:bCs/>
          <w:kern w:val="1"/>
          <w:sz w:val="22"/>
          <w:szCs w:val="20"/>
        </w:rPr>
        <w:t>7</w:t>
      </w:r>
      <w:r w:rsidRPr="002C284B">
        <w:rPr>
          <w:rFonts w:ascii="Times New Roman" w:eastAsia="宋体" w:hAnsi="Times New Roman" w:cs="Times New Roman"/>
          <w:bCs/>
          <w:kern w:val="1"/>
          <w:sz w:val="22"/>
          <w:szCs w:val="20"/>
        </w:rPr>
        <w:t xml:space="preserve">.1 </w:t>
      </w:r>
      <w:r w:rsidRPr="002C284B">
        <w:rPr>
          <w:rFonts w:ascii="Times New Roman" w:eastAsia="宋体" w:hAnsi="Times New Roman" w:cs="Times New Roman"/>
          <w:bCs/>
          <w:kern w:val="1"/>
          <w:sz w:val="22"/>
          <w:szCs w:val="20"/>
        </w:rPr>
        <w:t>工作目标与总体要求</w:t>
      </w:r>
    </w:p>
    <w:p w:rsidR="002C284B" w:rsidRPr="002C284B" w:rsidRDefault="002C284B" w:rsidP="002C284B">
      <w:pPr>
        <w:suppressAutoHyphens/>
        <w:spacing w:line="300" w:lineRule="auto"/>
        <w:ind w:firstLineChars="192" w:firstLine="422"/>
        <w:rPr>
          <w:rFonts w:ascii="Times New Roman" w:eastAsia="宋体" w:hAnsi="Times New Roman" w:cs="Times New Roman"/>
          <w:bCs/>
          <w:kern w:val="1"/>
          <w:sz w:val="22"/>
          <w:szCs w:val="20"/>
        </w:rPr>
      </w:pPr>
      <w:r w:rsidRPr="002C284B">
        <w:rPr>
          <w:rFonts w:ascii="Times New Roman" w:eastAsia="宋体" w:hAnsi="Times New Roman" w:cs="Times New Roman" w:hint="eastAsia"/>
          <w:bCs/>
          <w:kern w:val="1"/>
          <w:sz w:val="22"/>
          <w:szCs w:val="20"/>
        </w:rPr>
        <w:t>以满足社会日益增长的多元化保险服务需求为出发点，以完善保险经济补偿机制、强化风险管理核心功能和提高保险资金配置效率为方向，进一步覆盖唐镇镇域内的保险密度及其保险深度。全面做好受托承办工作，提高保障水平，充分发挥社区综合管理保险在事前风险预防、事中风险控制、事后风险理赔服务等方面的功能作用，用经济杠杆和多样化的保险产品化解民事责任纠纷。</w:t>
      </w:r>
    </w:p>
    <w:p w:rsidR="002C284B" w:rsidRPr="002C284B" w:rsidRDefault="002C284B" w:rsidP="002C284B">
      <w:pPr>
        <w:suppressAutoHyphens/>
        <w:spacing w:line="300" w:lineRule="auto"/>
        <w:ind w:firstLineChars="192" w:firstLine="422"/>
        <w:rPr>
          <w:rFonts w:ascii="Times New Roman" w:eastAsia="宋体" w:hAnsi="Times New Roman" w:cs="Times New Roman"/>
          <w:bCs/>
          <w:kern w:val="1"/>
          <w:sz w:val="22"/>
          <w:szCs w:val="20"/>
        </w:rPr>
      </w:pPr>
      <w:r w:rsidRPr="002C284B">
        <w:rPr>
          <w:rFonts w:ascii="Times New Roman" w:eastAsia="宋体" w:hAnsi="Times New Roman" w:cs="Times New Roman" w:hint="eastAsia"/>
          <w:bCs/>
          <w:kern w:val="1"/>
          <w:sz w:val="22"/>
          <w:szCs w:val="20"/>
        </w:rPr>
        <w:t>7</w:t>
      </w:r>
      <w:r w:rsidRPr="002C284B">
        <w:rPr>
          <w:rFonts w:ascii="Times New Roman" w:eastAsia="宋体" w:hAnsi="Times New Roman" w:cs="Times New Roman"/>
          <w:bCs/>
          <w:kern w:val="1"/>
          <w:sz w:val="22"/>
          <w:szCs w:val="20"/>
        </w:rPr>
        <w:t xml:space="preserve">.2 </w:t>
      </w:r>
      <w:r w:rsidRPr="002C284B">
        <w:rPr>
          <w:rFonts w:ascii="Times New Roman" w:eastAsia="宋体" w:hAnsi="Times New Roman" w:cs="Times New Roman"/>
          <w:bCs/>
          <w:kern w:val="1"/>
          <w:sz w:val="22"/>
          <w:szCs w:val="20"/>
        </w:rPr>
        <w:t>本项目</w:t>
      </w:r>
      <w:r w:rsidRPr="002C284B">
        <w:rPr>
          <w:rFonts w:ascii="Times New Roman" w:eastAsia="宋体" w:hAnsi="Times New Roman" w:cs="Times New Roman" w:hint="eastAsia"/>
          <w:bCs/>
          <w:kern w:val="1"/>
          <w:sz w:val="22"/>
          <w:szCs w:val="20"/>
        </w:rPr>
        <w:t>磋商</w:t>
      </w:r>
      <w:r w:rsidRPr="002C284B">
        <w:rPr>
          <w:rFonts w:ascii="Times New Roman" w:eastAsia="宋体" w:hAnsi="Times New Roman" w:cs="Times New Roman"/>
          <w:bCs/>
          <w:kern w:val="1"/>
          <w:sz w:val="22"/>
          <w:szCs w:val="20"/>
        </w:rPr>
        <w:t>内容</w:t>
      </w:r>
    </w:p>
    <w:p w:rsidR="002C284B" w:rsidRPr="002C284B" w:rsidRDefault="002C284B" w:rsidP="002C284B">
      <w:pPr>
        <w:autoSpaceDN w:val="0"/>
        <w:adjustRightInd w:val="0"/>
        <w:snapToGrid w:val="0"/>
        <w:spacing w:line="300" w:lineRule="auto"/>
        <w:ind w:firstLineChars="200" w:firstLine="440"/>
        <w:textAlignment w:val="baseline"/>
        <w:rPr>
          <w:rFonts w:ascii="Times New Roman" w:eastAsia="宋体" w:hAnsi="Times New Roman" w:cs="Times New Roman"/>
          <w:sz w:val="22"/>
        </w:rPr>
      </w:pPr>
      <w:r w:rsidRPr="002C284B">
        <w:rPr>
          <w:rFonts w:ascii="Times New Roman" w:eastAsia="宋体" w:hAnsi="Times New Roman" w:cs="Times New Roman" w:hint="eastAsia"/>
          <w:bCs/>
          <w:sz w:val="22"/>
        </w:rPr>
        <w:t>本项目采购内容是为唐镇提供：</w:t>
      </w:r>
      <w:r w:rsidRPr="002C284B">
        <w:rPr>
          <w:rFonts w:ascii="Times New Roman" w:eastAsia="宋体" w:hAnsi="Times New Roman" w:cs="Times New Roman" w:hint="eastAsia"/>
          <w:bCs/>
          <w:sz w:val="22"/>
        </w:rPr>
        <w:t>1.</w:t>
      </w:r>
      <w:r w:rsidRPr="002C284B">
        <w:rPr>
          <w:rFonts w:ascii="Times New Roman" w:eastAsia="宋体" w:hAnsi="Times New Roman" w:cs="Times New Roman" w:hint="eastAsia"/>
          <w:bCs/>
          <w:sz w:val="22"/>
        </w:rPr>
        <w:t>社区管理公众责任险；</w:t>
      </w:r>
      <w:r w:rsidRPr="002C284B">
        <w:rPr>
          <w:rFonts w:ascii="Times New Roman" w:eastAsia="宋体" w:hAnsi="Times New Roman" w:cs="Times New Roman" w:hint="eastAsia"/>
          <w:bCs/>
          <w:sz w:val="22"/>
        </w:rPr>
        <w:t>2.</w:t>
      </w:r>
      <w:r w:rsidRPr="002C284B">
        <w:rPr>
          <w:rFonts w:ascii="Times New Roman" w:eastAsia="宋体" w:hAnsi="Times New Roman" w:cs="Times New Roman" w:hint="eastAsia"/>
          <w:bCs/>
          <w:sz w:val="22"/>
        </w:rPr>
        <w:t>团体人身意外保险；</w:t>
      </w:r>
      <w:r w:rsidRPr="002C284B">
        <w:rPr>
          <w:rFonts w:ascii="Times New Roman" w:eastAsia="宋体" w:hAnsi="Times New Roman" w:cs="Times New Roman" w:hint="eastAsia"/>
          <w:bCs/>
          <w:sz w:val="22"/>
        </w:rPr>
        <w:t>3.</w:t>
      </w:r>
      <w:r w:rsidRPr="002C284B">
        <w:rPr>
          <w:rFonts w:ascii="Times New Roman" w:eastAsia="宋体" w:hAnsi="Times New Roman" w:cs="Times New Roman" w:hint="eastAsia"/>
          <w:bCs/>
          <w:sz w:val="22"/>
        </w:rPr>
        <w:t>财产一切险；</w:t>
      </w:r>
      <w:r w:rsidRPr="002C284B">
        <w:rPr>
          <w:rFonts w:ascii="Times New Roman" w:eastAsia="宋体" w:hAnsi="Times New Roman" w:cs="Times New Roman" w:hint="eastAsia"/>
          <w:bCs/>
          <w:sz w:val="22"/>
        </w:rPr>
        <w:t>4.</w:t>
      </w:r>
      <w:r w:rsidRPr="002C284B">
        <w:rPr>
          <w:rFonts w:ascii="Times New Roman" w:eastAsia="宋体" w:hAnsi="Times New Roman" w:cs="Times New Roman" w:hint="eastAsia"/>
          <w:bCs/>
          <w:sz w:val="22"/>
        </w:rPr>
        <w:t>居民家庭财产保险。</w:t>
      </w:r>
    </w:p>
    <w:tbl>
      <w:tblPr>
        <w:tblStyle w:val="a3"/>
        <w:tblW w:w="8657" w:type="dxa"/>
        <w:jc w:val="center"/>
        <w:tblLayout w:type="fixed"/>
        <w:tblLook w:val="04A0" w:firstRow="1" w:lastRow="0" w:firstColumn="1" w:lastColumn="0" w:noHBand="0" w:noVBand="1"/>
      </w:tblPr>
      <w:tblGrid>
        <w:gridCol w:w="780"/>
        <w:gridCol w:w="2292"/>
        <w:gridCol w:w="4408"/>
        <w:gridCol w:w="1177"/>
      </w:tblGrid>
      <w:tr w:rsidR="002C284B" w:rsidRPr="002C284B" w:rsidTr="001F3444">
        <w:trPr>
          <w:tblHeader/>
          <w:jc w:val="center"/>
        </w:trPr>
        <w:tc>
          <w:tcPr>
            <w:tcW w:w="780"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b/>
                <w:bCs/>
                <w:kern w:val="24"/>
              </w:rPr>
              <w:lastRenderedPageBreak/>
              <w:t>序号</w:t>
            </w:r>
          </w:p>
        </w:tc>
        <w:tc>
          <w:tcPr>
            <w:tcW w:w="2292" w:type="dxa"/>
            <w:vAlign w:val="center"/>
          </w:tcPr>
          <w:p w:rsidR="002C284B" w:rsidRPr="002C284B" w:rsidRDefault="002C284B" w:rsidP="002C284B">
            <w:pPr>
              <w:spacing w:line="300" w:lineRule="auto"/>
              <w:jc w:val="center"/>
              <w:rPr>
                <w:b/>
              </w:rPr>
            </w:pPr>
            <w:r w:rsidRPr="002C284B">
              <w:rPr>
                <w:rFonts w:ascii="宋体" w:eastAsia="宋体" w:hAnsi="宋体" w:cs="宋体" w:hint="eastAsia"/>
                <w:b/>
              </w:rPr>
              <w:t>保险险种</w:t>
            </w:r>
          </w:p>
        </w:tc>
        <w:tc>
          <w:tcPr>
            <w:tcW w:w="4408" w:type="dxa"/>
            <w:vAlign w:val="center"/>
          </w:tcPr>
          <w:p w:rsidR="002C284B" w:rsidRPr="002C284B" w:rsidRDefault="002C284B" w:rsidP="002C284B">
            <w:pPr>
              <w:spacing w:line="300" w:lineRule="auto"/>
              <w:jc w:val="center"/>
              <w:rPr>
                <w:b/>
              </w:rPr>
            </w:pPr>
            <w:r w:rsidRPr="002C284B">
              <w:rPr>
                <w:rFonts w:ascii="宋体" w:eastAsia="宋体" w:hAnsi="宋体" w:cs="宋体" w:hint="eastAsia"/>
                <w:b/>
              </w:rPr>
              <w:t>具体要求</w:t>
            </w:r>
          </w:p>
        </w:tc>
        <w:tc>
          <w:tcPr>
            <w:tcW w:w="1177" w:type="dxa"/>
            <w:vAlign w:val="center"/>
          </w:tcPr>
          <w:p w:rsidR="002C284B" w:rsidRPr="002C284B" w:rsidRDefault="002C284B" w:rsidP="002C284B">
            <w:pPr>
              <w:spacing w:line="300" w:lineRule="auto"/>
              <w:jc w:val="center"/>
              <w:rPr>
                <w:b/>
              </w:rPr>
            </w:pPr>
            <w:r w:rsidRPr="002C284B">
              <w:rPr>
                <w:rFonts w:ascii="宋体" w:eastAsia="宋体" w:hAnsi="宋体" w:cs="宋体" w:hint="eastAsia"/>
                <w:b/>
              </w:rPr>
              <w:t>备注</w:t>
            </w:r>
          </w:p>
        </w:tc>
      </w:tr>
      <w:tr w:rsidR="002C284B" w:rsidRPr="002C284B" w:rsidTr="001F3444">
        <w:trPr>
          <w:jc w:val="center"/>
        </w:trPr>
        <w:tc>
          <w:tcPr>
            <w:tcW w:w="780" w:type="dxa"/>
            <w:vAlign w:val="center"/>
          </w:tcPr>
          <w:p w:rsidR="002C284B" w:rsidRPr="002C284B" w:rsidRDefault="002C284B" w:rsidP="002C284B">
            <w:pPr>
              <w:suppressAutoHyphens/>
              <w:spacing w:line="300" w:lineRule="auto"/>
              <w:jc w:val="center"/>
              <w:rPr>
                <w:kern w:val="1"/>
              </w:rPr>
            </w:pPr>
            <w:r w:rsidRPr="002C284B">
              <w:rPr>
                <w:kern w:val="1"/>
              </w:rPr>
              <w:t>1</w:t>
            </w:r>
          </w:p>
        </w:tc>
        <w:tc>
          <w:tcPr>
            <w:tcW w:w="2292"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kern w:val="1"/>
                <w:sz w:val="22"/>
              </w:rPr>
              <w:t>社区管理公众责任险</w:t>
            </w:r>
          </w:p>
        </w:tc>
        <w:tc>
          <w:tcPr>
            <w:tcW w:w="4408"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kern w:val="1"/>
                <w:sz w:val="22"/>
              </w:rPr>
              <w:t>详见本章</w:t>
            </w:r>
            <w:r w:rsidRPr="002C284B">
              <w:rPr>
                <w:kern w:val="1"/>
                <w:sz w:val="22"/>
              </w:rPr>
              <w:t>7.</w:t>
            </w:r>
            <w:r w:rsidRPr="002C284B">
              <w:rPr>
                <w:rFonts w:hint="eastAsia"/>
                <w:kern w:val="1"/>
                <w:sz w:val="22"/>
              </w:rPr>
              <w:t>3</w:t>
            </w:r>
            <w:r w:rsidRPr="002C284B">
              <w:rPr>
                <w:kern w:val="1"/>
                <w:sz w:val="22"/>
              </w:rPr>
              <w:t>.1</w:t>
            </w:r>
            <w:r w:rsidRPr="002C284B">
              <w:rPr>
                <w:rFonts w:ascii="宋体" w:eastAsia="宋体" w:hAnsi="宋体" w:cs="宋体" w:hint="eastAsia"/>
                <w:kern w:val="1"/>
                <w:sz w:val="22"/>
              </w:rPr>
              <w:t>社区管理公众责任保险</w:t>
            </w:r>
          </w:p>
        </w:tc>
        <w:tc>
          <w:tcPr>
            <w:tcW w:w="1177" w:type="dxa"/>
            <w:vAlign w:val="center"/>
          </w:tcPr>
          <w:p w:rsidR="002C284B" w:rsidRPr="002C284B" w:rsidRDefault="002C284B" w:rsidP="002C284B">
            <w:pPr>
              <w:suppressAutoHyphens/>
              <w:spacing w:line="300" w:lineRule="auto"/>
              <w:jc w:val="center"/>
              <w:rPr>
                <w:kern w:val="24"/>
              </w:rPr>
            </w:pPr>
          </w:p>
        </w:tc>
      </w:tr>
      <w:tr w:rsidR="002C284B" w:rsidRPr="002C284B" w:rsidTr="001F3444">
        <w:trPr>
          <w:jc w:val="center"/>
        </w:trPr>
        <w:tc>
          <w:tcPr>
            <w:tcW w:w="780" w:type="dxa"/>
            <w:vAlign w:val="center"/>
          </w:tcPr>
          <w:p w:rsidR="002C284B" w:rsidRPr="002C284B" w:rsidRDefault="002C284B" w:rsidP="002C284B">
            <w:pPr>
              <w:suppressAutoHyphens/>
              <w:spacing w:line="300" w:lineRule="auto"/>
              <w:jc w:val="center"/>
              <w:rPr>
                <w:kern w:val="1"/>
              </w:rPr>
            </w:pPr>
            <w:r w:rsidRPr="002C284B">
              <w:rPr>
                <w:kern w:val="1"/>
              </w:rPr>
              <w:t>2</w:t>
            </w:r>
          </w:p>
        </w:tc>
        <w:tc>
          <w:tcPr>
            <w:tcW w:w="2292"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kern w:val="1"/>
                <w:sz w:val="22"/>
              </w:rPr>
              <w:t>团体人身意外保险</w:t>
            </w:r>
          </w:p>
        </w:tc>
        <w:tc>
          <w:tcPr>
            <w:tcW w:w="4408"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kern w:val="1"/>
                <w:sz w:val="22"/>
              </w:rPr>
              <w:t>详见本章</w:t>
            </w:r>
            <w:r w:rsidRPr="002C284B">
              <w:rPr>
                <w:kern w:val="1"/>
                <w:sz w:val="22"/>
              </w:rPr>
              <w:t>7.</w:t>
            </w:r>
            <w:r w:rsidRPr="002C284B">
              <w:rPr>
                <w:rFonts w:hint="eastAsia"/>
                <w:kern w:val="1"/>
                <w:sz w:val="22"/>
              </w:rPr>
              <w:t>3</w:t>
            </w:r>
            <w:r w:rsidRPr="002C284B">
              <w:rPr>
                <w:kern w:val="1"/>
                <w:sz w:val="22"/>
              </w:rPr>
              <w:t>.</w:t>
            </w:r>
            <w:r w:rsidRPr="002C284B">
              <w:rPr>
                <w:rFonts w:hint="eastAsia"/>
                <w:kern w:val="1"/>
                <w:sz w:val="22"/>
              </w:rPr>
              <w:t>2</w:t>
            </w:r>
            <w:r w:rsidRPr="002C284B">
              <w:rPr>
                <w:rFonts w:ascii="宋体" w:eastAsia="宋体" w:hAnsi="宋体" w:cs="宋体" w:hint="eastAsia"/>
                <w:kern w:val="1"/>
                <w:sz w:val="22"/>
              </w:rPr>
              <w:t>团体人身意外保险</w:t>
            </w:r>
          </w:p>
        </w:tc>
        <w:tc>
          <w:tcPr>
            <w:tcW w:w="1177" w:type="dxa"/>
            <w:vAlign w:val="center"/>
          </w:tcPr>
          <w:p w:rsidR="002C284B" w:rsidRPr="002C284B" w:rsidRDefault="002C284B" w:rsidP="002C284B">
            <w:pPr>
              <w:suppressAutoHyphens/>
              <w:spacing w:line="300" w:lineRule="auto"/>
              <w:jc w:val="center"/>
              <w:rPr>
                <w:kern w:val="24"/>
              </w:rPr>
            </w:pPr>
          </w:p>
        </w:tc>
      </w:tr>
      <w:tr w:rsidR="002C284B" w:rsidRPr="002C284B" w:rsidTr="001F3444">
        <w:trPr>
          <w:jc w:val="center"/>
        </w:trPr>
        <w:tc>
          <w:tcPr>
            <w:tcW w:w="780" w:type="dxa"/>
            <w:vAlign w:val="center"/>
          </w:tcPr>
          <w:p w:rsidR="002C284B" w:rsidRPr="002C284B" w:rsidRDefault="002C284B" w:rsidP="002C284B">
            <w:pPr>
              <w:suppressAutoHyphens/>
              <w:spacing w:line="300" w:lineRule="auto"/>
              <w:jc w:val="center"/>
              <w:rPr>
                <w:kern w:val="1"/>
              </w:rPr>
            </w:pPr>
            <w:r w:rsidRPr="002C284B">
              <w:rPr>
                <w:kern w:val="1"/>
              </w:rPr>
              <w:t>3</w:t>
            </w:r>
          </w:p>
        </w:tc>
        <w:tc>
          <w:tcPr>
            <w:tcW w:w="2292"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kern w:val="1"/>
                <w:sz w:val="22"/>
              </w:rPr>
              <w:t>财产一切险</w:t>
            </w:r>
          </w:p>
        </w:tc>
        <w:tc>
          <w:tcPr>
            <w:tcW w:w="4408"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kern w:val="1"/>
                <w:sz w:val="22"/>
              </w:rPr>
              <w:t>详见本章</w:t>
            </w:r>
            <w:r w:rsidRPr="002C284B">
              <w:rPr>
                <w:kern w:val="1"/>
                <w:sz w:val="22"/>
              </w:rPr>
              <w:t>7.</w:t>
            </w:r>
            <w:r w:rsidRPr="002C284B">
              <w:rPr>
                <w:rFonts w:hint="eastAsia"/>
                <w:kern w:val="1"/>
                <w:sz w:val="22"/>
              </w:rPr>
              <w:t>3</w:t>
            </w:r>
            <w:r w:rsidRPr="002C284B">
              <w:rPr>
                <w:kern w:val="1"/>
                <w:sz w:val="22"/>
              </w:rPr>
              <w:t>.</w:t>
            </w:r>
            <w:r w:rsidRPr="002C284B">
              <w:rPr>
                <w:rFonts w:hint="eastAsia"/>
                <w:kern w:val="1"/>
                <w:sz w:val="22"/>
              </w:rPr>
              <w:t>3</w:t>
            </w:r>
            <w:r w:rsidRPr="002C284B">
              <w:rPr>
                <w:rFonts w:ascii="宋体" w:eastAsia="宋体" w:hAnsi="宋体" w:cs="宋体" w:hint="eastAsia"/>
                <w:kern w:val="1"/>
                <w:sz w:val="22"/>
              </w:rPr>
              <w:t>财产一切险</w:t>
            </w:r>
          </w:p>
        </w:tc>
        <w:tc>
          <w:tcPr>
            <w:tcW w:w="1177" w:type="dxa"/>
            <w:vAlign w:val="center"/>
          </w:tcPr>
          <w:p w:rsidR="002C284B" w:rsidRPr="002C284B" w:rsidRDefault="002C284B" w:rsidP="002C284B">
            <w:pPr>
              <w:suppressAutoHyphens/>
              <w:spacing w:line="300" w:lineRule="auto"/>
              <w:jc w:val="center"/>
              <w:rPr>
                <w:kern w:val="24"/>
              </w:rPr>
            </w:pPr>
          </w:p>
        </w:tc>
      </w:tr>
      <w:tr w:rsidR="002C284B" w:rsidRPr="002C284B" w:rsidTr="001F3444">
        <w:trPr>
          <w:jc w:val="center"/>
        </w:trPr>
        <w:tc>
          <w:tcPr>
            <w:tcW w:w="780" w:type="dxa"/>
            <w:vAlign w:val="center"/>
          </w:tcPr>
          <w:p w:rsidR="002C284B" w:rsidRPr="002C284B" w:rsidRDefault="002C284B" w:rsidP="002C284B">
            <w:pPr>
              <w:suppressAutoHyphens/>
              <w:spacing w:line="300" w:lineRule="auto"/>
              <w:jc w:val="center"/>
              <w:rPr>
                <w:kern w:val="1"/>
              </w:rPr>
            </w:pPr>
            <w:r w:rsidRPr="002C284B">
              <w:rPr>
                <w:rFonts w:hint="eastAsia"/>
                <w:kern w:val="1"/>
              </w:rPr>
              <w:t>4</w:t>
            </w:r>
          </w:p>
        </w:tc>
        <w:tc>
          <w:tcPr>
            <w:tcW w:w="2292"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kern w:val="1"/>
                <w:sz w:val="22"/>
              </w:rPr>
              <w:t>居民家庭财产保险</w:t>
            </w:r>
          </w:p>
        </w:tc>
        <w:tc>
          <w:tcPr>
            <w:tcW w:w="4408" w:type="dxa"/>
            <w:vAlign w:val="center"/>
          </w:tcPr>
          <w:p w:rsidR="002C284B" w:rsidRPr="002C284B" w:rsidRDefault="002C284B" w:rsidP="002C284B">
            <w:pPr>
              <w:suppressAutoHyphens/>
              <w:spacing w:line="300" w:lineRule="auto"/>
              <w:jc w:val="center"/>
              <w:rPr>
                <w:kern w:val="1"/>
              </w:rPr>
            </w:pPr>
            <w:r w:rsidRPr="002C284B">
              <w:rPr>
                <w:rFonts w:ascii="宋体" w:eastAsia="宋体" w:hAnsi="宋体" w:cs="宋体" w:hint="eastAsia"/>
                <w:kern w:val="1"/>
                <w:sz w:val="22"/>
              </w:rPr>
              <w:t>详见本章</w:t>
            </w:r>
            <w:r w:rsidRPr="002C284B">
              <w:rPr>
                <w:kern w:val="1"/>
                <w:sz w:val="22"/>
              </w:rPr>
              <w:t>7.</w:t>
            </w:r>
            <w:r w:rsidRPr="002C284B">
              <w:rPr>
                <w:rFonts w:hint="eastAsia"/>
                <w:kern w:val="1"/>
                <w:sz w:val="22"/>
              </w:rPr>
              <w:t>3</w:t>
            </w:r>
            <w:r w:rsidRPr="002C284B">
              <w:rPr>
                <w:kern w:val="1"/>
                <w:sz w:val="22"/>
              </w:rPr>
              <w:t>.</w:t>
            </w:r>
            <w:r w:rsidRPr="002C284B">
              <w:rPr>
                <w:rFonts w:hint="eastAsia"/>
                <w:kern w:val="1"/>
                <w:sz w:val="22"/>
              </w:rPr>
              <w:t>4</w:t>
            </w:r>
            <w:r w:rsidRPr="002C284B">
              <w:rPr>
                <w:rFonts w:ascii="宋体" w:eastAsia="宋体" w:hAnsi="宋体" w:cs="宋体" w:hint="eastAsia"/>
                <w:kern w:val="1"/>
                <w:sz w:val="22"/>
              </w:rPr>
              <w:t>居民家庭财产保险</w:t>
            </w:r>
          </w:p>
        </w:tc>
        <w:tc>
          <w:tcPr>
            <w:tcW w:w="1177" w:type="dxa"/>
            <w:vAlign w:val="center"/>
          </w:tcPr>
          <w:p w:rsidR="002C284B" w:rsidRPr="002C284B" w:rsidRDefault="002C284B" w:rsidP="002C284B">
            <w:pPr>
              <w:suppressAutoHyphens/>
              <w:spacing w:line="300" w:lineRule="auto"/>
              <w:jc w:val="center"/>
              <w:rPr>
                <w:kern w:val="24"/>
              </w:rPr>
            </w:pPr>
          </w:p>
        </w:tc>
      </w:tr>
    </w:tbl>
    <w:p w:rsidR="002C284B" w:rsidRPr="002C284B" w:rsidRDefault="002C284B" w:rsidP="002C284B">
      <w:pPr>
        <w:adjustRightInd w:val="0"/>
        <w:snapToGrid w:val="0"/>
        <w:spacing w:line="300" w:lineRule="auto"/>
        <w:ind w:firstLineChars="192" w:firstLine="424"/>
        <w:rPr>
          <w:rFonts w:ascii="Times New Roman" w:eastAsia="宋体" w:hAnsi="Times New Roman" w:cs="Times New Roman"/>
          <w:b/>
          <w:bCs/>
          <w:sz w:val="22"/>
        </w:rPr>
      </w:pPr>
      <w:r w:rsidRPr="002C284B">
        <w:rPr>
          <w:rFonts w:ascii="Times New Roman" w:eastAsia="宋体" w:hAnsi="Times New Roman" w:cs="Times New Roman"/>
          <w:b/>
          <w:bCs/>
          <w:sz w:val="22"/>
        </w:rPr>
        <w:t>说明：此表所列内容为本次</w:t>
      </w:r>
      <w:r w:rsidRPr="002C284B">
        <w:rPr>
          <w:rFonts w:ascii="Times New Roman" w:eastAsia="宋体" w:hAnsi="Times New Roman" w:cs="Times New Roman" w:hint="eastAsia"/>
          <w:b/>
          <w:bCs/>
          <w:sz w:val="22"/>
        </w:rPr>
        <w:t>磋商</w:t>
      </w:r>
      <w:r w:rsidRPr="002C284B">
        <w:rPr>
          <w:rFonts w:ascii="Times New Roman" w:eastAsia="宋体" w:hAnsi="Times New Roman" w:cs="Times New Roman"/>
          <w:b/>
          <w:bCs/>
          <w:sz w:val="22"/>
        </w:rPr>
        <w:t>核心工作内容，</w:t>
      </w:r>
      <w:r w:rsidRPr="002C284B">
        <w:rPr>
          <w:rFonts w:ascii="Times New Roman" w:eastAsia="宋体" w:hAnsi="Times New Roman" w:cs="Times New Roman" w:hint="eastAsia"/>
          <w:b/>
          <w:bCs/>
          <w:sz w:val="22"/>
        </w:rPr>
        <w:t>供应商</w:t>
      </w:r>
      <w:r w:rsidRPr="002C284B">
        <w:rPr>
          <w:rFonts w:ascii="Times New Roman" w:eastAsia="宋体" w:hAnsi="Times New Roman" w:cs="Times New Roman"/>
          <w:b/>
          <w:bCs/>
          <w:sz w:val="22"/>
        </w:rPr>
        <w:t>不得缩减。</w:t>
      </w:r>
    </w:p>
    <w:p w:rsidR="002C284B" w:rsidRPr="002C284B" w:rsidRDefault="002C284B" w:rsidP="002C284B">
      <w:pPr>
        <w:widowControl/>
        <w:spacing w:line="300" w:lineRule="auto"/>
        <w:ind w:firstLineChars="192" w:firstLine="422"/>
        <w:jc w:val="left"/>
        <w:rPr>
          <w:rFonts w:ascii="Times New Roman" w:eastAsia="宋体" w:hAnsi="Times New Roman" w:cs="Times New Roman"/>
          <w:b/>
          <w:sz w:val="22"/>
        </w:rPr>
      </w:pPr>
      <w:r w:rsidRPr="002C284B">
        <w:rPr>
          <w:rFonts w:ascii="Times New Roman" w:eastAsia="宋体" w:hAnsi="Times New Roman" w:cs="Times New Roman" w:hint="eastAsia"/>
          <w:bCs/>
          <w:sz w:val="22"/>
        </w:rPr>
        <w:t>7.3</w:t>
      </w:r>
      <w:r w:rsidRPr="002C284B">
        <w:rPr>
          <w:rFonts w:ascii="Times New Roman" w:eastAsia="宋体" w:hAnsi="Times New Roman" w:cs="Times New Roman" w:hint="eastAsia"/>
          <w:bCs/>
          <w:sz w:val="22"/>
        </w:rPr>
        <w:t>保险险种及保险责任（包括但不限于）</w:t>
      </w:r>
    </w:p>
    <w:p w:rsidR="002C284B" w:rsidRPr="002C284B" w:rsidRDefault="002C284B" w:rsidP="002C284B">
      <w:pPr>
        <w:spacing w:line="300" w:lineRule="auto"/>
        <w:ind w:firstLineChars="200" w:firstLine="442"/>
        <w:outlineLvl w:val="3"/>
        <w:rPr>
          <w:rFonts w:ascii="Times New Roman" w:eastAsia="宋体" w:hAnsi="Times New Roman" w:cs="Times New Roman"/>
          <w:b/>
          <w:bCs/>
          <w:sz w:val="22"/>
        </w:rPr>
      </w:pPr>
      <w:r w:rsidRPr="002C284B">
        <w:rPr>
          <w:rFonts w:ascii="Times New Roman" w:eastAsia="宋体" w:hAnsi="Times New Roman" w:cs="Times New Roman" w:hint="eastAsia"/>
          <w:b/>
          <w:bCs/>
          <w:sz w:val="22"/>
        </w:rPr>
        <w:t>7.3.1</w:t>
      </w:r>
      <w:r w:rsidRPr="002C284B">
        <w:rPr>
          <w:rFonts w:ascii="Times New Roman" w:eastAsia="宋体" w:hAnsi="Times New Roman" w:cs="Times New Roman" w:hint="eastAsia"/>
          <w:b/>
          <w:bCs/>
          <w:sz w:val="22"/>
        </w:rPr>
        <w:t>社区管理公众责任保险</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保险期间内，在被保险人列明的区域范围内从事社区管理活动时，因意外、过失或疏忽导致意外事故，造成第三者人身伤害或财产损失，或因发生第三者人身伤害或财产损失，经保险人事先同意，被保险人为维护社区管理稳定处理上述事件而产生的必要且合理的费用，依照中华人民共和国法律（不包括港澳台地区法律）应由被保险人承担的经济赔偿责任，保险人按照保险合同约定负责赔偿。</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7.3.1.1</w:t>
      </w:r>
      <w:r w:rsidRPr="002C284B">
        <w:rPr>
          <w:rFonts w:ascii="Times New Roman" w:eastAsia="宋体" w:hAnsi="Times New Roman" w:cs="Times New Roman" w:hint="eastAsia"/>
          <w:sz w:val="22"/>
        </w:rPr>
        <w:t>附加险：</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w:t>
      </w:r>
      <w:r w:rsidRPr="002C284B">
        <w:rPr>
          <w:rFonts w:ascii="Times New Roman" w:eastAsia="宋体" w:hAnsi="Times New Roman" w:cs="Times New Roman" w:hint="eastAsia"/>
          <w:sz w:val="22"/>
        </w:rPr>
        <w:t>）窨井盖责任：负责赔偿唐镇辖区内窨井盖缺失或损毁引发意外事故，造成第三者的人身伤亡或财产损失，依法应由被保险人承担的经济赔偿责任。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2</w:t>
      </w:r>
      <w:r w:rsidRPr="002C284B">
        <w:rPr>
          <w:rFonts w:ascii="Times New Roman" w:eastAsia="宋体" w:hAnsi="Times New Roman" w:cs="Times New Roman" w:hint="eastAsia"/>
          <w:sz w:val="22"/>
        </w:rPr>
        <w:t>）电梯责任：负责赔偿唐镇辖区内的电梯、升降机在正常使用过程中发生意外事故造成第三者人身伤亡或财产损失时被保险人应承担的经济赔偿责任。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3</w:t>
      </w:r>
      <w:r w:rsidRPr="002C284B">
        <w:rPr>
          <w:rFonts w:ascii="Times New Roman" w:eastAsia="宋体" w:hAnsi="Times New Roman" w:cs="Times New Roman" w:hint="eastAsia"/>
          <w:sz w:val="22"/>
        </w:rPr>
        <w:t>）食品、饮料责任：负责赔偿唐镇辖区内因其食品、饮料或掺有异物的食品、饮料造成第三者人身伤亡或财产损失时应承担的经济赔偿责任。被保险人应克尽职责防止出售或提供任何不洁的或不符合消费标准的食品或饮料。</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4</w:t>
      </w:r>
      <w:r w:rsidRPr="002C284B">
        <w:rPr>
          <w:rFonts w:ascii="Times New Roman" w:eastAsia="宋体" w:hAnsi="Times New Roman" w:cs="Times New Roman" w:hint="eastAsia"/>
          <w:sz w:val="22"/>
        </w:rPr>
        <w:t>）无过错责任：负责赔偿被保险人在辖区内从事与工作有关的活动时，因发生意外导致第三者人身伤害或财产损失的，被保险人无过错但依法应由被保险人承担的经济赔偿责任。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5</w:t>
      </w:r>
      <w:r w:rsidRPr="002C284B">
        <w:rPr>
          <w:rFonts w:ascii="Times New Roman" w:eastAsia="宋体" w:hAnsi="Times New Roman" w:cs="Times New Roman" w:hint="eastAsia"/>
          <w:sz w:val="22"/>
        </w:rPr>
        <w:t>）社会活动：负责赔偿由被保险人赞助、主办或参与举行的各类会议（包括业务培训和研讨会议）、展览会、体育活动等活动进行过程中，被保险人对活动参与者的人身伤害和财产损失依法承担的经济赔偿责任。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6</w:t>
      </w:r>
      <w:r w:rsidRPr="002C284B">
        <w:rPr>
          <w:rFonts w:ascii="Times New Roman" w:eastAsia="宋体" w:hAnsi="Times New Roman" w:cs="Times New Roman" w:hint="eastAsia"/>
          <w:sz w:val="22"/>
        </w:rPr>
        <w:t>）市政设施责任：负责赔偿唐镇辖区内的市政设施由于自然因素、养护不当或意外事故引起损坏或故障，造成第三者的人身伤亡或财产损失，依法应由被保险人承担的经济赔偿责任。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w:t>
      </w:r>
      <w:r w:rsidRPr="002C284B">
        <w:rPr>
          <w:rFonts w:ascii="Times New Roman" w:eastAsia="宋体" w:hAnsi="Times New Roman" w:cs="Times New Roman" w:hint="eastAsia"/>
          <w:sz w:val="22"/>
        </w:rPr>
        <w:t>）政府救助费用责任：负责赔偿唐镇辖区内在保险期间内发生符合政府部门启动救助程序相关标准的事故，且经政府部门认定并出具证明，由此产生的必要的、合理的救助费用。</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8</w:t>
      </w:r>
      <w:r w:rsidRPr="002C284B">
        <w:rPr>
          <w:rFonts w:ascii="Times New Roman" w:eastAsia="宋体" w:hAnsi="Times New Roman" w:cs="Times New Roman" w:hint="eastAsia"/>
          <w:sz w:val="22"/>
        </w:rPr>
        <w:t>）管理人员责任：负责赔偿唐镇辖区内所聘用的员工，于本保险有效期内，在受雇过程中（包括上下班途中），从事与本保险明的被保险人的业务工作而遭受意外或患</w:t>
      </w:r>
      <w:r w:rsidRPr="002C284B">
        <w:rPr>
          <w:rFonts w:ascii="Times New Roman" w:eastAsia="宋体" w:hAnsi="Times New Roman" w:cs="Times New Roman" w:hint="eastAsia"/>
          <w:sz w:val="22"/>
        </w:rPr>
        <w:lastRenderedPageBreak/>
        <w:t>与业务有关的国家规定的职业性疾病，所致伤、残或死亡，被保险人根据劳动合同和中华人民共和国法律、法规，须承担的医疗费及经济赔偿责任。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9</w:t>
      </w:r>
      <w:r w:rsidRPr="002C284B">
        <w:rPr>
          <w:rFonts w:ascii="Times New Roman" w:eastAsia="宋体" w:hAnsi="Times New Roman" w:cs="Times New Roman" w:hint="eastAsia"/>
          <w:sz w:val="22"/>
        </w:rPr>
        <w:t>）见义勇为扩展：负责赔偿唐镇辖区内，第三者（包括被保险人雇佣或管理的人员）由于“见义勇为”行为导致人身意外伤害的（“见义勇为”行为应经政府行政管理部门的认定），保险公司在保险约定的赔偿限额内给予补偿。</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10</w:t>
      </w:r>
      <w:r w:rsidRPr="002C284B">
        <w:rPr>
          <w:rFonts w:ascii="Times New Roman" w:eastAsia="宋体" w:hAnsi="Times New Roman" w:cs="Times New Roman" w:hint="eastAsia"/>
          <w:sz w:val="22"/>
        </w:rPr>
        <w:t>）暴力行为、抢劫责任：负责赔偿唐镇辖区内，由于发生暴力抢劫、劫持、导致第三者的人身伤亡或财产损失，依法应由被保险人承担的经济赔偿责任。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7.3.1.2</w:t>
      </w:r>
      <w:r w:rsidRPr="002C284B">
        <w:rPr>
          <w:rFonts w:ascii="Times New Roman" w:eastAsia="宋体" w:hAnsi="Times New Roman" w:cs="Times New Roman" w:hint="eastAsia"/>
          <w:sz w:val="22"/>
        </w:rPr>
        <w:t>赔偿标准：</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累计赔偿限额：不低于</w:t>
      </w:r>
      <w:r w:rsidRPr="002C284B">
        <w:rPr>
          <w:rFonts w:ascii="Times New Roman" w:eastAsia="宋体" w:hAnsi="Times New Roman" w:cs="Times New Roman" w:hint="eastAsia"/>
          <w:sz w:val="22"/>
        </w:rPr>
        <w:t>2</w:t>
      </w:r>
      <w:r w:rsidRPr="002C284B">
        <w:rPr>
          <w:rFonts w:ascii="Times New Roman" w:eastAsia="宋体" w:hAnsi="Times New Roman" w:cs="Times New Roman" w:hint="eastAsia"/>
          <w:sz w:val="22"/>
        </w:rPr>
        <w:t>亿元</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每次事故赔偿限额：不低于</w:t>
      </w:r>
      <w:r w:rsidRPr="002C284B">
        <w:rPr>
          <w:rFonts w:ascii="Times New Roman" w:eastAsia="宋体" w:hAnsi="Times New Roman" w:cs="Times New Roman" w:hint="eastAsia"/>
          <w:sz w:val="22"/>
        </w:rPr>
        <w:t>1500</w:t>
      </w:r>
      <w:r w:rsidRPr="002C284B">
        <w:rPr>
          <w:rFonts w:ascii="Times New Roman" w:eastAsia="宋体" w:hAnsi="Times New Roman" w:cs="Times New Roman" w:hint="eastAsia"/>
          <w:sz w:val="22"/>
        </w:rPr>
        <w:t>万元，其中：</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w:t>
      </w:r>
      <w:r w:rsidRPr="002C284B">
        <w:rPr>
          <w:rFonts w:ascii="Times New Roman" w:eastAsia="宋体" w:hAnsi="Times New Roman" w:cs="Times New Roman" w:hint="eastAsia"/>
          <w:sz w:val="22"/>
        </w:rPr>
        <w:t>）每次事故每人赔偿限额：不低于</w:t>
      </w:r>
      <w:r w:rsidRPr="002C284B">
        <w:rPr>
          <w:rFonts w:ascii="Times New Roman" w:eastAsia="宋体" w:hAnsi="Times New Roman" w:cs="Times New Roman" w:hint="eastAsia"/>
          <w:sz w:val="22"/>
        </w:rPr>
        <w:t>100</w:t>
      </w:r>
      <w:r w:rsidRPr="002C284B">
        <w:rPr>
          <w:rFonts w:ascii="Times New Roman" w:eastAsia="宋体" w:hAnsi="Times New Roman" w:cs="Times New Roman" w:hint="eastAsia"/>
          <w:sz w:val="22"/>
        </w:rPr>
        <w:t>万元，医疗费用</w:t>
      </w:r>
      <w:r w:rsidRPr="002C284B">
        <w:rPr>
          <w:rFonts w:ascii="Times New Roman" w:eastAsia="宋体" w:hAnsi="Times New Roman" w:cs="Times New Roman" w:hint="eastAsia"/>
          <w:sz w:val="22"/>
        </w:rPr>
        <w:t>5</w:t>
      </w:r>
      <w:r w:rsidRPr="002C284B">
        <w:rPr>
          <w:rFonts w:ascii="Times New Roman" w:eastAsia="宋体" w:hAnsi="Times New Roman" w:cs="Times New Roman" w:hint="eastAsia"/>
          <w:sz w:val="22"/>
        </w:rPr>
        <w:t>万元；</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2</w:t>
      </w:r>
      <w:r w:rsidRPr="002C284B">
        <w:rPr>
          <w:rFonts w:ascii="Times New Roman" w:eastAsia="宋体" w:hAnsi="Times New Roman" w:cs="Times New Roman" w:hint="eastAsia"/>
          <w:sz w:val="22"/>
        </w:rPr>
        <w:t>）每次事故每人财产损失赔偿限额：不低于</w:t>
      </w:r>
      <w:r w:rsidRPr="002C284B">
        <w:rPr>
          <w:rFonts w:ascii="Times New Roman" w:eastAsia="宋体" w:hAnsi="Times New Roman" w:cs="Times New Roman" w:hint="eastAsia"/>
          <w:sz w:val="22"/>
        </w:rPr>
        <w:t>20</w:t>
      </w:r>
      <w:r w:rsidRPr="002C284B">
        <w:rPr>
          <w:rFonts w:ascii="Times New Roman" w:eastAsia="宋体" w:hAnsi="Times New Roman" w:cs="Times New Roman" w:hint="eastAsia"/>
          <w:sz w:val="22"/>
        </w:rPr>
        <w:t>万元</w:t>
      </w:r>
    </w:p>
    <w:p w:rsidR="002C284B" w:rsidRPr="002C284B" w:rsidRDefault="002C284B" w:rsidP="002C284B">
      <w:pPr>
        <w:spacing w:line="300" w:lineRule="auto"/>
        <w:ind w:firstLineChars="200" w:firstLine="442"/>
        <w:outlineLvl w:val="3"/>
        <w:rPr>
          <w:rFonts w:ascii="Times New Roman" w:eastAsia="宋体" w:hAnsi="Times New Roman" w:cs="Times New Roman"/>
          <w:b/>
          <w:bCs/>
          <w:sz w:val="22"/>
        </w:rPr>
      </w:pPr>
      <w:r w:rsidRPr="002C284B">
        <w:rPr>
          <w:rFonts w:ascii="Times New Roman" w:eastAsia="宋体" w:hAnsi="Times New Roman" w:cs="Times New Roman" w:hint="eastAsia"/>
          <w:b/>
          <w:bCs/>
          <w:sz w:val="22"/>
        </w:rPr>
        <w:t>7.3.2</w:t>
      </w:r>
      <w:r w:rsidRPr="002C284B">
        <w:rPr>
          <w:rFonts w:ascii="Times New Roman" w:eastAsia="宋体" w:hAnsi="Times New Roman" w:cs="Times New Roman" w:hint="eastAsia"/>
          <w:b/>
          <w:bCs/>
          <w:sz w:val="22"/>
        </w:rPr>
        <w:t>团体人身意外保险</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7.3.2.1</w:t>
      </w:r>
      <w:r w:rsidRPr="002C284B">
        <w:rPr>
          <w:rFonts w:ascii="Times New Roman" w:eastAsia="宋体" w:hAnsi="Times New Roman" w:cs="Times New Roman" w:hint="eastAsia"/>
          <w:sz w:val="22"/>
        </w:rPr>
        <w:t>保障对象</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全镇常住人员以及引进人才、执法人员、工作人员在唐镇内发生的意外伤害（交通事故除外）。</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7.3.2.2</w:t>
      </w:r>
      <w:r w:rsidRPr="002C284B">
        <w:rPr>
          <w:rFonts w:ascii="Times New Roman" w:eastAsia="宋体" w:hAnsi="Times New Roman" w:cs="Times New Roman" w:hint="eastAsia"/>
          <w:sz w:val="22"/>
        </w:rPr>
        <w:t>保障责任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w:t>
      </w:r>
      <w:r w:rsidRPr="002C284B">
        <w:rPr>
          <w:rFonts w:ascii="Times New Roman" w:eastAsia="宋体" w:hAnsi="Times New Roman" w:cs="Times New Roman" w:hint="eastAsia"/>
          <w:sz w:val="22"/>
        </w:rPr>
        <w:t>主体保障：</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意外身故保险责任：在保险期间内，保障对象遭受意外伤害事故，并自事故发生之日起</w:t>
      </w:r>
      <w:r w:rsidRPr="002C284B">
        <w:rPr>
          <w:rFonts w:ascii="Times New Roman" w:eastAsia="宋体" w:hAnsi="Times New Roman" w:cs="Times New Roman" w:hint="eastAsia"/>
          <w:sz w:val="22"/>
        </w:rPr>
        <w:t>180</w:t>
      </w:r>
      <w:r w:rsidRPr="002C284B">
        <w:rPr>
          <w:rFonts w:ascii="Times New Roman" w:eastAsia="宋体" w:hAnsi="Times New Roman" w:cs="Times New Roman" w:hint="eastAsia"/>
          <w:sz w:val="22"/>
        </w:rPr>
        <w:t>日内因该事故身故的，保险公司按保险金额给付身故保险金，对该被保险人的保险责任终止。被保险人因遭受意外伤害且自该事故发生日起下落不明，后经人民法院宣告死亡的，保险公司按保险金额给付身故保险金。但若被保险人被宣告死亡后生还的，保险金受领人应于知道或应当知道被保险人生还后</w:t>
      </w:r>
      <w:r w:rsidRPr="002C284B">
        <w:rPr>
          <w:rFonts w:ascii="Times New Roman" w:eastAsia="宋体" w:hAnsi="Times New Roman" w:cs="Times New Roman" w:hint="eastAsia"/>
          <w:sz w:val="22"/>
        </w:rPr>
        <w:t xml:space="preserve">30 </w:t>
      </w:r>
      <w:r w:rsidRPr="002C284B">
        <w:rPr>
          <w:rFonts w:ascii="Times New Roman" w:eastAsia="宋体" w:hAnsi="Times New Roman" w:cs="Times New Roman" w:hint="eastAsia"/>
          <w:sz w:val="22"/>
        </w:rPr>
        <w:t>日内退还保险公司给付的身故保险金。</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意外残疾保险责任：在保险期间内，保障对象遭受意外伤害事故，并自该事故发生之日起</w:t>
      </w:r>
      <w:r w:rsidRPr="002C284B">
        <w:rPr>
          <w:rFonts w:ascii="Times New Roman" w:eastAsia="宋体" w:hAnsi="Times New Roman" w:cs="Times New Roman" w:hint="eastAsia"/>
          <w:sz w:val="22"/>
        </w:rPr>
        <w:t xml:space="preserve"> 180 </w:t>
      </w:r>
      <w:r w:rsidRPr="002C284B">
        <w:rPr>
          <w:rFonts w:ascii="Times New Roman" w:eastAsia="宋体" w:hAnsi="Times New Roman" w:cs="Times New Roman" w:hint="eastAsia"/>
          <w:sz w:val="22"/>
        </w:rPr>
        <w:t>日内因该事故造成保险合同所附《人身保险伤残评定标准》（以下简称《伤残标准》）所列伤残项目，成交供应商依照该标准规定的评定原则对伤残项目进行评定，并按评定结果所对应的给付比例乘以保险金额给付残疾保险金。如第</w:t>
      </w:r>
      <w:r w:rsidRPr="002C284B">
        <w:rPr>
          <w:rFonts w:ascii="Times New Roman" w:eastAsia="宋体" w:hAnsi="Times New Roman" w:cs="Times New Roman" w:hint="eastAsia"/>
          <w:sz w:val="22"/>
        </w:rPr>
        <w:t xml:space="preserve"> 180 </w:t>
      </w:r>
      <w:r w:rsidRPr="002C284B">
        <w:rPr>
          <w:rFonts w:ascii="Times New Roman" w:eastAsia="宋体" w:hAnsi="Times New Roman" w:cs="Times New Roman" w:hint="eastAsia"/>
          <w:sz w:val="22"/>
        </w:rPr>
        <w:t>日治疗仍未结束的，按当日的身体情况进行残疾鉴定，并据此给付残疾保险金。</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w:t>
      </w:r>
      <w:r w:rsidRPr="002C284B">
        <w:rPr>
          <w:rFonts w:ascii="Times New Roman" w:eastAsia="宋体" w:hAnsi="Times New Roman" w:cs="Times New Roman" w:hint="eastAsia"/>
          <w:sz w:val="22"/>
        </w:rPr>
        <w:t>1</w:t>
      </w:r>
      <w:r w:rsidRPr="002C284B">
        <w:rPr>
          <w:rFonts w:ascii="Times New Roman" w:eastAsia="宋体" w:hAnsi="Times New Roman" w:cs="Times New Roman" w:hint="eastAsia"/>
          <w:sz w:val="22"/>
        </w:rPr>
        <w:t>）被保险人因同一意外伤害事故造成两处或两处以上伤残时，根据《伤残标准》，首先对各处伤残程度分别进行评定，如果多处伤残等级不同，以最重的伤残等级为最终的评定结论；如果两处或两处以上伤残等级相同，伤残等级在原评定基础上最多晋升一级，最高晋升至第一级。同一部位和性质的伤残，不应采用标准条文两条以上或者同一条文两次以上进行评定。保险公司根据最终的伤残等级给付残疾保险金。</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w:t>
      </w:r>
      <w:r w:rsidRPr="002C284B">
        <w:rPr>
          <w:rFonts w:ascii="Times New Roman" w:eastAsia="宋体" w:hAnsi="Times New Roman" w:cs="Times New Roman" w:hint="eastAsia"/>
          <w:sz w:val="22"/>
        </w:rPr>
        <w:t>2</w:t>
      </w:r>
      <w:r w:rsidRPr="002C284B">
        <w:rPr>
          <w:rFonts w:ascii="Times New Roman" w:eastAsia="宋体" w:hAnsi="Times New Roman" w:cs="Times New Roman" w:hint="eastAsia"/>
          <w:sz w:val="22"/>
        </w:rPr>
        <w:t>）被保险人如在当次意外伤害事故之前已有残疾，保险公司按合并后的残疾程</w:t>
      </w:r>
      <w:r w:rsidRPr="002C284B">
        <w:rPr>
          <w:rFonts w:ascii="Times New Roman" w:eastAsia="宋体" w:hAnsi="Times New Roman" w:cs="Times New Roman" w:hint="eastAsia"/>
          <w:sz w:val="22"/>
        </w:rPr>
        <w:lastRenderedPageBreak/>
        <w:t>度对应《伤残标准》所列的给付比例给付残疾保险金，但应扣除原有残疾程度在《伤残标准》所对应的残疾保险金。</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附：《人身保险残疾程度与保险金给付比例表》</w:t>
      </w:r>
    </w:p>
    <w:tbl>
      <w:tblPr>
        <w:tblW w:w="8720"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1268"/>
        <w:gridCol w:w="745"/>
        <w:gridCol w:w="746"/>
        <w:gridCol w:w="744"/>
        <w:gridCol w:w="746"/>
        <w:gridCol w:w="745"/>
        <w:gridCol w:w="745"/>
        <w:gridCol w:w="745"/>
        <w:gridCol w:w="746"/>
        <w:gridCol w:w="744"/>
        <w:gridCol w:w="746"/>
      </w:tblGrid>
      <w:tr w:rsidR="002C284B" w:rsidRPr="002C284B" w:rsidTr="001F3444">
        <w:trPr>
          <w:trHeight w:val="377"/>
          <w:jc w:val="center"/>
        </w:trPr>
        <w:tc>
          <w:tcPr>
            <w:tcW w:w="1268"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伤残等级</w:t>
            </w:r>
          </w:p>
        </w:tc>
        <w:tc>
          <w:tcPr>
            <w:tcW w:w="745"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一级</w:t>
            </w:r>
          </w:p>
        </w:tc>
        <w:tc>
          <w:tcPr>
            <w:tcW w:w="746"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二级</w:t>
            </w:r>
          </w:p>
        </w:tc>
        <w:tc>
          <w:tcPr>
            <w:tcW w:w="744"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三级</w:t>
            </w:r>
          </w:p>
        </w:tc>
        <w:tc>
          <w:tcPr>
            <w:tcW w:w="746"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四级</w:t>
            </w:r>
          </w:p>
        </w:tc>
        <w:tc>
          <w:tcPr>
            <w:tcW w:w="745"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五级</w:t>
            </w:r>
          </w:p>
        </w:tc>
        <w:tc>
          <w:tcPr>
            <w:tcW w:w="745"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六级</w:t>
            </w:r>
          </w:p>
        </w:tc>
        <w:tc>
          <w:tcPr>
            <w:tcW w:w="745"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七级</w:t>
            </w:r>
          </w:p>
        </w:tc>
        <w:tc>
          <w:tcPr>
            <w:tcW w:w="746"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八级</w:t>
            </w:r>
          </w:p>
        </w:tc>
        <w:tc>
          <w:tcPr>
            <w:tcW w:w="744"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九级</w:t>
            </w:r>
          </w:p>
        </w:tc>
        <w:tc>
          <w:tcPr>
            <w:tcW w:w="746"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十级</w:t>
            </w:r>
          </w:p>
        </w:tc>
      </w:tr>
      <w:tr w:rsidR="002C284B" w:rsidRPr="002C284B" w:rsidTr="001F3444">
        <w:trPr>
          <w:trHeight w:val="633"/>
          <w:jc w:val="center"/>
        </w:trPr>
        <w:tc>
          <w:tcPr>
            <w:tcW w:w="1268"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给付比例</w:t>
            </w:r>
          </w:p>
        </w:tc>
        <w:tc>
          <w:tcPr>
            <w:tcW w:w="745"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100%</w:t>
            </w:r>
          </w:p>
        </w:tc>
        <w:tc>
          <w:tcPr>
            <w:tcW w:w="746"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90%</w:t>
            </w:r>
          </w:p>
        </w:tc>
        <w:tc>
          <w:tcPr>
            <w:tcW w:w="744"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80%</w:t>
            </w:r>
          </w:p>
        </w:tc>
        <w:tc>
          <w:tcPr>
            <w:tcW w:w="746"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70%</w:t>
            </w:r>
          </w:p>
        </w:tc>
        <w:tc>
          <w:tcPr>
            <w:tcW w:w="745"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60%</w:t>
            </w:r>
          </w:p>
        </w:tc>
        <w:tc>
          <w:tcPr>
            <w:tcW w:w="745"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50%</w:t>
            </w:r>
          </w:p>
        </w:tc>
        <w:tc>
          <w:tcPr>
            <w:tcW w:w="745"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40%</w:t>
            </w:r>
          </w:p>
        </w:tc>
        <w:tc>
          <w:tcPr>
            <w:tcW w:w="746"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30%</w:t>
            </w:r>
          </w:p>
        </w:tc>
        <w:tc>
          <w:tcPr>
            <w:tcW w:w="744"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20%</w:t>
            </w:r>
          </w:p>
        </w:tc>
        <w:tc>
          <w:tcPr>
            <w:tcW w:w="746" w:type="dxa"/>
            <w:noWrap/>
            <w:vAlign w:val="center"/>
          </w:tcPr>
          <w:p w:rsidR="002C284B" w:rsidRPr="002C284B" w:rsidRDefault="002C284B" w:rsidP="002C284B">
            <w:pPr>
              <w:suppressAutoHyphens/>
              <w:spacing w:line="300" w:lineRule="auto"/>
              <w:jc w:val="center"/>
              <w:rPr>
                <w:rFonts w:ascii="Times New Roman" w:eastAsia="宋体" w:hAnsi="Times New Roman" w:cs="Times New Roman"/>
                <w:kern w:val="1"/>
                <w:sz w:val="22"/>
                <w:szCs w:val="20"/>
                <w:lang w:val="zh-CN"/>
              </w:rPr>
            </w:pPr>
            <w:r w:rsidRPr="002C284B">
              <w:rPr>
                <w:rFonts w:ascii="Times New Roman" w:eastAsia="宋体" w:hAnsi="Times New Roman" w:cs="Times New Roman" w:hint="eastAsia"/>
                <w:kern w:val="1"/>
                <w:sz w:val="22"/>
                <w:szCs w:val="20"/>
                <w:lang w:val="zh-CN"/>
              </w:rPr>
              <w:t>10%</w:t>
            </w:r>
          </w:p>
        </w:tc>
      </w:tr>
    </w:tbl>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伤残等级对应的具体伤残项目按照中国保险行业协会和中国法医学会联合发布的《人身保险伤残评定标准（行业标准）》确定。</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2.</w:t>
      </w:r>
      <w:r w:rsidRPr="002C284B">
        <w:rPr>
          <w:rFonts w:ascii="Times New Roman" w:eastAsia="宋体" w:hAnsi="Times New Roman" w:cs="Times New Roman" w:hint="eastAsia"/>
          <w:sz w:val="22"/>
        </w:rPr>
        <w:t>附加保障：</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附加意外医疗保险：保险期间内，保障对象因遭受意外伤害，自事故发生之日起</w:t>
      </w:r>
      <w:r w:rsidRPr="002C284B">
        <w:rPr>
          <w:rFonts w:ascii="Times New Roman" w:eastAsia="宋体" w:hAnsi="Times New Roman" w:cs="Times New Roman" w:hint="eastAsia"/>
          <w:sz w:val="22"/>
        </w:rPr>
        <w:t>180</w:t>
      </w:r>
      <w:r w:rsidRPr="002C284B">
        <w:rPr>
          <w:rFonts w:ascii="Times New Roman" w:eastAsia="宋体" w:hAnsi="Times New Roman" w:cs="Times New Roman" w:hint="eastAsia"/>
          <w:sz w:val="22"/>
        </w:rPr>
        <w:t>日内，在二级以上（含二级）医院或保险公司认可的医疗机构进行治疗，对被保险人支出的必要合理的、符合医保范围的医疗费用，保险公司在保险金额范围内，扣除被保险人已从当地社会基本医疗保险、公费医疗或其他途径获得的补偿或赔偿后，按</w:t>
      </w:r>
      <w:r w:rsidRPr="002C284B">
        <w:rPr>
          <w:rFonts w:ascii="Times New Roman" w:eastAsia="宋体" w:hAnsi="Times New Roman" w:cs="Times New Roman" w:hint="eastAsia"/>
          <w:sz w:val="22"/>
        </w:rPr>
        <w:t>100%</w:t>
      </w:r>
      <w:r w:rsidRPr="002C284B">
        <w:rPr>
          <w:rFonts w:ascii="Times New Roman" w:eastAsia="宋体" w:hAnsi="Times New Roman" w:cs="Times New Roman" w:hint="eastAsia"/>
          <w:sz w:val="22"/>
        </w:rPr>
        <w:t>的比例给付医疗保险金。保险公司所负给付医疗保险金的责任以本项保险金额为限，对被保险人一次或者累计给付的医疗保险金达到保险金额时，本项保险责任终止。</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意外伤害定义：指以外来的、突发的、非本意的和非疾病的客观事件为直接且单独的原因致使身体受到的伤害。</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附加意外住院补贴保险：在保险期间内，被保险人因遭受意外伤害，自事故发生之日起一百八十日内因该事故在二级以上（含二级）医院或者保险人认可的医疗机构进行住院治疗的。保险人将按其实际住院日数乘以保险单上所载的意外住院每日补贴金额，给付意外住院补贴保险金。在一个保险年度中，每一被保险人的意外住院补贴日数最高以一百八十日为限。</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7.3.2.3</w:t>
      </w:r>
      <w:r w:rsidRPr="002C284B">
        <w:rPr>
          <w:rFonts w:ascii="Times New Roman" w:eastAsia="宋体" w:hAnsi="Times New Roman" w:cs="Times New Roman" w:hint="eastAsia"/>
          <w:sz w:val="22"/>
        </w:rPr>
        <w:t>赔偿标准</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累计保险金额：不低于</w:t>
      </w:r>
      <w:r w:rsidRPr="002C284B">
        <w:rPr>
          <w:rFonts w:ascii="Times New Roman" w:eastAsia="宋体" w:hAnsi="Times New Roman" w:cs="Times New Roman" w:hint="eastAsia"/>
          <w:sz w:val="22"/>
        </w:rPr>
        <w:t>1</w:t>
      </w:r>
      <w:r w:rsidRPr="002C284B">
        <w:rPr>
          <w:rFonts w:ascii="Times New Roman" w:eastAsia="宋体" w:hAnsi="Times New Roman" w:cs="Times New Roman" w:hint="eastAsia"/>
          <w:sz w:val="22"/>
        </w:rPr>
        <w:t>亿元</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意外身故</w:t>
      </w:r>
      <w:r w:rsidRPr="002C284B">
        <w:rPr>
          <w:rFonts w:ascii="Times New Roman" w:eastAsia="宋体" w:hAnsi="Times New Roman" w:cs="Times New Roman" w:hint="eastAsia"/>
          <w:sz w:val="22"/>
        </w:rPr>
        <w:t>/</w:t>
      </w:r>
      <w:r w:rsidRPr="002C284B">
        <w:rPr>
          <w:rFonts w:ascii="Times New Roman" w:eastAsia="宋体" w:hAnsi="Times New Roman" w:cs="Times New Roman" w:hint="eastAsia"/>
          <w:sz w:val="22"/>
        </w:rPr>
        <w:t>意外伤残保险金额：不低于</w:t>
      </w:r>
      <w:r w:rsidRPr="002C284B">
        <w:rPr>
          <w:rFonts w:ascii="Times New Roman" w:eastAsia="宋体" w:hAnsi="Times New Roman" w:cs="Times New Roman" w:hint="eastAsia"/>
          <w:sz w:val="22"/>
        </w:rPr>
        <w:t>80</w:t>
      </w:r>
      <w:r w:rsidRPr="002C284B">
        <w:rPr>
          <w:rFonts w:ascii="Times New Roman" w:eastAsia="宋体" w:hAnsi="Times New Roman" w:cs="Times New Roman" w:hint="eastAsia"/>
          <w:sz w:val="22"/>
        </w:rPr>
        <w:t>万元</w:t>
      </w:r>
      <w:r w:rsidRPr="002C284B">
        <w:rPr>
          <w:rFonts w:ascii="Times New Roman" w:eastAsia="宋体" w:hAnsi="Times New Roman" w:cs="Times New Roman" w:hint="eastAsia"/>
          <w:sz w:val="22"/>
        </w:rPr>
        <w:t>/</w:t>
      </w:r>
      <w:r w:rsidRPr="002C284B">
        <w:rPr>
          <w:rFonts w:ascii="Times New Roman" w:eastAsia="宋体" w:hAnsi="Times New Roman" w:cs="Times New Roman" w:hint="eastAsia"/>
          <w:sz w:val="22"/>
        </w:rPr>
        <w:t>人；</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附加意外医疗保险金额：</w:t>
      </w:r>
      <w:r w:rsidRPr="002C284B">
        <w:rPr>
          <w:rFonts w:ascii="Times New Roman" w:eastAsia="宋体" w:hAnsi="Times New Roman" w:cs="Times New Roman" w:hint="eastAsia"/>
          <w:sz w:val="22"/>
        </w:rPr>
        <w:t>5</w:t>
      </w:r>
      <w:r w:rsidRPr="002C284B">
        <w:rPr>
          <w:rFonts w:ascii="Times New Roman" w:eastAsia="宋体" w:hAnsi="Times New Roman" w:cs="Times New Roman" w:hint="eastAsia"/>
          <w:sz w:val="22"/>
        </w:rPr>
        <w:t>万元</w:t>
      </w:r>
      <w:r w:rsidRPr="002C284B">
        <w:rPr>
          <w:rFonts w:ascii="Times New Roman" w:eastAsia="宋体" w:hAnsi="Times New Roman" w:cs="Times New Roman" w:hint="eastAsia"/>
          <w:sz w:val="22"/>
        </w:rPr>
        <w:t>/</w:t>
      </w:r>
      <w:r w:rsidRPr="002C284B">
        <w:rPr>
          <w:rFonts w:ascii="Times New Roman" w:eastAsia="宋体" w:hAnsi="Times New Roman" w:cs="Times New Roman" w:hint="eastAsia"/>
          <w:sz w:val="22"/>
        </w:rPr>
        <w:t>人；</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附加意外住院补贴保险：</w:t>
      </w:r>
      <w:r w:rsidRPr="002C284B">
        <w:rPr>
          <w:rFonts w:ascii="Times New Roman" w:eastAsia="宋体" w:hAnsi="Times New Roman" w:cs="Times New Roman" w:hint="eastAsia"/>
          <w:sz w:val="22"/>
        </w:rPr>
        <w:t>100</w:t>
      </w:r>
      <w:r w:rsidRPr="002C284B">
        <w:rPr>
          <w:rFonts w:ascii="Times New Roman" w:eastAsia="宋体" w:hAnsi="Times New Roman" w:cs="Times New Roman" w:hint="eastAsia"/>
          <w:sz w:val="22"/>
        </w:rPr>
        <w:t>元</w:t>
      </w:r>
      <w:r w:rsidRPr="002C284B">
        <w:rPr>
          <w:rFonts w:ascii="Times New Roman" w:eastAsia="宋体" w:hAnsi="Times New Roman" w:cs="Times New Roman" w:hint="eastAsia"/>
          <w:sz w:val="22"/>
        </w:rPr>
        <w:t>/</w:t>
      </w:r>
      <w:r w:rsidRPr="002C284B">
        <w:rPr>
          <w:rFonts w:ascii="Times New Roman" w:eastAsia="宋体" w:hAnsi="Times New Roman" w:cs="Times New Roman" w:hint="eastAsia"/>
          <w:sz w:val="22"/>
        </w:rPr>
        <w:t>天，最高赔付</w:t>
      </w:r>
      <w:r w:rsidRPr="002C284B">
        <w:rPr>
          <w:rFonts w:ascii="Times New Roman" w:eastAsia="宋体" w:hAnsi="Times New Roman" w:cs="Times New Roman" w:hint="eastAsia"/>
          <w:sz w:val="22"/>
        </w:rPr>
        <w:t>180</w:t>
      </w:r>
      <w:r w:rsidRPr="002C284B">
        <w:rPr>
          <w:rFonts w:ascii="Times New Roman" w:eastAsia="宋体" w:hAnsi="Times New Roman" w:cs="Times New Roman" w:hint="eastAsia"/>
          <w:sz w:val="22"/>
        </w:rPr>
        <w:t>天。</w:t>
      </w:r>
    </w:p>
    <w:p w:rsidR="002C284B" w:rsidRPr="002C284B" w:rsidRDefault="002C284B" w:rsidP="002C284B">
      <w:pPr>
        <w:spacing w:line="300" w:lineRule="auto"/>
        <w:ind w:firstLineChars="200" w:firstLine="442"/>
        <w:outlineLvl w:val="3"/>
        <w:rPr>
          <w:rFonts w:ascii="Times New Roman" w:eastAsia="宋体" w:hAnsi="Times New Roman" w:cs="Times New Roman"/>
          <w:b/>
          <w:bCs/>
          <w:sz w:val="22"/>
        </w:rPr>
      </w:pPr>
      <w:r w:rsidRPr="002C284B">
        <w:rPr>
          <w:rFonts w:ascii="Times New Roman" w:eastAsia="宋体" w:hAnsi="Times New Roman" w:cs="Times New Roman" w:hint="eastAsia"/>
          <w:b/>
          <w:bCs/>
          <w:sz w:val="22"/>
        </w:rPr>
        <w:t>7.3.3</w:t>
      </w:r>
      <w:r w:rsidRPr="002C284B">
        <w:rPr>
          <w:rFonts w:ascii="Times New Roman" w:eastAsia="宋体" w:hAnsi="Times New Roman" w:cs="Times New Roman" w:hint="eastAsia"/>
          <w:b/>
          <w:bCs/>
          <w:sz w:val="22"/>
        </w:rPr>
        <w:t>财产一切保险</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7.3.3.1</w:t>
      </w:r>
      <w:r w:rsidRPr="002C284B">
        <w:rPr>
          <w:rFonts w:ascii="Times New Roman" w:eastAsia="宋体" w:hAnsi="Times New Roman" w:cs="Times New Roman" w:hint="eastAsia"/>
          <w:sz w:val="22"/>
        </w:rPr>
        <w:t>主体保障：</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由于自然灾害或意外事故造成被保险人所有财产（包括但不限于各级政府行政办公部门及区域，社区事务受理中心，社区卫生服务中心，社区文化活动中心，资产为被保险人所有的自营或委托他方经营管理的养老机构、居委会、图书馆、娱乐活动室、露天式公众健身点及公益性、慈善性、政府扶助的非正规就业的经营场所等拥有、控制、使用的财产）的直接物质损失或灭失。</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7.3.3.2</w:t>
      </w:r>
      <w:r w:rsidRPr="002C284B">
        <w:rPr>
          <w:rFonts w:ascii="Times New Roman" w:eastAsia="宋体" w:hAnsi="Times New Roman" w:cs="Times New Roman" w:hint="eastAsia"/>
          <w:sz w:val="22"/>
        </w:rPr>
        <w:t>附加保障：前款原因造成的保险事故发生时，为抢救保险标的或防止灾害蔓延，采取必要的、合理的措施而造成保险标的的损失；保险事故发生后，被保险人为防</w:t>
      </w:r>
      <w:r w:rsidRPr="002C284B">
        <w:rPr>
          <w:rFonts w:ascii="Times New Roman" w:eastAsia="宋体" w:hAnsi="Times New Roman" w:cs="Times New Roman" w:hint="eastAsia"/>
          <w:sz w:val="22"/>
        </w:rPr>
        <w:lastRenderedPageBreak/>
        <w:t>止或减少保险标的的损失所支付的必要的、合理的费用。</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7.3.3.3</w:t>
      </w:r>
      <w:r w:rsidRPr="002C284B">
        <w:rPr>
          <w:rFonts w:ascii="Times New Roman" w:eastAsia="宋体" w:hAnsi="Times New Roman" w:cs="Times New Roman" w:hint="eastAsia"/>
          <w:sz w:val="22"/>
        </w:rPr>
        <w:t>赔偿标准：</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总保险金额：</w:t>
      </w:r>
      <w:r w:rsidRPr="002C284B">
        <w:rPr>
          <w:rFonts w:ascii="Times New Roman" w:eastAsia="宋体" w:hAnsi="Times New Roman" w:cs="Times New Roman" w:hint="eastAsia"/>
          <w:sz w:val="22"/>
        </w:rPr>
        <w:t>35,000</w:t>
      </w:r>
      <w:r w:rsidRPr="002C284B">
        <w:rPr>
          <w:rFonts w:ascii="Times New Roman" w:eastAsia="宋体" w:hAnsi="Times New Roman" w:cs="Times New Roman" w:hint="eastAsia"/>
          <w:sz w:val="22"/>
        </w:rPr>
        <w:t>万元（估价投保）</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每次事故免赔额：</w:t>
      </w:r>
      <w:r w:rsidRPr="002C284B">
        <w:rPr>
          <w:rFonts w:ascii="Times New Roman" w:eastAsia="宋体" w:hAnsi="Times New Roman" w:cs="Times New Roman" w:hint="eastAsia"/>
          <w:sz w:val="22"/>
        </w:rPr>
        <w:t>500</w:t>
      </w:r>
      <w:r w:rsidRPr="002C284B">
        <w:rPr>
          <w:rFonts w:ascii="Times New Roman" w:eastAsia="宋体" w:hAnsi="Times New Roman" w:cs="Times New Roman" w:hint="eastAsia"/>
          <w:sz w:val="22"/>
        </w:rPr>
        <w:t>元</w:t>
      </w:r>
    </w:p>
    <w:p w:rsidR="002C284B" w:rsidRPr="002C284B" w:rsidRDefault="002C284B" w:rsidP="002C284B">
      <w:pPr>
        <w:spacing w:line="300" w:lineRule="auto"/>
        <w:ind w:firstLineChars="200" w:firstLine="442"/>
        <w:outlineLvl w:val="3"/>
        <w:rPr>
          <w:rFonts w:ascii="Times New Roman" w:eastAsia="宋体" w:hAnsi="Times New Roman" w:cs="Times New Roman"/>
          <w:b/>
          <w:bCs/>
          <w:sz w:val="22"/>
        </w:rPr>
      </w:pPr>
      <w:r w:rsidRPr="002C284B">
        <w:rPr>
          <w:rFonts w:ascii="Times New Roman" w:eastAsia="宋体" w:hAnsi="Times New Roman" w:cs="Times New Roman" w:hint="eastAsia"/>
          <w:b/>
          <w:bCs/>
          <w:sz w:val="22"/>
        </w:rPr>
        <w:t>7.3.4</w:t>
      </w:r>
      <w:r w:rsidRPr="002C284B">
        <w:rPr>
          <w:rFonts w:ascii="Times New Roman" w:eastAsia="宋体" w:hAnsi="Times New Roman" w:cs="Times New Roman" w:hint="eastAsia"/>
          <w:b/>
          <w:bCs/>
          <w:sz w:val="22"/>
        </w:rPr>
        <w:t>家庭财产保险</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7.3.4.1</w:t>
      </w:r>
      <w:r w:rsidRPr="002C284B">
        <w:rPr>
          <w:rFonts w:ascii="Times New Roman" w:eastAsia="宋体" w:hAnsi="Times New Roman" w:cs="Times New Roman" w:hint="eastAsia"/>
          <w:sz w:val="22"/>
        </w:rPr>
        <w:t>保障对象：</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经核定的上海市浦东新区唐镇居民（注：指出险时产证所载地址为唐镇辖区的居民）所属房屋及附属设备与室内装修。</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7.3.4.2</w:t>
      </w:r>
      <w:r w:rsidRPr="002C284B">
        <w:rPr>
          <w:rFonts w:ascii="Times New Roman" w:eastAsia="宋体" w:hAnsi="Times New Roman" w:cs="Times New Roman" w:hint="eastAsia"/>
          <w:sz w:val="22"/>
        </w:rPr>
        <w:t>保障责任：</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在保险期间内，由于火灾、爆炸、暴雨和水管破裂及水渍造成居民房屋的损失，保险人按照本保险合同的约定负责赔偿。</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7.3.4.3</w:t>
      </w:r>
      <w:r w:rsidRPr="002C284B">
        <w:rPr>
          <w:rFonts w:ascii="Times New Roman" w:eastAsia="宋体" w:hAnsi="Times New Roman" w:cs="Times New Roman" w:hint="eastAsia"/>
          <w:sz w:val="22"/>
        </w:rPr>
        <w:t>赔偿标准：年度累计赔偿限额：不低于</w:t>
      </w:r>
      <w:r w:rsidRPr="002C284B">
        <w:rPr>
          <w:rFonts w:ascii="Times New Roman" w:eastAsia="宋体" w:hAnsi="Times New Roman" w:cs="Times New Roman" w:hint="eastAsia"/>
          <w:sz w:val="22"/>
        </w:rPr>
        <w:t>3000</w:t>
      </w:r>
      <w:r w:rsidRPr="002C284B">
        <w:rPr>
          <w:rFonts w:ascii="Times New Roman" w:eastAsia="宋体" w:hAnsi="Times New Roman" w:cs="Times New Roman" w:hint="eastAsia"/>
          <w:sz w:val="22"/>
        </w:rPr>
        <w:t>万元，每户保险金额：</w:t>
      </w:r>
      <w:r w:rsidRPr="002C284B">
        <w:rPr>
          <w:rFonts w:ascii="Times New Roman" w:eastAsia="宋体" w:hAnsi="Times New Roman" w:cs="Times New Roman" w:hint="eastAsia"/>
          <w:sz w:val="22"/>
        </w:rPr>
        <w:t>9.5</w:t>
      </w:r>
      <w:r w:rsidRPr="002C284B">
        <w:rPr>
          <w:rFonts w:ascii="Times New Roman" w:eastAsia="宋体" w:hAnsi="Times New Roman" w:cs="Times New Roman" w:hint="eastAsia"/>
          <w:sz w:val="22"/>
        </w:rPr>
        <w:t>万元</w:t>
      </w:r>
    </w:p>
    <w:p w:rsidR="002C284B" w:rsidRPr="002C284B" w:rsidRDefault="002C284B" w:rsidP="002C284B">
      <w:pPr>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（其中：房屋</w:t>
      </w:r>
      <w:r w:rsidRPr="002C284B">
        <w:rPr>
          <w:rFonts w:ascii="Times New Roman" w:eastAsia="宋体" w:hAnsi="Times New Roman" w:cs="Times New Roman" w:hint="eastAsia"/>
          <w:sz w:val="22"/>
        </w:rPr>
        <w:t>4</w:t>
      </w:r>
      <w:r w:rsidRPr="002C284B">
        <w:rPr>
          <w:rFonts w:ascii="Times New Roman" w:eastAsia="宋体" w:hAnsi="Times New Roman" w:cs="Times New Roman" w:hint="eastAsia"/>
          <w:sz w:val="22"/>
        </w:rPr>
        <w:t>万；室内财产</w:t>
      </w:r>
      <w:r w:rsidRPr="002C284B">
        <w:rPr>
          <w:rFonts w:ascii="Times New Roman" w:eastAsia="宋体" w:hAnsi="Times New Roman" w:cs="Times New Roman" w:hint="eastAsia"/>
          <w:sz w:val="22"/>
        </w:rPr>
        <w:t>4</w:t>
      </w:r>
      <w:r w:rsidRPr="002C284B">
        <w:rPr>
          <w:rFonts w:ascii="Times New Roman" w:eastAsia="宋体" w:hAnsi="Times New Roman" w:cs="Times New Roman" w:hint="eastAsia"/>
          <w:sz w:val="22"/>
        </w:rPr>
        <w:t>万元；水管破裂及水渍险</w:t>
      </w:r>
      <w:r w:rsidRPr="002C284B">
        <w:rPr>
          <w:rFonts w:ascii="Times New Roman" w:eastAsia="宋体" w:hAnsi="Times New Roman" w:cs="Times New Roman" w:hint="eastAsia"/>
          <w:sz w:val="22"/>
        </w:rPr>
        <w:t>1.5</w:t>
      </w:r>
      <w:r w:rsidRPr="002C284B">
        <w:rPr>
          <w:rFonts w:ascii="Times New Roman" w:eastAsia="宋体" w:hAnsi="Times New Roman" w:cs="Times New Roman" w:hint="eastAsia"/>
          <w:sz w:val="22"/>
        </w:rPr>
        <w:t>万元。）</w:t>
      </w:r>
    </w:p>
    <w:p w:rsidR="002C284B" w:rsidRPr="002C284B" w:rsidRDefault="002C284B" w:rsidP="002C284B">
      <w:pPr>
        <w:spacing w:line="300" w:lineRule="auto"/>
        <w:ind w:firstLineChars="200" w:firstLine="440"/>
        <w:rPr>
          <w:rFonts w:ascii="Times New Roman" w:eastAsia="宋体" w:hAnsi="Times New Roman" w:cs="Times New Roman"/>
          <w:bCs/>
          <w:sz w:val="22"/>
        </w:rPr>
      </w:pPr>
      <w:r w:rsidRPr="002C284B">
        <w:rPr>
          <w:rFonts w:ascii="Times New Roman" w:eastAsia="宋体" w:hAnsi="Times New Roman" w:cs="Times New Roman" w:hint="eastAsia"/>
          <w:bCs/>
          <w:sz w:val="22"/>
        </w:rPr>
        <w:t>7</w:t>
      </w:r>
      <w:r w:rsidRPr="002C284B">
        <w:rPr>
          <w:rFonts w:ascii="Times New Roman" w:eastAsia="宋体" w:hAnsi="Times New Roman" w:cs="Times New Roman"/>
          <w:bCs/>
          <w:sz w:val="22"/>
        </w:rPr>
        <w:t>.</w:t>
      </w:r>
      <w:r w:rsidRPr="002C284B">
        <w:rPr>
          <w:rFonts w:ascii="Times New Roman" w:eastAsia="宋体" w:hAnsi="Times New Roman" w:cs="Times New Roman" w:hint="eastAsia"/>
          <w:bCs/>
          <w:sz w:val="22"/>
        </w:rPr>
        <w:t>4</w:t>
      </w:r>
      <w:r w:rsidRPr="002C284B">
        <w:rPr>
          <w:rFonts w:ascii="Times New Roman" w:eastAsia="宋体" w:hAnsi="Times New Roman" w:cs="Times New Roman" w:hint="eastAsia"/>
          <w:bCs/>
          <w:sz w:val="22"/>
        </w:rPr>
        <w:t>人员岗位要求</w:t>
      </w:r>
    </w:p>
    <w:p w:rsidR="002C284B" w:rsidRPr="002C284B" w:rsidRDefault="002C284B" w:rsidP="002C284B">
      <w:pPr>
        <w:suppressAutoHyphens/>
        <w:spacing w:line="300" w:lineRule="auto"/>
        <w:ind w:firstLineChars="192" w:firstLine="422"/>
        <w:rPr>
          <w:rFonts w:ascii="Times New Roman" w:eastAsia="宋体" w:hAnsi="Times New Roman" w:cs="Times New Roman"/>
          <w:kern w:val="1"/>
          <w:sz w:val="22"/>
          <w:szCs w:val="20"/>
        </w:rPr>
      </w:pPr>
      <w:r w:rsidRPr="002C284B">
        <w:rPr>
          <w:rFonts w:ascii="Times New Roman" w:eastAsia="宋体" w:hAnsi="Times New Roman" w:cs="Times New Roman" w:hint="eastAsia"/>
          <w:kern w:val="1"/>
          <w:sz w:val="22"/>
          <w:szCs w:val="20"/>
        </w:rPr>
        <w:t>7</w:t>
      </w:r>
      <w:r w:rsidRPr="002C284B">
        <w:rPr>
          <w:rFonts w:ascii="Times New Roman" w:eastAsia="宋体" w:hAnsi="Times New Roman" w:cs="Times New Roman"/>
          <w:kern w:val="1"/>
          <w:sz w:val="22"/>
          <w:szCs w:val="20"/>
        </w:rPr>
        <w:t>.</w:t>
      </w:r>
      <w:r w:rsidRPr="002C284B">
        <w:rPr>
          <w:rFonts w:ascii="Times New Roman" w:eastAsia="宋体" w:hAnsi="Times New Roman" w:cs="Times New Roman" w:hint="eastAsia"/>
          <w:kern w:val="1"/>
          <w:sz w:val="22"/>
          <w:szCs w:val="20"/>
        </w:rPr>
        <w:t>4</w:t>
      </w:r>
      <w:r w:rsidRPr="002C284B">
        <w:rPr>
          <w:rFonts w:ascii="Times New Roman" w:eastAsia="宋体" w:hAnsi="Times New Roman" w:cs="Times New Roman"/>
          <w:kern w:val="1"/>
          <w:sz w:val="22"/>
          <w:szCs w:val="20"/>
        </w:rPr>
        <w:t>.1</w:t>
      </w:r>
      <w:r w:rsidRPr="002C284B">
        <w:rPr>
          <w:rFonts w:ascii="Times New Roman" w:eastAsia="宋体" w:hAnsi="Times New Roman" w:cs="Times New Roman"/>
          <w:kern w:val="1"/>
          <w:sz w:val="22"/>
          <w:szCs w:val="20"/>
        </w:rPr>
        <w:t>本项目中人员岗位要求（</w:t>
      </w:r>
      <w:r w:rsidRPr="002C284B">
        <w:rPr>
          <w:rFonts w:ascii="Times New Roman" w:eastAsia="宋体" w:hAnsi="Times New Roman" w:cs="Times New Roman" w:hint="eastAsia"/>
          <w:kern w:val="1"/>
          <w:sz w:val="22"/>
          <w:szCs w:val="20"/>
        </w:rPr>
        <w:t>包括</w:t>
      </w:r>
      <w:r w:rsidRPr="002C284B">
        <w:rPr>
          <w:rFonts w:ascii="Times New Roman" w:eastAsia="宋体" w:hAnsi="Times New Roman" w:cs="Times New Roman"/>
          <w:kern w:val="1"/>
          <w:sz w:val="22"/>
          <w:szCs w:val="20"/>
        </w:rPr>
        <w:t>但不仅限于）详见下表。</w:t>
      </w:r>
    </w:p>
    <w:p w:rsidR="002C284B" w:rsidRPr="002C284B" w:rsidRDefault="002C284B" w:rsidP="002C284B">
      <w:pPr>
        <w:spacing w:line="300" w:lineRule="auto"/>
        <w:jc w:val="center"/>
        <w:rPr>
          <w:rFonts w:ascii="Times New Roman" w:eastAsia="宋体" w:hAnsi="Times New Roman" w:cs="Times New Roman"/>
          <w:sz w:val="22"/>
        </w:rPr>
      </w:pPr>
      <w:r w:rsidRPr="002C284B">
        <w:rPr>
          <w:rFonts w:ascii="Times New Roman" w:eastAsia="宋体" w:hAnsi="Times New Roman" w:cs="Times New Roman"/>
          <w:b/>
          <w:sz w:val="22"/>
        </w:rPr>
        <w:t>人员配备一览表</w:t>
      </w:r>
    </w:p>
    <w:tbl>
      <w:tblPr>
        <w:tblStyle w:val="a3"/>
        <w:tblW w:w="10138" w:type="dxa"/>
        <w:jc w:val="center"/>
        <w:tblLayout w:type="fixed"/>
        <w:tblLook w:val="04A0" w:firstRow="1" w:lastRow="0" w:firstColumn="1" w:lastColumn="0" w:noHBand="0" w:noVBand="1"/>
      </w:tblPr>
      <w:tblGrid>
        <w:gridCol w:w="619"/>
        <w:gridCol w:w="1311"/>
        <w:gridCol w:w="2126"/>
        <w:gridCol w:w="5041"/>
        <w:gridCol w:w="1041"/>
      </w:tblGrid>
      <w:tr w:rsidR="002C284B" w:rsidRPr="002C284B" w:rsidTr="001F3444">
        <w:trPr>
          <w:trHeight w:val="320"/>
          <w:tblHeader/>
          <w:jc w:val="center"/>
        </w:trPr>
        <w:tc>
          <w:tcPr>
            <w:tcW w:w="619" w:type="dxa"/>
            <w:vAlign w:val="center"/>
          </w:tcPr>
          <w:p w:rsidR="002C284B" w:rsidRPr="002C284B" w:rsidRDefault="002C284B" w:rsidP="002C284B">
            <w:pPr>
              <w:spacing w:line="300" w:lineRule="auto"/>
              <w:jc w:val="center"/>
              <w:rPr>
                <w:b/>
              </w:rPr>
            </w:pPr>
            <w:r w:rsidRPr="002C284B">
              <w:rPr>
                <w:rFonts w:ascii="宋体" w:eastAsia="宋体" w:hAnsi="宋体" w:cs="宋体" w:hint="eastAsia"/>
                <w:b/>
              </w:rPr>
              <w:t>序号</w:t>
            </w:r>
          </w:p>
        </w:tc>
        <w:tc>
          <w:tcPr>
            <w:tcW w:w="1311" w:type="dxa"/>
            <w:vAlign w:val="center"/>
          </w:tcPr>
          <w:p w:rsidR="002C284B" w:rsidRPr="002C284B" w:rsidRDefault="002C284B" w:rsidP="002C284B">
            <w:pPr>
              <w:spacing w:line="300" w:lineRule="auto"/>
              <w:jc w:val="center"/>
              <w:rPr>
                <w:b/>
              </w:rPr>
            </w:pPr>
            <w:r w:rsidRPr="002C284B">
              <w:rPr>
                <w:rFonts w:ascii="宋体" w:eastAsia="宋体" w:hAnsi="宋体" w:cs="宋体" w:hint="eastAsia"/>
                <w:b/>
              </w:rPr>
              <w:t>岗位名称</w:t>
            </w:r>
          </w:p>
        </w:tc>
        <w:tc>
          <w:tcPr>
            <w:tcW w:w="2126" w:type="dxa"/>
            <w:vAlign w:val="center"/>
          </w:tcPr>
          <w:p w:rsidR="002C284B" w:rsidRPr="002C284B" w:rsidRDefault="002C284B" w:rsidP="002C284B">
            <w:pPr>
              <w:spacing w:line="300" w:lineRule="auto"/>
              <w:jc w:val="center"/>
              <w:rPr>
                <w:b/>
              </w:rPr>
            </w:pPr>
            <w:r w:rsidRPr="002C284B">
              <w:rPr>
                <w:rFonts w:ascii="宋体" w:eastAsia="宋体" w:hAnsi="宋体" w:cs="宋体" w:hint="eastAsia"/>
                <w:b/>
              </w:rPr>
              <w:t>建议配置岗位人数</w:t>
            </w:r>
          </w:p>
          <w:p w:rsidR="002C284B" w:rsidRPr="002C284B" w:rsidRDefault="002C284B" w:rsidP="002C284B">
            <w:pPr>
              <w:spacing w:line="300" w:lineRule="auto"/>
              <w:jc w:val="center"/>
              <w:rPr>
                <w:b/>
              </w:rPr>
            </w:pPr>
            <w:r w:rsidRPr="002C284B">
              <w:rPr>
                <w:rFonts w:ascii="宋体" w:eastAsia="宋体" w:hAnsi="宋体" w:cs="宋体" w:hint="eastAsia"/>
                <w:b/>
              </w:rPr>
              <w:t>（最低要求）</w:t>
            </w:r>
          </w:p>
        </w:tc>
        <w:tc>
          <w:tcPr>
            <w:tcW w:w="5041" w:type="dxa"/>
            <w:vAlign w:val="center"/>
          </w:tcPr>
          <w:p w:rsidR="002C284B" w:rsidRPr="002C284B" w:rsidRDefault="002C284B" w:rsidP="002C284B">
            <w:pPr>
              <w:spacing w:line="300" w:lineRule="auto"/>
              <w:jc w:val="center"/>
              <w:rPr>
                <w:b/>
              </w:rPr>
            </w:pPr>
            <w:r w:rsidRPr="002C284B">
              <w:rPr>
                <w:rFonts w:ascii="宋体" w:eastAsia="宋体" w:hAnsi="宋体" w:cs="宋体" w:hint="eastAsia"/>
                <w:b/>
              </w:rPr>
              <w:t>基本要求</w:t>
            </w:r>
          </w:p>
        </w:tc>
        <w:tc>
          <w:tcPr>
            <w:tcW w:w="1041" w:type="dxa"/>
            <w:vAlign w:val="center"/>
          </w:tcPr>
          <w:p w:rsidR="002C284B" w:rsidRPr="002C284B" w:rsidRDefault="002C284B" w:rsidP="002C284B">
            <w:pPr>
              <w:spacing w:line="300" w:lineRule="auto"/>
              <w:jc w:val="center"/>
              <w:rPr>
                <w:b/>
              </w:rPr>
            </w:pPr>
            <w:r w:rsidRPr="002C284B">
              <w:rPr>
                <w:rFonts w:ascii="宋体" w:eastAsia="宋体" w:hAnsi="宋体" w:cs="宋体" w:hint="eastAsia"/>
                <w:b/>
              </w:rPr>
              <w:t>备注</w:t>
            </w:r>
          </w:p>
        </w:tc>
      </w:tr>
      <w:tr w:rsidR="002C284B" w:rsidRPr="002C284B" w:rsidTr="001F3444">
        <w:trPr>
          <w:jc w:val="center"/>
        </w:trPr>
        <w:tc>
          <w:tcPr>
            <w:tcW w:w="619" w:type="dxa"/>
            <w:vAlign w:val="center"/>
          </w:tcPr>
          <w:p w:rsidR="002C284B" w:rsidRPr="002C284B" w:rsidRDefault="002C284B" w:rsidP="002C284B">
            <w:pPr>
              <w:spacing w:line="300" w:lineRule="auto"/>
              <w:jc w:val="center"/>
            </w:pPr>
            <w:r w:rsidRPr="002C284B">
              <w:t>1</w:t>
            </w:r>
          </w:p>
        </w:tc>
        <w:tc>
          <w:tcPr>
            <w:tcW w:w="1311" w:type="dxa"/>
            <w:vAlign w:val="center"/>
          </w:tcPr>
          <w:p w:rsidR="002C284B" w:rsidRPr="002C284B" w:rsidRDefault="002C284B" w:rsidP="002C284B">
            <w:pPr>
              <w:spacing w:line="300" w:lineRule="auto"/>
              <w:jc w:val="center"/>
              <w:rPr>
                <w:rFonts w:eastAsia="宋体"/>
              </w:rPr>
            </w:pPr>
            <w:r w:rsidRPr="002C284B">
              <w:rPr>
                <w:rFonts w:eastAsia="宋体" w:hint="eastAsia"/>
              </w:rPr>
              <w:t>项目负责人</w:t>
            </w:r>
          </w:p>
        </w:tc>
        <w:tc>
          <w:tcPr>
            <w:tcW w:w="2126" w:type="dxa"/>
            <w:vAlign w:val="center"/>
          </w:tcPr>
          <w:p w:rsidR="002C284B" w:rsidRPr="002C284B" w:rsidRDefault="002C284B" w:rsidP="002C284B">
            <w:pPr>
              <w:spacing w:line="300" w:lineRule="auto"/>
              <w:jc w:val="center"/>
              <w:rPr>
                <w:rFonts w:eastAsia="宋体"/>
              </w:rPr>
            </w:pPr>
            <w:r w:rsidRPr="002C284B">
              <w:rPr>
                <w:rFonts w:eastAsia="宋体" w:hint="eastAsia"/>
              </w:rPr>
              <w:t>1</w:t>
            </w:r>
          </w:p>
        </w:tc>
        <w:tc>
          <w:tcPr>
            <w:tcW w:w="5041" w:type="dxa"/>
            <w:vAlign w:val="center"/>
          </w:tcPr>
          <w:p w:rsidR="002C284B" w:rsidRPr="002C284B" w:rsidRDefault="002C284B" w:rsidP="002C284B">
            <w:pPr>
              <w:spacing w:line="300" w:lineRule="auto"/>
              <w:jc w:val="center"/>
              <w:rPr>
                <w:rFonts w:eastAsia="宋体"/>
              </w:rPr>
            </w:pPr>
            <w:r w:rsidRPr="002C284B">
              <w:rPr>
                <w:rFonts w:eastAsia="宋体" w:hint="eastAsia"/>
              </w:rPr>
              <w:t>具有保险类中、高级职称证书，具有良好及丰富管理经验和同类项目管理经验</w:t>
            </w:r>
          </w:p>
        </w:tc>
        <w:tc>
          <w:tcPr>
            <w:tcW w:w="1041" w:type="dxa"/>
            <w:vAlign w:val="center"/>
          </w:tcPr>
          <w:p w:rsidR="002C284B" w:rsidRPr="002C284B" w:rsidRDefault="002C284B" w:rsidP="002C284B">
            <w:pPr>
              <w:spacing w:line="300" w:lineRule="auto"/>
              <w:jc w:val="center"/>
              <w:rPr>
                <w:rFonts w:eastAsia="宋体"/>
              </w:rPr>
            </w:pPr>
            <w:r w:rsidRPr="002C284B">
              <w:rPr>
                <w:rFonts w:eastAsia="宋体" w:hint="eastAsia"/>
              </w:rPr>
              <w:t>主要</w:t>
            </w:r>
            <w:r w:rsidRPr="002C284B">
              <w:rPr>
                <w:rFonts w:eastAsia="宋体"/>
              </w:rPr>
              <w:t>人员</w:t>
            </w:r>
          </w:p>
        </w:tc>
      </w:tr>
      <w:tr w:rsidR="002C284B" w:rsidRPr="002C284B" w:rsidTr="001F3444">
        <w:trPr>
          <w:jc w:val="center"/>
        </w:trPr>
        <w:tc>
          <w:tcPr>
            <w:tcW w:w="619" w:type="dxa"/>
            <w:vAlign w:val="center"/>
          </w:tcPr>
          <w:p w:rsidR="002C284B" w:rsidRPr="002C284B" w:rsidRDefault="002C284B" w:rsidP="002C284B">
            <w:pPr>
              <w:spacing w:line="300" w:lineRule="auto"/>
              <w:jc w:val="center"/>
            </w:pPr>
            <w:r w:rsidRPr="002C284B">
              <w:t>2</w:t>
            </w:r>
          </w:p>
        </w:tc>
        <w:tc>
          <w:tcPr>
            <w:tcW w:w="1311" w:type="dxa"/>
            <w:vAlign w:val="center"/>
          </w:tcPr>
          <w:p w:rsidR="002C284B" w:rsidRPr="002C284B" w:rsidRDefault="002C284B" w:rsidP="002C284B">
            <w:pPr>
              <w:spacing w:line="300" w:lineRule="auto"/>
              <w:jc w:val="center"/>
              <w:rPr>
                <w:rFonts w:eastAsia="宋体"/>
              </w:rPr>
            </w:pPr>
            <w:r w:rsidRPr="002C284B">
              <w:rPr>
                <w:rFonts w:eastAsia="宋体" w:hint="eastAsia"/>
              </w:rPr>
              <w:t>项目执行人</w:t>
            </w:r>
          </w:p>
        </w:tc>
        <w:tc>
          <w:tcPr>
            <w:tcW w:w="2126" w:type="dxa"/>
            <w:vAlign w:val="center"/>
          </w:tcPr>
          <w:p w:rsidR="002C284B" w:rsidRPr="002C284B" w:rsidRDefault="002C284B" w:rsidP="002C284B">
            <w:pPr>
              <w:spacing w:line="300" w:lineRule="auto"/>
              <w:jc w:val="center"/>
              <w:rPr>
                <w:rFonts w:eastAsia="宋体"/>
              </w:rPr>
            </w:pPr>
            <w:r w:rsidRPr="002C284B">
              <w:rPr>
                <w:rFonts w:eastAsia="宋体" w:hint="eastAsia"/>
              </w:rPr>
              <w:t>1</w:t>
            </w:r>
          </w:p>
        </w:tc>
        <w:tc>
          <w:tcPr>
            <w:tcW w:w="5041" w:type="dxa"/>
            <w:vAlign w:val="center"/>
          </w:tcPr>
          <w:p w:rsidR="002C284B" w:rsidRPr="002C284B" w:rsidRDefault="002C284B" w:rsidP="002C284B">
            <w:pPr>
              <w:spacing w:line="300" w:lineRule="auto"/>
              <w:jc w:val="center"/>
              <w:rPr>
                <w:rFonts w:eastAsia="宋体"/>
              </w:rPr>
            </w:pPr>
            <w:r w:rsidRPr="002C284B">
              <w:rPr>
                <w:rFonts w:eastAsia="宋体" w:hint="eastAsia"/>
              </w:rPr>
              <w:t>拥有同类项目管理和服务经验</w:t>
            </w:r>
          </w:p>
        </w:tc>
        <w:tc>
          <w:tcPr>
            <w:tcW w:w="1041" w:type="dxa"/>
            <w:shd w:val="clear" w:color="auto" w:fill="auto"/>
            <w:vAlign w:val="center"/>
          </w:tcPr>
          <w:p w:rsidR="002C284B" w:rsidRPr="002C284B" w:rsidRDefault="002C284B" w:rsidP="002C284B">
            <w:pPr>
              <w:spacing w:line="300" w:lineRule="auto"/>
              <w:jc w:val="center"/>
              <w:rPr>
                <w:rFonts w:eastAsia="宋体"/>
              </w:rPr>
            </w:pPr>
            <w:r w:rsidRPr="002C284B">
              <w:rPr>
                <w:rFonts w:eastAsia="宋体" w:hint="eastAsia"/>
              </w:rPr>
              <w:t>主要</w:t>
            </w:r>
            <w:r w:rsidRPr="002C284B">
              <w:rPr>
                <w:rFonts w:eastAsia="宋体"/>
              </w:rPr>
              <w:t>人员</w:t>
            </w:r>
          </w:p>
        </w:tc>
      </w:tr>
      <w:tr w:rsidR="002C284B" w:rsidRPr="002C284B" w:rsidTr="001F3444">
        <w:trPr>
          <w:jc w:val="center"/>
        </w:trPr>
        <w:tc>
          <w:tcPr>
            <w:tcW w:w="619" w:type="dxa"/>
            <w:vAlign w:val="center"/>
          </w:tcPr>
          <w:p w:rsidR="002C284B" w:rsidRPr="002C284B" w:rsidRDefault="002C284B" w:rsidP="002C284B">
            <w:pPr>
              <w:spacing w:line="300" w:lineRule="auto"/>
              <w:jc w:val="center"/>
            </w:pPr>
            <w:r w:rsidRPr="002C284B">
              <w:t>3</w:t>
            </w:r>
          </w:p>
        </w:tc>
        <w:tc>
          <w:tcPr>
            <w:tcW w:w="1311" w:type="dxa"/>
            <w:vAlign w:val="center"/>
          </w:tcPr>
          <w:p w:rsidR="002C284B" w:rsidRPr="002C284B" w:rsidRDefault="002C284B" w:rsidP="002C284B">
            <w:pPr>
              <w:spacing w:line="300" w:lineRule="auto"/>
              <w:jc w:val="center"/>
              <w:rPr>
                <w:rFonts w:eastAsia="宋体"/>
              </w:rPr>
            </w:pPr>
            <w:r w:rsidRPr="002C284B">
              <w:rPr>
                <w:rFonts w:eastAsia="宋体" w:hint="eastAsia"/>
              </w:rPr>
              <w:t>服务专员</w:t>
            </w:r>
          </w:p>
        </w:tc>
        <w:tc>
          <w:tcPr>
            <w:tcW w:w="2126" w:type="dxa"/>
            <w:vAlign w:val="center"/>
          </w:tcPr>
          <w:p w:rsidR="002C284B" w:rsidRPr="002C284B" w:rsidRDefault="002C284B" w:rsidP="002C284B">
            <w:pPr>
              <w:spacing w:line="300" w:lineRule="auto"/>
              <w:jc w:val="center"/>
              <w:rPr>
                <w:rFonts w:eastAsia="宋体"/>
              </w:rPr>
            </w:pPr>
            <w:r w:rsidRPr="002C284B">
              <w:rPr>
                <w:rFonts w:eastAsia="宋体" w:hint="eastAsia"/>
              </w:rPr>
              <w:t>4</w:t>
            </w:r>
          </w:p>
        </w:tc>
        <w:tc>
          <w:tcPr>
            <w:tcW w:w="5041" w:type="dxa"/>
            <w:vAlign w:val="center"/>
          </w:tcPr>
          <w:p w:rsidR="002C284B" w:rsidRPr="002C284B" w:rsidRDefault="002C284B" w:rsidP="002C284B">
            <w:pPr>
              <w:spacing w:line="300" w:lineRule="auto"/>
              <w:jc w:val="center"/>
              <w:rPr>
                <w:rFonts w:eastAsia="宋体"/>
              </w:rPr>
            </w:pPr>
            <w:r w:rsidRPr="002C284B">
              <w:rPr>
                <w:rFonts w:eastAsia="宋体" w:hint="eastAsia"/>
              </w:rPr>
              <w:t>具有符合项目和岗位的专业服务经验</w:t>
            </w:r>
          </w:p>
        </w:tc>
        <w:tc>
          <w:tcPr>
            <w:tcW w:w="1041" w:type="dxa"/>
            <w:vAlign w:val="center"/>
          </w:tcPr>
          <w:p w:rsidR="002C284B" w:rsidRPr="002C284B" w:rsidRDefault="002C284B" w:rsidP="002C284B">
            <w:pPr>
              <w:spacing w:line="300" w:lineRule="auto"/>
              <w:jc w:val="center"/>
            </w:pPr>
          </w:p>
        </w:tc>
      </w:tr>
      <w:tr w:rsidR="002C284B" w:rsidRPr="002C284B" w:rsidTr="001F3444">
        <w:trPr>
          <w:jc w:val="center"/>
        </w:trPr>
        <w:tc>
          <w:tcPr>
            <w:tcW w:w="619" w:type="dxa"/>
            <w:vAlign w:val="center"/>
          </w:tcPr>
          <w:p w:rsidR="002C284B" w:rsidRPr="002C284B" w:rsidRDefault="002C284B" w:rsidP="002C284B">
            <w:pPr>
              <w:spacing w:line="300" w:lineRule="auto"/>
              <w:jc w:val="center"/>
            </w:pPr>
          </w:p>
        </w:tc>
        <w:tc>
          <w:tcPr>
            <w:tcW w:w="1311" w:type="dxa"/>
            <w:vAlign w:val="center"/>
          </w:tcPr>
          <w:p w:rsidR="002C284B" w:rsidRPr="002C284B" w:rsidRDefault="002C284B" w:rsidP="002C284B">
            <w:pPr>
              <w:spacing w:line="300" w:lineRule="auto"/>
              <w:jc w:val="center"/>
            </w:pPr>
            <w:r w:rsidRPr="002C284B">
              <w:rPr>
                <w:rFonts w:ascii="宋体" w:eastAsia="宋体" w:hAnsi="宋体" w:cs="宋体" w:hint="eastAsia"/>
              </w:rPr>
              <w:t>合计</w:t>
            </w:r>
          </w:p>
        </w:tc>
        <w:tc>
          <w:tcPr>
            <w:tcW w:w="2126" w:type="dxa"/>
            <w:vAlign w:val="center"/>
          </w:tcPr>
          <w:p w:rsidR="002C284B" w:rsidRPr="002C284B" w:rsidRDefault="002C284B" w:rsidP="002C284B">
            <w:pPr>
              <w:spacing w:line="300" w:lineRule="auto"/>
              <w:jc w:val="center"/>
              <w:rPr>
                <w:rFonts w:eastAsia="宋体"/>
              </w:rPr>
            </w:pPr>
            <w:r w:rsidRPr="002C284B">
              <w:rPr>
                <w:rFonts w:eastAsia="宋体" w:hint="eastAsia"/>
              </w:rPr>
              <w:t>6</w:t>
            </w:r>
          </w:p>
        </w:tc>
        <w:tc>
          <w:tcPr>
            <w:tcW w:w="5041" w:type="dxa"/>
            <w:vAlign w:val="center"/>
          </w:tcPr>
          <w:p w:rsidR="002C284B" w:rsidRPr="002C284B" w:rsidRDefault="002C284B" w:rsidP="002C284B">
            <w:pPr>
              <w:spacing w:line="300" w:lineRule="auto"/>
              <w:jc w:val="center"/>
            </w:pPr>
          </w:p>
        </w:tc>
        <w:tc>
          <w:tcPr>
            <w:tcW w:w="1041" w:type="dxa"/>
            <w:vAlign w:val="center"/>
          </w:tcPr>
          <w:p w:rsidR="002C284B" w:rsidRPr="002C284B" w:rsidRDefault="002C284B" w:rsidP="002C284B">
            <w:pPr>
              <w:spacing w:line="300" w:lineRule="auto"/>
              <w:jc w:val="center"/>
            </w:pPr>
          </w:p>
        </w:tc>
      </w:tr>
    </w:tbl>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11612552"/>
      <w:r w:rsidRPr="002C284B">
        <w:rPr>
          <w:rFonts w:ascii="Times New Roman" w:eastAsia="宋体" w:hAnsi="Times New Roman" w:cs="Times New Roman" w:hint="eastAsia"/>
          <w:b/>
          <w:sz w:val="22"/>
        </w:rPr>
        <w:t>8</w:t>
      </w:r>
      <w:r w:rsidRPr="002C284B">
        <w:rPr>
          <w:rFonts w:ascii="Times New Roman" w:eastAsia="宋体" w:hAnsi="Times New Roman" w:cs="Times New Roman"/>
          <w:b/>
          <w:sz w:val="22"/>
        </w:rPr>
        <w:t>安全文明作业要求与应急处置要求</w:t>
      </w:r>
      <w:bookmarkEnd w:id="21"/>
      <w:bookmarkEnd w:id="22"/>
    </w:p>
    <w:p w:rsidR="002C284B" w:rsidRPr="002C284B" w:rsidRDefault="002C284B" w:rsidP="002C284B">
      <w:pPr>
        <w:spacing w:line="300" w:lineRule="auto"/>
        <w:ind w:firstLineChars="192" w:firstLine="422"/>
        <w:rPr>
          <w:rFonts w:ascii="Times New Roman" w:eastAsia="宋体" w:hAnsi="Times New Roman" w:cs="Times New Roman"/>
          <w:sz w:val="22"/>
        </w:rPr>
      </w:pPr>
      <w:bookmarkStart w:id="23" w:name="_Toc497211606"/>
      <w:r w:rsidRPr="002C284B">
        <w:rPr>
          <w:rFonts w:ascii="Times New Roman" w:eastAsia="宋体" w:hAnsi="Times New Roman" w:cs="Times New Roman" w:hint="eastAsia"/>
          <w:sz w:val="22"/>
        </w:rPr>
        <w:t>8.1</w:t>
      </w:r>
      <w:r w:rsidRPr="002C284B">
        <w:rPr>
          <w:rFonts w:ascii="Times New Roman" w:eastAsia="宋体" w:hAnsi="Times New Roman" w:cs="Times New Roman" w:hint="eastAsia"/>
          <w:sz w:val="22"/>
        </w:rPr>
        <w:t>供应商应提供重大事故应急响应预案。</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8.2</w:t>
      </w:r>
      <w:r w:rsidRPr="002C284B">
        <w:rPr>
          <w:rFonts w:ascii="Times New Roman" w:eastAsia="宋体" w:hAnsi="Times New Roman" w:cs="Times New Roman" w:hint="eastAsia"/>
          <w:sz w:val="22"/>
        </w:rPr>
        <w:t>成交供应商须建立突发事件应急处置方案，应急预案应包括组织领导体系、预警和预防机制、应急响应措施等内容。</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8.3</w:t>
      </w:r>
      <w:r w:rsidRPr="002C284B">
        <w:rPr>
          <w:rFonts w:ascii="Times New Roman" w:eastAsia="宋体" w:hAnsi="Times New Roman" w:cs="Times New Roman" w:hint="eastAsia"/>
          <w:sz w:val="22"/>
        </w:rPr>
        <w:t>建立应急指挥领导小组，负责应急救援总体指挥，并落实各部门职责和相关措施。</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8.4</w:t>
      </w:r>
      <w:r w:rsidRPr="002C284B">
        <w:rPr>
          <w:rFonts w:ascii="Times New Roman" w:eastAsia="宋体" w:hAnsi="Times New Roman" w:cs="Times New Roman" w:hint="eastAsia"/>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并于事件发生之日起五日内提交书面报告。</w:t>
      </w:r>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24" w:name="_Toc211612553"/>
      <w:r w:rsidRPr="002C284B">
        <w:rPr>
          <w:rFonts w:ascii="Times New Roman" w:eastAsia="宋体" w:hAnsi="Times New Roman" w:cs="Times New Roman" w:hint="eastAsia"/>
          <w:b/>
          <w:sz w:val="22"/>
        </w:rPr>
        <w:t>9</w:t>
      </w:r>
      <w:r w:rsidRPr="002C284B">
        <w:rPr>
          <w:rFonts w:ascii="Times New Roman" w:eastAsia="宋体" w:hAnsi="Times New Roman" w:cs="Times New Roman"/>
          <w:b/>
          <w:sz w:val="22"/>
        </w:rPr>
        <w:t>管理、考核要求</w:t>
      </w:r>
      <w:bookmarkEnd w:id="23"/>
      <w:bookmarkEnd w:id="24"/>
    </w:p>
    <w:p w:rsidR="002C284B" w:rsidRPr="002C284B" w:rsidRDefault="002C284B" w:rsidP="002C284B">
      <w:pPr>
        <w:spacing w:line="300" w:lineRule="auto"/>
        <w:ind w:firstLineChars="192" w:firstLine="422"/>
        <w:rPr>
          <w:rFonts w:ascii="Times New Roman" w:eastAsia="宋体" w:hAnsi="Times New Roman" w:cs="Times New Roman"/>
          <w:sz w:val="22"/>
        </w:rPr>
      </w:pPr>
      <w:bookmarkStart w:id="25" w:name="_Toc497211607"/>
      <w:r w:rsidRPr="002C284B">
        <w:rPr>
          <w:rFonts w:ascii="Times New Roman" w:eastAsia="宋体" w:hAnsi="Times New Roman" w:cs="Times New Roman" w:hint="eastAsia"/>
          <w:sz w:val="22"/>
        </w:rPr>
        <w:t>9.1.1</w:t>
      </w:r>
      <w:r w:rsidRPr="002C284B">
        <w:rPr>
          <w:rFonts w:ascii="Times New Roman" w:eastAsia="宋体" w:hAnsi="Times New Roman" w:cs="Times New Roman" w:hint="eastAsia"/>
          <w:sz w:val="22"/>
        </w:rPr>
        <w:t>承保单位要求</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lastRenderedPageBreak/>
        <w:t>9.1.1</w:t>
      </w:r>
      <w:r w:rsidRPr="002C284B">
        <w:rPr>
          <w:rFonts w:ascii="Times New Roman" w:eastAsia="宋体" w:hAnsi="Times New Roman" w:cs="Times New Roman" w:hint="eastAsia"/>
          <w:sz w:val="22"/>
        </w:rPr>
        <w:t>本项目为服务标，以供应商提供的服务方案为第一考量要素，看重供应商后续提供的保险服务适应性、对口采购人需求及是否可落地执行，不以价格高低作为唯一评判标准。</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9.1.2</w:t>
      </w:r>
      <w:r w:rsidRPr="002C284B">
        <w:rPr>
          <w:rFonts w:ascii="Times New Roman" w:eastAsia="宋体" w:hAnsi="Times New Roman" w:cs="Times New Roman" w:hint="eastAsia"/>
          <w:sz w:val="22"/>
        </w:rPr>
        <w:t>供应商的服务网点覆盖率高，接被保险人报案后工作人员及时到现场参与处理事故善后。</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9.1.3</w:t>
      </w:r>
      <w:r w:rsidRPr="002C284B">
        <w:rPr>
          <w:rFonts w:ascii="Times New Roman" w:eastAsia="宋体" w:hAnsi="Times New Roman" w:cs="Times New Roman" w:hint="eastAsia"/>
          <w:sz w:val="22"/>
        </w:rPr>
        <w:t>保障范围完全符合或高于采购需求，涵盖到被保险人各种风险和极端性事故。保险金额需足够适应被保险伤害事故的需求。</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9.1.4</w:t>
      </w:r>
      <w:r w:rsidRPr="002C284B">
        <w:rPr>
          <w:rFonts w:ascii="Times New Roman" w:eastAsia="宋体" w:hAnsi="Times New Roman" w:cs="Times New Roman" w:hint="eastAsia"/>
          <w:sz w:val="22"/>
        </w:rPr>
        <w:t>服务内容丰富、合理，投保理赔程序清晰、简便、迅速，增值服务对预防和处置伤害事故有实质性帮助。</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9.1.5</w:t>
      </w:r>
      <w:r w:rsidRPr="002C284B">
        <w:rPr>
          <w:rFonts w:ascii="Times New Roman" w:eastAsia="宋体" w:hAnsi="Times New Roman" w:cs="Times New Roman" w:hint="eastAsia"/>
          <w:sz w:val="22"/>
        </w:rPr>
        <w:t>设有专门的服务团队。工作组人员需分工明确，工作内容详实。需要配备项目负责人、理赔、管理、售后服务等人员。有完善的日常服务质量保障、培训、管理等制度与措施。</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9.1.6</w:t>
      </w:r>
      <w:r w:rsidRPr="002C284B">
        <w:rPr>
          <w:rFonts w:ascii="Times New Roman" w:eastAsia="宋体" w:hAnsi="Times New Roman" w:cs="Times New Roman" w:hint="eastAsia"/>
          <w:sz w:val="22"/>
        </w:rPr>
        <w:t>每半年进行一次理赔情况的数据汇总分析，并出具书面报告提交给采购人。</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9.1.7</w:t>
      </w:r>
      <w:r w:rsidRPr="002C284B">
        <w:rPr>
          <w:rFonts w:ascii="Times New Roman" w:eastAsia="宋体" w:hAnsi="Times New Roman" w:cs="Times New Roman" w:hint="eastAsia"/>
          <w:sz w:val="22"/>
        </w:rPr>
        <w:t>经常听取被保险人工作意见，不断提高和改进服务质量，以及解决相关问题能力。</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9.1.8</w:t>
      </w:r>
      <w:r w:rsidRPr="002C284B">
        <w:rPr>
          <w:rFonts w:ascii="Times New Roman" w:eastAsia="宋体" w:hAnsi="Times New Roman" w:cs="Times New Roman" w:hint="eastAsia"/>
          <w:sz w:val="22"/>
        </w:rPr>
        <w:t>有风险查勘能力，且每年为投保人指定的被保险人无偿提供风险勘查。</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9.2</w:t>
      </w:r>
      <w:r w:rsidRPr="002C284B">
        <w:rPr>
          <w:rFonts w:ascii="Times New Roman" w:eastAsia="宋体" w:hAnsi="Times New Roman" w:cs="Times New Roman" w:hint="eastAsia"/>
          <w:sz w:val="22"/>
        </w:rPr>
        <w:t>项目管理要求</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9.2.1</w:t>
      </w:r>
      <w:r w:rsidRPr="002C284B">
        <w:rPr>
          <w:rFonts w:ascii="Times New Roman" w:eastAsia="宋体" w:hAnsi="Times New Roman" w:cs="Times New Roman" w:hint="eastAsia"/>
          <w:sz w:val="22"/>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9.2.2</w:t>
      </w:r>
      <w:r w:rsidRPr="002C284B">
        <w:rPr>
          <w:rFonts w:ascii="Times New Roman" w:eastAsia="宋体" w:hAnsi="Times New Roman" w:cs="Times New Roman" w:hint="eastAsia"/>
          <w:sz w:val="22"/>
        </w:rPr>
        <w:t>根据实际需要或其他原因，采购人认为确有必要调整管理方案并以书面形式要求成交供应商管理人员调整管理时间或更改管理措施时，成交供应商应遵从采购人要求，但如该项调整导致的费用增加，成交供应商需提出增加费用预算和依据，经由采购人确认后由采购人承担。</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9.2.3</w:t>
      </w:r>
      <w:r w:rsidRPr="002C284B">
        <w:rPr>
          <w:rFonts w:ascii="Times New Roman" w:eastAsia="宋体" w:hAnsi="Times New Roman" w:cs="Times New Roman" w:hint="eastAsia"/>
          <w:sz w:val="22"/>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作出更好的调整，且成交供应商不得拒绝调整。</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9.2.4</w:t>
      </w:r>
      <w:r w:rsidRPr="002C284B">
        <w:rPr>
          <w:rFonts w:ascii="Times New Roman" w:eastAsia="宋体" w:hAnsi="Times New Roman" w:cs="Times New Roman" w:hint="eastAsia"/>
          <w:sz w:val="22"/>
        </w:rPr>
        <w:t>成交供应商需建立职工（含劳务工等各种类型用工）花名册等档案资料，与职工签订劳动合同，为其办理国家规定的相关保险，并按规定标准安排专业健康体检和配备劳动防护用品。</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9.2.5</w:t>
      </w:r>
      <w:r w:rsidRPr="002C284B">
        <w:rPr>
          <w:rFonts w:ascii="Times New Roman" w:eastAsia="宋体" w:hAnsi="Times New Roman" w:cs="Times New Roman" w:hint="eastAsia"/>
          <w:sz w:val="22"/>
        </w:rPr>
        <w:t>本项目所用材料、制品、设备等均需符合相关技术规程、规范要求。</w:t>
      </w:r>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hint="eastAsia"/>
          <w:sz w:val="22"/>
        </w:rPr>
        <w:t>9.2.6</w:t>
      </w:r>
      <w:r w:rsidRPr="002C284B">
        <w:rPr>
          <w:rFonts w:ascii="Times New Roman" w:eastAsia="宋体" w:hAnsi="Times New Roman" w:cs="Times New Roman" w:hint="eastAsia"/>
          <w:sz w:val="22"/>
        </w:rPr>
        <w:t>本项目所用的材料、制品、设备等，供货单位送达施工现场后，由成交供应商负责办理验收交割手续，并负责日常保管工作。</w:t>
      </w:r>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26" w:name="_Toc211612554"/>
      <w:r w:rsidRPr="002C284B">
        <w:rPr>
          <w:rFonts w:ascii="Times New Roman" w:eastAsia="宋体" w:hAnsi="Times New Roman" w:cs="Times New Roman"/>
          <w:b/>
          <w:sz w:val="22"/>
        </w:rPr>
        <w:lastRenderedPageBreak/>
        <w:t>1</w:t>
      </w:r>
      <w:r w:rsidRPr="002C284B">
        <w:rPr>
          <w:rFonts w:ascii="Times New Roman" w:eastAsia="宋体" w:hAnsi="Times New Roman" w:cs="Times New Roman" w:hint="eastAsia"/>
          <w:b/>
          <w:sz w:val="22"/>
        </w:rPr>
        <w:t>0</w:t>
      </w:r>
      <w:r w:rsidRPr="002C284B">
        <w:rPr>
          <w:rFonts w:ascii="Times New Roman" w:eastAsia="宋体" w:hAnsi="Times New Roman" w:cs="Times New Roman"/>
          <w:b/>
          <w:sz w:val="22"/>
        </w:rPr>
        <w:t>保密要</w:t>
      </w:r>
      <w:bookmarkEnd w:id="25"/>
      <w:r w:rsidRPr="002C284B">
        <w:rPr>
          <w:rFonts w:ascii="Times New Roman" w:eastAsia="宋体" w:hAnsi="Times New Roman" w:cs="Times New Roman" w:hint="eastAsia"/>
          <w:b/>
          <w:sz w:val="22"/>
        </w:rPr>
        <w:t>求</w:t>
      </w:r>
      <w:bookmarkEnd w:id="26"/>
    </w:p>
    <w:p w:rsidR="002C284B" w:rsidRPr="002C284B" w:rsidRDefault="002C284B" w:rsidP="002C284B">
      <w:pPr>
        <w:spacing w:line="300" w:lineRule="auto"/>
        <w:ind w:firstLineChars="192" w:firstLine="422"/>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0</w:t>
      </w:r>
      <w:r w:rsidRPr="002C284B">
        <w:rPr>
          <w:rFonts w:ascii="Times New Roman" w:eastAsia="宋体" w:hAnsi="Times New Roman" w:cs="Times New Roman"/>
          <w:sz w:val="22"/>
        </w:rPr>
        <w:t xml:space="preserve">.1 </w:t>
      </w:r>
      <w:r w:rsidRPr="002C284B">
        <w:rPr>
          <w:rFonts w:ascii="Times New Roman" w:eastAsia="宋体" w:hAnsi="Times New Roman" w:cs="Times New Roman" w:hint="eastAsia"/>
          <w:sz w:val="22"/>
        </w:rPr>
        <w:t>成交供应商</w:t>
      </w:r>
      <w:r w:rsidRPr="002C284B">
        <w:rPr>
          <w:rFonts w:ascii="Times New Roman" w:eastAsia="宋体" w:hAnsi="Times New Roman" w:cs="Times New Roman"/>
          <w:sz w:val="22"/>
        </w:rPr>
        <w:t>应遵守合同文件约定内容的保密要求。如果采购人提供的内容属于保密的，应签订保密协议，且双方均有保密义务。</w:t>
      </w:r>
      <w:r w:rsidRPr="002C284B">
        <w:rPr>
          <w:rFonts w:ascii="Times New Roman" w:eastAsia="宋体" w:hAnsi="Times New Roman" w:cs="Times New Roman" w:hint="eastAsia"/>
          <w:sz w:val="22"/>
        </w:rPr>
        <w:t>成交供应商</w:t>
      </w:r>
      <w:r w:rsidRPr="002C284B">
        <w:rPr>
          <w:rFonts w:ascii="Times New Roman" w:eastAsia="宋体" w:hAnsi="Times New Roman" w:cs="Times New Roman"/>
          <w:sz w:val="22"/>
        </w:rPr>
        <w:t>不得利用工作之便外泄资料或做其他用途，否则</w:t>
      </w:r>
      <w:r w:rsidRPr="002C284B">
        <w:rPr>
          <w:rFonts w:ascii="Times New Roman" w:eastAsia="宋体" w:hAnsi="Times New Roman" w:cs="Times New Roman" w:hint="eastAsia"/>
          <w:sz w:val="22"/>
        </w:rPr>
        <w:t>成交供应商</w:t>
      </w:r>
      <w:r w:rsidRPr="002C284B">
        <w:rPr>
          <w:rFonts w:ascii="Times New Roman" w:eastAsia="宋体" w:hAnsi="Times New Roman" w:cs="Times New Roman"/>
          <w:sz w:val="22"/>
        </w:rPr>
        <w:t>需承担由此引起的法律责任和赔偿采购人的经济损失。本款规定的效力及于</w:t>
      </w:r>
      <w:r w:rsidRPr="002C284B">
        <w:rPr>
          <w:rFonts w:ascii="Times New Roman" w:eastAsia="宋体" w:hAnsi="Times New Roman" w:cs="Times New Roman" w:hint="eastAsia"/>
          <w:sz w:val="22"/>
        </w:rPr>
        <w:t>成交供应商</w:t>
      </w:r>
      <w:r w:rsidRPr="002C284B">
        <w:rPr>
          <w:rFonts w:ascii="Times New Roman" w:eastAsia="宋体" w:hAnsi="Times New Roman" w:cs="Times New Roman"/>
          <w:sz w:val="22"/>
        </w:rPr>
        <w:t>及</w:t>
      </w:r>
      <w:r w:rsidRPr="002C284B">
        <w:rPr>
          <w:rFonts w:ascii="Times New Roman" w:eastAsia="宋体" w:hAnsi="Times New Roman" w:cs="Times New Roman" w:hint="eastAsia"/>
          <w:sz w:val="22"/>
        </w:rPr>
        <w:t>成交供应商</w:t>
      </w:r>
      <w:r w:rsidRPr="002C284B">
        <w:rPr>
          <w:rFonts w:ascii="Times New Roman" w:eastAsia="宋体" w:hAnsi="Times New Roman" w:cs="Times New Roman"/>
          <w:sz w:val="22"/>
        </w:rPr>
        <w:t>的所有雇用人员。</w:t>
      </w:r>
    </w:p>
    <w:p w:rsidR="002C284B" w:rsidRPr="002C284B" w:rsidRDefault="002C284B" w:rsidP="002C284B">
      <w:pPr>
        <w:spacing w:line="300" w:lineRule="auto"/>
        <w:rPr>
          <w:rFonts w:ascii="Times New Roman" w:eastAsia="宋体" w:hAnsi="Times New Roman" w:cs="Times New Roman"/>
          <w:sz w:val="20"/>
          <w:szCs w:val="20"/>
        </w:rPr>
      </w:pPr>
    </w:p>
    <w:p w:rsidR="002C284B" w:rsidRPr="002C284B" w:rsidRDefault="002C284B" w:rsidP="002C284B">
      <w:pPr>
        <w:adjustRightInd w:val="0"/>
        <w:snapToGrid w:val="0"/>
        <w:spacing w:line="300" w:lineRule="auto"/>
        <w:jc w:val="center"/>
        <w:outlineLvl w:val="1"/>
        <w:rPr>
          <w:rFonts w:ascii="Times New Roman" w:eastAsia="黑体" w:hAnsi="Times New Roman" w:cs="Times New Roman"/>
          <w:sz w:val="30"/>
          <w:szCs w:val="30"/>
        </w:rPr>
      </w:pPr>
      <w:bookmarkStart w:id="27" w:name="_Toc497211608"/>
      <w:bookmarkStart w:id="28" w:name="_Toc211612555"/>
      <w:r w:rsidRPr="002C284B">
        <w:rPr>
          <w:rFonts w:ascii="Times New Roman" w:eastAsia="黑体" w:hAnsi="Times New Roman" w:cs="Times New Roman"/>
          <w:sz w:val="30"/>
          <w:szCs w:val="30"/>
        </w:rPr>
        <w:t>四、报价须知</w:t>
      </w:r>
      <w:bookmarkEnd w:id="27"/>
      <w:bookmarkEnd w:id="28"/>
    </w:p>
    <w:p w:rsidR="002C284B" w:rsidRPr="002C284B" w:rsidRDefault="002C284B" w:rsidP="002C284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9" w:name="_Toc497747038"/>
      <w:bookmarkStart w:id="30" w:name="_Toc490037251"/>
      <w:bookmarkStart w:id="31" w:name="_Toc497211611"/>
      <w:bookmarkStart w:id="32" w:name="_Toc211612556"/>
      <w:r w:rsidRPr="002C284B">
        <w:rPr>
          <w:rFonts w:ascii="Times New Roman" w:eastAsia="宋体" w:hAnsi="Times New Roman" w:cs="Times New Roman"/>
          <w:b/>
          <w:sz w:val="22"/>
        </w:rPr>
        <w:t>1</w:t>
      </w:r>
      <w:r w:rsidRPr="002C284B">
        <w:rPr>
          <w:rFonts w:ascii="Times New Roman" w:eastAsia="宋体" w:hAnsi="Times New Roman" w:cs="Times New Roman" w:hint="eastAsia"/>
          <w:b/>
          <w:sz w:val="22"/>
        </w:rPr>
        <w:t>1</w:t>
      </w:r>
      <w:r w:rsidRPr="002C284B">
        <w:rPr>
          <w:rFonts w:ascii="Times New Roman" w:eastAsia="宋体" w:hAnsi="Times New Roman" w:cs="Times New Roman" w:hint="eastAsia"/>
          <w:b/>
          <w:sz w:val="22"/>
        </w:rPr>
        <w:t>磋商</w:t>
      </w:r>
      <w:r w:rsidRPr="002C284B">
        <w:rPr>
          <w:rFonts w:ascii="Times New Roman" w:eastAsia="宋体" w:hAnsi="Times New Roman" w:cs="Times New Roman"/>
          <w:b/>
          <w:sz w:val="22"/>
        </w:rPr>
        <w:t>报价依据</w:t>
      </w:r>
      <w:bookmarkEnd w:id="29"/>
      <w:bookmarkEnd w:id="30"/>
      <w:bookmarkEnd w:id="32"/>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1</w:t>
      </w:r>
      <w:r w:rsidRPr="002C284B">
        <w:rPr>
          <w:rFonts w:ascii="Times New Roman" w:eastAsia="宋体" w:hAnsi="Times New Roman" w:cs="Times New Roman"/>
          <w:sz w:val="22"/>
        </w:rPr>
        <w:t xml:space="preserve">.1 </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报价计算依据包括本项目的</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文件（包括提供的附件）、</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文件答疑或修改的补充文书、</w:t>
      </w:r>
      <w:r w:rsidRPr="002C284B">
        <w:rPr>
          <w:rFonts w:ascii="Times New Roman" w:eastAsia="宋体" w:hAnsi="Times New Roman" w:cs="Times New Roman" w:hint="eastAsia"/>
          <w:sz w:val="22"/>
        </w:rPr>
        <w:t>磋商过程中实质性变动的内容、服务内容一览表（</w:t>
      </w:r>
      <w:r w:rsidRPr="002C284B">
        <w:rPr>
          <w:rFonts w:ascii="Times New Roman" w:eastAsia="宋体" w:hAnsi="Times New Roman" w:cs="Times New Roman"/>
          <w:sz w:val="22"/>
        </w:rPr>
        <w:t>工作量清单</w:t>
      </w:r>
      <w:r w:rsidRPr="002C284B">
        <w:rPr>
          <w:rFonts w:ascii="Times New Roman" w:eastAsia="宋体" w:hAnsi="Times New Roman" w:cs="Times New Roman" w:hint="eastAsia"/>
          <w:sz w:val="22"/>
        </w:rPr>
        <w:t>）（设施量清单）</w:t>
      </w:r>
      <w:r w:rsidRPr="002C284B">
        <w:rPr>
          <w:rFonts w:ascii="Times New Roman" w:eastAsia="宋体" w:hAnsi="Times New Roman" w:cs="Times New Roman"/>
          <w:sz w:val="22"/>
        </w:rPr>
        <w:t>、项目现场条件等。</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1</w:t>
      </w:r>
      <w:r w:rsidRPr="002C284B">
        <w:rPr>
          <w:rFonts w:ascii="Times New Roman" w:eastAsia="宋体" w:hAnsi="Times New Roman" w:cs="Times New Roman"/>
          <w:sz w:val="22"/>
        </w:rPr>
        <w:t>.2</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文件明确的</w:t>
      </w:r>
      <w:r w:rsidRPr="002C284B">
        <w:rPr>
          <w:rFonts w:ascii="Times New Roman" w:eastAsia="宋体" w:hAnsi="Times New Roman" w:cs="Times New Roman" w:hint="eastAsia"/>
          <w:sz w:val="22"/>
        </w:rPr>
        <w:t>项目</w:t>
      </w:r>
      <w:r w:rsidRPr="002C284B">
        <w:rPr>
          <w:rFonts w:ascii="Times New Roman" w:eastAsia="宋体" w:hAnsi="Times New Roman" w:cs="Times New Roman"/>
          <w:sz w:val="22"/>
        </w:rPr>
        <w:t>范围、</w:t>
      </w:r>
      <w:r w:rsidRPr="002C284B">
        <w:rPr>
          <w:rFonts w:ascii="Times New Roman" w:eastAsia="宋体" w:hAnsi="Times New Roman" w:cs="Times New Roman" w:hint="eastAsia"/>
          <w:sz w:val="22"/>
        </w:rPr>
        <w:t>实施</w:t>
      </w:r>
      <w:r w:rsidRPr="002C284B">
        <w:rPr>
          <w:rFonts w:ascii="Times New Roman" w:eastAsia="宋体" w:hAnsi="Times New Roman" w:cs="Times New Roman"/>
          <w:sz w:val="22"/>
        </w:rPr>
        <w:t>内容、</w:t>
      </w:r>
      <w:r w:rsidRPr="002C284B">
        <w:rPr>
          <w:rFonts w:ascii="Times New Roman" w:eastAsia="宋体" w:hAnsi="Times New Roman" w:cs="Times New Roman" w:hint="eastAsia"/>
          <w:sz w:val="22"/>
        </w:rPr>
        <w:t>实施</w:t>
      </w:r>
      <w:r w:rsidRPr="002C284B">
        <w:rPr>
          <w:rFonts w:ascii="Times New Roman" w:eastAsia="宋体" w:hAnsi="Times New Roman" w:cs="Times New Roman"/>
          <w:sz w:val="22"/>
        </w:rPr>
        <w:t>期限、质量要求、</w:t>
      </w:r>
      <w:r w:rsidRPr="002C284B">
        <w:rPr>
          <w:rFonts w:ascii="Times New Roman" w:eastAsia="宋体" w:hAnsi="Times New Roman" w:cs="Times New Roman" w:hint="eastAsia"/>
          <w:sz w:val="22"/>
        </w:rPr>
        <w:t>售后服务（如果有）、</w:t>
      </w:r>
      <w:r w:rsidRPr="002C284B">
        <w:rPr>
          <w:rFonts w:ascii="Times New Roman" w:eastAsia="宋体" w:hAnsi="Times New Roman" w:cs="Times New Roman"/>
          <w:sz w:val="22"/>
        </w:rPr>
        <w:t>管理要求与标准及考核要求等。</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1</w:t>
      </w:r>
      <w:r w:rsidRPr="002C284B">
        <w:rPr>
          <w:rFonts w:ascii="Times New Roman" w:eastAsia="宋体" w:hAnsi="Times New Roman" w:cs="Times New Roman"/>
          <w:sz w:val="22"/>
        </w:rPr>
        <w:t>.3</w:t>
      </w:r>
      <w:r w:rsidRPr="002C284B">
        <w:rPr>
          <w:rFonts w:ascii="Times New Roman" w:eastAsia="宋体" w:hAnsi="Times New Roman" w:cs="Times New Roman" w:hint="eastAsia"/>
          <w:sz w:val="22"/>
        </w:rPr>
        <w:t>服务内容一览表（</w:t>
      </w:r>
      <w:r w:rsidRPr="002C284B">
        <w:rPr>
          <w:rFonts w:ascii="Times New Roman" w:eastAsia="宋体" w:hAnsi="Times New Roman" w:cs="Times New Roman"/>
          <w:sz w:val="22"/>
        </w:rPr>
        <w:t>工作量清单</w:t>
      </w:r>
      <w:r w:rsidRPr="002C284B">
        <w:rPr>
          <w:rFonts w:ascii="Times New Roman" w:eastAsia="宋体" w:hAnsi="Times New Roman" w:cs="Times New Roman" w:hint="eastAsia"/>
          <w:sz w:val="22"/>
        </w:rPr>
        <w:t>）（设施量清单）</w:t>
      </w:r>
      <w:r w:rsidRPr="002C284B">
        <w:rPr>
          <w:rFonts w:ascii="Times New Roman" w:eastAsia="宋体" w:hAnsi="Times New Roman" w:cs="Times New Roman"/>
          <w:sz w:val="22"/>
        </w:rPr>
        <w:t>说明</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1</w:t>
      </w:r>
      <w:r w:rsidRPr="002C284B">
        <w:rPr>
          <w:rFonts w:ascii="Times New Roman" w:eastAsia="宋体" w:hAnsi="Times New Roman" w:cs="Times New Roman"/>
          <w:sz w:val="22"/>
        </w:rPr>
        <w:t>.3.1</w:t>
      </w:r>
      <w:r w:rsidRPr="002C284B">
        <w:rPr>
          <w:rFonts w:ascii="Times New Roman" w:eastAsia="宋体" w:hAnsi="Times New Roman" w:cs="Times New Roman" w:hint="eastAsia"/>
          <w:sz w:val="22"/>
        </w:rPr>
        <w:t>服务内容一览表（</w:t>
      </w:r>
      <w:r w:rsidRPr="002C284B">
        <w:rPr>
          <w:rFonts w:ascii="Times New Roman" w:eastAsia="宋体" w:hAnsi="Times New Roman" w:cs="Times New Roman"/>
          <w:sz w:val="22"/>
        </w:rPr>
        <w:t>工作量清单</w:t>
      </w:r>
      <w:r w:rsidRPr="002C284B">
        <w:rPr>
          <w:rFonts w:ascii="Times New Roman" w:eastAsia="宋体" w:hAnsi="Times New Roman" w:cs="Times New Roman" w:hint="eastAsia"/>
          <w:sz w:val="22"/>
        </w:rPr>
        <w:t>）（设施量清单）</w:t>
      </w:r>
      <w:r w:rsidRPr="002C284B">
        <w:rPr>
          <w:rFonts w:ascii="Times New Roman" w:eastAsia="宋体" w:hAnsi="Times New Roman" w:cs="Times New Roman"/>
          <w:sz w:val="22"/>
        </w:rPr>
        <w:t>应与</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须知、合同条件、项目质量标准和要求等文件结合起来理解或解释。</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1</w:t>
      </w:r>
      <w:r w:rsidRPr="002C284B">
        <w:rPr>
          <w:rFonts w:ascii="Times New Roman" w:eastAsia="宋体" w:hAnsi="Times New Roman" w:cs="Times New Roman"/>
          <w:sz w:val="22"/>
        </w:rPr>
        <w:t>.3.2</w:t>
      </w:r>
      <w:r w:rsidRPr="002C284B">
        <w:rPr>
          <w:rFonts w:ascii="Times New Roman" w:eastAsia="宋体" w:hAnsi="Times New Roman" w:cs="Times New Roman"/>
          <w:sz w:val="22"/>
        </w:rPr>
        <w:t>采购人提供的</w:t>
      </w:r>
      <w:r w:rsidRPr="002C284B">
        <w:rPr>
          <w:rFonts w:ascii="Times New Roman" w:eastAsia="宋体" w:hAnsi="Times New Roman" w:cs="Times New Roman" w:hint="eastAsia"/>
          <w:sz w:val="22"/>
        </w:rPr>
        <w:t>服务内容一览表（</w:t>
      </w:r>
      <w:r w:rsidRPr="002C284B">
        <w:rPr>
          <w:rFonts w:ascii="Times New Roman" w:eastAsia="宋体" w:hAnsi="Times New Roman" w:cs="Times New Roman"/>
          <w:sz w:val="22"/>
        </w:rPr>
        <w:t>工作量清单</w:t>
      </w:r>
      <w:r w:rsidRPr="002C284B">
        <w:rPr>
          <w:rFonts w:ascii="Times New Roman" w:eastAsia="宋体" w:hAnsi="Times New Roman" w:cs="Times New Roman" w:hint="eastAsia"/>
          <w:sz w:val="22"/>
        </w:rPr>
        <w:t>）（设施量清单）</w:t>
      </w:r>
      <w:r w:rsidRPr="002C284B">
        <w:rPr>
          <w:rFonts w:ascii="Times New Roman" w:eastAsia="宋体" w:hAnsi="Times New Roman" w:cs="Times New Roman"/>
          <w:sz w:val="22"/>
        </w:rPr>
        <w:t>是依照采购需求测算出的主要工作内容，允许</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对</w:t>
      </w:r>
      <w:r w:rsidRPr="002C284B">
        <w:rPr>
          <w:rFonts w:ascii="Times New Roman" w:eastAsia="宋体" w:hAnsi="Times New Roman" w:cs="Times New Roman" w:hint="eastAsia"/>
          <w:sz w:val="22"/>
        </w:rPr>
        <w:t>服务内容一览表（</w:t>
      </w:r>
      <w:r w:rsidRPr="002C284B">
        <w:rPr>
          <w:rFonts w:ascii="Times New Roman" w:eastAsia="宋体" w:hAnsi="Times New Roman" w:cs="Times New Roman"/>
          <w:sz w:val="22"/>
        </w:rPr>
        <w:t>工作量清单</w:t>
      </w:r>
      <w:r w:rsidRPr="002C284B">
        <w:rPr>
          <w:rFonts w:ascii="Times New Roman" w:eastAsia="宋体" w:hAnsi="Times New Roman" w:cs="Times New Roman" w:hint="eastAsia"/>
          <w:sz w:val="22"/>
        </w:rPr>
        <w:t>）（设施量清单）</w:t>
      </w:r>
      <w:r w:rsidRPr="002C284B">
        <w:rPr>
          <w:rFonts w:ascii="Times New Roman" w:eastAsia="宋体" w:hAnsi="Times New Roman" w:cs="Times New Roman"/>
          <w:sz w:val="22"/>
        </w:rPr>
        <w:t>内非核心工作内容进行优化设计，并依照优化后的方案进行报价。各</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应认真了解</w:t>
      </w:r>
      <w:r w:rsidRPr="002C284B">
        <w:rPr>
          <w:rFonts w:ascii="Times New Roman" w:eastAsia="宋体" w:hAnsi="Times New Roman" w:cs="Times New Roman" w:hint="eastAsia"/>
          <w:sz w:val="22"/>
        </w:rPr>
        <w:t>采购</w:t>
      </w:r>
      <w:r w:rsidRPr="002C284B">
        <w:rPr>
          <w:rFonts w:ascii="Times New Roman" w:eastAsia="宋体" w:hAnsi="Times New Roman" w:cs="Times New Roman"/>
          <w:sz w:val="22"/>
        </w:rPr>
        <w:t>需求，如发现核心工作内容和实际采购需求不一致时，应立即以书面形式通知采购人核查，除非采购人以答疑文件</w:t>
      </w:r>
      <w:r w:rsidRPr="002C284B">
        <w:rPr>
          <w:rFonts w:ascii="Times New Roman" w:eastAsia="宋体" w:hAnsi="Times New Roman" w:cs="Times New Roman" w:hint="eastAsia"/>
          <w:sz w:val="22"/>
        </w:rPr>
        <w:t>、</w:t>
      </w:r>
      <w:r w:rsidRPr="002C284B">
        <w:rPr>
          <w:rFonts w:ascii="Times New Roman" w:eastAsia="宋体" w:hAnsi="Times New Roman" w:cs="Times New Roman"/>
          <w:sz w:val="22"/>
        </w:rPr>
        <w:t>补充文件</w:t>
      </w:r>
      <w:r w:rsidRPr="002C284B">
        <w:rPr>
          <w:rFonts w:ascii="Times New Roman" w:eastAsia="宋体" w:hAnsi="Times New Roman" w:cs="Times New Roman" w:hint="eastAsia"/>
          <w:sz w:val="22"/>
        </w:rPr>
        <w:t>或磋商过程中实质性内容对磋商文件</w:t>
      </w:r>
      <w:r w:rsidRPr="002C284B">
        <w:rPr>
          <w:rFonts w:ascii="Times New Roman" w:eastAsia="宋体" w:hAnsi="Times New Roman" w:cs="Times New Roman"/>
          <w:sz w:val="22"/>
        </w:rPr>
        <w:t>予以更正</w:t>
      </w:r>
      <w:r w:rsidRPr="002C284B">
        <w:rPr>
          <w:rFonts w:ascii="Times New Roman" w:eastAsia="宋体" w:hAnsi="Times New Roman" w:cs="Times New Roman" w:hint="eastAsia"/>
          <w:sz w:val="22"/>
        </w:rPr>
        <w:t>，</w:t>
      </w:r>
      <w:r w:rsidRPr="002C284B">
        <w:rPr>
          <w:rFonts w:ascii="Times New Roman" w:eastAsia="宋体" w:hAnsi="Times New Roman" w:cs="Times New Roman"/>
          <w:sz w:val="22"/>
        </w:rPr>
        <w:t>否则，应以</w:t>
      </w:r>
      <w:r w:rsidRPr="002C284B">
        <w:rPr>
          <w:rFonts w:ascii="Times New Roman" w:eastAsia="宋体" w:hAnsi="Times New Roman" w:cs="Times New Roman" w:hint="eastAsia"/>
          <w:sz w:val="22"/>
        </w:rPr>
        <w:t>服务内容一览表（</w:t>
      </w:r>
      <w:r w:rsidRPr="002C284B">
        <w:rPr>
          <w:rFonts w:ascii="Times New Roman" w:eastAsia="宋体" w:hAnsi="Times New Roman" w:cs="Times New Roman"/>
          <w:sz w:val="22"/>
        </w:rPr>
        <w:t>工作量清单</w:t>
      </w:r>
      <w:r w:rsidRPr="002C284B">
        <w:rPr>
          <w:rFonts w:ascii="Times New Roman" w:eastAsia="宋体" w:hAnsi="Times New Roman" w:cs="Times New Roman" w:hint="eastAsia"/>
          <w:sz w:val="22"/>
        </w:rPr>
        <w:t>）（设施量清单）</w:t>
      </w:r>
      <w:r w:rsidRPr="002C284B">
        <w:rPr>
          <w:rFonts w:ascii="Times New Roman" w:eastAsia="宋体" w:hAnsi="Times New Roman" w:cs="Times New Roman"/>
          <w:sz w:val="22"/>
        </w:rPr>
        <w:t>为准。</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1</w:t>
      </w:r>
      <w:r w:rsidRPr="002C284B">
        <w:rPr>
          <w:rFonts w:ascii="Times New Roman" w:eastAsia="宋体" w:hAnsi="Times New Roman" w:cs="Times New Roman"/>
          <w:sz w:val="22"/>
        </w:rPr>
        <w:t>.</w:t>
      </w:r>
      <w:r w:rsidRPr="002C284B">
        <w:rPr>
          <w:rFonts w:ascii="Times New Roman" w:eastAsia="宋体" w:hAnsi="Times New Roman" w:cs="Times New Roman" w:hint="eastAsia"/>
          <w:sz w:val="22"/>
        </w:rPr>
        <w:t>4</w:t>
      </w:r>
      <w:r w:rsidRPr="002C284B">
        <w:rPr>
          <w:rFonts w:ascii="Times New Roman" w:eastAsia="宋体" w:hAnsi="Times New Roman" w:cs="Times New Roman"/>
          <w:sz w:val="22"/>
        </w:rPr>
        <w:t>岗位设置说明</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1</w:t>
      </w:r>
      <w:r w:rsidRPr="002C284B">
        <w:rPr>
          <w:rFonts w:ascii="Times New Roman" w:eastAsia="宋体" w:hAnsi="Times New Roman" w:cs="Times New Roman"/>
          <w:sz w:val="22"/>
        </w:rPr>
        <w:t>.</w:t>
      </w:r>
      <w:r w:rsidRPr="002C284B">
        <w:rPr>
          <w:rFonts w:ascii="Times New Roman" w:eastAsia="宋体" w:hAnsi="Times New Roman" w:cs="Times New Roman" w:hint="eastAsia"/>
          <w:sz w:val="22"/>
        </w:rPr>
        <w:t>4</w:t>
      </w:r>
      <w:r w:rsidRPr="002C284B">
        <w:rPr>
          <w:rFonts w:ascii="Times New Roman" w:eastAsia="宋体" w:hAnsi="Times New Roman" w:cs="Times New Roman"/>
          <w:sz w:val="22"/>
        </w:rPr>
        <w:t xml:space="preserve">.1 </w:t>
      </w:r>
      <w:r w:rsidRPr="002C284B">
        <w:rPr>
          <w:rFonts w:ascii="Times New Roman" w:eastAsia="宋体" w:hAnsi="Times New Roman" w:cs="Times New Roman"/>
          <w:sz w:val="22"/>
        </w:rPr>
        <w:t>岗位设置应与</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须知、合同条件、项目质量标准和要求等文件结合起来理解或解释。</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1</w:t>
      </w:r>
      <w:r w:rsidRPr="002C284B">
        <w:rPr>
          <w:rFonts w:ascii="Times New Roman" w:eastAsia="宋体" w:hAnsi="Times New Roman" w:cs="Times New Roman"/>
          <w:sz w:val="22"/>
        </w:rPr>
        <w:t>.</w:t>
      </w:r>
      <w:r w:rsidRPr="002C284B">
        <w:rPr>
          <w:rFonts w:ascii="Times New Roman" w:eastAsia="宋体" w:hAnsi="Times New Roman" w:cs="Times New Roman" w:hint="eastAsia"/>
          <w:sz w:val="22"/>
        </w:rPr>
        <w:t>4</w:t>
      </w:r>
      <w:r w:rsidRPr="002C284B">
        <w:rPr>
          <w:rFonts w:ascii="Times New Roman" w:eastAsia="宋体" w:hAnsi="Times New Roman" w:cs="Times New Roman"/>
          <w:sz w:val="22"/>
        </w:rPr>
        <w:t xml:space="preserve">.2 </w:t>
      </w:r>
      <w:r w:rsidRPr="002C284B">
        <w:rPr>
          <w:rFonts w:ascii="Times New Roman" w:eastAsia="宋体" w:hAnsi="Times New Roman" w:cs="Times New Roman"/>
          <w:sz w:val="22"/>
        </w:rPr>
        <w:t>采购人提供的</w:t>
      </w:r>
      <w:r w:rsidRPr="002C284B">
        <w:rPr>
          <w:rFonts w:ascii="Times New Roman" w:eastAsia="宋体" w:hAnsi="Times New Roman" w:cs="Times New Roman"/>
          <w:b/>
          <w:kern w:val="0"/>
          <w:sz w:val="22"/>
          <w:u w:val="single"/>
        </w:rPr>
        <w:t>岗位设置</w:t>
      </w:r>
      <w:r w:rsidRPr="002C284B">
        <w:rPr>
          <w:rFonts w:ascii="Times New Roman" w:eastAsia="宋体" w:hAnsi="Times New Roman" w:cs="Times New Roman"/>
          <w:sz w:val="22"/>
        </w:rPr>
        <w:t>是依照采购需求测算出的</w:t>
      </w:r>
      <w:r w:rsidRPr="002C284B">
        <w:rPr>
          <w:rFonts w:ascii="Times New Roman" w:eastAsia="宋体" w:hAnsi="Times New Roman" w:cs="Times New Roman"/>
          <w:b/>
          <w:kern w:val="0"/>
          <w:sz w:val="22"/>
          <w:u w:val="single"/>
        </w:rPr>
        <w:t>各岗位最低配置要求</w:t>
      </w:r>
      <w:r w:rsidRPr="002C284B">
        <w:rPr>
          <w:rFonts w:ascii="Times New Roman" w:eastAsia="宋体" w:hAnsi="Times New Roman" w:cs="Times New Roman"/>
          <w:sz w:val="22"/>
        </w:rPr>
        <w:t>，与最终的实际履约可能存在小的出入，各</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应自行认真踏勘现场，了解</w:t>
      </w:r>
      <w:r w:rsidRPr="002C284B">
        <w:rPr>
          <w:rFonts w:ascii="Times New Roman" w:eastAsia="宋体" w:hAnsi="Times New Roman" w:cs="Times New Roman" w:hint="eastAsia"/>
          <w:sz w:val="22"/>
        </w:rPr>
        <w:t>采购</w:t>
      </w:r>
      <w:r w:rsidRPr="002C284B">
        <w:rPr>
          <w:rFonts w:ascii="Times New Roman" w:eastAsia="宋体" w:hAnsi="Times New Roman" w:cs="Times New Roman"/>
          <w:sz w:val="22"/>
        </w:rPr>
        <w:t>需求。</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如发现</w:t>
      </w:r>
      <w:r w:rsidRPr="002C284B">
        <w:rPr>
          <w:rFonts w:ascii="Times New Roman" w:eastAsia="宋体" w:hAnsi="Times New Roman" w:cs="Times New Roman"/>
          <w:b/>
          <w:kern w:val="0"/>
          <w:sz w:val="22"/>
          <w:u w:val="single"/>
        </w:rPr>
        <w:t>该表</w:t>
      </w:r>
      <w:r w:rsidRPr="002C284B">
        <w:rPr>
          <w:rFonts w:ascii="Times New Roman" w:eastAsia="宋体" w:hAnsi="Times New Roman" w:cs="Times New Roman"/>
          <w:sz w:val="22"/>
        </w:rPr>
        <w:t>和实际工作内容不一致时，应立即以书面形式通知采购人核查，除非采购人以答疑文件</w:t>
      </w:r>
      <w:r w:rsidRPr="002C284B">
        <w:rPr>
          <w:rFonts w:ascii="Times New Roman" w:eastAsia="宋体" w:hAnsi="Times New Roman" w:cs="Times New Roman" w:hint="eastAsia"/>
          <w:sz w:val="22"/>
        </w:rPr>
        <w:t>、</w:t>
      </w:r>
      <w:r w:rsidRPr="002C284B">
        <w:rPr>
          <w:rFonts w:ascii="Times New Roman" w:eastAsia="宋体" w:hAnsi="Times New Roman" w:cs="Times New Roman"/>
          <w:sz w:val="22"/>
        </w:rPr>
        <w:t>补充文件</w:t>
      </w:r>
      <w:r w:rsidRPr="002C284B">
        <w:rPr>
          <w:rFonts w:ascii="Times New Roman" w:eastAsia="宋体" w:hAnsi="Times New Roman" w:cs="Times New Roman" w:hint="eastAsia"/>
          <w:sz w:val="22"/>
        </w:rPr>
        <w:t>或磋商过程中实质性内容对磋商文件</w:t>
      </w:r>
      <w:r w:rsidRPr="002C284B">
        <w:rPr>
          <w:rFonts w:ascii="Times New Roman" w:eastAsia="宋体" w:hAnsi="Times New Roman" w:cs="Times New Roman"/>
          <w:sz w:val="22"/>
        </w:rPr>
        <w:t>予以更正，否则，</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不得</w:t>
      </w:r>
      <w:r w:rsidRPr="002C284B">
        <w:rPr>
          <w:rFonts w:ascii="Times New Roman" w:eastAsia="宋体" w:hAnsi="Times New Roman" w:cs="Times New Roman"/>
          <w:b/>
          <w:kern w:val="0"/>
          <w:sz w:val="22"/>
          <w:u w:val="single"/>
        </w:rPr>
        <w:t>对岗位设置中的岗位类别和数量进行缩减</w:t>
      </w:r>
      <w:r w:rsidRPr="002C284B">
        <w:rPr>
          <w:rFonts w:ascii="Times New Roman" w:eastAsia="宋体" w:hAnsi="Times New Roman" w:cs="Times New Roman"/>
          <w:sz w:val="22"/>
        </w:rPr>
        <w:t>。</w:t>
      </w:r>
    </w:p>
    <w:p w:rsidR="002C284B" w:rsidRPr="002C284B" w:rsidRDefault="002C284B" w:rsidP="002C284B">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3" w:name="_Toc490037252"/>
      <w:bookmarkStart w:id="34" w:name="_Toc497747039"/>
      <w:bookmarkStart w:id="35" w:name="_Toc211612557"/>
      <w:r w:rsidRPr="002C284B">
        <w:rPr>
          <w:rFonts w:ascii="Times New Roman" w:eastAsia="宋体" w:hAnsi="Times New Roman" w:cs="Times New Roman"/>
          <w:b/>
          <w:sz w:val="22"/>
        </w:rPr>
        <w:t>1</w:t>
      </w:r>
      <w:bookmarkStart w:id="36" w:name="_Toc490037253"/>
      <w:bookmarkEnd w:id="33"/>
      <w:r w:rsidRPr="002C284B">
        <w:rPr>
          <w:rFonts w:ascii="Times New Roman" w:eastAsia="宋体" w:hAnsi="Times New Roman" w:cs="Times New Roman" w:hint="eastAsia"/>
          <w:b/>
          <w:sz w:val="22"/>
        </w:rPr>
        <w:t>2</w:t>
      </w:r>
      <w:r w:rsidRPr="002C284B">
        <w:rPr>
          <w:rFonts w:ascii="Times New Roman" w:eastAsia="宋体" w:hAnsi="Times New Roman" w:cs="Times New Roman" w:hint="eastAsia"/>
          <w:b/>
          <w:sz w:val="22"/>
        </w:rPr>
        <w:t>磋商</w:t>
      </w:r>
      <w:r w:rsidRPr="002C284B">
        <w:rPr>
          <w:rFonts w:ascii="Times New Roman" w:eastAsia="宋体" w:hAnsi="Times New Roman" w:cs="Times New Roman"/>
          <w:b/>
          <w:sz w:val="22"/>
        </w:rPr>
        <w:t>报价</w:t>
      </w:r>
      <w:bookmarkEnd w:id="36"/>
      <w:r w:rsidRPr="002C284B">
        <w:rPr>
          <w:rFonts w:ascii="Times New Roman" w:eastAsia="宋体" w:hAnsi="Times New Roman" w:cs="Times New Roman"/>
          <w:b/>
          <w:sz w:val="22"/>
        </w:rPr>
        <w:t>内容</w:t>
      </w:r>
      <w:bookmarkEnd w:id="34"/>
      <w:bookmarkEnd w:id="35"/>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2</w:t>
      </w:r>
      <w:r w:rsidRPr="002C284B">
        <w:rPr>
          <w:rFonts w:ascii="Times New Roman" w:eastAsia="宋体" w:hAnsi="Times New Roman" w:cs="Times New Roman"/>
          <w:sz w:val="22"/>
        </w:rPr>
        <w:t xml:space="preserve">.1 </w:t>
      </w:r>
      <w:r w:rsidRPr="002C284B">
        <w:rPr>
          <w:rFonts w:ascii="Times New Roman" w:eastAsia="宋体" w:hAnsi="Times New Roman" w:cs="Times New Roman"/>
          <w:sz w:val="22"/>
        </w:rPr>
        <w:t>本项目报价为全费用报价，是履行合同的最终价格，除</w:t>
      </w:r>
      <w:r w:rsidRPr="002C284B">
        <w:rPr>
          <w:rFonts w:ascii="Times New Roman" w:eastAsia="宋体" w:hAnsi="Times New Roman" w:cs="Times New Roman" w:hint="eastAsia"/>
          <w:sz w:val="22"/>
        </w:rPr>
        <w:t>采购</w:t>
      </w:r>
      <w:r w:rsidRPr="002C284B">
        <w:rPr>
          <w:rFonts w:ascii="Times New Roman" w:eastAsia="宋体" w:hAnsi="Times New Roman" w:cs="Times New Roman"/>
          <w:sz w:val="22"/>
        </w:rPr>
        <w:t>需求中另有说明外，</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报价（即</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总价）应包括</w:t>
      </w:r>
      <w:r w:rsidRPr="002C284B">
        <w:rPr>
          <w:rFonts w:ascii="Times New Roman" w:eastAsia="宋体" w:hAnsi="Times New Roman" w:cs="Times New Roman" w:hint="eastAsia"/>
          <w:b/>
          <w:sz w:val="22"/>
          <w:u w:val="single"/>
        </w:rPr>
        <w:t>保险费、税费、服务费用、理赔查勘费用、安全教育、增值服务等</w:t>
      </w:r>
      <w:r w:rsidRPr="002C284B">
        <w:rPr>
          <w:rFonts w:ascii="Times New Roman" w:eastAsia="宋体" w:hAnsi="Times New Roman" w:cs="Times New Roman"/>
          <w:sz w:val="22"/>
        </w:rPr>
        <w:t>这一系列过程中所包含的所有费用。</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2</w:t>
      </w:r>
      <w:r w:rsidRPr="002C284B">
        <w:rPr>
          <w:rFonts w:ascii="Times New Roman" w:eastAsia="宋体" w:hAnsi="Times New Roman" w:cs="Times New Roman"/>
          <w:sz w:val="22"/>
        </w:rPr>
        <w:t xml:space="preserve">.2 </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报价中</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应考虑本项目可能存在的风险因素。</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报价应将所有工作内容考虑在内，如有漏项或缺项，均属于</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的风险</w:t>
      </w:r>
      <w:r w:rsidRPr="002C284B">
        <w:rPr>
          <w:rFonts w:ascii="Times New Roman" w:eastAsia="宋体" w:hAnsi="Times New Roman" w:cs="Times New Roman" w:hint="eastAsia"/>
          <w:sz w:val="22"/>
        </w:rPr>
        <w:t>，其费用视作已分配在磋商报价明细表内单价或总价之中</w:t>
      </w:r>
      <w:r w:rsidRPr="002C284B">
        <w:rPr>
          <w:rFonts w:ascii="Times New Roman" w:eastAsia="宋体" w:hAnsi="Times New Roman" w:cs="Times New Roman"/>
          <w:sz w:val="22"/>
        </w:rPr>
        <w:t>。</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应逐项计算并填写单价、合计价和总价。</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2</w:t>
      </w:r>
      <w:r w:rsidRPr="002C284B">
        <w:rPr>
          <w:rFonts w:ascii="Times New Roman" w:eastAsia="宋体" w:hAnsi="Times New Roman" w:cs="Times New Roman"/>
          <w:sz w:val="22"/>
        </w:rPr>
        <w:t>.3</w:t>
      </w:r>
      <w:r w:rsidRPr="002C284B">
        <w:rPr>
          <w:rFonts w:ascii="Times New Roman" w:eastAsia="宋体" w:hAnsi="Times New Roman" w:cs="Times New Roman"/>
          <w:sz w:val="22"/>
        </w:rPr>
        <w:t>在项目实施期内，对于除不可抗力因素之外，人工价格上涨以及可能存在的其</w:t>
      </w:r>
      <w:r w:rsidRPr="002C284B">
        <w:rPr>
          <w:rFonts w:ascii="Times New Roman" w:eastAsia="宋体" w:hAnsi="Times New Roman" w:cs="Times New Roman"/>
          <w:sz w:val="22"/>
        </w:rPr>
        <w:lastRenderedPageBreak/>
        <w:t>它任何风险因素，</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应自行考虑，在合同履约期内中标价不作调整。</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2</w:t>
      </w:r>
      <w:r w:rsidRPr="002C284B">
        <w:rPr>
          <w:rFonts w:ascii="Times New Roman" w:eastAsia="宋体" w:hAnsi="Times New Roman" w:cs="Times New Roman"/>
          <w:sz w:val="22"/>
        </w:rPr>
        <w:t xml:space="preserve">.4 </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按照</w:t>
      </w:r>
      <w:r w:rsidRPr="002C284B">
        <w:rPr>
          <w:rFonts w:ascii="Times New Roman" w:eastAsia="宋体" w:hAnsi="Times New Roman" w:cs="Times New Roman" w:hint="eastAsia"/>
          <w:sz w:val="22"/>
        </w:rPr>
        <w:t>响应</w:t>
      </w:r>
      <w:r w:rsidRPr="002C284B">
        <w:rPr>
          <w:rFonts w:ascii="Times New Roman" w:eastAsia="宋体" w:hAnsi="Times New Roman" w:cs="Times New Roman"/>
          <w:sz w:val="22"/>
        </w:rPr>
        <w:t>文件格式中所附的表式完整地填写《</w:t>
      </w:r>
      <w:r w:rsidRPr="002C284B">
        <w:rPr>
          <w:rFonts w:ascii="Times New Roman" w:eastAsia="宋体" w:hAnsi="Times New Roman" w:cs="Times New Roman" w:hint="eastAsia"/>
          <w:sz w:val="22"/>
        </w:rPr>
        <w:t>磋商报价</w:t>
      </w:r>
      <w:r w:rsidRPr="002C284B">
        <w:rPr>
          <w:rFonts w:ascii="Times New Roman" w:eastAsia="宋体" w:hAnsi="Times New Roman" w:cs="Times New Roman"/>
          <w:sz w:val="22"/>
        </w:rPr>
        <w:t>一览表》及各类</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报价明细表，说明其拟提供服务的内容、数量、价格、时间、价格构成等。</w:t>
      </w:r>
    </w:p>
    <w:p w:rsidR="002C284B" w:rsidRPr="002C284B" w:rsidRDefault="002C284B" w:rsidP="002C284B">
      <w:pPr>
        <w:adjustRightInd w:val="0"/>
        <w:snapToGrid w:val="0"/>
        <w:spacing w:line="300" w:lineRule="auto"/>
        <w:ind w:firstLineChars="200" w:firstLine="440"/>
        <w:jc w:val="left"/>
        <w:rPr>
          <w:rFonts w:ascii="Times New Roman" w:eastAsia="宋体" w:hAnsi="Times New Roman" w:cs="Times New Roman"/>
          <w:sz w:val="22"/>
        </w:rPr>
      </w:pP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只需在《</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一览表》中报出对应服务期限的</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价格即可。</w:t>
      </w:r>
    </w:p>
    <w:p w:rsidR="002C284B" w:rsidRPr="002C284B" w:rsidRDefault="002C284B" w:rsidP="002C284B">
      <w:pPr>
        <w:adjustRightInd w:val="0"/>
        <w:snapToGrid w:val="0"/>
        <w:spacing w:line="300" w:lineRule="auto"/>
        <w:ind w:firstLineChars="200" w:firstLine="442"/>
        <w:outlineLvl w:val="2"/>
        <w:rPr>
          <w:rFonts w:ascii="Times New Roman" w:eastAsia="宋体" w:hAnsi="Times New Roman" w:cs="Times New Roman"/>
          <w:b/>
          <w:sz w:val="22"/>
        </w:rPr>
      </w:pPr>
      <w:bookmarkStart w:id="37" w:name="_Toc211612558"/>
      <w:r w:rsidRPr="002C284B">
        <w:rPr>
          <w:rFonts w:ascii="Times New Roman" w:eastAsia="宋体" w:hAnsi="Times New Roman" w:cs="Times New Roman"/>
          <w:b/>
          <w:sz w:val="22"/>
        </w:rPr>
        <w:t>1</w:t>
      </w:r>
      <w:r w:rsidRPr="002C284B">
        <w:rPr>
          <w:rFonts w:ascii="Times New Roman" w:eastAsia="宋体" w:hAnsi="Times New Roman" w:cs="Times New Roman" w:hint="eastAsia"/>
          <w:b/>
          <w:sz w:val="22"/>
        </w:rPr>
        <w:t>3</w:t>
      </w:r>
      <w:r w:rsidRPr="002C284B">
        <w:rPr>
          <w:rFonts w:ascii="Times New Roman" w:eastAsia="宋体" w:hAnsi="Times New Roman" w:cs="Times New Roman" w:hint="eastAsia"/>
          <w:b/>
          <w:sz w:val="22"/>
        </w:rPr>
        <w:t>磋商</w:t>
      </w:r>
      <w:r w:rsidRPr="002C284B">
        <w:rPr>
          <w:rFonts w:ascii="Times New Roman" w:eastAsia="宋体" w:hAnsi="Times New Roman" w:cs="Times New Roman"/>
          <w:b/>
          <w:sz w:val="22"/>
        </w:rPr>
        <w:t>报价控制性条款</w:t>
      </w:r>
      <w:bookmarkEnd w:id="31"/>
      <w:bookmarkEnd w:id="37"/>
    </w:p>
    <w:p w:rsidR="002C284B" w:rsidRPr="002C284B" w:rsidRDefault="002C284B" w:rsidP="002C284B">
      <w:pPr>
        <w:adjustRightInd w:val="0"/>
        <w:snapToGrid w:val="0"/>
        <w:spacing w:line="300" w:lineRule="auto"/>
        <w:ind w:firstLineChars="192" w:firstLine="422"/>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3</w:t>
      </w:r>
      <w:r w:rsidRPr="002C284B">
        <w:rPr>
          <w:rFonts w:ascii="Times New Roman" w:eastAsia="宋体" w:hAnsi="Times New Roman" w:cs="Times New Roman"/>
          <w:sz w:val="22"/>
        </w:rPr>
        <w:t xml:space="preserve">.1 </w:t>
      </w:r>
      <w:r w:rsidRPr="002C284B">
        <w:rPr>
          <w:rFonts w:ascii="Times New Roman" w:eastAsia="宋体" w:hAnsi="Times New Roman" w:cs="Times New Roman" w:hint="eastAsia"/>
          <w:sz w:val="22"/>
        </w:rPr>
        <w:t>磋商最后</w:t>
      </w:r>
      <w:r w:rsidRPr="002C284B">
        <w:rPr>
          <w:rFonts w:ascii="Times New Roman" w:eastAsia="宋体" w:hAnsi="Times New Roman" w:cs="Times New Roman"/>
          <w:sz w:val="22"/>
        </w:rPr>
        <w:t>报价不得超过公布的预算金额</w:t>
      </w:r>
      <w:r w:rsidRPr="002C284B">
        <w:rPr>
          <w:rFonts w:ascii="Times New Roman" w:eastAsia="宋体" w:hAnsi="Times New Roman" w:cs="Times New Roman" w:hint="eastAsia"/>
          <w:sz w:val="22"/>
        </w:rPr>
        <w:t>或最高限价</w:t>
      </w:r>
      <w:r w:rsidRPr="002C284B">
        <w:rPr>
          <w:rFonts w:ascii="Times New Roman" w:eastAsia="宋体" w:hAnsi="Times New Roman" w:cs="Times New Roman"/>
          <w:sz w:val="22"/>
        </w:rPr>
        <w:t>，其中各年度或各分项报价（如有要求）均不得超过对应的预算金额</w:t>
      </w:r>
      <w:r w:rsidRPr="002C284B">
        <w:rPr>
          <w:rFonts w:ascii="Times New Roman" w:eastAsia="宋体" w:hAnsi="Times New Roman" w:cs="Times New Roman" w:hint="eastAsia"/>
          <w:sz w:val="22"/>
        </w:rPr>
        <w:t>或最高限价</w:t>
      </w:r>
      <w:r w:rsidRPr="002C284B">
        <w:rPr>
          <w:rFonts w:ascii="Times New Roman" w:eastAsia="宋体" w:hAnsi="Times New Roman" w:cs="Times New Roman"/>
          <w:sz w:val="22"/>
        </w:rPr>
        <w:t>。</w:t>
      </w:r>
    </w:p>
    <w:p w:rsidR="002C284B" w:rsidRPr="002C284B" w:rsidRDefault="002C284B" w:rsidP="002C284B">
      <w:pPr>
        <w:adjustRightInd w:val="0"/>
        <w:snapToGrid w:val="0"/>
        <w:spacing w:line="300" w:lineRule="auto"/>
        <w:ind w:firstLineChars="192" w:firstLine="422"/>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3</w:t>
      </w:r>
      <w:r w:rsidRPr="002C284B">
        <w:rPr>
          <w:rFonts w:ascii="Times New Roman" w:eastAsia="宋体" w:hAnsi="Times New Roman" w:cs="Times New Roman"/>
          <w:sz w:val="22"/>
        </w:rPr>
        <w:t xml:space="preserve">.2 </w:t>
      </w:r>
      <w:r w:rsidRPr="002C284B">
        <w:rPr>
          <w:rFonts w:ascii="Times New Roman" w:eastAsia="宋体" w:hAnsi="Times New Roman" w:cs="Times New Roman"/>
          <w:sz w:val="22"/>
        </w:rPr>
        <w:t>本项目只允许有一个报价，任何有选择的报价将不予接受。</w:t>
      </w:r>
    </w:p>
    <w:p w:rsidR="002C284B" w:rsidRPr="002C284B" w:rsidRDefault="002C284B" w:rsidP="002C284B">
      <w:pPr>
        <w:adjustRightInd w:val="0"/>
        <w:snapToGrid w:val="0"/>
        <w:spacing w:line="300" w:lineRule="auto"/>
        <w:ind w:firstLineChars="192" w:firstLine="422"/>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3</w:t>
      </w:r>
      <w:r w:rsidRPr="002C284B">
        <w:rPr>
          <w:rFonts w:ascii="Times New Roman" w:eastAsia="宋体" w:hAnsi="Times New Roman" w:cs="Times New Roman"/>
          <w:sz w:val="22"/>
        </w:rPr>
        <w:t xml:space="preserve">.3 </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提供的服务应当符合国家和上海市有关法律、法规</w:t>
      </w:r>
      <w:r w:rsidRPr="002C284B">
        <w:rPr>
          <w:rFonts w:ascii="Times New Roman" w:eastAsia="宋体" w:hAnsi="Times New Roman" w:cs="Times New Roman" w:hint="eastAsia"/>
          <w:sz w:val="22"/>
        </w:rPr>
        <w:t>、规章</w:t>
      </w:r>
      <w:r w:rsidRPr="002C284B">
        <w:rPr>
          <w:rFonts w:ascii="Times New Roman" w:eastAsia="宋体" w:hAnsi="Times New Roman" w:cs="Times New Roman"/>
          <w:sz w:val="22"/>
        </w:rPr>
        <w:t>和标准规范，满足合同约定的服务内容和质量等要求。不得违反法</w:t>
      </w:r>
      <w:r w:rsidRPr="002C284B">
        <w:rPr>
          <w:rFonts w:ascii="Times New Roman" w:eastAsia="宋体" w:hAnsi="Times New Roman" w:cs="Times New Roman" w:hint="eastAsia"/>
          <w:sz w:val="22"/>
        </w:rPr>
        <w:t>定</w:t>
      </w:r>
      <w:r w:rsidRPr="002C284B">
        <w:rPr>
          <w:rFonts w:ascii="Times New Roman" w:eastAsia="宋体" w:hAnsi="Times New Roman" w:cs="Times New Roman"/>
          <w:sz w:val="22"/>
        </w:rPr>
        <w:t>标准规定或合同约定，不得通过降低服务质量、减少服务内容等手段进行恶性低价竞争，扰乱正常市场秩序。</w:t>
      </w:r>
    </w:p>
    <w:p w:rsidR="002C284B" w:rsidRPr="002C284B" w:rsidRDefault="002C284B" w:rsidP="002C284B">
      <w:pPr>
        <w:adjustRightInd w:val="0"/>
        <w:snapToGrid w:val="0"/>
        <w:spacing w:line="300" w:lineRule="auto"/>
        <w:ind w:firstLineChars="192" w:firstLine="424"/>
        <w:jc w:val="left"/>
        <w:rPr>
          <w:rFonts w:ascii="Times New Roman" w:eastAsia="宋体" w:hAnsi="Times New Roman" w:cs="Times New Roman"/>
          <w:sz w:val="22"/>
        </w:rPr>
      </w:pPr>
      <w:r w:rsidRPr="002C284B">
        <w:rPr>
          <w:rFonts w:ascii="Times New Roman" w:eastAsia="宋体" w:hAnsi="宋体" w:cs="Times New Roman"/>
          <w:b/>
          <w:bCs/>
          <w:kern w:val="0"/>
          <w:sz w:val="22"/>
        </w:rPr>
        <w:t>★</w:t>
      </w: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3</w:t>
      </w:r>
      <w:r w:rsidRPr="002C284B">
        <w:rPr>
          <w:rFonts w:ascii="Times New Roman" w:eastAsia="宋体" w:hAnsi="Times New Roman" w:cs="Times New Roman"/>
          <w:sz w:val="22"/>
        </w:rPr>
        <w:t xml:space="preserve">.4 </w:t>
      </w:r>
      <w:r w:rsidRPr="002C284B">
        <w:rPr>
          <w:rFonts w:ascii="Times New Roman" w:eastAsia="宋体" w:hAnsi="Times New Roman" w:cs="Times New Roman"/>
          <w:sz w:val="22"/>
        </w:rPr>
        <w:t>经</w:t>
      </w:r>
      <w:r w:rsidRPr="002C284B">
        <w:rPr>
          <w:rFonts w:ascii="Times New Roman" w:eastAsia="宋体" w:hAnsi="Times New Roman" w:cs="Times New Roman" w:hint="eastAsia"/>
          <w:sz w:val="22"/>
        </w:rPr>
        <w:t>磋商小组</w:t>
      </w:r>
      <w:r w:rsidRPr="002C284B">
        <w:rPr>
          <w:rFonts w:ascii="Times New Roman" w:eastAsia="宋体" w:hAnsi="Times New Roman" w:cs="Times New Roman"/>
          <w:sz w:val="22"/>
        </w:rPr>
        <w:t>审定，</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报价存在下列情形之一的，该</w:t>
      </w:r>
      <w:r w:rsidRPr="002C284B">
        <w:rPr>
          <w:rFonts w:ascii="Times New Roman" w:eastAsia="宋体" w:hAnsi="Times New Roman" w:cs="Times New Roman" w:hint="eastAsia"/>
          <w:sz w:val="22"/>
        </w:rPr>
        <w:t>响应</w:t>
      </w:r>
      <w:r w:rsidRPr="002C284B">
        <w:rPr>
          <w:rFonts w:ascii="Times New Roman" w:eastAsia="宋体" w:hAnsi="Times New Roman" w:cs="Times New Roman"/>
          <w:sz w:val="22"/>
        </w:rPr>
        <w:t>文件作无效处理：</w:t>
      </w:r>
    </w:p>
    <w:p w:rsidR="002C284B" w:rsidRPr="002C284B" w:rsidRDefault="002C284B" w:rsidP="002C284B">
      <w:pPr>
        <w:adjustRightInd w:val="0"/>
        <w:snapToGrid w:val="0"/>
        <w:spacing w:line="300" w:lineRule="auto"/>
        <w:ind w:firstLineChars="192" w:firstLine="422"/>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3</w:t>
      </w:r>
      <w:r w:rsidRPr="002C284B">
        <w:rPr>
          <w:rFonts w:ascii="Times New Roman" w:eastAsia="宋体" w:hAnsi="Times New Roman" w:cs="Times New Roman"/>
          <w:sz w:val="22"/>
        </w:rPr>
        <w:t xml:space="preserve">.4.1 </w:t>
      </w:r>
      <w:r w:rsidRPr="002C284B">
        <w:rPr>
          <w:rFonts w:ascii="Times New Roman" w:eastAsia="宋体" w:hAnsi="Times New Roman" w:cs="Times New Roman" w:hint="eastAsia"/>
          <w:sz w:val="22"/>
        </w:rPr>
        <w:t>磋商最后</w:t>
      </w:r>
      <w:r w:rsidRPr="002C284B">
        <w:rPr>
          <w:rFonts w:ascii="Times New Roman" w:eastAsia="宋体" w:hAnsi="Times New Roman" w:cs="Times New Roman"/>
          <w:sz w:val="22"/>
        </w:rPr>
        <w:t>报价和技术方案明显不相符的；</w:t>
      </w:r>
    </w:p>
    <w:p w:rsidR="002C284B" w:rsidRPr="002C284B" w:rsidRDefault="002C284B" w:rsidP="002C284B">
      <w:pPr>
        <w:adjustRightInd w:val="0"/>
        <w:snapToGrid w:val="0"/>
        <w:spacing w:line="300" w:lineRule="auto"/>
        <w:ind w:firstLineChars="192" w:firstLine="422"/>
        <w:jc w:val="left"/>
        <w:rPr>
          <w:rFonts w:ascii="Times New Roman" w:eastAsia="宋体" w:hAnsi="Times New Roman" w:cs="Times New Roman"/>
          <w:sz w:val="22"/>
        </w:rPr>
      </w:pPr>
      <w:r w:rsidRPr="002C284B">
        <w:rPr>
          <w:rFonts w:ascii="Times New Roman" w:eastAsia="宋体" w:hAnsi="Times New Roman" w:cs="Times New Roman"/>
          <w:sz w:val="22"/>
        </w:rPr>
        <w:t>1</w:t>
      </w:r>
      <w:r w:rsidRPr="002C284B">
        <w:rPr>
          <w:rFonts w:ascii="Times New Roman" w:eastAsia="宋体" w:hAnsi="Times New Roman" w:cs="Times New Roman" w:hint="eastAsia"/>
          <w:sz w:val="22"/>
        </w:rPr>
        <w:t>3</w:t>
      </w:r>
      <w:r w:rsidRPr="002C284B">
        <w:rPr>
          <w:rFonts w:ascii="Times New Roman" w:eastAsia="宋体" w:hAnsi="Times New Roman" w:cs="Times New Roman"/>
          <w:sz w:val="22"/>
        </w:rPr>
        <w:t xml:space="preserve">.4.2 </w:t>
      </w:r>
      <w:r w:rsidRPr="002C284B">
        <w:rPr>
          <w:rFonts w:ascii="Times New Roman" w:eastAsia="宋体" w:hAnsi="Times New Roman" w:cs="Times New Roman" w:hint="eastAsia"/>
          <w:sz w:val="22"/>
        </w:rPr>
        <w:t>磋商最后</w:t>
      </w:r>
      <w:r w:rsidRPr="002C284B">
        <w:rPr>
          <w:rFonts w:ascii="Times New Roman" w:eastAsia="宋体" w:hAnsi="Times New Roman" w:cs="Times New Roman"/>
          <w:sz w:val="22"/>
        </w:rPr>
        <w:t>报价</w:t>
      </w:r>
      <w:r w:rsidRPr="002C284B">
        <w:rPr>
          <w:rFonts w:ascii="Times New Roman" w:eastAsia="宋体" w:hAnsi="Times New Roman" w:cs="Times New Roman" w:hint="eastAsia"/>
          <w:sz w:val="22"/>
        </w:rPr>
        <w:t>中</w:t>
      </w:r>
      <w:r w:rsidRPr="002C284B">
        <w:rPr>
          <w:rFonts w:ascii="Times New Roman" w:eastAsia="宋体" w:hAnsi="Times New Roman" w:cs="Times New Roman"/>
          <w:sz w:val="22"/>
        </w:rPr>
        <w:t>缩减</w:t>
      </w:r>
      <w:r w:rsidRPr="002C284B">
        <w:rPr>
          <w:rFonts w:ascii="Times New Roman" w:eastAsia="宋体" w:hAnsi="Times New Roman" w:cs="Times New Roman" w:hint="eastAsia"/>
          <w:sz w:val="22"/>
        </w:rPr>
        <w:t>磋商小组最终确定的</w:t>
      </w:r>
      <w:r w:rsidRPr="002C284B">
        <w:rPr>
          <w:rFonts w:ascii="Times New Roman" w:eastAsia="宋体" w:hAnsi="Times New Roman" w:cs="Times New Roman"/>
          <w:sz w:val="22"/>
        </w:rPr>
        <w:t>服务内容的</w:t>
      </w:r>
      <w:r w:rsidRPr="002C284B">
        <w:rPr>
          <w:rFonts w:ascii="Times New Roman" w:eastAsia="宋体" w:hAnsi="Times New Roman" w:cs="Times New Roman" w:hint="eastAsia"/>
          <w:sz w:val="22"/>
        </w:rPr>
        <w:t>。</w:t>
      </w:r>
    </w:p>
    <w:p w:rsidR="002C284B" w:rsidRPr="002C284B" w:rsidRDefault="002C284B" w:rsidP="002C284B">
      <w:pPr>
        <w:spacing w:line="300" w:lineRule="auto"/>
        <w:ind w:firstLineChars="192" w:firstLine="424"/>
        <w:outlineLvl w:val="2"/>
        <w:rPr>
          <w:rFonts w:ascii="Times New Roman" w:eastAsia="宋体" w:hAnsi="Times New Roman" w:cs="Times New Roman"/>
          <w:b/>
          <w:sz w:val="22"/>
        </w:rPr>
      </w:pPr>
      <w:bookmarkStart w:id="38" w:name="_Toc497211612"/>
      <w:bookmarkStart w:id="39" w:name="_Toc211612559"/>
      <w:r w:rsidRPr="002C284B">
        <w:rPr>
          <w:rFonts w:ascii="Times New Roman" w:eastAsia="宋体" w:hAnsi="Times New Roman" w:cs="Times New Roman"/>
          <w:b/>
          <w:sz w:val="22"/>
        </w:rPr>
        <w:t>1</w:t>
      </w:r>
      <w:r w:rsidRPr="002C284B">
        <w:rPr>
          <w:rFonts w:ascii="Times New Roman" w:eastAsia="宋体" w:hAnsi="Times New Roman" w:cs="Times New Roman" w:hint="eastAsia"/>
          <w:b/>
          <w:sz w:val="22"/>
        </w:rPr>
        <w:t>4</w:t>
      </w:r>
      <w:r w:rsidRPr="002C284B">
        <w:rPr>
          <w:rFonts w:ascii="Times New Roman" w:eastAsia="宋体" w:hAnsi="Times New Roman" w:cs="Times New Roman"/>
          <w:b/>
          <w:sz w:val="22"/>
        </w:rPr>
        <w:t>其他</w:t>
      </w:r>
      <w:bookmarkEnd w:id="38"/>
      <w:bookmarkEnd w:id="39"/>
    </w:p>
    <w:p w:rsidR="002C284B" w:rsidRPr="002C284B" w:rsidRDefault="002C284B" w:rsidP="002C284B">
      <w:pPr>
        <w:adjustRightInd w:val="0"/>
        <w:snapToGrid w:val="0"/>
        <w:spacing w:line="300" w:lineRule="auto"/>
        <w:ind w:firstLineChars="192" w:firstLine="422"/>
        <w:jc w:val="left"/>
        <w:rPr>
          <w:rFonts w:ascii="Times New Roman" w:eastAsia="宋体" w:hAnsi="Times New Roman" w:cs="Times New Roman"/>
          <w:sz w:val="22"/>
        </w:rPr>
      </w:pPr>
      <w:r w:rsidRPr="002C284B">
        <w:rPr>
          <w:rFonts w:ascii="Times New Roman" w:eastAsia="宋体" w:hAnsi="Times New Roman" w:cs="Times New Roman" w:hint="eastAsia"/>
          <w:sz w:val="22"/>
        </w:rPr>
        <w:t>无。</w:t>
      </w:r>
    </w:p>
    <w:p w:rsidR="002C284B" w:rsidRPr="002C284B" w:rsidRDefault="002C284B" w:rsidP="002C284B">
      <w:pPr>
        <w:adjustRightInd w:val="0"/>
        <w:snapToGrid w:val="0"/>
        <w:spacing w:line="300" w:lineRule="auto"/>
        <w:jc w:val="center"/>
        <w:outlineLvl w:val="1"/>
        <w:rPr>
          <w:rFonts w:ascii="Times New Roman" w:eastAsia="黑体" w:hAnsi="Times New Roman" w:cs="Times New Roman"/>
          <w:sz w:val="30"/>
          <w:szCs w:val="30"/>
        </w:rPr>
      </w:pPr>
      <w:bookmarkStart w:id="40" w:name="_Toc486947670"/>
      <w:bookmarkStart w:id="41" w:name="_Toc497211613"/>
      <w:bookmarkStart w:id="42" w:name="_Toc486604818"/>
      <w:bookmarkStart w:id="43" w:name="_Toc481849902"/>
      <w:bookmarkStart w:id="44" w:name="_Toc211612560"/>
      <w:r w:rsidRPr="002C284B">
        <w:rPr>
          <w:rFonts w:ascii="Times New Roman" w:eastAsia="黑体" w:hAnsi="Times New Roman" w:cs="Times New Roman"/>
          <w:sz w:val="30"/>
          <w:szCs w:val="30"/>
        </w:rPr>
        <w:t>五、政府采购政策</w:t>
      </w:r>
      <w:bookmarkEnd w:id="40"/>
      <w:bookmarkEnd w:id="41"/>
      <w:bookmarkEnd w:id="44"/>
    </w:p>
    <w:p w:rsidR="002C284B" w:rsidRPr="002C284B" w:rsidRDefault="002C284B" w:rsidP="002C284B">
      <w:pPr>
        <w:adjustRightInd w:val="0"/>
        <w:snapToGrid w:val="0"/>
        <w:spacing w:line="300" w:lineRule="auto"/>
        <w:ind w:firstLineChars="200" w:firstLine="442"/>
        <w:rPr>
          <w:rFonts w:ascii="Times New Roman" w:eastAsia="宋体" w:hAnsi="Times New Roman" w:cs="Times New Roman"/>
          <w:b/>
          <w:sz w:val="22"/>
          <w:u w:val="wavyHeavy"/>
        </w:rPr>
      </w:pPr>
    </w:p>
    <w:p w:rsidR="002C284B" w:rsidRPr="002C284B" w:rsidRDefault="002C284B" w:rsidP="002C284B">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1996365"/>
      <w:bookmarkStart w:id="46" w:name="_Toc535412969"/>
      <w:bookmarkStart w:id="47" w:name="_Toc497211267"/>
      <w:bookmarkStart w:id="48" w:name="_Toc486604821"/>
      <w:bookmarkStart w:id="49" w:name="_Toc481849905"/>
      <w:bookmarkStart w:id="50" w:name="_Toc1996366"/>
      <w:bookmarkStart w:id="51" w:name="_Toc3750"/>
      <w:bookmarkStart w:id="52" w:name="_Toc24401"/>
      <w:bookmarkStart w:id="53" w:name="_Toc481849906"/>
      <w:bookmarkStart w:id="54" w:name="_Toc9591"/>
      <w:bookmarkStart w:id="55" w:name="_Toc486604822"/>
      <w:bookmarkStart w:id="56" w:name="_Toc25173"/>
      <w:bookmarkStart w:id="57" w:name="_Toc211612561"/>
      <w:bookmarkEnd w:id="42"/>
      <w:bookmarkEnd w:id="43"/>
      <w:r w:rsidRPr="002C284B">
        <w:rPr>
          <w:rFonts w:ascii="Times New Roman" w:eastAsia="宋体" w:hAnsi="Times New Roman" w:cs="Times New Roman"/>
          <w:b/>
          <w:sz w:val="22"/>
        </w:rPr>
        <w:t>1</w:t>
      </w:r>
      <w:r w:rsidRPr="002C284B">
        <w:rPr>
          <w:rFonts w:ascii="Times New Roman" w:eastAsia="宋体" w:hAnsi="Times New Roman" w:cs="Times New Roman" w:hint="eastAsia"/>
          <w:b/>
          <w:sz w:val="22"/>
        </w:rPr>
        <w:t>5</w:t>
      </w:r>
      <w:bookmarkEnd w:id="45"/>
      <w:bookmarkEnd w:id="46"/>
      <w:bookmarkEnd w:id="47"/>
      <w:r w:rsidRPr="002C284B">
        <w:rPr>
          <w:rFonts w:ascii="Times New Roman" w:eastAsia="宋体" w:hAnsi="Times New Roman" w:cs="Times New Roman"/>
          <w:b/>
          <w:sz w:val="22"/>
        </w:rPr>
        <w:t>促进中小企业发展</w:t>
      </w:r>
      <w:bookmarkEnd w:id="48"/>
      <w:bookmarkEnd w:id="49"/>
      <w:bookmarkEnd w:id="50"/>
      <w:bookmarkEnd w:id="51"/>
      <w:bookmarkEnd w:id="52"/>
      <w:bookmarkEnd w:id="57"/>
    </w:p>
    <w:p w:rsidR="002C284B" w:rsidRPr="002C284B" w:rsidRDefault="002C284B" w:rsidP="002C284B">
      <w:pPr>
        <w:tabs>
          <w:tab w:val="left" w:pos="3060"/>
        </w:tabs>
        <w:adjustRightInd w:val="0"/>
        <w:snapToGrid w:val="0"/>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15</w:t>
      </w:r>
      <w:r w:rsidRPr="002C284B">
        <w:rPr>
          <w:rFonts w:ascii="Times New Roman" w:eastAsia="宋体" w:hAnsi="Times New Roman" w:cs="Times New Roman"/>
          <w:bCs/>
          <w:sz w:val="22"/>
        </w:rPr>
        <w:t xml:space="preserve">.1 </w:t>
      </w:r>
      <w:r w:rsidRPr="002C284B">
        <w:rPr>
          <w:rFonts w:ascii="Times New Roman" w:eastAsia="宋体" w:hAnsi="Times New Roman" w:cs="Times New Roman"/>
          <w:sz w:val="22"/>
        </w:rPr>
        <w:t>中小企业</w:t>
      </w:r>
      <w:r w:rsidRPr="002C284B">
        <w:rPr>
          <w:rFonts w:ascii="Times New Roman" w:eastAsia="宋体" w:hAnsi="Times New Roman" w:cs="Times New Roman" w:hint="eastAsia"/>
          <w:sz w:val="22"/>
        </w:rPr>
        <w:t>（含中型、小型、微型企业，下同）</w:t>
      </w:r>
      <w:r w:rsidRPr="002C284B">
        <w:rPr>
          <w:rFonts w:ascii="Times New Roman" w:eastAsia="宋体" w:hAnsi="Times New Roman" w:cs="Times New Roman"/>
          <w:sz w:val="22"/>
        </w:rPr>
        <w:t>的划定按照《中小企业划型标准规定》（工信部联企业【</w:t>
      </w:r>
      <w:r w:rsidRPr="002C284B">
        <w:rPr>
          <w:rFonts w:ascii="Times New Roman" w:eastAsia="宋体" w:hAnsi="Times New Roman" w:cs="Times New Roman"/>
          <w:sz w:val="22"/>
        </w:rPr>
        <w:t>2011</w:t>
      </w:r>
      <w:r w:rsidRPr="002C284B">
        <w:rPr>
          <w:rFonts w:ascii="Times New Roman" w:eastAsia="宋体" w:hAnsi="Times New Roman" w:cs="Times New Roman"/>
          <w:sz w:val="22"/>
        </w:rPr>
        <w:t>】</w:t>
      </w:r>
      <w:r w:rsidRPr="002C284B">
        <w:rPr>
          <w:rFonts w:ascii="Times New Roman" w:eastAsia="宋体" w:hAnsi="Times New Roman" w:cs="Times New Roman"/>
          <w:sz w:val="22"/>
        </w:rPr>
        <w:t>300</w:t>
      </w:r>
      <w:r w:rsidRPr="002C284B">
        <w:rPr>
          <w:rFonts w:ascii="Times New Roman" w:eastAsia="宋体" w:hAnsi="Times New Roman" w:cs="Times New Roman"/>
          <w:sz w:val="22"/>
        </w:rPr>
        <w:t>号）执行，参加</w:t>
      </w:r>
      <w:r w:rsidRPr="002C284B">
        <w:rPr>
          <w:rFonts w:ascii="Times New Roman" w:eastAsia="宋体" w:hAnsi="Times New Roman" w:cs="Times New Roman" w:hint="eastAsia"/>
          <w:sz w:val="22"/>
        </w:rPr>
        <w:t>磋商</w:t>
      </w:r>
      <w:r w:rsidRPr="002C284B">
        <w:rPr>
          <w:rFonts w:ascii="Times New Roman" w:eastAsia="宋体" w:hAnsi="Times New Roman" w:cs="Times New Roman"/>
          <w:sz w:val="22"/>
        </w:rPr>
        <w:t>的中小企业应当提供《中小企业声明函》（具体格式见</w:t>
      </w:r>
      <w:r w:rsidRPr="002C284B">
        <w:rPr>
          <w:rFonts w:ascii="Times New Roman" w:eastAsia="宋体" w:hAnsi="Times New Roman" w:cs="Times New Roman"/>
          <w:sz w:val="22"/>
        </w:rPr>
        <w:t>“</w:t>
      </w:r>
      <w:r w:rsidRPr="002C284B">
        <w:rPr>
          <w:rFonts w:ascii="Times New Roman" w:eastAsia="宋体" w:hAnsi="Times New Roman" w:cs="Times New Roman" w:hint="eastAsia"/>
          <w:sz w:val="22"/>
        </w:rPr>
        <w:t>响应文件格式</w:t>
      </w:r>
      <w:r w:rsidRPr="002C284B">
        <w:rPr>
          <w:rFonts w:ascii="Times New Roman" w:eastAsia="宋体" w:hAnsi="Times New Roman" w:cs="Times New Roman"/>
          <w:sz w:val="22"/>
        </w:rPr>
        <w:t>”</w:t>
      </w:r>
      <w:r w:rsidRPr="002C284B">
        <w:rPr>
          <w:rFonts w:ascii="Times New Roman" w:eastAsia="宋体" w:hAnsi="Times New Roman" w:cs="Times New Roman"/>
          <w:sz w:val="22"/>
        </w:rPr>
        <w:t>）</w:t>
      </w:r>
      <w:r w:rsidRPr="002C284B">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r w:rsidRPr="002C284B">
        <w:rPr>
          <w:rFonts w:ascii="Times New Roman" w:eastAsia="宋体" w:hAnsi="Times New Roman" w:cs="Times New Roman"/>
          <w:sz w:val="22"/>
        </w:rPr>
        <w:t>。</w:t>
      </w:r>
    </w:p>
    <w:p w:rsidR="002C284B" w:rsidRPr="002C284B" w:rsidRDefault="002C284B" w:rsidP="002C284B">
      <w:pPr>
        <w:adjustRightInd w:val="0"/>
        <w:snapToGrid w:val="0"/>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15</w:t>
      </w:r>
      <w:r w:rsidRPr="002C284B">
        <w:rPr>
          <w:rFonts w:ascii="Times New Roman" w:eastAsia="宋体" w:hAnsi="Times New Roman" w:cs="Times New Roman"/>
          <w:sz w:val="22"/>
        </w:rPr>
        <w:t xml:space="preserve">.2 </w:t>
      </w:r>
      <w:r w:rsidRPr="002C284B">
        <w:rPr>
          <w:rFonts w:ascii="Times New Roman" w:eastAsia="宋体" w:hAnsi="Times New Roman" w:cs="Times New Roman" w:hint="eastAsia"/>
          <w:sz w:val="22"/>
        </w:rPr>
        <w:t>依据市财政局</w:t>
      </w:r>
      <w:r w:rsidRPr="002C284B">
        <w:rPr>
          <w:rFonts w:ascii="Times New Roman" w:eastAsia="宋体" w:hAnsi="Times New Roman" w:cs="Times New Roman" w:hint="eastAsia"/>
          <w:sz w:val="22"/>
        </w:rPr>
        <w:t>2015</w:t>
      </w:r>
      <w:r w:rsidRPr="002C284B">
        <w:rPr>
          <w:rFonts w:ascii="Times New Roman" w:eastAsia="宋体" w:hAnsi="Times New Roman" w:cs="Times New Roman" w:hint="eastAsia"/>
          <w:sz w:val="22"/>
        </w:rPr>
        <w:t>年</w:t>
      </w:r>
      <w:r w:rsidRPr="002C284B">
        <w:rPr>
          <w:rFonts w:ascii="Times New Roman" w:eastAsia="宋体" w:hAnsi="Times New Roman" w:cs="Times New Roman" w:hint="eastAsia"/>
          <w:sz w:val="22"/>
        </w:rPr>
        <w:t>9</w:t>
      </w:r>
      <w:r w:rsidRPr="002C284B">
        <w:rPr>
          <w:rFonts w:ascii="Times New Roman" w:eastAsia="宋体" w:hAnsi="Times New Roman" w:cs="Times New Roman" w:hint="eastAsia"/>
          <w:sz w:val="22"/>
        </w:rPr>
        <w:t>月发布的《</w:t>
      </w:r>
      <w:r w:rsidRPr="002C284B">
        <w:rPr>
          <w:rFonts w:ascii="Times New Roman" w:eastAsia="宋体" w:hAnsi="Times New Roman" w:cs="Times New Roman"/>
        </w:rPr>
        <w:t>关于执行促进中小企业发展政策相关事宜的通知</w:t>
      </w:r>
      <w:r w:rsidRPr="002C284B">
        <w:rPr>
          <w:rFonts w:ascii="Times New Roman" w:eastAsia="宋体" w:hAnsi="Times New Roman" w:cs="Times New Roman" w:hint="eastAsia"/>
          <w:sz w:val="22"/>
        </w:rPr>
        <w:t>》，</w:t>
      </w:r>
      <w:r w:rsidRPr="002C284B">
        <w:rPr>
          <w:rFonts w:ascii="Times New Roman" w:eastAsia="宋体" w:hAnsi="Times New Roman" w:cs="Times New Roman"/>
          <w:sz w:val="22"/>
        </w:rPr>
        <w:t>事业单位、团体组织等非企业性质的政府采购供应商，不属于中小企业划型标准确定的中小企业，不得按</w:t>
      </w:r>
      <w:r w:rsidRPr="002C284B">
        <w:rPr>
          <w:rFonts w:ascii="Times New Roman" w:eastAsia="宋体" w:hAnsi="Times New Roman" w:cs="Times New Roman" w:hint="eastAsia"/>
          <w:sz w:val="22"/>
        </w:rPr>
        <w:t>《中小企业划型标准规定》（工信部联企业【</w:t>
      </w:r>
      <w:r w:rsidRPr="002C284B">
        <w:rPr>
          <w:rFonts w:ascii="Times New Roman" w:eastAsia="宋体" w:hAnsi="Times New Roman" w:cs="Times New Roman" w:hint="eastAsia"/>
          <w:sz w:val="22"/>
        </w:rPr>
        <w:t>2011</w:t>
      </w:r>
      <w:r w:rsidRPr="002C284B">
        <w:rPr>
          <w:rFonts w:ascii="Times New Roman" w:eastAsia="宋体" w:hAnsi="Times New Roman" w:cs="Times New Roman" w:hint="eastAsia"/>
          <w:sz w:val="22"/>
        </w:rPr>
        <w:t>】</w:t>
      </w:r>
      <w:r w:rsidRPr="002C284B">
        <w:rPr>
          <w:rFonts w:ascii="Times New Roman" w:eastAsia="宋体" w:hAnsi="Times New Roman" w:cs="Times New Roman" w:hint="eastAsia"/>
          <w:sz w:val="22"/>
        </w:rPr>
        <w:t>300</w:t>
      </w:r>
      <w:r w:rsidRPr="002C284B">
        <w:rPr>
          <w:rFonts w:ascii="Times New Roman" w:eastAsia="宋体" w:hAnsi="Times New Roman" w:cs="Times New Roman" w:hint="eastAsia"/>
          <w:sz w:val="22"/>
        </w:rPr>
        <w:t>号）</w:t>
      </w:r>
      <w:r w:rsidRPr="002C284B">
        <w:rPr>
          <w:rFonts w:ascii="Times New Roman" w:eastAsia="宋体" w:hAnsi="Times New Roman" w:cs="Times New Roman"/>
          <w:sz w:val="22"/>
        </w:rPr>
        <w:t>规定声明为中小微企业，也不适用《政府采购促进中小企业发展</w:t>
      </w:r>
      <w:r w:rsidRPr="002C284B">
        <w:rPr>
          <w:rFonts w:ascii="Times New Roman" w:eastAsia="宋体" w:hAnsi="Times New Roman" w:cs="Times New Roman" w:hint="eastAsia"/>
          <w:sz w:val="22"/>
        </w:rPr>
        <w:t>管理</w:t>
      </w:r>
      <w:r w:rsidRPr="002C284B">
        <w:rPr>
          <w:rFonts w:ascii="Times New Roman" w:eastAsia="宋体" w:hAnsi="Times New Roman" w:cs="Times New Roman"/>
          <w:sz w:val="22"/>
        </w:rPr>
        <w:t>办法》。</w:t>
      </w:r>
    </w:p>
    <w:p w:rsidR="002C284B" w:rsidRPr="002C284B" w:rsidRDefault="002C284B" w:rsidP="002C284B">
      <w:pPr>
        <w:adjustRightInd w:val="0"/>
        <w:snapToGrid w:val="0"/>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15</w:t>
      </w:r>
      <w:r w:rsidRPr="002C284B">
        <w:rPr>
          <w:rFonts w:ascii="Times New Roman" w:eastAsia="宋体" w:hAnsi="Times New Roman" w:cs="Times New Roman"/>
          <w:sz w:val="22"/>
        </w:rPr>
        <w:t xml:space="preserve">.3 </w:t>
      </w:r>
      <w:r w:rsidRPr="002C284B">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2C284B" w:rsidRPr="002C284B" w:rsidRDefault="002C284B" w:rsidP="002C284B">
      <w:pPr>
        <w:adjustRightInd w:val="0"/>
        <w:snapToGrid w:val="0"/>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15.4</w:t>
      </w:r>
      <w:r w:rsidRPr="002C284B">
        <w:rPr>
          <w:rFonts w:ascii="Times New Roman" w:eastAsia="宋体" w:hAnsi="Times New Roman" w:cs="Times New Roman" w:hint="eastAsia"/>
          <w:sz w:val="22"/>
        </w:rPr>
        <w:t>对于小型、微型企业，按照《政府采购促进中小企业发展管理办法》（财库【</w:t>
      </w:r>
      <w:r w:rsidRPr="002C284B">
        <w:rPr>
          <w:rFonts w:ascii="Times New Roman" w:eastAsia="宋体" w:hAnsi="Times New Roman" w:cs="Times New Roman" w:hint="eastAsia"/>
          <w:sz w:val="22"/>
        </w:rPr>
        <w:t>2020</w:t>
      </w:r>
      <w:r w:rsidRPr="002C284B">
        <w:rPr>
          <w:rFonts w:ascii="Times New Roman" w:eastAsia="宋体" w:hAnsi="Times New Roman" w:cs="Times New Roman" w:hint="eastAsia"/>
          <w:sz w:val="22"/>
        </w:rPr>
        <w:t>】</w:t>
      </w:r>
      <w:r w:rsidRPr="002C284B">
        <w:rPr>
          <w:rFonts w:ascii="Times New Roman" w:eastAsia="宋体" w:hAnsi="Times New Roman" w:cs="Times New Roman" w:hint="eastAsia"/>
          <w:sz w:val="22"/>
        </w:rPr>
        <w:t>46</w:t>
      </w:r>
      <w:r w:rsidRPr="002C284B">
        <w:rPr>
          <w:rFonts w:ascii="Times New Roman" w:eastAsia="宋体" w:hAnsi="Times New Roman" w:cs="Times New Roman" w:hint="eastAsia"/>
          <w:sz w:val="22"/>
        </w:rPr>
        <w:t>号）和《财政部关于进一步加大政府采购支持中小企业力度的通知》</w:t>
      </w:r>
      <w:r w:rsidRPr="002C284B">
        <w:rPr>
          <w:rFonts w:ascii="Times New Roman" w:eastAsia="宋体" w:hAnsi="Times New Roman" w:cs="Times New Roman"/>
          <w:sz w:val="22"/>
        </w:rPr>
        <w:t>（财库【</w:t>
      </w:r>
      <w:r w:rsidRPr="002C284B">
        <w:rPr>
          <w:rFonts w:ascii="Times New Roman" w:eastAsia="宋体" w:hAnsi="Times New Roman" w:cs="Times New Roman" w:hint="eastAsia"/>
          <w:sz w:val="22"/>
        </w:rPr>
        <w:t>2022</w:t>
      </w:r>
      <w:r w:rsidRPr="002C284B">
        <w:rPr>
          <w:rFonts w:ascii="Times New Roman" w:eastAsia="宋体" w:hAnsi="Times New Roman" w:cs="Times New Roman"/>
          <w:sz w:val="22"/>
        </w:rPr>
        <w:t>】</w:t>
      </w:r>
      <w:r w:rsidRPr="002C284B">
        <w:rPr>
          <w:rFonts w:ascii="Times New Roman" w:eastAsia="宋体" w:hAnsi="Times New Roman" w:cs="Times New Roman" w:hint="eastAsia"/>
          <w:sz w:val="22"/>
        </w:rPr>
        <w:t>19</w:t>
      </w:r>
      <w:r w:rsidRPr="002C284B">
        <w:rPr>
          <w:rFonts w:ascii="Times New Roman" w:eastAsia="宋体" w:hAnsi="Times New Roman" w:cs="Times New Roman"/>
          <w:sz w:val="22"/>
        </w:rPr>
        <w:t>号）</w:t>
      </w:r>
      <w:r w:rsidRPr="002C284B">
        <w:rPr>
          <w:rFonts w:ascii="Times New Roman" w:eastAsia="宋体" w:hAnsi="Times New Roman" w:cs="Times New Roman" w:hint="eastAsia"/>
          <w:sz w:val="22"/>
        </w:rPr>
        <w:t>规定，其报价给予</w:t>
      </w:r>
      <w:r w:rsidRPr="002C284B">
        <w:rPr>
          <w:rFonts w:ascii="Times New Roman" w:eastAsia="宋体" w:hAnsi="Times New Roman" w:cs="Times New Roman" w:hint="eastAsia"/>
          <w:b/>
          <w:sz w:val="22"/>
          <w:u w:val="single"/>
        </w:rPr>
        <w:t>10%</w:t>
      </w:r>
      <w:r w:rsidRPr="002C284B">
        <w:rPr>
          <w:rFonts w:ascii="Times New Roman" w:eastAsia="宋体" w:hAnsi="Times New Roman" w:cs="Times New Roman" w:hint="eastAsia"/>
          <w:sz w:val="22"/>
        </w:rPr>
        <w:t>的扣除，用扣除后的价格参与评审。</w:t>
      </w:r>
    </w:p>
    <w:p w:rsidR="002C284B" w:rsidRPr="002C284B" w:rsidRDefault="002C284B" w:rsidP="002C284B">
      <w:pPr>
        <w:adjustRightInd w:val="0"/>
        <w:snapToGrid w:val="0"/>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15.5</w:t>
      </w:r>
      <w:r w:rsidRPr="002C284B">
        <w:rPr>
          <w:rFonts w:ascii="Times New Roman" w:eastAsia="宋体" w:hAnsi="Times New Roman" w:cs="Times New Roman" w:hint="eastAsia"/>
          <w:sz w:val="22"/>
        </w:rPr>
        <w:t>如项目允许联合体参与竞争的，且联合体各方均为小型、微型企业的，联合体视同为小型、微型企业，其报价给予</w:t>
      </w:r>
      <w:r w:rsidRPr="002C284B">
        <w:rPr>
          <w:rFonts w:ascii="Times New Roman" w:eastAsia="宋体" w:hAnsi="Times New Roman" w:cs="Times New Roman" w:hint="eastAsia"/>
          <w:b/>
          <w:sz w:val="22"/>
          <w:u w:val="single"/>
        </w:rPr>
        <w:t>10%</w:t>
      </w:r>
      <w:r w:rsidRPr="002C284B">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2C284B">
        <w:rPr>
          <w:rFonts w:ascii="Times New Roman" w:eastAsia="宋体" w:hAnsi="Times New Roman" w:cs="Times New Roman" w:hint="eastAsia"/>
          <w:sz w:val="22"/>
        </w:rPr>
        <w:t>30%</w:t>
      </w:r>
      <w:r w:rsidRPr="002C284B">
        <w:rPr>
          <w:rFonts w:ascii="Times New Roman" w:eastAsia="宋体" w:hAnsi="Times New Roman" w:cs="Times New Roman" w:hint="eastAsia"/>
          <w:sz w:val="22"/>
        </w:rPr>
        <w:t>以上的，给予联合体</w:t>
      </w:r>
      <w:r w:rsidRPr="002C284B">
        <w:rPr>
          <w:rFonts w:ascii="Times New Roman" w:eastAsia="宋体" w:hAnsi="Times New Roman" w:cs="Times New Roman" w:hint="eastAsia"/>
          <w:b/>
          <w:sz w:val="22"/>
          <w:u w:val="single"/>
        </w:rPr>
        <w:t>4%</w:t>
      </w:r>
      <w:r w:rsidRPr="002C284B">
        <w:rPr>
          <w:rFonts w:ascii="Times New Roman" w:eastAsia="宋体" w:hAnsi="Times New Roman" w:cs="Times New Roman" w:hint="eastAsia"/>
          <w:sz w:val="22"/>
        </w:rPr>
        <w:t>的价格扣除，用扣除后的价格参与评审。</w:t>
      </w:r>
    </w:p>
    <w:p w:rsidR="002C284B" w:rsidRPr="002C284B" w:rsidRDefault="002C284B" w:rsidP="002C284B">
      <w:pPr>
        <w:adjustRightInd w:val="0"/>
        <w:snapToGrid w:val="0"/>
        <w:spacing w:line="300" w:lineRule="auto"/>
        <w:ind w:firstLineChars="200" w:firstLine="440"/>
        <w:rPr>
          <w:rFonts w:ascii="Times New Roman" w:eastAsia="宋体" w:hAnsi="Times New Roman" w:cs="Times New Roman"/>
          <w:kern w:val="0"/>
          <w:sz w:val="22"/>
        </w:rPr>
      </w:pPr>
      <w:r w:rsidRPr="002C284B">
        <w:rPr>
          <w:rFonts w:ascii="Times New Roman" w:eastAsia="宋体" w:hAnsi="Times New Roman" w:cs="Times New Roman" w:hint="eastAsia"/>
          <w:sz w:val="22"/>
        </w:rPr>
        <w:t>15.6</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如提供虚假材料以谋取成交的，按照《</w:t>
      </w:r>
      <w:r w:rsidRPr="002C284B">
        <w:rPr>
          <w:rFonts w:ascii="Times New Roman" w:eastAsia="宋体" w:hAnsi="Times New Roman" w:cs="Times New Roman" w:hint="eastAsia"/>
          <w:sz w:val="22"/>
        </w:rPr>
        <w:t>中华人民共和国</w:t>
      </w:r>
      <w:r w:rsidRPr="002C284B">
        <w:rPr>
          <w:rFonts w:ascii="Times New Roman" w:eastAsia="宋体" w:hAnsi="Times New Roman" w:cs="Times New Roman"/>
          <w:sz w:val="22"/>
        </w:rPr>
        <w:t>政府采购法》有</w:t>
      </w:r>
      <w:r w:rsidRPr="002C284B">
        <w:rPr>
          <w:rFonts w:ascii="Times New Roman" w:eastAsia="宋体" w:hAnsi="Times New Roman" w:cs="Times New Roman"/>
          <w:sz w:val="22"/>
        </w:rPr>
        <w:lastRenderedPageBreak/>
        <w:t>关条款处理，并记入</w:t>
      </w:r>
      <w:r w:rsidRPr="002C284B">
        <w:rPr>
          <w:rFonts w:ascii="Times New Roman" w:eastAsia="宋体" w:hAnsi="Times New Roman" w:cs="Times New Roman" w:hint="eastAsia"/>
          <w:sz w:val="22"/>
        </w:rPr>
        <w:t>供应商</w:t>
      </w:r>
      <w:r w:rsidRPr="002C284B">
        <w:rPr>
          <w:rFonts w:ascii="Times New Roman" w:eastAsia="宋体" w:hAnsi="Times New Roman" w:cs="Times New Roman"/>
          <w:sz w:val="22"/>
        </w:rPr>
        <w:t>诚信档案。</w:t>
      </w:r>
    </w:p>
    <w:p w:rsidR="002C284B" w:rsidRPr="002C284B" w:rsidRDefault="002C284B" w:rsidP="002C284B">
      <w:pPr>
        <w:adjustRightInd w:val="0"/>
        <w:snapToGrid w:val="0"/>
        <w:spacing w:line="300" w:lineRule="auto"/>
        <w:ind w:firstLineChars="200" w:firstLine="442"/>
        <w:outlineLvl w:val="2"/>
        <w:rPr>
          <w:rFonts w:ascii="Times New Roman" w:eastAsia="宋体" w:hAnsi="Times New Roman" w:cs="Times New Roman"/>
          <w:b/>
          <w:sz w:val="22"/>
        </w:rPr>
      </w:pPr>
      <w:bookmarkStart w:id="58" w:name="_Toc29310"/>
      <w:bookmarkStart w:id="59" w:name="_Toc25538"/>
      <w:bookmarkStart w:id="60" w:name="_Toc211612562"/>
      <w:bookmarkEnd w:id="53"/>
      <w:bookmarkEnd w:id="54"/>
      <w:bookmarkEnd w:id="55"/>
      <w:bookmarkEnd w:id="56"/>
      <w:r w:rsidRPr="002C284B">
        <w:rPr>
          <w:rFonts w:ascii="Times New Roman" w:eastAsia="宋体" w:hAnsi="Times New Roman" w:cs="Times New Roman" w:hint="eastAsia"/>
          <w:b/>
          <w:sz w:val="22"/>
        </w:rPr>
        <w:t>16</w:t>
      </w:r>
      <w:r w:rsidRPr="002C284B">
        <w:rPr>
          <w:rFonts w:ascii="Times New Roman" w:eastAsia="宋体" w:hAnsi="Times New Roman" w:cs="Times New Roman"/>
          <w:b/>
          <w:sz w:val="22"/>
        </w:rPr>
        <w:t>促进残疾人就业</w:t>
      </w:r>
      <w:bookmarkEnd w:id="58"/>
      <w:bookmarkEnd w:id="59"/>
      <w:bookmarkEnd w:id="60"/>
    </w:p>
    <w:p w:rsidR="002C284B" w:rsidRPr="002C284B" w:rsidRDefault="002C284B" w:rsidP="002C284B">
      <w:pPr>
        <w:adjustRightInd w:val="0"/>
        <w:snapToGrid w:val="0"/>
        <w:spacing w:line="300" w:lineRule="auto"/>
        <w:ind w:firstLineChars="200" w:firstLine="440"/>
        <w:rPr>
          <w:rFonts w:ascii="Times New Roman" w:eastAsia="宋体" w:hAnsi="Times New Roman" w:cs="Times New Roman"/>
          <w:sz w:val="22"/>
        </w:rPr>
      </w:pPr>
      <w:r w:rsidRPr="002C284B">
        <w:rPr>
          <w:rFonts w:ascii="Times New Roman" w:eastAsia="宋体" w:hAnsi="Times New Roman" w:cs="Times New Roman" w:hint="eastAsia"/>
          <w:sz w:val="22"/>
        </w:rPr>
        <w:t>16</w:t>
      </w:r>
      <w:r w:rsidRPr="002C284B">
        <w:rPr>
          <w:rFonts w:ascii="Times New Roman" w:eastAsia="宋体" w:hAnsi="Times New Roman" w:cs="Times New Roman"/>
          <w:sz w:val="22"/>
        </w:rPr>
        <w:t xml:space="preserve">.1 </w:t>
      </w:r>
      <w:bookmarkStart w:id="61" w:name="sendNo"/>
      <w:r w:rsidRPr="002C284B">
        <w:rPr>
          <w:rFonts w:ascii="Times New Roman" w:eastAsia="宋体" w:hAnsi="Times New Roman" w:cs="Times New Roman"/>
          <w:sz w:val="22"/>
        </w:rPr>
        <w:t>符合财库</w:t>
      </w:r>
      <w:bookmarkEnd w:id="61"/>
      <w:r w:rsidRPr="002C284B">
        <w:rPr>
          <w:rFonts w:ascii="Times New Roman" w:eastAsia="宋体" w:hAnsi="Times New Roman" w:cs="Times New Roman"/>
          <w:sz w:val="22"/>
        </w:rPr>
        <w:t>【</w:t>
      </w:r>
      <w:r w:rsidRPr="002C284B">
        <w:rPr>
          <w:rFonts w:ascii="Times New Roman" w:eastAsia="宋体" w:hAnsi="Times New Roman" w:cs="Times New Roman"/>
          <w:sz w:val="22"/>
        </w:rPr>
        <w:t>2017</w:t>
      </w:r>
      <w:r w:rsidRPr="002C284B">
        <w:rPr>
          <w:rFonts w:ascii="Times New Roman" w:eastAsia="宋体" w:hAnsi="Times New Roman" w:cs="Times New Roman"/>
          <w:sz w:val="22"/>
        </w:rPr>
        <w:t>】</w:t>
      </w:r>
      <w:r w:rsidRPr="002C284B">
        <w:rPr>
          <w:rFonts w:ascii="Times New Roman" w:eastAsia="宋体" w:hAnsi="Times New Roman" w:cs="Times New Roman"/>
          <w:sz w:val="22"/>
        </w:rPr>
        <w:t>141</w:t>
      </w:r>
      <w:r w:rsidRPr="002C284B">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1C3C44" w:rsidRDefault="002C284B" w:rsidP="002C284B">
      <w:r w:rsidRPr="002C284B">
        <w:rPr>
          <w:rFonts w:ascii="Times New Roman" w:eastAsia="宋体" w:hAnsi="Times New Roman" w:cs="Times New Roman" w:hint="eastAsia"/>
          <w:sz w:val="22"/>
        </w:rPr>
        <w:t>16</w:t>
      </w:r>
      <w:r w:rsidRPr="002C284B">
        <w:rPr>
          <w:rFonts w:ascii="Times New Roman" w:eastAsia="宋体" w:hAnsi="Times New Roman" w:cs="Times New Roman"/>
          <w:sz w:val="22"/>
        </w:rPr>
        <w:t xml:space="preserve">.2 </w:t>
      </w:r>
      <w:r w:rsidRPr="002C284B">
        <w:rPr>
          <w:rFonts w:ascii="Times New Roman" w:eastAsia="宋体" w:hAnsi="Times New Roman" w:cs="Times New Roman"/>
          <w:sz w:val="22"/>
        </w:rPr>
        <w:t>残疾人福利性单位在参加政府采购活动时，应当按财库【</w:t>
      </w:r>
      <w:r w:rsidRPr="002C284B">
        <w:rPr>
          <w:rFonts w:ascii="Times New Roman" w:eastAsia="宋体" w:hAnsi="Times New Roman" w:cs="Times New Roman"/>
          <w:sz w:val="22"/>
        </w:rPr>
        <w:t>2017</w:t>
      </w:r>
      <w:r w:rsidRPr="002C284B">
        <w:rPr>
          <w:rFonts w:ascii="Times New Roman" w:eastAsia="宋体" w:hAnsi="Times New Roman" w:cs="Times New Roman"/>
          <w:sz w:val="22"/>
        </w:rPr>
        <w:t>】</w:t>
      </w:r>
      <w:r w:rsidRPr="002C284B">
        <w:rPr>
          <w:rFonts w:ascii="Times New Roman" w:eastAsia="宋体" w:hAnsi="Times New Roman" w:cs="Times New Roman"/>
          <w:sz w:val="22"/>
        </w:rPr>
        <w:t>141</w:t>
      </w:r>
      <w:r w:rsidRPr="002C284B">
        <w:rPr>
          <w:rFonts w:ascii="Times New Roman" w:eastAsia="宋体" w:hAnsi="Times New Roman" w:cs="Times New Roman"/>
          <w:sz w:val="22"/>
        </w:rPr>
        <w:t>号规定的《残疾人福利性单位声明函》（具体格式详见</w:t>
      </w:r>
      <w:r w:rsidRPr="002C284B">
        <w:rPr>
          <w:rFonts w:ascii="Times New Roman" w:eastAsia="宋体" w:hAnsi="Times New Roman" w:cs="Times New Roman"/>
          <w:sz w:val="22"/>
        </w:rPr>
        <w:t>“</w:t>
      </w:r>
      <w:r w:rsidRPr="002C284B">
        <w:rPr>
          <w:rFonts w:ascii="Times New Roman" w:eastAsia="宋体" w:hAnsi="Times New Roman" w:cs="Times New Roman" w:hint="eastAsia"/>
          <w:sz w:val="22"/>
        </w:rPr>
        <w:t>响应文件格式</w:t>
      </w:r>
      <w:r w:rsidRPr="002C284B">
        <w:rPr>
          <w:rFonts w:ascii="Times New Roman" w:eastAsia="宋体" w:hAnsi="Times New Roman" w:cs="Times New Roman"/>
          <w:sz w:val="22"/>
        </w:rPr>
        <w:t>”</w:t>
      </w:r>
      <w:r w:rsidRPr="002C284B">
        <w:rPr>
          <w:rFonts w:ascii="Times New Roman" w:eastAsia="宋体" w:hAnsi="Times New Roman" w:cs="Times New Roman"/>
          <w:sz w:val="22"/>
        </w:rPr>
        <w:t>），并对声明的真实性负责。</w:t>
      </w:r>
      <w:bookmarkStart w:id="62" w:name="_GoBack"/>
      <w:bookmarkEnd w:id="62"/>
    </w:p>
    <w:sectPr w:rsidR="001C3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4B"/>
    <w:rsid w:val="001C3C44"/>
    <w:rsid w:val="002C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C284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C284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4554</Words>
  <Characters>4738</Characters>
  <Application>Microsoft Office Word</Application>
  <DocSecurity>0</DocSecurity>
  <Lines>197</Lines>
  <Paragraphs>211</Paragraphs>
  <ScaleCrop>false</ScaleCrop>
  <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2025-10-17T09:09:00Z</dcterms:created>
  <dcterms:modified xsi:type="dcterms:W3CDTF">2025-10-17T09:10:00Z</dcterms:modified>
</cp:coreProperties>
</file>