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E4" w:rsidRDefault="002E32E4" w:rsidP="002E32E4">
      <w:pPr>
        <w:adjustRightInd w:val="0"/>
        <w:snapToGrid w:val="0"/>
        <w:jc w:val="center"/>
        <w:outlineLvl w:val="1"/>
        <w:rPr>
          <w:rFonts w:eastAsia="黑体"/>
          <w:color w:val="000000"/>
          <w:sz w:val="30"/>
          <w:szCs w:val="30"/>
        </w:rPr>
      </w:pPr>
      <w:bookmarkStart w:id="0" w:name="_Toc205384272"/>
      <w:r>
        <w:rPr>
          <w:rFonts w:eastAsia="黑体"/>
          <w:color w:val="000000"/>
          <w:sz w:val="30"/>
          <w:szCs w:val="30"/>
        </w:rPr>
        <w:t>一、说明</w:t>
      </w:r>
      <w:bookmarkEnd w:id="0"/>
    </w:p>
    <w:p w:rsidR="002E32E4" w:rsidRDefault="002E32E4" w:rsidP="002E32E4">
      <w:pPr>
        <w:snapToGrid w:val="0"/>
        <w:ind w:firstLineChars="200" w:firstLine="442"/>
        <w:jc w:val="left"/>
        <w:outlineLvl w:val="2"/>
        <w:rPr>
          <w:b/>
          <w:color w:val="000000"/>
          <w:sz w:val="22"/>
        </w:rPr>
      </w:pPr>
      <w:bookmarkStart w:id="1" w:name="_Toc205384273"/>
      <w:r>
        <w:rPr>
          <w:b/>
          <w:color w:val="000000"/>
          <w:sz w:val="22"/>
        </w:rPr>
        <w:t xml:space="preserve">1 </w:t>
      </w:r>
      <w:r>
        <w:rPr>
          <w:b/>
          <w:color w:val="000000"/>
          <w:sz w:val="22"/>
        </w:rPr>
        <w:t>总则</w:t>
      </w:r>
      <w:bookmarkEnd w:id="1"/>
    </w:p>
    <w:p w:rsidR="002E32E4" w:rsidRDefault="002E32E4" w:rsidP="002E32E4">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2E32E4" w:rsidRDefault="002E32E4" w:rsidP="002E32E4">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2E32E4" w:rsidRDefault="002E32E4" w:rsidP="002E32E4">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2E32E4" w:rsidRDefault="002E32E4" w:rsidP="002E32E4">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2E32E4" w:rsidRDefault="002E32E4" w:rsidP="002E32E4">
      <w:pPr>
        <w:snapToGrid w:val="0"/>
        <w:ind w:firstLineChars="200" w:firstLine="440"/>
        <w:jc w:val="left"/>
        <w:rPr>
          <w:sz w:val="22"/>
        </w:rPr>
      </w:pP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r>
        <w:rPr>
          <w:rFonts w:hAnsi="宋体" w:hint="eastAsia"/>
          <w:sz w:val="22"/>
        </w:rPr>
        <w:t>（详见第一章投标人须知及前附表</w:t>
      </w:r>
      <w:r>
        <w:rPr>
          <w:rFonts w:hAnsi="宋体" w:hint="eastAsia"/>
          <w:sz w:val="22"/>
        </w:rPr>
        <w:t>21.3</w:t>
      </w:r>
      <w:r>
        <w:rPr>
          <w:rFonts w:hAnsi="宋体" w:hint="eastAsia"/>
          <w:sz w:val="22"/>
        </w:rPr>
        <w:t>（</w:t>
      </w:r>
      <w:r>
        <w:rPr>
          <w:rFonts w:hAnsi="宋体" w:hint="eastAsia"/>
          <w:sz w:val="22"/>
        </w:rPr>
        <w:t>9</w:t>
      </w:r>
      <w:r>
        <w:rPr>
          <w:rFonts w:hAnsi="宋体" w:hint="eastAsia"/>
          <w:sz w:val="22"/>
        </w:rPr>
        <w:t>））</w:t>
      </w:r>
    </w:p>
    <w:p w:rsidR="002E32E4" w:rsidRDefault="002E32E4" w:rsidP="002E32E4">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2E32E4" w:rsidRDefault="002E32E4" w:rsidP="002E32E4">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2E32E4" w:rsidRDefault="002E32E4" w:rsidP="002E32E4">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2E32E4" w:rsidRDefault="002E32E4" w:rsidP="002E32E4">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2E32E4" w:rsidRDefault="002E32E4" w:rsidP="002E32E4">
      <w:pPr>
        <w:adjustRightInd w:val="0"/>
        <w:snapToGrid w:val="0"/>
        <w:ind w:firstLineChars="200" w:firstLine="440"/>
        <w:rPr>
          <w:sz w:val="22"/>
        </w:rPr>
      </w:pPr>
      <w:r>
        <w:rPr>
          <w:sz w:val="22"/>
        </w:rPr>
        <w:t>1.</w:t>
      </w:r>
      <w:r>
        <w:rPr>
          <w:rFonts w:hint="eastAsia"/>
          <w:sz w:val="22"/>
        </w:rPr>
        <w:t>10</w:t>
      </w:r>
      <w:r>
        <w:rPr>
          <w:rFonts w:hint="eastAsia"/>
          <w:sz w:val="22"/>
        </w:rPr>
        <w:t>投标人认为招标文件（包括招标补充文件）存在排他性或歧视性条款，自收到招标文件之日或者招标文件公告期限届满之日起</w:t>
      </w:r>
      <w:r>
        <w:rPr>
          <w:sz w:val="22"/>
        </w:rPr>
        <w:t>10</w:t>
      </w:r>
      <w:r>
        <w:rPr>
          <w:sz w:val="22"/>
        </w:rPr>
        <w:t>日内</w:t>
      </w:r>
      <w:r>
        <w:rPr>
          <w:rFonts w:hint="eastAsia"/>
          <w:sz w:val="22"/>
        </w:rPr>
        <w:t>，以书面形式提出，并附相关证据。</w:t>
      </w:r>
    </w:p>
    <w:p w:rsidR="002E32E4" w:rsidRDefault="002E32E4" w:rsidP="002E32E4">
      <w:pPr>
        <w:snapToGrid w:val="0"/>
        <w:ind w:firstLineChars="200" w:firstLine="440"/>
        <w:rPr>
          <w:sz w:val="22"/>
        </w:rPr>
      </w:pPr>
    </w:p>
    <w:p w:rsidR="002E32E4" w:rsidRDefault="002E32E4" w:rsidP="002E32E4">
      <w:pPr>
        <w:adjustRightInd w:val="0"/>
        <w:snapToGrid w:val="0"/>
        <w:jc w:val="center"/>
        <w:outlineLvl w:val="1"/>
        <w:rPr>
          <w:rFonts w:eastAsia="黑体"/>
          <w:color w:val="000000"/>
          <w:sz w:val="30"/>
          <w:szCs w:val="30"/>
        </w:rPr>
      </w:pPr>
      <w:bookmarkStart w:id="2" w:name="_Toc205384274"/>
      <w:r>
        <w:rPr>
          <w:rFonts w:eastAsia="黑体"/>
          <w:color w:val="000000"/>
          <w:sz w:val="30"/>
          <w:szCs w:val="30"/>
        </w:rPr>
        <w:t>二、项目概况</w:t>
      </w:r>
      <w:bookmarkEnd w:id="2"/>
    </w:p>
    <w:p w:rsidR="002E32E4" w:rsidRDefault="002E32E4" w:rsidP="002E32E4">
      <w:pPr>
        <w:snapToGrid w:val="0"/>
        <w:ind w:firstLineChars="200" w:firstLine="442"/>
        <w:outlineLvl w:val="2"/>
        <w:rPr>
          <w:b/>
          <w:bCs/>
          <w:sz w:val="22"/>
        </w:rPr>
      </w:pPr>
      <w:bookmarkStart w:id="3" w:name="_Toc205384275"/>
      <w:r>
        <w:rPr>
          <w:b/>
          <w:bCs/>
          <w:sz w:val="22"/>
        </w:rPr>
        <w:t xml:space="preserve">2 </w:t>
      </w:r>
      <w:r>
        <w:rPr>
          <w:b/>
          <w:bCs/>
          <w:sz w:val="22"/>
        </w:rPr>
        <w:t>项目名称</w:t>
      </w:r>
      <w:bookmarkEnd w:id="3"/>
    </w:p>
    <w:p w:rsidR="002E32E4" w:rsidRDefault="002E32E4" w:rsidP="002E32E4">
      <w:pPr>
        <w:snapToGrid w:val="0"/>
        <w:ind w:firstLineChars="200" w:firstLine="442"/>
        <w:rPr>
          <w:b/>
          <w:bCs/>
          <w:sz w:val="22"/>
        </w:rPr>
      </w:pPr>
      <w:r>
        <w:rPr>
          <w:b/>
          <w:bCs/>
          <w:sz w:val="22"/>
        </w:rPr>
        <w:t>项目名称：</w:t>
      </w:r>
      <w:r>
        <w:rPr>
          <w:rFonts w:hint="eastAsia"/>
          <w:b/>
          <w:bCs/>
          <w:sz w:val="22"/>
        </w:rPr>
        <w:t>体外循环设备</w:t>
      </w:r>
    </w:p>
    <w:p w:rsidR="002E32E4" w:rsidRDefault="002E32E4" w:rsidP="002E32E4">
      <w:pPr>
        <w:snapToGrid w:val="0"/>
        <w:ind w:firstLineChars="200" w:firstLine="442"/>
        <w:outlineLvl w:val="2"/>
        <w:rPr>
          <w:b/>
          <w:bCs/>
          <w:sz w:val="22"/>
        </w:rPr>
      </w:pPr>
      <w:bookmarkStart w:id="4" w:name="_Toc205384276"/>
      <w:r>
        <w:rPr>
          <w:b/>
          <w:bCs/>
          <w:sz w:val="22"/>
        </w:rPr>
        <w:t xml:space="preserve">3 </w:t>
      </w:r>
      <w:r>
        <w:rPr>
          <w:b/>
          <w:bCs/>
          <w:sz w:val="22"/>
        </w:rPr>
        <w:t>项目地点</w:t>
      </w:r>
      <w:bookmarkEnd w:id="4"/>
    </w:p>
    <w:p w:rsidR="002E32E4" w:rsidRDefault="002E32E4" w:rsidP="002E32E4">
      <w:pPr>
        <w:snapToGrid w:val="0"/>
        <w:ind w:firstLineChars="200" w:firstLine="442"/>
        <w:rPr>
          <w:b/>
          <w:bCs/>
          <w:sz w:val="22"/>
        </w:rPr>
      </w:pPr>
      <w:r>
        <w:rPr>
          <w:b/>
          <w:bCs/>
          <w:sz w:val="22"/>
        </w:rPr>
        <w:t>地点：</w:t>
      </w:r>
      <w:r>
        <w:rPr>
          <w:rFonts w:hint="eastAsia"/>
          <w:bCs/>
          <w:sz w:val="22"/>
        </w:rPr>
        <w:t>上海市浦东新区新场镇牌楼东路</w:t>
      </w:r>
      <w:r>
        <w:rPr>
          <w:rFonts w:hint="eastAsia"/>
          <w:bCs/>
          <w:sz w:val="22"/>
        </w:rPr>
        <w:t>588</w:t>
      </w:r>
      <w:r>
        <w:rPr>
          <w:rFonts w:hint="eastAsia"/>
          <w:bCs/>
          <w:sz w:val="22"/>
        </w:rPr>
        <w:t>号</w:t>
      </w:r>
    </w:p>
    <w:p w:rsidR="002E32E4" w:rsidRDefault="002E32E4" w:rsidP="002E32E4">
      <w:pPr>
        <w:adjustRightInd w:val="0"/>
        <w:snapToGrid w:val="0"/>
        <w:ind w:firstLineChars="200" w:firstLine="442"/>
        <w:jc w:val="left"/>
        <w:outlineLvl w:val="2"/>
        <w:rPr>
          <w:b/>
          <w:color w:val="000000"/>
          <w:sz w:val="22"/>
        </w:rPr>
      </w:pPr>
      <w:bookmarkStart w:id="5" w:name="_Toc205384277"/>
      <w:r>
        <w:rPr>
          <w:b/>
          <w:color w:val="000000"/>
          <w:sz w:val="22"/>
        </w:rPr>
        <w:t xml:space="preserve">4 </w:t>
      </w:r>
      <w:r>
        <w:rPr>
          <w:b/>
          <w:color w:val="000000"/>
          <w:sz w:val="22"/>
        </w:rPr>
        <w:t>招标范围与内容</w:t>
      </w:r>
      <w:bookmarkEnd w:id="5"/>
    </w:p>
    <w:p w:rsidR="002E32E4" w:rsidRDefault="002E32E4" w:rsidP="002E32E4">
      <w:pPr>
        <w:autoSpaceDN w:val="0"/>
        <w:adjustRightInd w:val="0"/>
        <w:snapToGrid w:val="0"/>
        <w:ind w:firstLineChars="200" w:firstLine="440"/>
        <w:textAlignment w:val="baseline"/>
        <w:rPr>
          <w:sz w:val="22"/>
        </w:rPr>
      </w:pPr>
      <w:r>
        <w:rPr>
          <w:sz w:val="22"/>
        </w:rPr>
        <w:t>4.</w:t>
      </w:r>
      <w:r>
        <w:rPr>
          <w:rFonts w:hint="eastAsia"/>
          <w:sz w:val="22"/>
        </w:rPr>
        <w:t>1</w:t>
      </w:r>
      <w:r>
        <w:rPr>
          <w:sz w:val="22"/>
        </w:rPr>
        <w:t xml:space="preserve"> </w:t>
      </w:r>
      <w:r>
        <w:rPr>
          <w:sz w:val="22"/>
        </w:rPr>
        <w:t>项目招标范围及内容：本项目包含</w:t>
      </w:r>
      <w:r>
        <w:rPr>
          <w:rFonts w:hint="eastAsia"/>
          <w:sz w:val="22"/>
        </w:rPr>
        <w:t>血液透析用制水设备</w:t>
      </w:r>
      <w:r>
        <w:rPr>
          <w:rFonts w:hint="eastAsia"/>
          <w:sz w:val="22"/>
        </w:rPr>
        <w:t>1</w:t>
      </w:r>
      <w:r>
        <w:rPr>
          <w:rFonts w:hint="eastAsia"/>
          <w:sz w:val="22"/>
        </w:rPr>
        <w:t>套，血液透析用制水系</w:t>
      </w:r>
      <w:r>
        <w:rPr>
          <w:rFonts w:hint="eastAsia"/>
          <w:sz w:val="22"/>
        </w:rPr>
        <w:lastRenderedPageBreak/>
        <w:t>统（预处理）</w:t>
      </w:r>
      <w:r>
        <w:rPr>
          <w:rFonts w:hint="eastAsia"/>
          <w:sz w:val="22"/>
        </w:rPr>
        <w:t>1</w:t>
      </w:r>
      <w:r>
        <w:rPr>
          <w:rFonts w:hint="eastAsia"/>
          <w:sz w:val="22"/>
        </w:rPr>
        <w:t>套</w:t>
      </w:r>
    </w:p>
    <w:p w:rsidR="002E32E4" w:rsidRDefault="002E32E4" w:rsidP="002E32E4">
      <w:pPr>
        <w:snapToGrid w:val="0"/>
        <w:ind w:firstLineChars="200" w:firstLine="440"/>
        <w:rPr>
          <w:sz w:val="22"/>
        </w:rPr>
      </w:pPr>
      <w:r>
        <w:rPr>
          <w:sz w:val="22"/>
        </w:rPr>
        <w:t>4.</w:t>
      </w:r>
      <w:r>
        <w:rPr>
          <w:rFonts w:hint="eastAsia"/>
          <w:sz w:val="22"/>
        </w:rPr>
        <w:t>2</w:t>
      </w:r>
      <w:r>
        <w:rPr>
          <w:sz w:val="22"/>
        </w:rPr>
        <w:t xml:space="preserve"> </w:t>
      </w:r>
      <w:r>
        <w:rPr>
          <w:sz w:val="22"/>
        </w:rPr>
        <w:t>交付日期：自合同签订之日起</w:t>
      </w:r>
      <w:r>
        <w:rPr>
          <w:rFonts w:hint="eastAsia"/>
          <w:sz w:val="22"/>
        </w:rPr>
        <w:t>60</w:t>
      </w:r>
      <w:r>
        <w:rPr>
          <w:rFonts w:hint="eastAsia"/>
          <w:sz w:val="22"/>
        </w:rPr>
        <w:t>日</w:t>
      </w:r>
      <w:r>
        <w:rPr>
          <w:rFonts w:hint="eastAsia"/>
          <w:sz w:val="22"/>
        </w:rPr>
        <w:t>,</w:t>
      </w:r>
      <w:r w:rsidRPr="002C189B">
        <w:rPr>
          <w:rFonts w:hint="eastAsia"/>
        </w:rPr>
        <w:t xml:space="preserve"> </w:t>
      </w:r>
      <w:r w:rsidRPr="002C189B">
        <w:rPr>
          <w:rFonts w:hint="eastAsia"/>
          <w:sz w:val="22"/>
        </w:rPr>
        <w:t>可自报少于</w:t>
      </w:r>
      <w:r>
        <w:rPr>
          <w:sz w:val="22"/>
        </w:rPr>
        <w:t>60</w:t>
      </w:r>
      <w:r w:rsidRPr="002C189B">
        <w:rPr>
          <w:rFonts w:hint="eastAsia"/>
          <w:sz w:val="22"/>
        </w:rPr>
        <w:t>日的服务期。</w:t>
      </w:r>
      <w:r>
        <w:rPr>
          <w:sz w:val="22"/>
        </w:rPr>
        <w:t>。</w:t>
      </w:r>
    </w:p>
    <w:p w:rsidR="002E32E4" w:rsidRDefault="002E32E4" w:rsidP="002E32E4">
      <w:pPr>
        <w:adjustRightInd w:val="0"/>
        <w:snapToGrid w:val="0"/>
        <w:ind w:firstLineChars="200" w:firstLine="442"/>
        <w:jc w:val="left"/>
        <w:outlineLvl w:val="2"/>
        <w:rPr>
          <w:b/>
          <w:color w:val="000000"/>
          <w:sz w:val="22"/>
        </w:rPr>
      </w:pPr>
      <w:bookmarkStart w:id="6" w:name="_Toc205384278"/>
      <w:r>
        <w:rPr>
          <w:b/>
          <w:color w:val="000000"/>
          <w:sz w:val="22"/>
        </w:rPr>
        <w:t xml:space="preserve">5 </w:t>
      </w:r>
      <w:r>
        <w:rPr>
          <w:b/>
          <w:color w:val="000000"/>
          <w:sz w:val="22"/>
        </w:rPr>
        <w:t>承包方式</w:t>
      </w:r>
      <w:bookmarkEnd w:id="6"/>
    </w:p>
    <w:p w:rsidR="002E32E4" w:rsidRDefault="002E32E4" w:rsidP="002E32E4">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2E32E4" w:rsidRDefault="002E32E4" w:rsidP="002E32E4">
      <w:pPr>
        <w:snapToGrid w:val="0"/>
        <w:ind w:firstLineChars="200" w:firstLine="440"/>
        <w:rPr>
          <w:sz w:val="22"/>
        </w:rPr>
      </w:pPr>
      <w:r>
        <w:rPr>
          <w:color w:val="000000"/>
          <w:sz w:val="22"/>
        </w:rPr>
        <w:t>5.2</w:t>
      </w:r>
      <w:r>
        <w:rPr>
          <w:color w:val="0000FF"/>
          <w:sz w:val="22"/>
        </w:rPr>
        <w:t>本项目不允许分包。</w:t>
      </w:r>
    </w:p>
    <w:p w:rsidR="002E32E4" w:rsidRDefault="002E32E4" w:rsidP="002E32E4">
      <w:pPr>
        <w:adjustRightInd w:val="0"/>
        <w:snapToGrid w:val="0"/>
        <w:ind w:firstLineChars="200" w:firstLine="442"/>
        <w:jc w:val="left"/>
        <w:outlineLvl w:val="2"/>
        <w:rPr>
          <w:b/>
          <w:color w:val="000000"/>
          <w:sz w:val="22"/>
        </w:rPr>
      </w:pPr>
      <w:bookmarkStart w:id="7" w:name="_Toc205384279"/>
      <w:r>
        <w:rPr>
          <w:b/>
          <w:color w:val="000000"/>
          <w:sz w:val="22"/>
        </w:rPr>
        <w:t xml:space="preserve">6 </w:t>
      </w:r>
      <w:r>
        <w:rPr>
          <w:b/>
          <w:color w:val="000000"/>
          <w:sz w:val="22"/>
        </w:rPr>
        <w:t>合同的签订</w:t>
      </w:r>
      <w:bookmarkEnd w:id="7"/>
    </w:p>
    <w:p w:rsidR="002E32E4" w:rsidRDefault="002E32E4" w:rsidP="002E32E4">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2E32E4" w:rsidRDefault="002E32E4" w:rsidP="002E32E4">
      <w:pPr>
        <w:adjustRightInd w:val="0"/>
        <w:snapToGrid w:val="0"/>
        <w:ind w:firstLineChars="200" w:firstLine="442"/>
        <w:jc w:val="left"/>
        <w:outlineLvl w:val="2"/>
        <w:rPr>
          <w:sz w:val="22"/>
        </w:rPr>
      </w:pPr>
      <w:bookmarkStart w:id="8" w:name="_Toc205384280"/>
      <w:r>
        <w:rPr>
          <w:b/>
          <w:color w:val="000000"/>
          <w:sz w:val="22"/>
        </w:rPr>
        <w:t xml:space="preserve">7 </w:t>
      </w:r>
      <w:r>
        <w:rPr>
          <w:b/>
          <w:color w:val="000000"/>
          <w:sz w:val="22"/>
        </w:rPr>
        <w:t>结算原则和支付方式</w:t>
      </w:r>
      <w:bookmarkEnd w:id="8"/>
    </w:p>
    <w:p w:rsidR="002E32E4" w:rsidRDefault="002E32E4" w:rsidP="002E32E4">
      <w:pPr>
        <w:snapToGrid w:val="0"/>
        <w:ind w:firstLineChars="200" w:firstLine="440"/>
        <w:rPr>
          <w:sz w:val="22"/>
        </w:rPr>
      </w:pPr>
      <w:r>
        <w:rPr>
          <w:sz w:val="22"/>
        </w:rPr>
        <w:t xml:space="preserve">7.1 </w:t>
      </w:r>
      <w:r>
        <w:rPr>
          <w:sz w:val="22"/>
        </w:rPr>
        <w:t>结算原则</w:t>
      </w:r>
    </w:p>
    <w:p w:rsidR="002E32E4" w:rsidRDefault="002E32E4" w:rsidP="002E32E4">
      <w:pPr>
        <w:snapToGrid w:val="0"/>
        <w:ind w:firstLineChars="200" w:firstLine="440"/>
        <w:rPr>
          <w:sz w:val="22"/>
        </w:rPr>
      </w:pPr>
      <w:r>
        <w:rPr>
          <w:sz w:val="22"/>
        </w:rPr>
        <w:t xml:space="preserve">7.1.1 </w:t>
      </w:r>
      <w:r>
        <w:rPr>
          <w:sz w:val="22"/>
        </w:rPr>
        <w:t>本项目合同总价不变，采购人不会因人工费、物价、费率、汇率或其他因素（不可抗力除外）的变动而进行调整。</w:t>
      </w:r>
    </w:p>
    <w:p w:rsidR="002E32E4" w:rsidRDefault="002E32E4" w:rsidP="002E32E4">
      <w:pPr>
        <w:snapToGrid w:val="0"/>
        <w:ind w:firstLineChars="200" w:firstLine="440"/>
        <w:rPr>
          <w:sz w:val="22"/>
        </w:rPr>
      </w:pPr>
      <w:r>
        <w:rPr>
          <w:sz w:val="22"/>
        </w:rPr>
        <w:t>7.1.2</w:t>
      </w:r>
      <w:r>
        <w:rPr>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2E32E4" w:rsidRDefault="002E32E4" w:rsidP="002E32E4">
      <w:pPr>
        <w:snapToGrid w:val="0"/>
        <w:ind w:firstLineChars="200" w:firstLine="440"/>
        <w:rPr>
          <w:sz w:val="22"/>
        </w:rPr>
      </w:pPr>
      <w:r>
        <w:rPr>
          <w:sz w:val="22"/>
        </w:rPr>
        <w:t xml:space="preserve">7.2 </w:t>
      </w:r>
      <w:r>
        <w:rPr>
          <w:sz w:val="22"/>
        </w:rPr>
        <w:t>支付方式</w:t>
      </w:r>
    </w:p>
    <w:p w:rsidR="002E32E4" w:rsidRDefault="002E32E4" w:rsidP="002E32E4">
      <w:pPr>
        <w:snapToGrid w:val="0"/>
        <w:ind w:firstLineChars="200" w:firstLine="440"/>
        <w:rPr>
          <w:sz w:val="22"/>
        </w:rPr>
      </w:pPr>
      <w:r>
        <w:rPr>
          <w:sz w:val="22"/>
        </w:rPr>
        <w:t xml:space="preserve">7.2.1 </w:t>
      </w:r>
      <w:r>
        <w:rPr>
          <w:sz w:val="22"/>
        </w:rPr>
        <w:t>本项目合同金额采用</w:t>
      </w:r>
      <w:r>
        <w:rPr>
          <w:b/>
          <w:color w:val="FF0000"/>
          <w:sz w:val="22"/>
          <w:u w:val="wavyHeavy"/>
        </w:rPr>
        <w:t>一次性支付</w:t>
      </w:r>
      <w:r>
        <w:rPr>
          <w:sz w:val="22"/>
        </w:rPr>
        <w:t>方式，在采购人和中标人合同签订后，按下款要求支付相应的合同款项。</w:t>
      </w:r>
    </w:p>
    <w:p w:rsidR="002E32E4" w:rsidRDefault="002E32E4" w:rsidP="002E32E4">
      <w:pPr>
        <w:snapToGrid w:val="0"/>
        <w:ind w:firstLineChars="200" w:firstLine="440"/>
        <w:rPr>
          <w:i/>
          <w:color w:val="FF0000"/>
          <w:sz w:val="22"/>
        </w:rPr>
      </w:pPr>
      <w:r>
        <w:rPr>
          <w:sz w:val="22"/>
        </w:rPr>
        <w:t>7.2.2</w:t>
      </w:r>
      <w:r>
        <w:rPr>
          <w:sz w:val="22"/>
        </w:rPr>
        <w:t>项目整体完成</w:t>
      </w:r>
      <w:r>
        <w:rPr>
          <w:sz w:val="22"/>
        </w:rPr>
        <w:t>,</w:t>
      </w:r>
      <w:r>
        <w:rPr>
          <w:sz w:val="22"/>
        </w:rPr>
        <w:t>并经验收合格，且采购人收到货物及其发票后</w:t>
      </w:r>
      <w:r>
        <w:rPr>
          <w:rFonts w:hint="eastAsia"/>
          <w:sz w:val="22"/>
          <w:u w:val="single"/>
        </w:rPr>
        <w:t>30</w:t>
      </w:r>
      <w:r>
        <w:rPr>
          <w:sz w:val="22"/>
        </w:rPr>
        <w:t>日内，支付全部合同金额。</w:t>
      </w:r>
    </w:p>
    <w:p w:rsidR="002E32E4" w:rsidRDefault="002E32E4" w:rsidP="002E32E4">
      <w:pPr>
        <w:snapToGrid w:val="0"/>
        <w:ind w:firstLineChars="200" w:firstLine="440"/>
        <w:jc w:val="left"/>
        <w:rPr>
          <w:sz w:val="22"/>
        </w:rPr>
      </w:pPr>
      <w:r>
        <w:rPr>
          <w:sz w:val="22"/>
        </w:rPr>
        <w:t>7.3</w:t>
      </w:r>
      <w:r>
        <w:rPr>
          <w:sz w:val="22"/>
        </w:rPr>
        <w:t>中标人因自身原因造成返工的工作量，采购人将不予计量和支付。</w:t>
      </w:r>
    </w:p>
    <w:p w:rsidR="002E32E4" w:rsidRDefault="002E32E4" w:rsidP="002E32E4">
      <w:pPr>
        <w:snapToGrid w:val="0"/>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hint="eastAsia"/>
          <w:color w:val="FF0000"/>
          <w:sz w:val="22"/>
        </w:rPr>
        <w:t>1</w:t>
      </w:r>
      <w:r>
        <w:rPr>
          <w:rFonts w:hint="eastAsia"/>
          <w:color w:val="FF0000"/>
          <w:sz w:val="22"/>
        </w:rPr>
        <w:t>年期贷款市场报价利率。</w:t>
      </w:r>
    </w:p>
    <w:p w:rsidR="002E32E4" w:rsidRDefault="002E32E4" w:rsidP="002E32E4">
      <w:pPr>
        <w:adjustRightInd w:val="0"/>
        <w:snapToGrid w:val="0"/>
        <w:jc w:val="center"/>
        <w:outlineLvl w:val="1"/>
        <w:rPr>
          <w:rFonts w:eastAsia="黑体"/>
          <w:color w:val="000000"/>
          <w:sz w:val="30"/>
          <w:szCs w:val="30"/>
        </w:rPr>
      </w:pPr>
      <w:bookmarkStart w:id="9" w:name="_Toc205384281"/>
      <w:r>
        <w:rPr>
          <w:rFonts w:eastAsia="黑体"/>
          <w:color w:val="000000"/>
          <w:sz w:val="30"/>
          <w:szCs w:val="30"/>
        </w:rPr>
        <w:t>三、技术质量要求</w:t>
      </w:r>
      <w:bookmarkEnd w:id="9"/>
    </w:p>
    <w:p w:rsidR="002E32E4" w:rsidRDefault="002E32E4" w:rsidP="002E32E4">
      <w:pPr>
        <w:adjustRightInd w:val="0"/>
        <w:snapToGrid w:val="0"/>
        <w:ind w:firstLineChars="200" w:firstLine="442"/>
        <w:outlineLvl w:val="2"/>
        <w:rPr>
          <w:b/>
          <w:bCs/>
          <w:sz w:val="22"/>
        </w:rPr>
      </w:pPr>
      <w:bookmarkStart w:id="10" w:name="_Toc476308503"/>
      <w:bookmarkStart w:id="11" w:name="_Toc205384282"/>
      <w:r>
        <w:rPr>
          <w:b/>
          <w:bCs/>
          <w:sz w:val="22"/>
        </w:rPr>
        <w:t xml:space="preserve">8 </w:t>
      </w:r>
      <w:r>
        <w:rPr>
          <w:b/>
          <w:bCs/>
          <w:sz w:val="22"/>
        </w:rPr>
        <w:t>适用技术规范和规范性文件</w:t>
      </w:r>
      <w:bookmarkEnd w:id="10"/>
      <w:bookmarkEnd w:id="11"/>
    </w:p>
    <w:p w:rsidR="002E32E4" w:rsidRDefault="002E32E4" w:rsidP="002E32E4">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2E32E4" w:rsidRDefault="002E32E4" w:rsidP="002E32E4">
      <w:pPr>
        <w:adjustRightInd w:val="0"/>
        <w:snapToGrid w:val="0"/>
        <w:ind w:firstLineChars="200" w:firstLine="442"/>
        <w:outlineLvl w:val="2"/>
        <w:rPr>
          <w:b/>
          <w:bCs/>
          <w:sz w:val="22"/>
        </w:rPr>
      </w:pPr>
      <w:bookmarkStart w:id="12" w:name="_Toc205384283"/>
      <w:r>
        <w:rPr>
          <w:b/>
          <w:bCs/>
          <w:sz w:val="22"/>
        </w:rPr>
        <w:t xml:space="preserve">9 </w:t>
      </w:r>
      <w:r>
        <w:rPr>
          <w:b/>
          <w:bCs/>
          <w:sz w:val="22"/>
        </w:rPr>
        <w:t>招标内容与质量要求</w:t>
      </w:r>
      <w:bookmarkEnd w:id="12"/>
    </w:p>
    <w:p w:rsidR="002E32E4" w:rsidRDefault="002E32E4" w:rsidP="002E32E4">
      <w:pPr>
        <w:snapToGrid w:val="0"/>
        <w:ind w:firstLineChars="200" w:firstLine="440"/>
        <w:rPr>
          <w:sz w:val="22"/>
        </w:rPr>
      </w:pPr>
      <w:r>
        <w:rPr>
          <w:sz w:val="22"/>
        </w:rPr>
        <w:t xml:space="preserve">9.1 </w:t>
      </w:r>
      <w:r>
        <w:rPr>
          <w:sz w:val="22"/>
        </w:rPr>
        <w:t>供货清单</w:t>
      </w:r>
    </w:p>
    <w:tbl>
      <w:tblPr>
        <w:tblW w:w="52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029"/>
        <w:gridCol w:w="753"/>
        <w:gridCol w:w="1349"/>
        <w:gridCol w:w="667"/>
        <w:gridCol w:w="1175"/>
        <w:gridCol w:w="1007"/>
        <w:gridCol w:w="1656"/>
        <w:gridCol w:w="637"/>
      </w:tblGrid>
      <w:tr w:rsidR="002E32E4" w:rsidTr="00621712">
        <w:trPr>
          <w:trHeight w:val="567"/>
          <w:tblHeader/>
          <w:jc w:val="center"/>
        </w:trPr>
        <w:tc>
          <w:tcPr>
            <w:tcW w:w="287" w:type="pct"/>
            <w:vAlign w:val="center"/>
          </w:tcPr>
          <w:p w:rsidR="002E32E4" w:rsidRDefault="002E32E4" w:rsidP="00621712">
            <w:pPr>
              <w:adjustRightInd w:val="0"/>
              <w:snapToGrid w:val="0"/>
              <w:jc w:val="center"/>
              <w:rPr>
                <w:b/>
                <w:bCs/>
                <w:sz w:val="22"/>
              </w:rPr>
            </w:pPr>
            <w:r>
              <w:rPr>
                <w:b/>
                <w:bCs/>
                <w:sz w:val="22"/>
              </w:rPr>
              <w:lastRenderedPageBreak/>
              <w:t>序号</w:t>
            </w:r>
          </w:p>
        </w:tc>
        <w:tc>
          <w:tcPr>
            <w:tcW w:w="597" w:type="pct"/>
            <w:vAlign w:val="center"/>
          </w:tcPr>
          <w:p w:rsidR="002E32E4" w:rsidRDefault="002E32E4" w:rsidP="00621712">
            <w:pPr>
              <w:adjustRightInd w:val="0"/>
              <w:snapToGrid w:val="0"/>
              <w:jc w:val="center"/>
              <w:rPr>
                <w:b/>
                <w:bCs/>
                <w:sz w:val="22"/>
              </w:rPr>
            </w:pPr>
            <w:r>
              <w:rPr>
                <w:b/>
                <w:bCs/>
                <w:sz w:val="22"/>
              </w:rPr>
              <w:t>名称</w:t>
            </w:r>
          </w:p>
        </w:tc>
        <w:tc>
          <w:tcPr>
            <w:tcW w:w="439" w:type="pct"/>
          </w:tcPr>
          <w:p w:rsidR="002E32E4" w:rsidRDefault="002E32E4" w:rsidP="00621712">
            <w:pPr>
              <w:adjustRightInd w:val="0"/>
              <w:snapToGrid w:val="0"/>
              <w:jc w:val="center"/>
              <w:rPr>
                <w:b/>
                <w:bCs/>
                <w:sz w:val="22"/>
              </w:rPr>
            </w:pPr>
            <w:r>
              <w:rPr>
                <w:rFonts w:hint="eastAsia"/>
                <w:b/>
                <w:bCs/>
                <w:sz w:val="22"/>
              </w:rPr>
              <w:t>医疗器械类别</w:t>
            </w:r>
          </w:p>
        </w:tc>
        <w:tc>
          <w:tcPr>
            <w:tcW w:w="778" w:type="pct"/>
            <w:vAlign w:val="center"/>
          </w:tcPr>
          <w:p w:rsidR="002E32E4" w:rsidRDefault="002E32E4" w:rsidP="00621712">
            <w:pPr>
              <w:adjustRightInd w:val="0"/>
              <w:snapToGrid w:val="0"/>
              <w:jc w:val="center"/>
              <w:rPr>
                <w:b/>
                <w:bCs/>
                <w:sz w:val="22"/>
              </w:rPr>
            </w:pPr>
            <w:r>
              <w:rPr>
                <w:b/>
                <w:bCs/>
                <w:sz w:val="22"/>
              </w:rPr>
              <w:t>规格技术参数</w:t>
            </w:r>
          </w:p>
          <w:p w:rsidR="002E32E4" w:rsidRDefault="002E32E4" w:rsidP="00621712">
            <w:pPr>
              <w:adjustRightInd w:val="0"/>
              <w:snapToGrid w:val="0"/>
              <w:jc w:val="center"/>
              <w:rPr>
                <w:b/>
                <w:bCs/>
                <w:sz w:val="22"/>
              </w:rPr>
            </w:pPr>
            <w:r>
              <w:rPr>
                <w:b/>
                <w:bCs/>
                <w:sz w:val="22"/>
              </w:rPr>
              <w:t>（含材料、工艺要求）</w:t>
            </w:r>
          </w:p>
        </w:tc>
        <w:tc>
          <w:tcPr>
            <w:tcW w:w="390" w:type="pct"/>
            <w:vAlign w:val="center"/>
          </w:tcPr>
          <w:p w:rsidR="002E32E4" w:rsidRDefault="002E32E4" w:rsidP="00621712">
            <w:pPr>
              <w:adjustRightInd w:val="0"/>
              <w:snapToGrid w:val="0"/>
              <w:jc w:val="center"/>
              <w:rPr>
                <w:b/>
                <w:bCs/>
                <w:sz w:val="22"/>
              </w:rPr>
            </w:pPr>
            <w:r>
              <w:rPr>
                <w:b/>
                <w:bCs/>
                <w:sz w:val="22"/>
              </w:rPr>
              <w:t>数量</w:t>
            </w:r>
          </w:p>
        </w:tc>
        <w:tc>
          <w:tcPr>
            <w:tcW w:w="679" w:type="pct"/>
            <w:vAlign w:val="center"/>
          </w:tcPr>
          <w:p w:rsidR="002E32E4" w:rsidRDefault="002E32E4" w:rsidP="00621712">
            <w:pPr>
              <w:adjustRightInd w:val="0"/>
              <w:snapToGrid w:val="0"/>
              <w:jc w:val="center"/>
              <w:rPr>
                <w:b/>
                <w:bCs/>
                <w:sz w:val="22"/>
              </w:rPr>
            </w:pPr>
            <w:r>
              <w:rPr>
                <w:b/>
                <w:bCs/>
                <w:sz w:val="22"/>
              </w:rPr>
              <w:t>供货期</w:t>
            </w:r>
          </w:p>
        </w:tc>
        <w:tc>
          <w:tcPr>
            <w:tcW w:w="584" w:type="pct"/>
            <w:vAlign w:val="center"/>
          </w:tcPr>
          <w:p w:rsidR="002E32E4" w:rsidRDefault="002E32E4" w:rsidP="00621712">
            <w:pPr>
              <w:adjustRightInd w:val="0"/>
              <w:snapToGrid w:val="0"/>
              <w:jc w:val="center"/>
              <w:rPr>
                <w:b/>
                <w:bCs/>
                <w:sz w:val="22"/>
              </w:rPr>
            </w:pPr>
            <w:r>
              <w:rPr>
                <w:b/>
                <w:bCs/>
                <w:sz w:val="22"/>
              </w:rPr>
              <w:t>质保期</w:t>
            </w:r>
          </w:p>
        </w:tc>
        <w:tc>
          <w:tcPr>
            <w:tcW w:w="869" w:type="pct"/>
            <w:vAlign w:val="center"/>
          </w:tcPr>
          <w:p w:rsidR="002E32E4" w:rsidRDefault="002E32E4" w:rsidP="00621712">
            <w:pPr>
              <w:adjustRightInd w:val="0"/>
              <w:snapToGrid w:val="0"/>
              <w:jc w:val="center"/>
              <w:rPr>
                <w:b/>
                <w:bCs/>
                <w:sz w:val="22"/>
              </w:rPr>
            </w:pPr>
            <w:r>
              <w:rPr>
                <w:rFonts w:hint="eastAsia"/>
                <w:b/>
                <w:bCs/>
                <w:sz w:val="22"/>
              </w:rPr>
              <w:t>单项</w:t>
            </w:r>
            <w:r>
              <w:rPr>
                <w:b/>
                <w:bCs/>
                <w:sz w:val="22"/>
              </w:rPr>
              <w:t>限价</w:t>
            </w:r>
          </w:p>
        </w:tc>
        <w:tc>
          <w:tcPr>
            <w:tcW w:w="373" w:type="pct"/>
            <w:vAlign w:val="center"/>
          </w:tcPr>
          <w:p w:rsidR="002E32E4" w:rsidRDefault="002E32E4" w:rsidP="00621712">
            <w:pPr>
              <w:adjustRightInd w:val="0"/>
              <w:snapToGrid w:val="0"/>
              <w:jc w:val="center"/>
              <w:rPr>
                <w:b/>
                <w:bCs/>
                <w:sz w:val="22"/>
              </w:rPr>
            </w:pPr>
            <w:r>
              <w:rPr>
                <w:b/>
                <w:bCs/>
                <w:sz w:val="22"/>
              </w:rPr>
              <w:t>备注</w:t>
            </w:r>
          </w:p>
        </w:tc>
      </w:tr>
      <w:tr w:rsidR="002E32E4" w:rsidTr="00621712">
        <w:trPr>
          <w:trHeight w:val="567"/>
          <w:jc w:val="center"/>
        </w:trPr>
        <w:tc>
          <w:tcPr>
            <w:tcW w:w="287" w:type="pct"/>
            <w:vAlign w:val="center"/>
          </w:tcPr>
          <w:p w:rsidR="002E32E4" w:rsidRDefault="002E32E4" w:rsidP="00621712">
            <w:pPr>
              <w:adjustRightInd w:val="0"/>
              <w:snapToGrid w:val="0"/>
              <w:jc w:val="center"/>
              <w:rPr>
                <w:b/>
                <w:bCs/>
                <w:sz w:val="22"/>
              </w:rPr>
            </w:pPr>
            <w:r>
              <w:rPr>
                <w:rFonts w:hint="eastAsia"/>
                <w:b/>
                <w:bCs/>
                <w:sz w:val="22"/>
              </w:rPr>
              <w:t>1</w:t>
            </w:r>
          </w:p>
        </w:tc>
        <w:tc>
          <w:tcPr>
            <w:tcW w:w="597" w:type="pct"/>
            <w:vAlign w:val="center"/>
          </w:tcPr>
          <w:p w:rsidR="002E32E4" w:rsidRDefault="002E32E4" w:rsidP="00621712">
            <w:pPr>
              <w:adjustRightInd w:val="0"/>
              <w:snapToGrid w:val="0"/>
              <w:jc w:val="center"/>
              <w:rPr>
                <w:b/>
                <w:bCs/>
                <w:sz w:val="22"/>
              </w:rPr>
            </w:pPr>
            <w:r>
              <w:rPr>
                <w:rFonts w:ascii="宋体" w:hAnsi="宋体" w:hint="eastAsia"/>
                <w:sz w:val="24"/>
              </w:rPr>
              <w:t>血液透析用制水设备</w:t>
            </w:r>
          </w:p>
        </w:tc>
        <w:tc>
          <w:tcPr>
            <w:tcW w:w="439" w:type="pct"/>
            <w:vAlign w:val="center"/>
          </w:tcPr>
          <w:p w:rsidR="002E32E4" w:rsidRDefault="002E32E4" w:rsidP="00621712">
            <w:pPr>
              <w:adjustRightInd w:val="0"/>
              <w:snapToGrid w:val="0"/>
              <w:jc w:val="center"/>
              <w:rPr>
                <w:sz w:val="22"/>
              </w:rPr>
            </w:pPr>
            <w:r>
              <w:rPr>
                <w:rFonts w:hint="eastAsia"/>
                <w:sz w:val="22"/>
              </w:rPr>
              <w:t>二类</w:t>
            </w:r>
          </w:p>
        </w:tc>
        <w:tc>
          <w:tcPr>
            <w:tcW w:w="778" w:type="pct"/>
            <w:vAlign w:val="center"/>
          </w:tcPr>
          <w:p w:rsidR="002E32E4" w:rsidRDefault="002E32E4" w:rsidP="00621712">
            <w:pPr>
              <w:adjustRightInd w:val="0"/>
              <w:snapToGrid w:val="0"/>
              <w:jc w:val="center"/>
              <w:rPr>
                <w:b/>
                <w:bCs/>
                <w:sz w:val="22"/>
              </w:rPr>
            </w:pPr>
            <w:r>
              <w:rPr>
                <w:rFonts w:hint="eastAsia"/>
                <w:bCs/>
                <w:sz w:val="22"/>
              </w:rPr>
              <w:t>详见</w:t>
            </w:r>
            <w:r>
              <w:rPr>
                <w:rFonts w:hint="eastAsia"/>
                <w:bCs/>
                <w:sz w:val="22"/>
              </w:rPr>
              <w:t xml:space="preserve">9.2 </w:t>
            </w:r>
            <w:r>
              <w:rPr>
                <w:rFonts w:hint="eastAsia"/>
                <w:bCs/>
                <w:sz w:val="22"/>
              </w:rPr>
              <w:t>设备技术参数</w:t>
            </w:r>
          </w:p>
        </w:tc>
        <w:tc>
          <w:tcPr>
            <w:tcW w:w="390" w:type="pct"/>
            <w:vAlign w:val="center"/>
          </w:tcPr>
          <w:p w:rsidR="002E32E4" w:rsidRDefault="002E32E4" w:rsidP="00621712">
            <w:pPr>
              <w:adjustRightInd w:val="0"/>
              <w:snapToGrid w:val="0"/>
              <w:jc w:val="center"/>
              <w:rPr>
                <w:b/>
                <w:bCs/>
                <w:sz w:val="22"/>
              </w:rPr>
            </w:pPr>
            <w:r>
              <w:rPr>
                <w:rFonts w:ascii="宋体" w:hAnsi="宋体" w:hint="eastAsia"/>
                <w:sz w:val="24"/>
              </w:rPr>
              <w:t>1套</w:t>
            </w:r>
          </w:p>
        </w:tc>
        <w:tc>
          <w:tcPr>
            <w:tcW w:w="679" w:type="pct"/>
            <w:vAlign w:val="center"/>
          </w:tcPr>
          <w:p w:rsidR="002E32E4" w:rsidRDefault="002E32E4" w:rsidP="00621712">
            <w:pPr>
              <w:adjustRightInd w:val="0"/>
              <w:snapToGrid w:val="0"/>
              <w:jc w:val="left"/>
              <w:rPr>
                <w:bCs/>
                <w:sz w:val="22"/>
              </w:rPr>
            </w:pPr>
            <w:r>
              <w:rPr>
                <w:bCs/>
                <w:sz w:val="22"/>
              </w:rPr>
              <w:t>自合同签订之日起</w:t>
            </w:r>
            <w:r>
              <w:rPr>
                <w:rFonts w:hint="eastAsia"/>
                <w:bCs/>
                <w:sz w:val="22"/>
              </w:rPr>
              <w:t>60</w:t>
            </w:r>
            <w:r w:rsidRPr="00D805CC">
              <w:rPr>
                <w:rFonts w:hint="eastAsia"/>
                <w:bCs/>
                <w:sz w:val="22"/>
              </w:rPr>
              <w:t>日</w:t>
            </w:r>
            <w:r w:rsidRPr="00D805CC">
              <w:rPr>
                <w:rFonts w:hint="eastAsia"/>
                <w:b/>
                <w:spacing w:val="4"/>
                <w:sz w:val="22"/>
              </w:rPr>
              <w:t>，</w:t>
            </w:r>
            <w:r w:rsidRPr="00D805CC">
              <w:rPr>
                <w:rFonts w:hint="eastAsia"/>
                <w:bCs/>
                <w:sz w:val="22"/>
              </w:rPr>
              <w:t>可自报少于</w:t>
            </w:r>
            <w:r w:rsidRPr="00D805CC">
              <w:rPr>
                <w:rFonts w:hint="eastAsia"/>
                <w:bCs/>
                <w:sz w:val="22"/>
              </w:rPr>
              <w:t xml:space="preserve"> </w:t>
            </w:r>
            <w:r w:rsidRPr="00D805CC">
              <w:rPr>
                <w:bCs/>
                <w:sz w:val="22"/>
              </w:rPr>
              <w:t xml:space="preserve">60 </w:t>
            </w:r>
            <w:r w:rsidRPr="00D805CC">
              <w:rPr>
                <w:rFonts w:hint="eastAsia"/>
                <w:bCs/>
                <w:sz w:val="22"/>
              </w:rPr>
              <w:t>日的服务期。</w:t>
            </w:r>
          </w:p>
        </w:tc>
        <w:tc>
          <w:tcPr>
            <w:tcW w:w="584" w:type="pct"/>
            <w:vAlign w:val="center"/>
          </w:tcPr>
          <w:p w:rsidR="002E32E4" w:rsidRDefault="002E32E4" w:rsidP="00621712">
            <w:pPr>
              <w:adjustRightInd w:val="0"/>
              <w:snapToGrid w:val="0"/>
              <w:jc w:val="center"/>
              <w:rPr>
                <w:b/>
                <w:bCs/>
                <w:sz w:val="22"/>
              </w:rPr>
            </w:pPr>
            <w:r>
              <w:rPr>
                <w:rFonts w:ascii="宋体" w:hAnsi="宋体" w:hint="eastAsia"/>
                <w:sz w:val="24"/>
              </w:rPr>
              <w:t>设备整机保修≥3年</w:t>
            </w:r>
          </w:p>
        </w:tc>
        <w:tc>
          <w:tcPr>
            <w:tcW w:w="869" w:type="pct"/>
            <w:vAlign w:val="center"/>
          </w:tcPr>
          <w:p w:rsidR="002E32E4" w:rsidRDefault="002E32E4" w:rsidP="00621712">
            <w:pPr>
              <w:adjustRightInd w:val="0"/>
              <w:snapToGrid w:val="0"/>
              <w:jc w:val="center"/>
              <w:rPr>
                <w:rFonts w:ascii="宋体" w:hAnsi="宋体"/>
                <w:sz w:val="24"/>
              </w:rPr>
            </w:pPr>
            <w:r>
              <w:rPr>
                <w:rFonts w:ascii="宋体" w:hAnsi="宋体" w:hint="eastAsia"/>
                <w:sz w:val="24"/>
              </w:rPr>
              <w:t>1,800,000.00元</w:t>
            </w:r>
          </w:p>
        </w:tc>
        <w:tc>
          <w:tcPr>
            <w:tcW w:w="373" w:type="pct"/>
            <w:vAlign w:val="center"/>
          </w:tcPr>
          <w:p w:rsidR="002E32E4" w:rsidRDefault="002E32E4" w:rsidP="00621712">
            <w:pPr>
              <w:adjustRightInd w:val="0"/>
              <w:snapToGrid w:val="0"/>
              <w:rPr>
                <w:b/>
                <w:bCs/>
                <w:sz w:val="22"/>
              </w:rPr>
            </w:pPr>
            <w:r>
              <w:rPr>
                <w:rFonts w:hint="eastAsia"/>
                <w:b/>
                <w:bCs/>
                <w:sz w:val="22"/>
              </w:rPr>
              <w:t>核心产品</w:t>
            </w:r>
          </w:p>
        </w:tc>
      </w:tr>
      <w:tr w:rsidR="002E32E4" w:rsidTr="00621712">
        <w:trPr>
          <w:trHeight w:val="567"/>
          <w:jc w:val="center"/>
        </w:trPr>
        <w:tc>
          <w:tcPr>
            <w:tcW w:w="287" w:type="pct"/>
            <w:vAlign w:val="center"/>
          </w:tcPr>
          <w:p w:rsidR="002E32E4" w:rsidRDefault="002E32E4" w:rsidP="00621712">
            <w:pPr>
              <w:adjustRightInd w:val="0"/>
              <w:snapToGrid w:val="0"/>
              <w:jc w:val="center"/>
              <w:rPr>
                <w:b/>
                <w:bCs/>
                <w:sz w:val="22"/>
              </w:rPr>
            </w:pPr>
            <w:r>
              <w:rPr>
                <w:rFonts w:hint="eastAsia"/>
                <w:b/>
                <w:bCs/>
                <w:sz w:val="22"/>
              </w:rPr>
              <w:t>2</w:t>
            </w:r>
          </w:p>
        </w:tc>
        <w:tc>
          <w:tcPr>
            <w:tcW w:w="597" w:type="pct"/>
            <w:vAlign w:val="center"/>
          </w:tcPr>
          <w:p w:rsidR="002E32E4" w:rsidRDefault="002E32E4" w:rsidP="00621712">
            <w:pPr>
              <w:adjustRightInd w:val="0"/>
              <w:snapToGrid w:val="0"/>
              <w:jc w:val="center"/>
              <w:rPr>
                <w:b/>
                <w:bCs/>
                <w:sz w:val="22"/>
              </w:rPr>
            </w:pPr>
            <w:r>
              <w:rPr>
                <w:rFonts w:ascii="宋体" w:hAnsi="宋体" w:hint="eastAsia"/>
                <w:sz w:val="24"/>
              </w:rPr>
              <w:t>血液透析用制水系统（预处理）</w:t>
            </w:r>
          </w:p>
        </w:tc>
        <w:tc>
          <w:tcPr>
            <w:tcW w:w="439" w:type="pct"/>
            <w:vAlign w:val="center"/>
          </w:tcPr>
          <w:p w:rsidR="002E32E4" w:rsidRDefault="002E32E4" w:rsidP="00621712">
            <w:pPr>
              <w:adjustRightInd w:val="0"/>
              <w:snapToGrid w:val="0"/>
              <w:jc w:val="center"/>
              <w:rPr>
                <w:sz w:val="22"/>
              </w:rPr>
            </w:pPr>
            <w:r>
              <w:rPr>
                <w:rFonts w:hint="eastAsia"/>
                <w:sz w:val="22"/>
              </w:rPr>
              <w:t>二类</w:t>
            </w:r>
          </w:p>
        </w:tc>
        <w:tc>
          <w:tcPr>
            <w:tcW w:w="778" w:type="pct"/>
            <w:vAlign w:val="center"/>
          </w:tcPr>
          <w:p w:rsidR="002E32E4" w:rsidRDefault="002E32E4" w:rsidP="00621712">
            <w:pPr>
              <w:adjustRightInd w:val="0"/>
              <w:snapToGrid w:val="0"/>
              <w:jc w:val="center"/>
              <w:rPr>
                <w:b/>
                <w:bCs/>
                <w:sz w:val="22"/>
              </w:rPr>
            </w:pPr>
            <w:r>
              <w:rPr>
                <w:rFonts w:hint="eastAsia"/>
                <w:bCs/>
                <w:sz w:val="22"/>
              </w:rPr>
              <w:t>详见</w:t>
            </w:r>
            <w:r>
              <w:rPr>
                <w:rFonts w:hint="eastAsia"/>
                <w:bCs/>
                <w:sz w:val="22"/>
              </w:rPr>
              <w:t xml:space="preserve">9.2 </w:t>
            </w:r>
            <w:r>
              <w:rPr>
                <w:rFonts w:hint="eastAsia"/>
                <w:bCs/>
                <w:sz w:val="22"/>
              </w:rPr>
              <w:t>设备技术参数</w:t>
            </w:r>
          </w:p>
        </w:tc>
        <w:tc>
          <w:tcPr>
            <w:tcW w:w="390" w:type="pct"/>
            <w:vAlign w:val="center"/>
          </w:tcPr>
          <w:p w:rsidR="002E32E4" w:rsidRDefault="002E32E4" w:rsidP="00621712">
            <w:pPr>
              <w:adjustRightInd w:val="0"/>
              <w:snapToGrid w:val="0"/>
              <w:jc w:val="center"/>
              <w:rPr>
                <w:b/>
                <w:bCs/>
                <w:sz w:val="22"/>
              </w:rPr>
            </w:pPr>
            <w:r>
              <w:rPr>
                <w:rFonts w:ascii="宋体" w:hAnsi="宋体" w:hint="eastAsia"/>
                <w:sz w:val="24"/>
              </w:rPr>
              <w:t>1套</w:t>
            </w:r>
          </w:p>
        </w:tc>
        <w:tc>
          <w:tcPr>
            <w:tcW w:w="679" w:type="pct"/>
            <w:vAlign w:val="center"/>
          </w:tcPr>
          <w:p w:rsidR="002E32E4" w:rsidRDefault="002E32E4" w:rsidP="00621712">
            <w:pPr>
              <w:adjustRightInd w:val="0"/>
              <w:snapToGrid w:val="0"/>
              <w:jc w:val="left"/>
              <w:rPr>
                <w:bCs/>
                <w:sz w:val="22"/>
              </w:rPr>
            </w:pPr>
            <w:r>
              <w:rPr>
                <w:bCs/>
                <w:sz w:val="22"/>
              </w:rPr>
              <w:t>自合同签订之日起</w:t>
            </w:r>
            <w:r>
              <w:rPr>
                <w:rFonts w:hint="eastAsia"/>
                <w:bCs/>
                <w:sz w:val="22"/>
              </w:rPr>
              <w:t>60</w:t>
            </w:r>
            <w:r w:rsidRPr="00D805CC">
              <w:rPr>
                <w:rFonts w:hint="eastAsia"/>
                <w:bCs/>
                <w:sz w:val="22"/>
              </w:rPr>
              <w:t>日</w:t>
            </w:r>
            <w:r w:rsidRPr="00D805CC">
              <w:rPr>
                <w:rFonts w:hint="eastAsia"/>
                <w:b/>
                <w:spacing w:val="4"/>
                <w:sz w:val="22"/>
              </w:rPr>
              <w:t>，</w:t>
            </w:r>
            <w:r w:rsidRPr="00D805CC">
              <w:rPr>
                <w:rFonts w:hint="eastAsia"/>
                <w:bCs/>
                <w:sz w:val="22"/>
              </w:rPr>
              <w:t>可自报少于</w:t>
            </w:r>
            <w:r w:rsidRPr="00D805CC">
              <w:rPr>
                <w:rFonts w:hint="eastAsia"/>
                <w:bCs/>
                <w:sz w:val="22"/>
              </w:rPr>
              <w:t xml:space="preserve"> </w:t>
            </w:r>
            <w:r w:rsidRPr="00D805CC">
              <w:rPr>
                <w:bCs/>
                <w:sz w:val="22"/>
              </w:rPr>
              <w:t xml:space="preserve">60 </w:t>
            </w:r>
            <w:r w:rsidRPr="00D805CC">
              <w:rPr>
                <w:rFonts w:hint="eastAsia"/>
                <w:bCs/>
                <w:sz w:val="22"/>
              </w:rPr>
              <w:t>日的服务期。</w:t>
            </w:r>
          </w:p>
        </w:tc>
        <w:tc>
          <w:tcPr>
            <w:tcW w:w="584" w:type="pct"/>
            <w:vAlign w:val="center"/>
          </w:tcPr>
          <w:p w:rsidR="002E32E4" w:rsidRDefault="002E32E4" w:rsidP="00621712">
            <w:pPr>
              <w:adjustRightInd w:val="0"/>
              <w:snapToGrid w:val="0"/>
              <w:jc w:val="center"/>
              <w:rPr>
                <w:b/>
                <w:bCs/>
                <w:sz w:val="22"/>
              </w:rPr>
            </w:pPr>
            <w:r>
              <w:rPr>
                <w:rFonts w:ascii="宋体" w:hAnsi="宋体" w:hint="eastAsia"/>
                <w:sz w:val="24"/>
              </w:rPr>
              <w:t>设备整机保修≥3年</w:t>
            </w:r>
          </w:p>
        </w:tc>
        <w:tc>
          <w:tcPr>
            <w:tcW w:w="869" w:type="pct"/>
            <w:vAlign w:val="center"/>
          </w:tcPr>
          <w:p w:rsidR="002E32E4" w:rsidRDefault="002E32E4" w:rsidP="00621712">
            <w:pPr>
              <w:adjustRightInd w:val="0"/>
              <w:snapToGrid w:val="0"/>
              <w:jc w:val="center"/>
              <w:rPr>
                <w:rFonts w:ascii="宋体" w:hAnsi="宋体"/>
                <w:sz w:val="24"/>
              </w:rPr>
            </w:pPr>
            <w:r>
              <w:rPr>
                <w:spacing w:val="4"/>
                <w:sz w:val="22"/>
              </w:rPr>
              <w:t>/</w:t>
            </w:r>
          </w:p>
        </w:tc>
        <w:tc>
          <w:tcPr>
            <w:tcW w:w="373" w:type="pct"/>
            <w:vAlign w:val="center"/>
          </w:tcPr>
          <w:p w:rsidR="002E32E4" w:rsidRDefault="002E32E4" w:rsidP="00621712">
            <w:pPr>
              <w:adjustRightInd w:val="0"/>
              <w:snapToGrid w:val="0"/>
              <w:rPr>
                <w:b/>
                <w:bCs/>
                <w:sz w:val="22"/>
              </w:rPr>
            </w:pPr>
            <w:r>
              <w:rPr>
                <w:rFonts w:hint="eastAsia"/>
                <w:b/>
                <w:bCs/>
                <w:sz w:val="22"/>
              </w:rPr>
              <w:t>核心产品</w:t>
            </w:r>
          </w:p>
        </w:tc>
      </w:tr>
    </w:tbl>
    <w:p w:rsidR="002E32E4" w:rsidRDefault="002E32E4" w:rsidP="002E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2E32E4" w:rsidRDefault="002E32E4" w:rsidP="002E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2E32E4" w:rsidRDefault="002E32E4" w:rsidP="002E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2E32E4" w:rsidRDefault="002E32E4" w:rsidP="002E32E4">
      <w:pPr>
        <w:snapToGrid w:val="0"/>
        <w:ind w:firstLineChars="200" w:firstLine="440"/>
        <w:rPr>
          <w:sz w:val="22"/>
        </w:rPr>
      </w:pPr>
      <w:r>
        <w:rPr>
          <w:sz w:val="22"/>
        </w:rPr>
        <w:t xml:space="preserve">9.2 </w:t>
      </w:r>
      <w:r>
        <w:rPr>
          <w:sz w:val="22"/>
        </w:rPr>
        <w:t>设备技术参数</w:t>
      </w:r>
    </w:p>
    <w:p w:rsidR="002E32E4" w:rsidRDefault="002E32E4" w:rsidP="002E32E4">
      <w:pPr>
        <w:adjustRightInd w:val="0"/>
        <w:snapToGrid w:val="0"/>
        <w:ind w:firstLineChars="200" w:firstLine="440"/>
        <w:rPr>
          <w:sz w:val="22"/>
        </w:rPr>
      </w:pPr>
      <w:r>
        <w:rPr>
          <w:sz w:val="22"/>
        </w:rPr>
        <w:t xml:space="preserve">9.2.1 </w:t>
      </w:r>
      <w:r>
        <w:rPr>
          <w:sz w:val="22"/>
        </w:rPr>
        <w:t>用途描述：</w:t>
      </w:r>
    </w:p>
    <w:p w:rsidR="002E32E4" w:rsidRDefault="002E32E4" w:rsidP="002E32E4">
      <w:pPr>
        <w:adjustRightInd w:val="0"/>
        <w:snapToGrid w:val="0"/>
        <w:ind w:firstLineChars="200" w:firstLine="440"/>
        <w:rPr>
          <w:sz w:val="22"/>
        </w:rPr>
      </w:pPr>
      <w:r>
        <w:rPr>
          <w:sz w:val="22"/>
        </w:rPr>
        <w:t xml:space="preserve">9.2.2 </w:t>
      </w:r>
      <w:r>
        <w:rPr>
          <w:sz w:val="22"/>
        </w:rPr>
        <w:t>具体技术参数指标要求</w:t>
      </w:r>
    </w:p>
    <w:tbl>
      <w:tblPr>
        <w:tblStyle w:val="a5"/>
        <w:tblW w:w="0" w:type="auto"/>
        <w:tblLook w:val="04A0" w:firstRow="1" w:lastRow="0" w:firstColumn="1" w:lastColumn="0" w:noHBand="0" w:noVBand="1"/>
      </w:tblPr>
      <w:tblGrid>
        <w:gridCol w:w="8296"/>
      </w:tblGrid>
      <w:tr w:rsidR="00E8554B" w:rsidTr="00D52DE6">
        <w:tc>
          <w:tcPr>
            <w:tcW w:w="9854" w:type="dxa"/>
          </w:tcPr>
          <w:p w:rsidR="00E8554B" w:rsidRDefault="00E8554B" w:rsidP="00D52DE6">
            <w:pPr>
              <w:snapToGrid w:val="0"/>
              <w:rPr>
                <w:rFonts w:asciiTheme="minorEastAsia" w:eastAsiaTheme="minorEastAsia" w:hAnsiTheme="minorEastAsia"/>
                <w:b/>
                <w:sz w:val="22"/>
              </w:rPr>
            </w:pPr>
            <w:r>
              <w:rPr>
                <w:rFonts w:asciiTheme="minorEastAsia" w:eastAsiaTheme="minorEastAsia" w:hAnsiTheme="minorEastAsia" w:hint="eastAsia"/>
                <w:b/>
                <w:sz w:val="22"/>
              </w:rPr>
              <w:t>1 血液透析用制水设备1套</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 xml:space="preserve">.1  </w:t>
            </w:r>
            <w:r>
              <w:rPr>
                <w:rFonts w:asciiTheme="minorEastAsia" w:eastAsiaTheme="minorEastAsia" w:hAnsiTheme="minorEastAsia" w:hint="eastAsia"/>
                <w:sz w:val="22"/>
              </w:rPr>
              <w:t>水处理系统为血液透析专用单台双级反渗系统，设计成熟，运行可靠。全闭路循环管路供水，循环末端回流至反渗系统进水端。整个系统内无反渗水储水装置（直供水型）。</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 xml:space="preserve">.2  </w:t>
            </w:r>
            <w:r>
              <w:rPr>
                <w:rFonts w:asciiTheme="minorEastAsia" w:eastAsiaTheme="minorEastAsia" w:hAnsiTheme="minorEastAsia" w:hint="eastAsia"/>
                <w:sz w:val="22"/>
              </w:rPr>
              <w:t>产水量在低水温情况下，6℃时≥2100L/小时，能保证血液透析中心在低温情况下用水需要，（温差1摄氏度，产水量按照3%损耗计算）。</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 xml:space="preserve">.3  </w:t>
            </w:r>
            <w:r>
              <w:rPr>
                <w:rFonts w:asciiTheme="minorEastAsia" w:eastAsiaTheme="minorEastAsia" w:hAnsiTheme="minorEastAsia" w:hint="eastAsia"/>
                <w:sz w:val="22"/>
              </w:rPr>
              <w:t>具备医疗器械注册证，注册证上结构与组成一栏明确注明整套系统包含管路系统和反渗透系统。反渗机出水端口和循环管路末端口的水质始终达到：细菌≤100CFU/ml，内毒素0.25EU/ml。</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 xml:space="preserve">4  </w:t>
            </w:r>
            <w:r>
              <w:rPr>
                <w:rFonts w:asciiTheme="minorEastAsia" w:eastAsiaTheme="minorEastAsia" w:hAnsiTheme="minorEastAsia" w:hint="eastAsia"/>
                <w:sz w:val="22"/>
              </w:rPr>
              <w:t>具备紧急操作模式以确保血透治疗的持续：双级反渗系统前后两级可分别单独使用，提供最大的使用灵活性，保障设备运行的安全与稳定。</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 xml:space="preserve">5  </w:t>
            </w:r>
            <w:r>
              <w:rPr>
                <w:rFonts w:asciiTheme="minorEastAsia" w:eastAsiaTheme="minorEastAsia" w:hAnsiTheme="minorEastAsia" w:hint="eastAsia"/>
                <w:sz w:val="22"/>
              </w:rPr>
              <w:t>反渗主机采用≥3台风冷高压离心泵，提供足够的后备冗余，保证反渗主机能够长时间连续运行，主机直接落地，无滚轮，保证设备安装后平稳，反渗膜尺寸规格统一为8040膜，反渗膜支数≤4支，一级反渗膜小于等于2支，二级反渗膜小于等于2支，使用成本和维护成本低。（需提供实物照片证明或说明书证明材料）</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 xml:space="preserve">6  </w:t>
            </w:r>
            <w:r>
              <w:rPr>
                <w:rFonts w:asciiTheme="minorEastAsia" w:eastAsiaTheme="minorEastAsia" w:hAnsiTheme="minorEastAsia" w:hint="eastAsia"/>
                <w:sz w:val="22"/>
              </w:rPr>
              <w:t>反渗机根据进水硬度预设系统回收率来控制浓水排放，回收率≥90%。保证系统在高回收率的工作状态下避免膜表面过度污染。</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lastRenderedPageBreak/>
              <w:t>1.</w:t>
            </w:r>
            <w:r>
              <w:rPr>
                <w:rFonts w:asciiTheme="minorEastAsia" w:eastAsiaTheme="minorEastAsia" w:hAnsiTheme="minorEastAsia"/>
                <w:sz w:val="22"/>
              </w:rPr>
              <w:t xml:space="preserve">7  </w:t>
            </w:r>
            <w:r>
              <w:rPr>
                <w:rFonts w:asciiTheme="minorEastAsia" w:eastAsiaTheme="minorEastAsia" w:hAnsiTheme="minorEastAsia" w:hint="eastAsia"/>
                <w:sz w:val="22"/>
              </w:rPr>
              <w:t>反渗主机一级和二级所有反渗膜可以同步进行全自动化学消毒，消毒后能全自动冲洗干净所有消毒液，无外接的泵，保证冲洗后无任何化学消毒液的残留。</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 xml:space="preserve">8  </w:t>
            </w:r>
            <w:r>
              <w:rPr>
                <w:rFonts w:asciiTheme="minorEastAsia" w:eastAsiaTheme="minorEastAsia" w:hAnsiTheme="minorEastAsia" w:hint="eastAsia"/>
                <w:sz w:val="22"/>
              </w:rPr>
              <w:t>反渗机能在电脑（CPU）控制下全自动运行，可设定自动开关机，自动运行。</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 xml:space="preserve">9  </w:t>
            </w:r>
            <w:r>
              <w:rPr>
                <w:rFonts w:asciiTheme="minorEastAsia" w:eastAsiaTheme="minorEastAsia" w:hAnsiTheme="minorEastAsia" w:hint="eastAsia"/>
                <w:sz w:val="22"/>
              </w:rPr>
              <w:t>反渗机具备不透析期间待机模式功能，待机模式下能够定时自动冲洗反渗膜及输水环路。</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 xml:space="preserve">10  </w:t>
            </w:r>
            <w:r>
              <w:rPr>
                <w:rFonts w:asciiTheme="minorEastAsia" w:eastAsiaTheme="minorEastAsia" w:hAnsiTheme="minorEastAsia" w:hint="eastAsia"/>
                <w:sz w:val="22"/>
              </w:rPr>
              <w:t>反渗机具备关机冲洗功能，能够在转到待机模式前对系统进行全面冲洗，避免污染物和微生物在反渗膜上附着。</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 xml:space="preserve">11  </w:t>
            </w:r>
            <w:r>
              <w:rPr>
                <w:rFonts w:asciiTheme="minorEastAsia" w:eastAsiaTheme="minorEastAsia" w:hAnsiTheme="minorEastAsia" w:hint="eastAsia"/>
                <w:sz w:val="22"/>
              </w:rPr>
              <w:t>泄漏安全性，反渗机不工作时具备反渗主机和管道的泄漏监测及报警。</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 xml:space="preserve">12  </w:t>
            </w:r>
            <w:r>
              <w:rPr>
                <w:rFonts w:asciiTheme="minorEastAsia" w:eastAsiaTheme="minorEastAsia" w:hAnsiTheme="minorEastAsia" w:hint="eastAsia"/>
                <w:sz w:val="22"/>
              </w:rPr>
              <w:t>反渗机具备高温排放功能。当反渗水温度超过35℃（可设定值，区间是20-35℃）时，系统自动排放浓水直到温度降到设定的低限温度以下。</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1</w:t>
            </w:r>
            <w:r>
              <w:rPr>
                <w:rFonts w:asciiTheme="minorEastAsia" w:eastAsiaTheme="minorEastAsia" w:hAnsiTheme="minorEastAsia" w:hint="eastAsia"/>
                <w:sz w:val="22"/>
              </w:rPr>
              <w:t>3</w:t>
            </w:r>
            <w:r>
              <w:rPr>
                <w:rFonts w:asciiTheme="minorEastAsia" w:eastAsiaTheme="minorEastAsia" w:hAnsiTheme="minorEastAsia"/>
                <w:sz w:val="22"/>
              </w:rPr>
              <w:t xml:space="preserve">  </w:t>
            </w:r>
            <w:r>
              <w:rPr>
                <w:rFonts w:asciiTheme="minorEastAsia" w:eastAsiaTheme="minorEastAsia" w:hAnsiTheme="minorEastAsia" w:hint="eastAsia"/>
                <w:sz w:val="22"/>
              </w:rPr>
              <w:t>反渗机根据电导度浓缩倍数来决定是否排放浓水，达到提高回收率90%，同时避免膜表面过度污染。</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1</w:t>
            </w:r>
            <w:r>
              <w:rPr>
                <w:rFonts w:asciiTheme="minorEastAsia" w:eastAsiaTheme="minorEastAsia" w:hAnsiTheme="minorEastAsia" w:hint="eastAsia"/>
                <w:sz w:val="22"/>
              </w:rPr>
              <w:t>4</w:t>
            </w:r>
            <w:r>
              <w:rPr>
                <w:rFonts w:asciiTheme="minorEastAsia" w:eastAsiaTheme="minorEastAsia" w:hAnsiTheme="minorEastAsia"/>
                <w:sz w:val="22"/>
              </w:rPr>
              <w:t xml:space="preserve">  </w:t>
            </w:r>
            <w:r>
              <w:rPr>
                <w:rFonts w:asciiTheme="minorEastAsia" w:eastAsiaTheme="minorEastAsia" w:hAnsiTheme="minorEastAsia" w:hint="eastAsia"/>
                <w:sz w:val="22"/>
              </w:rPr>
              <w:t>一体双级反渗主机，出水量在水温6℃时达2100L/小时，满足低水温情况下透析用水需要。</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1</w:t>
            </w:r>
            <w:r>
              <w:rPr>
                <w:rFonts w:asciiTheme="minorEastAsia" w:eastAsiaTheme="minorEastAsia" w:hAnsiTheme="minorEastAsia" w:hint="eastAsia"/>
                <w:sz w:val="22"/>
              </w:rPr>
              <w:t>5</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反渗主机内管路及反渗膜壳全部使用耐腐蚀的316L不锈钢，在潮湿及化学消毒剂环境中保持不锈不腐，防止泄露，保证可靠性，水处理系统脱盐率：单价离子≥95％；双价离子≥99％反渗膜壳最大耐压达25bar。（提供说明书证明材料） </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1</w:t>
            </w:r>
            <w:r>
              <w:rPr>
                <w:rFonts w:asciiTheme="minorEastAsia" w:eastAsiaTheme="minorEastAsia" w:hAnsiTheme="minorEastAsia" w:hint="eastAsia"/>
                <w:sz w:val="22"/>
              </w:rPr>
              <w:t>6</w:t>
            </w:r>
            <w:r>
              <w:rPr>
                <w:rFonts w:asciiTheme="minorEastAsia" w:eastAsiaTheme="minorEastAsia" w:hAnsiTheme="minorEastAsia"/>
                <w:sz w:val="22"/>
              </w:rPr>
              <w:t xml:space="preserve">  </w:t>
            </w:r>
            <w:r>
              <w:rPr>
                <w:rFonts w:asciiTheme="minorEastAsia" w:eastAsiaTheme="minorEastAsia" w:hAnsiTheme="minorEastAsia" w:hint="eastAsia"/>
                <w:sz w:val="22"/>
              </w:rPr>
              <w:t>采用无死腔膜壳设计，膜组件的表面外和膜壳间的死腔被连续冲洗。原水、浓水和反渗水的一切连接件均位于组件上部。水处理系统的膜壳为单管结构，可确保反渗膜有很长的使用寿命。膜壳是用高级不锈钢（316L）制成（提供说明书证明材料）</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1</w:t>
            </w:r>
            <w:r>
              <w:rPr>
                <w:rFonts w:asciiTheme="minorEastAsia" w:eastAsiaTheme="minorEastAsia" w:hAnsiTheme="minorEastAsia" w:hint="eastAsia"/>
                <w:sz w:val="22"/>
              </w:rPr>
              <w:t>7</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设备使用的不锈钢材质，符合GB4806.9-2016规定《中华人民共和国国家标准/不锈钢食具容器卫生标准》提供相关的国家认可证书(需提供相关网站的查询提供认证，体现设备型号)，铅(以Pb计)，4%乙酸浸泡液中≤1.0mg/L，铬(以Cr计)，4%乙酸浸泡液中≤0.5mg/L，镍(以Ni计)，4%乙酸浸泡液中≤3.0mg/L </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1</w:t>
            </w:r>
            <w:r>
              <w:rPr>
                <w:rFonts w:asciiTheme="minorEastAsia" w:eastAsiaTheme="minorEastAsia" w:hAnsiTheme="minorEastAsia" w:hint="eastAsia"/>
                <w:sz w:val="22"/>
              </w:rPr>
              <w:t>8</w:t>
            </w:r>
            <w:r>
              <w:rPr>
                <w:rFonts w:asciiTheme="minorEastAsia" w:eastAsiaTheme="minorEastAsia" w:hAnsiTheme="minorEastAsia"/>
                <w:sz w:val="22"/>
              </w:rPr>
              <w:t xml:space="preserve">  </w:t>
            </w:r>
            <w:r>
              <w:rPr>
                <w:rFonts w:asciiTheme="minorEastAsia" w:eastAsiaTheme="minorEastAsia" w:hAnsiTheme="minorEastAsia" w:hint="eastAsia"/>
                <w:sz w:val="22"/>
              </w:rPr>
              <w:t>节约用水。根据实际血透耗水量开启相应的高压离心泵。在血透机不耗反渗水时，反渗主机排水量也为零。</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1.19</w:t>
            </w:r>
            <w:r>
              <w:rPr>
                <w:rFonts w:asciiTheme="minorEastAsia" w:eastAsiaTheme="minorEastAsia" w:hAnsiTheme="minorEastAsia"/>
                <w:sz w:val="22"/>
              </w:rPr>
              <w:t xml:space="preserve">  </w:t>
            </w:r>
            <w:r>
              <w:rPr>
                <w:rFonts w:asciiTheme="minorEastAsia" w:eastAsiaTheme="minorEastAsia" w:hAnsiTheme="minorEastAsia" w:hint="eastAsia"/>
                <w:sz w:val="22"/>
              </w:rPr>
              <w:t>反渗机压力表能显示反渗膜前和膜后、出水、环路回水等部位的压力。</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2</w:t>
            </w:r>
            <w:r>
              <w:rPr>
                <w:rFonts w:asciiTheme="minorEastAsia" w:eastAsiaTheme="minorEastAsia" w:hAnsiTheme="minorEastAsia" w:hint="eastAsia"/>
                <w:sz w:val="22"/>
              </w:rPr>
              <w:t>0</w:t>
            </w:r>
            <w:r>
              <w:rPr>
                <w:rFonts w:asciiTheme="minorEastAsia" w:eastAsiaTheme="minorEastAsia" w:hAnsiTheme="minorEastAsia"/>
                <w:sz w:val="22"/>
              </w:rPr>
              <w:t xml:space="preserve">  </w:t>
            </w:r>
            <w:r>
              <w:rPr>
                <w:rFonts w:asciiTheme="minorEastAsia" w:eastAsiaTheme="minorEastAsia" w:hAnsiTheme="minorEastAsia" w:hint="eastAsia"/>
                <w:sz w:val="22"/>
              </w:rPr>
              <w:t>二级反渗透主机的前后二级反渗系统可以分别单独使用，提高设备使用的灵活性，保障设备运行的安全与稳定。</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2</w:t>
            </w:r>
            <w:r>
              <w:rPr>
                <w:rFonts w:asciiTheme="minorEastAsia" w:eastAsiaTheme="minorEastAsia" w:hAnsiTheme="minorEastAsia" w:hint="eastAsia"/>
                <w:sz w:val="22"/>
              </w:rPr>
              <w:t>1</w:t>
            </w:r>
            <w:r>
              <w:rPr>
                <w:rFonts w:asciiTheme="minorEastAsia" w:eastAsiaTheme="minorEastAsia" w:hAnsiTheme="minorEastAsia"/>
                <w:sz w:val="22"/>
              </w:rPr>
              <w:t xml:space="preserve">  </w:t>
            </w:r>
            <w:r>
              <w:rPr>
                <w:rFonts w:asciiTheme="minorEastAsia" w:eastAsiaTheme="minorEastAsia" w:hAnsiTheme="minorEastAsia" w:hint="eastAsia"/>
                <w:sz w:val="22"/>
              </w:rPr>
              <w:t>每年根据最新sop提供专业水处理相关培训≥2次以提升医院工程师专业水平并提供相应教育机构资质。</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2</w:t>
            </w:r>
            <w:r>
              <w:rPr>
                <w:rFonts w:asciiTheme="minorEastAsia" w:eastAsiaTheme="minorEastAsia" w:hAnsiTheme="minorEastAsia" w:hint="eastAsia"/>
                <w:sz w:val="22"/>
              </w:rPr>
              <w:t>2</w:t>
            </w:r>
            <w:r>
              <w:rPr>
                <w:rFonts w:asciiTheme="minorEastAsia" w:eastAsiaTheme="minorEastAsia" w:hAnsiTheme="minorEastAsia"/>
                <w:sz w:val="22"/>
              </w:rPr>
              <w:t xml:space="preserve">  </w:t>
            </w:r>
            <w:r>
              <w:rPr>
                <w:rFonts w:asciiTheme="minorEastAsia" w:eastAsiaTheme="minorEastAsia" w:hAnsiTheme="minorEastAsia" w:hint="eastAsia"/>
                <w:sz w:val="22"/>
              </w:rPr>
              <w:t>配备血液透析管理软件1套</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1.23 满足＞45台血透（血滤）设备的同时用水需求</w:t>
            </w:r>
          </w:p>
        </w:tc>
      </w:tr>
      <w:tr w:rsidR="00E8554B" w:rsidTr="00D52DE6">
        <w:tc>
          <w:tcPr>
            <w:tcW w:w="9854" w:type="dxa"/>
          </w:tcPr>
          <w:p w:rsidR="00E8554B" w:rsidRDefault="00E8554B" w:rsidP="00D52DE6">
            <w:pPr>
              <w:snapToGrid w:val="0"/>
              <w:rPr>
                <w:rFonts w:asciiTheme="minorEastAsia" w:eastAsiaTheme="minorEastAsia" w:hAnsiTheme="minorEastAsia"/>
                <w:b/>
                <w:sz w:val="22"/>
              </w:rPr>
            </w:pPr>
            <w:r>
              <w:rPr>
                <w:rFonts w:asciiTheme="minorEastAsia" w:eastAsiaTheme="minorEastAsia" w:hAnsiTheme="minorEastAsia" w:hint="eastAsia"/>
                <w:b/>
                <w:sz w:val="22"/>
              </w:rPr>
              <w:t>2 血液透析用制水系统（预处理）1套</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2.1 预处理软水能力≥5000L/H。</w:t>
            </w:r>
            <w:bookmarkStart w:id="13" w:name="_GoBack"/>
            <w:bookmarkEnd w:id="13"/>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2.2 独立压力控制，全自动加压泵组件大于等于两台，一备一用满足应急情况使用。</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2.3 水（杂质）过滤器，全自动反冲无需日常更换滤芯</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2.4 全自动砂滤（铁质）过滤器：1套，带时间控制全自动/手动反冲装置，使用不锈</w:t>
            </w:r>
            <w:r>
              <w:rPr>
                <w:rFonts w:asciiTheme="minorEastAsia" w:eastAsiaTheme="minorEastAsia" w:hAnsiTheme="minorEastAsia" w:hint="eastAsia"/>
                <w:sz w:val="22"/>
              </w:rPr>
              <w:lastRenderedPageBreak/>
              <w:t>钢波纹软管连接，采用铜质三通阀，内置取样口，提升管路安全性和操作便捷性，配置多种滤料，添加锰砂，去除水中的铁锰杂质。</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lastRenderedPageBreak/>
              <w:t>2.5 全自动除氯（活性炭）过滤器：1套，带时间控制全自动/手动反冲装置，使用不锈钢波纹软管连接，采用铜质三通阀，内置取样口，提升管路安全性和操作便捷性。</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2.7 全自动除氯（活性炭）过滤器填料需使用碘值不低于1100的活性炭。</w:t>
            </w:r>
            <w:r>
              <w:rPr>
                <w:rFonts w:asciiTheme="minorEastAsia" w:eastAsiaTheme="minorEastAsia" w:hAnsiTheme="minorEastAsia"/>
                <w:sz w:val="22"/>
              </w:rPr>
              <w:t xml:space="preserve"> </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2.8 全自动软水器：1套，带流量控制全自动/手动的反冲/再生装置，双罐配置。使用不锈钢波纹软管连接，采用铜质三通阀，内置取样口，提升管路安全性和操作便捷性。</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2.9 全自动软水器需使用树脂的总交换容量不低于2eq/L。全套预处理盐桶数量不超过1个。</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2.10 配置全自动反冲过滤器≥ 1套。</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2.11 配置加压泵组件≥2台。</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2.12 反渗水管路采用高品质UPVC管道，不锈不腐。</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2.13 主环路流速最低≥1m/s（消耗量最大时）</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2.14 环路最低耐压≥10bar，取水点最小死腔符合6-d规则</w:t>
            </w:r>
          </w:p>
        </w:tc>
      </w:tr>
      <w:tr w:rsidR="00E8554B" w:rsidTr="00D52DE6">
        <w:tc>
          <w:tcPr>
            <w:tcW w:w="9854" w:type="dxa"/>
          </w:tcPr>
          <w:p w:rsidR="00E8554B" w:rsidRDefault="00E8554B" w:rsidP="00D52DE6">
            <w:pPr>
              <w:snapToGrid w:val="0"/>
              <w:rPr>
                <w:rFonts w:asciiTheme="minorEastAsia" w:eastAsiaTheme="minorEastAsia" w:hAnsiTheme="minorEastAsia"/>
                <w:sz w:val="22"/>
              </w:rPr>
            </w:pPr>
            <w:r>
              <w:rPr>
                <w:rFonts w:asciiTheme="minorEastAsia" w:eastAsiaTheme="minorEastAsia" w:hAnsiTheme="minorEastAsia" w:hint="eastAsia"/>
                <w:sz w:val="22"/>
              </w:rPr>
              <w:t>2.15出水口的数量按临床要求设置，必须满足所有血透设备使用。满足＞45台血透（血滤）设备的同时用水需求</w:t>
            </w:r>
          </w:p>
        </w:tc>
      </w:tr>
    </w:tbl>
    <w:p w:rsidR="002E32E4" w:rsidRPr="00E8554B" w:rsidRDefault="002E32E4" w:rsidP="002E32E4">
      <w:pPr>
        <w:adjustRightInd w:val="0"/>
        <w:snapToGrid w:val="0"/>
        <w:rPr>
          <w:sz w:val="22"/>
        </w:rPr>
      </w:pPr>
    </w:p>
    <w:p w:rsidR="002E32E4" w:rsidRDefault="002E32E4" w:rsidP="002E32E4">
      <w:pPr>
        <w:snapToGrid w:val="0"/>
        <w:ind w:firstLineChars="200" w:firstLine="440"/>
        <w:rPr>
          <w:sz w:val="22"/>
        </w:rPr>
      </w:pPr>
      <w:r>
        <w:rPr>
          <w:sz w:val="22"/>
        </w:rPr>
        <w:t xml:space="preserve">9.3 </w:t>
      </w:r>
      <w:r>
        <w:rPr>
          <w:sz w:val="22"/>
        </w:rPr>
        <w:t>安装调试要求及备品备件或配件报价等要求</w:t>
      </w:r>
    </w:p>
    <w:p w:rsidR="002E32E4" w:rsidRDefault="002E32E4" w:rsidP="002E32E4">
      <w:pPr>
        <w:snapToGrid w:val="0"/>
        <w:ind w:firstLineChars="200" w:firstLine="440"/>
        <w:jc w:val="left"/>
        <w:rPr>
          <w:sz w:val="22"/>
        </w:rPr>
      </w:pPr>
      <w:r>
        <w:rPr>
          <w:rFonts w:hint="eastAsia"/>
          <w:sz w:val="22"/>
        </w:rPr>
        <w:t>9.3.1</w:t>
      </w:r>
      <w:r>
        <w:rPr>
          <w:rFonts w:hint="eastAsia"/>
          <w:sz w:val="22"/>
        </w:rPr>
        <w:t>安装调试要求：根据货物的技术规格要求和质量标准，对货物进行安装调试。</w:t>
      </w:r>
    </w:p>
    <w:p w:rsidR="002E32E4" w:rsidRDefault="002E32E4" w:rsidP="002E32E4">
      <w:pPr>
        <w:snapToGrid w:val="0"/>
        <w:ind w:firstLineChars="200" w:firstLine="440"/>
        <w:rPr>
          <w:sz w:val="22"/>
        </w:rPr>
      </w:pPr>
      <w:r>
        <w:rPr>
          <w:sz w:val="22"/>
        </w:rPr>
        <w:t>9.</w:t>
      </w:r>
      <w:r>
        <w:rPr>
          <w:rFonts w:hint="eastAsia"/>
          <w:sz w:val="22"/>
        </w:rPr>
        <w:t>4</w:t>
      </w:r>
      <w:r>
        <w:rPr>
          <w:sz w:val="22"/>
        </w:rPr>
        <w:t xml:space="preserve"> </w:t>
      </w:r>
      <w:r>
        <w:rPr>
          <w:sz w:val="22"/>
        </w:rPr>
        <w:t>供货期要求</w:t>
      </w:r>
    </w:p>
    <w:p w:rsidR="002E32E4" w:rsidRDefault="002E32E4" w:rsidP="002E32E4">
      <w:pPr>
        <w:adjustRightInd w:val="0"/>
        <w:snapToGrid w:val="0"/>
        <w:ind w:firstLineChars="200" w:firstLine="440"/>
        <w:rPr>
          <w:sz w:val="22"/>
        </w:rPr>
      </w:pPr>
      <w:r>
        <w:rPr>
          <w:sz w:val="22"/>
        </w:rPr>
        <w:t>9.</w:t>
      </w:r>
      <w:r>
        <w:rPr>
          <w:rFonts w:hint="eastAsia"/>
          <w:sz w:val="22"/>
        </w:rPr>
        <w:t>4</w:t>
      </w:r>
      <w:r>
        <w:rPr>
          <w:sz w:val="22"/>
        </w:rPr>
        <w:t xml:space="preserve">.1 </w:t>
      </w:r>
      <w:r>
        <w:rPr>
          <w:sz w:val="22"/>
        </w:rPr>
        <w:t>本项目供货期包括设备供货、就位、安装调试直至交付使用的全部时间。</w:t>
      </w:r>
      <w:r>
        <w:rPr>
          <w:rFonts w:hint="eastAsia"/>
          <w:sz w:val="22"/>
        </w:rPr>
        <w:t>供货期为</w:t>
      </w:r>
      <w:r>
        <w:rPr>
          <w:sz w:val="22"/>
        </w:rPr>
        <w:t>自合同签订之日起</w:t>
      </w:r>
      <w:r>
        <w:rPr>
          <w:rFonts w:hint="eastAsia"/>
          <w:sz w:val="22"/>
        </w:rPr>
        <w:t>60</w:t>
      </w:r>
      <w:r>
        <w:rPr>
          <w:rFonts w:hint="eastAsia"/>
          <w:sz w:val="22"/>
        </w:rPr>
        <w:t>日</w:t>
      </w:r>
      <w:r>
        <w:rPr>
          <w:sz w:val="22"/>
        </w:rPr>
        <w:t>，</w:t>
      </w:r>
      <w:r w:rsidRPr="002C189B">
        <w:rPr>
          <w:rFonts w:hint="eastAsia"/>
          <w:sz w:val="22"/>
        </w:rPr>
        <w:t>可自报少于</w:t>
      </w:r>
      <w:r>
        <w:rPr>
          <w:sz w:val="22"/>
        </w:rPr>
        <w:t>60</w:t>
      </w:r>
      <w:r w:rsidRPr="002C189B">
        <w:rPr>
          <w:rFonts w:hint="eastAsia"/>
          <w:sz w:val="22"/>
        </w:rPr>
        <w:t>日的服务期。</w:t>
      </w:r>
    </w:p>
    <w:p w:rsidR="002E32E4" w:rsidRDefault="002E32E4" w:rsidP="002E32E4">
      <w:pPr>
        <w:adjustRightInd w:val="0"/>
        <w:snapToGrid w:val="0"/>
        <w:ind w:firstLineChars="200" w:firstLine="440"/>
        <w:rPr>
          <w:sz w:val="22"/>
        </w:rPr>
      </w:pPr>
      <w:r>
        <w:rPr>
          <w:sz w:val="22"/>
        </w:rPr>
        <w:t>9.</w:t>
      </w:r>
      <w:r>
        <w:rPr>
          <w:rFonts w:hint="eastAsia"/>
          <w:sz w:val="22"/>
        </w:rPr>
        <w:t>4</w:t>
      </w:r>
      <w:r>
        <w:rPr>
          <w:sz w:val="22"/>
        </w:rPr>
        <w:t xml:space="preserve">.2 </w:t>
      </w:r>
      <w:r>
        <w:rPr>
          <w:sz w:val="22"/>
        </w:rPr>
        <w:t>本项目的安装调试及试用期间的管理将纳入采购人的管理范围，在此过程中，中标人须服从采购人的时间和管理协调。</w:t>
      </w:r>
    </w:p>
    <w:p w:rsidR="002E32E4" w:rsidRDefault="002E32E4" w:rsidP="002E32E4">
      <w:pPr>
        <w:snapToGrid w:val="0"/>
        <w:ind w:firstLineChars="200" w:firstLine="440"/>
        <w:rPr>
          <w:sz w:val="22"/>
        </w:rPr>
      </w:pPr>
      <w:r>
        <w:rPr>
          <w:sz w:val="22"/>
        </w:rPr>
        <w:t>9.</w:t>
      </w:r>
      <w:r>
        <w:rPr>
          <w:rFonts w:hint="eastAsia"/>
          <w:sz w:val="22"/>
        </w:rPr>
        <w:t>5</w:t>
      </w:r>
      <w:r>
        <w:rPr>
          <w:sz w:val="22"/>
        </w:rPr>
        <w:t xml:space="preserve"> </w:t>
      </w:r>
      <w:r>
        <w:rPr>
          <w:sz w:val="22"/>
        </w:rPr>
        <w:t>质量标准与验收要求</w:t>
      </w:r>
    </w:p>
    <w:p w:rsidR="002E32E4" w:rsidRDefault="002E32E4" w:rsidP="002E32E4">
      <w:pPr>
        <w:adjustRightInd w:val="0"/>
        <w:snapToGrid w:val="0"/>
        <w:ind w:firstLineChars="200" w:firstLine="440"/>
        <w:rPr>
          <w:sz w:val="22"/>
        </w:rPr>
      </w:pPr>
      <w:r>
        <w:rPr>
          <w:sz w:val="22"/>
        </w:rPr>
        <w:t>9.</w:t>
      </w:r>
      <w:r>
        <w:rPr>
          <w:rFonts w:hint="eastAsia"/>
          <w:sz w:val="22"/>
        </w:rPr>
        <w:t>5</w:t>
      </w:r>
      <w:r>
        <w:rPr>
          <w:sz w:val="22"/>
        </w:rPr>
        <w:t>.1</w:t>
      </w:r>
      <w:r>
        <w:rPr>
          <w:sz w:val="22"/>
        </w:rPr>
        <w:t>投标人提供的产品和相关服务应符合国家或行业管理部门颁发的各项质量和安全标准、规范和验收要求，标准和规范等不一致的，从高从严执行。</w:t>
      </w:r>
    </w:p>
    <w:p w:rsidR="002E32E4" w:rsidRDefault="002E32E4" w:rsidP="002E32E4">
      <w:pPr>
        <w:adjustRightInd w:val="0"/>
        <w:snapToGrid w:val="0"/>
        <w:ind w:firstLineChars="200" w:firstLine="440"/>
        <w:rPr>
          <w:sz w:val="22"/>
        </w:rPr>
      </w:pPr>
      <w:r>
        <w:rPr>
          <w:sz w:val="22"/>
        </w:rPr>
        <w:t>9.</w:t>
      </w:r>
      <w:r>
        <w:rPr>
          <w:rFonts w:hint="eastAsia"/>
          <w:sz w:val="22"/>
        </w:rPr>
        <w:t>5</w:t>
      </w:r>
      <w:r>
        <w:rPr>
          <w:sz w:val="22"/>
        </w:rPr>
        <w:t xml:space="preserve">.2 </w:t>
      </w:r>
      <w:r>
        <w:rPr>
          <w:sz w:val="22"/>
        </w:rPr>
        <w:t>本项目验收将由采购人组织进行或委托第三方进行，质量标准和验收要求为按照上文中</w:t>
      </w:r>
      <w:r>
        <w:rPr>
          <w:sz w:val="22"/>
        </w:rPr>
        <w:t>9.</w:t>
      </w:r>
      <w:r>
        <w:rPr>
          <w:rFonts w:hint="eastAsia"/>
          <w:sz w:val="22"/>
        </w:rPr>
        <w:t>6</w:t>
      </w:r>
      <w:r>
        <w:rPr>
          <w:sz w:val="22"/>
        </w:rPr>
        <w:t>.1</w:t>
      </w:r>
      <w:r>
        <w:rPr>
          <w:sz w:val="22"/>
        </w:rPr>
        <w:t>条款规定一次验收合格。</w:t>
      </w:r>
    </w:p>
    <w:p w:rsidR="002E32E4" w:rsidRDefault="002E32E4" w:rsidP="002E32E4">
      <w:pPr>
        <w:adjustRightInd w:val="0"/>
        <w:snapToGrid w:val="0"/>
        <w:ind w:firstLineChars="200" w:firstLine="440"/>
        <w:rPr>
          <w:sz w:val="22"/>
        </w:rPr>
      </w:pPr>
      <w:r>
        <w:rPr>
          <w:sz w:val="22"/>
        </w:rPr>
        <w:t>9.</w:t>
      </w:r>
      <w:r>
        <w:rPr>
          <w:rFonts w:hint="eastAsia"/>
          <w:sz w:val="22"/>
        </w:rPr>
        <w:t>5</w:t>
      </w:r>
      <w:r>
        <w:rPr>
          <w:sz w:val="22"/>
        </w:rPr>
        <w:t xml:space="preserve">.3 </w:t>
      </w:r>
      <w:r>
        <w:rPr>
          <w:sz w:val="22"/>
        </w:rPr>
        <w:t>如验收未获通过，采购人有权要求更换或退货，并按照合同约定的条款对供应商作违约处理。</w:t>
      </w:r>
    </w:p>
    <w:p w:rsidR="002E32E4" w:rsidRDefault="002E32E4" w:rsidP="002E32E4">
      <w:pPr>
        <w:adjustRightInd w:val="0"/>
        <w:snapToGrid w:val="0"/>
        <w:ind w:firstLineChars="200" w:firstLine="442"/>
        <w:outlineLvl w:val="2"/>
        <w:rPr>
          <w:b/>
          <w:bCs/>
          <w:sz w:val="22"/>
        </w:rPr>
      </w:pPr>
      <w:bookmarkStart w:id="14" w:name="_Toc205384284"/>
      <w:r>
        <w:rPr>
          <w:b/>
          <w:bCs/>
          <w:sz w:val="22"/>
        </w:rPr>
        <w:t xml:space="preserve">10 </w:t>
      </w:r>
      <w:r>
        <w:rPr>
          <w:b/>
          <w:bCs/>
          <w:sz w:val="22"/>
        </w:rPr>
        <w:t>人员及设备配备要求</w:t>
      </w:r>
      <w:bookmarkEnd w:id="14"/>
    </w:p>
    <w:p w:rsidR="002E32E4" w:rsidRDefault="002E32E4" w:rsidP="002E32E4">
      <w:pPr>
        <w:adjustRightInd w:val="0"/>
        <w:snapToGrid w:val="0"/>
        <w:ind w:firstLineChars="200" w:firstLine="440"/>
        <w:rPr>
          <w:sz w:val="22"/>
        </w:rPr>
      </w:pPr>
      <w:r>
        <w:rPr>
          <w:rFonts w:hint="eastAsia"/>
          <w:sz w:val="22"/>
        </w:rPr>
        <w:t>投标人为本项目配备专业人员及设备，确保本项目顺利实施。</w:t>
      </w:r>
    </w:p>
    <w:p w:rsidR="002E32E4" w:rsidRDefault="002E32E4" w:rsidP="002E32E4">
      <w:pPr>
        <w:adjustRightInd w:val="0"/>
        <w:snapToGrid w:val="0"/>
        <w:ind w:firstLineChars="200" w:firstLine="442"/>
        <w:outlineLvl w:val="2"/>
        <w:rPr>
          <w:b/>
          <w:bCs/>
          <w:sz w:val="22"/>
        </w:rPr>
      </w:pPr>
      <w:bookmarkStart w:id="15" w:name="_Toc205384285"/>
      <w:r>
        <w:rPr>
          <w:b/>
          <w:bCs/>
          <w:sz w:val="22"/>
        </w:rPr>
        <w:t xml:space="preserve">11 </w:t>
      </w:r>
      <w:r>
        <w:rPr>
          <w:b/>
          <w:bCs/>
          <w:sz w:val="22"/>
        </w:rPr>
        <w:t>安全文明作业要求和应急处置要求</w:t>
      </w:r>
      <w:bookmarkEnd w:id="15"/>
    </w:p>
    <w:p w:rsidR="002E32E4" w:rsidRDefault="002E32E4" w:rsidP="002E32E4">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w:t>
      </w:r>
      <w:r>
        <w:rPr>
          <w:sz w:val="22"/>
        </w:rPr>
        <w:lastRenderedPageBreak/>
        <w:t>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2E32E4" w:rsidRDefault="002E32E4" w:rsidP="002E32E4">
      <w:pPr>
        <w:adjustRightInd w:val="0"/>
        <w:snapToGrid w:val="0"/>
        <w:ind w:firstLineChars="200" w:firstLine="442"/>
        <w:outlineLvl w:val="2"/>
        <w:rPr>
          <w:b/>
          <w:bCs/>
          <w:sz w:val="22"/>
        </w:rPr>
      </w:pPr>
      <w:bookmarkStart w:id="16" w:name="_Toc205384286"/>
      <w:r>
        <w:rPr>
          <w:b/>
          <w:bCs/>
          <w:sz w:val="22"/>
        </w:rPr>
        <w:t xml:space="preserve">12 </w:t>
      </w:r>
      <w:r>
        <w:rPr>
          <w:b/>
          <w:bCs/>
          <w:sz w:val="22"/>
        </w:rPr>
        <w:t>售后服务要求</w:t>
      </w:r>
      <w:bookmarkEnd w:id="16"/>
    </w:p>
    <w:p w:rsidR="002E32E4" w:rsidRDefault="002E32E4" w:rsidP="002E32E4">
      <w:pPr>
        <w:adjustRightInd w:val="0"/>
        <w:snapToGrid w:val="0"/>
        <w:ind w:firstLineChars="200" w:firstLine="440"/>
        <w:rPr>
          <w:sz w:val="22"/>
        </w:rPr>
      </w:pPr>
      <w:r>
        <w:rPr>
          <w:rFonts w:hint="eastAsia"/>
          <w:sz w:val="22"/>
        </w:rPr>
        <w:t>12.</w:t>
      </w:r>
      <w:r>
        <w:rPr>
          <w:sz w:val="22"/>
        </w:rPr>
        <w:t xml:space="preserve">1  </w:t>
      </w:r>
      <w:r>
        <w:rPr>
          <w:rFonts w:hint="eastAsia"/>
          <w:sz w:val="22"/>
        </w:rPr>
        <w:t>设备整机原厂保修≥</w:t>
      </w:r>
      <w:r>
        <w:rPr>
          <w:rFonts w:hint="eastAsia"/>
          <w:sz w:val="22"/>
        </w:rPr>
        <w:t>3</w:t>
      </w:r>
      <w:r>
        <w:rPr>
          <w:rFonts w:hint="eastAsia"/>
          <w:sz w:val="22"/>
        </w:rPr>
        <w:t>年。保修期内开机率≥</w:t>
      </w:r>
      <w:r>
        <w:rPr>
          <w:rFonts w:hint="eastAsia"/>
          <w:sz w:val="22"/>
        </w:rPr>
        <w:t>95%</w:t>
      </w:r>
      <w:r>
        <w:rPr>
          <w:rFonts w:hint="eastAsia"/>
          <w:sz w:val="22"/>
        </w:rPr>
        <w:t>，如达不到此要求，保修期将相应顺延。保修期内免费更换零配件及免收维修工时费，保修期内提供</w:t>
      </w:r>
      <w:r>
        <w:rPr>
          <w:rFonts w:hint="eastAsia"/>
          <w:sz w:val="22"/>
        </w:rPr>
        <w:t>1</w:t>
      </w:r>
      <w:r>
        <w:rPr>
          <w:rFonts w:hint="eastAsia"/>
          <w:sz w:val="22"/>
        </w:rPr>
        <w:t>年</w:t>
      </w:r>
      <w:r>
        <w:rPr>
          <w:rFonts w:hint="eastAsia"/>
          <w:sz w:val="22"/>
        </w:rPr>
        <w:t>2</w:t>
      </w:r>
      <w:r>
        <w:rPr>
          <w:rFonts w:hint="eastAsia"/>
          <w:sz w:val="22"/>
        </w:rPr>
        <w:t>次免费保养。保修期满后永久维修并免收维修工时费，整机延保价格不高于整机购买合同金额的</w:t>
      </w:r>
      <w:r>
        <w:rPr>
          <w:rFonts w:hint="eastAsia"/>
          <w:sz w:val="22"/>
        </w:rPr>
        <w:t>5%</w:t>
      </w:r>
      <w:r>
        <w:rPr>
          <w:rFonts w:hint="eastAsia"/>
          <w:sz w:val="22"/>
        </w:rPr>
        <w:t>。</w:t>
      </w:r>
    </w:p>
    <w:p w:rsidR="002E32E4" w:rsidRDefault="002E32E4" w:rsidP="002E32E4">
      <w:pPr>
        <w:adjustRightInd w:val="0"/>
        <w:snapToGrid w:val="0"/>
        <w:ind w:firstLineChars="200" w:firstLine="440"/>
        <w:rPr>
          <w:sz w:val="22"/>
        </w:rPr>
      </w:pPr>
      <w:r>
        <w:rPr>
          <w:rFonts w:hint="eastAsia"/>
          <w:sz w:val="22"/>
        </w:rPr>
        <w:t>12.</w:t>
      </w:r>
      <w:r>
        <w:rPr>
          <w:sz w:val="22"/>
        </w:rPr>
        <w:t xml:space="preserve">2  </w:t>
      </w:r>
      <w:r>
        <w:rPr>
          <w:rFonts w:hint="eastAsia"/>
          <w:sz w:val="22"/>
        </w:rPr>
        <w:t>提供</w:t>
      </w:r>
      <w:r>
        <w:rPr>
          <w:rFonts w:hint="eastAsia"/>
          <w:sz w:val="22"/>
        </w:rPr>
        <w:t>24</w:t>
      </w:r>
      <w:r>
        <w:rPr>
          <w:rFonts w:hint="eastAsia"/>
          <w:sz w:val="22"/>
        </w:rPr>
        <w:t>小时联络方法，报修相应时间≤</w:t>
      </w:r>
      <w:r>
        <w:rPr>
          <w:rFonts w:hint="eastAsia"/>
          <w:sz w:val="22"/>
        </w:rPr>
        <w:t>2</w:t>
      </w:r>
      <w:r>
        <w:rPr>
          <w:rFonts w:hint="eastAsia"/>
          <w:sz w:val="22"/>
        </w:rPr>
        <w:t>小时，接到报修后≤</w:t>
      </w:r>
      <w:r>
        <w:rPr>
          <w:rFonts w:hint="eastAsia"/>
          <w:sz w:val="22"/>
        </w:rPr>
        <w:t>24</w:t>
      </w:r>
      <w:r>
        <w:rPr>
          <w:rFonts w:hint="eastAsia"/>
          <w:sz w:val="22"/>
        </w:rPr>
        <w:t>小时到位。如遇设备停机时间超过</w:t>
      </w:r>
      <w:r>
        <w:rPr>
          <w:rFonts w:hint="eastAsia"/>
          <w:sz w:val="22"/>
        </w:rPr>
        <w:t>48</w:t>
      </w:r>
      <w:r>
        <w:rPr>
          <w:rFonts w:hint="eastAsia"/>
          <w:sz w:val="22"/>
        </w:rPr>
        <w:t>小时，需提供备用机。</w:t>
      </w:r>
    </w:p>
    <w:p w:rsidR="002E32E4" w:rsidRDefault="002E32E4" w:rsidP="002E32E4">
      <w:pPr>
        <w:adjustRightInd w:val="0"/>
        <w:snapToGrid w:val="0"/>
        <w:ind w:firstLineChars="200" w:firstLine="440"/>
        <w:rPr>
          <w:sz w:val="22"/>
        </w:rPr>
      </w:pPr>
      <w:r>
        <w:rPr>
          <w:rFonts w:hint="eastAsia"/>
          <w:sz w:val="22"/>
        </w:rPr>
        <w:t>12.</w:t>
      </w:r>
      <w:r>
        <w:rPr>
          <w:sz w:val="22"/>
        </w:rPr>
        <w:t xml:space="preserve">3  </w:t>
      </w:r>
      <w:r>
        <w:rPr>
          <w:rFonts w:hint="eastAsia"/>
          <w:sz w:val="22"/>
        </w:rPr>
        <w:t>供应商负责设备安装并提供现场技术培训，保证使用人员正常操作设备的各种功能，以医院设备培训记录单及培训考核表为准，操作培训时需提供笔试考核记录。</w:t>
      </w:r>
    </w:p>
    <w:p w:rsidR="002E32E4" w:rsidRDefault="002E32E4" w:rsidP="002E32E4">
      <w:pPr>
        <w:adjustRightInd w:val="0"/>
        <w:snapToGrid w:val="0"/>
        <w:ind w:firstLineChars="200" w:firstLine="440"/>
        <w:rPr>
          <w:sz w:val="22"/>
        </w:rPr>
      </w:pPr>
      <w:r>
        <w:rPr>
          <w:rFonts w:hint="eastAsia"/>
          <w:sz w:val="22"/>
        </w:rPr>
        <w:t>12.</w:t>
      </w:r>
      <w:r>
        <w:rPr>
          <w:sz w:val="22"/>
        </w:rPr>
        <w:t xml:space="preserve">4  </w:t>
      </w:r>
      <w:r>
        <w:rPr>
          <w:rFonts w:hint="eastAsia"/>
          <w:sz w:val="22"/>
        </w:rPr>
        <w:t>如有专用工具，供应商应向买方提供设备维护的专用工具，免费连接至医院所需连接的相关系统</w:t>
      </w:r>
      <w:r>
        <w:rPr>
          <w:rFonts w:hint="eastAsia"/>
          <w:sz w:val="22"/>
        </w:rPr>
        <w:t>(</w:t>
      </w:r>
      <w:r>
        <w:rPr>
          <w:rFonts w:hint="eastAsia"/>
          <w:sz w:val="22"/>
        </w:rPr>
        <w:t>如</w:t>
      </w:r>
      <w:r>
        <w:rPr>
          <w:rFonts w:hint="eastAsia"/>
          <w:sz w:val="22"/>
        </w:rPr>
        <w:t>PACS</w:t>
      </w:r>
      <w:r>
        <w:rPr>
          <w:rFonts w:hint="eastAsia"/>
          <w:sz w:val="22"/>
        </w:rPr>
        <w:t>、</w:t>
      </w:r>
      <w:r>
        <w:rPr>
          <w:rFonts w:hint="eastAsia"/>
          <w:sz w:val="22"/>
        </w:rPr>
        <w:t>HIS</w:t>
      </w:r>
      <w:r>
        <w:rPr>
          <w:rFonts w:hint="eastAsia"/>
          <w:sz w:val="22"/>
        </w:rPr>
        <w:t>、</w:t>
      </w:r>
      <w:r>
        <w:rPr>
          <w:rFonts w:hint="eastAsia"/>
          <w:sz w:val="22"/>
        </w:rPr>
        <w:t>RIS</w:t>
      </w:r>
      <w:r>
        <w:rPr>
          <w:rFonts w:hint="eastAsia"/>
          <w:sz w:val="22"/>
        </w:rPr>
        <w:t>等），提供软件终生免费升级。</w:t>
      </w:r>
    </w:p>
    <w:p w:rsidR="002E32E4" w:rsidRDefault="002E32E4" w:rsidP="002E32E4">
      <w:pPr>
        <w:adjustRightInd w:val="0"/>
        <w:snapToGrid w:val="0"/>
        <w:ind w:firstLineChars="200" w:firstLine="440"/>
        <w:rPr>
          <w:sz w:val="22"/>
        </w:rPr>
      </w:pPr>
      <w:r>
        <w:rPr>
          <w:rFonts w:hint="eastAsia"/>
          <w:sz w:val="22"/>
        </w:rPr>
        <w:t>12.</w:t>
      </w:r>
      <w:r>
        <w:rPr>
          <w:sz w:val="22"/>
        </w:rPr>
        <w:t xml:space="preserve">5  </w:t>
      </w:r>
      <w:r>
        <w:rPr>
          <w:rFonts w:hint="eastAsia"/>
          <w:sz w:val="22"/>
        </w:rPr>
        <w:t>供应商提供的货物应是全新的、未使用过的，验收时距生产日期不得超过</w:t>
      </w:r>
      <w:r>
        <w:rPr>
          <w:rFonts w:hint="eastAsia"/>
          <w:sz w:val="22"/>
        </w:rPr>
        <w:t>6</w:t>
      </w:r>
      <w:r>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2E32E4" w:rsidRDefault="002E32E4" w:rsidP="002E32E4">
      <w:pPr>
        <w:adjustRightInd w:val="0"/>
        <w:snapToGrid w:val="0"/>
        <w:ind w:firstLineChars="200" w:firstLine="440"/>
        <w:rPr>
          <w:sz w:val="22"/>
        </w:rPr>
      </w:pPr>
      <w:r>
        <w:rPr>
          <w:rFonts w:hint="eastAsia"/>
          <w:sz w:val="22"/>
        </w:rPr>
        <w:t>12.</w:t>
      </w:r>
      <w:r>
        <w:rPr>
          <w:sz w:val="22"/>
        </w:rPr>
        <w:t xml:space="preserve">6  </w:t>
      </w:r>
      <w:r>
        <w:rPr>
          <w:rFonts w:hint="eastAsia"/>
          <w:sz w:val="22"/>
        </w:rPr>
        <w:t>设备安装并经使用培训后，经过</w:t>
      </w:r>
      <w:r>
        <w:rPr>
          <w:rFonts w:hint="eastAsia"/>
          <w:sz w:val="22"/>
        </w:rPr>
        <w:t>2</w:t>
      </w:r>
      <w:r>
        <w:rPr>
          <w:rFonts w:hint="eastAsia"/>
          <w:sz w:val="22"/>
        </w:rPr>
        <w:t>周的试运行，设备的各项性能指标均能达到要求，双方签署医院验收文件后设备即视为验收通过，保修期从医院验收通过之日起计算。</w:t>
      </w:r>
    </w:p>
    <w:p w:rsidR="002E32E4" w:rsidRDefault="002E32E4" w:rsidP="002E32E4">
      <w:pPr>
        <w:snapToGrid w:val="0"/>
        <w:ind w:firstLineChars="200" w:firstLine="442"/>
        <w:jc w:val="left"/>
        <w:rPr>
          <w:b/>
          <w:bCs/>
          <w:color w:val="FF0000"/>
          <w:sz w:val="22"/>
          <w:u w:val="wavyHeavy"/>
        </w:rPr>
      </w:pPr>
    </w:p>
    <w:p w:rsidR="002E32E4" w:rsidRDefault="002E32E4" w:rsidP="002E32E4">
      <w:pPr>
        <w:adjustRightInd w:val="0"/>
        <w:snapToGrid w:val="0"/>
        <w:jc w:val="center"/>
        <w:outlineLvl w:val="1"/>
        <w:rPr>
          <w:rFonts w:eastAsia="黑体"/>
          <w:color w:val="000000"/>
          <w:sz w:val="30"/>
          <w:szCs w:val="30"/>
        </w:rPr>
      </w:pPr>
      <w:bookmarkStart w:id="17" w:name="_Toc475631915"/>
      <w:bookmarkStart w:id="18" w:name="_Toc205384287"/>
      <w:r>
        <w:rPr>
          <w:rFonts w:eastAsia="黑体"/>
          <w:color w:val="000000"/>
          <w:sz w:val="30"/>
          <w:szCs w:val="30"/>
        </w:rPr>
        <w:t>四、投标报价须知</w:t>
      </w:r>
      <w:bookmarkEnd w:id="17"/>
      <w:bookmarkEnd w:id="18"/>
    </w:p>
    <w:p w:rsidR="002E32E4" w:rsidRDefault="002E32E4" w:rsidP="002E32E4">
      <w:pPr>
        <w:adjustRightInd w:val="0"/>
        <w:snapToGrid w:val="0"/>
        <w:ind w:firstLineChars="200" w:firstLine="442"/>
        <w:jc w:val="left"/>
        <w:outlineLvl w:val="2"/>
        <w:rPr>
          <w:b/>
          <w:color w:val="000000"/>
          <w:sz w:val="22"/>
        </w:rPr>
      </w:pPr>
      <w:bookmarkStart w:id="19" w:name="_Toc205384288"/>
      <w:r>
        <w:rPr>
          <w:b/>
          <w:color w:val="000000"/>
          <w:sz w:val="22"/>
        </w:rPr>
        <w:t xml:space="preserve">13 </w:t>
      </w:r>
      <w:r>
        <w:rPr>
          <w:b/>
          <w:color w:val="000000"/>
          <w:sz w:val="22"/>
        </w:rPr>
        <w:t>投标报价依据</w:t>
      </w:r>
      <w:bookmarkEnd w:id="19"/>
    </w:p>
    <w:p w:rsidR="002E32E4" w:rsidRDefault="002E32E4" w:rsidP="002E32E4">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2E32E4" w:rsidRDefault="002E32E4" w:rsidP="002E32E4">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2E32E4" w:rsidRDefault="002E32E4" w:rsidP="002E32E4">
      <w:pPr>
        <w:snapToGrid w:val="0"/>
        <w:ind w:firstLineChars="200" w:firstLine="440"/>
        <w:jc w:val="left"/>
        <w:rPr>
          <w:sz w:val="22"/>
        </w:rPr>
      </w:pPr>
      <w:r>
        <w:rPr>
          <w:sz w:val="22"/>
        </w:rPr>
        <w:t xml:space="preserve">13.3 </w:t>
      </w:r>
      <w:r>
        <w:rPr>
          <w:sz w:val="22"/>
        </w:rPr>
        <w:t>供货清单说明</w:t>
      </w:r>
    </w:p>
    <w:p w:rsidR="002E32E4" w:rsidRDefault="002E32E4" w:rsidP="002E32E4">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2E32E4" w:rsidRDefault="002E32E4" w:rsidP="002E32E4">
      <w:pPr>
        <w:snapToGrid w:val="0"/>
        <w:ind w:firstLineChars="200" w:firstLine="440"/>
        <w:jc w:val="left"/>
        <w:rPr>
          <w:sz w:val="22"/>
        </w:rPr>
      </w:pPr>
      <w:r>
        <w:rPr>
          <w:sz w:val="22"/>
        </w:rPr>
        <w:t xml:space="preserve">13.3.2 </w:t>
      </w: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2E32E4" w:rsidRDefault="002E32E4" w:rsidP="002E32E4">
      <w:pPr>
        <w:adjustRightInd w:val="0"/>
        <w:snapToGrid w:val="0"/>
        <w:ind w:firstLineChars="200" w:firstLine="442"/>
        <w:jc w:val="left"/>
        <w:outlineLvl w:val="2"/>
        <w:rPr>
          <w:b/>
          <w:color w:val="000000"/>
          <w:sz w:val="22"/>
        </w:rPr>
      </w:pPr>
      <w:bookmarkStart w:id="20" w:name="_Toc205384289"/>
      <w:r>
        <w:rPr>
          <w:b/>
          <w:color w:val="000000"/>
          <w:sz w:val="22"/>
        </w:rPr>
        <w:t>14</w:t>
      </w:r>
      <w:r>
        <w:rPr>
          <w:b/>
          <w:color w:val="000000"/>
          <w:sz w:val="22"/>
        </w:rPr>
        <w:t>投标报价内容</w:t>
      </w:r>
      <w:bookmarkEnd w:id="20"/>
    </w:p>
    <w:p w:rsidR="002E32E4" w:rsidRDefault="002E32E4" w:rsidP="002E32E4">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2E32E4" w:rsidRDefault="002E32E4" w:rsidP="002E32E4">
      <w:pPr>
        <w:adjustRightInd w:val="0"/>
        <w:snapToGrid w:val="0"/>
        <w:ind w:firstLineChars="200" w:firstLine="442"/>
        <w:jc w:val="left"/>
        <w:outlineLvl w:val="2"/>
        <w:rPr>
          <w:b/>
          <w:color w:val="000000"/>
          <w:sz w:val="22"/>
        </w:rPr>
      </w:pPr>
      <w:bookmarkStart w:id="21" w:name="_Toc205384290"/>
      <w:r>
        <w:rPr>
          <w:b/>
          <w:color w:val="000000"/>
          <w:sz w:val="22"/>
        </w:rPr>
        <w:lastRenderedPageBreak/>
        <w:t>15</w:t>
      </w:r>
      <w:r>
        <w:rPr>
          <w:b/>
          <w:color w:val="000000"/>
          <w:sz w:val="22"/>
        </w:rPr>
        <w:t>投标报价控制性条款</w:t>
      </w:r>
      <w:bookmarkEnd w:id="21"/>
    </w:p>
    <w:p w:rsidR="002E32E4" w:rsidRDefault="002E32E4" w:rsidP="002E32E4">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2E32E4" w:rsidRDefault="002E32E4" w:rsidP="002E32E4">
      <w:pPr>
        <w:snapToGrid w:val="0"/>
        <w:ind w:firstLineChars="200" w:firstLine="440"/>
        <w:jc w:val="left"/>
        <w:rPr>
          <w:sz w:val="22"/>
        </w:rPr>
      </w:pPr>
      <w:r>
        <w:rPr>
          <w:sz w:val="22"/>
        </w:rPr>
        <w:t xml:space="preserve">15.2 </w:t>
      </w:r>
      <w:r>
        <w:rPr>
          <w:sz w:val="22"/>
        </w:rPr>
        <w:t>本项目只允许有一个报价，任何有选择的报价将不予接受。</w:t>
      </w:r>
    </w:p>
    <w:p w:rsidR="002E32E4" w:rsidRDefault="002E32E4" w:rsidP="002E32E4">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2E32E4" w:rsidRDefault="002E32E4" w:rsidP="002E32E4">
      <w:pPr>
        <w:snapToGrid w:val="0"/>
        <w:ind w:firstLineChars="200" w:firstLine="440"/>
        <w:jc w:val="left"/>
        <w:rPr>
          <w:sz w:val="22"/>
        </w:rPr>
      </w:pPr>
      <w:r>
        <w:rPr>
          <w:rFonts w:ascii="宋体" w:hAnsi="宋体"/>
          <w:sz w:val="22"/>
        </w:rPr>
        <w:t>★</w:t>
      </w:r>
      <w:r>
        <w:rPr>
          <w:sz w:val="22"/>
        </w:rPr>
        <w:t xml:space="preserve">15.4 </w:t>
      </w:r>
      <w:r>
        <w:rPr>
          <w:sz w:val="22"/>
        </w:rPr>
        <w:t>经评标委员会审定，投标报价存在下列情形之一的，该投标文件作无效标处理：</w:t>
      </w:r>
    </w:p>
    <w:p w:rsidR="002E32E4" w:rsidRDefault="002E32E4" w:rsidP="002E32E4">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rsidR="002E32E4" w:rsidRDefault="002E32E4" w:rsidP="002E32E4">
      <w:pPr>
        <w:snapToGrid w:val="0"/>
        <w:ind w:firstLineChars="200" w:firstLine="440"/>
        <w:jc w:val="left"/>
        <w:rPr>
          <w:sz w:val="22"/>
        </w:rPr>
      </w:pPr>
      <w:r>
        <w:rPr>
          <w:sz w:val="22"/>
        </w:rPr>
        <w:t xml:space="preserve">15.4.2 </w:t>
      </w:r>
      <w:r>
        <w:rPr>
          <w:sz w:val="22"/>
        </w:rPr>
        <w:t>投标报价和技术方案明显不相符的。</w:t>
      </w:r>
    </w:p>
    <w:p w:rsidR="002E32E4" w:rsidRDefault="002E32E4" w:rsidP="002E32E4">
      <w:pPr>
        <w:snapToGrid w:val="0"/>
        <w:ind w:firstLineChars="200" w:firstLine="440"/>
        <w:jc w:val="left"/>
        <w:rPr>
          <w:sz w:val="22"/>
        </w:rPr>
      </w:pPr>
    </w:p>
    <w:p w:rsidR="002E32E4" w:rsidRDefault="002E32E4" w:rsidP="002E32E4">
      <w:pPr>
        <w:adjustRightInd w:val="0"/>
        <w:snapToGrid w:val="0"/>
        <w:jc w:val="center"/>
        <w:outlineLvl w:val="1"/>
        <w:rPr>
          <w:rFonts w:eastAsia="黑体"/>
          <w:sz w:val="30"/>
          <w:szCs w:val="30"/>
        </w:rPr>
      </w:pPr>
      <w:bookmarkStart w:id="22" w:name="_Toc205384291"/>
      <w:bookmarkStart w:id="23" w:name="_Toc481849902"/>
      <w:bookmarkStart w:id="24" w:name="_Toc486604818"/>
      <w:r>
        <w:rPr>
          <w:rFonts w:eastAsia="黑体"/>
          <w:sz w:val="30"/>
          <w:szCs w:val="30"/>
        </w:rPr>
        <w:t>五、政府采购政策</w:t>
      </w:r>
      <w:bookmarkEnd w:id="22"/>
    </w:p>
    <w:p w:rsidR="002E32E4" w:rsidRDefault="002E32E4" w:rsidP="002E32E4">
      <w:pPr>
        <w:adjustRightInd w:val="0"/>
        <w:snapToGrid w:val="0"/>
        <w:ind w:firstLineChars="200" w:firstLine="442"/>
        <w:outlineLvl w:val="2"/>
        <w:rPr>
          <w:b/>
          <w:sz w:val="22"/>
        </w:rPr>
      </w:pPr>
      <w:bookmarkStart w:id="25" w:name="_Toc205384292"/>
      <w:r>
        <w:rPr>
          <w:b/>
          <w:sz w:val="22"/>
        </w:rPr>
        <w:t xml:space="preserve">16 </w:t>
      </w:r>
      <w:r>
        <w:rPr>
          <w:b/>
          <w:sz w:val="22"/>
        </w:rPr>
        <w:t>节能产品政府采购</w:t>
      </w:r>
      <w:r>
        <w:rPr>
          <w:rFonts w:hint="eastAsia"/>
          <w:b/>
          <w:sz w:val="22"/>
        </w:rPr>
        <w:t>（本项目</w:t>
      </w:r>
      <w:r>
        <w:rPr>
          <w:b/>
          <w:sz w:val="22"/>
        </w:rPr>
        <w:t>不适用</w:t>
      </w:r>
      <w:r>
        <w:rPr>
          <w:rFonts w:hint="eastAsia"/>
          <w:b/>
          <w:sz w:val="22"/>
        </w:rPr>
        <w:t>）</w:t>
      </w:r>
      <w:bookmarkEnd w:id="25"/>
    </w:p>
    <w:p w:rsidR="002E32E4" w:rsidRDefault="002E32E4" w:rsidP="002E32E4">
      <w:pPr>
        <w:adjustRightInd w:val="0"/>
        <w:snapToGrid w:val="0"/>
        <w:ind w:firstLineChars="200" w:firstLine="440"/>
        <w:rPr>
          <w:sz w:val="22"/>
        </w:rPr>
      </w:pPr>
      <w:r>
        <w:rPr>
          <w:sz w:val="22"/>
        </w:rPr>
        <w:t xml:space="preserve">16.1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2E32E4" w:rsidRDefault="002E32E4" w:rsidP="002E32E4">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2E32E4" w:rsidRPr="00AA12CD" w:rsidRDefault="002E32E4" w:rsidP="002E32E4">
      <w:pPr>
        <w:adjustRightInd w:val="0"/>
        <w:snapToGrid w:val="0"/>
        <w:ind w:firstLineChars="200" w:firstLine="442"/>
        <w:outlineLvl w:val="2"/>
        <w:rPr>
          <w:b/>
          <w:sz w:val="22"/>
        </w:rPr>
      </w:pPr>
      <w:bookmarkStart w:id="26" w:name="_Toc535412970"/>
      <w:bookmarkStart w:id="27" w:name="_Toc205384293"/>
      <w:r>
        <w:rPr>
          <w:b/>
          <w:sz w:val="22"/>
        </w:rPr>
        <w:t>17</w:t>
      </w:r>
      <w:r>
        <w:rPr>
          <w:b/>
          <w:sz w:val="22"/>
        </w:rPr>
        <w:t>环境标志产品政府采购</w:t>
      </w:r>
      <w:bookmarkEnd w:id="26"/>
      <w:r>
        <w:rPr>
          <w:rFonts w:hint="eastAsia"/>
          <w:b/>
          <w:sz w:val="22"/>
        </w:rPr>
        <w:t>（本项目</w:t>
      </w:r>
      <w:r>
        <w:rPr>
          <w:b/>
          <w:sz w:val="22"/>
        </w:rPr>
        <w:t>不适用</w:t>
      </w:r>
      <w:r>
        <w:rPr>
          <w:rFonts w:hint="eastAsia"/>
          <w:b/>
          <w:sz w:val="22"/>
        </w:rPr>
        <w:t>）</w:t>
      </w:r>
      <w:bookmarkEnd w:id="27"/>
    </w:p>
    <w:p w:rsidR="002E32E4" w:rsidRDefault="002E32E4" w:rsidP="002E32E4">
      <w:pPr>
        <w:adjustRightInd w:val="0"/>
        <w:snapToGrid w:val="0"/>
        <w:ind w:firstLineChars="200" w:firstLine="440"/>
        <w:rPr>
          <w:sz w:val="22"/>
        </w:rPr>
      </w:pPr>
      <w:r>
        <w:rPr>
          <w:sz w:val="22"/>
        </w:rPr>
        <w:t xml:space="preserve">17.1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2E32E4" w:rsidRDefault="002E32E4" w:rsidP="002E32E4">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2E32E4" w:rsidRDefault="002E32E4" w:rsidP="002E32E4">
      <w:pPr>
        <w:adjustRightInd w:val="0"/>
        <w:snapToGrid w:val="0"/>
        <w:ind w:firstLineChars="200" w:firstLine="442"/>
        <w:outlineLvl w:val="2"/>
        <w:rPr>
          <w:b/>
          <w:i/>
          <w:color w:val="FF0000"/>
          <w:sz w:val="22"/>
        </w:rPr>
      </w:pPr>
      <w:bookmarkStart w:id="28" w:name="_Toc205384294"/>
      <w:bookmarkStart w:id="29" w:name="_Toc481849905"/>
      <w:bookmarkStart w:id="30" w:name="_Toc486604821"/>
      <w:bookmarkEnd w:id="23"/>
      <w:bookmarkEnd w:id="24"/>
      <w:r>
        <w:rPr>
          <w:b/>
          <w:sz w:val="22"/>
        </w:rPr>
        <w:t xml:space="preserve">18 </w:t>
      </w:r>
      <w:r>
        <w:rPr>
          <w:b/>
          <w:sz w:val="22"/>
        </w:rPr>
        <w:t>促进中小企业发展</w:t>
      </w:r>
      <w:bookmarkEnd w:id="28"/>
    </w:p>
    <w:p w:rsidR="002E32E4" w:rsidRDefault="002E32E4" w:rsidP="002E32E4">
      <w:pPr>
        <w:tabs>
          <w:tab w:val="left" w:pos="3060"/>
        </w:tabs>
        <w:adjustRightInd w:val="0"/>
        <w:snapToGrid w:val="0"/>
        <w:ind w:firstLineChars="200" w:firstLine="440"/>
        <w:rPr>
          <w:sz w:val="22"/>
        </w:rPr>
      </w:pPr>
      <w:r>
        <w:rPr>
          <w:sz w:val="22"/>
        </w:rPr>
        <w:t>18</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2E32E4" w:rsidRDefault="002E32E4" w:rsidP="002E32E4">
      <w:pPr>
        <w:adjustRightInd w:val="0"/>
        <w:snapToGrid w:val="0"/>
        <w:ind w:firstLineChars="200" w:firstLine="440"/>
        <w:rPr>
          <w:sz w:val="22"/>
        </w:rPr>
      </w:pPr>
      <w:r>
        <w:rPr>
          <w:sz w:val="22"/>
        </w:rPr>
        <w:t xml:space="preserve">18.2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2E32E4" w:rsidRDefault="002E32E4" w:rsidP="002E32E4">
      <w:pPr>
        <w:adjustRightInd w:val="0"/>
        <w:snapToGrid w:val="0"/>
        <w:ind w:firstLineChars="200" w:firstLine="440"/>
        <w:rPr>
          <w:sz w:val="22"/>
        </w:rPr>
      </w:pPr>
      <w:r>
        <w:rPr>
          <w:sz w:val="22"/>
        </w:rPr>
        <w:lastRenderedPageBreak/>
        <w:t xml:space="preserve">18.3 </w:t>
      </w:r>
      <w:r>
        <w:rPr>
          <w:sz w:val="22"/>
        </w:rPr>
        <w:t>如项目允许联合体参与竞争的，组成联合体的大中型企业和其他自然人、法人或者其他组织，与小型、微型企业之间不得存在投资关系。</w:t>
      </w:r>
    </w:p>
    <w:p w:rsidR="002E32E4" w:rsidRDefault="002E32E4" w:rsidP="002E32E4">
      <w:pPr>
        <w:adjustRightInd w:val="0"/>
        <w:snapToGrid w:val="0"/>
        <w:ind w:firstLineChars="200" w:firstLine="440"/>
        <w:rPr>
          <w:sz w:val="22"/>
        </w:rPr>
      </w:pPr>
      <w:r>
        <w:rPr>
          <w:sz w:val="22"/>
        </w:rPr>
        <w:t>18.4</w:t>
      </w:r>
      <w:r>
        <w:rPr>
          <w:sz w:val="22"/>
        </w:rPr>
        <w:t>对于小型、微型企业，按照《政府采购促进中小企业发展</w:t>
      </w:r>
      <w:r>
        <w:rPr>
          <w:rFonts w:hint="eastAsia"/>
          <w:sz w:val="22"/>
        </w:rPr>
        <w:t>管理</w:t>
      </w:r>
      <w:r>
        <w:rPr>
          <w:sz w:val="22"/>
        </w:rPr>
        <w:t>办法》（财库【</w:t>
      </w:r>
      <w:r>
        <w:rPr>
          <w:rFonts w:hint="eastAsia"/>
          <w:sz w:val="22"/>
        </w:rPr>
        <w:t>2020</w:t>
      </w:r>
      <w:r>
        <w:rPr>
          <w:sz w:val="22"/>
        </w:rPr>
        <w:t>】</w:t>
      </w:r>
      <w:r>
        <w:rPr>
          <w:rFonts w:hint="eastAsia"/>
          <w:sz w:val="22"/>
        </w:rPr>
        <w:t>46</w:t>
      </w:r>
      <w:r>
        <w:rPr>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号）规定，其报价给予</w:t>
      </w:r>
      <w:r>
        <w:rPr>
          <w:rFonts w:hint="eastAsia"/>
          <w:b/>
          <w:color w:val="FF0000"/>
          <w:sz w:val="22"/>
          <w:u w:val="single"/>
        </w:rPr>
        <w:t>10</w:t>
      </w:r>
      <w:r>
        <w:rPr>
          <w:b/>
          <w:color w:val="FF0000"/>
          <w:sz w:val="22"/>
          <w:u w:val="single"/>
        </w:rPr>
        <w:t>%</w:t>
      </w:r>
      <w:r>
        <w:rPr>
          <w:sz w:val="22"/>
        </w:rPr>
        <w:t>的扣除，用扣除后的价格参与评审。</w:t>
      </w:r>
    </w:p>
    <w:p w:rsidR="002E32E4" w:rsidRDefault="002E32E4" w:rsidP="002E32E4">
      <w:pPr>
        <w:adjustRightInd w:val="0"/>
        <w:snapToGrid w:val="0"/>
        <w:ind w:firstLineChars="200" w:firstLine="440"/>
        <w:rPr>
          <w:sz w:val="22"/>
        </w:rPr>
      </w:pPr>
      <w:r>
        <w:rPr>
          <w:sz w:val="22"/>
        </w:rPr>
        <w:t>18.5</w:t>
      </w:r>
      <w:r>
        <w:rPr>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4</w:t>
      </w:r>
      <w:r>
        <w:rPr>
          <w:b/>
          <w:color w:val="FF0000"/>
          <w:sz w:val="22"/>
          <w:u w:val="single"/>
        </w:rPr>
        <w:t>%</w:t>
      </w:r>
      <w:r>
        <w:rPr>
          <w:sz w:val="22"/>
        </w:rPr>
        <w:t>的价格扣除，用扣除后的价格参与评审。</w:t>
      </w:r>
    </w:p>
    <w:p w:rsidR="002E32E4" w:rsidRDefault="002E32E4" w:rsidP="002E32E4">
      <w:pPr>
        <w:adjustRightInd w:val="0"/>
        <w:snapToGrid w:val="0"/>
        <w:ind w:firstLineChars="200" w:firstLine="440"/>
        <w:rPr>
          <w:kern w:val="0"/>
          <w:sz w:val="22"/>
        </w:rPr>
      </w:pPr>
      <w:r>
        <w:rPr>
          <w:sz w:val="22"/>
        </w:rPr>
        <w:t>18.6</w:t>
      </w:r>
      <w:r>
        <w:rPr>
          <w:sz w:val="22"/>
        </w:rPr>
        <w:t>供应商如提供虚假材料以谋取成交的，按照《政府采购法》有关条款处理，并记入供应商诚信档案。</w:t>
      </w:r>
    </w:p>
    <w:p w:rsidR="002E32E4" w:rsidRDefault="002E32E4" w:rsidP="002E32E4">
      <w:pPr>
        <w:tabs>
          <w:tab w:val="left" w:pos="3917"/>
        </w:tabs>
        <w:adjustRightInd w:val="0"/>
        <w:snapToGrid w:val="0"/>
        <w:ind w:firstLineChars="200" w:firstLine="442"/>
        <w:outlineLvl w:val="2"/>
        <w:rPr>
          <w:b/>
          <w:sz w:val="22"/>
        </w:rPr>
      </w:pPr>
      <w:bookmarkStart w:id="31" w:name="_Toc486604822"/>
      <w:bookmarkStart w:id="32" w:name="_Toc481849906"/>
      <w:bookmarkStart w:id="33" w:name="_Toc205384295"/>
      <w:bookmarkEnd w:id="29"/>
      <w:bookmarkEnd w:id="30"/>
      <w:r>
        <w:rPr>
          <w:b/>
          <w:sz w:val="22"/>
        </w:rPr>
        <w:t xml:space="preserve">19 </w:t>
      </w:r>
      <w:r>
        <w:rPr>
          <w:b/>
          <w:sz w:val="22"/>
        </w:rPr>
        <w:t>规范进口产品政府采购</w:t>
      </w:r>
      <w:bookmarkEnd w:id="31"/>
      <w:bookmarkEnd w:id="32"/>
      <w:r>
        <w:rPr>
          <w:rFonts w:hint="eastAsia"/>
          <w:b/>
        </w:rPr>
        <w:t>（本项目不适用）</w:t>
      </w:r>
      <w:bookmarkEnd w:id="33"/>
    </w:p>
    <w:p w:rsidR="002E32E4" w:rsidRDefault="002E32E4" w:rsidP="002E32E4">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2E32E4" w:rsidRDefault="002E32E4" w:rsidP="002E32E4">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2E32E4" w:rsidRDefault="002E32E4" w:rsidP="002E32E4">
      <w:pPr>
        <w:adjustRightInd w:val="0"/>
        <w:snapToGrid w:val="0"/>
        <w:ind w:firstLineChars="200" w:firstLine="442"/>
        <w:outlineLvl w:val="2"/>
        <w:rPr>
          <w:b/>
          <w:sz w:val="22"/>
        </w:rPr>
      </w:pPr>
      <w:bookmarkStart w:id="34" w:name="_Toc486604823"/>
      <w:bookmarkStart w:id="35" w:name="_Toc477267172"/>
      <w:bookmarkStart w:id="36" w:name="_Toc205384296"/>
      <w:r>
        <w:rPr>
          <w:b/>
          <w:sz w:val="22"/>
        </w:rPr>
        <w:t xml:space="preserve">20 </w:t>
      </w:r>
      <w:r>
        <w:rPr>
          <w:b/>
          <w:sz w:val="22"/>
        </w:rPr>
        <w:t>支持监狱企业发展</w:t>
      </w:r>
      <w:bookmarkEnd w:id="34"/>
      <w:bookmarkEnd w:id="35"/>
      <w:r>
        <w:rPr>
          <w:rFonts w:hint="eastAsia"/>
          <w:sz w:val="22"/>
        </w:rPr>
        <w:t>（注：仅监狱企业适用）</w:t>
      </w:r>
      <w:r>
        <w:rPr>
          <w:rFonts w:hint="eastAsia"/>
          <w:b/>
        </w:rPr>
        <w:t>（本项目不适用）</w:t>
      </w:r>
      <w:bookmarkEnd w:id="36"/>
    </w:p>
    <w:p w:rsidR="002E32E4" w:rsidRDefault="002E32E4" w:rsidP="002E32E4">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2E32E4" w:rsidRDefault="002E32E4" w:rsidP="002E32E4">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2E32E4" w:rsidRDefault="002E32E4" w:rsidP="002E32E4">
      <w:pPr>
        <w:adjustRightInd w:val="0"/>
        <w:snapToGrid w:val="0"/>
        <w:ind w:firstLineChars="200" w:firstLine="442"/>
        <w:outlineLvl w:val="2"/>
        <w:rPr>
          <w:b/>
          <w:sz w:val="22"/>
        </w:rPr>
      </w:pPr>
      <w:bookmarkStart w:id="37" w:name="_Toc481849904"/>
      <w:bookmarkStart w:id="38" w:name="_Toc486604820"/>
      <w:bookmarkStart w:id="39" w:name="_Toc205384297"/>
      <w:r>
        <w:rPr>
          <w:b/>
          <w:sz w:val="22"/>
        </w:rPr>
        <w:t>21</w:t>
      </w:r>
      <w:bookmarkEnd w:id="37"/>
      <w:bookmarkEnd w:id="38"/>
      <w:r>
        <w:rPr>
          <w:b/>
          <w:sz w:val="22"/>
        </w:rPr>
        <w:t>促进残疾人就业</w:t>
      </w:r>
      <w:r>
        <w:rPr>
          <w:rFonts w:hint="eastAsia"/>
          <w:sz w:val="22"/>
        </w:rPr>
        <w:t>（注：仅残疾人福利单位适用）</w:t>
      </w:r>
      <w:bookmarkEnd w:id="39"/>
    </w:p>
    <w:p w:rsidR="002E32E4" w:rsidRDefault="002E32E4" w:rsidP="002E32E4">
      <w:pPr>
        <w:adjustRightInd w:val="0"/>
        <w:snapToGrid w:val="0"/>
        <w:ind w:firstLineChars="200" w:firstLine="440"/>
        <w:rPr>
          <w:sz w:val="22"/>
        </w:rPr>
      </w:pPr>
      <w:r>
        <w:rPr>
          <w:sz w:val="22"/>
        </w:rPr>
        <w:t xml:space="preserve">21.1 </w:t>
      </w:r>
      <w:bookmarkStart w:id="40" w:name="sendNo"/>
      <w:r>
        <w:rPr>
          <w:sz w:val="22"/>
        </w:rPr>
        <w:t>符合财库</w:t>
      </w:r>
      <w:bookmarkEnd w:id="40"/>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2E32E4" w:rsidRDefault="002E32E4" w:rsidP="002E32E4">
      <w:pPr>
        <w:adjustRightInd w:val="0"/>
        <w:snapToGrid w:val="0"/>
        <w:ind w:firstLineChars="200" w:firstLine="440"/>
        <w:rPr>
          <w:sz w:val="22"/>
        </w:rPr>
      </w:pPr>
      <w:r>
        <w:rPr>
          <w:sz w:val="22"/>
        </w:rPr>
        <w:t>21.2</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2E32E4" w:rsidRDefault="002E32E4" w:rsidP="002E32E4">
      <w:pPr>
        <w:ind w:firstLineChars="200" w:firstLine="440"/>
        <w:rPr>
          <w:sz w:val="22"/>
        </w:rPr>
      </w:pPr>
    </w:p>
    <w:p w:rsidR="002E32E4" w:rsidRDefault="002E32E4" w:rsidP="002E32E4">
      <w:pPr>
        <w:snapToGrid w:val="0"/>
        <w:ind w:firstLineChars="200" w:firstLine="440"/>
        <w:jc w:val="left"/>
        <w:rPr>
          <w:sz w:val="22"/>
        </w:rPr>
      </w:pPr>
    </w:p>
    <w:p w:rsidR="00FB40F0" w:rsidRPr="002E32E4" w:rsidRDefault="00FB40F0"/>
    <w:sectPr w:rsidR="00FB40F0" w:rsidRPr="002E32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254" w:rsidRDefault="00172254" w:rsidP="002E32E4">
      <w:pPr>
        <w:spacing w:line="240" w:lineRule="auto"/>
      </w:pPr>
      <w:r>
        <w:separator/>
      </w:r>
    </w:p>
  </w:endnote>
  <w:endnote w:type="continuationSeparator" w:id="0">
    <w:p w:rsidR="00172254" w:rsidRDefault="00172254" w:rsidP="002E3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254" w:rsidRDefault="00172254" w:rsidP="002E32E4">
      <w:pPr>
        <w:spacing w:line="240" w:lineRule="auto"/>
      </w:pPr>
      <w:r>
        <w:separator/>
      </w:r>
    </w:p>
  </w:footnote>
  <w:footnote w:type="continuationSeparator" w:id="0">
    <w:p w:rsidR="00172254" w:rsidRDefault="00172254" w:rsidP="002E32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4B"/>
    <w:rsid w:val="00172254"/>
    <w:rsid w:val="00222C7A"/>
    <w:rsid w:val="002E32E4"/>
    <w:rsid w:val="008C524B"/>
    <w:rsid w:val="00E8554B"/>
    <w:rsid w:val="00FB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244FA0-3E89-4CE1-B1B8-BEEC99DE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2E4"/>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2E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32E4"/>
    <w:rPr>
      <w:sz w:val="18"/>
      <w:szCs w:val="18"/>
    </w:rPr>
  </w:style>
  <w:style w:type="paragraph" w:styleId="a4">
    <w:name w:val="footer"/>
    <w:basedOn w:val="a"/>
    <w:link w:val="Char0"/>
    <w:uiPriority w:val="99"/>
    <w:unhideWhenUsed/>
    <w:rsid w:val="002E32E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32E4"/>
    <w:rPr>
      <w:sz w:val="18"/>
      <w:szCs w:val="18"/>
    </w:rPr>
  </w:style>
  <w:style w:type="table" w:styleId="a5">
    <w:name w:val="Table Grid"/>
    <w:basedOn w:val="a1"/>
    <w:uiPriority w:val="59"/>
    <w:qFormat/>
    <w:rsid w:val="002E32E4"/>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0"/>
    <w:qFormat/>
    <w:rsid w:val="002E3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2025-08-07T02:40:00Z</dcterms:created>
  <dcterms:modified xsi:type="dcterms:W3CDTF">2025-08-13T02:13:00Z</dcterms:modified>
</cp:coreProperties>
</file>