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0F" w:rsidRDefault="00A2380F" w:rsidP="00A2380F">
      <w:pPr>
        <w:adjustRightInd w:val="0"/>
        <w:snapToGrid w:val="0"/>
        <w:jc w:val="center"/>
        <w:outlineLvl w:val="1"/>
        <w:rPr>
          <w:rFonts w:eastAsia="黑体"/>
          <w:color w:val="000000"/>
          <w:sz w:val="30"/>
          <w:szCs w:val="30"/>
        </w:rPr>
      </w:pPr>
      <w:bookmarkStart w:id="0" w:name="_Toc208491859"/>
      <w:r>
        <w:rPr>
          <w:rFonts w:eastAsia="黑体"/>
          <w:color w:val="000000"/>
          <w:sz w:val="30"/>
          <w:szCs w:val="30"/>
        </w:rPr>
        <w:t>一、说明</w:t>
      </w:r>
      <w:bookmarkEnd w:id="0"/>
    </w:p>
    <w:p w:rsidR="00A2380F" w:rsidRDefault="00A2380F" w:rsidP="00A2380F">
      <w:pPr>
        <w:snapToGrid w:val="0"/>
        <w:ind w:firstLineChars="200" w:firstLine="442"/>
        <w:jc w:val="left"/>
        <w:outlineLvl w:val="2"/>
        <w:rPr>
          <w:b/>
          <w:color w:val="000000"/>
          <w:sz w:val="22"/>
        </w:rPr>
      </w:pPr>
      <w:bookmarkStart w:id="1" w:name="_Toc208491860"/>
      <w:r>
        <w:rPr>
          <w:b/>
          <w:color w:val="000000"/>
          <w:sz w:val="22"/>
        </w:rPr>
        <w:t xml:space="preserve">1 </w:t>
      </w:r>
      <w:r>
        <w:rPr>
          <w:b/>
          <w:color w:val="000000"/>
          <w:sz w:val="22"/>
        </w:rPr>
        <w:t>总则</w:t>
      </w:r>
      <w:bookmarkEnd w:id="1"/>
    </w:p>
    <w:p w:rsidR="00A2380F" w:rsidRDefault="00A2380F" w:rsidP="00A2380F">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A2380F" w:rsidRDefault="00A2380F" w:rsidP="00A2380F">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A2380F" w:rsidRDefault="00A2380F" w:rsidP="00A2380F">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A2380F" w:rsidRDefault="00A2380F" w:rsidP="00A2380F">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A2380F" w:rsidRDefault="00A2380F" w:rsidP="00A2380F">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A2380F" w:rsidRDefault="00A2380F" w:rsidP="00A2380F">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A2380F" w:rsidRDefault="00A2380F" w:rsidP="00A2380F">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A2380F" w:rsidRDefault="00A2380F" w:rsidP="00A2380F">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A2380F" w:rsidRDefault="00A2380F" w:rsidP="00A2380F">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A2380F" w:rsidRDefault="00A2380F" w:rsidP="00A2380F">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A2380F" w:rsidRDefault="00A2380F" w:rsidP="00A2380F">
      <w:pPr>
        <w:snapToGrid w:val="0"/>
        <w:ind w:firstLineChars="200" w:firstLine="440"/>
        <w:rPr>
          <w:sz w:val="22"/>
        </w:rPr>
      </w:pPr>
    </w:p>
    <w:p w:rsidR="00A2380F" w:rsidRDefault="00A2380F" w:rsidP="00A2380F">
      <w:pPr>
        <w:adjustRightInd w:val="0"/>
        <w:snapToGrid w:val="0"/>
        <w:jc w:val="center"/>
        <w:outlineLvl w:val="1"/>
        <w:rPr>
          <w:rFonts w:eastAsia="黑体"/>
          <w:color w:val="000000"/>
          <w:sz w:val="30"/>
          <w:szCs w:val="30"/>
        </w:rPr>
      </w:pPr>
      <w:bookmarkStart w:id="2" w:name="_Toc208491861"/>
      <w:r>
        <w:rPr>
          <w:rFonts w:eastAsia="黑体"/>
          <w:color w:val="000000"/>
          <w:sz w:val="30"/>
          <w:szCs w:val="30"/>
        </w:rPr>
        <w:t>二、项目概况</w:t>
      </w:r>
      <w:bookmarkEnd w:id="2"/>
    </w:p>
    <w:p w:rsidR="00A2380F" w:rsidRDefault="00A2380F" w:rsidP="00A2380F">
      <w:pPr>
        <w:snapToGrid w:val="0"/>
        <w:ind w:firstLineChars="200" w:firstLine="442"/>
        <w:outlineLvl w:val="2"/>
        <w:rPr>
          <w:b/>
          <w:bCs/>
          <w:sz w:val="22"/>
        </w:rPr>
      </w:pPr>
      <w:bookmarkStart w:id="3" w:name="_Toc208491862"/>
      <w:r>
        <w:rPr>
          <w:b/>
          <w:bCs/>
          <w:sz w:val="22"/>
        </w:rPr>
        <w:t xml:space="preserve">2 </w:t>
      </w:r>
      <w:r>
        <w:rPr>
          <w:b/>
          <w:bCs/>
          <w:sz w:val="22"/>
        </w:rPr>
        <w:t>项目名称</w:t>
      </w:r>
      <w:bookmarkEnd w:id="3"/>
    </w:p>
    <w:p w:rsidR="00A2380F" w:rsidRPr="004D7BA1" w:rsidRDefault="00A2380F" w:rsidP="00A2380F">
      <w:pPr>
        <w:snapToGrid w:val="0"/>
        <w:ind w:firstLineChars="200" w:firstLine="440"/>
        <w:rPr>
          <w:sz w:val="22"/>
        </w:rPr>
      </w:pPr>
      <w:r w:rsidRPr="004D7BA1">
        <w:rPr>
          <w:sz w:val="22"/>
        </w:rPr>
        <w:t>项目名称：</w:t>
      </w:r>
      <w:r w:rsidRPr="004D7BA1">
        <w:rPr>
          <w:rFonts w:hint="eastAsia"/>
          <w:sz w:val="22"/>
        </w:rPr>
        <w:t>X</w:t>
      </w:r>
      <w:r w:rsidRPr="004D7BA1">
        <w:rPr>
          <w:rFonts w:hint="eastAsia"/>
          <w:sz w:val="22"/>
        </w:rPr>
        <w:t>射线计算机体层摄影设备</w:t>
      </w:r>
      <w:r w:rsidRPr="004D7BA1">
        <w:rPr>
          <w:rFonts w:hint="eastAsia"/>
          <w:sz w:val="22"/>
        </w:rPr>
        <w:t>1</w:t>
      </w:r>
    </w:p>
    <w:p w:rsidR="00A2380F" w:rsidRDefault="00A2380F" w:rsidP="00A2380F">
      <w:pPr>
        <w:snapToGrid w:val="0"/>
        <w:ind w:firstLineChars="200" w:firstLine="442"/>
        <w:outlineLvl w:val="2"/>
        <w:rPr>
          <w:b/>
          <w:bCs/>
          <w:sz w:val="22"/>
        </w:rPr>
      </w:pPr>
      <w:bookmarkStart w:id="4" w:name="_Toc208491863"/>
      <w:r>
        <w:rPr>
          <w:b/>
          <w:bCs/>
          <w:sz w:val="22"/>
        </w:rPr>
        <w:t xml:space="preserve">3 </w:t>
      </w:r>
      <w:r>
        <w:rPr>
          <w:b/>
          <w:bCs/>
          <w:sz w:val="22"/>
        </w:rPr>
        <w:t>项目地点</w:t>
      </w:r>
      <w:bookmarkEnd w:id="4"/>
    </w:p>
    <w:p w:rsidR="00A2380F" w:rsidRPr="004D7BA1" w:rsidRDefault="00A2380F" w:rsidP="00A2380F">
      <w:pPr>
        <w:snapToGrid w:val="0"/>
        <w:ind w:firstLineChars="200" w:firstLine="440"/>
        <w:rPr>
          <w:sz w:val="22"/>
        </w:rPr>
      </w:pPr>
      <w:r w:rsidRPr="004D7BA1">
        <w:rPr>
          <w:sz w:val="22"/>
        </w:rPr>
        <w:t>地点：上海市浦东新区川沙镇川环南路</w:t>
      </w:r>
      <w:r w:rsidRPr="004D7BA1">
        <w:rPr>
          <w:sz w:val="22"/>
        </w:rPr>
        <w:t>490</w:t>
      </w:r>
      <w:r w:rsidRPr="004D7BA1">
        <w:rPr>
          <w:sz w:val="22"/>
        </w:rPr>
        <w:t>号</w:t>
      </w:r>
    </w:p>
    <w:p w:rsidR="00A2380F" w:rsidRDefault="00A2380F" w:rsidP="00A2380F">
      <w:pPr>
        <w:adjustRightInd w:val="0"/>
        <w:snapToGrid w:val="0"/>
        <w:ind w:firstLineChars="200" w:firstLine="442"/>
        <w:jc w:val="left"/>
        <w:outlineLvl w:val="2"/>
        <w:rPr>
          <w:b/>
          <w:color w:val="000000"/>
          <w:sz w:val="22"/>
        </w:rPr>
      </w:pPr>
      <w:bookmarkStart w:id="5" w:name="_Toc208491864"/>
      <w:r>
        <w:rPr>
          <w:b/>
          <w:color w:val="000000"/>
          <w:sz w:val="22"/>
        </w:rPr>
        <w:t xml:space="preserve">4 </w:t>
      </w:r>
      <w:r>
        <w:rPr>
          <w:b/>
          <w:color w:val="000000"/>
          <w:sz w:val="22"/>
        </w:rPr>
        <w:t>招标范围与内容</w:t>
      </w:r>
      <w:bookmarkEnd w:id="5"/>
    </w:p>
    <w:p w:rsidR="00A2380F" w:rsidRDefault="00A2380F" w:rsidP="00A2380F">
      <w:pPr>
        <w:snapToGrid w:val="0"/>
        <w:ind w:firstLineChars="200" w:firstLine="440"/>
        <w:rPr>
          <w:sz w:val="22"/>
        </w:rPr>
      </w:pPr>
      <w:r>
        <w:rPr>
          <w:sz w:val="22"/>
        </w:rPr>
        <w:t xml:space="preserve">4.1 </w:t>
      </w:r>
      <w:r>
        <w:rPr>
          <w:sz w:val="22"/>
        </w:rPr>
        <w:t>项目背景及现状</w:t>
      </w:r>
    </w:p>
    <w:p w:rsidR="00A2380F" w:rsidRDefault="00A2380F" w:rsidP="00A2380F">
      <w:pPr>
        <w:snapToGrid w:val="0"/>
        <w:ind w:firstLineChars="200" w:firstLine="440"/>
        <w:rPr>
          <w:sz w:val="22"/>
        </w:rPr>
      </w:pPr>
      <w:r>
        <w:rPr>
          <w:sz w:val="22"/>
        </w:rPr>
        <w:lastRenderedPageBreak/>
        <w:t xml:space="preserve">4.2 </w:t>
      </w:r>
      <w:r>
        <w:rPr>
          <w:sz w:val="22"/>
        </w:rPr>
        <w:t>项目招标范围及内容：采购一台</w:t>
      </w:r>
      <w:r>
        <w:rPr>
          <w:sz w:val="22"/>
        </w:rPr>
        <w:t>X</w:t>
      </w:r>
      <w:r>
        <w:rPr>
          <w:sz w:val="22"/>
        </w:rPr>
        <w:t>射线计算机体层摄影设备：用于心脏检查，神经系统疾病检查，肿瘤筛查，呼吸系统疾病筛查，多器官联合成像等全身扫描的临床应用和科学研究。</w:t>
      </w:r>
    </w:p>
    <w:p w:rsidR="00A2380F" w:rsidRDefault="00A2380F" w:rsidP="00A2380F">
      <w:pPr>
        <w:snapToGrid w:val="0"/>
        <w:ind w:firstLineChars="200" w:firstLine="440"/>
        <w:rPr>
          <w:sz w:val="22"/>
        </w:rPr>
      </w:pPr>
      <w:r>
        <w:rPr>
          <w:sz w:val="22"/>
        </w:rPr>
        <w:t xml:space="preserve">4.3 </w:t>
      </w:r>
      <w:r>
        <w:rPr>
          <w:sz w:val="22"/>
        </w:rPr>
        <w:t>交付日期：</w:t>
      </w:r>
      <w:r>
        <w:rPr>
          <w:rFonts w:hint="eastAsia"/>
          <w:sz w:val="22"/>
        </w:rPr>
        <w:t>自合同签订之日起</w:t>
      </w:r>
      <w:r>
        <w:rPr>
          <w:rFonts w:hint="eastAsia"/>
          <w:sz w:val="22"/>
        </w:rPr>
        <w:t>45</w:t>
      </w:r>
      <w:r>
        <w:rPr>
          <w:rFonts w:hint="eastAsia"/>
          <w:sz w:val="22"/>
        </w:rPr>
        <w:t>天内完成设备交付、安装、培训。具体可自报，不得超过规定期限。</w:t>
      </w:r>
    </w:p>
    <w:p w:rsidR="00A2380F" w:rsidRDefault="00A2380F" w:rsidP="00A2380F">
      <w:pPr>
        <w:adjustRightInd w:val="0"/>
        <w:snapToGrid w:val="0"/>
        <w:ind w:firstLineChars="200" w:firstLine="442"/>
        <w:jc w:val="left"/>
        <w:outlineLvl w:val="2"/>
        <w:rPr>
          <w:b/>
          <w:color w:val="000000"/>
          <w:sz w:val="22"/>
        </w:rPr>
      </w:pPr>
      <w:bookmarkStart w:id="6" w:name="_Toc208491865"/>
      <w:r>
        <w:rPr>
          <w:b/>
          <w:color w:val="000000"/>
          <w:sz w:val="22"/>
        </w:rPr>
        <w:t xml:space="preserve">5 </w:t>
      </w:r>
      <w:r>
        <w:rPr>
          <w:b/>
          <w:color w:val="000000"/>
          <w:sz w:val="22"/>
        </w:rPr>
        <w:t>承包方式</w:t>
      </w:r>
      <w:bookmarkEnd w:id="6"/>
    </w:p>
    <w:p w:rsidR="00A2380F" w:rsidRDefault="00A2380F" w:rsidP="00A2380F">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A2380F" w:rsidRDefault="00A2380F" w:rsidP="00A2380F">
      <w:pPr>
        <w:snapToGrid w:val="0"/>
        <w:ind w:firstLineChars="200" w:firstLine="440"/>
        <w:rPr>
          <w:sz w:val="22"/>
        </w:rPr>
      </w:pPr>
      <w:r>
        <w:rPr>
          <w:color w:val="000000"/>
          <w:sz w:val="22"/>
        </w:rPr>
        <w:t>5.2</w:t>
      </w:r>
      <w:r>
        <w:rPr>
          <w:color w:val="0000FF"/>
          <w:sz w:val="22"/>
        </w:rPr>
        <w:t>本项目不允许分包。</w:t>
      </w:r>
    </w:p>
    <w:p w:rsidR="00A2380F" w:rsidRDefault="00A2380F" w:rsidP="00A2380F">
      <w:pPr>
        <w:adjustRightInd w:val="0"/>
        <w:snapToGrid w:val="0"/>
        <w:ind w:firstLineChars="200" w:firstLine="442"/>
        <w:jc w:val="left"/>
        <w:outlineLvl w:val="2"/>
        <w:rPr>
          <w:b/>
          <w:color w:val="000000"/>
          <w:sz w:val="22"/>
        </w:rPr>
      </w:pPr>
      <w:bookmarkStart w:id="7" w:name="_Toc208491866"/>
      <w:r>
        <w:rPr>
          <w:b/>
          <w:color w:val="000000"/>
          <w:sz w:val="22"/>
        </w:rPr>
        <w:t xml:space="preserve">6 </w:t>
      </w:r>
      <w:r>
        <w:rPr>
          <w:b/>
          <w:color w:val="000000"/>
          <w:sz w:val="22"/>
        </w:rPr>
        <w:t>合同的签订</w:t>
      </w:r>
      <w:bookmarkEnd w:id="7"/>
    </w:p>
    <w:p w:rsidR="00A2380F" w:rsidRDefault="00A2380F" w:rsidP="00A2380F">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A2380F" w:rsidRDefault="00A2380F" w:rsidP="00A2380F">
      <w:pPr>
        <w:adjustRightInd w:val="0"/>
        <w:snapToGrid w:val="0"/>
        <w:ind w:firstLineChars="200" w:firstLine="442"/>
        <w:jc w:val="left"/>
        <w:outlineLvl w:val="2"/>
        <w:rPr>
          <w:sz w:val="22"/>
        </w:rPr>
      </w:pPr>
      <w:bookmarkStart w:id="8" w:name="_Toc208491867"/>
      <w:r>
        <w:rPr>
          <w:b/>
          <w:color w:val="000000"/>
          <w:sz w:val="22"/>
        </w:rPr>
        <w:t xml:space="preserve">7 </w:t>
      </w:r>
      <w:r>
        <w:rPr>
          <w:b/>
          <w:color w:val="000000"/>
          <w:sz w:val="22"/>
        </w:rPr>
        <w:t>结算原则和支付方式</w:t>
      </w:r>
      <w:bookmarkEnd w:id="8"/>
    </w:p>
    <w:p w:rsidR="00A2380F" w:rsidRDefault="00A2380F" w:rsidP="00A2380F">
      <w:pPr>
        <w:snapToGrid w:val="0"/>
        <w:ind w:firstLineChars="200" w:firstLine="440"/>
        <w:rPr>
          <w:sz w:val="22"/>
        </w:rPr>
      </w:pPr>
      <w:r>
        <w:rPr>
          <w:sz w:val="22"/>
        </w:rPr>
        <w:t xml:space="preserve">7.1 </w:t>
      </w:r>
      <w:r>
        <w:rPr>
          <w:sz w:val="22"/>
        </w:rPr>
        <w:t>结算原则</w:t>
      </w:r>
    </w:p>
    <w:p w:rsidR="00A2380F" w:rsidRDefault="00A2380F" w:rsidP="00A2380F">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A2380F" w:rsidRDefault="00A2380F" w:rsidP="00A2380F">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rsidR="00A2380F" w:rsidRDefault="00A2380F" w:rsidP="00A2380F">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A2380F" w:rsidRDefault="00A2380F" w:rsidP="00A2380F">
      <w:pPr>
        <w:snapToGrid w:val="0"/>
        <w:ind w:firstLineChars="200" w:firstLine="440"/>
        <w:rPr>
          <w:sz w:val="22"/>
        </w:rPr>
      </w:pPr>
      <w:r>
        <w:rPr>
          <w:sz w:val="22"/>
        </w:rPr>
        <w:t xml:space="preserve">7.2 </w:t>
      </w:r>
      <w:r>
        <w:rPr>
          <w:sz w:val="22"/>
        </w:rPr>
        <w:t>支付方式</w:t>
      </w:r>
    </w:p>
    <w:p w:rsidR="00A2380F" w:rsidRDefault="00A2380F" w:rsidP="00A2380F">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A2380F" w:rsidRDefault="00A2380F" w:rsidP="00A2380F">
      <w:pPr>
        <w:snapToGrid w:val="0"/>
        <w:ind w:firstLineChars="200" w:firstLine="440"/>
        <w:rPr>
          <w:sz w:val="22"/>
        </w:rPr>
      </w:pPr>
      <w:r>
        <w:rPr>
          <w:sz w:val="22"/>
        </w:rPr>
        <w:t>7.2.2</w:t>
      </w:r>
      <w:r>
        <w:rPr>
          <w:sz w:val="22"/>
        </w:rPr>
        <w:t>项目整体完成</w:t>
      </w:r>
      <w:r>
        <w:rPr>
          <w:sz w:val="22"/>
        </w:rPr>
        <w:t>,</w:t>
      </w:r>
      <w:r>
        <w:rPr>
          <w:sz w:val="22"/>
        </w:rPr>
        <w:t>并经验收合格，且采购人收到货物及其发票后</w:t>
      </w:r>
      <w:r>
        <w:rPr>
          <w:sz w:val="22"/>
          <w:u w:val="single"/>
        </w:rPr>
        <w:t>90</w:t>
      </w:r>
      <w:r>
        <w:rPr>
          <w:sz w:val="22"/>
        </w:rPr>
        <w:t>日内，支付全部合同金额。</w:t>
      </w:r>
    </w:p>
    <w:p w:rsidR="00A2380F" w:rsidRDefault="00A2380F" w:rsidP="00A2380F">
      <w:pPr>
        <w:snapToGrid w:val="0"/>
        <w:ind w:firstLineChars="200" w:firstLine="440"/>
        <w:jc w:val="left"/>
        <w:rPr>
          <w:sz w:val="22"/>
        </w:rPr>
      </w:pPr>
      <w:r>
        <w:rPr>
          <w:sz w:val="22"/>
        </w:rPr>
        <w:t>7.3</w:t>
      </w:r>
      <w:r>
        <w:rPr>
          <w:sz w:val="22"/>
        </w:rPr>
        <w:t>中标人因自身原因造成返工的工作量，采购人将不予计量和支付。</w:t>
      </w:r>
    </w:p>
    <w:p w:rsidR="00A2380F" w:rsidRDefault="00A2380F" w:rsidP="00A2380F">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年期贷款市场报价利率。</w:t>
      </w:r>
    </w:p>
    <w:p w:rsidR="00A2380F" w:rsidRPr="00245EE8" w:rsidRDefault="00A2380F" w:rsidP="00A2380F">
      <w:pPr>
        <w:snapToGrid w:val="0"/>
        <w:ind w:firstLineChars="200" w:firstLine="440"/>
        <w:jc w:val="left"/>
        <w:rPr>
          <w:sz w:val="22"/>
        </w:rPr>
      </w:pPr>
    </w:p>
    <w:p w:rsidR="00A2380F" w:rsidRDefault="00A2380F" w:rsidP="00A2380F">
      <w:pPr>
        <w:adjustRightInd w:val="0"/>
        <w:snapToGrid w:val="0"/>
        <w:jc w:val="center"/>
        <w:outlineLvl w:val="1"/>
        <w:rPr>
          <w:rFonts w:eastAsia="黑体"/>
          <w:color w:val="000000"/>
          <w:sz w:val="30"/>
          <w:szCs w:val="30"/>
        </w:rPr>
      </w:pPr>
      <w:bookmarkStart w:id="9" w:name="_Toc208491868"/>
      <w:r>
        <w:rPr>
          <w:rFonts w:eastAsia="黑体"/>
          <w:color w:val="000000"/>
          <w:sz w:val="30"/>
          <w:szCs w:val="30"/>
        </w:rPr>
        <w:t>三、技术质量要求</w:t>
      </w:r>
      <w:bookmarkEnd w:id="9"/>
    </w:p>
    <w:p w:rsidR="00A2380F" w:rsidRDefault="00A2380F" w:rsidP="00A2380F">
      <w:pPr>
        <w:adjustRightInd w:val="0"/>
        <w:snapToGrid w:val="0"/>
        <w:ind w:firstLineChars="200" w:firstLine="442"/>
        <w:outlineLvl w:val="2"/>
        <w:rPr>
          <w:b/>
          <w:bCs/>
          <w:sz w:val="22"/>
        </w:rPr>
      </w:pPr>
      <w:bookmarkStart w:id="10" w:name="_Toc476308503"/>
      <w:bookmarkStart w:id="11" w:name="_Toc208491869"/>
      <w:r>
        <w:rPr>
          <w:b/>
          <w:bCs/>
          <w:sz w:val="22"/>
        </w:rPr>
        <w:t xml:space="preserve">8 </w:t>
      </w:r>
      <w:r>
        <w:rPr>
          <w:b/>
          <w:bCs/>
          <w:sz w:val="22"/>
        </w:rPr>
        <w:t>适用技术规范和规范性文件</w:t>
      </w:r>
      <w:bookmarkEnd w:id="10"/>
      <w:bookmarkEnd w:id="11"/>
    </w:p>
    <w:p w:rsidR="00A2380F" w:rsidRDefault="00A2380F" w:rsidP="00A2380F">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A2380F" w:rsidRDefault="00A2380F" w:rsidP="00A2380F">
      <w:pPr>
        <w:adjustRightInd w:val="0"/>
        <w:snapToGrid w:val="0"/>
        <w:ind w:firstLineChars="200" w:firstLine="442"/>
        <w:outlineLvl w:val="2"/>
        <w:rPr>
          <w:b/>
          <w:bCs/>
          <w:sz w:val="22"/>
        </w:rPr>
      </w:pPr>
      <w:bookmarkStart w:id="12" w:name="_Toc208491870"/>
      <w:r>
        <w:rPr>
          <w:b/>
          <w:bCs/>
          <w:sz w:val="22"/>
        </w:rPr>
        <w:t xml:space="preserve">9 </w:t>
      </w:r>
      <w:r>
        <w:rPr>
          <w:b/>
          <w:bCs/>
          <w:sz w:val="22"/>
        </w:rPr>
        <w:t>招标内容与质量要求</w:t>
      </w:r>
      <w:bookmarkEnd w:id="12"/>
    </w:p>
    <w:p w:rsidR="00A2380F" w:rsidRDefault="00A2380F" w:rsidP="00A2380F">
      <w:pPr>
        <w:snapToGrid w:val="0"/>
        <w:ind w:firstLineChars="200" w:firstLine="440"/>
        <w:rPr>
          <w:sz w:val="22"/>
        </w:rPr>
      </w:pPr>
      <w:r>
        <w:rPr>
          <w:sz w:val="22"/>
        </w:rPr>
        <w:lastRenderedPageBreak/>
        <w:t xml:space="preserve">9.1 </w:t>
      </w:r>
      <w:r>
        <w:rPr>
          <w:sz w:val="22"/>
        </w:rPr>
        <w:t>供货清单</w:t>
      </w:r>
    </w:p>
    <w:p w:rsidR="00A2380F" w:rsidRDefault="00A2380F" w:rsidP="00A2380F">
      <w:pPr>
        <w:snapToGrid w:val="0"/>
        <w:ind w:firstLineChars="200" w:firstLine="442"/>
        <w:jc w:val="left"/>
        <w:rPr>
          <w:b/>
          <w:bCs/>
          <w:color w:val="FF0000"/>
          <w:sz w:val="22"/>
          <w:u w:val="wavyHeavy"/>
        </w:rPr>
      </w:pPr>
    </w:p>
    <w:tbl>
      <w:tblPr>
        <w:tblpPr w:leftFromText="180" w:rightFromText="180" w:vertAnchor="text" w:tblpXSpec="center" w:tblpY="1"/>
        <w:tblOverlap w:val="neve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980"/>
        <w:gridCol w:w="732"/>
        <w:gridCol w:w="1466"/>
        <w:gridCol w:w="1100"/>
        <w:gridCol w:w="1588"/>
        <w:gridCol w:w="1032"/>
        <w:gridCol w:w="721"/>
      </w:tblGrid>
      <w:tr w:rsidR="00A2380F" w:rsidTr="00C463B7">
        <w:trPr>
          <w:trHeight w:val="567"/>
          <w:tblHeader/>
        </w:trPr>
        <w:tc>
          <w:tcPr>
            <w:tcW w:w="296" w:type="pct"/>
            <w:vAlign w:val="center"/>
          </w:tcPr>
          <w:p w:rsidR="00A2380F" w:rsidRDefault="00A2380F" w:rsidP="00C463B7">
            <w:pPr>
              <w:adjustRightInd w:val="0"/>
              <w:snapToGrid w:val="0"/>
              <w:jc w:val="center"/>
              <w:rPr>
                <w:b/>
                <w:bCs/>
                <w:sz w:val="22"/>
              </w:rPr>
            </w:pPr>
            <w:r>
              <w:rPr>
                <w:b/>
                <w:bCs/>
                <w:sz w:val="22"/>
              </w:rPr>
              <w:t>序号</w:t>
            </w:r>
          </w:p>
        </w:tc>
        <w:tc>
          <w:tcPr>
            <w:tcW w:w="605" w:type="pct"/>
            <w:vAlign w:val="center"/>
          </w:tcPr>
          <w:p w:rsidR="00A2380F" w:rsidRDefault="00A2380F" w:rsidP="00C463B7">
            <w:pPr>
              <w:adjustRightInd w:val="0"/>
              <w:snapToGrid w:val="0"/>
              <w:jc w:val="center"/>
              <w:rPr>
                <w:b/>
                <w:bCs/>
                <w:sz w:val="22"/>
              </w:rPr>
            </w:pPr>
            <w:r>
              <w:rPr>
                <w:b/>
                <w:bCs/>
                <w:sz w:val="22"/>
              </w:rPr>
              <w:t>名称</w:t>
            </w:r>
          </w:p>
        </w:tc>
        <w:tc>
          <w:tcPr>
            <w:tcW w:w="452" w:type="pct"/>
          </w:tcPr>
          <w:p w:rsidR="00A2380F" w:rsidRDefault="00A2380F" w:rsidP="00C463B7">
            <w:pPr>
              <w:adjustRightInd w:val="0"/>
              <w:snapToGrid w:val="0"/>
              <w:jc w:val="center"/>
              <w:rPr>
                <w:b/>
                <w:bCs/>
                <w:sz w:val="22"/>
              </w:rPr>
            </w:pPr>
            <w:r>
              <w:rPr>
                <w:rFonts w:hint="eastAsia"/>
                <w:b/>
                <w:bCs/>
                <w:sz w:val="22"/>
              </w:rPr>
              <w:t>医疗器械类别</w:t>
            </w:r>
          </w:p>
        </w:tc>
        <w:tc>
          <w:tcPr>
            <w:tcW w:w="905" w:type="pct"/>
            <w:vAlign w:val="center"/>
          </w:tcPr>
          <w:p w:rsidR="00A2380F" w:rsidRDefault="00A2380F" w:rsidP="00C463B7">
            <w:pPr>
              <w:adjustRightInd w:val="0"/>
              <w:snapToGrid w:val="0"/>
              <w:jc w:val="center"/>
              <w:rPr>
                <w:b/>
                <w:bCs/>
                <w:sz w:val="22"/>
              </w:rPr>
            </w:pPr>
            <w:r>
              <w:rPr>
                <w:b/>
                <w:bCs/>
                <w:sz w:val="22"/>
              </w:rPr>
              <w:t>规格技术参数</w:t>
            </w:r>
          </w:p>
          <w:p w:rsidR="00A2380F" w:rsidRDefault="00A2380F" w:rsidP="00C463B7">
            <w:pPr>
              <w:adjustRightInd w:val="0"/>
              <w:snapToGrid w:val="0"/>
              <w:jc w:val="center"/>
              <w:rPr>
                <w:b/>
                <w:bCs/>
                <w:sz w:val="22"/>
              </w:rPr>
            </w:pPr>
            <w:r>
              <w:rPr>
                <w:b/>
                <w:bCs/>
                <w:sz w:val="22"/>
              </w:rPr>
              <w:t>（含材料、工艺要求）</w:t>
            </w:r>
          </w:p>
        </w:tc>
        <w:tc>
          <w:tcPr>
            <w:tcW w:w="679" w:type="pct"/>
            <w:vAlign w:val="center"/>
          </w:tcPr>
          <w:p w:rsidR="00A2380F" w:rsidRDefault="00A2380F" w:rsidP="00C463B7">
            <w:pPr>
              <w:adjustRightInd w:val="0"/>
              <w:snapToGrid w:val="0"/>
              <w:jc w:val="center"/>
              <w:rPr>
                <w:b/>
                <w:bCs/>
                <w:sz w:val="22"/>
              </w:rPr>
            </w:pPr>
            <w:r>
              <w:rPr>
                <w:b/>
                <w:bCs/>
                <w:sz w:val="22"/>
              </w:rPr>
              <w:t>数量</w:t>
            </w:r>
          </w:p>
        </w:tc>
        <w:tc>
          <w:tcPr>
            <w:tcW w:w="980" w:type="pct"/>
            <w:vAlign w:val="center"/>
          </w:tcPr>
          <w:p w:rsidR="00A2380F" w:rsidRDefault="00A2380F" w:rsidP="00C463B7">
            <w:pPr>
              <w:adjustRightInd w:val="0"/>
              <w:snapToGrid w:val="0"/>
              <w:jc w:val="center"/>
              <w:rPr>
                <w:b/>
                <w:bCs/>
                <w:sz w:val="22"/>
              </w:rPr>
            </w:pPr>
            <w:r>
              <w:rPr>
                <w:b/>
                <w:bCs/>
                <w:sz w:val="22"/>
              </w:rPr>
              <w:t>供货期</w:t>
            </w:r>
          </w:p>
        </w:tc>
        <w:tc>
          <w:tcPr>
            <w:tcW w:w="637" w:type="pct"/>
            <w:vAlign w:val="center"/>
          </w:tcPr>
          <w:p w:rsidR="00A2380F" w:rsidRDefault="00A2380F" w:rsidP="00C463B7">
            <w:pPr>
              <w:adjustRightInd w:val="0"/>
              <w:snapToGrid w:val="0"/>
              <w:jc w:val="center"/>
              <w:rPr>
                <w:b/>
                <w:bCs/>
                <w:sz w:val="22"/>
              </w:rPr>
            </w:pPr>
            <w:r>
              <w:rPr>
                <w:b/>
                <w:bCs/>
                <w:sz w:val="22"/>
              </w:rPr>
              <w:t>质保期</w:t>
            </w:r>
          </w:p>
        </w:tc>
        <w:tc>
          <w:tcPr>
            <w:tcW w:w="445" w:type="pct"/>
            <w:vAlign w:val="center"/>
          </w:tcPr>
          <w:p w:rsidR="00A2380F" w:rsidRDefault="00A2380F" w:rsidP="00C463B7">
            <w:pPr>
              <w:adjustRightInd w:val="0"/>
              <w:snapToGrid w:val="0"/>
              <w:jc w:val="center"/>
              <w:rPr>
                <w:b/>
                <w:bCs/>
                <w:sz w:val="22"/>
              </w:rPr>
            </w:pPr>
            <w:r>
              <w:rPr>
                <w:b/>
                <w:bCs/>
                <w:sz w:val="22"/>
              </w:rPr>
              <w:t>备注</w:t>
            </w:r>
          </w:p>
        </w:tc>
      </w:tr>
      <w:tr w:rsidR="00A2380F" w:rsidTr="00C463B7">
        <w:trPr>
          <w:trHeight w:val="567"/>
        </w:trPr>
        <w:tc>
          <w:tcPr>
            <w:tcW w:w="296" w:type="pct"/>
            <w:vAlign w:val="center"/>
          </w:tcPr>
          <w:p w:rsidR="00A2380F" w:rsidRDefault="00A2380F" w:rsidP="00C463B7">
            <w:pPr>
              <w:adjustRightInd w:val="0"/>
              <w:snapToGrid w:val="0"/>
              <w:jc w:val="center"/>
              <w:rPr>
                <w:b/>
                <w:bCs/>
                <w:sz w:val="22"/>
              </w:rPr>
            </w:pPr>
            <w:r>
              <w:rPr>
                <w:rFonts w:hint="eastAsia"/>
                <w:b/>
                <w:bCs/>
                <w:sz w:val="22"/>
              </w:rPr>
              <w:t>1</w:t>
            </w:r>
          </w:p>
        </w:tc>
        <w:tc>
          <w:tcPr>
            <w:tcW w:w="605" w:type="pct"/>
            <w:vAlign w:val="center"/>
          </w:tcPr>
          <w:p w:rsidR="00A2380F" w:rsidRDefault="00A2380F" w:rsidP="00C463B7">
            <w:pPr>
              <w:adjustRightInd w:val="0"/>
              <w:snapToGrid w:val="0"/>
              <w:jc w:val="center"/>
              <w:rPr>
                <w:b/>
                <w:bCs/>
                <w:sz w:val="22"/>
              </w:rPr>
            </w:pPr>
            <w:bookmarkStart w:id="13" w:name="OLE_LINK3"/>
            <w:r>
              <w:rPr>
                <w:b/>
                <w:bCs/>
                <w:sz w:val="22"/>
              </w:rPr>
              <w:t>X</w:t>
            </w:r>
            <w:r>
              <w:rPr>
                <w:b/>
                <w:bCs/>
                <w:sz w:val="22"/>
              </w:rPr>
              <w:t>射线计算机体层摄影设备</w:t>
            </w:r>
            <w:bookmarkEnd w:id="13"/>
          </w:p>
        </w:tc>
        <w:tc>
          <w:tcPr>
            <w:tcW w:w="452" w:type="pct"/>
            <w:vAlign w:val="center"/>
          </w:tcPr>
          <w:p w:rsidR="00A2380F" w:rsidRDefault="00A2380F" w:rsidP="00C463B7">
            <w:pPr>
              <w:adjustRightInd w:val="0"/>
              <w:snapToGrid w:val="0"/>
              <w:jc w:val="center"/>
              <w:rPr>
                <w:sz w:val="22"/>
              </w:rPr>
            </w:pPr>
            <w:r>
              <w:rPr>
                <w:rFonts w:ascii="宋体" w:hAnsi="宋体" w:cs="宋体" w:hint="eastAsia"/>
                <w:sz w:val="22"/>
              </w:rPr>
              <w:t>Ⅲ</w:t>
            </w:r>
            <w:r>
              <w:rPr>
                <w:sz w:val="22"/>
              </w:rPr>
              <w:t>类</w:t>
            </w:r>
          </w:p>
        </w:tc>
        <w:tc>
          <w:tcPr>
            <w:tcW w:w="905" w:type="pct"/>
            <w:vAlign w:val="center"/>
          </w:tcPr>
          <w:p w:rsidR="00A2380F" w:rsidRDefault="00A2380F" w:rsidP="00C463B7">
            <w:pPr>
              <w:adjustRightInd w:val="0"/>
              <w:snapToGrid w:val="0"/>
              <w:jc w:val="center"/>
              <w:rPr>
                <w:b/>
                <w:bCs/>
                <w:sz w:val="22"/>
              </w:rPr>
            </w:pPr>
            <w:r>
              <w:rPr>
                <w:b/>
                <w:bCs/>
                <w:sz w:val="22"/>
              </w:rPr>
              <w:t>详见</w:t>
            </w:r>
            <w:r>
              <w:rPr>
                <w:b/>
                <w:bCs/>
                <w:sz w:val="22"/>
              </w:rPr>
              <w:t xml:space="preserve">9.2 </w:t>
            </w:r>
            <w:r>
              <w:rPr>
                <w:b/>
                <w:bCs/>
                <w:sz w:val="22"/>
              </w:rPr>
              <w:t>设备技术参数</w:t>
            </w:r>
          </w:p>
        </w:tc>
        <w:tc>
          <w:tcPr>
            <w:tcW w:w="679" w:type="pct"/>
            <w:vAlign w:val="center"/>
          </w:tcPr>
          <w:p w:rsidR="00A2380F" w:rsidRDefault="00A2380F" w:rsidP="00C463B7">
            <w:pPr>
              <w:adjustRightInd w:val="0"/>
              <w:snapToGrid w:val="0"/>
              <w:jc w:val="center"/>
              <w:rPr>
                <w:b/>
                <w:bCs/>
                <w:sz w:val="22"/>
              </w:rPr>
            </w:pPr>
            <w:r>
              <w:rPr>
                <w:rFonts w:hint="eastAsia"/>
                <w:b/>
                <w:bCs/>
                <w:sz w:val="22"/>
              </w:rPr>
              <w:t>1</w:t>
            </w:r>
            <w:r>
              <w:rPr>
                <w:rFonts w:hint="eastAsia"/>
                <w:b/>
                <w:bCs/>
                <w:sz w:val="22"/>
              </w:rPr>
              <w:t>套</w:t>
            </w:r>
          </w:p>
        </w:tc>
        <w:tc>
          <w:tcPr>
            <w:tcW w:w="980" w:type="pct"/>
            <w:vAlign w:val="center"/>
          </w:tcPr>
          <w:p w:rsidR="00A2380F" w:rsidRDefault="00A2380F" w:rsidP="00C463B7">
            <w:pPr>
              <w:adjustRightInd w:val="0"/>
              <w:snapToGrid w:val="0"/>
              <w:jc w:val="left"/>
              <w:rPr>
                <w:bCs/>
                <w:sz w:val="22"/>
              </w:rPr>
            </w:pPr>
            <w:r>
              <w:rPr>
                <w:bCs/>
                <w:sz w:val="22"/>
              </w:rPr>
              <w:t>自合同签订之日起</w:t>
            </w:r>
            <w:r>
              <w:rPr>
                <w:bCs/>
                <w:sz w:val="22"/>
              </w:rPr>
              <w:t>45</w:t>
            </w:r>
            <w:r>
              <w:rPr>
                <w:bCs/>
                <w:sz w:val="22"/>
              </w:rPr>
              <w:t>天内完成设备交付</w:t>
            </w:r>
            <w:r>
              <w:rPr>
                <w:rFonts w:hint="eastAsia"/>
                <w:bCs/>
                <w:sz w:val="22"/>
              </w:rPr>
              <w:t>、</w:t>
            </w:r>
            <w:r>
              <w:rPr>
                <w:bCs/>
                <w:sz w:val="22"/>
              </w:rPr>
              <w:t>安装</w:t>
            </w:r>
            <w:r>
              <w:rPr>
                <w:rFonts w:hint="eastAsia"/>
                <w:bCs/>
                <w:sz w:val="22"/>
              </w:rPr>
              <w:t>、</w:t>
            </w:r>
            <w:r>
              <w:rPr>
                <w:bCs/>
                <w:sz w:val="22"/>
              </w:rPr>
              <w:t>培训。具体可自报，不得超过规定期限。</w:t>
            </w:r>
          </w:p>
        </w:tc>
        <w:tc>
          <w:tcPr>
            <w:tcW w:w="637" w:type="pct"/>
            <w:vAlign w:val="center"/>
          </w:tcPr>
          <w:p w:rsidR="00A2380F" w:rsidRDefault="00A2380F" w:rsidP="00C463B7">
            <w:pPr>
              <w:widowControl/>
              <w:jc w:val="left"/>
            </w:pPr>
            <w:r>
              <w:rPr>
                <w:color w:val="000000"/>
                <w:kern w:val="0"/>
                <w:sz w:val="22"/>
                <w:lang w:bidi="ar"/>
              </w:rPr>
              <w:t>提供整机全保</w:t>
            </w:r>
            <w:r>
              <w:rPr>
                <w:color w:val="000000"/>
                <w:kern w:val="0"/>
                <w:sz w:val="22"/>
                <w:lang w:bidi="ar"/>
              </w:rPr>
              <w:t xml:space="preserve"> </w:t>
            </w:r>
          </w:p>
          <w:p w:rsidR="00A2380F" w:rsidRDefault="00A2380F" w:rsidP="00C463B7">
            <w:pPr>
              <w:widowControl/>
              <w:jc w:val="left"/>
            </w:pPr>
            <w:r>
              <w:rPr>
                <w:color w:val="000000"/>
                <w:kern w:val="0"/>
                <w:sz w:val="22"/>
                <w:lang w:bidi="ar"/>
              </w:rPr>
              <w:t>（含配件、易耗</w:t>
            </w:r>
            <w:r>
              <w:rPr>
                <w:color w:val="000000"/>
                <w:kern w:val="0"/>
                <w:sz w:val="22"/>
                <w:lang w:bidi="ar"/>
              </w:rPr>
              <w:t xml:space="preserve"> </w:t>
            </w:r>
          </w:p>
          <w:p w:rsidR="00A2380F" w:rsidRPr="004D7BA1" w:rsidRDefault="00A2380F" w:rsidP="00C463B7">
            <w:pPr>
              <w:widowControl/>
              <w:jc w:val="left"/>
            </w:pPr>
            <w:r>
              <w:rPr>
                <w:color w:val="000000"/>
                <w:kern w:val="0"/>
                <w:sz w:val="22"/>
                <w:lang w:bidi="ar"/>
              </w:rPr>
              <w:t>品）</w:t>
            </w:r>
            <w:r>
              <w:rPr>
                <w:color w:val="000000"/>
                <w:kern w:val="0"/>
                <w:sz w:val="22"/>
                <w:lang w:bidi="ar"/>
              </w:rPr>
              <w:t>≥</w:t>
            </w:r>
            <w:r>
              <w:rPr>
                <w:rFonts w:hint="eastAsia"/>
                <w:color w:val="000000"/>
                <w:kern w:val="0"/>
                <w:sz w:val="22"/>
                <w:lang w:bidi="ar"/>
              </w:rPr>
              <w:t>2</w:t>
            </w:r>
            <w:r>
              <w:rPr>
                <w:color w:val="000000"/>
                <w:kern w:val="0"/>
                <w:sz w:val="22"/>
                <w:lang w:bidi="ar"/>
              </w:rPr>
              <w:t xml:space="preserve"> </w:t>
            </w:r>
            <w:r>
              <w:rPr>
                <w:color w:val="000000"/>
                <w:kern w:val="0"/>
                <w:sz w:val="22"/>
                <w:lang w:bidi="ar"/>
              </w:rPr>
              <w:t>年</w:t>
            </w:r>
          </w:p>
        </w:tc>
        <w:tc>
          <w:tcPr>
            <w:tcW w:w="445" w:type="pct"/>
            <w:vAlign w:val="center"/>
          </w:tcPr>
          <w:p w:rsidR="00A2380F" w:rsidRDefault="00A2380F" w:rsidP="00C463B7">
            <w:pPr>
              <w:adjustRightInd w:val="0"/>
              <w:snapToGrid w:val="0"/>
              <w:rPr>
                <w:b/>
                <w:bCs/>
                <w:sz w:val="22"/>
              </w:rPr>
            </w:pPr>
          </w:p>
        </w:tc>
      </w:tr>
    </w:tbl>
    <w:p w:rsidR="00A2380F" w:rsidRDefault="00A2380F" w:rsidP="00A23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br w:type="textWrapping" w:clear="all"/>
      </w:r>
    </w:p>
    <w:p w:rsidR="00A2380F" w:rsidRDefault="00A2380F" w:rsidP="00A23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A2380F" w:rsidRDefault="00A2380F" w:rsidP="00A2380F">
      <w:pPr>
        <w:snapToGrid w:val="0"/>
        <w:ind w:firstLineChars="200" w:firstLine="440"/>
        <w:rPr>
          <w:sz w:val="22"/>
        </w:rPr>
      </w:pPr>
      <w:r>
        <w:rPr>
          <w:sz w:val="22"/>
        </w:rPr>
        <w:t xml:space="preserve">9.2 </w:t>
      </w:r>
      <w:r>
        <w:rPr>
          <w:sz w:val="22"/>
        </w:rPr>
        <w:t>设备技术参数</w:t>
      </w:r>
    </w:p>
    <w:p w:rsidR="00A2380F" w:rsidRDefault="00A2380F" w:rsidP="00A2380F">
      <w:pPr>
        <w:adjustRightInd w:val="0"/>
        <w:snapToGrid w:val="0"/>
        <w:ind w:firstLineChars="200" w:firstLine="440"/>
        <w:rPr>
          <w:sz w:val="22"/>
        </w:rPr>
      </w:pPr>
      <w:r>
        <w:rPr>
          <w:sz w:val="22"/>
        </w:rPr>
        <w:t xml:space="preserve">9.2.1 </w:t>
      </w:r>
      <w:r>
        <w:rPr>
          <w:sz w:val="22"/>
        </w:rPr>
        <w:t>用途描述：用于心脏检查，神经系统疾病检查，肿瘤筛查，呼吸系统疾病筛查，多器官联合成像等全身扫描的临床应用和科学研究。</w:t>
      </w:r>
    </w:p>
    <w:p w:rsidR="00A2380F" w:rsidRDefault="00A2380F" w:rsidP="00A2380F">
      <w:pPr>
        <w:adjustRightInd w:val="0"/>
        <w:snapToGrid w:val="0"/>
        <w:ind w:firstLineChars="200" w:firstLine="440"/>
        <w:rPr>
          <w:sz w:val="22"/>
        </w:rPr>
      </w:pPr>
      <w:r>
        <w:rPr>
          <w:sz w:val="22"/>
        </w:rPr>
        <w:t xml:space="preserve">9.2.2 </w:t>
      </w:r>
      <w:r>
        <w:rPr>
          <w:sz w:val="22"/>
        </w:rPr>
        <w:t>具体技术参数指标要求</w:t>
      </w:r>
    </w:p>
    <w:tbl>
      <w:tblPr>
        <w:tblStyle w:val="a5"/>
        <w:tblW w:w="0" w:type="auto"/>
        <w:tblLook w:val="04A0" w:firstRow="1" w:lastRow="0" w:firstColumn="1" w:lastColumn="0" w:noHBand="0" w:noVBand="1"/>
      </w:tblPr>
      <w:tblGrid>
        <w:gridCol w:w="8296"/>
      </w:tblGrid>
      <w:tr w:rsidR="00A2380F" w:rsidRPr="00462486" w:rsidTr="00C463B7">
        <w:tc>
          <w:tcPr>
            <w:tcW w:w="9628" w:type="dxa"/>
          </w:tcPr>
          <w:p w:rsidR="00A2380F" w:rsidRPr="00462486" w:rsidRDefault="00A2380F" w:rsidP="00C463B7">
            <w:pPr>
              <w:rPr>
                <w:rFonts w:ascii="宋体" w:hAnsi="宋体"/>
                <w:b/>
                <w:sz w:val="24"/>
              </w:rPr>
            </w:pPr>
            <w:bookmarkStart w:id="14" w:name="_Hlk195278137"/>
            <w:bookmarkStart w:id="15" w:name="_Hlk195278508"/>
            <w:r w:rsidRPr="00462486">
              <w:rPr>
                <w:rFonts w:ascii="宋体" w:hAnsi="宋体" w:hint="eastAsia"/>
                <w:b/>
                <w:sz w:val="24"/>
              </w:rPr>
              <w:t>1、扫描架系统：</w:t>
            </w:r>
          </w:p>
        </w:tc>
      </w:tr>
      <w:tr w:rsidR="00A2380F" w:rsidRPr="00462486" w:rsidTr="00C463B7">
        <w:tc>
          <w:tcPr>
            <w:tcW w:w="9628" w:type="dxa"/>
          </w:tcPr>
          <w:p w:rsidR="00A2380F" w:rsidRPr="00462486" w:rsidRDefault="00A2380F" w:rsidP="00C463B7">
            <w:pPr>
              <w:rPr>
                <w:rFonts w:ascii="宋体" w:hAnsi="宋体"/>
                <w:color w:val="FF0000"/>
                <w:sz w:val="24"/>
              </w:rPr>
            </w:pPr>
            <w:r w:rsidRPr="00462486">
              <w:rPr>
                <w:rFonts w:ascii="宋体" w:hAnsi="宋体" w:hint="eastAsia"/>
                <w:color w:val="FF0000"/>
                <w:sz w:val="24"/>
              </w:rPr>
              <w:t>1.1  扫描架孔径≥70cm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1.2  扫描架倾角（非数字倾角）：≥±30°，可在操纵台遥控</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1.3  滑环类型：低压滑环</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1.4  机架冷却方式：风冷</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1.5  机架控制面板≥4块</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1.6  探测器排数：≥64排</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1.7  探测器Z轴覆盖宽度：≥40  mm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 xml:space="preserve">1.8  每排探测器单元数（X-Y轴）≥900个                                                   </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1.9  探测器物理单元总数≥59000个</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1.10  每层数据采样率：≥4800views/圈</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 xml:space="preserve">1.11  探测器类型：新型探测器(如石榴石探测器、Stellar探测器、Nano  Panel  Elite探测器、时空探测器)  </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1.12  焦点到等中心距离≥570mm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1.13  焦点到探测器的距离≥1040mm</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2、扫描床系统</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lastRenderedPageBreak/>
              <w:t>2.1  扫描床长度：≥260cm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2.2  扫描床可扫描垂直升降最低高度：≤50cm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2.3  扫描床可扫描垂直升降最高高度：≥95cm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2.4  扫描床水平移动范围：≥210cm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2.5  扫描床水平可扫描范围：≥170cm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2.6  扫描床水平移动最高速度：≥200mm/s</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2.7  扫描床水平移动最小速度：≤2mm/s</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2.8  扫描床垂直升降最高速度：≥40mm/s</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2.9  扫描床承重量：≥200kg</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2.10  扫描床移动精度：≤±0.25mm</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3、X线球管及高压发生器</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3.1  球管阳极实际热容量（不含等效概念）：≥7.5MHU</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3.2  球管阳极最大散热率：≥1360kHU/min</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3.3  球管最大电流：≥665mA</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3.4  球管最小电流：≤6mA</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3.5  球管电流递增幅度：≤1mA</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3.6  球管最大电压：≥140KV</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3.7  最小球管电压：≤70KV</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3.8  球管电压可选值：70KV，80KV，100KV，120KV，140KV</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3.9  球管最大焦点尺寸≤1.0mm²</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3.10  球管最小焦点尺寸≤0.5mm²</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3.11  高压发生器实际功率（不含等效概念）：≥80kW</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4、扫描参数</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4.1  机架最快旋转扫描时间/360°：≤0.35秒/360°</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4.2  可选择机架旋转扫描速度≥6种</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4.3  128层/圈扫描成像技术</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4.4  探测器Z轴最小切割尺寸≤0.6mm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4.5  扫描采集视野：≥50cm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4.6  定位片扫描长度：≥170cm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4.7  定位片扫描宽度：≥50cm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4.8  定位片计划：双定位</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4.9  具备在线MPR重建功能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4.10  最大螺距：≥1.8</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4.11  最小螺距：≤0.15</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lastRenderedPageBreak/>
              <w:t>4.12  单次连续螺旋扫描：≥100秒</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4.13 扫描床水平移动范围≥1860mm</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5、图像质量</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5.1  X-Y轴空间分辨率：≥20LP/CM@0%MTF</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5.2  Z轴空间分辨率@0%MTF≥20  LP/CM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5.3  密度分辨率：≤2mm@0.3%</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5.4  各向同性空间分辨率≤0.25mm</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5.5  CT值范围：-1024HU  ~  +8191HU</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5.6  图像重建矩阵：≥1024×1024</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6、主控制台计算机系统</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6.1  CPU：≥4核</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6.2  内存：≥16.0GB</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6.3  硬盘容量：≥1TB</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6.4  图像存储量：≥900,000幅(512矩阵不压缩图像)</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6.5  存储系统：DVD-RW</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6.6  液晶显示器：≥24英寸″,分辨率≥1920×1200</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6.7  图像格式和传输存储：DICOM  3.0具有存贮、传输、查询、工作单管理、打印等PACS联接功能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6.8  自动语言提示功能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6.9  操纵台可进行图像后处理功能，MPR/MIP/  3D  SSD/CTA/3D</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7、临床应用软件</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  多平面重建MPR</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  最大密度投影(MIP)</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7.3  最小密度投影(MinIP)</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7.4  曲面重建(CPR)</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7.5  容积三维重建  (VR)</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7.6  区域生长容积分析功能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7.7  表面重建（SSD）</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7.8  容积漫游（VRT）</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7.9  组织裁剪</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7.10  自适应滤波条状伪影消除技术</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7.11  图像增强技术</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7.12  图像减影功能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7.13  CT电影功能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lastRenderedPageBreak/>
              <w:t>7.14  探针提取或消除相近密度的组织结构</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7.15  CT血管造影（CTA）</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7.16  CT仿真内窥镜显示功能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7.17  任意曲面重建</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7.18  CT血管成像CTA</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  血管测量软件包</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7.19.1  零减影头颈部血管成像功能：具备</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7.19.2  一键自动去除3D重建图像的头颈部骨组织功能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7.19.3  头颈部血管追踪功能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7.19.4  头颈部血管的自动标记、中心线提取、拉直处理、自动测量功能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7.19.5  一键自动去除3D重建图像的体部骨组织</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7.19.6  体部血管追踪功能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7.19.7  体部血管的自动标记、中心线提取、拉直处理、自动测量</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  肺结节评估软件包:提供</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7.20.1  支持肺部结节的检测及评估，自动检测、分割、提取可疑结节</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7.20.2  通过编辑结节轮廓线修改结节大小</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7.20.3  自动测量结节直径、体积、CT值等参数</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7.20.4  支持同一患者在不同时间段的多个序列的图像比较，支持评估结节的变化曲线</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7.20.5  自动计算结节中不同密度成分占比并以图文形式展示</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7.20.6  支持不同类型结节的提取、评估分析（如实结节、磨玻璃结节、混合性结节）</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7.20.7  肺结节CAD分析功能</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7.21  肺气肿分析软件包</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7.21.1  支持肺部气肿的检测及评估，自动检测、标记可疑气肿</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7.21.2  自动分割提取并显示肺组织和气管，支持左肺、右肺和气管的3D查看</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7.21.3  自动完成对肺气肿（体积）的量化测量和颜色标记显示</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7.21.4  自动计算左肺、右肺或双肺的肺气肿所占百分比</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7.21.5  支持肺气肿体积数值分析和密度曲线图展示</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8、低剂量平台</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8.1  高端低剂量迭代技术</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8.2  10mA肺部超低剂量扫描技术</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8.3  智能mA调节技术</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lastRenderedPageBreak/>
              <w:t>8.4  自动管电压推荐</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8.5  70KV超低电压，超高对比度成像技术</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9、配置</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9.1  高压注射器一套</w:t>
            </w:r>
          </w:p>
        </w:tc>
      </w:tr>
      <w:tr w:rsidR="00A2380F" w:rsidRPr="00462486" w:rsidTr="00C463B7">
        <w:tc>
          <w:tcPr>
            <w:tcW w:w="9628" w:type="dxa"/>
          </w:tcPr>
          <w:p w:rsidR="00A2380F" w:rsidRPr="00462486" w:rsidRDefault="00A2380F" w:rsidP="00C463B7">
            <w:pPr>
              <w:rPr>
                <w:rFonts w:ascii="宋体" w:hAnsi="宋体"/>
                <w:color w:val="FF0000"/>
                <w:sz w:val="24"/>
              </w:rPr>
            </w:pPr>
            <w:r w:rsidRPr="00462486">
              <w:rPr>
                <w:rFonts w:ascii="宋体" w:hAnsi="宋体" w:hint="eastAsia"/>
                <w:color w:val="FF0000"/>
                <w:sz w:val="24"/>
              </w:rPr>
              <w:t>9.2  医用显示屏（6M）二套</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9.3  防护铅衣三套</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9.4  铅衣架1个</w:t>
            </w:r>
          </w:p>
        </w:tc>
      </w:tr>
      <w:tr w:rsidR="00A2380F" w:rsidRPr="00462486" w:rsidTr="00C463B7">
        <w:tc>
          <w:tcPr>
            <w:tcW w:w="9628" w:type="dxa"/>
          </w:tcPr>
          <w:p w:rsidR="00A2380F" w:rsidRPr="00462486" w:rsidRDefault="00A2380F" w:rsidP="00C463B7">
            <w:pPr>
              <w:rPr>
                <w:rFonts w:ascii="宋体" w:hAnsi="宋体"/>
                <w:color w:val="FF0000"/>
                <w:sz w:val="24"/>
              </w:rPr>
            </w:pPr>
            <w:r w:rsidRPr="00462486">
              <w:rPr>
                <w:rFonts w:ascii="宋体" w:hAnsi="宋体" w:hint="eastAsia"/>
                <w:color w:val="FF0000"/>
                <w:sz w:val="24"/>
              </w:rPr>
              <w:t>9.5  投标人提供机房设备设施正常安装、运行的场地要求等。</w:t>
            </w:r>
          </w:p>
        </w:tc>
      </w:tr>
      <w:tr w:rsidR="00A2380F" w:rsidRPr="00462486" w:rsidTr="00C463B7">
        <w:tc>
          <w:tcPr>
            <w:tcW w:w="9628" w:type="dxa"/>
          </w:tcPr>
          <w:p w:rsidR="00A2380F" w:rsidRPr="00462486" w:rsidRDefault="00A2380F" w:rsidP="00C463B7">
            <w:pPr>
              <w:rPr>
                <w:rFonts w:ascii="宋体" w:hAnsi="宋体"/>
                <w:b/>
                <w:sz w:val="24"/>
              </w:rPr>
            </w:pPr>
            <w:r w:rsidRPr="00462486">
              <w:rPr>
                <w:rFonts w:ascii="宋体" w:hAnsi="宋体" w:hint="eastAsia"/>
                <w:b/>
                <w:sz w:val="24"/>
              </w:rPr>
              <w:t>10、其他</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10.1  系统软件终身免费升级；</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10.2  支持网络接口，可以与医院PACS等系统连接，包含相关接口费用；</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10.3  合同签订后设备交付，安装，培训需30天内完成；</w:t>
            </w:r>
          </w:p>
        </w:tc>
      </w:tr>
      <w:tr w:rsidR="00A2380F" w:rsidRPr="00462486" w:rsidTr="00C463B7">
        <w:tc>
          <w:tcPr>
            <w:tcW w:w="9628" w:type="dxa"/>
          </w:tcPr>
          <w:p w:rsidR="00A2380F" w:rsidRPr="00462486" w:rsidRDefault="00A2380F" w:rsidP="00C463B7">
            <w:pPr>
              <w:rPr>
                <w:rFonts w:ascii="宋体" w:hAnsi="宋体"/>
                <w:sz w:val="24"/>
              </w:rPr>
            </w:pPr>
            <w:r w:rsidRPr="00462486">
              <w:rPr>
                <w:rFonts w:ascii="宋体" w:hAnsi="宋体" w:hint="eastAsia"/>
                <w:sz w:val="24"/>
              </w:rPr>
              <w:t>10.4</w:t>
            </w:r>
            <w:r w:rsidRPr="00462486">
              <w:rPr>
                <w:rFonts w:ascii="宋体" w:hAnsi="宋体"/>
                <w:sz w:val="24"/>
              </w:rPr>
              <w:t xml:space="preserve">  </w:t>
            </w:r>
            <w:r w:rsidRPr="00462486">
              <w:rPr>
                <w:rFonts w:ascii="宋体" w:hAnsi="宋体" w:hint="eastAsia"/>
                <w:sz w:val="24"/>
              </w:rPr>
              <w:t>设备保修年限为≥贰年整机保修并可提供完善的售后配套服务。</w:t>
            </w:r>
            <w:bookmarkEnd w:id="14"/>
            <w:bookmarkEnd w:id="15"/>
          </w:p>
        </w:tc>
      </w:tr>
    </w:tbl>
    <w:p w:rsidR="00A2380F" w:rsidRDefault="00A2380F" w:rsidP="00A2380F">
      <w:pPr>
        <w:snapToGrid w:val="0"/>
        <w:ind w:firstLineChars="200" w:firstLine="440"/>
        <w:rPr>
          <w:sz w:val="22"/>
        </w:rPr>
      </w:pPr>
    </w:p>
    <w:p w:rsidR="00A2380F" w:rsidRDefault="00A2380F" w:rsidP="00A2380F">
      <w:pPr>
        <w:snapToGrid w:val="0"/>
        <w:ind w:firstLineChars="200" w:firstLine="440"/>
        <w:rPr>
          <w:sz w:val="22"/>
        </w:rPr>
      </w:pPr>
      <w:r>
        <w:rPr>
          <w:sz w:val="22"/>
        </w:rPr>
        <w:t xml:space="preserve">9.3 </w:t>
      </w:r>
      <w:r>
        <w:rPr>
          <w:sz w:val="22"/>
        </w:rPr>
        <w:t>安装调试要求及备品备件或配件报价等要求</w:t>
      </w:r>
    </w:p>
    <w:p w:rsidR="00A2380F" w:rsidRPr="00462486" w:rsidRDefault="00A2380F" w:rsidP="00A2380F">
      <w:pPr>
        <w:snapToGrid w:val="0"/>
        <w:ind w:firstLineChars="200" w:firstLine="440"/>
        <w:jc w:val="left"/>
        <w:rPr>
          <w:sz w:val="22"/>
        </w:rPr>
      </w:pPr>
      <w:r>
        <w:rPr>
          <w:rFonts w:hint="eastAsia"/>
          <w:sz w:val="22"/>
        </w:rPr>
        <w:t>9.3.1</w:t>
      </w:r>
      <w:r>
        <w:rPr>
          <w:rFonts w:hint="eastAsia"/>
          <w:sz w:val="22"/>
        </w:rPr>
        <w:t>安装调试要求：根据货物的技术规格要求和质量标准，对货物进行安装调试。</w:t>
      </w:r>
    </w:p>
    <w:p w:rsidR="00A2380F" w:rsidRDefault="00A2380F" w:rsidP="00A2380F">
      <w:pPr>
        <w:snapToGrid w:val="0"/>
        <w:ind w:firstLineChars="200" w:firstLine="440"/>
        <w:rPr>
          <w:sz w:val="22"/>
        </w:rPr>
      </w:pPr>
      <w:r>
        <w:rPr>
          <w:sz w:val="22"/>
        </w:rPr>
        <w:t xml:space="preserve">9.4 </w:t>
      </w:r>
      <w:r>
        <w:rPr>
          <w:sz w:val="22"/>
        </w:rPr>
        <w:t>供货期要求</w:t>
      </w:r>
    </w:p>
    <w:p w:rsidR="00A2380F" w:rsidRDefault="00A2380F" w:rsidP="00A2380F">
      <w:pPr>
        <w:adjustRightInd w:val="0"/>
        <w:snapToGrid w:val="0"/>
        <w:ind w:firstLineChars="200" w:firstLine="440"/>
        <w:rPr>
          <w:sz w:val="22"/>
        </w:rPr>
      </w:pPr>
      <w:r>
        <w:rPr>
          <w:sz w:val="22"/>
        </w:rPr>
        <w:t xml:space="preserve">9.4.1 </w:t>
      </w:r>
      <w:r>
        <w:rPr>
          <w:sz w:val="22"/>
        </w:rPr>
        <w:t>本项目供货期包括设备供货、就位、安装调试直至交付使用的全部时间。</w:t>
      </w:r>
    </w:p>
    <w:p w:rsidR="00A2380F" w:rsidRDefault="00A2380F" w:rsidP="00A2380F">
      <w:pPr>
        <w:adjustRightInd w:val="0"/>
        <w:snapToGrid w:val="0"/>
        <w:ind w:firstLineChars="200" w:firstLine="440"/>
        <w:rPr>
          <w:sz w:val="22"/>
        </w:rPr>
      </w:pPr>
      <w:r>
        <w:rPr>
          <w:sz w:val="22"/>
        </w:rPr>
        <w:t xml:space="preserve">9.4.2 </w:t>
      </w:r>
      <w:r>
        <w:rPr>
          <w:sz w:val="22"/>
        </w:rPr>
        <w:t>本项目的安装调试及试用期间的管理将纳入采购人的管理范围，在此过程中，中标人须服从采购人的时间和管理协调。</w:t>
      </w:r>
    </w:p>
    <w:p w:rsidR="00A2380F" w:rsidRDefault="00A2380F" w:rsidP="00A2380F">
      <w:pPr>
        <w:snapToGrid w:val="0"/>
        <w:ind w:firstLineChars="200" w:firstLine="440"/>
        <w:rPr>
          <w:sz w:val="22"/>
        </w:rPr>
      </w:pPr>
      <w:r>
        <w:rPr>
          <w:sz w:val="22"/>
        </w:rPr>
        <w:t xml:space="preserve">9.5 </w:t>
      </w:r>
      <w:r>
        <w:rPr>
          <w:sz w:val="22"/>
        </w:rPr>
        <w:t>质量标准与验收要求</w:t>
      </w:r>
    </w:p>
    <w:p w:rsidR="00A2380F" w:rsidRDefault="00A2380F" w:rsidP="00A2380F">
      <w:pPr>
        <w:adjustRightInd w:val="0"/>
        <w:snapToGrid w:val="0"/>
        <w:ind w:firstLineChars="200" w:firstLine="440"/>
        <w:rPr>
          <w:sz w:val="22"/>
        </w:rPr>
      </w:pPr>
      <w:r>
        <w:rPr>
          <w:sz w:val="22"/>
        </w:rPr>
        <w:t>9.5.1</w:t>
      </w:r>
      <w:r>
        <w:rPr>
          <w:sz w:val="22"/>
        </w:rPr>
        <w:t>投标人提供的产品和相关服务应符合国家或行业管理部门颁发的各项质量和安全标准、规范和验收要求，标准和规范等不一致的，从高从严执行。</w:t>
      </w:r>
    </w:p>
    <w:p w:rsidR="00A2380F" w:rsidRDefault="00A2380F" w:rsidP="00A2380F">
      <w:pPr>
        <w:adjustRightInd w:val="0"/>
        <w:snapToGrid w:val="0"/>
        <w:ind w:firstLineChars="200" w:firstLine="440"/>
        <w:rPr>
          <w:sz w:val="22"/>
        </w:rPr>
      </w:pPr>
      <w:r>
        <w:rPr>
          <w:sz w:val="22"/>
        </w:rPr>
        <w:t xml:space="preserve">9.5.2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A2380F" w:rsidRDefault="00A2380F" w:rsidP="00A2380F">
      <w:pPr>
        <w:adjustRightInd w:val="0"/>
        <w:snapToGrid w:val="0"/>
        <w:ind w:firstLineChars="200" w:firstLine="440"/>
        <w:rPr>
          <w:sz w:val="22"/>
        </w:rPr>
      </w:pPr>
      <w:r>
        <w:rPr>
          <w:sz w:val="22"/>
        </w:rPr>
        <w:t xml:space="preserve">9.5.3 </w:t>
      </w:r>
      <w:r>
        <w:rPr>
          <w:sz w:val="22"/>
        </w:rPr>
        <w:t>如验收未获通过，采购人有权要求更换或退货，并按照合同约定的条款对供应商作违约处理。</w:t>
      </w:r>
    </w:p>
    <w:p w:rsidR="00A2380F" w:rsidRDefault="00A2380F" w:rsidP="00A2380F">
      <w:pPr>
        <w:adjustRightInd w:val="0"/>
        <w:snapToGrid w:val="0"/>
        <w:ind w:firstLineChars="200" w:firstLine="442"/>
        <w:outlineLvl w:val="2"/>
        <w:rPr>
          <w:b/>
          <w:bCs/>
          <w:sz w:val="22"/>
        </w:rPr>
      </w:pPr>
      <w:bookmarkStart w:id="16" w:name="_Toc208491871"/>
      <w:r>
        <w:rPr>
          <w:b/>
          <w:bCs/>
          <w:sz w:val="22"/>
        </w:rPr>
        <w:t xml:space="preserve">10 </w:t>
      </w:r>
      <w:r>
        <w:rPr>
          <w:b/>
          <w:bCs/>
          <w:sz w:val="22"/>
        </w:rPr>
        <w:t>人员及设备配备要求</w:t>
      </w:r>
      <w:bookmarkEnd w:id="16"/>
    </w:p>
    <w:p w:rsidR="00A2380F" w:rsidRDefault="00A2380F" w:rsidP="00A2380F">
      <w:pPr>
        <w:snapToGrid w:val="0"/>
        <w:ind w:firstLineChars="200" w:firstLine="440"/>
        <w:rPr>
          <w:sz w:val="22"/>
        </w:rPr>
      </w:pPr>
      <w:r>
        <w:rPr>
          <w:sz w:val="22"/>
        </w:rPr>
        <w:t xml:space="preserve">10.1 </w:t>
      </w:r>
      <w:r>
        <w:rPr>
          <w:sz w:val="22"/>
        </w:rPr>
        <w:t>人员配备要求</w:t>
      </w:r>
    </w:p>
    <w:p w:rsidR="00A2380F" w:rsidRDefault="00A2380F" w:rsidP="00A2380F">
      <w:pPr>
        <w:snapToGrid w:val="0"/>
        <w:ind w:firstLineChars="200" w:firstLine="440"/>
        <w:jc w:val="left"/>
        <w:rPr>
          <w:b/>
          <w:bCs/>
          <w:color w:val="FF0000"/>
          <w:sz w:val="22"/>
          <w:u w:val="wavyHeavy"/>
        </w:rPr>
      </w:pPr>
      <w:r>
        <w:rPr>
          <w:sz w:val="22"/>
        </w:rPr>
        <w:t>投标人为本项目配备专业人员及设备，确保本项目顺利实施。</w:t>
      </w:r>
    </w:p>
    <w:p w:rsidR="00A2380F" w:rsidRDefault="00A2380F" w:rsidP="00A2380F">
      <w:pPr>
        <w:adjustRightInd w:val="0"/>
        <w:snapToGrid w:val="0"/>
        <w:ind w:firstLineChars="200" w:firstLine="442"/>
        <w:outlineLvl w:val="2"/>
        <w:rPr>
          <w:b/>
          <w:bCs/>
          <w:sz w:val="22"/>
        </w:rPr>
      </w:pPr>
      <w:bookmarkStart w:id="17" w:name="_Toc208491872"/>
      <w:r>
        <w:rPr>
          <w:b/>
          <w:bCs/>
          <w:sz w:val="22"/>
        </w:rPr>
        <w:t xml:space="preserve">11 </w:t>
      </w:r>
      <w:r>
        <w:rPr>
          <w:b/>
          <w:bCs/>
          <w:sz w:val="22"/>
        </w:rPr>
        <w:t>安全文明作业要求和应急处置要求</w:t>
      </w:r>
      <w:bookmarkEnd w:id="17"/>
    </w:p>
    <w:p w:rsidR="00A2380F" w:rsidRDefault="00A2380F" w:rsidP="00A2380F">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w:t>
      </w:r>
      <w:r>
        <w:rPr>
          <w:sz w:val="22"/>
        </w:rPr>
        <w:lastRenderedPageBreak/>
        <w:t>安全或意外人身事故及连带责任由中标人自行承担，且采购人将保留暂缓支付款项的权利。</w:t>
      </w:r>
    </w:p>
    <w:p w:rsidR="00A2380F" w:rsidRDefault="00A2380F" w:rsidP="00A2380F">
      <w:pPr>
        <w:adjustRightInd w:val="0"/>
        <w:snapToGrid w:val="0"/>
        <w:ind w:firstLineChars="200" w:firstLine="442"/>
        <w:outlineLvl w:val="2"/>
        <w:rPr>
          <w:b/>
          <w:bCs/>
          <w:sz w:val="22"/>
        </w:rPr>
      </w:pPr>
      <w:bookmarkStart w:id="18" w:name="_Toc208491873"/>
      <w:r>
        <w:rPr>
          <w:b/>
          <w:bCs/>
          <w:sz w:val="22"/>
        </w:rPr>
        <w:t xml:space="preserve">12 </w:t>
      </w:r>
      <w:r>
        <w:rPr>
          <w:b/>
          <w:bCs/>
          <w:sz w:val="22"/>
        </w:rPr>
        <w:t>售后服务要求</w:t>
      </w:r>
      <w:bookmarkEnd w:id="18"/>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adjustRightInd w:val="0"/>
              <w:snapToGrid w:val="0"/>
              <w:rPr>
                <w:sz w:val="22"/>
              </w:rPr>
            </w:pPr>
            <w:r w:rsidRPr="00780E7F">
              <w:rPr>
                <w:sz w:val="22"/>
              </w:rPr>
              <w:t>序号</w:t>
            </w:r>
          </w:p>
        </w:tc>
        <w:tc>
          <w:tcPr>
            <w:tcW w:w="1597" w:type="dxa"/>
            <w:tcMar>
              <w:top w:w="0" w:type="dxa"/>
              <w:left w:w="108" w:type="dxa"/>
              <w:bottom w:w="0" w:type="dxa"/>
              <w:right w:w="108" w:type="dxa"/>
            </w:tcMar>
            <w:vAlign w:val="center"/>
          </w:tcPr>
          <w:p w:rsidR="00A2380F" w:rsidRPr="00780E7F" w:rsidRDefault="00A2380F" w:rsidP="00C463B7">
            <w:pPr>
              <w:adjustRightInd w:val="0"/>
              <w:snapToGrid w:val="0"/>
              <w:rPr>
                <w:sz w:val="22"/>
              </w:rPr>
            </w:pPr>
            <w:r>
              <w:rPr>
                <w:rFonts w:hint="eastAsia"/>
                <w:sz w:val="22"/>
              </w:rPr>
              <w:t>技术</w:t>
            </w:r>
            <w:r w:rsidRPr="00780E7F">
              <w:rPr>
                <w:sz w:val="22"/>
              </w:rPr>
              <w:t>项</w:t>
            </w:r>
          </w:p>
        </w:tc>
        <w:tc>
          <w:tcPr>
            <w:tcW w:w="7039" w:type="dxa"/>
            <w:tcMar>
              <w:top w:w="0" w:type="dxa"/>
              <w:left w:w="108" w:type="dxa"/>
              <w:bottom w:w="0" w:type="dxa"/>
              <w:right w:w="108" w:type="dxa"/>
            </w:tcMar>
            <w:vAlign w:val="center"/>
          </w:tcPr>
          <w:p w:rsidR="00A2380F" w:rsidRPr="00780E7F" w:rsidRDefault="00A2380F" w:rsidP="00C463B7">
            <w:pPr>
              <w:adjustRightInd w:val="0"/>
              <w:snapToGrid w:val="0"/>
              <w:ind w:firstLineChars="200" w:firstLine="440"/>
              <w:jc w:val="center"/>
              <w:rPr>
                <w:kern w:val="0"/>
                <w:sz w:val="22"/>
              </w:rPr>
            </w:pPr>
            <w:r w:rsidRPr="00780E7F">
              <w:rPr>
                <w:sz w:val="22"/>
              </w:rPr>
              <w:t>具体</w:t>
            </w:r>
            <w:r>
              <w:rPr>
                <w:rFonts w:hint="eastAsia"/>
                <w:sz w:val="22"/>
              </w:rPr>
              <w:t>服务措施</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A2380F" w:rsidRPr="00780E7F" w:rsidRDefault="00A2380F" w:rsidP="00C463B7">
            <w:pPr>
              <w:adjustRightInd w:val="0"/>
              <w:snapToGrid w:val="0"/>
              <w:rPr>
                <w:sz w:val="22"/>
              </w:rPr>
            </w:pPr>
            <w:r w:rsidRPr="000E2D78">
              <w:rPr>
                <w:rFonts w:hint="eastAsia"/>
                <w:sz w:val="22"/>
              </w:rPr>
              <w:t>售后服务承诺及保障措施</w:t>
            </w:r>
            <w:r>
              <w:rPr>
                <w:rFonts w:hint="eastAsia"/>
                <w:sz w:val="22"/>
              </w:rPr>
              <w:t>要求</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A2380F" w:rsidRPr="00780E7F" w:rsidRDefault="00A2380F" w:rsidP="00C463B7">
            <w:pPr>
              <w:widowControl/>
              <w:snapToGrid w:val="0"/>
              <w:jc w:val="center"/>
              <w:rPr>
                <w:b/>
                <w:bCs/>
                <w:kern w:val="0"/>
                <w:sz w:val="22"/>
              </w:rPr>
            </w:pPr>
            <w:r w:rsidRPr="00560DED">
              <w:rPr>
                <w:rFonts w:hint="eastAsia"/>
                <w:sz w:val="22"/>
              </w:rPr>
              <w:t>售后服务承诺</w:t>
            </w:r>
            <w:r>
              <w:rPr>
                <w:rFonts w:hint="eastAsia"/>
                <w:sz w:val="22"/>
              </w:rPr>
              <w:t>要求</w:t>
            </w:r>
          </w:p>
        </w:tc>
        <w:tc>
          <w:tcPr>
            <w:tcW w:w="7039" w:type="dxa"/>
            <w:tcMar>
              <w:top w:w="0" w:type="dxa"/>
              <w:left w:w="108" w:type="dxa"/>
              <w:bottom w:w="0" w:type="dxa"/>
              <w:right w:w="108" w:type="dxa"/>
            </w:tcMar>
            <w:vAlign w:val="center"/>
          </w:tcPr>
          <w:p w:rsidR="00A2380F" w:rsidRDefault="00A2380F" w:rsidP="00C463B7">
            <w:pPr>
              <w:widowControl/>
              <w:snapToGrid w:val="0"/>
              <w:ind w:firstLineChars="200" w:firstLine="440"/>
              <w:jc w:val="left"/>
              <w:rPr>
                <w:sz w:val="22"/>
              </w:rPr>
            </w:pPr>
            <w:r>
              <w:rPr>
                <w:sz w:val="22"/>
              </w:rPr>
              <w:t xml:space="preserve">(1) </w:t>
            </w:r>
            <w:r>
              <w:rPr>
                <w:sz w:val="22"/>
              </w:rPr>
              <w:t>操作培训要求</w:t>
            </w:r>
          </w:p>
          <w:p w:rsidR="00A2380F" w:rsidRDefault="00A2380F" w:rsidP="00C463B7">
            <w:pPr>
              <w:widowControl/>
              <w:snapToGrid w:val="0"/>
              <w:ind w:firstLineChars="200" w:firstLine="440"/>
              <w:jc w:val="left"/>
              <w:rPr>
                <w:sz w:val="22"/>
              </w:rPr>
            </w:pPr>
            <w:r>
              <w:rPr>
                <w:sz w:val="22"/>
              </w:rPr>
              <w:t>在设备进行安装或调试期间，中标人应负责对采购人的技术人员进行必要的培训，并提供培训资料。培训内容应包括如何对设备进行操作，以及简单故障的排除等。</w:t>
            </w:r>
          </w:p>
          <w:p w:rsidR="00A2380F" w:rsidRPr="00232A64" w:rsidRDefault="00A2380F" w:rsidP="00C463B7">
            <w:pPr>
              <w:widowControl/>
              <w:snapToGrid w:val="0"/>
              <w:ind w:firstLineChars="200" w:firstLine="440"/>
              <w:jc w:val="left"/>
              <w:rPr>
                <w:sz w:val="22"/>
              </w:rPr>
            </w:pPr>
            <w:r>
              <w:rPr>
                <w:sz w:val="22"/>
              </w:rPr>
              <w:t>(</w:t>
            </w:r>
            <w:r w:rsidRPr="009F3F1F">
              <w:rPr>
                <w:sz w:val="22"/>
              </w:rPr>
              <w:t>2</w:t>
            </w:r>
            <w:r>
              <w:rPr>
                <w:sz w:val="22"/>
              </w:rPr>
              <w:t>)</w:t>
            </w:r>
            <w:r w:rsidRPr="009F3F1F">
              <w:rPr>
                <w:sz w:val="22"/>
              </w:rPr>
              <w:t>合同签订后设备交付，安装，培训需</w:t>
            </w:r>
            <w:r w:rsidRPr="009F3F1F">
              <w:rPr>
                <w:sz w:val="22"/>
              </w:rPr>
              <w:t>45</w:t>
            </w:r>
            <w:r w:rsidRPr="009F3F1F">
              <w:rPr>
                <w:sz w:val="22"/>
              </w:rPr>
              <w:t>天内完成；</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sidRPr="00560DED">
              <w:rPr>
                <w:rFonts w:hint="eastAsia"/>
                <w:sz w:val="22"/>
              </w:rPr>
              <w:t>保障措施</w:t>
            </w:r>
            <w:r>
              <w:rPr>
                <w:rFonts w:hint="eastAsia"/>
                <w:sz w:val="22"/>
              </w:rPr>
              <w:t>要求</w:t>
            </w:r>
            <w:r w:rsidRPr="00560DED">
              <w:rPr>
                <w:rFonts w:hint="eastAsia"/>
                <w:sz w:val="22"/>
              </w:rPr>
              <w:t>（包括售后服务落实等保障）</w:t>
            </w:r>
          </w:p>
        </w:tc>
        <w:tc>
          <w:tcPr>
            <w:tcW w:w="7039" w:type="dxa"/>
            <w:tcMar>
              <w:top w:w="0" w:type="dxa"/>
              <w:left w:w="108" w:type="dxa"/>
              <w:bottom w:w="0" w:type="dxa"/>
              <w:right w:w="108" w:type="dxa"/>
            </w:tcMar>
            <w:vAlign w:val="center"/>
          </w:tcPr>
          <w:p w:rsidR="00A2380F" w:rsidRPr="00780E7F" w:rsidRDefault="00A2380F" w:rsidP="00C463B7">
            <w:pPr>
              <w:widowControl/>
              <w:snapToGrid w:val="0"/>
              <w:ind w:firstLineChars="200" w:firstLine="440"/>
              <w:jc w:val="left"/>
              <w:rPr>
                <w:kern w:val="0"/>
                <w:sz w:val="22"/>
              </w:rPr>
            </w:pPr>
            <w:r w:rsidRPr="00232A64">
              <w:rPr>
                <w:sz w:val="22"/>
              </w:rPr>
              <w:t>产品发生故障应在</w:t>
            </w:r>
            <w:r w:rsidRPr="00232A64">
              <w:rPr>
                <w:sz w:val="22"/>
              </w:rPr>
              <w:t xml:space="preserve"> 4 </w:t>
            </w:r>
            <w:r w:rsidRPr="00232A64">
              <w:rPr>
                <w:sz w:val="22"/>
              </w:rPr>
              <w:t>小时内响应，厂家工程师于</w:t>
            </w:r>
            <w:r w:rsidRPr="00232A64">
              <w:rPr>
                <w:sz w:val="22"/>
              </w:rPr>
              <w:t xml:space="preserve"> 12 </w:t>
            </w:r>
            <w:r w:rsidRPr="00232A64">
              <w:rPr>
                <w:sz w:val="22"/>
              </w:rPr>
              <w:t>小时内到达现场给出解决方案。故障</w:t>
            </w:r>
            <w:r w:rsidRPr="00232A64">
              <w:rPr>
                <w:sz w:val="22"/>
              </w:rPr>
              <w:t xml:space="preserve"> 24 </w:t>
            </w:r>
            <w:r w:rsidRPr="00232A64">
              <w:rPr>
                <w:sz w:val="22"/>
              </w:rPr>
              <w:t>小时内未排除，厂家提供备用设备以保障正常使用。</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sidRPr="000E2D78">
              <w:rPr>
                <w:rFonts w:hint="eastAsia"/>
                <w:kern w:val="0"/>
                <w:sz w:val="22"/>
              </w:rPr>
              <w:t>保修期</w:t>
            </w:r>
          </w:p>
        </w:tc>
        <w:tc>
          <w:tcPr>
            <w:tcW w:w="7039" w:type="dxa"/>
            <w:tcMar>
              <w:top w:w="0" w:type="dxa"/>
              <w:left w:w="108" w:type="dxa"/>
              <w:bottom w:w="0" w:type="dxa"/>
              <w:right w:w="108" w:type="dxa"/>
            </w:tcMar>
            <w:vAlign w:val="center"/>
          </w:tcPr>
          <w:p w:rsidR="00A2380F" w:rsidRDefault="00A2380F" w:rsidP="00C463B7">
            <w:pPr>
              <w:widowControl/>
              <w:snapToGrid w:val="0"/>
              <w:ind w:firstLineChars="200" w:firstLine="440"/>
              <w:jc w:val="left"/>
              <w:rPr>
                <w:sz w:val="22"/>
              </w:rPr>
            </w:pPr>
            <w:r w:rsidRPr="009F3F1F">
              <w:rPr>
                <w:sz w:val="22"/>
              </w:rPr>
              <w:t>设备保修年限为</w:t>
            </w:r>
            <w:r w:rsidRPr="009F3F1F">
              <w:rPr>
                <w:sz w:val="22"/>
              </w:rPr>
              <w:t>≥</w:t>
            </w:r>
            <w:r w:rsidRPr="009F3F1F">
              <w:rPr>
                <w:rFonts w:hint="eastAsia"/>
                <w:sz w:val="22"/>
              </w:rPr>
              <w:t>2</w:t>
            </w:r>
            <w:r w:rsidRPr="009F3F1F">
              <w:rPr>
                <w:sz w:val="22"/>
              </w:rPr>
              <w:t>年整机（含球管、高压发生器、探测器及</w:t>
            </w:r>
            <w:r w:rsidRPr="009F3F1F">
              <w:rPr>
                <w:rFonts w:hint="eastAsia"/>
                <w:sz w:val="22"/>
              </w:rPr>
              <w:t>配套产品</w:t>
            </w:r>
            <w:r w:rsidRPr="009F3F1F">
              <w:rPr>
                <w:sz w:val="22"/>
              </w:rPr>
              <w:t>产品等）</w:t>
            </w:r>
            <w:r>
              <w:rPr>
                <w:rFonts w:hint="eastAsia"/>
                <w:sz w:val="22"/>
              </w:rPr>
              <w:t>，</w:t>
            </w:r>
            <w:r w:rsidRPr="009F3F1F">
              <w:rPr>
                <w:sz w:val="22"/>
              </w:rPr>
              <w:t>保修并可提供完善的原厂售后配套服务。</w:t>
            </w:r>
          </w:p>
          <w:p w:rsidR="00A2380F" w:rsidRPr="00232A64" w:rsidRDefault="00A2380F" w:rsidP="00C463B7">
            <w:pPr>
              <w:adjustRightInd w:val="0"/>
              <w:snapToGrid w:val="0"/>
              <w:ind w:firstLineChars="200" w:firstLine="440"/>
              <w:jc w:val="left"/>
              <w:rPr>
                <w:sz w:val="22"/>
              </w:rPr>
            </w:pPr>
            <w:r w:rsidRPr="009F3F1F">
              <w:rPr>
                <w:sz w:val="22"/>
              </w:rPr>
              <w:t>提供整机免费保修，保修期自设备安装完毕，双方验收合格后开始计算。保修期间要确保系统的正常运行，保证全年开机率</w:t>
            </w:r>
            <w:r w:rsidRPr="009F3F1F">
              <w:rPr>
                <w:sz w:val="22"/>
              </w:rPr>
              <w:t>(</w:t>
            </w:r>
            <w:r w:rsidRPr="009F3F1F">
              <w:rPr>
                <w:sz w:val="22"/>
              </w:rPr>
              <w:t>按</w:t>
            </w:r>
            <w:r w:rsidRPr="009F3F1F">
              <w:rPr>
                <w:sz w:val="22"/>
              </w:rPr>
              <w:t>365</w:t>
            </w:r>
            <w:r w:rsidRPr="009F3F1F">
              <w:rPr>
                <w:sz w:val="22"/>
              </w:rPr>
              <w:t>天</w:t>
            </w:r>
            <w:r w:rsidRPr="009F3F1F">
              <w:rPr>
                <w:sz w:val="22"/>
              </w:rPr>
              <w:t>/</w:t>
            </w:r>
            <w:r w:rsidRPr="009F3F1F">
              <w:rPr>
                <w:sz w:val="22"/>
              </w:rPr>
              <w:t>年计算</w:t>
            </w:r>
            <w:r w:rsidRPr="009F3F1F">
              <w:rPr>
                <w:sz w:val="22"/>
              </w:rPr>
              <w:t>)≥95%</w:t>
            </w:r>
            <w:r w:rsidRPr="009F3F1F">
              <w:rPr>
                <w:sz w:val="22"/>
              </w:rPr>
              <w:t>，如达不到此标准，需按</w:t>
            </w:r>
            <w:r w:rsidRPr="009F3F1F">
              <w:rPr>
                <w:sz w:val="22"/>
              </w:rPr>
              <w:t>1:3</w:t>
            </w:r>
            <w:r w:rsidRPr="009F3F1F">
              <w:rPr>
                <w:sz w:val="22"/>
              </w:rPr>
              <w:t>（停机一天延长三天）天数延长，延长期中出现停机按同样比例要求延长保修期。</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sidRPr="000E2D78">
              <w:rPr>
                <w:rFonts w:hint="eastAsia"/>
                <w:kern w:val="0"/>
                <w:sz w:val="22"/>
              </w:rPr>
              <w:t>使用周期成本</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sidRPr="000E2D78">
              <w:rPr>
                <w:rFonts w:hint="eastAsia"/>
                <w:sz w:val="22"/>
              </w:rPr>
              <w:t>设备出保后的维保费用比例</w:t>
            </w:r>
            <w:r>
              <w:rPr>
                <w:rFonts w:hint="eastAsia"/>
                <w:sz w:val="22"/>
              </w:rPr>
              <w:t>要求</w:t>
            </w:r>
          </w:p>
        </w:tc>
        <w:tc>
          <w:tcPr>
            <w:tcW w:w="7039" w:type="dxa"/>
            <w:tcMar>
              <w:top w:w="0" w:type="dxa"/>
              <w:left w:w="108" w:type="dxa"/>
              <w:bottom w:w="0" w:type="dxa"/>
              <w:right w:w="108" w:type="dxa"/>
            </w:tcMar>
            <w:vAlign w:val="center"/>
          </w:tcPr>
          <w:p w:rsidR="00A2380F" w:rsidRPr="00232A64" w:rsidRDefault="00A2380F" w:rsidP="00C463B7">
            <w:pPr>
              <w:adjustRightInd w:val="0"/>
              <w:snapToGrid w:val="0"/>
              <w:ind w:firstLineChars="200" w:firstLine="440"/>
              <w:rPr>
                <w:sz w:val="22"/>
              </w:rPr>
            </w:pPr>
            <w:r w:rsidRPr="009F3F1F">
              <w:rPr>
                <w:sz w:val="22"/>
              </w:rPr>
              <w:t>保修期满后整机年保修价格（含免费提供周期维护保养（</w:t>
            </w:r>
            <w:r w:rsidRPr="009F3F1F">
              <w:rPr>
                <w:sz w:val="22"/>
              </w:rPr>
              <w:t>PM</w:t>
            </w:r>
            <w:r w:rsidRPr="009F3F1F">
              <w:rPr>
                <w:sz w:val="22"/>
              </w:rPr>
              <w:t>）</w:t>
            </w:r>
            <w:r w:rsidRPr="009F3F1F">
              <w:rPr>
                <w:sz w:val="22"/>
              </w:rPr>
              <w:t>≥4</w:t>
            </w:r>
            <w:r w:rsidRPr="009F3F1F">
              <w:rPr>
                <w:sz w:val="22"/>
              </w:rPr>
              <w:t>次，并向买方提供标准维护保养报告）</w:t>
            </w:r>
            <w:r w:rsidRPr="009F3F1F">
              <w:rPr>
                <w:sz w:val="22"/>
              </w:rPr>
              <w:t>≤5%</w:t>
            </w:r>
            <w:r w:rsidRPr="009F3F1F">
              <w:rPr>
                <w:sz w:val="22"/>
              </w:rPr>
              <w:t>主机价格（主机除球管外全保）；</w:t>
            </w:r>
            <w:r w:rsidRPr="009F3F1F">
              <w:rPr>
                <w:sz w:val="22"/>
              </w:rPr>
              <w:t>≤</w:t>
            </w:r>
            <w:r w:rsidRPr="009F3F1F">
              <w:rPr>
                <w:rFonts w:hint="eastAsia"/>
                <w:sz w:val="22"/>
              </w:rPr>
              <w:t>8</w:t>
            </w:r>
            <w:r w:rsidRPr="009F3F1F">
              <w:rPr>
                <w:sz w:val="22"/>
              </w:rPr>
              <w:t>%</w:t>
            </w:r>
            <w:r w:rsidRPr="009F3F1F">
              <w:rPr>
                <w:sz w:val="22"/>
              </w:rPr>
              <w:t>主机价格（主机全保）；</w:t>
            </w:r>
            <w:r w:rsidRPr="009F3F1F">
              <w:rPr>
                <w:sz w:val="22"/>
              </w:rPr>
              <w:t>≤5%</w:t>
            </w:r>
            <w:r w:rsidRPr="009F3F1F">
              <w:rPr>
                <w:rFonts w:hint="eastAsia"/>
                <w:sz w:val="22"/>
              </w:rPr>
              <w:t>配套产品</w:t>
            </w:r>
            <w:r w:rsidRPr="009F3F1F">
              <w:rPr>
                <w:sz w:val="22"/>
              </w:rPr>
              <w:t>产品价格，且必须提供由主设备制造商或制造厂商在中国大陆地区常驻售后服务机构（非第三方售后服务机构）出具的售后服务承诺书中承诺保修期满后的整机年保修价格不超过上述约定比例。</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A2380F" w:rsidRPr="000E2D78" w:rsidRDefault="00A2380F" w:rsidP="00C463B7">
            <w:pPr>
              <w:widowControl/>
              <w:snapToGrid w:val="0"/>
              <w:jc w:val="center"/>
              <w:rPr>
                <w:sz w:val="22"/>
              </w:rPr>
            </w:pPr>
            <w:r w:rsidRPr="000E2D78">
              <w:rPr>
                <w:rFonts w:hint="eastAsia"/>
                <w:sz w:val="22"/>
              </w:rPr>
              <w:t>所投货物的配件供应年限</w:t>
            </w:r>
            <w:r>
              <w:rPr>
                <w:rFonts w:hint="eastAsia"/>
                <w:sz w:val="22"/>
              </w:rPr>
              <w:t>要求</w:t>
            </w:r>
          </w:p>
        </w:tc>
        <w:tc>
          <w:tcPr>
            <w:tcW w:w="7039" w:type="dxa"/>
            <w:tcMar>
              <w:top w:w="0" w:type="dxa"/>
              <w:left w:w="108" w:type="dxa"/>
              <w:bottom w:w="0" w:type="dxa"/>
              <w:right w:w="108" w:type="dxa"/>
            </w:tcMar>
            <w:vAlign w:val="center"/>
          </w:tcPr>
          <w:p w:rsidR="00A2380F" w:rsidRPr="00780E7F" w:rsidRDefault="00A2380F" w:rsidP="00C463B7">
            <w:pPr>
              <w:widowControl/>
              <w:snapToGrid w:val="0"/>
              <w:jc w:val="left"/>
              <w:rPr>
                <w:kern w:val="0"/>
                <w:sz w:val="22"/>
              </w:rPr>
            </w:pPr>
            <w:r w:rsidRPr="009F3F1F">
              <w:rPr>
                <w:sz w:val="22"/>
              </w:rPr>
              <w:t>中标人对仪器应提供终身维修，仅收取零件更换费用，免收任何人工费用。</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A2380F" w:rsidRPr="000E2D78" w:rsidRDefault="00A2380F" w:rsidP="00C463B7">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A2380F" w:rsidRPr="00780E7F" w:rsidRDefault="00A2380F" w:rsidP="00C463B7">
            <w:pPr>
              <w:widowControl/>
              <w:snapToGrid w:val="0"/>
              <w:jc w:val="left"/>
              <w:rPr>
                <w:kern w:val="0"/>
                <w:sz w:val="22"/>
              </w:rPr>
            </w:pPr>
            <w:r w:rsidRPr="001A6897">
              <w:rPr>
                <w:rFonts w:hint="eastAsia"/>
                <w:sz w:val="22"/>
              </w:rPr>
              <w:t>提供详细零配件</w:t>
            </w:r>
            <w:r>
              <w:rPr>
                <w:rFonts w:hint="eastAsia"/>
                <w:sz w:val="22"/>
              </w:rPr>
              <w:t>（</w:t>
            </w:r>
            <w:r w:rsidRPr="001A6897">
              <w:rPr>
                <w:rFonts w:hint="eastAsia"/>
                <w:sz w:val="22"/>
              </w:rPr>
              <w:t>球管</w:t>
            </w:r>
            <w:r>
              <w:rPr>
                <w:rFonts w:hint="eastAsia"/>
                <w:sz w:val="22"/>
              </w:rPr>
              <w:t>、</w:t>
            </w:r>
            <w:r>
              <w:rPr>
                <w:sz w:val="22"/>
              </w:rPr>
              <w:t>高压发生器</w:t>
            </w:r>
            <w:r>
              <w:rPr>
                <w:rFonts w:hint="eastAsia"/>
                <w:sz w:val="22"/>
              </w:rPr>
              <w:t>、</w:t>
            </w:r>
            <w:r>
              <w:rPr>
                <w:sz w:val="22"/>
              </w:rPr>
              <w:t>探测器</w:t>
            </w:r>
            <w:r>
              <w:rPr>
                <w:rFonts w:hint="eastAsia"/>
                <w:sz w:val="22"/>
              </w:rPr>
              <w:t>、</w:t>
            </w:r>
            <w:r>
              <w:rPr>
                <w:sz w:val="22"/>
              </w:rPr>
              <w:t>扫描床</w:t>
            </w:r>
            <w:r>
              <w:rPr>
                <w:rFonts w:hint="eastAsia"/>
                <w:sz w:val="22"/>
              </w:rPr>
              <w:t>）</w:t>
            </w:r>
            <w:r w:rsidRPr="001A6897">
              <w:rPr>
                <w:rFonts w:hint="eastAsia"/>
                <w:sz w:val="22"/>
              </w:rPr>
              <w:t>价格清单及优惠折扣价格（其中球管优惠价格≤</w:t>
            </w:r>
            <w:r w:rsidRPr="001A6897">
              <w:rPr>
                <w:rFonts w:hint="eastAsia"/>
                <w:sz w:val="22"/>
              </w:rPr>
              <w:t>8%</w:t>
            </w:r>
            <w:r w:rsidRPr="001A6897">
              <w:rPr>
                <w:rFonts w:hint="eastAsia"/>
                <w:sz w:val="22"/>
              </w:rPr>
              <w:t>投标总价）。</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Pr="00780E7F" w:rsidRDefault="00A2380F" w:rsidP="00C463B7">
            <w:pPr>
              <w:widowControl/>
              <w:snapToGrid w:val="0"/>
              <w:jc w:val="center"/>
              <w:rPr>
                <w:kern w:val="0"/>
                <w:sz w:val="22"/>
              </w:rPr>
            </w:pPr>
            <w:r>
              <w:rPr>
                <w:rFonts w:hint="eastAsia"/>
                <w:kern w:val="0"/>
                <w:sz w:val="22"/>
              </w:rPr>
              <w:t>3.4</w:t>
            </w:r>
          </w:p>
        </w:tc>
        <w:tc>
          <w:tcPr>
            <w:tcW w:w="1597" w:type="dxa"/>
            <w:tcMar>
              <w:top w:w="0" w:type="dxa"/>
              <w:left w:w="108" w:type="dxa"/>
              <w:bottom w:w="0" w:type="dxa"/>
              <w:right w:w="108" w:type="dxa"/>
            </w:tcMar>
            <w:vAlign w:val="center"/>
          </w:tcPr>
          <w:p w:rsidR="00A2380F" w:rsidRPr="000E2D78" w:rsidRDefault="00A2380F" w:rsidP="00C463B7">
            <w:pPr>
              <w:widowControl/>
              <w:snapToGrid w:val="0"/>
              <w:jc w:val="center"/>
              <w:rPr>
                <w:sz w:val="22"/>
              </w:rPr>
            </w:pPr>
            <w:r w:rsidRPr="000E2D78">
              <w:rPr>
                <w:rFonts w:hint="eastAsia"/>
                <w:sz w:val="22"/>
              </w:rPr>
              <w:t>所投货物专用耗材报价响应</w:t>
            </w:r>
            <w:r>
              <w:rPr>
                <w:rFonts w:hint="eastAsia"/>
                <w:sz w:val="22"/>
              </w:rPr>
              <w:t>要求</w:t>
            </w:r>
          </w:p>
        </w:tc>
        <w:tc>
          <w:tcPr>
            <w:tcW w:w="7039" w:type="dxa"/>
            <w:tcMar>
              <w:top w:w="0" w:type="dxa"/>
              <w:left w:w="108" w:type="dxa"/>
              <w:bottom w:w="0" w:type="dxa"/>
              <w:right w:w="108" w:type="dxa"/>
            </w:tcMar>
            <w:vAlign w:val="center"/>
          </w:tcPr>
          <w:p w:rsidR="00A2380F" w:rsidRPr="00780E7F" w:rsidRDefault="00A2380F" w:rsidP="00C463B7">
            <w:pPr>
              <w:widowControl/>
              <w:snapToGrid w:val="0"/>
              <w:jc w:val="left"/>
              <w:rPr>
                <w:kern w:val="0"/>
                <w:sz w:val="22"/>
              </w:rPr>
            </w:pPr>
            <w:r>
              <w:rPr>
                <w:sz w:val="22"/>
              </w:rPr>
              <w:t>约定期限内的后续专用耗材、升级服务等报价响应。</w:t>
            </w:r>
          </w:p>
        </w:tc>
      </w:tr>
      <w:tr w:rsidR="00A2380F" w:rsidRPr="00780E7F" w:rsidTr="00C463B7">
        <w:trPr>
          <w:trHeight w:val="454"/>
          <w:jc w:val="center"/>
        </w:trPr>
        <w:tc>
          <w:tcPr>
            <w:tcW w:w="1182" w:type="dxa"/>
            <w:tcMar>
              <w:top w:w="0" w:type="dxa"/>
              <w:left w:w="108" w:type="dxa"/>
              <w:bottom w:w="0" w:type="dxa"/>
              <w:right w:w="108" w:type="dxa"/>
            </w:tcMar>
            <w:vAlign w:val="center"/>
          </w:tcPr>
          <w:p w:rsidR="00A2380F" w:rsidRDefault="00A2380F" w:rsidP="00C463B7">
            <w:pPr>
              <w:widowControl/>
              <w:snapToGrid w:val="0"/>
              <w:jc w:val="center"/>
              <w:rPr>
                <w:kern w:val="0"/>
                <w:sz w:val="22"/>
              </w:rPr>
            </w:pPr>
            <w:r>
              <w:rPr>
                <w:rFonts w:hint="eastAsia"/>
                <w:kern w:val="0"/>
                <w:sz w:val="22"/>
              </w:rPr>
              <w:lastRenderedPageBreak/>
              <w:t>3.5</w:t>
            </w:r>
          </w:p>
        </w:tc>
        <w:tc>
          <w:tcPr>
            <w:tcW w:w="1597" w:type="dxa"/>
            <w:tcMar>
              <w:top w:w="0" w:type="dxa"/>
              <w:left w:w="108" w:type="dxa"/>
              <w:bottom w:w="0" w:type="dxa"/>
              <w:right w:w="108" w:type="dxa"/>
            </w:tcMar>
            <w:vAlign w:val="center"/>
          </w:tcPr>
          <w:p w:rsidR="00A2380F" w:rsidRPr="000E2D78" w:rsidRDefault="00A2380F" w:rsidP="00C463B7">
            <w:pPr>
              <w:widowControl/>
              <w:snapToGrid w:val="0"/>
              <w:jc w:val="center"/>
              <w:rPr>
                <w:sz w:val="22"/>
              </w:rPr>
            </w:pPr>
            <w:r w:rsidRPr="00560DED">
              <w:rPr>
                <w:rFonts w:hint="eastAsia"/>
                <w:sz w:val="22"/>
              </w:rPr>
              <w:t>延伸服务、便利服务及其他特色服务等</w:t>
            </w:r>
          </w:p>
        </w:tc>
        <w:tc>
          <w:tcPr>
            <w:tcW w:w="7039" w:type="dxa"/>
            <w:tcMar>
              <w:top w:w="0" w:type="dxa"/>
              <w:left w:w="108" w:type="dxa"/>
              <w:bottom w:w="0" w:type="dxa"/>
              <w:right w:w="108" w:type="dxa"/>
            </w:tcMar>
            <w:vAlign w:val="center"/>
          </w:tcPr>
          <w:p w:rsidR="00A2380F" w:rsidRPr="009F3F1F" w:rsidRDefault="00A2380F" w:rsidP="00C463B7">
            <w:pPr>
              <w:adjustRightInd w:val="0"/>
              <w:snapToGrid w:val="0"/>
              <w:rPr>
                <w:sz w:val="22"/>
              </w:rPr>
            </w:pPr>
            <w:bookmarkStart w:id="19" w:name="OLE_LINK12"/>
            <w:r>
              <w:rPr>
                <w:rFonts w:hint="eastAsia"/>
                <w:sz w:val="22"/>
              </w:rPr>
              <w:t>(1)</w:t>
            </w:r>
            <w:r w:rsidRPr="009F3F1F">
              <w:rPr>
                <w:sz w:val="22"/>
              </w:rPr>
              <w:t>软件免费升级开放承诺：所投设备终身免费软件升级，保修期内免费提供所有软件升级所需配套硬件设施，并对标书中要求的软件功能终身免费开放，且必须提供由主设备制造商或制造厂商在中国大陆地区常驻售后服务机构（非第三方售后服务机构）出具的售后服务承诺书中体现本条款。</w:t>
            </w:r>
          </w:p>
          <w:bookmarkEnd w:id="19"/>
          <w:p w:rsidR="00A2380F" w:rsidRPr="00DA3709" w:rsidRDefault="00A2380F" w:rsidP="00C463B7">
            <w:pPr>
              <w:adjustRightInd w:val="0"/>
              <w:snapToGrid w:val="0"/>
              <w:rPr>
                <w:sz w:val="22"/>
              </w:rPr>
            </w:pPr>
            <w:r>
              <w:rPr>
                <w:rFonts w:hint="eastAsia"/>
                <w:sz w:val="22"/>
              </w:rPr>
              <w:t>(2)</w:t>
            </w:r>
            <w:r w:rsidRPr="00DA3709">
              <w:rPr>
                <w:sz w:val="22"/>
              </w:rPr>
              <w:t>支持网络接口，可以与医院</w:t>
            </w:r>
            <w:r w:rsidRPr="00DA3709">
              <w:rPr>
                <w:sz w:val="22"/>
              </w:rPr>
              <w:t>PACS</w:t>
            </w:r>
            <w:r w:rsidRPr="00DA3709">
              <w:rPr>
                <w:sz w:val="22"/>
              </w:rPr>
              <w:t>等系统连接，包含相关接口</w:t>
            </w:r>
            <w:r w:rsidRPr="009F3F1F">
              <w:rPr>
                <w:sz w:val="22"/>
              </w:rPr>
              <w:t>费用。</w:t>
            </w:r>
          </w:p>
        </w:tc>
      </w:tr>
    </w:tbl>
    <w:p w:rsidR="00A2380F" w:rsidRDefault="00A2380F" w:rsidP="00A2380F">
      <w:pPr>
        <w:snapToGrid w:val="0"/>
        <w:ind w:firstLineChars="200" w:firstLine="442"/>
        <w:jc w:val="left"/>
        <w:rPr>
          <w:b/>
          <w:bCs/>
          <w:color w:val="FF0000"/>
          <w:sz w:val="22"/>
          <w:u w:val="wavyHeavy"/>
        </w:rPr>
      </w:pPr>
    </w:p>
    <w:p w:rsidR="00A2380F" w:rsidRDefault="00A2380F" w:rsidP="00A2380F">
      <w:pPr>
        <w:adjustRightInd w:val="0"/>
        <w:snapToGrid w:val="0"/>
        <w:jc w:val="center"/>
        <w:outlineLvl w:val="1"/>
        <w:rPr>
          <w:rFonts w:eastAsia="黑体"/>
          <w:color w:val="000000"/>
          <w:sz w:val="30"/>
          <w:szCs w:val="30"/>
        </w:rPr>
      </w:pPr>
      <w:bookmarkStart w:id="20" w:name="_Toc475631915"/>
      <w:bookmarkStart w:id="21" w:name="_Toc208491874"/>
      <w:r>
        <w:rPr>
          <w:rFonts w:eastAsia="黑体"/>
          <w:color w:val="000000"/>
          <w:sz w:val="30"/>
          <w:szCs w:val="30"/>
        </w:rPr>
        <w:t>四、投标报价须知</w:t>
      </w:r>
      <w:bookmarkEnd w:id="20"/>
      <w:bookmarkEnd w:id="21"/>
    </w:p>
    <w:p w:rsidR="00A2380F" w:rsidRDefault="00A2380F" w:rsidP="00A2380F">
      <w:pPr>
        <w:adjustRightInd w:val="0"/>
        <w:snapToGrid w:val="0"/>
        <w:ind w:firstLineChars="200" w:firstLine="442"/>
        <w:jc w:val="left"/>
        <w:outlineLvl w:val="2"/>
        <w:rPr>
          <w:b/>
          <w:color w:val="000000"/>
          <w:sz w:val="22"/>
        </w:rPr>
      </w:pPr>
      <w:bookmarkStart w:id="22" w:name="_Toc208491875"/>
      <w:r>
        <w:rPr>
          <w:b/>
          <w:color w:val="000000"/>
          <w:sz w:val="22"/>
        </w:rPr>
        <w:t xml:space="preserve">13 </w:t>
      </w:r>
      <w:r>
        <w:rPr>
          <w:b/>
          <w:color w:val="000000"/>
          <w:sz w:val="22"/>
        </w:rPr>
        <w:t>投标报价依据</w:t>
      </w:r>
      <w:bookmarkEnd w:id="22"/>
    </w:p>
    <w:p w:rsidR="00A2380F" w:rsidRDefault="00A2380F" w:rsidP="00A2380F">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A2380F" w:rsidRDefault="00A2380F" w:rsidP="00A2380F">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A2380F" w:rsidRDefault="00A2380F" w:rsidP="00A2380F">
      <w:pPr>
        <w:snapToGrid w:val="0"/>
        <w:ind w:firstLineChars="200" w:firstLine="440"/>
        <w:jc w:val="left"/>
        <w:rPr>
          <w:sz w:val="22"/>
        </w:rPr>
      </w:pPr>
      <w:r>
        <w:rPr>
          <w:sz w:val="22"/>
        </w:rPr>
        <w:t xml:space="preserve">13.3 </w:t>
      </w:r>
      <w:r>
        <w:rPr>
          <w:sz w:val="22"/>
        </w:rPr>
        <w:t>供货清单说明</w:t>
      </w:r>
    </w:p>
    <w:p w:rsidR="00A2380F" w:rsidRDefault="00A2380F" w:rsidP="00A2380F">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A2380F" w:rsidRDefault="00A2380F" w:rsidP="00A2380F">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A2380F" w:rsidRDefault="00A2380F" w:rsidP="00A2380F">
      <w:pPr>
        <w:adjustRightInd w:val="0"/>
        <w:snapToGrid w:val="0"/>
        <w:ind w:firstLineChars="200" w:firstLine="442"/>
        <w:jc w:val="left"/>
        <w:outlineLvl w:val="2"/>
        <w:rPr>
          <w:b/>
          <w:color w:val="000000"/>
          <w:sz w:val="22"/>
        </w:rPr>
      </w:pPr>
      <w:bookmarkStart w:id="23" w:name="_Toc208491876"/>
      <w:r>
        <w:rPr>
          <w:b/>
          <w:color w:val="000000"/>
          <w:sz w:val="22"/>
        </w:rPr>
        <w:t>14</w:t>
      </w:r>
      <w:r>
        <w:rPr>
          <w:b/>
          <w:color w:val="000000"/>
          <w:sz w:val="22"/>
        </w:rPr>
        <w:t>投标报价内容</w:t>
      </w:r>
      <w:bookmarkEnd w:id="23"/>
    </w:p>
    <w:p w:rsidR="00A2380F" w:rsidRDefault="00A2380F" w:rsidP="00A2380F">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A2380F" w:rsidRDefault="00A2380F" w:rsidP="00A2380F">
      <w:pPr>
        <w:adjustRightInd w:val="0"/>
        <w:snapToGrid w:val="0"/>
        <w:ind w:firstLineChars="200" w:firstLine="442"/>
        <w:jc w:val="left"/>
        <w:outlineLvl w:val="2"/>
        <w:rPr>
          <w:b/>
          <w:color w:val="000000"/>
          <w:sz w:val="22"/>
        </w:rPr>
      </w:pPr>
      <w:bookmarkStart w:id="24" w:name="_Toc208491877"/>
      <w:r>
        <w:rPr>
          <w:b/>
          <w:color w:val="000000"/>
          <w:sz w:val="22"/>
        </w:rPr>
        <w:t>15</w:t>
      </w:r>
      <w:r>
        <w:rPr>
          <w:b/>
          <w:color w:val="000000"/>
          <w:sz w:val="22"/>
        </w:rPr>
        <w:t>投标报价控制性条款</w:t>
      </w:r>
      <w:bookmarkEnd w:id="24"/>
    </w:p>
    <w:p w:rsidR="00A2380F" w:rsidRDefault="00A2380F" w:rsidP="00A2380F">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A2380F" w:rsidRDefault="00A2380F" w:rsidP="00A2380F">
      <w:pPr>
        <w:snapToGrid w:val="0"/>
        <w:ind w:firstLineChars="200" w:firstLine="440"/>
        <w:jc w:val="left"/>
        <w:rPr>
          <w:sz w:val="22"/>
        </w:rPr>
      </w:pPr>
      <w:r>
        <w:rPr>
          <w:sz w:val="22"/>
        </w:rPr>
        <w:t xml:space="preserve">15.2 </w:t>
      </w:r>
      <w:r>
        <w:rPr>
          <w:sz w:val="22"/>
        </w:rPr>
        <w:t>本项目只允许有一个报价，任何有选择的报价将不予接受。</w:t>
      </w:r>
    </w:p>
    <w:p w:rsidR="00A2380F" w:rsidRDefault="00A2380F" w:rsidP="00A2380F">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A2380F" w:rsidRDefault="00A2380F" w:rsidP="00A2380F">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A2380F" w:rsidRDefault="00A2380F" w:rsidP="00A2380F">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A2380F" w:rsidRDefault="00A2380F" w:rsidP="00A2380F">
      <w:pPr>
        <w:snapToGrid w:val="0"/>
        <w:ind w:firstLineChars="200" w:firstLine="440"/>
        <w:jc w:val="left"/>
        <w:rPr>
          <w:sz w:val="22"/>
        </w:rPr>
      </w:pPr>
      <w:r>
        <w:rPr>
          <w:sz w:val="22"/>
        </w:rPr>
        <w:t xml:space="preserve">15.4.2 </w:t>
      </w:r>
      <w:r>
        <w:rPr>
          <w:sz w:val="22"/>
        </w:rPr>
        <w:t>投标报价和技术方案明显不相符的。</w:t>
      </w:r>
    </w:p>
    <w:p w:rsidR="00A2380F" w:rsidRDefault="00A2380F" w:rsidP="00A2380F">
      <w:pPr>
        <w:snapToGrid w:val="0"/>
        <w:ind w:firstLineChars="200" w:firstLine="440"/>
        <w:jc w:val="left"/>
        <w:rPr>
          <w:sz w:val="22"/>
        </w:rPr>
      </w:pPr>
    </w:p>
    <w:p w:rsidR="00A2380F" w:rsidRDefault="00A2380F" w:rsidP="00A2380F">
      <w:pPr>
        <w:adjustRightInd w:val="0"/>
        <w:snapToGrid w:val="0"/>
        <w:jc w:val="center"/>
        <w:outlineLvl w:val="1"/>
        <w:rPr>
          <w:rFonts w:eastAsia="黑体"/>
          <w:sz w:val="30"/>
          <w:szCs w:val="30"/>
        </w:rPr>
      </w:pPr>
      <w:bookmarkStart w:id="25" w:name="_Toc208491878"/>
      <w:bookmarkStart w:id="26" w:name="_Toc486604818"/>
      <w:bookmarkStart w:id="27" w:name="_Toc481849902"/>
      <w:r>
        <w:rPr>
          <w:rFonts w:eastAsia="黑体"/>
          <w:sz w:val="30"/>
          <w:szCs w:val="30"/>
        </w:rPr>
        <w:t>五、政府采购政策</w:t>
      </w:r>
      <w:bookmarkEnd w:id="25"/>
    </w:p>
    <w:p w:rsidR="00A2380F" w:rsidRDefault="00A2380F" w:rsidP="00A2380F">
      <w:pPr>
        <w:tabs>
          <w:tab w:val="left" w:pos="2785"/>
        </w:tabs>
        <w:adjustRightInd w:val="0"/>
        <w:snapToGrid w:val="0"/>
        <w:ind w:firstLineChars="200" w:firstLine="442"/>
        <w:outlineLvl w:val="2"/>
        <w:rPr>
          <w:b/>
          <w:sz w:val="22"/>
        </w:rPr>
      </w:pPr>
      <w:bookmarkStart w:id="28" w:name="_Toc202884823"/>
      <w:bookmarkStart w:id="29" w:name="_Toc208491879"/>
      <w:bookmarkEnd w:id="26"/>
      <w:bookmarkEnd w:id="27"/>
      <w:r>
        <w:rPr>
          <w:b/>
          <w:sz w:val="22"/>
        </w:rPr>
        <w:t xml:space="preserve">16 </w:t>
      </w:r>
      <w:r>
        <w:rPr>
          <w:b/>
          <w:sz w:val="22"/>
        </w:rPr>
        <w:t>节能产品政府采购</w:t>
      </w:r>
      <w:r>
        <w:rPr>
          <w:b/>
          <w:sz w:val="22"/>
        </w:rPr>
        <w:tab/>
      </w:r>
      <w:r>
        <w:rPr>
          <w:rFonts w:hint="eastAsia"/>
          <w:b/>
        </w:rPr>
        <w:t>（本项目不适用）</w:t>
      </w:r>
      <w:bookmarkEnd w:id="28"/>
      <w:bookmarkEnd w:id="29"/>
    </w:p>
    <w:p w:rsidR="00A2380F" w:rsidRDefault="00A2380F" w:rsidP="00A2380F">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w:t>
      </w:r>
      <w:r>
        <w:rPr>
          <w:sz w:val="22"/>
        </w:rPr>
        <w:lastRenderedPageBreak/>
        <w:t>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A2380F" w:rsidRDefault="00A2380F" w:rsidP="00A2380F">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A2380F" w:rsidRDefault="00A2380F" w:rsidP="00A2380F">
      <w:pPr>
        <w:adjustRightInd w:val="0"/>
        <w:snapToGrid w:val="0"/>
        <w:ind w:firstLineChars="200" w:firstLine="442"/>
        <w:outlineLvl w:val="2"/>
        <w:rPr>
          <w:b/>
          <w:sz w:val="22"/>
        </w:rPr>
      </w:pPr>
      <w:bookmarkStart w:id="30" w:name="_Toc535412970"/>
      <w:bookmarkStart w:id="31" w:name="_Toc202884824"/>
      <w:bookmarkStart w:id="32" w:name="_Toc208491880"/>
      <w:r>
        <w:rPr>
          <w:b/>
          <w:sz w:val="22"/>
        </w:rPr>
        <w:t>17</w:t>
      </w:r>
      <w:r>
        <w:rPr>
          <w:b/>
          <w:sz w:val="22"/>
        </w:rPr>
        <w:t>环境标志产品政府采购</w:t>
      </w:r>
      <w:bookmarkEnd w:id="30"/>
      <w:r>
        <w:rPr>
          <w:rFonts w:hint="eastAsia"/>
          <w:b/>
        </w:rPr>
        <w:t>（本项目不适用）</w:t>
      </w:r>
      <w:bookmarkEnd w:id="31"/>
      <w:bookmarkEnd w:id="32"/>
    </w:p>
    <w:p w:rsidR="00A2380F" w:rsidRDefault="00A2380F" w:rsidP="00A2380F">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A2380F" w:rsidRDefault="00A2380F" w:rsidP="00A2380F">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A2380F" w:rsidRDefault="00A2380F" w:rsidP="00A2380F">
      <w:pPr>
        <w:adjustRightInd w:val="0"/>
        <w:snapToGrid w:val="0"/>
        <w:ind w:firstLineChars="200" w:firstLine="442"/>
        <w:outlineLvl w:val="2"/>
        <w:rPr>
          <w:b/>
          <w:sz w:val="22"/>
        </w:rPr>
      </w:pPr>
      <w:bookmarkStart w:id="33" w:name="_Toc202884825"/>
      <w:bookmarkStart w:id="34" w:name="_Toc208491881"/>
      <w:bookmarkStart w:id="35" w:name="_Toc486604821"/>
      <w:bookmarkStart w:id="36" w:name="_Toc481849905"/>
      <w:r>
        <w:rPr>
          <w:b/>
          <w:sz w:val="22"/>
        </w:rPr>
        <w:t xml:space="preserve">18 </w:t>
      </w:r>
      <w:r>
        <w:rPr>
          <w:b/>
          <w:sz w:val="22"/>
        </w:rPr>
        <w:t>促进中小企业发展</w:t>
      </w:r>
      <w:bookmarkEnd w:id="33"/>
      <w:bookmarkEnd w:id="34"/>
    </w:p>
    <w:p w:rsidR="00A2380F" w:rsidRDefault="00A2380F" w:rsidP="00A2380F">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A2380F" w:rsidRDefault="00A2380F" w:rsidP="00A2380F">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A2380F" w:rsidRDefault="00A2380F" w:rsidP="00A2380F">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A2380F" w:rsidRDefault="00A2380F" w:rsidP="00A2380F">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A2380F" w:rsidRDefault="00A2380F" w:rsidP="00A2380F">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A2380F" w:rsidRDefault="00A2380F" w:rsidP="00A2380F">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A2380F" w:rsidRDefault="00A2380F" w:rsidP="00A2380F">
      <w:pPr>
        <w:adjustRightInd w:val="0"/>
        <w:snapToGrid w:val="0"/>
        <w:ind w:firstLineChars="200" w:firstLine="442"/>
        <w:outlineLvl w:val="2"/>
        <w:rPr>
          <w:b/>
          <w:sz w:val="22"/>
        </w:rPr>
      </w:pPr>
      <w:bookmarkStart w:id="37" w:name="_Toc481849906"/>
      <w:bookmarkStart w:id="38" w:name="_Toc486604822"/>
      <w:bookmarkStart w:id="39" w:name="_Toc202884826"/>
      <w:bookmarkStart w:id="40" w:name="_Toc208491882"/>
      <w:bookmarkEnd w:id="35"/>
      <w:bookmarkEnd w:id="36"/>
      <w:r>
        <w:rPr>
          <w:b/>
          <w:sz w:val="22"/>
        </w:rPr>
        <w:t xml:space="preserve">19 </w:t>
      </w:r>
      <w:r>
        <w:rPr>
          <w:b/>
          <w:sz w:val="22"/>
        </w:rPr>
        <w:t>规范进口产品政府采购</w:t>
      </w:r>
      <w:bookmarkEnd w:id="37"/>
      <w:bookmarkEnd w:id="38"/>
      <w:r>
        <w:rPr>
          <w:rFonts w:hint="eastAsia"/>
          <w:b/>
        </w:rPr>
        <w:t>（本项目不适用）</w:t>
      </w:r>
      <w:bookmarkEnd w:id="39"/>
      <w:bookmarkEnd w:id="40"/>
    </w:p>
    <w:p w:rsidR="00A2380F" w:rsidRDefault="00A2380F" w:rsidP="00A2380F">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A2380F" w:rsidRDefault="00A2380F" w:rsidP="00A2380F">
      <w:pPr>
        <w:adjustRightInd w:val="0"/>
        <w:snapToGrid w:val="0"/>
        <w:ind w:firstLineChars="200" w:firstLine="440"/>
        <w:rPr>
          <w:sz w:val="22"/>
        </w:rPr>
      </w:pPr>
      <w:r>
        <w:rPr>
          <w:rFonts w:hint="eastAsia"/>
          <w:sz w:val="22"/>
        </w:rPr>
        <w:lastRenderedPageBreak/>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A2380F" w:rsidRDefault="00A2380F" w:rsidP="00A2380F">
      <w:pPr>
        <w:adjustRightInd w:val="0"/>
        <w:snapToGrid w:val="0"/>
        <w:ind w:firstLineChars="200" w:firstLine="442"/>
        <w:outlineLvl w:val="2"/>
        <w:rPr>
          <w:b/>
          <w:sz w:val="22"/>
        </w:rPr>
      </w:pPr>
      <w:bookmarkStart w:id="41" w:name="_Toc477267172"/>
      <w:bookmarkStart w:id="42" w:name="_Toc486604823"/>
      <w:bookmarkStart w:id="43" w:name="_Toc202884827"/>
      <w:bookmarkStart w:id="44" w:name="_Toc208491883"/>
      <w:r>
        <w:rPr>
          <w:b/>
          <w:sz w:val="22"/>
        </w:rPr>
        <w:t xml:space="preserve">20 </w:t>
      </w:r>
      <w:r>
        <w:rPr>
          <w:b/>
          <w:sz w:val="22"/>
        </w:rPr>
        <w:t>支持监狱企业发展</w:t>
      </w:r>
      <w:bookmarkEnd w:id="41"/>
      <w:bookmarkEnd w:id="42"/>
      <w:r>
        <w:rPr>
          <w:rFonts w:hint="eastAsia"/>
          <w:sz w:val="22"/>
        </w:rPr>
        <w:t>（注：仅监狱企业适用）</w:t>
      </w:r>
      <w:r>
        <w:rPr>
          <w:rFonts w:hint="eastAsia"/>
          <w:b/>
        </w:rPr>
        <w:t>（本项目不适用）</w:t>
      </w:r>
      <w:bookmarkEnd w:id="43"/>
      <w:bookmarkEnd w:id="44"/>
    </w:p>
    <w:p w:rsidR="00A2380F" w:rsidRDefault="00A2380F" w:rsidP="00A2380F">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A2380F" w:rsidRDefault="00A2380F" w:rsidP="00A2380F">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A2380F" w:rsidRDefault="00A2380F" w:rsidP="00A2380F">
      <w:pPr>
        <w:adjustRightInd w:val="0"/>
        <w:snapToGrid w:val="0"/>
        <w:ind w:firstLineChars="200" w:firstLine="442"/>
        <w:outlineLvl w:val="2"/>
        <w:rPr>
          <w:b/>
          <w:sz w:val="22"/>
        </w:rPr>
      </w:pPr>
      <w:bookmarkStart w:id="45" w:name="_Toc486604820"/>
      <w:bookmarkStart w:id="46" w:name="_Toc481849904"/>
      <w:bookmarkStart w:id="47" w:name="_Toc202884828"/>
      <w:bookmarkStart w:id="48" w:name="_Toc208491884"/>
      <w:r>
        <w:rPr>
          <w:b/>
          <w:sz w:val="22"/>
        </w:rPr>
        <w:t>21</w:t>
      </w:r>
      <w:bookmarkEnd w:id="45"/>
      <w:bookmarkEnd w:id="46"/>
      <w:r>
        <w:rPr>
          <w:b/>
          <w:sz w:val="22"/>
        </w:rPr>
        <w:t>促进残疾人就业</w:t>
      </w:r>
      <w:r>
        <w:rPr>
          <w:rFonts w:hint="eastAsia"/>
          <w:sz w:val="22"/>
        </w:rPr>
        <w:t>（注：仅残疾人福利单位适用）</w:t>
      </w:r>
      <w:bookmarkEnd w:id="47"/>
      <w:bookmarkEnd w:id="48"/>
    </w:p>
    <w:p w:rsidR="00A2380F" w:rsidRDefault="00A2380F" w:rsidP="00A2380F">
      <w:pPr>
        <w:adjustRightInd w:val="0"/>
        <w:snapToGrid w:val="0"/>
        <w:ind w:firstLineChars="200" w:firstLine="440"/>
        <w:rPr>
          <w:sz w:val="22"/>
        </w:rPr>
      </w:pPr>
      <w:r>
        <w:rPr>
          <w:sz w:val="22"/>
        </w:rPr>
        <w:t xml:space="preserve">21.1 </w:t>
      </w:r>
      <w:bookmarkStart w:id="49" w:name="sendNo"/>
      <w:r>
        <w:rPr>
          <w:sz w:val="22"/>
        </w:rPr>
        <w:t>符合财库</w:t>
      </w:r>
      <w:bookmarkEnd w:id="4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A2380F" w:rsidRDefault="00A2380F" w:rsidP="00A2380F">
      <w:pPr>
        <w:adjustRightInd w:val="0"/>
        <w:snapToGrid w:val="0"/>
        <w:ind w:firstLineChars="200" w:firstLine="440"/>
        <w:rPr>
          <w:sz w:val="22"/>
        </w:rPr>
      </w:pPr>
      <w:r>
        <w:rPr>
          <w:sz w:val="22"/>
        </w:rPr>
        <w:t>21.2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A20FAF" w:rsidRPr="00A2380F" w:rsidRDefault="00A20FAF">
      <w:bookmarkStart w:id="50" w:name="_GoBack"/>
      <w:bookmarkEnd w:id="50"/>
    </w:p>
    <w:sectPr w:rsidR="00A20FAF" w:rsidRPr="00A23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71E" w:rsidRDefault="0075471E" w:rsidP="00A2380F">
      <w:pPr>
        <w:spacing w:line="240" w:lineRule="auto"/>
      </w:pPr>
      <w:r>
        <w:separator/>
      </w:r>
    </w:p>
  </w:endnote>
  <w:endnote w:type="continuationSeparator" w:id="0">
    <w:p w:rsidR="0075471E" w:rsidRDefault="0075471E" w:rsidP="00A2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71E" w:rsidRDefault="0075471E" w:rsidP="00A2380F">
      <w:pPr>
        <w:spacing w:line="240" w:lineRule="auto"/>
      </w:pPr>
      <w:r>
        <w:separator/>
      </w:r>
    </w:p>
  </w:footnote>
  <w:footnote w:type="continuationSeparator" w:id="0">
    <w:p w:rsidR="0075471E" w:rsidRDefault="0075471E" w:rsidP="00A238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44"/>
    <w:rsid w:val="0075471E"/>
    <w:rsid w:val="009C6F44"/>
    <w:rsid w:val="00A20FAF"/>
    <w:rsid w:val="00A2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B094A4-3505-4B50-931E-503A9921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80F"/>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80F"/>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380F"/>
    <w:rPr>
      <w:sz w:val="18"/>
      <w:szCs w:val="18"/>
    </w:rPr>
  </w:style>
  <w:style w:type="paragraph" w:styleId="a4">
    <w:name w:val="footer"/>
    <w:basedOn w:val="a"/>
    <w:link w:val="Char0"/>
    <w:uiPriority w:val="99"/>
    <w:unhideWhenUsed/>
    <w:rsid w:val="00A2380F"/>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380F"/>
    <w:rPr>
      <w:sz w:val="18"/>
      <w:szCs w:val="18"/>
    </w:rPr>
  </w:style>
  <w:style w:type="table" w:styleId="a5">
    <w:name w:val="Table Grid"/>
    <w:basedOn w:val="a1"/>
    <w:uiPriority w:val="59"/>
    <w:qFormat/>
    <w:rsid w:val="00A2380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0"/>
    <w:qFormat/>
    <w:rsid w:val="00A2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2025-09-11T06:15:00Z</dcterms:created>
  <dcterms:modified xsi:type="dcterms:W3CDTF">2025-09-11T06:15:00Z</dcterms:modified>
</cp:coreProperties>
</file>