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3E41" w14:textId="77777777" w:rsidR="001F67E1" w:rsidRDefault="001F67E1" w:rsidP="001F67E1">
      <w:pPr>
        <w:adjustRightInd w:val="0"/>
        <w:snapToGrid w:val="0"/>
        <w:jc w:val="center"/>
        <w:outlineLvl w:val="1"/>
        <w:rPr>
          <w:rFonts w:eastAsia="黑体"/>
          <w:color w:val="000000"/>
          <w:sz w:val="30"/>
          <w:szCs w:val="30"/>
        </w:rPr>
      </w:pPr>
      <w:bookmarkStart w:id="0" w:name="_Toc190332479"/>
      <w:bookmarkStart w:id="1" w:name="_Toc497211593"/>
      <w:r>
        <w:rPr>
          <w:rFonts w:eastAsia="黑体" w:hint="eastAsia"/>
          <w:color w:val="000000"/>
          <w:sz w:val="30"/>
          <w:szCs w:val="30"/>
        </w:rPr>
        <w:t>一、</w:t>
      </w:r>
      <w:r>
        <w:rPr>
          <w:rFonts w:eastAsia="黑体"/>
          <w:color w:val="000000"/>
          <w:sz w:val="30"/>
          <w:szCs w:val="30"/>
        </w:rPr>
        <w:t>说明</w:t>
      </w:r>
      <w:bookmarkEnd w:id="0"/>
      <w:bookmarkEnd w:id="1"/>
    </w:p>
    <w:p w14:paraId="6FBF2FCF" w14:textId="77777777" w:rsidR="001F67E1" w:rsidRDefault="001F67E1" w:rsidP="001F67E1">
      <w:pPr>
        <w:ind w:firstLineChars="192" w:firstLine="424"/>
        <w:outlineLvl w:val="2"/>
        <w:rPr>
          <w:b/>
          <w:sz w:val="22"/>
        </w:rPr>
      </w:pPr>
      <w:bookmarkStart w:id="2" w:name="_Toc190332480"/>
      <w:bookmarkStart w:id="3" w:name="_Toc497211594"/>
      <w:r>
        <w:rPr>
          <w:b/>
          <w:sz w:val="22"/>
        </w:rPr>
        <w:t xml:space="preserve">1 </w:t>
      </w:r>
      <w:r>
        <w:rPr>
          <w:b/>
          <w:sz w:val="22"/>
        </w:rPr>
        <w:t>总则</w:t>
      </w:r>
      <w:bookmarkEnd w:id="2"/>
      <w:bookmarkEnd w:id="3"/>
    </w:p>
    <w:p w14:paraId="1499FD21" w14:textId="77777777" w:rsidR="001F67E1" w:rsidRDefault="001F67E1" w:rsidP="001F67E1">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14:paraId="7290A83D" w14:textId="77777777" w:rsidR="001F67E1" w:rsidRDefault="001F67E1" w:rsidP="001F67E1">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w:t>
      </w:r>
      <w:r>
        <w:rPr>
          <w:rFonts w:hAnsi="宋体"/>
          <w:sz w:val="22"/>
        </w:rPr>
        <w:t>货物</w:t>
      </w:r>
      <w:r>
        <w:rPr>
          <w:rFonts w:hAnsi="宋体" w:hint="eastAsia"/>
          <w:sz w:val="22"/>
        </w:rPr>
        <w:t>和</w:t>
      </w:r>
      <w:r>
        <w:rPr>
          <w:color w:val="000000"/>
          <w:sz w:val="22"/>
        </w:rPr>
        <w:t>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r>
        <w:rPr>
          <w:rFonts w:hint="eastAsia"/>
          <w:color w:val="000000"/>
          <w:sz w:val="22"/>
        </w:rPr>
        <w:t>所</w:t>
      </w:r>
      <w:r>
        <w:rPr>
          <w:rFonts w:hAnsi="宋体"/>
          <w:sz w:val="22"/>
        </w:rPr>
        <w:t>提供的货物应当是全新的、未使用过的</w:t>
      </w:r>
      <w:r>
        <w:rPr>
          <w:rFonts w:hAnsi="宋体" w:hint="eastAsia"/>
          <w:sz w:val="22"/>
        </w:rPr>
        <w:t>。</w:t>
      </w:r>
    </w:p>
    <w:p w14:paraId="3293106A" w14:textId="77777777" w:rsidR="001F67E1" w:rsidRDefault="001F67E1" w:rsidP="001F67E1">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14:paraId="4EE98DD8" w14:textId="77777777" w:rsidR="001F67E1" w:rsidRDefault="001F67E1" w:rsidP="001F67E1">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14:paraId="70F3816A" w14:textId="77777777" w:rsidR="001F67E1" w:rsidRDefault="001F67E1" w:rsidP="001F67E1">
      <w:pPr>
        <w:snapToGrid w:val="0"/>
        <w:ind w:firstLineChars="192" w:firstLine="422"/>
        <w:rPr>
          <w:rFonts w:hAnsi="宋体" w:hint="eastAsia"/>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供应商提供的产品和服务必须符合国家强制性标准。</w:t>
      </w:r>
    </w:p>
    <w:p w14:paraId="48B8B991" w14:textId="77777777" w:rsidR="001F67E1" w:rsidRDefault="001F67E1" w:rsidP="001F67E1">
      <w:pPr>
        <w:adjustRightInd w:val="0"/>
        <w:snapToGrid w:val="0"/>
        <w:ind w:firstLineChars="200" w:firstLine="440"/>
        <w:jc w:val="left"/>
        <w:rPr>
          <w:sz w:val="22"/>
        </w:rPr>
      </w:pPr>
      <w:r>
        <w:rPr>
          <w:sz w:val="22"/>
        </w:rPr>
        <w:t>1.</w:t>
      </w:r>
      <w:r>
        <w:rPr>
          <w:rFonts w:hint="eastAsia"/>
          <w:sz w:val="22"/>
        </w:rPr>
        <w:t>6</w:t>
      </w:r>
      <w:r>
        <w:rPr>
          <w:rFonts w:hAnsi="宋体"/>
          <w:color w:val="000000"/>
          <w:sz w:val="22"/>
        </w:rPr>
        <w:t>本项目如涉及软件开发，则开发软件（包括软件、源程序、数据文件、文档、记录、工作日志、或其它和该合同有关的资料的）的</w:t>
      </w:r>
      <w:r>
        <w:rPr>
          <w:rFonts w:hAnsi="宋体" w:hint="eastAsia"/>
          <w:color w:val="000000"/>
          <w:sz w:val="22"/>
        </w:rPr>
        <w:t>全部</w:t>
      </w:r>
      <w:r>
        <w:rPr>
          <w:rFonts w:hAnsi="宋体"/>
          <w:color w:val="000000"/>
          <w:sz w:val="22"/>
        </w:rPr>
        <w:t>知识产权归采购人所有。</w:t>
      </w:r>
      <w:r>
        <w:rPr>
          <w:rFonts w:hAnsi="宋体" w:hint="eastAsia"/>
          <w:color w:val="000000"/>
          <w:sz w:val="22"/>
        </w:rPr>
        <w:t>供应商</w:t>
      </w:r>
      <w:r>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color w:val="000000"/>
          <w:sz w:val="22"/>
        </w:rPr>
        <w:t>供应商</w:t>
      </w:r>
      <w:r>
        <w:rPr>
          <w:rFonts w:hAnsi="宋体"/>
          <w:color w:val="000000"/>
          <w:sz w:val="22"/>
        </w:rPr>
        <w:t>承担全部责任。</w:t>
      </w:r>
    </w:p>
    <w:p w14:paraId="71B3C577" w14:textId="77777777" w:rsidR="001F67E1" w:rsidRDefault="001F67E1" w:rsidP="001F67E1">
      <w:pPr>
        <w:adjustRightInd w:val="0"/>
        <w:snapToGrid w:val="0"/>
        <w:ind w:firstLineChars="200" w:firstLine="440"/>
        <w:rPr>
          <w:b/>
          <w:color w:val="FF0000"/>
          <w:sz w:val="22"/>
          <w:u w:val="wavyHeavy"/>
        </w:rPr>
      </w:pPr>
      <w:r>
        <w:rPr>
          <w:sz w:val="22"/>
        </w:rPr>
        <w:t>1.</w:t>
      </w:r>
      <w:r>
        <w:rPr>
          <w:rFonts w:hint="eastAsia"/>
          <w:sz w:val="22"/>
        </w:rPr>
        <w:t>7</w:t>
      </w:r>
      <w:r>
        <w:rPr>
          <w:rFonts w:hint="eastAsia"/>
          <w:sz w:val="22"/>
        </w:rPr>
        <w:t>响应供应商认为磋商文件（</w:t>
      </w:r>
      <w:proofErr w:type="gramStart"/>
      <w:r>
        <w:rPr>
          <w:rFonts w:hint="eastAsia"/>
          <w:sz w:val="22"/>
        </w:rPr>
        <w:t>包括磋商</w:t>
      </w:r>
      <w:proofErr w:type="gramEnd"/>
      <w:r>
        <w:rPr>
          <w:rFonts w:hint="eastAsia"/>
          <w:sz w:val="22"/>
        </w:rPr>
        <w:t>补充文件）存在排他性或歧视性条款，自</w:t>
      </w:r>
      <w:proofErr w:type="gramStart"/>
      <w:r>
        <w:rPr>
          <w:rFonts w:hint="eastAsia"/>
          <w:sz w:val="22"/>
        </w:rPr>
        <w:t>收到磋商</w:t>
      </w:r>
      <w:proofErr w:type="gramEnd"/>
      <w:r>
        <w:rPr>
          <w:rFonts w:hint="eastAsia"/>
          <w:sz w:val="22"/>
        </w:rPr>
        <w:t>文件之日或者磋商文件公告期限届满之日起</w:t>
      </w:r>
      <w:r>
        <w:t>10</w:t>
      </w:r>
      <w:r>
        <w:t>日内</w:t>
      </w:r>
      <w:r>
        <w:rPr>
          <w:rFonts w:hint="eastAsia"/>
          <w:sz w:val="22"/>
        </w:rPr>
        <w:t>，以书面形式提出，并附相关证据。</w:t>
      </w:r>
    </w:p>
    <w:p w14:paraId="18AB659C" w14:textId="77777777" w:rsidR="001F67E1" w:rsidRDefault="001F67E1" w:rsidP="001F67E1">
      <w:pPr>
        <w:rPr>
          <w:color w:val="FF0000"/>
          <w:sz w:val="22"/>
        </w:rPr>
      </w:pPr>
    </w:p>
    <w:p w14:paraId="0265E36C" w14:textId="77777777" w:rsidR="001F67E1" w:rsidRDefault="001F67E1" w:rsidP="001F67E1">
      <w:pPr>
        <w:adjustRightInd w:val="0"/>
        <w:snapToGrid w:val="0"/>
        <w:jc w:val="center"/>
        <w:outlineLvl w:val="1"/>
        <w:rPr>
          <w:rFonts w:eastAsia="黑体"/>
          <w:color w:val="000000"/>
          <w:sz w:val="30"/>
          <w:szCs w:val="30"/>
        </w:rPr>
      </w:pPr>
      <w:bookmarkStart w:id="4" w:name="_Toc497211595"/>
      <w:bookmarkStart w:id="5" w:name="_Toc486947676"/>
      <w:bookmarkStart w:id="6" w:name="_Toc190332481"/>
      <w:r>
        <w:rPr>
          <w:rFonts w:eastAsia="黑体"/>
          <w:color w:val="000000"/>
          <w:sz w:val="30"/>
          <w:szCs w:val="30"/>
        </w:rPr>
        <w:t>二、项目概况</w:t>
      </w:r>
      <w:bookmarkEnd w:id="4"/>
      <w:bookmarkEnd w:id="5"/>
      <w:bookmarkEnd w:id="6"/>
    </w:p>
    <w:p w14:paraId="19D2603B" w14:textId="77777777" w:rsidR="001F67E1" w:rsidRDefault="001F67E1" w:rsidP="001F67E1">
      <w:pPr>
        <w:ind w:firstLineChars="192" w:firstLine="424"/>
        <w:outlineLvl w:val="2"/>
        <w:rPr>
          <w:b/>
          <w:sz w:val="22"/>
        </w:rPr>
      </w:pPr>
      <w:bookmarkStart w:id="7" w:name="_Toc497211598"/>
      <w:bookmarkStart w:id="8" w:name="_Toc190332482"/>
      <w:r>
        <w:rPr>
          <w:rFonts w:hint="eastAsia"/>
          <w:b/>
          <w:sz w:val="22"/>
        </w:rPr>
        <w:t>2</w:t>
      </w:r>
      <w:r>
        <w:rPr>
          <w:rFonts w:hint="eastAsia"/>
          <w:b/>
          <w:sz w:val="22"/>
        </w:rPr>
        <w:t>磋商</w:t>
      </w:r>
      <w:r>
        <w:rPr>
          <w:b/>
          <w:sz w:val="22"/>
        </w:rPr>
        <w:t>范围与内容</w:t>
      </w:r>
      <w:bookmarkEnd w:id="7"/>
      <w:bookmarkEnd w:id="8"/>
    </w:p>
    <w:p w14:paraId="36C2818A" w14:textId="77777777" w:rsidR="001F67E1" w:rsidRDefault="001F67E1" w:rsidP="001F67E1">
      <w:pPr>
        <w:ind w:firstLineChars="192" w:firstLine="422"/>
        <w:rPr>
          <w:sz w:val="22"/>
        </w:rPr>
      </w:pPr>
      <w:r>
        <w:rPr>
          <w:rFonts w:hint="eastAsia"/>
          <w:sz w:val="22"/>
        </w:rPr>
        <w:t>2</w:t>
      </w:r>
      <w:r>
        <w:rPr>
          <w:sz w:val="22"/>
        </w:rPr>
        <w:t xml:space="preserve">.1 </w:t>
      </w:r>
      <w:r>
        <w:rPr>
          <w:sz w:val="22"/>
        </w:rPr>
        <w:t>项目背景及现状</w:t>
      </w:r>
    </w:p>
    <w:p w14:paraId="5EF06E43" w14:textId="77777777" w:rsidR="001F67E1" w:rsidRDefault="001F67E1" w:rsidP="001F67E1">
      <w:pPr>
        <w:ind w:firstLineChars="192" w:firstLine="422"/>
        <w:rPr>
          <w:b/>
          <w:color w:val="FF0000"/>
          <w:sz w:val="22"/>
          <w:u w:val="single"/>
        </w:rPr>
      </w:pPr>
      <w:r>
        <w:rPr>
          <w:rFonts w:hint="eastAsia"/>
          <w:sz w:val="22"/>
        </w:rPr>
        <w:t>为进一步规范和加强浦东新区数字化项目统筹管理，面对项目激增、管理复杂等挑战，根据《浦东新区数字化项目管理办法》，浦东新区大数据中心拟建设一套智能化、规范化的数字化项目管理系统，形成“申报</w:t>
      </w:r>
      <w:r>
        <w:rPr>
          <w:rFonts w:hint="eastAsia"/>
          <w:sz w:val="22"/>
        </w:rPr>
        <w:t>-</w:t>
      </w:r>
      <w:r>
        <w:rPr>
          <w:rFonts w:hint="eastAsia"/>
          <w:sz w:val="22"/>
        </w:rPr>
        <w:t>审批</w:t>
      </w:r>
      <w:r>
        <w:rPr>
          <w:rFonts w:hint="eastAsia"/>
          <w:sz w:val="22"/>
        </w:rPr>
        <w:t>-</w:t>
      </w:r>
      <w:r>
        <w:rPr>
          <w:rFonts w:hint="eastAsia"/>
          <w:sz w:val="22"/>
        </w:rPr>
        <w:t>监管</w:t>
      </w:r>
      <w:r>
        <w:rPr>
          <w:rFonts w:hint="eastAsia"/>
          <w:sz w:val="22"/>
        </w:rPr>
        <w:t>-</w:t>
      </w:r>
      <w:r>
        <w:rPr>
          <w:rFonts w:hint="eastAsia"/>
          <w:sz w:val="22"/>
        </w:rPr>
        <w:t>评估”的全生命周期管理模式，提升政务服务效能，推进治理能力现代化。</w:t>
      </w:r>
    </w:p>
    <w:p w14:paraId="48C2E618" w14:textId="77777777" w:rsidR="001F67E1" w:rsidRDefault="001F67E1" w:rsidP="001F67E1">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14:paraId="7801F3D1" w14:textId="77777777" w:rsidR="001F67E1" w:rsidRDefault="001F67E1" w:rsidP="001F67E1">
      <w:pPr>
        <w:ind w:firstLineChars="192" w:firstLine="422"/>
        <w:rPr>
          <w:sz w:val="22"/>
        </w:rPr>
      </w:pPr>
      <w:r>
        <w:rPr>
          <w:rFonts w:hint="eastAsia"/>
          <w:sz w:val="22"/>
        </w:rPr>
        <w:t>主要功能包括：项目申报子系统、项目管理子系统、专家管理子系统、第三方评估子系统、项目决策子系统和应用支撑子系统等六个子系统建设。</w:t>
      </w:r>
    </w:p>
    <w:p w14:paraId="7DF3959A" w14:textId="77777777" w:rsidR="001F67E1" w:rsidRDefault="001F67E1" w:rsidP="001F67E1">
      <w:pPr>
        <w:ind w:firstLineChars="192" w:firstLine="422"/>
        <w:rPr>
          <w:bCs/>
          <w:sz w:val="22"/>
        </w:rPr>
      </w:pPr>
      <w:r>
        <w:rPr>
          <w:rFonts w:hint="eastAsia"/>
          <w:sz w:val="22"/>
        </w:rPr>
        <w:t>2</w:t>
      </w:r>
      <w:r>
        <w:rPr>
          <w:sz w:val="22"/>
        </w:rPr>
        <w:t xml:space="preserve">.3 </w:t>
      </w:r>
      <w:r>
        <w:rPr>
          <w:sz w:val="22"/>
        </w:rPr>
        <w:t>本项目</w:t>
      </w:r>
      <w:r>
        <w:rPr>
          <w:rFonts w:hint="eastAsia"/>
          <w:sz w:val="22"/>
        </w:rPr>
        <w:t>开发周期为自合同签订之日起</w:t>
      </w:r>
      <w:r>
        <w:rPr>
          <w:rFonts w:hint="eastAsia"/>
          <w:sz w:val="22"/>
          <w:highlight w:val="yellow"/>
        </w:rPr>
        <w:t>12</w:t>
      </w:r>
      <w:r>
        <w:rPr>
          <w:sz w:val="22"/>
          <w:highlight w:val="yellow"/>
        </w:rPr>
        <w:t>0</w:t>
      </w:r>
      <w:r>
        <w:rPr>
          <w:rFonts w:hint="eastAsia"/>
          <w:sz w:val="22"/>
          <w:highlight w:val="yellow"/>
        </w:rPr>
        <w:t>个日历日</w:t>
      </w:r>
      <w:r>
        <w:rPr>
          <w:rFonts w:hint="eastAsia"/>
          <w:sz w:val="22"/>
        </w:rPr>
        <w:t>完成系统开发、部署、测试、试运行、交付、验收的全部工作内容。</w:t>
      </w:r>
    </w:p>
    <w:p w14:paraId="04BF3EBE" w14:textId="77777777" w:rsidR="001F67E1" w:rsidRDefault="001F67E1" w:rsidP="001F67E1">
      <w:pPr>
        <w:ind w:firstLineChars="192" w:firstLine="424"/>
        <w:outlineLvl w:val="2"/>
        <w:rPr>
          <w:b/>
          <w:sz w:val="22"/>
        </w:rPr>
      </w:pPr>
      <w:bookmarkStart w:id="9" w:name="_Toc190332483"/>
      <w:bookmarkStart w:id="10" w:name="_Toc497211599"/>
      <w:r>
        <w:rPr>
          <w:rFonts w:hint="eastAsia"/>
          <w:b/>
          <w:sz w:val="22"/>
        </w:rPr>
        <w:t>3</w:t>
      </w:r>
      <w:r>
        <w:rPr>
          <w:b/>
          <w:sz w:val="22"/>
        </w:rPr>
        <w:t>承包方式</w:t>
      </w:r>
      <w:bookmarkEnd w:id="9"/>
      <w:bookmarkEnd w:id="10"/>
    </w:p>
    <w:p w14:paraId="37D6B400" w14:textId="77777777" w:rsidR="001F67E1" w:rsidRDefault="001F67E1" w:rsidP="001F67E1">
      <w:pPr>
        <w:pStyle w:val="a9"/>
        <w:spacing w:line="300" w:lineRule="auto"/>
        <w:ind w:firstLineChars="192" w:firstLine="422"/>
      </w:pPr>
      <w:r>
        <w:rPr>
          <w:rFonts w:hint="eastAsia"/>
        </w:rPr>
        <w:t>3</w:t>
      </w:r>
      <w:r>
        <w:t>.1 依照本项目的</w:t>
      </w:r>
      <w:r>
        <w:rPr>
          <w:rFonts w:hint="eastAsia"/>
        </w:rPr>
        <w:t>磋商</w:t>
      </w:r>
      <w:r>
        <w:t>范围和内容，</w:t>
      </w:r>
      <w:r>
        <w:rPr>
          <w:rFonts w:hint="eastAsia"/>
        </w:rPr>
        <w:t>成交供应商</w:t>
      </w:r>
      <w:r>
        <w:t>以</w:t>
      </w:r>
      <w:r>
        <w:rPr>
          <w:color w:val="000000"/>
        </w:rPr>
        <w:t>包质包量、包安全可靠的方式实施</w:t>
      </w:r>
      <w:r>
        <w:t>项目承包。</w:t>
      </w:r>
    </w:p>
    <w:p w14:paraId="42C42796" w14:textId="77777777" w:rsidR="001F67E1" w:rsidRDefault="001F67E1" w:rsidP="001F67E1">
      <w:pPr>
        <w:pStyle w:val="a9"/>
        <w:spacing w:line="300" w:lineRule="auto"/>
        <w:ind w:firstLineChars="192" w:firstLine="422"/>
      </w:pPr>
      <w:r>
        <w:rPr>
          <w:rFonts w:hint="eastAsia"/>
        </w:rPr>
        <w:lastRenderedPageBreak/>
        <w:t>3</w:t>
      </w:r>
      <w:r>
        <w:t>.2 本项目不允许分包。</w:t>
      </w:r>
    </w:p>
    <w:p w14:paraId="7A2F792F" w14:textId="77777777" w:rsidR="001F67E1" w:rsidRDefault="001F67E1" w:rsidP="001F67E1">
      <w:pPr>
        <w:ind w:firstLineChars="192" w:firstLine="424"/>
        <w:outlineLvl w:val="2"/>
        <w:rPr>
          <w:b/>
          <w:sz w:val="22"/>
        </w:rPr>
      </w:pPr>
      <w:bookmarkStart w:id="11" w:name="_Toc497211600"/>
      <w:bookmarkStart w:id="12" w:name="_Toc190332484"/>
      <w:r>
        <w:rPr>
          <w:rFonts w:hint="eastAsia"/>
          <w:b/>
          <w:sz w:val="22"/>
        </w:rPr>
        <w:t>4</w:t>
      </w:r>
      <w:r>
        <w:rPr>
          <w:b/>
          <w:sz w:val="22"/>
        </w:rPr>
        <w:t>合同签订方式</w:t>
      </w:r>
      <w:bookmarkEnd w:id="11"/>
      <w:bookmarkEnd w:id="12"/>
    </w:p>
    <w:p w14:paraId="0A48FC29" w14:textId="77777777" w:rsidR="001F67E1" w:rsidRDefault="001F67E1" w:rsidP="001F67E1">
      <w:pPr>
        <w:pStyle w:val="a9"/>
        <w:spacing w:line="300" w:lineRule="auto"/>
        <w:ind w:firstLineChars="192" w:firstLine="422"/>
      </w:pPr>
      <w:r>
        <w:rPr>
          <w:rFonts w:hint="eastAsia"/>
        </w:rPr>
        <w:t>4</w:t>
      </w:r>
      <w:r>
        <w:t>.1 本项目合同的标的、价格、质量及验收标准、考核管理、履约期限等主要条款应当与</w:t>
      </w:r>
      <w:r>
        <w:rPr>
          <w:rFonts w:hint="eastAsia"/>
        </w:rPr>
        <w:t>磋商</w:t>
      </w:r>
      <w:r>
        <w:t>文件和</w:t>
      </w:r>
      <w:r>
        <w:rPr>
          <w:rFonts w:hint="eastAsia"/>
        </w:rPr>
        <w:t>成交供应商响应</w:t>
      </w:r>
      <w:r>
        <w:t>文件的内容一致，并互相补充和解释。</w:t>
      </w:r>
    </w:p>
    <w:p w14:paraId="2CFE5C94" w14:textId="77777777" w:rsidR="001F67E1" w:rsidRDefault="001F67E1" w:rsidP="001F67E1">
      <w:pPr>
        <w:ind w:firstLineChars="192" w:firstLine="424"/>
        <w:outlineLvl w:val="2"/>
        <w:rPr>
          <w:b/>
          <w:sz w:val="22"/>
        </w:rPr>
      </w:pPr>
      <w:bookmarkStart w:id="13" w:name="_Toc190332485"/>
      <w:bookmarkStart w:id="14" w:name="_Toc497211601"/>
      <w:r>
        <w:rPr>
          <w:rFonts w:hint="eastAsia"/>
          <w:b/>
          <w:sz w:val="22"/>
        </w:rPr>
        <w:t>5</w:t>
      </w:r>
      <w:r>
        <w:rPr>
          <w:b/>
          <w:sz w:val="22"/>
        </w:rPr>
        <w:t>结算原则和支付方式</w:t>
      </w:r>
      <w:bookmarkEnd w:id="13"/>
      <w:bookmarkEnd w:id="14"/>
    </w:p>
    <w:p w14:paraId="35326FA2" w14:textId="77777777" w:rsidR="001F67E1" w:rsidRDefault="001F67E1" w:rsidP="001F67E1">
      <w:pPr>
        <w:pStyle w:val="a9"/>
        <w:spacing w:line="300" w:lineRule="auto"/>
        <w:ind w:firstLineChars="192" w:firstLine="422"/>
      </w:pPr>
      <w:r>
        <w:rPr>
          <w:rFonts w:hint="eastAsia"/>
        </w:rPr>
        <w:t>5</w:t>
      </w:r>
      <w:r>
        <w:t>.1 结算原则</w:t>
      </w:r>
    </w:p>
    <w:p w14:paraId="6AF179D5" w14:textId="77777777" w:rsidR="001F67E1" w:rsidRDefault="001F67E1" w:rsidP="001F67E1">
      <w:pPr>
        <w:pStyle w:val="a9"/>
        <w:spacing w:line="300" w:lineRule="auto"/>
        <w:ind w:firstLineChars="192" w:firstLine="422"/>
      </w:pPr>
      <w:r>
        <w:rPr>
          <w:rFonts w:hint="eastAsia"/>
        </w:rPr>
        <w:t>5</w:t>
      </w:r>
      <w:r>
        <w:t>.1.1 本项目合同总价不变，采购人不会因政策性调价、人工成本、材料、设备使用年限增长引起的维修成本增加和效能衰减等因素（不可抗力除外）的变动而进行调整。</w:t>
      </w:r>
    </w:p>
    <w:p w14:paraId="4CDBD45E" w14:textId="77777777" w:rsidR="001F67E1" w:rsidRDefault="001F67E1" w:rsidP="001F67E1">
      <w:pPr>
        <w:pStyle w:val="a9"/>
        <w:spacing w:line="300" w:lineRule="auto"/>
        <w:ind w:firstLineChars="192" w:firstLine="422"/>
      </w:pPr>
      <w:r>
        <w:rPr>
          <w:rFonts w:hint="eastAsia"/>
        </w:rPr>
        <w:t>5</w:t>
      </w:r>
      <w:r>
        <w:t>.2 支付方式</w:t>
      </w:r>
    </w:p>
    <w:p w14:paraId="286EFAE2" w14:textId="77777777" w:rsidR="001F67E1" w:rsidRDefault="001F67E1" w:rsidP="001F67E1">
      <w:pPr>
        <w:pStyle w:val="a9"/>
        <w:spacing w:line="300" w:lineRule="auto"/>
        <w:ind w:firstLineChars="192" w:firstLine="422"/>
        <w:rPr>
          <w:bCs/>
        </w:rPr>
      </w:pPr>
      <w:r>
        <w:rPr>
          <w:rFonts w:hint="eastAsia"/>
          <w:bCs/>
        </w:rPr>
        <w:t>5</w:t>
      </w:r>
      <w:r>
        <w:rPr>
          <w:bCs/>
        </w:rPr>
        <w:t>.2.1 本项目合同金额采用</w:t>
      </w:r>
      <w:r>
        <w:rPr>
          <w:b/>
          <w:color w:val="FF0000"/>
          <w:szCs w:val="22"/>
          <w:u w:val="single"/>
        </w:rPr>
        <w:t>分期付款</w:t>
      </w:r>
      <w:r>
        <w:rPr>
          <w:bCs/>
        </w:rPr>
        <w:t>方式，在采购人和</w:t>
      </w:r>
      <w:r>
        <w:rPr>
          <w:rFonts w:hint="eastAsia"/>
          <w:bCs/>
        </w:rPr>
        <w:t>成交供应商</w:t>
      </w:r>
      <w:r>
        <w:rPr>
          <w:bCs/>
        </w:rPr>
        <w:t>合同签订后，按下款要求支付相应的合同款项。</w:t>
      </w:r>
    </w:p>
    <w:p w14:paraId="449B76AF" w14:textId="77777777" w:rsidR="001F67E1" w:rsidRDefault="001F67E1" w:rsidP="001F67E1">
      <w:pPr>
        <w:pStyle w:val="a9"/>
        <w:rPr>
          <w:bCs/>
        </w:rPr>
      </w:pPr>
      <w:r>
        <w:rPr>
          <w:rFonts w:hint="eastAsia"/>
          <w:bCs/>
        </w:rPr>
        <w:t>分期付款的时间进度要求和支付比例具体如下：</w:t>
      </w:r>
    </w:p>
    <w:p w14:paraId="1B24F576" w14:textId="77777777" w:rsidR="001F67E1" w:rsidRDefault="001F67E1" w:rsidP="001F67E1">
      <w:pPr>
        <w:pStyle w:val="a9"/>
        <w:rPr>
          <w:bCs/>
        </w:rPr>
      </w:pPr>
      <w:r>
        <w:rPr>
          <w:rFonts w:hint="eastAsia"/>
          <w:bCs/>
        </w:rPr>
        <w:t>1、第一笔付款-预付款（</w:t>
      </w:r>
      <w:r>
        <w:rPr>
          <w:bCs/>
        </w:rPr>
        <w:t>3</w:t>
      </w:r>
      <w:r>
        <w:rPr>
          <w:rFonts w:hint="eastAsia"/>
          <w:bCs/>
        </w:rPr>
        <w:t>0%）：自合同签订后十个工作日内，采购人向成交供应商支付合同款的</w:t>
      </w:r>
      <w:r>
        <w:rPr>
          <w:bCs/>
        </w:rPr>
        <w:t>3</w:t>
      </w:r>
      <w:r>
        <w:rPr>
          <w:rFonts w:hint="eastAsia"/>
          <w:bCs/>
        </w:rPr>
        <w:t>0%；</w:t>
      </w:r>
    </w:p>
    <w:p w14:paraId="73E97A31" w14:textId="77777777" w:rsidR="001F67E1" w:rsidRDefault="001F67E1" w:rsidP="001F67E1">
      <w:pPr>
        <w:pStyle w:val="a9"/>
        <w:rPr>
          <w:bCs/>
        </w:rPr>
      </w:pPr>
      <w:r>
        <w:rPr>
          <w:rFonts w:hint="eastAsia"/>
          <w:bCs/>
        </w:rPr>
        <w:t>2、第二笔付款-系统上线付款（</w:t>
      </w:r>
      <w:r>
        <w:rPr>
          <w:bCs/>
        </w:rPr>
        <w:t>5</w:t>
      </w:r>
      <w:r>
        <w:rPr>
          <w:rFonts w:hint="eastAsia"/>
          <w:bCs/>
        </w:rPr>
        <w:t>0%）：成交供应商完成软件上线试运行，并经采购人签收后的十个工作日内，采购人向成交供应商支付合同款的</w:t>
      </w:r>
      <w:r>
        <w:rPr>
          <w:bCs/>
        </w:rPr>
        <w:t>5</w:t>
      </w:r>
      <w:r>
        <w:rPr>
          <w:rFonts w:hint="eastAsia"/>
          <w:bCs/>
        </w:rPr>
        <w:t>0%。</w:t>
      </w:r>
    </w:p>
    <w:p w14:paraId="5F01B132" w14:textId="77777777" w:rsidR="001F67E1" w:rsidRDefault="001F67E1" w:rsidP="001F67E1">
      <w:pPr>
        <w:pStyle w:val="a9"/>
        <w:rPr>
          <w:bCs/>
        </w:rPr>
      </w:pPr>
      <w:r>
        <w:rPr>
          <w:rFonts w:hint="eastAsia"/>
          <w:bCs/>
        </w:rPr>
        <w:t>3、第三笔付款-项目验收付尾款（</w:t>
      </w:r>
      <w:r>
        <w:rPr>
          <w:bCs/>
        </w:rPr>
        <w:t>2</w:t>
      </w:r>
      <w:r>
        <w:rPr>
          <w:rFonts w:hint="eastAsia"/>
          <w:bCs/>
        </w:rPr>
        <w:t>0%）：项目完成实施，并经采购人审计验收通过后的十个工作日内，采购人向成交供应商支付剩余合同款。</w:t>
      </w:r>
    </w:p>
    <w:p w14:paraId="5EF7ADB1" w14:textId="77777777" w:rsidR="001F67E1" w:rsidRDefault="001F67E1" w:rsidP="001F67E1">
      <w:pPr>
        <w:pStyle w:val="a9"/>
        <w:spacing w:line="300" w:lineRule="auto"/>
        <w:ind w:firstLineChars="192" w:firstLine="422"/>
      </w:pPr>
      <w:r>
        <w:rPr>
          <w:rFonts w:hint="eastAsia"/>
        </w:rPr>
        <w:t>5</w:t>
      </w:r>
      <w:r>
        <w:t>.3</w:t>
      </w:r>
      <w:r>
        <w:rPr>
          <w:rFonts w:hint="eastAsia"/>
        </w:rPr>
        <w:t>成交供应商</w:t>
      </w:r>
      <w:r>
        <w:t>因自身原因造成返工的工作量，采购人将不予计量和支付。</w:t>
      </w:r>
    </w:p>
    <w:p w14:paraId="5ECF5A08" w14:textId="77777777" w:rsidR="001F67E1" w:rsidRDefault="001F67E1" w:rsidP="001F67E1">
      <w:pPr>
        <w:snapToGrid w:val="0"/>
        <w:spacing w:line="360" w:lineRule="auto"/>
        <w:ind w:firstLineChars="200" w:firstLine="440"/>
        <w:jc w:val="left"/>
        <w:rPr>
          <w:color w:val="FF0000"/>
          <w:sz w:val="22"/>
        </w:rPr>
      </w:pPr>
      <w:r>
        <w:rPr>
          <w:rFonts w:hint="eastAsia"/>
          <w:color w:val="FF0000"/>
          <w:sz w:val="22"/>
        </w:rPr>
        <w:t>5.4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14:paraId="53BDD2FA" w14:textId="77777777" w:rsidR="001F67E1" w:rsidRDefault="001F67E1" w:rsidP="001F67E1">
      <w:pPr>
        <w:rPr>
          <w:sz w:val="20"/>
          <w:szCs w:val="20"/>
        </w:rPr>
      </w:pPr>
    </w:p>
    <w:p w14:paraId="34539424" w14:textId="77777777" w:rsidR="001F67E1" w:rsidRDefault="001F67E1" w:rsidP="001F67E1">
      <w:pPr>
        <w:adjustRightInd w:val="0"/>
        <w:snapToGrid w:val="0"/>
        <w:jc w:val="center"/>
        <w:outlineLvl w:val="1"/>
        <w:rPr>
          <w:rFonts w:eastAsia="黑体"/>
          <w:color w:val="000000"/>
          <w:sz w:val="30"/>
          <w:szCs w:val="30"/>
        </w:rPr>
      </w:pPr>
      <w:bookmarkStart w:id="15" w:name="_Toc497211602"/>
      <w:bookmarkStart w:id="16" w:name="_Toc190332486"/>
      <w:r>
        <w:rPr>
          <w:rFonts w:eastAsia="黑体"/>
          <w:color w:val="000000"/>
          <w:sz w:val="30"/>
          <w:szCs w:val="30"/>
        </w:rPr>
        <w:t>三、技术质量要求</w:t>
      </w:r>
      <w:bookmarkEnd w:id="15"/>
      <w:bookmarkEnd w:id="16"/>
    </w:p>
    <w:p w14:paraId="05670252" w14:textId="77777777" w:rsidR="001F67E1" w:rsidRDefault="001F67E1" w:rsidP="001F67E1">
      <w:pPr>
        <w:ind w:firstLineChars="192" w:firstLine="424"/>
        <w:outlineLvl w:val="2"/>
        <w:rPr>
          <w:b/>
          <w:sz w:val="22"/>
        </w:rPr>
      </w:pPr>
      <w:bookmarkStart w:id="17" w:name="_Toc497211603"/>
      <w:bookmarkStart w:id="18" w:name="_Toc190332487"/>
      <w:r>
        <w:rPr>
          <w:rFonts w:hint="eastAsia"/>
          <w:b/>
          <w:sz w:val="22"/>
        </w:rPr>
        <w:t>6</w:t>
      </w:r>
      <w:r>
        <w:rPr>
          <w:b/>
          <w:sz w:val="22"/>
        </w:rPr>
        <w:t>适用技术规范与规范性文件</w:t>
      </w:r>
      <w:bookmarkEnd w:id="17"/>
      <w:bookmarkEnd w:id="18"/>
    </w:p>
    <w:p w14:paraId="5BD0C413" w14:textId="77777777" w:rsidR="001F67E1" w:rsidRDefault="001F67E1" w:rsidP="001F67E1">
      <w:pPr>
        <w:pStyle w:val="a9"/>
        <w:spacing w:line="300" w:lineRule="auto"/>
        <w:ind w:firstLineChars="192" w:firstLine="422"/>
        <w:rPr>
          <w:bCs/>
        </w:rPr>
      </w:pPr>
      <w:r>
        <w:rPr>
          <w:rFonts w:hint="eastAsia"/>
          <w:bCs/>
        </w:rPr>
        <w:t>6</w:t>
      </w:r>
      <w:r>
        <w:rPr>
          <w:bCs/>
        </w:rPr>
        <w:t>.1</w:t>
      </w:r>
    </w:p>
    <w:p w14:paraId="72FF0742" w14:textId="77777777" w:rsidR="001F67E1" w:rsidRDefault="001F67E1" w:rsidP="001F67E1">
      <w:pPr>
        <w:pStyle w:val="a9"/>
        <w:spacing w:line="300" w:lineRule="auto"/>
        <w:ind w:firstLineChars="192" w:firstLine="422"/>
        <w:rPr>
          <w:bCs/>
        </w:rPr>
      </w:pPr>
      <w:r>
        <w:rPr>
          <w:rFonts w:hint="eastAsia"/>
          <w:bCs/>
        </w:rPr>
        <w:t>《信息安全技术信息安全风险评估方法》（GB/T20984-2022）；</w:t>
      </w:r>
    </w:p>
    <w:p w14:paraId="3CC66092" w14:textId="77777777" w:rsidR="001F67E1" w:rsidRDefault="001F67E1" w:rsidP="001F67E1">
      <w:pPr>
        <w:pStyle w:val="a9"/>
        <w:ind w:firstLineChars="192" w:firstLine="422"/>
        <w:rPr>
          <w:bCs/>
        </w:rPr>
      </w:pPr>
      <w:r>
        <w:rPr>
          <w:rFonts w:hint="eastAsia"/>
          <w:bCs/>
        </w:rPr>
        <w:t>《信息技术开放系统互连OID的国家编号体系和操作规程》（GB/T26231-2017）；</w:t>
      </w:r>
    </w:p>
    <w:p w14:paraId="2173829A" w14:textId="77777777" w:rsidR="001F67E1" w:rsidRDefault="001F67E1" w:rsidP="001F67E1">
      <w:pPr>
        <w:pStyle w:val="a9"/>
        <w:ind w:firstLineChars="192" w:firstLine="422"/>
        <w:rPr>
          <w:bCs/>
        </w:rPr>
      </w:pPr>
      <w:r>
        <w:rPr>
          <w:rFonts w:hint="eastAsia"/>
          <w:bCs/>
        </w:rPr>
        <w:t>《信息技术数据质量评价指标》（GB/T36344-2018）；</w:t>
      </w:r>
    </w:p>
    <w:p w14:paraId="6766254F" w14:textId="77777777" w:rsidR="001F67E1" w:rsidRDefault="001F67E1" w:rsidP="001F67E1">
      <w:pPr>
        <w:pStyle w:val="a9"/>
        <w:ind w:firstLineChars="192" w:firstLine="422"/>
        <w:rPr>
          <w:bCs/>
        </w:rPr>
      </w:pPr>
      <w:r>
        <w:rPr>
          <w:rFonts w:hint="eastAsia"/>
          <w:bCs/>
        </w:rPr>
        <w:t>《信息技术通用数据导入接口规范》（GB/T36345-2018）；</w:t>
      </w:r>
    </w:p>
    <w:p w14:paraId="54B23FF5" w14:textId="77777777" w:rsidR="001F67E1" w:rsidRDefault="001F67E1" w:rsidP="001F67E1">
      <w:pPr>
        <w:pStyle w:val="a9"/>
        <w:ind w:firstLineChars="192" w:firstLine="422"/>
        <w:rPr>
          <w:bCs/>
        </w:rPr>
      </w:pPr>
      <w:r>
        <w:rPr>
          <w:rFonts w:hint="eastAsia"/>
          <w:bCs/>
        </w:rPr>
        <w:t>《网络安全等级保护测试评估技术指南》（GB/T36627-2018）；</w:t>
      </w:r>
    </w:p>
    <w:p w14:paraId="554C884C" w14:textId="77777777" w:rsidR="001F67E1" w:rsidRDefault="001F67E1" w:rsidP="001F67E1">
      <w:pPr>
        <w:pStyle w:val="a9"/>
        <w:ind w:firstLineChars="192" w:firstLine="422"/>
        <w:rPr>
          <w:bCs/>
        </w:rPr>
      </w:pPr>
      <w:r>
        <w:rPr>
          <w:rFonts w:hint="eastAsia"/>
          <w:bCs/>
        </w:rPr>
        <w:lastRenderedPageBreak/>
        <w:t>《系统与软件工程系统与软件质量要求和评价》（GB/T25000-2018）；</w:t>
      </w:r>
    </w:p>
    <w:p w14:paraId="7415B3D5" w14:textId="77777777" w:rsidR="001F67E1" w:rsidRDefault="001F67E1" w:rsidP="001F67E1">
      <w:pPr>
        <w:pStyle w:val="a9"/>
        <w:ind w:firstLineChars="192" w:firstLine="422"/>
        <w:rPr>
          <w:bCs/>
        </w:rPr>
      </w:pPr>
      <w:r>
        <w:rPr>
          <w:rFonts w:hint="eastAsia"/>
          <w:bCs/>
        </w:rPr>
        <w:t>《系统与软件工程用户文档的设计者和开发者要求》（GB/T32424-2015）；</w:t>
      </w:r>
    </w:p>
    <w:p w14:paraId="7FA0E59D" w14:textId="77777777" w:rsidR="001F67E1" w:rsidRDefault="001F67E1" w:rsidP="001F67E1">
      <w:pPr>
        <w:pStyle w:val="a9"/>
        <w:ind w:firstLineChars="192" w:firstLine="422"/>
        <w:rPr>
          <w:bCs/>
        </w:rPr>
      </w:pPr>
      <w:r>
        <w:rPr>
          <w:rFonts w:hint="eastAsia"/>
          <w:bCs/>
        </w:rPr>
        <w:t>《系统与软件工程验证与确认》（GB/T32423-2015）；</w:t>
      </w:r>
    </w:p>
    <w:p w14:paraId="5A95C653" w14:textId="77777777" w:rsidR="001F67E1" w:rsidRDefault="001F67E1" w:rsidP="001F67E1">
      <w:pPr>
        <w:pStyle w:val="a9"/>
        <w:ind w:firstLineChars="192" w:firstLine="422"/>
        <w:rPr>
          <w:bCs/>
        </w:rPr>
      </w:pPr>
      <w:r>
        <w:rPr>
          <w:rFonts w:hint="eastAsia"/>
          <w:bCs/>
        </w:rPr>
        <w:t>《软件工程软件工程知识体系指南》（GB/Z31102-2014）；</w:t>
      </w:r>
    </w:p>
    <w:p w14:paraId="3EE63598" w14:textId="77777777" w:rsidR="001F67E1" w:rsidRDefault="001F67E1" w:rsidP="001F67E1">
      <w:pPr>
        <w:pStyle w:val="a9"/>
        <w:ind w:firstLineChars="192" w:firstLine="422"/>
        <w:rPr>
          <w:bCs/>
        </w:rPr>
      </w:pPr>
      <w:r>
        <w:rPr>
          <w:rFonts w:hint="eastAsia"/>
          <w:bCs/>
        </w:rPr>
        <w:t>《软件工程GB/T19001-2000应用于计算机软件的指南》（GB/T19003-2008）；</w:t>
      </w:r>
    </w:p>
    <w:p w14:paraId="20A2E116" w14:textId="77777777" w:rsidR="001F67E1" w:rsidRDefault="001F67E1" w:rsidP="001F67E1">
      <w:pPr>
        <w:pStyle w:val="a9"/>
        <w:ind w:firstLineChars="192" w:firstLine="422"/>
        <w:rPr>
          <w:bCs/>
        </w:rPr>
      </w:pPr>
      <w:r>
        <w:rPr>
          <w:rFonts w:hint="eastAsia"/>
          <w:bCs/>
        </w:rPr>
        <w:t>《软件工程软件生存周期过程用于项目管理的指南》（GB/Z20156-2006）；</w:t>
      </w:r>
    </w:p>
    <w:p w14:paraId="23A1CCCE" w14:textId="77777777" w:rsidR="001F67E1" w:rsidRDefault="001F67E1" w:rsidP="001F67E1">
      <w:pPr>
        <w:pStyle w:val="a9"/>
        <w:spacing w:line="300" w:lineRule="auto"/>
        <w:ind w:firstLineChars="192" w:firstLine="422"/>
        <w:rPr>
          <w:bCs/>
        </w:rPr>
      </w:pPr>
      <w:r>
        <w:rPr>
          <w:rFonts w:hint="eastAsia"/>
          <w:bCs/>
        </w:rPr>
        <w:t>《信息技术软件工程术语》（GB/T11457-2006）</w:t>
      </w:r>
    </w:p>
    <w:p w14:paraId="113ABD13" w14:textId="77777777" w:rsidR="001F67E1" w:rsidRDefault="001F67E1" w:rsidP="001F67E1">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14:paraId="15744B43" w14:textId="77777777" w:rsidR="001F67E1" w:rsidRDefault="001F67E1" w:rsidP="001F67E1">
      <w:pPr>
        <w:ind w:firstLineChars="192" w:firstLine="424"/>
        <w:outlineLvl w:val="2"/>
        <w:rPr>
          <w:b/>
          <w:sz w:val="22"/>
        </w:rPr>
      </w:pPr>
      <w:bookmarkStart w:id="19" w:name="_Toc497211604"/>
      <w:bookmarkStart w:id="20" w:name="_Toc190332488"/>
      <w:r>
        <w:rPr>
          <w:rFonts w:hint="eastAsia"/>
          <w:b/>
          <w:sz w:val="22"/>
        </w:rPr>
        <w:t>7</w:t>
      </w:r>
      <w:r>
        <w:rPr>
          <w:rFonts w:hint="eastAsia"/>
          <w:b/>
          <w:sz w:val="22"/>
        </w:rPr>
        <w:t>磋商</w:t>
      </w:r>
      <w:r>
        <w:rPr>
          <w:b/>
          <w:sz w:val="22"/>
        </w:rPr>
        <w:t>内容与要求</w:t>
      </w:r>
      <w:bookmarkEnd w:id="19"/>
      <w:bookmarkEnd w:id="20"/>
    </w:p>
    <w:p w14:paraId="2977F626" w14:textId="77777777" w:rsidR="001F67E1" w:rsidRDefault="001F67E1" w:rsidP="001F67E1">
      <w:pPr>
        <w:pStyle w:val="a9"/>
        <w:spacing w:line="300" w:lineRule="auto"/>
        <w:ind w:firstLineChars="192" w:firstLine="422"/>
        <w:rPr>
          <w:bCs/>
        </w:rPr>
      </w:pPr>
      <w:r>
        <w:rPr>
          <w:rFonts w:hint="eastAsia"/>
          <w:bCs/>
        </w:rPr>
        <w:t>7</w:t>
      </w:r>
      <w:r>
        <w:rPr>
          <w:bCs/>
        </w:rPr>
        <w:t>.</w:t>
      </w:r>
      <w:r>
        <w:rPr>
          <w:rFonts w:hint="eastAsia"/>
          <w:bCs/>
        </w:rPr>
        <w:t>1</w:t>
      </w:r>
      <w:r>
        <w:rPr>
          <w:bCs/>
        </w:rPr>
        <w:t>本项目</w:t>
      </w:r>
      <w:r>
        <w:rPr>
          <w:rFonts w:hint="eastAsia"/>
          <w:bCs/>
        </w:rPr>
        <w:t>磋商</w:t>
      </w:r>
      <w:r>
        <w:rPr>
          <w:bCs/>
        </w:rPr>
        <w:t>内容与具体质量要求（但不仅限于）详见下表。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993"/>
        <w:gridCol w:w="5480"/>
      </w:tblGrid>
      <w:tr w:rsidR="001F67E1" w14:paraId="0EB6EC7D" w14:textId="77777777" w:rsidTr="00A641F6">
        <w:trPr>
          <w:trHeight w:val="425"/>
          <w:jc w:val="center"/>
        </w:trPr>
        <w:tc>
          <w:tcPr>
            <w:tcW w:w="496" w:type="pct"/>
            <w:tcBorders>
              <w:top w:val="single" w:sz="4" w:space="0" w:color="auto"/>
              <w:left w:val="single" w:sz="4" w:space="0" w:color="auto"/>
              <w:bottom w:val="single" w:sz="4" w:space="0" w:color="auto"/>
              <w:right w:val="single" w:sz="4" w:space="0" w:color="auto"/>
            </w:tcBorders>
            <w:vAlign w:val="center"/>
          </w:tcPr>
          <w:p w14:paraId="7A2ADB1B" w14:textId="77777777" w:rsidR="001F67E1" w:rsidRDefault="001F67E1" w:rsidP="00A641F6">
            <w:pPr>
              <w:outlineLvl w:val="2"/>
              <w:rPr>
                <w:bCs/>
                <w:kern w:val="1"/>
                <w:sz w:val="22"/>
                <w:szCs w:val="20"/>
              </w:rPr>
            </w:pPr>
            <w:bookmarkStart w:id="21" w:name="_Hlk211860332"/>
            <w:bookmarkStart w:id="22" w:name="_Toc497211605"/>
            <w:bookmarkStart w:id="23" w:name="_Toc190332489"/>
            <w:r>
              <w:rPr>
                <w:rFonts w:hint="eastAsia"/>
                <w:bCs/>
                <w:kern w:val="1"/>
                <w:sz w:val="22"/>
                <w:szCs w:val="20"/>
              </w:rPr>
              <w:t>序号</w:t>
            </w:r>
          </w:p>
        </w:tc>
        <w:tc>
          <w:tcPr>
            <w:tcW w:w="1201" w:type="pct"/>
            <w:tcBorders>
              <w:top w:val="single" w:sz="4" w:space="0" w:color="auto"/>
              <w:left w:val="single" w:sz="4" w:space="0" w:color="auto"/>
              <w:bottom w:val="single" w:sz="4" w:space="0" w:color="auto"/>
              <w:right w:val="single" w:sz="4" w:space="0" w:color="auto"/>
            </w:tcBorders>
            <w:vAlign w:val="center"/>
          </w:tcPr>
          <w:p w14:paraId="592489B4" w14:textId="77777777" w:rsidR="001F67E1" w:rsidRDefault="001F67E1" w:rsidP="00A641F6">
            <w:pPr>
              <w:outlineLvl w:val="2"/>
              <w:rPr>
                <w:bCs/>
                <w:kern w:val="1"/>
                <w:sz w:val="22"/>
                <w:szCs w:val="20"/>
              </w:rPr>
            </w:pPr>
            <w:r>
              <w:rPr>
                <w:rFonts w:hint="eastAsia"/>
                <w:bCs/>
                <w:kern w:val="1"/>
                <w:sz w:val="22"/>
                <w:szCs w:val="20"/>
              </w:rPr>
              <w:t>模块名称</w:t>
            </w:r>
          </w:p>
        </w:tc>
        <w:tc>
          <w:tcPr>
            <w:tcW w:w="3303" w:type="pct"/>
            <w:tcBorders>
              <w:top w:val="single" w:sz="4" w:space="0" w:color="auto"/>
              <w:left w:val="single" w:sz="4" w:space="0" w:color="auto"/>
              <w:bottom w:val="single" w:sz="4" w:space="0" w:color="auto"/>
              <w:right w:val="single" w:sz="4" w:space="0" w:color="auto"/>
            </w:tcBorders>
            <w:vAlign w:val="center"/>
          </w:tcPr>
          <w:p w14:paraId="69C391A2" w14:textId="77777777" w:rsidR="001F67E1" w:rsidRDefault="001F67E1" w:rsidP="00A641F6">
            <w:pPr>
              <w:outlineLvl w:val="2"/>
              <w:rPr>
                <w:bCs/>
                <w:kern w:val="1"/>
                <w:sz w:val="22"/>
                <w:szCs w:val="20"/>
              </w:rPr>
            </w:pPr>
            <w:r>
              <w:rPr>
                <w:rFonts w:hint="eastAsia"/>
                <w:bCs/>
                <w:kern w:val="1"/>
                <w:sz w:val="22"/>
                <w:szCs w:val="20"/>
              </w:rPr>
              <w:t>功能及技术指标</w:t>
            </w:r>
          </w:p>
        </w:tc>
      </w:tr>
      <w:tr w:rsidR="001F67E1" w14:paraId="7B2E37DB" w14:textId="77777777" w:rsidTr="00A641F6">
        <w:trPr>
          <w:trHeight w:val="425"/>
          <w:jc w:val="center"/>
        </w:trPr>
        <w:tc>
          <w:tcPr>
            <w:tcW w:w="496" w:type="pct"/>
            <w:tcBorders>
              <w:top w:val="single" w:sz="4" w:space="0" w:color="auto"/>
              <w:left w:val="single" w:sz="4" w:space="0" w:color="auto"/>
              <w:bottom w:val="single" w:sz="4" w:space="0" w:color="auto"/>
              <w:right w:val="single" w:sz="4" w:space="0" w:color="auto"/>
            </w:tcBorders>
            <w:vAlign w:val="center"/>
          </w:tcPr>
          <w:p w14:paraId="1A9B3BD3" w14:textId="77777777" w:rsidR="001F67E1" w:rsidRDefault="001F67E1" w:rsidP="00A641F6">
            <w:pPr>
              <w:outlineLvl w:val="2"/>
              <w:rPr>
                <w:bCs/>
                <w:kern w:val="1"/>
                <w:sz w:val="22"/>
                <w:szCs w:val="20"/>
              </w:rPr>
            </w:pPr>
            <w:r>
              <w:rPr>
                <w:bCs/>
                <w:kern w:val="1"/>
                <w:sz w:val="22"/>
                <w:szCs w:val="20"/>
              </w:rPr>
              <w:t>1</w:t>
            </w:r>
          </w:p>
        </w:tc>
        <w:tc>
          <w:tcPr>
            <w:tcW w:w="1201" w:type="pct"/>
            <w:tcBorders>
              <w:top w:val="single" w:sz="4" w:space="0" w:color="auto"/>
              <w:left w:val="single" w:sz="4" w:space="0" w:color="auto"/>
              <w:bottom w:val="single" w:sz="4" w:space="0" w:color="auto"/>
              <w:right w:val="single" w:sz="4" w:space="0" w:color="auto"/>
            </w:tcBorders>
            <w:vAlign w:val="center"/>
          </w:tcPr>
          <w:p w14:paraId="5052BAE9" w14:textId="77777777" w:rsidR="001F67E1" w:rsidRDefault="001F67E1" w:rsidP="00A641F6">
            <w:pPr>
              <w:outlineLvl w:val="2"/>
              <w:rPr>
                <w:bCs/>
                <w:kern w:val="1"/>
                <w:sz w:val="22"/>
                <w:szCs w:val="20"/>
              </w:rPr>
            </w:pPr>
            <w:r>
              <w:rPr>
                <w:rFonts w:hint="eastAsia"/>
                <w:bCs/>
                <w:kern w:val="1"/>
                <w:sz w:val="22"/>
                <w:szCs w:val="20"/>
              </w:rPr>
              <w:t>项目申报子系统</w:t>
            </w:r>
          </w:p>
        </w:tc>
        <w:tc>
          <w:tcPr>
            <w:tcW w:w="3303" w:type="pct"/>
            <w:tcBorders>
              <w:top w:val="single" w:sz="4" w:space="0" w:color="auto"/>
              <w:left w:val="single" w:sz="4" w:space="0" w:color="auto"/>
              <w:bottom w:val="single" w:sz="4" w:space="0" w:color="auto"/>
              <w:right w:val="single" w:sz="4" w:space="0" w:color="auto"/>
            </w:tcBorders>
            <w:vAlign w:val="center"/>
          </w:tcPr>
          <w:p w14:paraId="10D94B66" w14:textId="77777777" w:rsidR="001F67E1" w:rsidRDefault="001F67E1" w:rsidP="00A641F6">
            <w:pPr>
              <w:outlineLvl w:val="2"/>
              <w:rPr>
                <w:bCs/>
                <w:kern w:val="1"/>
                <w:sz w:val="22"/>
                <w:szCs w:val="20"/>
              </w:rPr>
            </w:pPr>
            <w:r>
              <w:rPr>
                <w:rFonts w:hint="eastAsia"/>
                <w:bCs/>
                <w:kern w:val="1"/>
                <w:sz w:val="22"/>
                <w:szCs w:val="20"/>
              </w:rPr>
              <w:t>项目申报子系统面向各申报单位，支持各申报单位自主申报项目并提交过程资料。核心功能应包含申报单位工作台、项目申报、项目立项、项目过程监督、智能助手和申报单位项目库。</w:t>
            </w:r>
          </w:p>
        </w:tc>
      </w:tr>
      <w:tr w:rsidR="001F67E1" w14:paraId="6983D189" w14:textId="77777777" w:rsidTr="00A641F6">
        <w:trPr>
          <w:trHeight w:val="425"/>
          <w:jc w:val="center"/>
        </w:trPr>
        <w:tc>
          <w:tcPr>
            <w:tcW w:w="496" w:type="pct"/>
            <w:tcBorders>
              <w:top w:val="single" w:sz="4" w:space="0" w:color="auto"/>
              <w:left w:val="single" w:sz="4" w:space="0" w:color="auto"/>
              <w:bottom w:val="single" w:sz="4" w:space="0" w:color="auto"/>
              <w:right w:val="single" w:sz="4" w:space="0" w:color="auto"/>
            </w:tcBorders>
            <w:vAlign w:val="center"/>
          </w:tcPr>
          <w:p w14:paraId="3721C86A" w14:textId="77777777" w:rsidR="001F67E1" w:rsidRDefault="001F67E1" w:rsidP="00A641F6">
            <w:pPr>
              <w:outlineLvl w:val="2"/>
              <w:rPr>
                <w:bCs/>
                <w:kern w:val="1"/>
                <w:sz w:val="22"/>
                <w:szCs w:val="20"/>
              </w:rPr>
            </w:pPr>
            <w:r>
              <w:rPr>
                <w:bCs/>
                <w:kern w:val="1"/>
                <w:sz w:val="22"/>
                <w:szCs w:val="20"/>
              </w:rPr>
              <w:t>2</w:t>
            </w:r>
          </w:p>
        </w:tc>
        <w:tc>
          <w:tcPr>
            <w:tcW w:w="1201" w:type="pct"/>
            <w:tcBorders>
              <w:top w:val="single" w:sz="4" w:space="0" w:color="auto"/>
              <w:left w:val="single" w:sz="4" w:space="0" w:color="auto"/>
              <w:bottom w:val="single" w:sz="4" w:space="0" w:color="auto"/>
              <w:right w:val="single" w:sz="4" w:space="0" w:color="auto"/>
            </w:tcBorders>
            <w:vAlign w:val="center"/>
          </w:tcPr>
          <w:p w14:paraId="26126E17" w14:textId="77777777" w:rsidR="001F67E1" w:rsidRDefault="001F67E1" w:rsidP="00A641F6">
            <w:pPr>
              <w:outlineLvl w:val="2"/>
              <w:rPr>
                <w:bCs/>
                <w:kern w:val="1"/>
                <w:sz w:val="22"/>
                <w:szCs w:val="20"/>
              </w:rPr>
            </w:pPr>
            <w:r>
              <w:rPr>
                <w:rFonts w:hint="eastAsia"/>
                <w:bCs/>
                <w:kern w:val="1"/>
                <w:sz w:val="22"/>
                <w:szCs w:val="20"/>
              </w:rPr>
              <w:t>项目管理子系统</w:t>
            </w:r>
          </w:p>
        </w:tc>
        <w:tc>
          <w:tcPr>
            <w:tcW w:w="3303" w:type="pct"/>
            <w:tcBorders>
              <w:top w:val="single" w:sz="4" w:space="0" w:color="auto"/>
              <w:left w:val="single" w:sz="4" w:space="0" w:color="auto"/>
              <w:bottom w:val="single" w:sz="4" w:space="0" w:color="auto"/>
              <w:right w:val="single" w:sz="4" w:space="0" w:color="auto"/>
            </w:tcBorders>
            <w:vAlign w:val="center"/>
          </w:tcPr>
          <w:p w14:paraId="2C162B31" w14:textId="77777777" w:rsidR="001F67E1" w:rsidRDefault="001F67E1" w:rsidP="00A641F6">
            <w:pPr>
              <w:outlineLvl w:val="2"/>
              <w:rPr>
                <w:bCs/>
                <w:kern w:val="1"/>
                <w:sz w:val="22"/>
                <w:szCs w:val="20"/>
              </w:rPr>
            </w:pPr>
            <w:r>
              <w:rPr>
                <w:rFonts w:hint="eastAsia"/>
                <w:bCs/>
                <w:kern w:val="1"/>
                <w:sz w:val="22"/>
                <w:szCs w:val="20"/>
              </w:rPr>
              <w:t>项目管理将覆盖项目受理、立项、建设、验收、评估全流程，实现全过程线上监管。核心功能应包含项目管理工作台、申报受理、项目评审、过程管理、监督管理、资金批复汇总和项目库。</w:t>
            </w:r>
          </w:p>
        </w:tc>
      </w:tr>
      <w:tr w:rsidR="001F67E1" w14:paraId="63EDC484" w14:textId="77777777" w:rsidTr="00A641F6">
        <w:trPr>
          <w:trHeight w:val="425"/>
          <w:jc w:val="center"/>
        </w:trPr>
        <w:tc>
          <w:tcPr>
            <w:tcW w:w="496" w:type="pct"/>
            <w:tcBorders>
              <w:top w:val="single" w:sz="4" w:space="0" w:color="auto"/>
              <w:left w:val="single" w:sz="4" w:space="0" w:color="auto"/>
              <w:bottom w:val="single" w:sz="4" w:space="0" w:color="auto"/>
              <w:right w:val="single" w:sz="4" w:space="0" w:color="auto"/>
            </w:tcBorders>
            <w:vAlign w:val="center"/>
          </w:tcPr>
          <w:p w14:paraId="010A73B4" w14:textId="77777777" w:rsidR="001F67E1" w:rsidRDefault="001F67E1" w:rsidP="00A641F6">
            <w:pPr>
              <w:outlineLvl w:val="2"/>
              <w:rPr>
                <w:bCs/>
                <w:kern w:val="1"/>
                <w:sz w:val="22"/>
                <w:szCs w:val="20"/>
              </w:rPr>
            </w:pPr>
            <w:r>
              <w:rPr>
                <w:bCs/>
                <w:kern w:val="1"/>
                <w:sz w:val="22"/>
                <w:szCs w:val="20"/>
              </w:rPr>
              <w:t>3</w:t>
            </w:r>
          </w:p>
        </w:tc>
        <w:tc>
          <w:tcPr>
            <w:tcW w:w="1201" w:type="pct"/>
            <w:tcBorders>
              <w:top w:val="single" w:sz="4" w:space="0" w:color="auto"/>
              <w:left w:val="single" w:sz="4" w:space="0" w:color="auto"/>
              <w:bottom w:val="single" w:sz="4" w:space="0" w:color="auto"/>
              <w:right w:val="single" w:sz="4" w:space="0" w:color="auto"/>
            </w:tcBorders>
            <w:vAlign w:val="center"/>
          </w:tcPr>
          <w:p w14:paraId="09056855" w14:textId="77777777" w:rsidR="001F67E1" w:rsidRDefault="001F67E1" w:rsidP="00A641F6">
            <w:pPr>
              <w:outlineLvl w:val="2"/>
              <w:rPr>
                <w:bCs/>
                <w:kern w:val="1"/>
                <w:sz w:val="22"/>
                <w:szCs w:val="20"/>
              </w:rPr>
            </w:pPr>
            <w:r>
              <w:rPr>
                <w:rFonts w:hint="eastAsia"/>
                <w:bCs/>
                <w:kern w:val="1"/>
                <w:sz w:val="22"/>
                <w:szCs w:val="20"/>
              </w:rPr>
              <w:t>专家管理子系统</w:t>
            </w:r>
          </w:p>
        </w:tc>
        <w:tc>
          <w:tcPr>
            <w:tcW w:w="3303" w:type="pct"/>
            <w:tcBorders>
              <w:top w:val="single" w:sz="4" w:space="0" w:color="auto"/>
              <w:left w:val="single" w:sz="4" w:space="0" w:color="auto"/>
              <w:bottom w:val="single" w:sz="4" w:space="0" w:color="auto"/>
              <w:right w:val="single" w:sz="4" w:space="0" w:color="auto"/>
            </w:tcBorders>
            <w:vAlign w:val="center"/>
          </w:tcPr>
          <w:p w14:paraId="2F80313D" w14:textId="77777777" w:rsidR="001F67E1" w:rsidRDefault="001F67E1" w:rsidP="00A641F6">
            <w:pPr>
              <w:outlineLvl w:val="2"/>
              <w:rPr>
                <w:bCs/>
                <w:kern w:val="1"/>
                <w:sz w:val="22"/>
                <w:szCs w:val="20"/>
              </w:rPr>
            </w:pPr>
            <w:r>
              <w:rPr>
                <w:rFonts w:hint="eastAsia"/>
                <w:bCs/>
                <w:kern w:val="1"/>
                <w:sz w:val="22"/>
                <w:szCs w:val="20"/>
              </w:rPr>
              <w:t>建立专家管理，形成专家库和专家画像，更好发挥专家的专业能力。核心功能应包含专家库、专家遴选、专家动态评估、专家</w:t>
            </w:r>
            <w:r>
              <w:rPr>
                <w:bCs/>
                <w:kern w:val="1"/>
                <w:sz w:val="22"/>
                <w:szCs w:val="20"/>
              </w:rPr>
              <w:t>AI</w:t>
            </w:r>
            <w:r>
              <w:rPr>
                <w:rFonts w:hint="eastAsia"/>
                <w:bCs/>
                <w:kern w:val="1"/>
                <w:sz w:val="22"/>
                <w:szCs w:val="20"/>
              </w:rPr>
              <w:t>智能推荐和专家画像。</w:t>
            </w:r>
          </w:p>
        </w:tc>
        <w:bookmarkEnd w:id="21"/>
      </w:tr>
      <w:tr w:rsidR="001F67E1" w14:paraId="4DA80F55" w14:textId="77777777" w:rsidTr="00A641F6">
        <w:trPr>
          <w:trHeight w:val="425"/>
          <w:jc w:val="center"/>
        </w:trPr>
        <w:tc>
          <w:tcPr>
            <w:tcW w:w="496" w:type="pct"/>
            <w:tcBorders>
              <w:top w:val="single" w:sz="4" w:space="0" w:color="auto"/>
              <w:left w:val="single" w:sz="4" w:space="0" w:color="auto"/>
              <w:bottom w:val="single" w:sz="4" w:space="0" w:color="auto"/>
              <w:right w:val="single" w:sz="4" w:space="0" w:color="auto"/>
            </w:tcBorders>
            <w:vAlign w:val="center"/>
          </w:tcPr>
          <w:p w14:paraId="3398EBDC" w14:textId="77777777" w:rsidR="001F67E1" w:rsidRDefault="001F67E1" w:rsidP="00A641F6">
            <w:pPr>
              <w:outlineLvl w:val="2"/>
              <w:rPr>
                <w:bCs/>
                <w:kern w:val="1"/>
                <w:sz w:val="22"/>
                <w:szCs w:val="20"/>
              </w:rPr>
            </w:pPr>
            <w:r>
              <w:rPr>
                <w:bCs/>
                <w:kern w:val="1"/>
                <w:sz w:val="22"/>
                <w:szCs w:val="20"/>
              </w:rPr>
              <w:t>4</w:t>
            </w:r>
          </w:p>
        </w:tc>
        <w:tc>
          <w:tcPr>
            <w:tcW w:w="1201" w:type="pct"/>
            <w:tcBorders>
              <w:top w:val="single" w:sz="4" w:space="0" w:color="auto"/>
              <w:left w:val="single" w:sz="4" w:space="0" w:color="auto"/>
              <w:bottom w:val="single" w:sz="4" w:space="0" w:color="auto"/>
              <w:right w:val="single" w:sz="4" w:space="0" w:color="auto"/>
            </w:tcBorders>
            <w:vAlign w:val="center"/>
          </w:tcPr>
          <w:p w14:paraId="0C9D284C" w14:textId="77777777" w:rsidR="001F67E1" w:rsidRDefault="001F67E1" w:rsidP="00A641F6">
            <w:pPr>
              <w:outlineLvl w:val="2"/>
              <w:rPr>
                <w:bCs/>
                <w:kern w:val="1"/>
                <w:sz w:val="22"/>
                <w:szCs w:val="20"/>
              </w:rPr>
            </w:pPr>
            <w:r>
              <w:rPr>
                <w:rFonts w:hint="eastAsia"/>
                <w:bCs/>
                <w:kern w:val="1"/>
                <w:sz w:val="22"/>
                <w:szCs w:val="20"/>
              </w:rPr>
              <w:t>第三方评估子系统</w:t>
            </w:r>
          </w:p>
        </w:tc>
        <w:tc>
          <w:tcPr>
            <w:tcW w:w="3303" w:type="pct"/>
            <w:tcBorders>
              <w:top w:val="single" w:sz="4" w:space="0" w:color="auto"/>
              <w:left w:val="single" w:sz="4" w:space="0" w:color="auto"/>
              <w:bottom w:val="single" w:sz="4" w:space="0" w:color="auto"/>
              <w:right w:val="single" w:sz="4" w:space="0" w:color="auto"/>
            </w:tcBorders>
            <w:vAlign w:val="center"/>
          </w:tcPr>
          <w:p w14:paraId="041FA921" w14:textId="77777777" w:rsidR="001F67E1" w:rsidRDefault="001F67E1" w:rsidP="00A641F6">
            <w:pPr>
              <w:outlineLvl w:val="2"/>
              <w:rPr>
                <w:bCs/>
                <w:kern w:val="1"/>
                <w:sz w:val="22"/>
                <w:szCs w:val="20"/>
              </w:rPr>
            </w:pPr>
            <w:r>
              <w:rPr>
                <w:rFonts w:hint="eastAsia"/>
                <w:bCs/>
                <w:kern w:val="1"/>
                <w:sz w:val="22"/>
                <w:szCs w:val="20"/>
              </w:rPr>
              <w:t>建设第三方评估子系统面向第三方机构，进行评估任务接收并归集线下评审、评估材料，支撑第三方进行中期及验收专业评估的工作展开。核心功能应包含专家推荐、申报评审和绩效评估。</w:t>
            </w:r>
          </w:p>
        </w:tc>
      </w:tr>
      <w:tr w:rsidR="001F67E1" w14:paraId="03F169D7" w14:textId="77777777" w:rsidTr="00A641F6">
        <w:trPr>
          <w:trHeight w:val="425"/>
          <w:jc w:val="center"/>
        </w:trPr>
        <w:tc>
          <w:tcPr>
            <w:tcW w:w="496" w:type="pct"/>
            <w:tcBorders>
              <w:top w:val="single" w:sz="4" w:space="0" w:color="auto"/>
              <w:left w:val="single" w:sz="4" w:space="0" w:color="auto"/>
              <w:bottom w:val="single" w:sz="4" w:space="0" w:color="auto"/>
              <w:right w:val="single" w:sz="4" w:space="0" w:color="auto"/>
            </w:tcBorders>
            <w:vAlign w:val="center"/>
          </w:tcPr>
          <w:p w14:paraId="4361207F" w14:textId="77777777" w:rsidR="001F67E1" w:rsidRDefault="001F67E1" w:rsidP="00A641F6">
            <w:pPr>
              <w:outlineLvl w:val="2"/>
              <w:rPr>
                <w:bCs/>
                <w:kern w:val="1"/>
                <w:sz w:val="22"/>
                <w:szCs w:val="20"/>
              </w:rPr>
            </w:pPr>
            <w:r>
              <w:rPr>
                <w:bCs/>
                <w:kern w:val="1"/>
                <w:sz w:val="22"/>
                <w:szCs w:val="20"/>
              </w:rPr>
              <w:t>5</w:t>
            </w:r>
          </w:p>
        </w:tc>
        <w:tc>
          <w:tcPr>
            <w:tcW w:w="1201" w:type="pct"/>
            <w:tcBorders>
              <w:top w:val="single" w:sz="4" w:space="0" w:color="auto"/>
              <w:left w:val="single" w:sz="4" w:space="0" w:color="auto"/>
              <w:bottom w:val="single" w:sz="4" w:space="0" w:color="auto"/>
              <w:right w:val="single" w:sz="4" w:space="0" w:color="auto"/>
            </w:tcBorders>
            <w:vAlign w:val="center"/>
          </w:tcPr>
          <w:p w14:paraId="00288234" w14:textId="77777777" w:rsidR="001F67E1" w:rsidRDefault="001F67E1" w:rsidP="00A641F6">
            <w:pPr>
              <w:outlineLvl w:val="2"/>
              <w:rPr>
                <w:bCs/>
                <w:kern w:val="1"/>
                <w:sz w:val="22"/>
                <w:szCs w:val="20"/>
              </w:rPr>
            </w:pPr>
            <w:r>
              <w:rPr>
                <w:rFonts w:hint="eastAsia"/>
                <w:bCs/>
                <w:kern w:val="1"/>
                <w:sz w:val="22"/>
                <w:szCs w:val="20"/>
              </w:rPr>
              <w:t>项目决策子系统</w:t>
            </w:r>
          </w:p>
        </w:tc>
        <w:tc>
          <w:tcPr>
            <w:tcW w:w="3303" w:type="pct"/>
            <w:tcBorders>
              <w:top w:val="single" w:sz="4" w:space="0" w:color="auto"/>
              <w:left w:val="single" w:sz="4" w:space="0" w:color="auto"/>
              <w:bottom w:val="single" w:sz="4" w:space="0" w:color="auto"/>
              <w:right w:val="single" w:sz="4" w:space="0" w:color="auto"/>
            </w:tcBorders>
            <w:vAlign w:val="center"/>
          </w:tcPr>
          <w:p w14:paraId="2D17C51B" w14:textId="77777777" w:rsidR="001F67E1" w:rsidRDefault="001F67E1" w:rsidP="00A641F6">
            <w:pPr>
              <w:outlineLvl w:val="2"/>
              <w:rPr>
                <w:bCs/>
                <w:kern w:val="1"/>
                <w:sz w:val="22"/>
                <w:szCs w:val="20"/>
              </w:rPr>
            </w:pPr>
            <w:r>
              <w:rPr>
                <w:rFonts w:hint="eastAsia"/>
                <w:bCs/>
                <w:kern w:val="1"/>
                <w:sz w:val="22"/>
                <w:szCs w:val="20"/>
              </w:rPr>
              <w:t>围绕项目管理全过程数据，构建多维度数据分析，通过可视化图表展示统计分析数据，便于进行统一调度和决策指挥。</w:t>
            </w:r>
          </w:p>
        </w:tc>
      </w:tr>
      <w:tr w:rsidR="001F67E1" w14:paraId="42BF410E" w14:textId="77777777" w:rsidTr="00A641F6">
        <w:trPr>
          <w:trHeight w:val="425"/>
          <w:jc w:val="center"/>
        </w:trPr>
        <w:tc>
          <w:tcPr>
            <w:tcW w:w="496" w:type="pct"/>
            <w:tcBorders>
              <w:top w:val="single" w:sz="4" w:space="0" w:color="auto"/>
              <w:left w:val="single" w:sz="4" w:space="0" w:color="auto"/>
              <w:bottom w:val="single" w:sz="4" w:space="0" w:color="auto"/>
              <w:right w:val="single" w:sz="4" w:space="0" w:color="auto"/>
            </w:tcBorders>
            <w:vAlign w:val="center"/>
          </w:tcPr>
          <w:p w14:paraId="5F76147A" w14:textId="77777777" w:rsidR="001F67E1" w:rsidRDefault="001F67E1" w:rsidP="00A641F6">
            <w:pPr>
              <w:outlineLvl w:val="2"/>
              <w:rPr>
                <w:bCs/>
                <w:kern w:val="1"/>
                <w:sz w:val="22"/>
                <w:szCs w:val="20"/>
              </w:rPr>
            </w:pPr>
            <w:r>
              <w:rPr>
                <w:bCs/>
                <w:kern w:val="1"/>
                <w:sz w:val="22"/>
                <w:szCs w:val="20"/>
              </w:rPr>
              <w:t>6</w:t>
            </w:r>
          </w:p>
        </w:tc>
        <w:tc>
          <w:tcPr>
            <w:tcW w:w="1201" w:type="pct"/>
            <w:tcBorders>
              <w:top w:val="single" w:sz="4" w:space="0" w:color="auto"/>
              <w:left w:val="single" w:sz="4" w:space="0" w:color="auto"/>
              <w:bottom w:val="single" w:sz="4" w:space="0" w:color="auto"/>
              <w:right w:val="single" w:sz="4" w:space="0" w:color="auto"/>
            </w:tcBorders>
            <w:vAlign w:val="center"/>
          </w:tcPr>
          <w:p w14:paraId="4FFC6F13" w14:textId="77777777" w:rsidR="001F67E1" w:rsidRDefault="001F67E1" w:rsidP="00A641F6">
            <w:pPr>
              <w:outlineLvl w:val="2"/>
              <w:rPr>
                <w:bCs/>
                <w:kern w:val="1"/>
                <w:sz w:val="22"/>
                <w:szCs w:val="20"/>
              </w:rPr>
            </w:pPr>
            <w:r>
              <w:rPr>
                <w:rFonts w:hint="eastAsia"/>
                <w:bCs/>
                <w:kern w:val="1"/>
                <w:sz w:val="22"/>
                <w:szCs w:val="20"/>
              </w:rPr>
              <w:t>应用支撑子系统</w:t>
            </w:r>
          </w:p>
        </w:tc>
        <w:tc>
          <w:tcPr>
            <w:tcW w:w="3303" w:type="pct"/>
            <w:tcBorders>
              <w:top w:val="single" w:sz="4" w:space="0" w:color="auto"/>
              <w:left w:val="single" w:sz="4" w:space="0" w:color="auto"/>
              <w:bottom w:val="single" w:sz="4" w:space="0" w:color="auto"/>
              <w:right w:val="single" w:sz="4" w:space="0" w:color="auto"/>
            </w:tcBorders>
            <w:vAlign w:val="center"/>
          </w:tcPr>
          <w:p w14:paraId="223E152E" w14:textId="77777777" w:rsidR="001F67E1" w:rsidRDefault="001F67E1" w:rsidP="00A641F6">
            <w:pPr>
              <w:outlineLvl w:val="2"/>
              <w:rPr>
                <w:bCs/>
                <w:kern w:val="1"/>
                <w:sz w:val="22"/>
                <w:szCs w:val="20"/>
              </w:rPr>
            </w:pPr>
            <w:r>
              <w:rPr>
                <w:rFonts w:hint="eastAsia"/>
                <w:bCs/>
                <w:kern w:val="1"/>
                <w:sz w:val="22"/>
                <w:szCs w:val="20"/>
              </w:rPr>
              <w:t>应用支撑子系统为平台提供权限、安全、组织架构等多方面支撑和配置。核心功能应包含</w:t>
            </w:r>
          </w:p>
        </w:tc>
      </w:tr>
      <w:tr w:rsidR="001F67E1" w14:paraId="046CA4A2" w14:textId="77777777" w:rsidTr="00A641F6">
        <w:trPr>
          <w:trHeight w:val="425"/>
          <w:jc w:val="center"/>
        </w:trPr>
        <w:tc>
          <w:tcPr>
            <w:tcW w:w="496" w:type="pct"/>
            <w:tcBorders>
              <w:top w:val="single" w:sz="4" w:space="0" w:color="auto"/>
              <w:left w:val="single" w:sz="4" w:space="0" w:color="auto"/>
              <w:bottom w:val="single" w:sz="4" w:space="0" w:color="auto"/>
              <w:right w:val="single" w:sz="4" w:space="0" w:color="auto"/>
            </w:tcBorders>
            <w:vAlign w:val="center"/>
          </w:tcPr>
          <w:p w14:paraId="3E2F8A88" w14:textId="77777777" w:rsidR="001F67E1" w:rsidRDefault="001F67E1" w:rsidP="00A641F6">
            <w:pPr>
              <w:outlineLvl w:val="2"/>
              <w:rPr>
                <w:bCs/>
                <w:kern w:val="1"/>
                <w:sz w:val="22"/>
                <w:szCs w:val="20"/>
              </w:rPr>
            </w:pPr>
            <w:r>
              <w:rPr>
                <w:bCs/>
                <w:kern w:val="1"/>
                <w:sz w:val="22"/>
                <w:szCs w:val="20"/>
              </w:rPr>
              <w:lastRenderedPageBreak/>
              <w:t>7</w:t>
            </w:r>
          </w:p>
        </w:tc>
        <w:tc>
          <w:tcPr>
            <w:tcW w:w="1201" w:type="pct"/>
            <w:tcBorders>
              <w:top w:val="single" w:sz="4" w:space="0" w:color="auto"/>
              <w:left w:val="single" w:sz="4" w:space="0" w:color="auto"/>
              <w:bottom w:val="single" w:sz="4" w:space="0" w:color="auto"/>
              <w:right w:val="single" w:sz="4" w:space="0" w:color="auto"/>
            </w:tcBorders>
            <w:vAlign w:val="center"/>
          </w:tcPr>
          <w:p w14:paraId="40E25215" w14:textId="77777777" w:rsidR="001F67E1" w:rsidRDefault="001F67E1" w:rsidP="00A641F6">
            <w:pPr>
              <w:outlineLvl w:val="2"/>
              <w:rPr>
                <w:bCs/>
                <w:kern w:val="1"/>
                <w:sz w:val="22"/>
                <w:szCs w:val="20"/>
              </w:rPr>
            </w:pPr>
            <w:r>
              <w:rPr>
                <w:rFonts w:hint="eastAsia"/>
                <w:bCs/>
                <w:kern w:val="1"/>
                <w:sz w:val="22"/>
                <w:szCs w:val="20"/>
              </w:rPr>
              <w:t>与“随申办”政务云对接整合</w:t>
            </w:r>
          </w:p>
        </w:tc>
        <w:tc>
          <w:tcPr>
            <w:tcW w:w="3303" w:type="pct"/>
            <w:tcBorders>
              <w:top w:val="single" w:sz="4" w:space="0" w:color="auto"/>
              <w:left w:val="single" w:sz="4" w:space="0" w:color="auto"/>
              <w:bottom w:val="single" w:sz="4" w:space="0" w:color="auto"/>
              <w:right w:val="single" w:sz="4" w:space="0" w:color="auto"/>
            </w:tcBorders>
            <w:vAlign w:val="center"/>
          </w:tcPr>
          <w:p w14:paraId="4573BED4" w14:textId="77777777" w:rsidR="001F67E1" w:rsidRDefault="001F67E1" w:rsidP="00A641F6">
            <w:pPr>
              <w:outlineLvl w:val="2"/>
              <w:rPr>
                <w:bCs/>
                <w:kern w:val="1"/>
                <w:sz w:val="22"/>
                <w:szCs w:val="20"/>
              </w:rPr>
            </w:pPr>
            <w:r>
              <w:rPr>
                <w:rFonts w:hint="eastAsia"/>
                <w:bCs/>
                <w:kern w:val="1"/>
                <w:sz w:val="22"/>
                <w:szCs w:val="20"/>
              </w:rPr>
              <w:t>与</w:t>
            </w:r>
            <w:proofErr w:type="gramStart"/>
            <w:r>
              <w:rPr>
                <w:rFonts w:hint="eastAsia"/>
                <w:bCs/>
                <w:kern w:val="1"/>
                <w:sz w:val="22"/>
                <w:szCs w:val="20"/>
              </w:rPr>
              <w:t>”</w:t>
            </w:r>
            <w:proofErr w:type="gramEnd"/>
            <w:r>
              <w:rPr>
                <w:rFonts w:hint="eastAsia"/>
                <w:bCs/>
                <w:kern w:val="1"/>
                <w:sz w:val="22"/>
                <w:szCs w:val="20"/>
              </w:rPr>
              <w:t>随申办</w:t>
            </w:r>
            <w:proofErr w:type="gramStart"/>
            <w:r>
              <w:rPr>
                <w:rFonts w:hint="eastAsia"/>
                <w:bCs/>
                <w:kern w:val="1"/>
                <w:sz w:val="22"/>
                <w:szCs w:val="20"/>
              </w:rPr>
              <w:t>”</w:t>
            </w:r>
            <w:proofErr w:type="gramEnd"/>
            <w:r>
              <w:rPr>
                <w:rFonts w:hint="eastAsia"/>
                <w:bCs/>
                <w:kern w:val="1"/>
                <w:sz w:val="22"/>
                <w:szCs w:val="20"/>
              </w:rPr>
              <w:t>政务云对接，使得数据局、大数据中心及各申报单位的用户可以使用统一用户名密码进行单点，并依托“随申办”协同办公系统实现项目审批相关流程的线上流转。。</w:t>
            </w:r>
          </w:p>
        </w:tc>
      </w:tr>
    </w:tbl>
    <w:p w14:paraId="56F4979E" w14:textId="77777777" w:rsidR="001F67E1" w:rsidRDefault="001F67E1" w:rsidP="001F67E1">
      <w:pPr>
        <w:ind w:firstLineChars="192" w:firstLine="422"/>
        <w:outlineLvl w:val="2"/>
        <w:rPr>
          <w:bCs/>
          <w:kern w:val="1"/>
          <w:sz w:val="22"/>
          <w:szCs w:val="20"/>
        </w:rPr>
      </w:pPr>
      <w:r>
        <w:rPr>
          <w:rFonts w:hint="eastAsia"/>
          <w:bCs/>
          <w:kern w:val="1"/>
          <w:sz w:val="22"/>
          <w:szCs w:val="20"/>
        </w:rPr>
        <w:t>说明：上表中所列为本次采购的主要工作内容，供应商不得减少。</w:t>
      </w:r>
    </w:p>
    <w:p w14:paraId="00696E28" w14:textId="77777777" w:rsidR="001F67E1" w:rsidRDefault="001F67E1" w:rsidP="001F67E1">
      <w:pPr>
        <w:ind w:firstLineChars="192" w:firstLine="422"/>
        <w:outlineLvl w:val="2"/>
        <w:rPr>
          <w:bCs/>
          <w:kern w:val="1"/>
          <w:sz w:val="22"/>
          <w:szCs w:val="20"/>
        </w:rPr>
      </w:pPr>
      <w:bookmarkStart w:id="24" w:name="_Hlk195607461"/>
      <w:r>
        <w:rPr>
          <w:rFonts w:hint="eastAsia"/>
          <w:bCs/>
          <w:kern w:val="1"/>
          <w:sz w:val="22"/>
          <w:szCs w:val="20"/>
        </w:rPr>
        <w:t>7.2</w:t>
      </w:r>
      <w:r>
        <w:rPr>
          <w:rFonts w:hint="eastAsia"/>
          <w:bCs/>
          <w:kern w:val="1"/>
          <w:sz w:val="22"/>
          <w:szCs w:val="20"/>
        </w:rPr>
        <w:t>设计原则</w:t>
      </w:r>
    </w:p>
    <w:p w14:paraId="67B39B44" w14:textId="77777777" w:rsidR="001F67E1" w:rsidRDefault="001F67E1" w:rsidP="001F67E1">
      <w:pPr>
        <w:ind w:firstLineChars="192" w:firstLine="422"/>
        <w:outlineLvl w:val="2"/>
        <w:rPr>
          <w:bCs/>
          <w:kern w:val="1"/>
          <w:sz w:val="22"/>
          <w:szCs w:val="20"/>
        </w:rPr>
      </w:pPr>
      <w:r>
        <w:rPr>
          <w:rFonts w:hint="eastAsia"/>
          <w:bCs/>
          <w:kern w:val="1"/>
          <w:sz w:val="22"/>
          <w:szCs w:val="20"/>
        </w:rPr>
        <w:t>此次建设项目在技术路线及界面风格上保持统一，设计符合相应的国际、国家标准和规范。在项目设计中，重点考虑具备安全性、使用性、先进性、可靠性、可持续发展性，使系统具有扩展性的升级能力、易于维护、开放性和灵活性。</w:t>
      </w:r>
    </w:p>
    <w:p w14:paraId="70587C62" w14:textId="77777777" w:rsidR="001F67E1" w:rsidRDefault="001F67E1" w:rsidP="001F67E1">
      <w:pPr>
        <w:ind w:firstLineChars="192" w:firstLine="422"/>
        <w:outlineLvl w:val="2"/>
        <w:rPr>
          <w:bCs/>
          <w:kern w:val="1"/>
          <w:sz w:val="22"/>
          <w:szCs w:val="20"/>
        </w:rPr>
      </w:pPr>
      <w:r>
        <w:rPr>
          <w:rFonts w:hint="eastAsia"/>
          <w:bCs/>
          <w:kern w:val="1"/>
          <w:sz w:val="22"/>
          <w:szCs w:val="20"/>
        </w:rPr>
        <w:t xml:space="preserve">7.2.1 </w:t>
      </w:r>
    </w:p>
    <w:p w14:paraId="0DA8AD6C" w14:textId="77777777" w:rsidR="001F67E1" w:rsidRDefault="001F67E1" w:rsidP="001F67E1">
      <w:pPr>
        <w:ind w:firstLineChars="192" w:firstLine="424"/>
        <w:outlineLvl w:val="2"/>
        <w:rPr>
          <w:b/>
          <w:bCs/>
          <w:kern w:val="1"/>
          <w:sz w:val="22"/>
          <w:szCs w:val="20"/>
        </w:rPr>
      </w:pPr>
      <w:r>
        <w:rPr>
          <w:rFonts w:hint="eastAsia"/>
          <w:b/>
          <w:bCs/>
          <w:kern w:val="1"/>
          <w:sz w:val="22"/>
          <w:szCs w:val="20"/>
        </w:rPr>
        <w:t>安全性</w:t>
      </w:r>
    </w:p>
    <w:p w14:paraId="1B11B86A" w14:textId="77777777" w:rsidR="001F67E1" w:rsidRDefault="001F67E1" w:rsidP="001F67E1">
      <w:pPr>
        <w:ind w:firstLineChars="192" w:firstLine="422"/>
        <w:outlineLvl w:val="2"/>
        <w:rPr>
          <w:bCs/>
          <w:kern w:val="1"/>
          <w:sz w:val="22"/>
          <w:szCs w:val="20"/>
        </w:rPr>
      </w:pPr>
      <w:r>
        <w:rPr>
          <w:rFonts w:hint="eastAsia"/>
          <w:bCs/>
          <w:kern w:val="1"/>
          <w:sz w:val="22"/>
          <w:szCs w:val="20"/>
        </w:rPr>
        <w:t>为保障项目信息安全，本次建设采用以</w:t>
      </w:r>
      <w:r>
        <w:rPr>
          <w:rFonts w:hint="eastAsia"/>
          <w:bCs/>
          <w:kern w:val="1"/>
          <w:sz w:val="22"/>
          <w:szCs w:val="20"/>
        </w:rPr>
        <w:t>Java</w:t>
      </w:r>
      <w:r>
        <w:rPr>
          <w:rFonts w:hint="eastAsia"/>
          <w:bCs/>
          <w:kern w:val="1"/>
          <w:sz w:val="22"/>
          <w:szCs w:val="20"/>
        </w:rPr>
        <w:t>为核心的技术架构、编程语言及开发平台，软件需兼容主流操作系统并稳定运行，支持与安全合</w:t>
      </w:r>
      <w:proofErr w:type="gramStart"/>
      <w:r>
        <w:rPr>
          <w:rFonts w:hint="eastAsia"/>
          <w:bCs/>
          <w:kern w:val="1"/>
          <w:sz w:val="22"/>
          <w:szCs w:val="20"/>
        </w:rPr>
        <w:t>规</w:t>
      </w:r>
      <w:proofErr w:type="gramEnd"/>
      <w:r>
        <w:rPr>
          <w:rFonts w:hint="eastAsia"/>
          <w:bCs/>
          <w:kern w:val="1"/>
          <w:sz w:val="22"/>
          <w:szCs w:val="20"/>
        </w:rPr>
        <w:t>的数据库及中间件产品无缝集成，实现数据管理与应用服务的安全可控。系统建设严格遵循网络安全法、数据安全法等法律法规要求，通过技术架构优化与合</w:t>
      </w:r>
      <w:proofErr w:type="gramStart"/>
      <w:r>
        <w:rPr>
          <w:rFonts w:hint="eastAsia"/>
          <w:bCs/>
          <w:kern w:val="1"/>
          <w:sz w:val="22"/>
          <w:szCs w:val="20"/>
        </w:rPr>
        <w:t>规</w:t>
      </w:r>
      <w:proofErr w:type="gramEnd"/>
      <w:r>
        <w:rPr>
          <w:rFonts w:hint="eastAsia"/>
          <w:bCs/>
          <w:kern w:val="1"/>
          <w:sz w:val="22"/>
          <w:szCs w:val="20"/>
        </w:rPr>
        <w:t>配置，确保数据全生命周期的安全保护及隐私防护。</w:t>
      </w:r>
    </w:p>
    <w:p w14:paraId="11DC8C7C" w14:textId="77777777" w:rsidR="001F67E1" w:rsidRDefault="001F67E1" w:rsidP="001F67E1">
      <w:pPr>
        <w:ind w:firstLineChars="192" w:firstLine="422"/>
        <w:outlineLvl w:val="2"/>
        <w:rPr>
          <w:bCs/>
          <w:kern w:val="1"/>
          <w:sz w:val="22"/>
          <w:szCs w:val="20"/>
        </w:rPr>
      </w:pPr>
    </w:p>
    <w:p w14:paraId="55061995" w14:textId="77777777" w:rsidR="001F67E1" w:rsidRDefault="001F67E1" w:rsidP="001F67E1">
      <w:pPr>
        <w:ind w:firstLineChars="192" w:firstLine="422"/>
        <w:outlineLvl w:val="2"/>
        <w:rPr>
          <w:bCs/>
          <w:kern w:val="1"/>
          <w:sz w:val="22"/>
          <w:szCs w:val="20"/>
        </w:rPr>
      </w:pPr>
      <w:r>
        <w:rPr>
          <w:rFonts w:hint="eastAsia"/>
          <w:bCs/>
          <w:kern w:val="1"/>
          <w:sz w:val="22"/>
          <w:szCs w:val="20"/>
        </w:rPr>
        <w:t>7.2.2</w:t>
      </w:r>
      <w:r>
        <w:rPr>
          <w:rFonts w:hint="eastAsia"/>
          <w:bCs/>
          <w:kern w:val="1"/>
          <w:sz w:val="22"/>
          <w:szCs w:val="20"/>
        </w:rPr>
        <w:t>使用性</w:t>
      </w:r>
    </w:p>
    <w:p w14:paraId="66104D3B" w14:textId="77777777" w:rsidR="001F67E1" w:rsidRDefault="001F67E1" w:rsidP="001F67E1">
      <w:pPr>
        <w:ind w:firstLineChars="192" w:firstLine="422"/>
        <w:outlineLvl w:val="2"/>
        <w:rPr>
          <w:bCs/>
          <w:kern w:val="1"/>
          <w:sz w:val="22"/>
          <w:szCs w:val="20"/>
        </w:rPr>
      </w:pPr>
      <w:r>
        <w:rPr>
          <w:rFonts w:hint="eastAsia"/>
          <w:bCs/>
          <w:kern w:val="1"/>
          <w:sz w:val="22"/>
          <w:szCs w:val="20"/>
        </w:rPr>
        <w:t>使用性是指所设计的软件应符合需求方自身特点，满足需求方实际需要。在合法性的基础上，应根据需求方自身特点，设置符合需求方的设计需求。对于需求方的需求，在不违背使用原则的基础上，确定适合需求的设计，满足需求方内部管理的要求。</w:t>
      </w:r>
    </w:p>
    <w:p w14:paraId="1A6FC40D" w14:textId="77777777" w:rsidR="001F67E1" w:rsidRDefault="001F67E1" w:rsidP="001F67E1">
      <w:pPr>
        <w:ind w:firstLineChars="192" w:firstLine="422"/>
        <w:outlineLvl w:val="2"/>
        <w:rPr>
          <w:bCs/>
          <w:kern w:val="1"/>
          <w:sz w:val="22"/>
          <w:szCs w:val="20"/>
        </w:rPr>
      </w:pPr>
      <w:r>
        <w:rPr>
          <w:rFonts w:hint="eastAsia"/>
          <w:bCs/>
          <w:kern w:val="1"/>
          <w:sz w:val="22"/>
          <w:szCs w:val="20"/>
        </w:rPr>
        <w:t>设计上充分考虑当前各业务层次、各环节管理中数据处理的便利和可行，把满足管理需求作为第一要素进行考虑。</w:t>
      </w:r>
    </w:p>
    <w:p w14:paraId="4CC0E49D" w14:textId="77777777" w:rsidR="001F67E1" w:rsidRDefault="001F67E1" w:rsidP="001F67E1">
      <w:pPr>
        <w:ind w:firstLineChars="192" w:firstLine="422"/>
        <w:outlineLvl w:val="2"/>
        <w:rPr>
          <w:bCs/>
          <w:kern w:val="1"/>
          <w:sz w:val="22"/>
          <w:szCs w:val="20"/>
        </w:rPr>
      </w:pPr>
      <w:r>
        <w:rPr>
          <w:rFonts w:hint="eastAsia"/>
          <w:bCs/>
          <w:kern w:val="1"/>
          <w:sz w:val="22"/>
          <w:szCs w:val="20"/>
        </w:rPr>
        <w:t>采取总体设计、分步实施的技术方案，在总体设计的前提下，系统实施时先进行业务处理层及低层管理，稳步向中高层管理及全面自动化过渡。这样做可以使系统始终与业务实际需求紧密连在一起，不但增加了系统的实用性，而且可使系统建设保持很好的连贯性；</w:t>
      </w:r>
    </w:p>
    <w:p w14:paraId="1F0F363A" w14:textId="77777777" w:rsidR="001F67E1" w:rsidRDefault="001F67E1" w:rsidP="001F67E1">
      <w:pPr>
        <w:ind w:firstLineChars="192" w:firstLine="422"/>
        <w:outlineLvl w:val="2"/>
        <w:rPr>
          <w:bCs/>
          <w:kern w:val="1"/>
          <w:sz w:val="22"/>
          <w:szCs w:val="20"/>
        </w:rPr>
      </w:pPr>
      <w:r>
        <w:rPr>
          <w:rFonts w:hint="eastAsia"/>
          <w:bCs/>
          <w:kern w:val="1"/>
          <w:sz w:val="22"/>
          <w:szCs w:val="20"/>
        </w:rPr>
        <w:t>全部人机操作设计均充分考虑不同使用者的实际需要；用户接口及界面设计充分考虑人体结构特征及视觉特征进行优化设计，界面尽可能美观大方，操作简便实用。系统在设计上要充分考虑用户界面应方便、友好、灵活，用户应能够方便地在权限范围内于各子系统之间切换。系统有良好的整体化设计，同时完善的帮助系统也是增强可操作性的必要辅助工具之一。</w:t>
      </w:r>
    </w:p>
    <w:p w14:paraId="25A004B9" w14:textId="77777777" w:rsidR="001F67E1" w:rsidRDefault="001F67E1" w:rsidP="001F67E1">
      <w:pPr>
        <w:ind w:firstLineChars="192" w:firstLine="422"/>
        <w:outlineLvl w:val="2"/>
        <w:rPr>
          <w:bCs/>
          <w:kern w:val="1"/>
          <w:sz w:val="22"/>
          <w:szCs w:val="20"/>
        </w:rPr>
      </w:pPr>
      <w:r>
        <w:rPr>
          <w:rFonts w:hint="eastAsia"/>
          <w:bCs/>
          <w:kern w:val="1"/>
          <w:sz w:val="22"/>
          <w:szCs w:val="20"/>
        </w:rPr>
        <w:t>7.2.3</w:t>
      </w:r>
      <w:r>
        <w:rPr>
          <w:rFonts w:hint="eastAsia"/>
          <w:bCs/>
          <w:kern w:val="1"/>
          <w:sz w:val="22"/>
          <w:szCs w:val="20"/>
        </w:rPr>
        <w:t>先进性</w:t>
      </w:r>
    </w:p>
    <w:p w14:paraId="06E1E2C9" w14:textId="77777777" w:rsidR="001F67E1" w:rsidRDefault="001F67E1" w:rsidP="001F67E1">
      <w:pPr>
        <w:ind w:firstLineChars="192" w:firstLine="422"/>
        <w:outlineLvl w:val="2"/>
        <w:rPr>
          <w:bCs/>
          <w:kern w:val="1"/>
          <w:sz w:val="22"/>
          <w:szCs w:val="20"/>
        </w:rPr>
      </w:pPr>
      <w:r>
        <w:rPr>
          <w:rFonts w:hint="eastAsia"/>
          <w:bCs/>
          <w:kern w:val="1"/>
          <w:sz w:val="22"/>
          <w:szCs w:val="20"/>
        </w:rPr>
        <w:t>系统构成将采用成熟、具有国内先进水平，并符合国际发展趋势的技术、软件产品和设备。在设计过程中充分依照国际上的规范、标准，借鉴国内外目前成熟的主流网络</w:t>
      </w:r>
      <w:r>
        <w:rPr>
          <w:rFonts w:hint="eastAsia"/>
          <w:bCs/>
          <w:kern w:val="1"/>
          <w:sz w:val="22"/>
          <w:szCs w:val="20"/>
        </w:rPr>
        <w:lastRenderedPageBreak/>
        <w:t>和综合信息系统的体系结构，以保证系统具有较长的生命力和扩展能力。</w:t>
      </w:r>
    </w:p>
    <w:p w14:paraId="22C5E7A1" w14:textId="77777777" w:rsidR="001F67E1" w:rsidRDefault="001F67E1" w:rsidP="001F67E1">
      <w:pPr>
        <w:ind w:firstLineChars="192" w:firstLine="422"/>
        <w:outlineLvl w:val="2"/>
        <w:rPr>
          <w:bCs/>
          <w:kern w:val="1"/>
          <w:sz w:val="22"/>
          <w:szCs w:val="20"/>
        </w:rPr>
      </w:pPr>
      <w:r>
        <w:rPr>
          <w:rFonts w:hint="eastAsia"/>
          <w:bCs/>
          <w:kern w:val="1"/>
          <w:sz w:val="22"/>
          <w:szCs w:val="20"/>
        </w:rPr>
        <w:t>7.2.4</w:t>
      </w:r>
      <w:r>
        <w:rPr>
          <w:rFonts w:hint="eastAsia"/>
          <w:bCs/>
          <w:kern w:val="1"/>
          <w:sz w:val="22"/>
          <w:szCs w:val="20"/>
        </w:rPr>
        <w:t>开放性</w:t>
      </w:r>
    </w:p>
    <w:p w14:paraId="1D53BE38" w14:textId="77777777" w:rsidR="001F67E1" w:rsidRDefault="001F67E1" w:rsidP="001F67E1">
      <w:pPr>
        <w:ind w:firstLineChars="192" w:firstLine="422"/>
        <w:outlineLvl w:val="2"/>
        <w:rPr>
          <w:bCs/>
          <w:kern w:val="1"/>
          <w:sz w:val="22"/>
          <w:szCs w:val="20"/>
        </w:rPr>
      </w:pPr>
      <w:r>
        <w:rPr>
          <w:rFonts w:hint="eastAsia"/>
          <w:bCs/>
          <w:kern w:val="1"/>
          <w:sz w:val="22"/>
          <w:szCs w:val="20"/>
        </w:rPr>
        <w:t>系统采用开放性的平台，充分考虑本系统与其它系统的数据接口。实现思路是：快速适应系统的业务需求，应用先进的软件设计思想，同时充分考虑系统长期发展的前瞻性要求，基于多层</w:t>
      </w:r>
      <w:r>
        <w:rPr>
          <w:rFonts w:hint="eastAsia"/>
          <w:bCs/>
          <w:kern w:val="1"/>
          <w:sz w:val="22"/>
          <w:szCs w:val="20"/>
        </w:rPr>
        <w:t>B/S</w:t>
      </w:r>
      <w:r>
        <w:rPr>
          <w:rFonts w:hint="eastAsia"/>
          <w:bCs/>
          <w:kern w:val="1"/>
          <w:sz w:val="22"/>
          <w:szCs w:val="20"/>
        </w:rPr>
        <w:t>架构体系之上实现系统的灵活性、安全性，并使系统具有良好的可管理性。重点考虑以下几点：</w:t>
      </w:r>
    </w:p>
    <w:p w14:paraId="30B51CB2" w14:textId="77777777" w:rsidR="001F67E1" w:rsidRDefault="001F67E1" w:rsidP="001F67E1">
      <w:pPr>
        <w:ind w:firstLineChars="192" w:firstLine="422"/>
        <w:outlineLvl w:val="2"/>
        <w:rPr>
          <w:bCs/>
          <w:kern w:val="1"/>
          <w:sz w:val="22"/>
          <w:szCs w:val="20"/>
        </w:rPr>
      </w:pPr>
      <w:r>
        <w:rPr>
          <w:rFonts w:hint="eastAsia"/>
          <w:bCs/>
          <w:kern w:val="1"/>
          <w:sz w:val="22"/>
          <w:szCs w:val="20"/>
        </w:rPr>
        <w:t>1</w:t>
      </w:r>
      <w:r>
        <w:rPr>
          <w:rFonts w:hint="eastAsia"/>
          <w:bCs/>
          <w:kern w:val="1"/>
          <w:sz w:val="22"/>
          <w:szCs w:val="20"/>
        </w:rPr>
        <w:t>、最大限度保护用户现有投资</w:t>
      </w:r>
    </w:p>
    <w:p w14:paraId="2F1AB4E7" w14:textId="77777777" w:rsidR="001F67E1" w:rsidRDefault="001F67E1" w:rsidP="001F67E1">
      <w:pPr>
        <w:ind w:firstLineChars="192" w:firstLine="422"/>
        <w:outlineLvl w:val="2"/>
        <w:rPr>
          <w:bCs/>
          <w:kern w:val="1"/>
          <w:sz w:val="22"/>
          <w:szCs w:val="20"/>
        </w:rPr>
      </w:pPr>
      <w:r>
        <w:rPr>
          <w:rFonts w:hint="eastAsia"/>
          <w:bCs/>
          <w:kern w:val="1"/>
          <w:sz w:val="22"/>
          <w:szCs w:val="20"/>
        </w:rPr>
        <w:t>任何新体系的引进都必须保证不能影响原有业务系统的性能，保证关键业务系统的正常运转，这是引进新的信息技术的前提。本系统将充分考虑本系统的现状，最大程度地保护用户现有软硬件和网络投资。对准备弃用的原有系统中的数据完整地迁移到新系统中，对保留使用的原有系统进行全面整合，加以充分利用。</w:t>
      </w:r>
    </w:p>
    <w:p w14:paraId="2E9ACC66" w14:textId="77777777" w:rsidR="001F67E1" w:rsidRDefault="001F67E1" w:rsidP="001F67E1">
      <w:pPr>
        <w:ind w:firstLineChars="192" w:firstLine="422"/>
        <w:outlineLvl w:val="2"/>
        <w:rPr>
          <w:bCs/>
          <w:kern w:val="1"/>
          <w:sz w:val="22"/>
          <w:szCs w:val="20"/>
        </w:rPr>
      </w:pPr>
      <w:r>
        <w:rPr>
          <w:rFonts w:hint="eastAsia"/>
          <w:bCs/>
          <w:kern w:val="1"/>
          <w:sz w:val="22"/>
          <w:szCs w:val="20"/>
        </w:rPr>
        <w:t>2</w:t>
      </w:r>
      <w:r>
        <w:rPr>
          <w:rFonts w:hint="eastAsia"/>
          <w:bCs/>
          <w:kern w:val="1"/>
          <w:sz w:val="22"/>
          <w:szCs w:val="20"/>
        </w:rPr>
        <w:t>、总体规划、分步实施</w:t>
      </w:r>
    </w:p>
    <w:p w14:paraId="03A02DAA" w14:textId="77777777" w:rsidR="001F67E1" w:rsidRDefault="001F67E1" w:rsidP="001F67E1">
      <w:pPr>
        <w:ind w:firstLineChars="192" w:firstLine="422"/>
        <w:outlineLvl w:val="2"/>
        <w:rPr>
          <w:bCs/>
          <w:kern w:val="1"/>
          <w:sz w:val="22"/>
          <w:szCs w:val="20"/>
        </w:rPr>
      </w:pPr>
      <w:r>
        <w:rPr>
          <w:rFonts w:hint="eastAsia"/>
          <w:bCs/>
          <w:kern w:val="1"/>
          <w:sz w:val="22"/>
          <w:szCs w:val="20"/>
        </w:rPr>
        <w:t>系统必须本着“整体规划，统一组织，分步实施”的原则进行开发建设，系统建设应在建设之初的统一规划下，充分考虑以上多方的情况，有机的、分步骤的逐步完善。此外，系统的建设涉及众多新的和复杂的软硬件技术，工程实施环节复杂，应按照总体设计的规划来进行分步实施。</w:t>
      </w:r>
    </w:p>
    <w:p w14:paraId="3304869C" w14:textId="77777777" w:rsidR="001F67E1" w:rsidRDefault="001F67E1" w:rsidP="001F67E1">
      <w:pPr>
        <w:ind w:firstLineChars="192" w:firstLine="422"/>
        <w:outlineLvl w:val="2"/>
        <w:rPr>
          <w:bCs/>
          <w:kern w:val="1"/>
          <w:sz w:val="22"/>
          <w:szCs w:val="20"/>
        </w:rPr>
      </w:pPr>
      <w:r>
        <w:rPr>
          <w:rFonts w:hint="eastAsia"/>
          <w:bCs/>
          <w:kern w:val="1"/>
          <w:sz w:val="22"/>
          <w:szCs w:val="20"/>
        </w:rPr>
        <w:t>3</w:t>
      </w:r>
      <w:r>
        <w:rPr>
          <w:rFonts w:hint="eastAsia"/>
          <w:bCs/>
          <w:kern w:val="1"/>
          <w:sz w:val="22"/>
          <w:szCs w:val="20"/>
        </w:rPr>
        <w:t>、标准化的开发与设计</w:t>
      </w:r>
    </w:p>
    <w:p w14:paraId="4FACDCD2" w14:textId="77777777" w:rsidR="001F67E1" w:rsidRDefault="001F67E1" w:rsidP="001F67E1">
      <w:pPr>
        <w:ind w:firstLineChars="192" w:firstLine="422"/>
        <w:outlineLvl w:val="2"/>
        <w:rPr>
          <w:bCs/>
          <w:kern w:val="1"/>
          <w:sz w:val="22"/>
          <w:szCs w:val="20"/>
        </w:rPr>
      </w:pPr>
      <w:r>
        <w:rPr>
          <w:rFonts w:hint="eastAsia"/>
          <w:bCs/>
          <w:kern w:val="1"/>
          <w:sz w:val="22"/>
          <w:szCs w:val="20"/>
        </w:rPr>
        <w:t>系统开发与建设应做到工作标准统一、业务流程统一、服务程序统一。在业务、软件产品、通信技术等各方面采用行业、国家和国际标准化组织制定的有关技术规范与标准。保证信息流传递快速顺畅，网络运行安全可靠。</w:t>
      </w:r>
    </w:p>
    <w:p w14:paraId="35A04F70" w14:textId="77777777" w:rsidR="001F67E1" w:rsidRDefault="001F67E1" w:rsidP="001F67E1">
      <w:pPr>
        <w:ind w:firstLineChars="192" w:firstLine="422"/>
        <w:outlineLvl w:val="2"/>
        <w:rPr>
          <w:bCs/>
          <w:kern w:val="1"/>
          <w:sz w:val="22"/>
          <w:szCs w:val="20"/>
        </w:rPr>
      </w:pPr>
      <w:r>
        <w:rPr>
          <w:rFonts w:hint="eastAsia"/>
          <w:bCs/>
          <w:kern w:val="1"/>
          <w:sz w:val="22"/>
          <w:szCs w:val="20"/>
        </w:rPr>
        <w:t>4</w:t>
      </w:r>
      <w:r>
        <w:rPr>
          <w:rFonts w:hint="eastAsia"/>
          <w:bCs/>
          <w:kern w:val="1"/>
          <w:sz w:val="22"/>
          <w:szCs w:val="20"/>
        </w:rPr>
        <w:t>、完备的安全体系</w:t>
      </w:r>
    </w:p>
    <w:p w14:paraId="62144BC9" w14:textId="77777777" w:rsidR="001F67E1" w:rsidRDefault="001F67E1" w:rsidP="001F67E1">
      <w:pPr>
        <w:ind w:firstLineChars="192" w:firstLine="422"/>
        <w:outlineLvl w:val="2"/>
        <w:rPr>
          <w:bCs/>
          <w:kern w:val="1"/>
          <w:sz w:val="22"/>
          <w:szCs w:val="20"/>
        </w:rPr>
      </w:pPr>
      <w:r>
        <w:rPr>
          <w:rFonts w:hint="eastAsia"/>
          <w:bCs/>
          <w:kern w:val="1"/>
          <w:sz w:val="22"/>
          <w:szCs w:val="20"/>
        </w:rPr>
        <w:t>系统安全性也是设计与开发应用系统的首要考虑因素，是整个过程中应当遵循的准则。应用系统在设计时制定一整套有效的安全措施以保证整个系统的安全性，能够满足本系统制定的安全管理需要，能够防止来自内、外部入侵的威胁。</w:t>
      </w:r>
    </w:p>
    <w:p w14:paraId="3FAC3E87" w14:textId="77777777" w:rsidR="001F67E1" w:rsidRDefault="001F67E1" w:rsidP="001F67E1">
      <w:pPr>
        <w:ind w:firstLineChars="192" w:firstLine="422"/>
        <w:outlineLvl w:val="2"/>
        <w:rPr>
          <w:bCs/>
          <w:kern w:val="1"/>
          <w:sz w:val="22"/>
          <w:szCs w:val="20"/>
        </w:rPr>
      </w:pPr>
      <w:r>
        <w:rPr>
          <w:rFonts w:hint="eastAsia"/>
          <w:bCs/>
          <w:kern w:val="1"/>
          <w:sz w:val="22"/>
          <w:szCs w:val="20"/>
        </w:rPr>
        <w:t>7.2.5</w:t>
      </w:r>
      <w:r>
        <w:rPr>
          <w:rFonts w:hint="eastAsia"/>
          <w:bCs/>
          <w:kern w:val="1"/>
          <w:sz w:val="22"/>
          <w:szCs w:val="20"/>
        </w:rPr>
        <w:t>可靠性</w:t>
      </w:r>
    </w:p>
    <w:p w14:paraId="4DE79915" w14:textId="77777777" w:rsidR="001F67E1" w:rsidRDefault="001F67E1" w:rsidP="001F67E1">
      <w:pPr>
        <w:ind w:firstLineChars="192" w:firstLine="422"/>
        <w:outlineLvl w:val="2"/>
        <w:rPr>
          <w:bCs/>
          <w:kern w:val="1"/>
          <w:sz w:val="22"/>
          <w:szCs w:val="20"/>
        </w:rPr>
      </w:pPr>
      <w:r>
        <w:rPr>
          <w:rFonts w:hint="eastAsia"/>
          <w:bCs/>
          <w:kern w:val="1"/>
          <w:sz w:val="22"/>
          <w:szCs w:val="20"/>
        </w:rPr>
        <w:t>在可靠性设计过程中应遵循以下原则：</w:t>
      </w:r>
    </w:p>
    <w:p w14:paraId="48E8A4E1" w14:textId="77777777" w:rsidR="001F67E1" w:rsidRDefault="001F67E1" w:rsidP="001F67E1">
      <w:pPr>
        <w:ind w:firstLineChars="192" w:firstLine="422"/>
        <w:outlineLvl w:val="2"/>
        <w:rPr>
          <w:bCs/>
          <w:kern w:val="1"/>
          <w:sz w:val="22"/>
          <w:szCs w:val="20"/>
        </w:rPr>
      </w:pPr>
      <w:r>
        <w:rPr>
          <w:rFonts w:hint="eastAsia"/>
          <w:bCs/>
          <w:kern w:val="1"/>
          <w:sz w:val="22"/>
          <w:szCs w:val="20"/>
        </w:rPr>
        <w:t>可靠性设计应有明确的可靠性指标和可靠性评估方案；</w:t>
      </w:r>
    </w:p>
    <w:p w14:paraId="200A14F2" w14:textId="77777777" w:rsidR="001F67E1" w:rsidRDefault="001F67E1" w:rsidP="001F67E1">
      <w:pPr>
        <w:ind w:firstLineChars="192" w:firstLine="422"/>
        <w:outlineLvl w:val="2"/>
        <w:rPr>
          <w:bCs/>
          <w:kern w:val="1"/>
          <w:sz w:val="22"/>
          <w:szCs w:val="20"/>
        </w:rPr>
      </w:pPr>
      <w:r>
        <w:rPr>
          <w:rFonts w:hint="eastAsia"/>
          <w:bCs/>
          <w:kern w:val="1"/>
          <w:sz w:val="22"/>
          <w:szCs w:val="20"/>
        </w:rPr>
        <w:t>可靠性设计必须贯穿于功能设计的各个环节，在满足基本功能的同时，要全面考虑影响可靠性的各种因素；</w:t>
      </w:r>
    </w:p>
    <w:p w14:paraId="3DD24D26" w14:textId="77777777" w:rsidR="001F67E1" w:rsidRDefault="001F67E1" w:rsidP="001F67E1">
      <w:pPr>
        <w:ind w:firstLineChars="192" w:firstLine="422"/>
        <w:outlineLvl w:val="2"/>
        <w:rPr>
          <w:bCs/>
          <w:kern w:val="1"/>
          <w:sz w:val="22"/>
          <w:szCs w:val="20"/>
        </w:rPr>
      </w:pPr>
      <w:r>
        <w:rPr>
          <w:rFonts w:hint="eastAsia"/>
          <w:bCs/>
          <w:kern w:val="1"/>
          <w:sz w:val="22"/>
          <w:szCs w:val="20"/>
        </w:rPr>
        <w:t>应针对故障模式（即系统故障或失效的表现形式）进行设计，最大限度地消除或控制产品在寿命周期内可能出现的故障（失效）模式；</w:t>
      </w:r>
    </w:p>
    <w:p w14:paraId="47E67E59" w14:textId="77777777" w:rsidR="001F67E1" w:rsidRDefault="001F67E1" w:rsidP="001F67E1">
      <w:pPr>
        <w:ind w:firstLineChars="192" w:firstLine="422"/>
        <w:outlineLvl w:val="2"/>
        <w:rPr>
          <w:bCs/>
          <w:kern w:val="1"/>
          <w:sz w:val="22"/>
          <w:szCs w:val="20"/>
        </w:rPr>
      </w:pPr>
      <w:r>
        <w:rPr>
          <w:rFonts w:hint="eastAsia"/>
          <w:bCs/>
          <w:kern w:val="1"/>
          <w:sz w:val="22"/>
          <w:szCs w:val="20"/>
        </w:rPr>
        <w:t>在设计时，应在继承以往成功经验的基础上，积极采用先进的设计原理和可靠性设计技术。但在采用新技术时必须经过试验，并严格论证其对可靠性的影响；</w:t>
      </w:r>
    </w:p>
    <w:p w14:paraId="708A0A79" w14:textId="77777777" w:rsidR="001F67E1" w:rsidRDefault="001F67E1" w:rsidP="001F67E1">
      <w:pPr>
        <w:ind w:firstLineChars="192" w:firstLine="422"/>
        <w:outlineLvl w:val="2"/>
        <w:rPr>
          <w:bCs/>
          <w:kern w:val="1"/>
          <w:sz w:val="22"/>
          <w:szCs w:val="20"/>
        </w:rPr>
      </w:pPr>
      <w:r>
        <w:rPr>
          <w:rFonts w:hint="eastAsia"/>
          <w:bCs/>
          <w:kern w:val="1"/>
          <w:sz w:val="22"/>
          <w:szCs w:val="20"/>
        </w:rPr>
        <w:t>在进行产品可靠性的设计时，应对产品的性能、可靠性、费用、时间等各方面因素进行权衡，以便做出最佳设计方案。</w:t>
      </w:r>
    </w:p>
    <w:p w14:paraId="7AC0C49B" w14:textId="77777777" w:rsidR="001F67E1" w:rsidRDefault="001F67E1" w:rsidP="001F67E1">
      <w:pPr>
        <w:ind w:firstLineChars="192" w:firstLine="422"/>
        <w:outlineLvl w:val="2"/>
        <w:rPr>
          <w:bCs/>
          <w:kern w:val="1"/>
          <w:sz w:val="22"/>
          <w:szCs w:val="20"/>
        </w:rPr>
      </w:pPr>
      <w:r>
        <w:rPr>
          <w:rFonts w:hint="eastAsia"/>
          <w:bCs/>
          <w:kern w:val="1"/>
          <w:sz w:val="22"/>
          <w:szCs w:val="20"/>
        </w:rPr>
        <w:lastRenderedPageBreak/>
        <w:t>7.2.6</w:t>
      </w:r>
      <w:r>
        <w:rPr>
          <w:rFonts w:hint="eastAsia"/>
          <w:bCs/>
          <w:kern w:val="1"/>
          <w:sz w:val="22"/>
          <w:szCs w:val="20"/>
        </w:rPr>
        <w:t>灵活性</w:t>
      </w:r>
    </w:p>
    <w:p w14:paraId="504369DD" w14:textId="77777777" w:rsidR="001F67E1" w:rsidRDefault="001F67E1" w:rsidP="001F67E1">
      <w:pPr>
        <w:ind w:firstLineChars="192" w:firstLine="422"/>
        <w:outlineLvl w:val="2"/>
        <w:rPr>
          <w:bCs/>
          <w:kern w:val="1"/>
          <w:sz w:val="22"/>
          <w:szCs w:val="20"/>
        </w:rPr>
      </w:pPr>
      <w:r>
        <w:rPr>
          <w:rFonts w:hint="eastAsia"/>
          <w:bCs/>
          <w:kern w:val="1"/>
          <w:sz w:val="22"/>
          <w:szCs w:val="20"/>
        </w:rPr>
        <w:t>应用系统不依赖于特定硬件环境；在系统结构一致的前提下可选择实施各模块的应用；系统具有可实施性，各模块可单独实施并使用。</w:t>
      </w:r>
    </w:p>
    <w:p w14:paraId="4541315B" w14:textId="77777777" w:rsidR="001F67E1" w:rsidRDefault="001F67E1" w:rsidP="001F67E1">
      <w:pPr>
        <w:ind w:firstLineChars="192" w:firstLine="422"/>
        <w:outlineLvl w:val="2"/>
        <w:rPr>
          <w:bCs/>
          <w:kern w:val="1"/>
          <w:sz w:val="22"/>
          <w:szCs w:val="20"/>
        </w:rPr>
      </w:pPr>
      <w:r>
        <w:rPr>
          <w:rFonts w:hint="eastAsia"/>
          <w:bCs/>
          <w:kern w:val="1"/>
          <w:sz w:val="22"/>
          <w:szCs w:val="20"/>
        </w:rPr>
        <w:t>7.2.7</w:t>
      </w:r>
      <w:r>
        <w:rPr>
          <w:rFonts w:hint="eastAsia"/>
          <w:bCs/>
          <w:kern w:val="1"/>
          <w:sz w:val="22"/>
          <w:szCs w:val="20"/>
        </w:rPr>
        <w:t>扩展性</w:t>
      </w:r>
    </w:p>
    <w:p w14:paraId="710F4360" w14:textId="77777777" w:rsidR="001F67E1" w:rsidRDefault="001F67E1" w:rsidP="001F67E1">
      <w:pPr>
        <w:ind w:firstLineChars="192" w:firstLine="422"/>
        <w:outlineLvl w:val="2"/>
        <w:rPr>
          <w:bCs/>
          <w:kern w:val="1"/>
          <w:sz w:val="22"/>
          <w:szCs w:val="20"/>
        </w:rPr>
      </w:pPr>
      <w:r>
        <w:rPr>
          <w:rFonts w:hint="eastAsia"/>
          <w:bCs/>
          <w:kern w:val="1"/>
          <w:sz w:val="22"/>
          <w:szCs w:val="20"/>
        </w:rPr>
        <w:t>扩展性原则包含</w:t>
      </w:r>
      <w:r>
        <w:rPr>
          <w:rFonts w:hint="eastAsia"/>
          <w:bCs/>
          <w:kern w:val="1"/>
          <w:sz w:val="22"/>
          <w:szCs w:val="20"/>
        </w:rPr>
        <w:t>2</w:t>
      </w:r>
      <w:r>
        <w:rPr>
          <w:rFonts w:hint="eastAsia"/>
          <w:bCs/>
          <w:kern w:val="1"/>
          <w:sz w:val="22"/>
          <w:szCs w:val="20"/>
        </w:rPr>
        <w:t>个方面的含义。</w:t>
      </w:r>
    </w:p>
    <w:p w14:paraId="7198B97A" w14:textId="77777777" w:rsidR="001F67E1" w:rsidRDefault="001F67E1" w:rsidP="001F67E1">
      <w:pPr>
        <w:ind w:firstLineChars="192" w:firstLine="422"/>
        <w:outlineLvl w:val="2"/>
        <w:rPr>
          <w:bCs/>
          <w:kern w:val="1"/>
          <w:sz w:val="22"/>
          <w:szCs w:val="20"/>
        </w:rPr>
      </w:pPr>
      <w:r>
        <w:rPr>
          <w:rFonts w:hint="eastAsia"/>
          <w:bCs/>
          <w:kern w:val="1"/>
          <w:sz w:val="22"/>
          <w:szCs w:val="20"/>
        </w:rPr>
        <w:t>一是系统功能的扩展，随着信息化建设的不断深入，系统的功能可能将进一步扩大，因此软件系统的建设应具备很强的扩展能力，方便以后更多功能模块的逐步应用；</w:t>
      </w:r>
    </w:p>
    <w:p w14:paraId="0B10640D" w14:textId="77777777" w:rsidR="001F67E1" w:rsidRDefault="001F67E1" w:rsidP="001F67E1">
      <w:pPr>
        <w:ind w:firstLineChars="192" w:firstLine="422"/>
        <w:outlineLvl w:val="2"/>
        <w:rPr>
          <w:bCs/>
          <w:kern w:val="1"/>
          <w:sz w:val="22"/>
          <w:szCs w:val="20"/>
        </w:rPr>
      </w:pPr>
      <w:r>
        <w:rPr>
          <w:rFonts w:hint="eastAsia"/>
          <w:bCs/>
          <w:kern w:val="1"/>
          <w:sz w:val="22"/>
          <w:szCs w:val="20"/>
        </w:rPr>
        <w:t>二是用户数量的扩展，由于业务的不断开展和中心业务的不断增加，势必将带来管理用户的增加，使软件用户数量增多，本系统建设应具备随时扩充用户的能力。系统采用“活页夹”式结构设计，可自由组合功能模块，以搭建不同应用，有效地保证在各个应用层面的可伸缩性。</w:t>
      </w:r>
    </w:p>
    <w:p w14:paraId="0EDAFB67" w14:textId="77777777" w:rsidR="001F67E1" w:rsidRDefault="001F67E1" w:rsidP="001F67E1">
      <w:pPr>
        <w:ind w:firstLineChars="192" w:firstLine="422"/>
        <w:outlineLvl w:val="2"/>
        <w:rPr>
          <w:bCs/>
          <w:kern w:val="1"/>
          <w:sz w:val="22"/>
          <w:szCs w:val="20"/>
        </w:rPr>
      </w:pPr>
      <w:r>
        <w:rPr>
          <w:rFonts w:hint="eastAsia"/>
          <w:bCs/>
          <w:kern w:val="1"/>
          <w:sz w:val="22"/>
          <w:szCs w:val="20"/>
        </w:rPr>
        <w:t>7.2.8</w:t>
      </w:r>
      <w:r>
        <w:rPr>
          <w:rFonts w:hint="eastAsia"/>
          <w:bCs/>
          <w:kern w:val="1"/>
          <w:sz w:val="22"/>
          <w:szCs w:val="20"/>
        </w:rPr>
        <w:t>易于维护程度</w:t>
      </w:r>
    </w:p>
    <w:p w14:paraId="01EB4622" w14:textId="77777777" w:rsidR="001F67E1" w:rsidRDefault="001F67E1" w:rsidP="001F67E1">
      <w:pPr>
        <w:ind w:firstLineChars="192" w:firstLine="422"/>
        <w:outlineLvl w:val="2"/>
        <w:rPr>
          <w:bCs/>
          <w:kern w:val="1"/>
          <w:sz w:val="22"/>
          <w:szCs w:val="20"/>
        </w:rPr>
      </w:pPr>
      <w:r>
        <w:rPr>
          <w:rFonts w:hint="eastAsia"/>
          <w:bCs/>
          <w:kern w:val="1"/>
          <w:sz w:val="22"/>
          <w:szCs w:val="20"/>
        </w:rPr>
        <w:t>本系统的设计和建设充分考虑到后续维护的便捷性，系统本身具备容错能力、纠错能力及输入数据的自动检验能力，能保证各种在网数据安全、完整，保证各类网络应用的畅通和稳定，无需人工维护。</w:t>
      </w:r>
    </w:p>
    <w:p w14:paraId="39EE442B" w14:textId="77777777" w:rsidR="001F67E1" w:rsidRDefault="001F67E1" w:rsidP="001F67E1">
      <w:pPr>
        <w:ind w:firstLineChars="192" w:firstLine="422"/>
        <w:outlineLvl w:val="2"/>
        <w:rPr>
          <w:bCs/>
          <w:kern w:val="1"/>
          <w:sz w:val="22"/>
          <w:szCs w:val="20"/>
        </w:rPr>
      </w:pPr>
      <w:r>
        <w:rPr>
          <w:rFonts w:hint="eastAsia"/>
          <w:bCs/>
          <w:kern w:val="1"/>
          <w:sz w:val="22"/>
          <w:szCs w:val="20"/>
        </w:rPr>
        <w:t>7.2.9</w:t>
      </w:r>
      <w:r>
        <w:rPr>
          <w:rFonts w:hint="eastAsia"/>
          <w:bCs/>
          <w:kern w:val="1"/>
          <w:sz w:val="22"/>
          <w:szCs w:val="20"/>
        </w:rPr>
        <w:t>可持续发展性</w:t>
      </w:r>
    </w:p>
    <w:p w14:paraId="04B9F9D9" w14:textId="77777777" w:rsidR="001F67E1" w:rsidRDefault="001F67E1" w:rsidP="001F67E1">
      <w:pPr>
        <w:ind w:firstLineChars="192" w:firstLine="422"/>
        <w:outlineLvl w:val="2"/>
        <w:rPr>
          <w:bCs/>
          <w:kern w:val="1"/>
          <w:sz w:val="22"/>
          <w:szCs w:val="20"/>
        </w:rPr>
      </w:pPr>
      <w:r>
        <w:rPr>
          <w:rFonts w:hint="eastAsia"/>
          <w:bCs/>
          <w:kern w:val="1"/>
          <w:sz w:val="22"/>
          <w:szCs w:val="20"/>
        </w:rPr>
        <w:t>可持续发展性指的是系统可以根据业务发展的需要，能够方便的升级，扩展系统的功能。采用集中式系统架构，数据和应用的集成集中在中间件一级进行处理，为日后的扩展打下了良好的基础，同时保证系统能在各种操作系统和不同的中间件平台上移植。</w:t>
      </w:r>
      <w:bookmarkEnd w:id="24"/>
    </w:p>
    <w:p w14:paraId="6DB2A43D" w14:textId="77777777" w:rsidR="001F67E1" w:rsidRDefault="001F67E1" w:rsidP="001F67E1">
      <w:pPr>
        <w:ind w:firstLineChars="192" w:firstLine="422"/>
        <w:outlineLvl w:val="2"/>
        <w:rPr>
          <w:bCs/>
          <w:kern w:val="1"/>
          <w:sz w:val="22"/>
          <w:szCs w:val="20"/>
        </w:rPr>
      </w:pPr>
      <w:r>
        <w:rPr>
          <w:rFonts w:hint="eastAsia"/>
          <w:bCs/>
          <w:kern w:val="1"/>
          <w:sz w:val="22"/>
          <w:szCs w:val="20"/>
        </w:rPr>
        <w:t>7.3</w:t>
      </w:r>
      <w:r>
        <w:rPr>
          <w:rFonts w:hint="eastAsia"/>
          <w:bCs/>
          <w:kern w:val="1"/>
          <w:sz w:val="22"/>
          <w:szCs w:val="20"/>
        </w:rPr>
        <w:t>建设目标</w:t>
      </w:r>
    </w:p>
    <w:p w14:paraId="7953B104" w14:textId="77777777" w:rsidR="001F67E1" w:rsidRDefault="001F67E1" w:rsidP="001F67E1">
      <w:pPr>
        <w:ind w:firstLineChars="192" w:firstLine="422"/>
        <w:outlineLvl w:val="2"/>
        <w:rPr>
          <w:bCs/>
          <w:kern w:val="1"/>
          <w:sz w:val="22"/>
          <w:szCs w:val="20"/>
        </w:rPr>
      </w:pPr>
      <w:r>
        <w:rPr>
          <w:rFonts w:hint="eastAsia"/>
          <w:bCs/>
          <w:kern w:val="1"/>
          <w:sz w:val="22"/>
          <w:szCs w:val="20"/>
        </w:rPr>
        <w:t>基于信息化主管部门对各项</w:t>
      </w:r>
      <w:proofErr w:type="gramStart"/>
      <w:r>
        <w:rPr>
          <w:rFonts w:hint="eastAsia"/>
          <w:bCs/>
          <w:kern w:val="1"/>
          <w:sz w:val="22"/>
          <w:szCs w:val="20"/>
        </w:rPr>
        <w:t>目单位</w:t>
      </w:r>
      <w:proofErr w:type="gramEnd"/>
      <w:r>
        <w:rPr>
          <w:rFonts w:hint="eastAsia"/>
          <w:bCs/>
          <w:kern w:val="1"/>
          <w:sz w:val="22"/>
          <w:szCs w:val="20"/>
        </w:rPr>
        <w:t>信息化建设进行统一管理的实际需求，构建浦东数字化项目管理系统。建设项目申报子系统、项目管理子系统、专家管理子系统、第三方评估子系统、项目决策子系统和应用支撑子系统多个功能板块，构建</w:t>
      </w:r>
      <w:r>
        <w:rPr>
          <w:rFonts w:hint="eastAsia"/>
          <w:bCs/>
          <w:kern w:val="1"/>
          <w:sz w:val="22"/>
          <w:szCs w:val="20"/>
        </w:rPr>
        <w:t>"</w:t>
      </w:r>
      <w:r>
        <w:rPr>
          <w:rFonts w:hint="eastAsia"/>
          <w:bCs/>
          <w:kern w:val="1"/>
          <w:sz w:val="22"/>
          <w:szCs w:val="20"/>
        </w:rPr>
        <w:t>申报</w:t>
      </w:r>
      <w:r>
        <w:rPr>
          <w:rFonts w:hint="eastAsia"/>
          <w:bCs/>
          <w:kern w:val="1"/>
          <w:sz w:val="22"/>
          <w:szCs w:val="20"/>
        </w:rPr>
        <w:t>-</w:t>
      </w:r>
      <w:r>
        <w:rPr>
          <w:rFonts w:hint="eastAsia"/>
          <w:bCs/>
          <w:kern w:val="1"/>
          <w:sz w:val="22"/>
          <w:szCs w:val="20"/>
        </w:rPr>
        <w:t>审批</w:t>
      </w:r>
      <w:r>
        <w:rPr>
          <w:rFonts w:hint="eastAsia"/>
          <w:bCs/>
          <w:kern w:val="1"/>
          <w:sz w:val="22"/>
          <w:szCs w:val="20"/>
        </w:rPr>
        <w:t>-</w:t>
      </w:r>
      <w:r>
        <w:rPr>
          <w:rFonts w:hint="eastAsia"/>
          <w:bCs/>
          <w:kern w:val="1"/>
          <w:sz w:val="22"/>
          <w:szCs w:val="20"/>
        </w:rPr>
        <w:t>监管</w:t>
      </w:r>
      <w:r>
        <w:rPr>
          <w:rFonts w:hint="eastAsia"/>
          <w:bCs/>
          <w:kern w:val="1"/>
          <w:sz w:val="22"/>
          <w:szCs w:val="20"/>
        </w:rPr>
        <w:t>-</w:t>
      </w:r>
      <w:r>
        <w:rPr>
          <w:rFonts w:hint="eastAsia"/>
          <w:bCs/>
          <w:kern w:val="1"/>
          <w:sz w:val="22"/>
          <w:szCs w:val="20"/>
        </w:rPr>
        <w:t>评估</w:t>
      </w:r>
      <w:r>
        <w:rPr>
          <w:rFonts w:hint="eastAsia"/>
          <w:bCs/>
          <w:kern w:val="1"/>
          <w:sz w:val="22"/>
          <w:szCs w:val="20"/>
        </w:rPr>
        <w:t>"</w:t>
      </w:r>
      <w:r>
        <w:rPr>
          <w:rFonts w:hint="eastAsia"/>
          <w:bCs/>
          <w:kern w:val="1"/>
          <w:sz w:val="22"/>
          <w:szCs w:val="20"/>
        </w:rPr>
        <w:t>的全流程闭环管理体系，帮助主管部门落实管理规范，提升管理效能。</w:t>
      </w:r>
    </w:p>
    <w:p w14:paraId="1ABAE635" w14:textId="77777777" w:rsidR="001F67E1" w:rsidRDefault="001F67E1" w:rsidP="001F67E1">
      <w:pPr>
        <w:ind w:firstLineChars="192" w:firstLine="422"/>
        <w:outlineLvl w:val="2"/>
        <w:rPr>
          <w:bCs/>
          <w:kern w:val="1"/>
          <w:sz w:val="22"/>
          <w:szCs w:val="20"/>
        </w:rPr>
      </w:pPr>
      <w:bookmarkStart w:id="25" w:name="_Hlk169792663"/>
      <w:r>
        <w:rPr>
          <w:rFonts w:hint="eastAsia"/>
          <w:bCs/>
          <w:kern w:val="1"/>
          <w:sz w:val="22"/>
          <w:szCs w:val="20"/>
        </w:rPr>
        <w:t>7.4</w:t>
      </w:r>
      <w:proofErr w:type="gramStart"/>
      <w:r>
        <w:rPr>
          <w:rFonts w:hint="eastAsia"/>
          <w:bCs/>
          <w:kern w:val="1"/>
          <w:sz w:val="22"/>
          <w:szCs w:val="20"/>
        </w:rPr>
        <w:t>各</w:t>
      </w:r>
      <w:proofErr w:type="gramEnd"/>
      <w:r>
        <w:rPr>
          <w:rFonts w:hint="eastAsia"/>
          <w:bCs/>
          <w:kern w:val="1"/>
          <w:sz w:val="22"/>
          <w:szCs w:val="20"/>
        </w:rPr>
        <w:t>模块具体要求</w:t>
      </w:r>
    </w:p>
    <w:p w14:paraId="0F1E4D8F" w14:textId="77777777" w:rsidR="001F67E1" w:rsidRDefault="001F67E1" w:rsidP="001F67E1">
      <w:pPr>
        <w:ind w:firstLineChars="192" w:firstLine="422"/>
        <w:outlineLvl w:val="2"/>
        <w:rPr>
          <w:bCs/>
          <w:kern w:val="1"/>
          <w:sz w:val="22"/>
          <w:szCs w:val="20"/>
        </w:rPr>
      </w:pPr>
      <w:r>
        <w:rPr>
          <w:rFonts w:hint="eastAsia"/>
          <w:bCs/>
          <w:kern w:val="1"/>
          <w:sz w:val="22"/>
          <w:szCs w:val="20"/>
        </w:rPr>
        <w:t>7.4.1</w:t>
      </w:r>
      <w:r>
        <w:rPr>
          <w:rFonts w:hint="eastAsia"/>
          <w:bCs/>
          <w:kern w:val="1"/>
          <w:sz w:val="22"/>
          <w:szCs w:val="20"/>
        </w:rPr>
        <w:t>项目申报子系统</w:t>
      </w:r>
    </w:p>
    <w:p w14:paraId="1892134F" w14:textId="77777777" w:rsidR="001F67E1" w:rsidRDefault="001F67E1" w:rsidP="001F67E1">
      <w:pPr>
        <w:ind w:firstLineChars="192" w:firstLine="422"/>
        <w:outlineLvl w:val="2"/>
        <w:rPr>
          <w:bCs/>
          <w:kern w:val="1"/>
          <w:sz w:val="22"/>
          <w:szCs w:val="20"/>
        </w:rPr>
      </w:pPr>
      <w:r>
        <w:rPr>
          <w:rFonts w:hint="eastAsia"/>
          <w:bCs/>
          <w:kern w:val="1"/>
          <w:sz w:val="22"/>
          <w:szCs w:val="20"/>
        </w:rPr>
        <w:t>项目申报子系统面向各申报单位，支持各申报单位自主申报项目并提交过程资料。核心功能应包含申报单位工作台、项目申报、项目立项、项目过程监督、智能助手和申报单位项目库。</w:t>
      </w:r>
    </w:p>
    <w:p w14:paraId="36FB858E" w14:textId="77777777" w:rsidR="001F67E1" w:rsidRDefault="001F67E1" w:rsidP="001F67E1">
      <w:pPr>
        <w:ind w:firstLineChars="192" w:firstLine="422"/>
        <w:outlineLvl w:val="2"/>
        <w:rPr>
          <w:bCs/>
          <w:kern w:val="1"/>
          <w:sz w:val="22"/>
          <w:szCs w:val="20"/>
        </w:rPr>
      </w:pPr>
      <w:r>
        <w:rPr>
          <w:rFonts w:hint="eastAsia"/>
          <w:bCs/>
          <w:kern w:val="1"/>
          <w:sz w:val="22"/>
          <w:szCs w:val="20"/>
        </w:rPr>
        <w:t>申报单位工作台需包含一级单位工作台、二级单位工作台；项目申报需包含建设项目在线申报、运</w:t>
      </w:r>
      <w:proofErr w:type="gramStart"/>
      <w:r>
        <w:rPr>
          <w:rFonts w:hint="eastAsia"/>
          <w:bCs/>
          <w:kern w:val="1"/>
          <w:sz w:val="22"/>
          <w:szCs w:val="20"/>
        </w:rPr>
        <w:t>维项目</w:t>
      </w:r>
      <w:proofErr w:type="gramEnd"/>
      <w:r>
        <w:rPr>
          <w:rFonts w:hint="eastAsia"/>
          <w:bCs/>
          <w:kern w:val="1"/>
          <w:sz w:val="22"/>
          <w:szCs w:val="20"/>
        </w:rPr>
        <w:t>在线申报、项目建议书上报、项目建设方案上报；项目立项需包含项目采购合同和项目任务书；项目管理需包含付款申请、中期评估、项目验收、项目变更、项目终止、绩效评估；智能助手需包含项目申报智能辅助和项目立项智能辅助；申报单位</w:t>
      </w:r>
      <w:proofErr w:type="gramStart"/>
      <w:r>
        <w:rPr>
          <w:rFonts w:hint="eastAsia"/>
          <w:bCs/>
          <w:kern w:val="1"/>
          <w:sz w:val="22"/>
          <w:szCs w:val="20"/>
        </w:rPr>
        <w:t>项目库需包含</w:t>
      </w:r>
      <w:proofErr w:type="gramEnd"/>
      <w:r>
        <w:rPr>
          <w:rFonts w:hint="eastAsia"/>
          <w:bCs/>
          <w:kern w:val="1"/>
          <w:sz w:val="22"/>
          <w:szCs w:val="20"/>
        </w:rPr>
        <w:t>建设项目库、运</w:t>
      </w:r>
      <w:proofErr w:type="gramStart"/>
      <w:r>
        <w:rPr>
          <w:rFonts w:hint="eastAsia"/>
          <w:bCs/>
          <w:kern w:val="1"/>
          <w:sz w:val="22"/>
          <w:szCs w:val="20"/>
        </w:rPr>
        <w:t>维项目</w:t>
      </w:r>
      <w:proofErr w:type="gramEnd"/>
      <w:r>
        <w:rPr>
          <w:rFonts w:hint="eastAsia"/>
          <w:bCs/>
          <w:kern w:val="1"/>
          <w:sz w:val="22"/>
          <w:szCs w:val="20"/>
        </w:rPr>
        <w:t>库。</w:t>
      </w:r>
    </w:p>
    <w:p w14:paraId="6A3F79D7" w14:textId="77777777" w:rsidR="001F67E1" w:rsidRDefault="001F67E1" w:rsidP="001F67E1">
      <w:pPr>
        <w:ind w:firstLineChars="192" w:firstLine="422"/>
        <w:outlineLvl w:val="2"/>
        <w:rPr>
          <w:bCs/>
          <w:kern w:val="1"/>
          <w:sz w:val="22"/>
          <w:szCs w:val="20"/>
        </w:rPr>
      </w:pPr>
      <w:r>
        <w:rPr>
          <w:rFonts w:hint="eastAsia"/>
          <w:bCs/>
          <w:kern w:val="1"/>
          <w:sz w:val="22"/>
          <w:szCs w:val="20"/>
        </w:rPr>
        <w:t>项目申报子系统面向各申报单位提供服务，需提供美观的展示界面和友善的用户操</w:t>
      </w:r>
      <w:r w:rsidRPr="00A47E5B">
        <w:rPr>
          <w:rFonts w:hint="eastAsia"/>
          <w:bCs/>
          <w:kern w:val="1"/>
          <w:sz w:val="22"/>
          <w:szCs w:val="20"/>
        </w:rPr>
        <w:lastRenderedPageBreak/>
        <w:t>作体验</w:t>
      </w:r>
      <w:r w:rsidRPr="001E0620">
        <w:rPr>
          <w:rFonts w:hint="eastAsia"/>
          <w:bCs/>
          <w:kern w:val="1"/>
          <w:sz w:val="22"/>
          <w:szCs w:val="20"/>
        </w:rPr>
        <w:t>。</w:t>
      </w:r>
    </w:p>
    <w:p w14:paraId="20322478" w14:textId="77777777" w:rsidR="001F67E1" w:rsidRDefault="001F67E1" w:rsidP="001F67E1">
      <w:pPr>
        <w:ind w:firstLineChars="192" w:firstLine="422"/>
        <w:outlineLvl w:val="2"/>
        <w:rPr>
          <w:bCs/>
          <w:kern w:val="1"/>
          <w:sz w:val="22"/>
          <w:szCs w:val="20"/>
        </w:rPr>
      </w:pPr>
      <w:r>
        <w:rPr>
          <w:rFonts w:hint="eastAsia"/>
          <w:bCs/>
          <w:kern w:val="1"/>
          <w:sz w:val="22"/>
          <w:szCs w:val="20"/>
        </w:rPr>
        <w:t>7.4.2</w:t>
      </w:r>
      <w:r>
        <w:rPr>
          <w:rFonts w:hint="eastAsia"/>
          <w:bCs/>
          <w:kern w:val="1"/>
          <w:sz w:val="22"/>
          <w:szCs w:val="20"/>
        </w:rPr>
        <w:t>项目管理子系统</w:t>
      </w:r>
    </w:p>
    <w:p w14:paraId="3EADD0A2" w14:textId="77777777" w:rsidR="001F67E1" w:rsidRDefault="001F67E1" w:rsidP="001F67E1">
      <w:pPr>
        <w:ind w:firstLineChars="192" w:firstLine="422"/>
        <w:outlineLvl w:val="2"/>
        <w:rPr>
          <w:bCs/>
          <w:kern w:val="1"/>
          <w:sz w:val="22"/>
          <w:szCs w:val="20"/>
        </w:rPr>
      </w:pPr>
      <w:r>
        <w:rPr>
          <w:rFonts w:hint="eastAsia"/>
          <w:bCs/>
          <w:kern w:val="1"/>
          <w:sz w:val="22"/>
          <w:szCs w:val="20"/>
        </w:rPr>
        <w:t>项目管理将覆盖项目受理、立项、建设、验收、评估全流程，实现全过程线上监管。核心功能应包含项目管理工作台、申报受理、项目评审、过程管理、监督管理、资金批复汇总和项目库。</w:t>
      </w:r>
    </w:p>
    <w:p w14:paraId="2D29A3CE" w14:textId="77777777" w:rsidR="001F67E1" w:rsidRDefault="001F67E1" w:rsidP="001F67E1">
      <w:pPr>
        <w:ind w:firstLineChars="192" w:firstLine="422"/>
        <w:outlineLvl w:val="2"/>
        <w:rPr>
          <w:bCs/>
          <w:kern w:val="1"/>
          <w:sz w:val="22"/>
          <w:szCs w:val="20"/>
        </w:rPr>
      </w:pPr>
      <w:r>
        <w:rPr>
          <w:rFonts w:hint="eastAsia"/>
          <w:bCs/>
          <w:kern w:val="1"/>
          <w:sz w:val="22"/>
          <w:szCs w:val="20"/>
        </w:rPr>
        <w:t>项目管理工作台需包含待办任务、项目概览、项目查询、快捷操作；申报受理需包含项目受理（项目建议书）、项目会审（项目建议书）、项目建议书审批、项目受理（项目建议方案）、项目会审（项目建议方案）；项目评审需包含委托第三方评审、第三方评审意见确认、批复函在线编辑、批复函在线预览、项目立项、复函审批、项目立项批复函下发；过程管理需包含立项管理、中期评估管理、项目变更管理、项目终止管理、项目验收、项目归档；监督管理需包含绩效评价、项目管理智能助手；</w:t>
      </w:r>
      <w:proofErr w:type="gramStart"/>
      <w:r>
        <w:rPr>
          <w:rFonts w:hint="eastAsia"/>
          <w:bCs/>
          <w:kern w:val="1"/>
          <w:sz w:val="22"/>
          <w:szCs w:val="20"/>
        </w:rPr>
        <w:t>项目库需包含</w:t>
      </w:r>
      <w:proofErr w:type="gramEnd"/>
      <w:r>
        <w:rPr>
          <w:rFonts w:hint="eastAsia"/>
          <w:bCs/>
          <w:kern w:val="1"/>
          <w:sz w:val="22"/>
          <w:szCs w:val="20"/>
        </w:rPr>
        <w:t>项目库、储备库、历史项目库、历史项目建档、历史项目材料导入。</w:t>
      </w:r>
    </w:p>
    <w:p w14:paraId="317DDE38" w14:textId="77777777" w:rsidR="001F67E1" w:rsidRDefault="001F67E1" w:rsidP="001F67E1">
      <w:pPr>
        <w:ind w:firstLineChars="192" w:firstLine="422"/>
        <w:outlineLvl w:val="2"/>
        <w:rPr>
          <w:bCs/>
          <w:kern w:val="1"/>
          <w:sz w:val="22"/>
          <w:szCs w:val="20"/>
        </w:rPr>
      </w:pPr>
      <w:r>
        <w:rPr>
          <w:rFonts w:hint="eastAsia"/>
          <w:bCs/>
          <w:kern w:val="1"/>
          <w:sz w:val="22"/>
          <w:szCs w:val="20"/>
        </w:rPr>
        <w:t>为确保项目管理连续性，供应商需提供完整的数据迁移服务，将现有线下管理数据（包括项目基础信息和历史文档等）全面迁移至拟建系统，形成历史项目库和备案项目库。迁移过程需保障数据完整性、准确性和安全性，确保迁移后数据与系统功能适配，支持历史数据的查询与统计。</w:t>
      </w:r>
    </w:p>
    <w:p w14:paraId="44C2CFA7" w14:textId="77777777" w:rsidR="001F67E1" w:rsidRDefault="001F67E1" w:rsidP="001F67E1">
      <w:pPr>
        <w:ind w:firstLineChars="192" w:firstLine="422"/>
        <w:outlineLvl w:val="2"/>
        <w:rPr>
          <w:bCs/>
          <w:kern w:val="1"/>
          <w:sz w:val="22"/>
          <w:szCs w:val="20"/>
        </w:rPr>
      </w:pPr>
      <w:r>
        <w:rPr>
          <w:rFonts w:hint="eastAsia"/>
          <w:bCs/>
          <w:kern w:val="1"/>
          <w:sz w:val="22"/>
          <w:szCs w:val="20"/>
        </w:rPr>
        <w:t>7.4.3</w:t>
      </w:r>
      <w:r>
        <w:rPr>
          <w:rFonts w:hint="eastAsia"/>
          <w:bCs/>
          <w:kern w:val="1"/>
          <w:sz w:val="22"/>
          <w:szCs w:val="20"/>
        </w:rPr>
        <w:t>专家管理子系统</w:t>
      </w:r>
    </w:p>
    <w:p w14:paraId="00A5142F" w14:textId="77777777" w:rsidR="001F67E1" w:rsidRDefault="001F67E1" w:rsidP="001F67E1">
      <w:pPr>
        <w:ind w:firstLineChars="192" w:firstLine="422"/>
        <w:outlineLvl w:val="2"/>
        <w:rPr>
          <w:bCs/>
          <w:kern w:val="1"/>
          <w:sz w:val="22"/>
          <w:szCs w:val="20"/>
        </w:rPr>
      </w:pPr>
      <w:r>
        <w:rPr>
          <w:rFonts w:hint="eastAsia"/>
          <w:bCs/>
          <w:kern w:val="1"/>
          <w:sz w:val="22"/>
          <w:szCs w:val="20"/>
        </w:rPr>
        <w:t>建立专家管理，形成专家库和专家画像，更好发挥专家的专业能力。核心功能应包含专家库、专家遴选、专家动态评估、专家</w:t>
      </w:r>
      <w:r>
        <w:rPr>
          <w:rFonts w:hint="eastAsia"/>
          <w:bCs/>
          <w:kern w:val="1"/>
          <w:sz w:val="22"/>
          <w:szCs w:val="20"/>
        </w:rPr>
        <w:t>AI</w:t>
      </w:r>
      <w:r>
        <w:rPr>
          <w:rFonts w:hint="eastAsia"/>
          <w:bCs/>
          <w:kern w:val="1"/>
          <w:sz w:val="22"/>
          <w:szCs w:val="20"/>
        </w:rPr>
        <w:t>智能推荐和专家画像。</w:t>
      </w:r>
    </w:p>
    <w:p w14:paraId="580412BC" w14:textId="77777777" w:rsidR="001F67E1" w:rsidRDefault="001F67E1" w:rsidP="001F67E1">
      <w:pPr>
        <w:ind w:firstLineChars="192" w:firstLine="422"/>
        <w:outlineLvl w:val="2"/>
        <w:rPr>
          <w:bCs/>
          <w:kern w:val="1"/>
          <w:sz w:val="22"/>
          <w:szCs w:val="20"/>
        </w:rPr>
      </w:pPr>
      <w:proofErr w:type="gramStart"/>
      <w:r>
        <w:rPr>
          <w:rFonts w:hint="eastAsia"/>
          <w:bCs/>
          <w:kern w:val="1"/>
          <w:sz w:val="22"/>
          <w:szCs w:val="20"/>
        </w:rPr>
        <w:t>专家库需包含</w:t>
      </w:r>
      <w:proofErr w:type="gramEnd"/>
      <w:r>
        <w:rPr>
          <w:rFonts w:hint="eastAsia"/>
          <w:bCs/>
          <w:kern w:val="1"/>
          <w:sz w:val="22"/>
          <w:szCs w:val="20"/>
        </w:rPr>
        <w:t>专家层级、专家技术领域、专家业务领域、专家地域维度；专家遴选需包含潜在专家、专家初步筛选、专家库遴选评审；专家动态评估需包含专家动态更新、专家参与度评估、专家动态定级、专家退出；专家</w:t>
      </w:r>
      <w:r>
        <w:rPr>
          <w:rFonts w:hint="eastAsia"/>
          <w:bCs/>
          <w:kern w:val="1"/>
          <w:sz w:val="22"/>
          <w:szCs w:val="20"/>
        </w:rPr>
        <w:t>AI</w:t>
      </w:r>
      <w:r>
        <w:rPr>
          <w:rFonts w:hint="eastAsia"/>
          <w:bCs/>
          <w:kern w:val="1"/>
          <w:sz w:val="22"/>
          <w:szCs w:val="20"/>
        </w:rPr>
        <w:t>智能推荐需包含项目需求智能解析、专家多维度匹配；专家画像需包含专家履历画像、专家活跃度画像、专家领域画像。</w:t>
      </w:r>
    </w:p>
    <w:p w14:paraId="2F4F90F6" w14:textId="77777777" w:rsidR="001F67E1" w:rsidRDefault="001F67E1" w:rsidP="001F67E1">
      <w:pPr>
        <w:ind w:firstLineChars="192" w:firstLine="422"/>
        <w:outlineLvl w:val="2"/>
        <w:rPr>
          <w:bCs/>
          <w:kern w:val="1"/>
          <w:sz w:val="22"/>
          <w:szCs w:val="20"/>
        </w:rPr>
      </w:pPr>
      <w:r>
        <w:rPr>
          <w:rFonts w:hint="eastAsia"/>
          <w:bCs/>
          <w:kern w:val="1"/>
          <w:sz w:val="22"/>
          <w:szCs w:val="20"/>
        </w:rPr>
        <w:t>7.4.4</w:t>
      </w:r>
      <w:r>
        <w:rPr>
          <w:rFonts w:hint="eastAsia"/>
          <w:bCs/>
          <w:kern w:val="1"/>
          <w:sz w:val="22"/>
          <w:szCs w:val="20"/>
        </w:rPr>
        <w:t>第三方评估子系统</w:t>
      </w:r>
    </w:p>
    <w:p w14:paraId="1A790A6E" w14:textId="77777777" w:rsidR="001F67E1" w:rsidRDefault="001F67E1" w:rsidP="001F67E1">
      <w:pPr>
        <w:ind w:firstLineChars="192" w:firstLine="422"/>
        <w:outlineLvl w:val="2"/>
        <w:rPr>
          <w:bCs/>
          <w:kern w:val="1"/>
          <w:sz w:val="22"/>
          <w:szCs w:val="20"/>
        </w:rPr>
      </w:pPr>
      <w:r>
        <w:rPr>
          <w:rFonts w:hint="eastAsia"/>
          <w:bCs/>
          <w:kern w:val="1"/>
          <w:sz w:val="22"/>
          <w:szCs w:val="20"/>
        </w:rPr>
        <w:t>建设第三方评估子系统面向第三方机构，进行评估任务接收并归集线下评审、评估材料，支撑第三方进行中期及验收专业评估的工作展开。核心功能应包含专家推荐、申报评审和绩效评估。</w:t>
      </w:r>
    </w:p>
    <w:p w14:paraId="3091E85E" w14:textId="77777777" w:rsidR="001F67E1" w:rsidRDefault="001F67E1" w:rsidP="001F67E1">
      <w:pPr>
        <w:ind w:firstLineChars="192" w:firstLine="422"/>
        <w:outlineLvl w:val="2"/>
        <w:rPr>
          <w:bCs/>
          <w:kern w:val="1"/>
          <w:sz w:val="22"/>
          <w:szCs w:val="20"/>
        </w:rPr>
      </w:pPr>
      <w:r>
        <w:rPr>
          <w:rFonts w:hint="eastAsia"/>
          <w:bCs/>
          <w:kern w:val="1"/>
          <w:sz w:val="22"/>
          <w:szCs w:val="20"/>
        </w:rPr>
        <w:t>专家推荐需包含项目申报评审专家推荐、绩效评估评审专家推荐；申报评审需包含建设项目评审、重点项目评审；绩效评估需包含建设项目评估、重点项目评估。</w:t>
      </w:r>
    </w:p>
    <w:p w14:paraId="688C1FC9" w14:textId="77777777" w:rsidR="001F67E1" w:rsidRDefault="001F67E1" w:rsidP="001F67E1">
      <w:pPr>
        <w:ind w:firstLineChars="192" w:firstLine="422"/>
        <w:outlineLvl w:val="2"/>
        <w:rPr>
          <w:bCs/>
          <w:kern w:val="1"/>
          <w:sz w:val="22"/>
          <w:szCs w:val="20"/>
        </w:rPr>
      </w:pPr>
      <w:r>
        <w:rPr>
          <w:rFonts w:hint="eastAsia"/>
          <w:bCs/>
          <w:kern w:val="1"/>
          <w:sz w:val="22"/>
          <w:szCs w:val="20"/>
        </w:rPr>
        <w:t>7.4.5</w:t>
      </w:r>
      <w:r>
        <w:rPr>
          <w:rFonts w:hint="eastAsia"/>
          <w:bCs/>
          <w:kern w:val="1"/>
          <w:sz w:val="22"/>
          <w:szCs w:val="20"/>
        </w:rPr>
        <w:t>项目决策子系统</w:t>
      </w:r>
    </w:p>
    <w:p w14:paraId="62AC405A" w14:textId="77777777" w:rsidR="001F67E1" w:rsidRDefault="001F67E1" w:rsidP="001F67E1">
      <w:pPr>
        <w:ind w:firstLineChars="192" w:firstLine="422"/>
        <w:outlineLvl w:val="2"/>
        <w:rPr>
          <w:bCs/>
          <w:kern w:val="1"/>
          <w:sz w:val="22"/>
          <w:szCs w:val="20"/>
        </w:rPr>
      </w:pPr>
      <w:r>
        <w:rPr>
          <w:rFonts w:hint="eastAsia"/>
          <w:bCs/>
          <w:kern w:val="1"/>
          <w:sz w:val="22"/>
          <w:szCs w:val="20"/>
        </w:rPr>
        <w:t>围绕项目管理全过程数据。构建多维度数据分析，通过可视化图表展示统计分析数据，便于进行统一调度和决策指挥。</w:t>
      </w:r>
    </w:p>
    <w:p w14:paraId="052DB0D7" w14:textId="77777777" w:rsidR="001F67E1" w:rsidRDefault="001F67E1" w:rsidP="001F67E1">
      <w:pPr>
        <w:ind w:firstLineChars="192" w:firstLine="422"/>
        <w:outlineLvl w:val="2"/>
        <w:rPr>
          <w:bCs/>
          <w:kern w:val="1"/>
          <w:sz w:val="22"/>
          <w:szCs w:val="20"/>
        </w:rPr>
      </w:pPr>
      <w:r>
        <w:rPr>
          <w:rFonts w:hint="eastAsia"/>
          <w:bCs/>
          <w:kern w:val="1"/>
          <w:sz w:val="22"/>
          <w:szCs w:val="20"/>
        </w:rPr>
        <w:t>项目决策分为项目执行分析和数字化项目全景两方面。项目执行分析需包含项目执行总</w:t>
      </w:r>
      <w:proofErr w:type="gramStart"/>
      <w:r>
        <w:rPr>
          <w:rFonts w:hint="eastAsia"/>
          <w:bCs/>
          <w:kern w:val="1"/>
          <w:sz w:val="22"/>
          <w:szCs w:val="20"/>
        </w:rPr>
        <w:t>览</w:t>
      </w:r>
      <w:proofErr w:type="gramEnd"/>
      <w:r>
        <w:rPr>
          <w:rFonts w:hint="eastAsia"/>
          <w:bCs/>
          <w:kern w:val="1"/>
          <w:sz w:val="22"/>
          <w:szCs w:val="20"/>
        </w:rPr>
        <w:t>、立项项目申报单位分布分析、立项项目技术领域分布分析、立项项目业务领域分布分析、申报单位数字化项目分布分析；数字化项目全景需包含立项项目分布热力图、</w:t>
      </w:r>
      <w:r>
        <w:rPr>
          <w:rFonts w:hint="eastAsia"/>
          <w:bCs/>
          <w:kern w:val="1"/>
          <w:sz w:val="22"/>
          <w:szCs w:val="20"/>
        </w:rPr>
        <w:lastRenderedPageBreak/>
        <w:t>项目申报立项全景、项目执行全景、风险检测预警。</w:t>
      </w:r>
    </w:p>
    <w:p w14:paraId="44E5CA0C" w14:textId="654AE7E6" w:rsidR="001F67E1" w:rsidRDefault="001F67E1" w:rsidP="001F67E1">
      <w:pPr>
        <w:ind w:firstLineChars="192" w:firstLine="422"/>
        <w:outlineLvl w:val="2"/>
        <w:rPr>
          <w:bCs/>
          <w:kern w:val="1"/>
          <w:sz w:val="22"/>
          <w:szCs w:val="20"/>
        </w:rPr>
      </w:pPr>
      <w:r>
        <w:rPr>
          <w:rFonts w:hint="eastAsia"/>
          <w:bCs/>
          <w:kern w:val="1"/>
          <w:sz w:val="22"/>
          <w:szCs w:val="20"/>
        </w:rPr>
        <w:t>供应商</w:t>
      </w:r>
      <w:r>
        <w:rPr>
          <w:rFonts w:hint="eastAsia"/>
          <w:bCs/>
          <w:kern w:val="1"/>
          <w:sz w:val="22"/>
          <w:szCs w:val="20"/>
        </w:rPr>
        <w:t>可</w:t>
      </w:r>
      <w:r>
        <w:rPr>
          <w:rFonts w:hint="eastAsia"/>
          <w:bCs/>
          <w:kern w:val="1"/>
          <w:sz w:val="22"/>
          <w:szCs w:val="20"/>
        </w:rPr>
        <w:t>在响应内容中列出建议的项目决策分析指标，并提供不少于</w:t>
      </w:r>
      <w:r>
        <w:rPr>
          <w:rFonts w:hint="eastAsia"/>
          <w:bCs/>
          <w:kern w:val="1"/>
          <w:sz w:val="22"/>
          <w:szCs w:val="20"/>
        </w:rPr>
        <w:t>10</w:t>
      </w:r>
      <w:r>
        <w:rPr>
          <w:rFonts w:hint="eastAsia"/>
          <w:bCs/>
          <w:kern w:val="1"/>
          <w:sz w:val="22"/>
          <w:szCs w:val="20"/>
        </w:rPr>
        <w:t>个分析指标项。</w:t>
      </w:r>
    </w:p>
    <w:p w14:paraId="3E851310" w14:textId="77777777" w:rsidR="001F67E1" w:rsidRDefault="001F67E1" w:rsidP="001F67E1">
      <w:pPr>
        <w:ind w:firstLineChars="192" w:firstLine="422"/>
        <w:outlineLvl w:val="2"/>
        <w:rPr>
          <w:bCs/>
          <w:kern w:val="1"/>
          <w:sz w:val="22"/>
          <w:szCs w:val="20"/>
        </w:rPr>
      </w:pPr>
      <w:r>
        <w:rPr>
          <w:rFonts w:hint="eastAsia"/>
          <w:bCs/>
          <w:kern w:val="1"/>
          <w:sz w:val="22"/>
          <w:szCs w:val="20"/>
        </w:rPr>
        <w:t>7.4.6</w:t>
      </w:r>
      <w:r>
        <w:rPr>
          <w:rFonts w:hint="eastAsia"/>
          <w:bCs/>
          <w:kern w:val="1"/>
          <w:sz w:val="22"/>
          <w:szCs w:val="20"/>
        </w:rPr>
        <w:t>应用支撑子系统</w:t>
      </w:r>
    </w:p>
    <w:p w14:paraId="12392B73" w14:textId="77777777" w:rsidR="001F67E1" w:rsidRDefault="001F67E1" w:rsidP="001F67E1">
      <w:pPr>
        <w:ind w:firstLineChars="192" w:firstLine="422"/>
        <w:outlineLvl w:val="2"/>
        <w:rPr>
          <w:bCs/>
          <w:kern w:val="1"/>
          <w:sz w:val="22"/>
          <w:szCs w:val="20"/>
        </w:rPr>
      </w:pPr>
      <w:r>
        <w:rPr>
          <w:rFonts w:hint="eastAsia"/>
          <w:bCs/>
          <w:kern w:val="1"/>
          <w:sz w:val="22"/>
          <w:szCs w:val="20"/>
        </w:rPr>
        <w:t>应用支撑子系统为平台提供权限、安全、组织架构等多方面支撑和配置。核心功能应包含组织中心、用户中心、鉴权中心、消息中心、日志中心。</w:t>
      </w:r>
    </w:p>
    <w:p w14:paraId="36449E10" w14:textId="77777777" w:rsidR="001F67E1" w:rsidRDefault="001F67E1" w:rsidP="001F67E1">
      <w:pPr>
        <w:ind w:firstLineChars="192" w:firstLine="422"/>
        <w:outlineLvl w:val="2"/>
        <w:rPr>
          <w:bCs/>
          <w:kern w:val="1"/>
          <w:sz w:val="22"/>
          <w:szCs w:val="20"/>
        </w:rPr>
      </w:pPr>
      <w:r>
        <w:rPr>
          <w:rFonts w:hint="eastAsia"/>
          <w:bCs/>
          <w:kern w:val="1"/>
          <w:sz w:val="22"/>
          <w:szCs w:val="20"/>
        </w:rPr>
        <w:t>本次项目建设涉及浦东新区数字化项目申报过程管理及各节点流程审批，且对项目交付时间要求和交付质量要求比较高，且考虑未来业务持续应用可能还要不断新增专项，需建设可拓展的软件系统适应业务变动，延长软件生命周期，降低未来系统拓展开发工作量，后续还要不断优化和迭代数字化项目管理流程，为了避免重复建设，降低开发工作量，故需供应商具备专项配置引擎、状态机引擎相关成熟产品，能够快速搭建、配置各专项管理流程及业务审批工作流，缩短建设周期，提高各功能模块的运行稳定性，并且未来管理要求发生调整时，也可以通过配置引擎进行快速地配置调整。</w:t>
      </w:r>
      <w:r w:rsidRPr="0068015F">
        <w:rPr>
          <w:rFonts w:hint="eastAsia"/>
          <w:b/>
          <w:kern w:val="1"/>
          <w:sz w:val="22"/>
          <w:szCs w:val="20"/>
        </w:rPr>
        <w:t>供应商如有成熟产品可提供相关证明材料</w:t>
      </w:r>
      <w:r>
        <w:rPr>
          <w:rFonts w:hint="eastAsia"/>
          <w:b/>
          <w:kern w:val="1"/>
          <w:sz w:val="22"/>
          <w:szCs w:val="20"/>
        </w:rPr>
        <w:t>并说明配置流程、</w:t>
      </w:r>
      <w:r>
        <w:rPr>
          <w:b/>
          <w:kern w:val="1"/>
          <w:sz w:val="22"/>
          <w:szCs w:val="20"/>
        </w:rPr>
        <w:t>具体操作方式</w:t>
      </w:r>
      <w:r>
        <w:rPr>
          <w:rFonts w:hint="eastAsia"/>
          <w:b/>
          <w:kern w:val="1"/>
          <w:sz w:val="22"/>
          <w:szCs w:val="20"/>
        </w:rPr>
        <w:t>并提供对应配置操作界面</w:t>
      </w:r>
      <w:r w:rsidRPr="0068015F">
        <w:rPr>
          <w:rFonts w:hint="eastAsia"/>
          <w:b/>
          <w:kern w:val="1"/>
          <w:sz w:val="22"/>
          <w:szCs w:val="20"/>
        </w:rPr>
        <w:t>。</w:t>
      </w:r>
    </w:p>
    <w:p w14:paraId="0170AA00" w14:textId="77777777" w:rsidR="001F67E1" w:rsidRDefault="001F67E1" w:rsidP="001F67E1">
      <w:pPr>
        <w:ind w:firstLineChars="192" w:firstLine="422"/>
        <w:outlineLvl w:val="2"/>
        <w:rPr>
          <w:bCs/>
          <w:kern w:val="1"/>
          <w:sz w:val="22"/>
          <w:szCs w:val="20"/>
        </w:rPr>
      </w:pPr>
      <w:r>
        <w:rPr>
          <w:rFonts w:hint="eastAsia"/>
          <w:bCs/>
          <w:kern w:val="1"/>
          <w:sz w:val="22"/>
          <w:szCs w:val="20"/>
        </w:rPr>
        <w:t>7.4.7</w:t>
      </w:r>
      <w:r>
        <w:rPr>
          <w:rFonts w:hint="eastAsia"/>
          <w:bCs/>
          <w:kern w:val="1"/>
          <w:sz w:val="22"/>
          <w:szCs w:val="20"/>
        </w:rPr>
        <w:t>与“随申办”政务云对接整合</w:t>
      </w:r>
    </w:p>
    <w:p w14:paraId="5A3681D6" w14:textId="1B663C6D" w:rsidR="001F67E1" w:rsidRDefault="001F67E1" w:rsidP="001F67E1">
      <w:pPr>
        <w:ind w:firstLineChars="192" w:firstLine="422"/>
        <w:outlineLvl w:val="2"/>
        <w:rPr>
          <w:bCs/>
          <w:kern w:val="1"/>
          <w:sz w:val="22"/>
          <w:szCs w:val="20"/>
        </w:rPr>
      </w:pPr>
      <w:r>
        <w:rPr>
          <w:rFonts w:hint="eastAsia"/>
          <w:bCs/>
          <w:kern w:val="1"/>
          <w:sz w:val="22"/>
          <w:szCs w:val="20"/>
        </w:rPr>
        <w:t>与</w:t>
      </w:r>
      <w:proofErr w:type="gramStart"/>
      <w:r>
        <w:rPr>
          <w:rFonts w:hint="eastAsia"/>
          <w:bCs/>
          <w:kern w:val="1"/>
          <w:sz w:val="22"/>
          <w:szCs w:val="20"/>
        </w:rPr>
        <w:t>”</w:t>
      </w:r>
      <w:proofErr w:type="gramEnd"/>
      <w:r>
        <w:rPr>
          <w:rFonts w:hint="eastAsia"/>
          <w:bCs/>
          <w:kern w:val="1"/>
          <w:sz w:val="22"/>
          <w:szCs w:val="20"/>
        </w:rPr>
        <w:t>随申办</w:t>
      </w:r>
      <w:proofErr w:type="gramStart"/>
      <w:r>
        <w:rPr>
          <w:rFonts w:hint="eastAsia"/>
          <w:bCs/>
          <w:kern w:val="1"/>
          <w:sz w:val="22"/>
          <w:szCs w:val="20"/>
        </w:rPr>
        <w:t>”</w:t>
      </w:r>
      <w:proofErr w:type="gramEnd"/>
      <w:r>
        <w:rPr>
          <w:rFonts w:hint="eastAsia"/>
          <w:bCs/>
          <w:kern w:val="1"/>
          <w:sz w:val="22"/>
          <w:szCs w:val="20"/>
        </w:rPr>
        <w:t>政务云对接，使得数据局、大数据中心及各申报单位的用户可以使用统一用户名密码进行单点登录，并依托“随申办”政务</w:t>
      </w:r>
      <w:proofErr w:type="gramStart"/>
      <w:r>
        <w:rPr>
          <w:rFonts w:hint="eastAsia"/>
          <w:bCs/>
          <w:kern w:val="1"/>
          <w:sz w:val="22"/>
          <w:szCs w:val="20"/>
        </w:rPr>
        <w:t>云实现</w:t>
      </w:r>
      <w:proofErr w:type="gramEnd"/>
      <w:r>
        <w:rPr>
          <w:rFonts w:hint="eastAsia"/>
          <w:bCs/>
          <w:kern w:val="1"/>
          <w:sz w:val="22"/>
          <w:szCs w:val="20"/>
        </w:rPr>
        <w:t>项目审批相关流程的线上流转。</w:t>
      </w:r>
      <w:r>
        <w:rPr>
          <w:b/>
          <w:bCs/>
          <w:kern w:val="1"/>
          <w:sz w:val="22"/>
          <w:szCs w:val="20"/>
        </w:rPr>
        <w:t>供应商</w:t>
      </w:r>
      <w:r>
        <w:rPr>
          <w:rFonts w:hint="eastAsia"/>
          <w:b/>
          <w:bCs/>
          <w:kern w:val="1"/>
          <w:sz w:val="22"/>
          <w:szCs w:val="20"/>
        </w:rPr>
        <w:t>可</w:t>
      </w:r>
      <w:r>
        <w:rPr>
          <w:b/>
          <w:bCs/>
          <w:kern w:val="1"/>
          <w:sz w:val="22"/>
          <w:szCs w:val="20"/>
        </w:rPr>
        <w:t>提供</w:t>
      </w:r>
      <w:r>
        <w:rPr>
          <w:bCs/>
          <w:kern w:val="1"/>
          <w:sz w:val="22"/>
          <w:szCs w:val="20"/>
        </w:rPr>
        <w:t>具体的对</w:t>
      </w:r>
      <w:r>
        <w:rPr>
          <w:b/>
          <w:bCs/>
          <w:kern w:val="1"/>
          <w:sz w:val="22"/>
          <w:szCs w:val="20"/>
        </w:rPr>
        <w:t>接方案或成功对接案例。</w:t>
      </w:r>
    </w:p>
    <w:p w14:paraId="781FE5A7" w14:textId="77777777" w:rsidR="001F67E1" w:rsidRDefault="001F67E1" w:rsidP="001F67E1">
      <w:pPr>
        <w:ind w:firstLineChars="192" w:firstLine="422"/>
        <w:outlineLvl w:val="2"/>
        <w:rPr>
          <w:bCs/>
          <w:kern w:val="1"/>
          <w:sz w:val="22"/>
          <w:szCs w:val="20"/>
        </w:rPr>
      </w:pPr>
      <w:r>
        <w:rPr>
          <w:rFonts w:hint="eastAsia"/>
          <w:bCs/>
          <w:kern w:val="1"/>
          <w:sz w:val="22"/>
          <w:szCs w:val="20"/>
        </w:rPr>
        <w:t>7.4.8</w:t>
      </w:r>
      <w:r>
        <w:rPr>
          <w:rFonts w:hint="eastAsia"/>
          <w:bCs/>
          <w:kern w:val="1"/>
          <w:sz w:val="22"/>
          <w:szCs w:val="20"/>
        </w:rPr>
        <w:t>提供流程建议</w:t>
      </w:r>
    </w:p>
    <w:p w14:paraId="7ABA2715" w14:textId="77777777" w:rsidR="001F67E1" w:rsidRDefault="001F67E1" w:rsidP="001F67E1">
      <w:pPr>
        <w:ind w:firstLineChars="192" w:firstLine="422"/>
        <w:outlineLvl w:val="2"/>
        <w:rPr>
          <w:bCs/>
          <w:kern w:val="1"/>
          <w:sz w:val="22"/>
          <w:szCs w:val="20"/>
        </w:rPr>
      </w:pPr>
      <w:r>
        <w:rPr>
          <w:rFonts w:hint="eastAsia"/>
          <w:bCs/>
          <w:kern w:val="1"/>
          <w:sz w:val="22"/>
          <w:szCs w:val="20"/>
        </w:rPr>
        <w:t>供应商需根据自身过往项目经验及对项目需求的理解，提供详细流程建议，包含建设类项目管理流程、</w:t>
      </w:r>
      <w:proofErr w:type="gramStart"/>
      <w:r>
        <w:rPr>
          <w:rFonts w:hint="eastAsia"/>
          <w:bCs/>
          <w:kern w:val="1"/>
          <w:sz w:val="22"/>
          <w:szCs w:val="20"/>
        </w:rPr>
        <w:t>运维类项目管理</w:t>
      </w:r>
      <w:proofErr w:type="gramEnd"/>
      <w:r>
        <w:rPr>
          <w:rFonts w:hint="eastAsia"/>
          <w:bCs/>
          <w:kern w:val="1"/>
          <w:sz w:val="22"/>
          <w:szCs w:val="20"/>
        </w:rPr>
        <w:t>流程、项目变更流程、项目终止等流程（包括</w:t>
      </w:r>
      <w:proofErr w:type="gramStart"/>
      <w:r>
        <w:rPr>
          <w:rFonts w:hint="eastAsia"/>
          <w:bCs/>
          <w:kern w:val="1"/>
          <w:sz w:val="22"/>
          <w:szCs w:val="20"/>
        </w:rPr>
        <w:t>流转审批</w:t>
      </w:r>
      <w:proofErr w:type="gramEnd"/>
      <w:r>
        <w:rPr>
          <w:rFonts w:hint="eastAsia"/>
          <w:bCs/>
          <w:kern w:val="1"/>
          <w:sz w:val="22"/>
          <w:szCs w:val="20"/>
        </w:rPr>
        <w:t>节点、受理部门或角色及相对应的功能和操作），并提供对应流程图及详细数据表单建议，使平台形成统一的相关业务管理体系、组织架构体系、多部门协同体系和数据管理体系，。</w:t>
      </w:r>
    </w:p>
    <w:p w14:paraId="527A54BA" w14:textId="77777777" w:rsidR="001F67E1" w:rsidRDefault="001F67E1" w:rsidP="001F67E1">
      <w:pPr>
        <w:ind w:firstLineChars="192" w:firstLine="424"/>
        <w:outlineLvl w:val="2"/>
        <w:rPr>
          <w:b/>
          <w:bCs/>
          <w:kern w:val="1"/>
          <w:sz w:val="22"/>
          <w:szCs w:val="20"/>
        </w:rPr>
      </w:pPr>
      <w:r>
        <w:rPr>
          <w:rFonts w:hint="eastAsia"/>
          <w:b/>
          <w:bCs/>
          <w:kern w:val="1"/>
          <w:sz w:val="22"/>
          <w:szCs w:val="20"/>
        </w:rPr>
        <w:t>7</w:t>
      </w:r>
      <w:r>
        <w:rPr>
          <w:b/>
          <w:bCs/>
          <w:kern w:val="1"/>
          <w:sz w:val="22"/>
          <w:szCs w:val="20"/>
        </w:rPr>
        <w:t>.4.9</w:t>
      </w:r>
      <w:r>
        <w:rPr>
          <w:rFonts w:hint="eastAsia"/>
          <w:b/>
          <w:bCs/>
          <w:kern w:val="1"/>
          <w:sz w:val="22"/>
          <w:szCs w:val="20"/>
        </w:rPr>
        <w:t>数据迁移服务要求</w:t>
      </w:r>
    </w:p>
    <w:p w14:paraId="3A114667" w14:textId="77777777" w:rsidR="001F67E1" w:rsidRDefault="001F67E1" w:rsidP="001F67E1">
      <w:pPr>
        <w:ind w:firstLineChars="192" w:firstLine="422"/>
        <w:outlineLvl w:val="2"/>
        <w:rPr>
          <w:bCs/>
          <w:kern w:val="1"/>
          <w:sz w:val="22"/>
          <w:szCs w:val="20"/>
        </w:rPr>
      </w:pPr>
      <w:r>
        <w:rPr>
          <w:rFonts w:hint="eastAsia"/>
          <w:bCs/>
          <w:kern w:val="1"/>
          <w:sz w:val="22"/>
          <w:szCs w:val="20"/>
        </w:rPr>
        <w:t>为确保项目管理连续性，供应商需提供完整的数据迁移服务，将现有线下管理数据（包括项目基础信息和历史文档等）全面迁移至拟建系统，形成历史项目库和备案项目库。迁移过程需保障数据完整性、准确性和安全性，确保迁移后数据与系统功能适配，支持历史数据的查询与统计。</w:t>
      </w:r>
    </w:p>
    <w:p w14:paraId="43C6A74C" w14:textId="77777777" w:rsidR="001F67E1" w:rsidRDefault="001F67E1" w:rsidP="001F67E1">
      <w:pPr>
        <w:ind w:firstLineChars="192" w:firstLine="422"/>
        <w:outlineLvl w:val="2"/>
        <w:rPr>
          <w:bCs/>
          <w:kern w:val="1"/>
          <w:sz w:val="22"/>
          <w:szCs w:val="20"/>
        </w:rPr>
      </w:pPr>
      <w:r>
        <w:rPr>
          <w:rFonts w:hint="eastAsia"/>
          <w:bCs/>
          <w:kern w:val="1"/>
          <w:sz w:val="22"/>
          <w:szCs w:val="20"/>
        </w:rPr>
        <w:t>7.4.</w:t>
      </w:r>
      <w:r>
        <w:rPr>
          <w:bCs/>
          <w:kern w:val="1"/>
          <w:sz w:val="22"/>
          <w:szCs w:val="20"/>
        </w:rPr>
        <w:t>10</w:t>
      </w:r>
      <w:r>
        <w:rPr>
          <w:rFonts w:hint="eastAsia"/>
          <w:bCs/>
          <w:kern w:val="1"/>
          <w:sz w:val="22"/>
          <w:szCs w:val="20"/>
        </w:rPr>
        <w:t>提供指标建议</w:t>
      </w:r>
    </w:p>
    <w:p w14:paraId="370CEC32" w14:textId="2B7FA8A5" w:rsidR="001F67E1" w:rsidRDefault="001F67E1" w:rsidP="001F67E1">
      <w:pPr>
        <w:ind w:firstLineChars="192" w:firstLine="422"/>
        <w:outlineLvl w:val="2"/>
        <w:rPr>
          <w:bCs/>
          <w:kern w:val="1"/>
          <w:sz w:val="22"/>
          <w:szCs w:val="20"/>
        </w:rPr>
      </w:pPr>
      <w:r>
        <w:rPr>
          <w:rFonts w:hint="eastAsia"/>
          <w:bCs/>
          <w:kern w:val="1"/>
          <w:sz w:val="22"/>
          <w:szCs w:val="20"/>
        </w:rPr>
        <w:t>供应商</w:t>
      </w:r>
      <w:r>
        <w:rPr>
          <w:rFonts w:hint="eastAsia"/>
          <w:bCs/>
          <w:kern w:val="1"/>
          <w:sz w:val="22"/>
          <w:szCs w:val="20"/>
        </w:rPr>
        <w:t>可</w:t>
      </w:r>
      <w:r>
        <w:rPr>
          <w:rFonts w:hint="eastAsia"/>
          <w:bCs/>
          <w:kern w:val="1"/>
          <w:sz w:val="22"/>
          <w:szCs w:val="20"/>
        </w:rPr>
        <w:t>根据自身过往项目经验，提供具体的分析指标维度，并提供不少于</w:t>
      </w:r>
      <w:r>
        <w:rPr>
          <w:rFonts w:hint="eastAsia"/>
          <w:bCs/>
          <w:kern w:val="1"/>
          <w:sz w:val="22"/>
          <w:szCs w:val="20"/>
        </w:rPr>
        <w:t>10</w:t>
      </w:r>
      <w:r>
        <w:rPr>
          <w:rFonts w:hint="eastAsia"/>
          <w:bCs/>
          <w:kern w:val="1"/>
          <w:sz w:val="22"/>
          <w:szCs w:val="20"/>
        </w:rPr>
        <w:t>个分析指标项（列出具体指标清单）。</w:t>
      </w:r>
    </w:p>
    <w:p w14:paraId="05CE0EFD" w14:textId="77777777" w:rsidR="001F67E1" w:rsidRDefault="001F67E1" w:rsidP="001F67E1">
      <w:pPr>
        <w:ind w:firstLineChars="192" w:firstLine="422"/>
        <w:outlineLvl w:val="2"/>
        <w:rPr>
          <w:bCs/>
          <w:kern w:val="1"/>
          <w:sz w:val="22"/>
          <w:szCs w:val="20"/>
        </w:rPr>
      </w:pPr>
      <w:bookmarkStart w:id="26" w:name="_Hlk169794212"/>
      <w:bookmarkEnd w:id="25"/>
      <w:r>
        <w:rPr>
          <w:rFonts w:hint="eastAsia"/>
          <w:bCs/>
          <w:kern w:val="1"/>
          <w:sz w:val="22"/>
          <w:szCs w:val="20"/>
        </w:rPr>
        <w:t>7.5</w:t>
      </w:r>
      <w:r>
        <w:rPr>
          <w:rFonts w:hint="eastAsia"/>
          <w:bCs/>
          <w:kern w:val="1"/>
          <w:sz w:val="22"/>
          <w:szCs w:val="20"/>
        </w:rPr>
        <w:t>系统对接要求</w:t>
      </w:r>
    </w:p>
    <w:p w14:paraId="4D21A4B3" w14:textId="0D1FFA03" w:rsidR="001F67E1" w:rsidRDefault="001F67E1" w:rsidP="001F67E1">
      <w:pPr>
        <w:ind w:firstLineChars="192" w:firstLine="422"/>
        <w:outlineLvl w:val="2"/>
        <w:rPr>
          <w:bCs/>
          <w:kern w:val="1"/>
          <w:sz w:val="22"/>
          <w:szCs w:val="20"/>
        </w:rPr>
      </w:pPr>
      <w:r>
        <w:rPr>
          <w:rFonts w:hint="eastAsia"/>
          <w:bCs/>
          <w:kern w:val="1"/>
          <w:sz w:val="22"/>
          <w:szCs w:val="20"/>
        </w:rPr>
        <w:t>本平台基于随申办架构，在统一应用体系、统一权限控制、统一数据应用规范的基础上，建设浦东新区数字化项目管理系统，供应商</w:t>
      </w:r>
      <w:r>
        <w:rPr>
          <w:rFonts w:hint="eastAsia"/>
          <w:bCs/>
          <w:kern w:val="1"/>
          <w:sz w:val="22"/>
          <w:szCs w:val="20"/>
        </w:rPr>
        <w:t>可</w:t>
      </w:r>
      <w:r>
        <w:rPr>
          <w:rFonts w:hint="eastAsia"/>
          <w:bCs/>
          <w:kern w:val="1"/>
          <w:sz w:val="22"/>
          <w:szCs w:val="20"/>
        </w:rPr>
        <w:t>提供具体的对接方案或成功对接案</w:t>
      </w:r>
      <w:r>
        <w:rPr>
          <w:rFonts w:hint="eastAsia"/>
          <w:bCs/>
          <w:kern w:val="1"/>
          <w:sz w:val="22"/>
          <w:szCs w:val="20"/>
        </w:rPr>
        <w:lastRenderedPageBreak/>
        <w:t>例。</w:t>
      </w:r>
    </w:p>
    <w:p w14:paraId="1EB847FD" w14:textId="77777777" w:rsidR="001F67E1" w:rsidRDefault="001F67E1" w:rsidP="001F67E1">
      <w:pPr>
        <w:ind w:firstLineChars="192" w:firstLine="422"/>
        <w:outlineLvl w:val="2"/>
        <w:rPr>
          <w:bCs/>
          <w:kern w:val="1"/>
          <w:sz w:val="22"/>
          <w:szCs w:val="20"/>
        </w:rPr>
      </w:pPr>
      <w:bookmarkStart w:id="27" w:name="_Hlk169794238"/>
      <w:bookmarkStart w:id="28" w:name="_Hlk491530071"/>
      <w:bookmarkEnd w:id="26"/>
      <w:r>
        <w:rPr>
          <w:rFonts w:hint="eastAsia"/>
          <w:bCs/>
          <w:kern w:val="1"/>
          <w:sz w:val="22"/>
          <w:szCs w:val="20"/>
        </w:rPr>
        <w:t>7.6</w:t>
      </w:r>
      <w:r>
        <w:rPr>
          <w:rFonts w:hint="eastAsia"/>
          <w:bCs/>
          <w:kern w:val="1"/>
          <w:sz w:val="22"/>
          <w:szCs w:val="20"/>
        </w:rPr>
        <w:t>原型图册要求</w:t>
      </w:r>
    </w:p>
    <w:p w14:paraId="1EAE6A09" w14:textId="77777777" w:rsidR="001F67E1" w:rsidRDefault="001F67E1" w:rsidP="001F67E1">
      <w:pPr>
        <w:ind w:firstLineChars="192" w:firstLine="422"/>
        <w:outlineLvl w:val="2"/>
        <w:rPr>
          <w:bCs/>
          <w:kern w:val="1"/>
          <w:sz w:val="22"/>
          <w:szCs w:val="20"/>
        </w:rPr>
      </w:pPr>
      <w:r>
        <w:rPr>
          <w:rFonts w:hint="eastAsia"/>
          <w:bCs/>
          <w:kern w:val="1"/>
          <w:sz w:val="22"/>
          <w:szCs w:val="20"/>
        </w:rPr>
        <w:t>为了保障按时、高质量交付，优先选择有成熟经验的供应商，供应商如有相关成熟应用，具备项目所要求的技术实力和对项目的理解和把握能力，能够满足采购方的相关进度要求，保障技术实现，供应商</w:t>
      </w:r>
      <w:r>
        <w:rPr>
          <w:bCs/>
          <w:kern w:val="1"/>
          <w:sz w:val="22"/>
          <w:szCs w:val="20"/>
        </w:rPr>
        <w:t>如有</w:t>
      </w:r>
      <w:r>
        <w:rPr>
          <w:rFonts w:hint="eastAsia"/>
          <w:bCs/>
          <w:kern w:val="1"/>
          <w:sz w:val="22"/>
          <w:szCs w:val="20"/>
        </w:rPr>
        <w:t>成熟产品，可提供</w:t>
      </w:r>
      <w:r>
        <w:rPr>
          <w:bCs/>
          <w:kern w:val="1"/>
          <w:sz w:val="22"/>
          <w:szCs w:val="20"/>
        </w:rPr>
        <w:t>符合以下要求</w:t>
      </w:r>
      <w:r>
        <w:rPr>
          <w:rFonts w:hint="eastAsia"/>
          <w:bCs/>
          <w:kern w:val="1"/>
          <w:sz w:val="22"/>
          <w:szCs w:val="20"/>
        </w:rPr>
        <w:t>的系统原型图册及，以便进行调研和二次开发。</w:t>
      </w:r>
    </w:p>
    <w:p w14:paraId="2426ACCB" w14:textId="77777777" w:rsidR="001F67E1" w:rsidRDefault="001F67E1" w:rsidP="001F67E1">
      <w:pPr>
        <w:ind w:firstLineChars="192" w:firstLine="422"/>
        <w:outlineLvl w:val="2"/>
        <w:rPr>
          <w:bCs/>
          <w:kern w:val="1"/>
          <w:sz w:val="22"/>
          <w:szCs w:val="20"/>
        </w:rPr>
      </w:pPr>
      <w:r>
        <w:rPr>
          <w:rFonts w:hint="eastAsia"/>
          <w:bCs/>
          <w:kern w:val="1"/>
          <w:sz w:val="22"/>
          <w:szCs w:val="20"/>
        </w:rPr>
        <w:t>原型图册重点体现以下所列模块：</w:t>
      </w:r>
    </w:p>
    <w:p w14:paraId="7ABFB332"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1</w:t>
      </w:r>
      <w:r>
        <w:rPr>
          <w:rFonts w:hint="eastAsia"/>
          <w:bCs/>
          <w:kern w:val="1"/>
          <w:sz w:val="22"/>
          <w:szCs w:val="20"/>
        </w:rPr>
        <w:t>）项目申报子系统</w:t>
      </w:r>
      <w:r>
        <w:rPr>
          <w:rFonts w:hint="eastAsia"/>
          <w:bCs/>
          <w:kern w:val="1"/>
          <w:sz w:val="22"/>
          <w:szCs w:val="20"/>
        </w:rPr>
        <w:t>:</w:t>
      </w:r>
      <w:r>
        <w:rPr>
          <w:rFonts w:hint="eastAsia"/>
          <w:bCs/>
          <w:kern w:val="1"/>
          <w:sz w:val="22"/>
          <w:szCs w:val="20"/>
        </w:rPr>
        <w:t>可体现项目申报工作台、项目在线申报、智能助手和申报单位项目库的原型图册；</w:t>
      </w:r>
    </w:p>
    <w:p w14:paraId="274A81FF"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2</w:t>
      </w:r>
      <w:r>
        <w:rPr>
          <w:rFonts w:hint="eastAsia"/>
          <w:bCs/>
          <w:kern w:val="1"/>
          <w:sz w:val="22"/>
          <w:szCs w:val="20"/>
        </w:rPr>
        <w:t>）项目管理子系统</w:t>
      </w:r>
      <w:r>
        <w:rPr>
          <w:rFonts w:hint="eastAsia"/>
          <w:bCs/>
          <w:kern w:val="1"/>
          <w:sz w:val="22"/>
          <w:szCs w:val="20"/>
        </w:rPr>
        <w:t>:</w:t>
      </w:r>
      <w:r>
        <w:rPr>
          <w:rFonts w:hint="eastAsia"/>
          <w:bCs/>
          <w:kern w:val="1"/>
          <w:sz w:val="22"/>
          <w:szCs w:val="20"/>
        </w:rPr>
        <w:t>可体现项目申报受理、项目评审、过程管理、监督管理和项目管理的原型图册；</w:t>
      </w:r>
    </w:p>
    <w:p w14:paraId="7069DECA"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3</w:t>
      </w:r>
      <w:r>
        <w:rPr>
          <w:rFonts w:hint="eastAsia"/>
          <w:bCs/>
          <w:kern w:val="1"/>
          <w:sz w:val="22"/>
          <w:szCs w:val="20"/>
        </w:rPr>
        <w:t>）专家管理子系统：可体现专家库、专家评估和专家画像的原型图册；</w:t>
      </w:r>
    </w:p>
    <w:p w14:paraId="2894CC57"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4</w:t>
      </w:r>
      <w:r>
        <w:rPr>
          <w:rFonts w:hint="eastAsia"/>
          <w:bCs/>
          <w:kern w:val="1"/>
          <w:sz w:val="22"/>
          <w:szCs w:val="20"/>
        </w:rPr>
        <w:t>）第三方评估子系统：可体现申报评审和绩效评估的原型图册。</w:t>
      </w:r>
    </w:p>
    <w:p w14:paraId="6F70013D"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5</w:t>
      </w:r>
      <w:r>
        <w:rPr>
          <w:rFonts w:hint="eastAsia"/>
          <w:bCs/>
          <w:kern w:val="1"/>
          <w:sz w:val="22"/>
          <w:szCs w:val="20"/>
        </w:rPr>
        <w:t>）项目决策子系统：可体现项目执行分析和数字化项目全景的原型图册。</w:t>
      </w:r>
    </w:p>
    <w:p w14:paraId="36EC86FC"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6</w:t>
      </w:r>
      <w:r>
        <w:rPr>
          <w:rFonts w:hint="eastAsia"/>
          <w:bCs/>
          <w:kern w:val="1"/>
          <w:sz w:val="22"/>
          <w:szCs w:val="20"/>
        </w:rPr>
        <w:t>）专项配置引擎及状态机引擎：可体现具体配置界面、功能的原型图册。</w:t>
      </w:r>
    </w:p>
    <w:p w14:paraId="2B0334E9" w14:textId="77777777" w:rsidR="001F67E1" w:rsidRDefault="001F67E1" w:rsidP="001F67E1">
      <w:pPr>
        <w:ind w:firstLineChars="192" w:firstLine="422"/>
        <w:outlineLvl w:val="2"/>
        <w:rPr>
          <w:bCs/>
          <w:kern w:val="1"/>
          <w:sz w:val="22"/>
          <w:szCs w:val="20"/>
        </w:rPr>
      </w:pPr>
      <w:bookmarkStart w:id="29" w:name="_Hlk169794276"/>
      <w:bookmarkEnd w:id="27"/>
      <w:r>
        <w:rPr>
          <w:rFonts w:hint="eastAsia"/>
          <w:bCs/>
          <w:kern w:val="1"/>
          <w:sz w:val="22"/>
          <w:szCs w:val="20"/>
        </w:rPr>
        <w:t>7.7</w:t>
      </w:r>
      <w:r>
        <w:rPr>
          <w:rFonts w:hint="eastAsia"/>
          <w:bCs/>
          <w:kern w:val="1"/>
          <w:sz w:val="22"/>
          <w:szCs w:val="20"/>
        </w:rPr>
        <w:t>建设工期要求</w:t>
      </w:r>
    </w:p>
    <w:p w14:paraId="35118D6F" w14:textId="77777777" w:rsidR="001F67E1" w:rsidRDefault="001F67E1" w:rsidP="001F67E1">
      <w:pPr>
        <w:ind w:firstLineChars="192" w:firstLine="422"/>
        <w:outlineLvl w:val="2"/>
        <w:rPr>
          <w:bCs/>
          <w:kern w:val="1"/>
          <w:sz w:val="22"/>
          <w:szCs w:val="20"/>
        </w:rPr>
      </w:pPr>
      <w:bookmarkStart w:id="30" w:name="_Hlk169795118"/>
      <w:r>
        <w:rPr>
          <w:rFonts w:hint="eastAsia"/>
          <w:bCs/>
          <w:kern w:val="1"/>
          <w:sz w:val="22"/>
          <w:szCs w:val="20"/>
        </w:rPr>
        <w:t>项目总体周期</w:t>
      </w:r>
      <w:r>
        <w:rPr>
          <w:rFonts w:hint="eastAsia"/>
          <w:bCs/>
          <w:kern w:val="1"/>
          <w:sz w:val="22"/>
          <w:szCs w:val="20"/>
        </w:rPr>
        <w:t xml:space="preserve">: </w:t>
      </w:r>
      <w:r w:rsidRPr="001E0620">
        <w:rPr>
          <w:rFonts w:hint="eastAsia"/>
          <w:bCs/>
          <w:kern w:val="1"/>
          <w:sz w:val="22"/>
          <w:szCs w:val="20"/>
        </w:rPr>
        <w:t>本项目在自合同签订之日起</w:t>
      </w:r>
      <w:r w:rsidRPr="001E0620">
        <w:rPr>
          <w:rFonts w:hint="eastAsia"/>
          <w:bCs/>
          <w:kern w:val="1"/>
          <w:sz w:val="22"/>
          <w:szCs w:val="20"/>
        </w:rPr>
        <w:t>1</w:t>
      </w:r>
      <w:r w:rsidRPr="001E0620">
        <w:rPr>
          <w:bCs/>
          <w:kern w:val="1"/>
          <w:sz w:val="22"/>
          <w:szCs w:val="20"/>
        </w:rPr>
        <w:t>20</w:t>
      </w:r>
      <w:r w:rsidRPr="001E0620">
        <w:rPr>
          <w:rFonts w:hint="eastAsia"/>
          <w:bCs/>
          <w:kern w:val="1"/>
          <w:sz w:val="22"/>
          <w:szCs w:val="20"/>
        </w:rPr>
        <w:t>个日历日内完成系统开发、部署、测试、试运行、交付、验收的全部工作内容。</w:t>
      </w:r>
    </w:p>
    <w:p w14:paraId="7D6BBD67" w14:textId="77777777" w:rsidR="001F67E1" w:rsidRDefault="001F67E1" w:rsidP="001F67E1">
      <w:pPr>
        <w:ind w:firstLineChars="192" w:firstLine="422"/>
        <w:outlineLvl w:val="2"/>
        <w:rPr>
          <w:bCs/>
          <w:kern w:val="1"/>
          <w:sz w:val="22"/>
          <w:szCs w:val="20"/>
        </w:rPr>
      </w:pPr>
      <w:r>
        <w:rPr>
          <w:rFonts w:hint="eastAsia"/>
          <w:bCs/>
          <w:kern w:val="1"/>
          <w:sz w:val="22"/>
          <w:szCs w:val="20"/>
        </w:rPr>
        <w:t>1</w:t>
      </w:r>
      <w:r>
        <w:rPr>
          <w:rFonts w:hint="eastAsia"/>
          <w:bCs/>
          <w:kern w:val="1"/>
          <w:sz w:val="22"/>
          <w:szCs w:val="20"/>
        </w:rPr>
        <w:t>、需求调研和原型设计阶段：自合同签订生效后</w:t>
      </w:r>
      <w:r>
        <w:rPr>
          <w:bCs/>
          <w:kern w:val="1"/>
          <w:sz w:val="22"/>
          <w:szCs w:val="20"/>
        </w:rPr>
        <w:t>20</w:t>
      </w:r>
      <w:r>
        <w:rPr>
          <w:rFonts w:hint="eastAsia"/>
          <w:bCs/>
          <w:kern w:val="1"/>
          <w:sz w:val="22"/>
          <w:szCs w:val="20"/>
        </w:rPr>
        <w:t>个日历日内完成；</w:t>
      </w:r>
    </w:p>
    <w:p w14:paraId="294E0FB5" w14:textId="77777777" w:rsidR="001F67E1" w:rsidRDefault="001F67E1" w:rsidP="001F67E1">
      <w:pPr>
        <w:ind w:firstLineChars="192" w:firstLine="422"/>
        <w:outlineLvl w:val="2"/>
        <w:rPr>
          <w:bCs/>
          <w:kern w:val="1"/>
          <w:sz w:val="22"/>
          <w:szCs w:val="20"/>
        </w:rPr>
      </w:pPr>
      <w:r>
        <w:rPr>
          <w:rFonts w:hint="eastAsia"/>
          <w:bCs/>
          <w:kern w:val="1"/>
          <w:sz w:val="22"/>
          <w:szCs w:val="20"/>
        </w:rPr>
        <w:t>2</w:t>
      </w:r>
      <w:r>
        <w:rPr>
          <w:rFonts w:hint="eastAsia"/>
          <w:bCs/>
          <w:kern w:val="1"/>
          <w:sz w:val="22"/>
          <w:szCs w:val="20"/>
        </w:rPr>
        <w:t>、开发阶段：</w:t>
      </w:r>
      <w:proofErr w:type="gramStart"/>
      <w:r>
        <w:rPr>
          <w:rFonts w:hint="eastAsia"/>
          <w:bCs/>
          <w:kern w:val="1"/>
          <w:sz w:val="22"/>
          <w:szCs w:val="20"/>
        </w:rPr>
        <w:t>自需求</w:t>
      </w:r>
      <w:proofErr w:type="gramEnd"/>
      <w:r>
        <w:rPr>
          <w:rFonts w:hint="eastAsia"/>
          <w:bCs/>
          <w:kern w:val="1"/>
          <w:sz w:val="22"/>
          <w:szCs w:val="20"/>
        </w:rPr>
        <w:t>调研和原型设计阶段完成后</w:t>
      </w:r>
      <w:r>
        <w:rPr>
          <w:bCs/>
          <w:kern w:val="1"/>
          <w:sz w:val="22"/>
          <w:szCs w:val="20"/>
        </w:rPr>
        <w:t>60</w:t>
      </w:r>
      <w:r>
        <w:rPr>
          <w:rFonts w:hint="eastAsia"/>
          <w:bCs/>
          <w:kern w:val="1"/>
          <w:sz w:val="22"/>
          <w:szCs w:val="20"/>
        </w:rPr>
        <w:t>个日历日内完成；</w:t>
      </w:r>
    </w:p>
    <w:p w14:paraId="32BD4CD3" w14:textId="77777777" w:rsidR="001F67E1" w:rsidRDefault="001F67E1" w:rsidP="001F67E1">
      <w:pPr>
        <w:ind w:firstLineChars="192" w:firstLine="422"/>
        <w:outlineLvl w:val="2"/>
        <w:rPr>
          <w:bCs/>
          <w:kern w:val="1"/>
          <w:sz w:val="22"/>
          <w:szCs w:val="20"/>
        </w:rPr>
      </w:pPr>
      <w:r>
        <w:rPr>
          <w:rFonts w:hint="eastAsia"/>
          <w:bCs/>
          <w:kern w:val="1"/>
          <w:sz w:val="22"/>
          <w:szCs w:val="20"/>
        </w:rPr>
        <w:t>3</w:t>
      </w:r>
      <w:r>
        <w:rPr>
          <w:rFonts w:hint="eastAsia"/>
          <w:bCs/>
          <w:kern w:val="1"/>
          <w:sz w:val="22"/>
          <w:szCs w:val="20"/>
        </w:rPr>
        <w:t>、试运行阶段：自开发工作完成，系统上线后开始为期</w:t>
      </w:r>
      <w:r>
        <w:rPr>
          <w:bCs/>
          <w:kern w:val="1"/>
          <w:sz w:val="22"/>
          <w:szCs w:val="20"/>
        </w:rPr>
        <w:t>30</w:t>
      </w:r>
      <w:r>
        <w:rPr>
          <w:rFonts w:hint="eastAsia"/>
          <w:bCs/>
          <w:kern w:val="1"/>
          <w:sz w:val="22"/>
          <w:szCs w:val="20"/>
        </w:rPr>
        <w:t>个日历日的试运行工作；</w:t>
      </w:r>
    </w:p>
    <w:p w14:paraId="23390BBA" w14:textId="77777777" w:rsidR="001F67E1" w:rsidRDefault="001F67E1" w:rsidP="001F67E1">
      <w:pPr>
        <w:ind w:firstLineChars="192" w:firstLine="422"/>
        <w:outlineLvl w:val="2"/>
        <w:rPr>
          <w:bCs/>
          <w:kern w:val="1"/>
          <w:sz w:val="22"/>
          <w:szCs w:val="20"/>
        </w:rPr>
      </w:pPr>
      <w:r>
        <w:rPr>
          <w:rFonts w:hint="eastAsia"/>
          <w:bCs/>
          <w:kern w:val="1"/>
          <w:sz w:val="22"/>
          <w:szCs w:val="20"/>
        </w:rPr>
        <w:t>4</w:t>
      </w:r>
      <w:r>
        <w:rPr>
          <w:rFonts w:hint="eastAsia"/>
          <w:bCs/>
          <w:kern w:val="1"/>
          <w:sz w:val="22"/>
          <w:szCs w:val="20"/>
        </w:rPr>
        <w:t>、验收阶段：试运行结束后</w:t>
      </w:r>
      <w:r>
        <w:rPr>
          <w:rFonts w:hint="eastAsia"/>
          <w:bCs/>
          <w:kern w:val="1"/>
          <w:sz w:val="22"/>
          <w:szCs w:val="20"/>
        </w:rPr>
        <w:t>1</w:t>
      </w:r>
      <w:r>
        <w:rPr>
          <w:bCs/>
          <w:kern w:val="1"/>
          <w:sz w:val="22"/>
          <w:szCs w:val="20"/>
        </w:rPr>
        <w:t>0</w:t>
      </w:r>
      <w:r>
        <w:rPr>
          <w:rFonts w:hint="eastAsia"/>
          <w:bCs/>
          <w:kern w:val="1"/>
          <w:sz w:val="22"/>
          <w:szCs w:val="20"/>
        </w:rPr>
        <w:t>个日历日内完成项目验收。</w:t>
      </w:r>
    </w:p>
    <w:bookmarkEnd w:id="28"/>
    <w:bookmarkEnd w:id="29"/>
    <w:bookmarkEnd w:id="30"/>
    <w:p w14:paraId="5E83A693" w14:textId="77777777" w:rsidR="001F67E1" w:rsidRDefault="001F67E1" w:rsidP="001F67E1">
      <w:pPr>
        <w:ind w:firstLineChars="192" w:firstLine="422"/>
        <w:outlineLvl w:val="2"/>
        <w:rPr>
          <w:bCs/>
          <w:kern w:val="1"/>
          <w:sz w:val="22"/>
          <w:szCs w:val="20"/>
        </w:rPr>
      </w:pPr>
      <w:r>
        <w:rPr>
          <w:rFonts w:hint="eastAsia"/>
          <w:bCs/>
          <w:kern w:val="1"/>
          <w:sz w:val="22"/>
          <w:szCs w:val="20"/>
        </w:rPr>
        <w:t>7.8</w:t>
      </w:r>
      <w:r>
        <w:rPr>
          <w:rFonts w:hint="eastAsia"/>
          <w:bCs/>
          <w:kern w:val="1"/>
          <w:sz w:val="22"/>
          <w:szCs w:val="20"/>
        </w:rPr>
        <w:t>其他要求</w:t>
      </w:r>
    </w:p>
    <w:p w14:paraId="7B9A4498" w14:textId="77777777" w:rsidR="001F67E1" w:rsidRDefault="001F67E1" w:rsidP="001F67E1">
      <w:pPr>
        <w:ind w:firstLineChars="192" w:firstLine="422"/>
        <w:outlineLvl w:val="2"/>
        <w:rPr>
          <w:bCs/>
          <w:kern w:val="1"/>
          <w:sz w:val="22"/>
          <w:szCs w:val="20"/>
        </w:rPr>
      </w:pPr>
      <w:bookmarkStart w:id="31" w:name="_Hlk7440347"/>
      <w:r>
        <w:rPr>
          <w:rFonts w:hint="eastAsia"/>
          <w:bCs/>
          <w:kern w:val="1"/>
          <w:sz w:val="22"/>
          <w:szCs w:val="20"/>
        </w:rPr>
        <w:t>7.8.1</w:t>
      </w:r>
      <w:r>
        <w:rPr>
          <w:rFonts w:hint="eastAsia"/>
          <w:bCs/>
          <w:kern w:val="1"/>
          <w:sz w:val="22"/>
          <w:szCs w:val="20"/>
        </w:rPr>
        <w:t>软件开发要求</w:t>
      </w:r>
    </w:p>
    <w:p w14:paraId="68466A56" w14:textId="77777777" w:rsidR="001F67E1" w:rsidRDefault="001F67E1" w:rsidP="001F67E1">
      <w:pPr>
        <w:ind w:firstLineChars="192" w:firstLine="422"/>
        <w:outlineLvl w:val="2"/>
        <w:rPr>
          <w:bCs/>
          <w:kern w:val="1"/>
          <w:sz w:val="22"/>
          <w:szCs w:val="20"/>
        </w:rPr>
      </w:pPr>
      <w:r>
        <w:rPr>
          <w:rFonts w:hint="eastAsia"/>
          <w:bCs/>
          <w:kern w:val="1"/>
          <w:sz w:val="22"/>
          <w:szCs w:val="20"/>
        </w:rPr>
        <w:t>本项目开发要严格按照软件工程的方法进行组织，根据用户需求持续改进，直到最终用户确认满意，至少</w:t>
      </w:r>
      <w:proofErr w:type="gramStart"/>
      <w:r>
        <w:rPr>
          <w:rFonts w:hint="eastAsia"/>
          <w:bCs/>
          <w:kern w:val="1"/>
          <w:sz w:val="22"/>
          <w:szCs w:val="20"/>
        </w:rPr>
        <w:t>应经历</w:t>
      </w:r>
      <w:proofErr w:type="gramEnd"/>
      <w:r>
        <w:rPr>
          <w:rFonts w:hint="eastAsia"/>
          <w:bCs/>
          <w:kern w:val="1"/>
          <w:sz w:val="22"/>
          <w:szCs w:val="20"/>
        </w:rPr>
        <w:t>如下里程碑点：制定项目启动与实施计划、深入进行用户需求调研、原型开发、用户试用（多次）、修改完善（多次）、提供了用户需要的全部功能、达到了用户使用要求后，开发完毕，进行系统部署、上线试运行等。整个开发过程中，应加强项目管理，做好资源分配、配置管理、质量和进度控制、风险跟踪、合同管理、成本管理、沟通与协调等工作。按照合同要求，定期向采购人提供工程实施进展情况报告。</w:t>
      </w:r>
    </w:p>
    <w:p w14:paraId="706A4D77" w14:textId="77777777" w:rsidR="001F67E1" w:rsidRDefault="001F67E1" w:rsidP="001F67E1">
      <w:pPr>
        <w:ind w:firstLineChars="192" w:firstLine="422"/>
        <w:outlineLvl w:val="2"/>
        <w:rPr>
          <w:bCs/>
          <w:kern w:val="1"/>
          <w:sz w:val="22"/>
          <w:szCs w:val="20"/>
        </w:rPr>
      </w:pPr>
      <w:r>
        <w:rPr>
          <w:rFonts w:hint="eastAsia"/>
          <w:bCs/>
          <w:kern w:val="1"/>
          <w:sz w:val="22"/>
          <w:szCs w:val="20"/>
        </w:rPr>
        <w:t>7.8.2</w:t>
      </w:r>
      <w:r>
        <w:rPr>
          <w:rFonts w:hint="eastAsia"/>
          <w:bCs/>
          <w:kern w:val="1"/>
          <w:sz w:val="22"/>
          <w:szCs w:val="20"/>
        </w:rPr>
        <w:t>软件性能要求</w:t>
      </w:r>
    </w:p>
    <w:p w14:paraId="392AC179" w14:textId="77777777" w:rsidR="001F67E1" w:rsidRDefault="001F67E1" w:rsidP="001F67E1">
      <w:pPr>
        <w:ind w:firstLineChars="192" w:firstLine="422"/>
        <w:outlineLvl w:val="2"/>
        <w:rPr>
          <w:bCs/>
          <w:kern w:val="1"/>
          <w:sz w:val="22"/>
          <w:szCs w:val="20"/>
        </w:rPr>
      </w:pPr>
      <w:bookmarkStart w:id="32" w:name="_Hlk169795385"/>
      <w:r>
        <w:rPr>
          <w:rFonts w:hint="eastAsia"/>
          <w:bCs/>
          <w:kern w:val="1"/>
          <w:sz w:val="22"/>
          <w:szCs w:val="20"/>
        </w:rPr>
        <w:t>平台在总体性能上具备以下要求：</w:t>
      </w:r>
    </w:p>
    <w:p w14:paraId="384D0085" w14:textId="77777777" w:rsidR="001F67E1" w:rsidRDefault="001F67E1" w:rsidP="001F67E1">
      <w:pPr>
        <w:ind w:firstLineChars="192" w:firstLine="422"/>
        <w:outlineLvl w:val="2"/>
        <w:rPr>
          <w:bCs/>
          <w:kern w:val="1"/>
          <w:sz w:val="22"/>
          <w:szCs w:val="20"/>
        </w:rPr>
      </w:pPr>
      <w:r>
        <w:rPr>
          <w:rFonts w:hint="eastAsia"/>
          <w:bCs/>
          <w:kern w:val="1"/>
          <w:sz w:val="22"/>
          <w:szCs w:val="20"/>
        </w:rPr>
        <w:t>1</w:t>
      </w:r>
      <w:r>
        <w:rPr>
          <w:rFonts w:hint="eastAsia"/>
          <w:bCs/>
          <w:kern w:val="1"/>
          <w:sz w:val="22"/>
          <w:szCs w:val="20"/>
        </w:rPr>
        <w:t>、稳定性标准：系统建成后，应确保业务受理顺畅，能够提供</w:t>
      </w:r>
      <w:r>
        <w:rPr>
          <w:rFonts w:hint="eastAsia"/>
          <w:bCs/>
          <w:kern w:val="1"/>
          <w:sz w:val="22"/>
          <w:szCs w:val="20"/>
        </w:rPr>
        <w:t>7</w:t>
      </w:r>
      <w:r>
        <w:rPr>
          <w:rFonts w:hint="eastAsia"/>
          <w:bCs/>
          <w:kern w:val="1"/>
          <w:sz w:val="22"/>
          <w:szCs w:val="20"/>
        </w:rPr>
        <w:t>×</w:t>
      </w:r>
      <w:r>
        <w:rPr>
          <w:rFonts w:hint="eastAsia"/>
          <w:bCs/>
          <w:kern w:val="1"/>
          <w:sz w:val="22"/>
          <w:szCs w:val="20"/>
        </w:rPr>
        <w:t>24</w:t>
      </w:r>
      <w:r>
        <w:rPr>
          <w:rFonts w:hint="eastAsia"/>
          <w:bCs/>
          <w:kern w:val="1"/>
          <w:sz w:val="22"/>
          <w:szCs w:val="20"/>
        </w:rPr>
        <w:t>小时的连续运行，平均年故障时间应</w:t>
      </w:r>
      <w:r>
        <w:rPr>
          <w:rFonts w:hint="eastAsia"/>
          <w:bCs/>
          <w:kern w:val="1"/>
          <w:sz w:val="22"/>
          <w:szCs w:val="20"/>
        </w:rPr>
        <w:t>&lt;5</w:t>
      </w:r>
      <w:r>
        <w:rPr>
          <w:rFonts w:hint="eastAsia"/>
          <w:bCs/>
          <w:kern w:val="1"/>
          <w:sz w:val="22"/>
          <w:szCs w:val="20"/>
        </w:rPr>
        <w:t>天，平均故障修复时间应</w:t>
      </w:r>
      <w:r>
        <w:rPr>
          <w:rFonts w:hint="eastAsia"/>
          <w:bCs/>
          <w:kern w:val="1"/>
          <w:sz w:val="22"/>
          <w:szCs w:val="20"/>
        </w:rPr>
        <w:t>&lt;6</w:t>
      </w:r>
      <w:r>
        <w:rPr>
          <w:rFonts w:hint="eastAsia"/>
          <w:bCs/>
          <w:kern w:val="1"/>
          <w:sz w:val="22"/>
          <w:szCs w:val="20"/>
        </w:rPr>
        <w:t>小时。</w:t>
      </w:r>
    </w:p>
    <w:p w14:paraId="7D19C5AE" w14:textId="77777777" w:rsidR="001F67E1" w:rsidRDefault="001F67E1" w:rsidP="001F67E1">
      <w:pPr>
        <w:ind w:firstLineChars="192" w:firstLine="422"/>
        <w:outlineLvl w:val="2"/>
        <w:rPr>
          <w:bCs/>
          <w:kern w:val="1"/>
          <w:sz w:val="22"/>
          <w:szCs w:val="20"/>
        </w:rPr>
      </w:pPr>
      <w:r>
        <w:rPr>
          <w:rFonts w:hint="eastAsia"/>
          <w:bCs/>
          <w:kern w:val="1"/>
          <w:sz w:val="22"/>
          <w:szCs w:val="20"/>
        </w:rPr>
        <w:lastRenderedPageBreak/>
        <w:t>2</w:t>
      </w:r>
      <w:r>
        <w:rPr>
          <w:rFonts w:hint="eastAsia"/>
          <w:bCs/>
          <w:kern w:val="1"/>
          <w:sz w:val="22"/>
          <w:szCs w:val="20"/>
        </w:rPr>
        <w:t>、效率标准：在正常带宽下，普通内容浏览打开时间</w:t>
      </w:r>
      <w:r>
        <w:rPr>
          <w:rFonts w:hint="eastAsia"/>
          <w:bCs/>
          <w:kern w:val="1"/>
          <w:sz w:val="22"/>
          <w:szCs w:val="20"/>
        </w:rPr>
        <w:t>&lt;1.5</w:t>
      </w:r>
      <w:r>
        <w:rPr>
          <w:rFonts w:hint="eastAsia"/>
          <w:bCs/>
          <w:kern w:val="1"/>
          <w:sz w:val="22"/>
          <w:szCs w:val="20"/>
        </w:rPr>
        <w:t>秒，数据查询的响应时间应小于</w:t>
      </w:r>
      <w:r>
        <w:rPr>
          <w:rFonts w:hint="eastAsia"/>
          <w:bCs/>
          <w:kern w:val="1"/>
          <w:sz w:val="22"/>
          <w:szCs w:val="20"/>
        </w:rPr>
        <w:t>5</w:t>
      </w:r>
      <w:r>
        <w:rPr>
          <w:rFonts w:hint="eastAsia"/>
          <w:bCs/>
          <w:kern w:val="1"/>
          <w:sz w:val="22"/>
          <w:szCs w:val="20"/>
        </w:rPr>
        <w:t>秒。</w:t>
      </w:r>
    </w:p>
    <w:p w14:paraId="60C19C78" w14:textId="77777777" w:rsidR="001F67E1" w:rsidRDefault="001F67E1" w:rsidP="001F67E1">
      <w:pPr>
        <w:ind w:firstLineChars="192" w:firstLine="422"/>
        <w:outlineLvl w:val="2"/>
        <w:rPr>
          <w:bCs/>
          <w:kern w:val="1"/>
          <w:sz w:val="22"/>
          <w:szCs w:val="20"/>
        </w:rPr>
      </w:pPr>
      <w:r>
        <w:rPr>
          <w:rFonts w:hint="eastAsia"/>
          <w:bCs/>
          <w:kern w:val="1"/>
          <w:sz w:val="22"/>
          <w:szCs w:val="20"/>
        </w:rPr>
        <w:t>3</w:t>
      </w:r>
      <w:r>
        <w:rPr>
          <w:rFonts w:hint="eastAsia"/>
          <w:bCs/>
          <w:kern w:val="1"/>
          <w:sz w:val="22"/>
          <w:szCs w:val="20"/>
        </w:rPr>
        <w:t>、兼容性标准：客户端浏览器至少兼容主流的火狐、谷歌，且在其他主流浏览器下不允许出现网站错乱现象。</w:t>
      </w:r>
    </w:p>
    <w:p w14:paraId="7E9C95F6" w14:textId="77777777" w:rsidR="001F67E1" w:rsidRDefault="001F67E1" w:rsidP="001F67E1">
      <w:pPr>
        <w:ind w:firstLineChars="192" w:firstLine="422"/>
        <w:outlineLvl w:val="2"/>
        <w:rPr>
          <w:bCs/>
          <w:kern w:val="1"/>
          <w:sz w:val="22"/>
          <w:szCs w:val="20"/>
        </w:rPr>
      </w:pPr>
      <w:r>
        <w:rPr>
          <w:rFonts w:hint="eastAsia"/>
          <w:bCs/>
          <w:kern w:val="1"/>
          <w:sz w:val="22"/>
          <w:szCs w:val="20"/>
        </w:rPr>
        <w:t>4</w:t>
      </w:r>
      <w:r>
        <w:rPr>
          <w:rFonts w:hint="eastAsia"/>
          <w:bCs/>
          <w:kern w:val="1"/>
          <w:sz w:val="22"/>
          <w:szCs w:val="20"/>
        </w:rPr>
        <w:t>、扩展性标准：系统采用利用“活页夹”模式，可以通过开发接口集成其他的</w:t>
      </w:r>
      <w:r>
        <w:rPr>
          <w:rFonts w:hint="eastAsia"/>
          <w:bCs/>
          <w:kern w:val="1"/>
          <w:sz w:val="22"/>
          <w:szCs w:val="20"/>
        </w:rPr>
        <w:t>B/S</w:t>
      </w:r>
      <w:r>
        <w:rPr>
          <w:rFonts w:hint="eastAsia"/>
          <w:bCs/>
          <w:kern w:val="1"/>
          <w:sz w:val="22"/>
          <w:szCs w:val="20"/>
        </w:rPr>
        <w:t>架构系统。</w:t>
      </w:r>
    </w:p>
    <w:p w14:paraId="5831ED8F" w14:textId="77777777" w:rsidR="001F67E1" w:rsidRDefault="001F67E1" w:rsidP="001F67E1">
      <w:pPr>
        <w:ind w:firstLineChars="192" w:firstLine="422"/>
        <w:outlineLvl w:val="2"/>
        <w:rPr>
          <w:bCs/>
          <w:kern w:val="1"/>
          <w:sz w:val="22"/>
          <w:szCs w:val="20"/>
        </w:rPr>
      </w:pPr>
      <w:r>
        <w:rPr>
          <w:rFonts w:hint="eastAsia"/>
          <w:bCs/>
          <w:kern w:val="1"/>
          <w:sz w:val="22"/>
          <w:szCs w:val="20"/>
        </w:rPr>
        <w:t>5</w:t>
      </w:r>
      <w:r>
        <w:rPr>
          <w:rFonts w:hint="eastAsia"/>
          <w:bCs/>
          <w:kern w:val="1"/>
          <w:sz w:val="22"/>
          <w:szCs w:val="20"/>
        </w:rPr>
        <w:t>、系统拓展标准：软件功能应充分考虑未来至少</w:t>
      </w:r>
      <w:r>
        <w:rPr>
          <w:rFonts w:hint="eastAsia"/>
          <w:bCs/>
          <w:kern w:val="1"/>
          <w:sz w:val="22"/>
          <w:szCs w:val="20"/>
        </w:rPr>
        <w:t>3</w:t>
      </w:r>
      <w:r>
        <w:rPr>
          <w:rFonts w:hint="eastAsia"/>
          <w:bCs/>
          <w:kern w:val="1"/>
          <w:sz w:val="22"/>
          <w:szCs w:val="20"/>
        </w:rPr>
        <w:t>年的发展要求，系统具有一定扩展性。</w:t>
      </w:r>
    </w:p>
    <w:p w14:paraId="0E737612" w14:textId="77777777" w:rsidR="001F67E1" w:rsidRDefault="001F67E1" w:rsidP="001F67E1">
      <w:pPr>
        <w:ind w:firstLineChars="192" w:firstLine="422"/>
        <w:outlineLvl w:val="2"/>
        <w:rPr>
          <w:bCs/>
          <w:kern w:val="1"/>
          <w:sz w:val="22"/>
          <w:szCs w:val="20"/>
        </w:rPr>
      </w:pPr>
      <w:r>
        <w:rPr>
          <w:rFonts w:hint="eastAsia"/>
          <w:bCs/>
          <w:kern w:val="1"/>
          <w:sz w:val="22"/>
          <w:szCs w:val="20"/>
        </w:rPr>
        <w:t>6</w:t>
      </w:r>
      <w:r>
        <w:rPr>
          <w:rFonts w:hint="eastAsia"/>
          <w:bCs/>
          <w:kern w:val="1"/>
          <w:sz w:val="22"/>
          <w:szCs w:val="20"/>
        </w:rPr>
        <w:t>、安全性标准：项目在设计和建设时充分考虑到网络的安全性，保证各种在</w:t>
      </w:r>
      <w:proofErr w:type="gramStart"/>
      <w:r>
        <w:rPr>
          <w:rFonts w:hint="eastAsia"/>
          <w:bCs/>
          <w:kern w:val="1"/>
          <w:sz w:val="22"/>
          <w:szCs w:val="20"/>
        </w:rPr>
        <w:t>网数据</w:t>
      </w:r>
      <w:proofErr w:type="gramEnd"/>
      <w:r>
        <w:rPr>
          <w:rFonts w:hint="eastAsia"/>
          <w:bCs/>
          <w:kern w:val="1"/>
          <w:sz w:val="22"/>
          <w:szCs w:val="20"/>
        </w:rPr>
        <w:t>的安全和完整，同时维持各类网络应用的畅通</w:t>
      </w:r>
      <w:bookmarkEnd w:id="32"/>
      <w:r>
        <w:rPr>
          <w:rFonts w:hint="eastAsia"/>
          <w:bCs/>
          <w:kern w:val="1"/>
          <w:sz w:val="22"/>
          <w:szCs w:val="20"/>
        </w:rPr>
        <w:t>。</w:t>
      </w:r>
    </w:p>
    <w:p w14:paraId="7E855253" w14:textId="77777777" w:rsidR="001F67E1" w:rsidRDefault="001F67E1" w:rsidP="001F67E1">
      <w:pPr>
        <w:ind w:firstLineChars="192" w:firstLine="422"/>
        <w:outlineLvl w:val="2"/>
        <w:rPr>
          <w:bCs/>
          <w:kern w:val="1"/>
          <w:sz w:val="22"/>
          <w:szCs w:val="20"/>
        </w:rPr>
      </w:pPr>
      <w:r>
        <w:rPr>
          <w:rFonts w:hint="eastAsia"/>
          <w:bCs/>
          <w:kern w:val="1"/>
          <w:sz w:val="22"/>
          <w:szCs w:val="20"/>
        </w:rPr>
        <w:t>7</w:t>
      </w:r>
      <w:r>
        <w:rPr>
          <w:rFonts w:hint="eastAsia"/>
          <w:bCs/>
          <w:kern w:val="1"/>
          <w:sz w:val="22"/>
          <w:szCs w:val="20"/>
        </w:rPr>
        <w:t>、</w:t>
      </w:r>
      <w:r w:rsidRPr="00651D41">
        <w:rPr>
          <w:rFonts w:hint="eastAsia"/>
          <w:bCs/>
          <w:kern w:val="1"/>
          <w:sz w:val="22"/>
          <w:szCs w:val="20"/>
        </w:rPr>
        <w:t>系统支持并发用户数量</w:t>
      </w:r>
      <w:r>
        <w:rPr>
          <w:bCs/>
          <w:kern w:val="1"/>
          <w:sz w:val="22"/>
          <w:szCs w:val="20"/>
        </w:rPr>
        <w:t>3</w:t>
      </w:r>
      <w:r w:rsidRPr="00651D41">
        <w:rPr>
          <w:rFonts w:hint="eastAsia"/>
          <w:bCs/>
          <w:kern w:val="1"/>
          <w:sz w:val="22"/>
          <w:szCs w:val="20"/>
        </w:rPr>
        <w:t>0</w:t>
      </w:r>
      <w:r w:rsidRPr="00651D41">
        <w:rPr>
          <w:rFonts w:hint="eastAsia"/>
          <w:bCs/>
          <w:kern w:val="1"/>
          <w:sz w:val="22"/>
          <w:szCs w:val="20"/>
        </w:rPr>
        <w:t>个以上。</w:t>
      </w:r>
    </w:p>
    <w:p w14:paraId="5BB4266C" w14:textId="77777777" w:rsidR="001F67E1" w:rsidRDefault="001F67E1" w:rsidP="001F67E1">
      <w:pPr>
        <w:ind w:firstLineChars="192" w:firstLine="422"/>
        <w:outlineLvl w:val="2"/>
        <w:rPr>
          <w:bCs/>
          <w:kern w:val="1"/>
          <w:sz w:val="22"/>
          <w:szCs w:val="20"/>
        </w:rPr>
      </w:pPr>
      <w:r>
        <w:rPr>
          <w:rFonts w:hint="eastAsia"/>
          <w:bCs/>
          <w:kern w:val="1"/>
          <w:sz w:val="22"/>
          <w:szCs w:val="20"/>
        </w:rPr>
        <w:t>7.8.3</w:t>
      </w:r>
      <w:r>
        <w:rPr>
          <w:rFonts w:hint="eastAsia"/>
          <w:bCs/>
          <w:kern w:val="1"/>
          <w:sz w:val="22"/>
          <w:szCs w:val="20"/>
        </w:rPr>
        <w:t>信息安全目标</w:t>
      </w:r>
    </w:p>
    <w:p w14:paraId="2932E935" w14:textId="77777777" w:rsidR="001F67E1" w:rsidRDefault="001F67E1" w:rsidP="001F67E1">
      <w:pPr>
        <w:ind w:firstLineChars="192" w:firstLine="422"/>
        <w:outlineLvl w:val="2"/>
        <w:rPr>
          <w:bCs/>
          <w:kern w:val="1"/>
          <w:sz w:val="22"/>
          <w:szCs w:val="20"/>
        </w:rPr>
      </w:pPr>
      <w:bookmarkStart w:id="33" w:name="_Toc5612487"/>
      <w:bookmarkEnd w:id="31"/>
      <w:r>
        <w:rPr>
          <w:rFonts w:hint="eastAsia"/>
          <w:bCs/>
          <w:kern w:val="1"/>
          <w:sz w:val="22"/>
          <w:szCs w:val="20"/>
        </w:rPr>
        <w:t>信息安全系统建设应达到以下目标：</w:t>
      </w:r>
    </w:p>
    <w:p w14:paraId="21296648" w14:textId="77777777" w:rsidR="001F67E1" w:rsidRDefault="001F67E1" w:rsidP="001F67E1">
      <w:pPr>
        <w:ind w:firstLineChars="192" w:firstLine="422"/>
        <w:outlineLvl w:val="2"/>
        <w:rPr>
          <w:bCs/>
          <w:kern w:val="1"/>
          <w:sz w:val="22"/>
          <w:szCs w:val="20"/>
        </w:rPr>
      </w:pPr>
      <w:r>
        <w:rPr>
          <w:rFonts w:hint="eastAsia"/>
          <w:bCs/>
          <w:kern w:val="1"/>
          <w:sz w:val="22"/>
          <w:szCs w:val="20"/>
        </w:rPr>
        <w:t>1</w:t>
      </w:r>
      <w:r>
        <w:rPr>
          <w:rFonts w:hint="eastAsia"/>
          <w:bCs/>
          <w:kern w:val="1"/>
          <w:sz w:val="22"/>
          <w:szCs w:val="20"/>
        </w:rPr>
        <w:t>、可用性</w:t>
      </w:r>
    </w:p>
    <w:p w14:paraId="4C458B55" w14:textId="77777777" w:rsidR="001F67E1" w:rsidRDefault="001F67E1" w:rsidP="001F67E1">
      <w:pPr>
        <w:ind w:firstLineChars="192" w:firstLine="422"/>
        <w:outlineLvl w:val="2"/>
        <w:rPr>
          <w:bCs/>
          <w:kern w:val="1"/>
          <w:sz w:val="22"/>
          <w:szCs w:val="20"/>
        </w:rPr>
      </w:pPr>
      <w:r>
        <w:rPr>
          <w:rFonts w:hint="eastAsia"/>
          <w:bCs/>
          <w:kern w:val="1"/>
          <w:sz w:val="22"/>
          <w:szCs w:val="20"/>
        </w:rPr>
        <w:t>确保平台高效、稳定、可靠地运行，包括系统可用、不停止；数据可用、不损害。</w:t>
      </w:r>
    </w:p>
    <w:p w14:paraId="22FF180B" w14:textId="77777777" w:rsidR="001F67E1" w:rsidRDefault="001F67E1" w:rsidP="001F67E1">
      <w:pPr>
        <w:ind w:firstLineChars="192" w:firstLine="422"/>
        <w:outlineLvl w:val="2"/>
        <w:rPr>
          <w:bCs/>
          <w:kern w:val="1"/>
          <w:sz w:val="22"/>
          <w:szCs w:val="20"/>
        </w:rPr>
      </w:pPr>
      <w:r>
        <w:rPr>
          <w:rFonts w:hint="eastAsia"/>
          <w:bCs/>
          <w:kern w:val="1"/>
          <w:sz w:val="22"/>
          <w:szCs w:val="20"/>
        </w:rPr>
        <w:t>2</w:t>
      </w:r>
      <w:r>
        <w:rPr>
          <w:rFonts w:hint="eastAsia"/>
          <w:bCs/>
          <w:kern w:val="1"/>
          <w:sz w:val="22"/>
          <w:szCs w:val="20"/>
        </w:rPr>
        <w:t>、安全性</w:t>
      </w:r>
    </w:p>
    <w:p w14:paraId="2F4A2182" w14:textId="77777777" w:rsidR="001F67E1" w:rsidRDefault="001F67E1" w:rsidP="001F67E1">
      <w:pPr>
        <w:ind w:firstLineChars="192" w:firstLine="422"/>
        <w:outlineLvl w:val="2"/>
        <w:rPr>
          <w:bCs/>
          <w:kern w:val="1"/>
          <w:sz w:val="22"/>
          <w:szCs w:val="20"/>
        </w:rPr>
      </w:pPr>
      <w:r>
        <w:rPr>
          <w:rFonts w:hint="eastAsia"/>
          <w:bCs/>
          <w:kern w:val="1"/>
          <w:sz w:val="22"/>
          <w:szCs w:val="20"/>
        </w:rPr>
        <w:t>确保平台中的各类数据不被非法访问、窃取、误用、散发等，确保敏感数据处于可控制的范围之内，仅有经过严格身份认证的用户、系统才允许其获得相关数据。</w:t>
      </w:r>
    </w:p>
    <w:p w14:paraId="49F444F4" w14:textId="77777777" w:rsidR="001F67E1" w:rsidRDefault="001F67E1" w:rsidP="001F67E1">
      <w:pPr>
        <w:ind w:firstLineChars="192" w:firstLine="422"/>
        <w:outlineLvl w:val="2"/>
        <w:rPr>
          <w:bCs/>
          <w:kern w:val="1"/>
          <w:sz w:val="22"/>
          <w:szCs w:val="20"/>
        </w:rPr>
      </w:pPr>
      <w:r>
        <w:rPr>
          <w:rFonts w:hint="eastAsia"/>
          <w:bCs/>
          <w:kern w:val="1"/>
          <w:sz w:val="22"/>
          <w:szCs w:val="20"/>
        </w:rPr>
        <w:t>3</w:t>
      </w:r>
      <w:r>
        <w:rPr>
          <w:rFonts w:hint="eastAsia"/>
          <w:bCs/>
          <w:kern w:val="1"/>
          <w:sz w:val="22"/>
          <w:szCs w:val="20"/>
        </w:rPr>
        <w:t>、完整性</w:t>
      </w:r>
    </w:p>
    <w:p w14:paraId="3B061E7B" w14:textId="77777777" w:rsidR="001F67E1" w:rsidRDefault="001F67E1" w:rsidP="001F67E1">
      <w:pPr>
        <w:ind w:firstLineChars="192" w:firstLine="422"/>
        <w:outlineLvl w:val="2"/>
        <w:rPr>
          <w:bCs/>
          <w:kern w:val="1"/>
          <w:sz w:val="22"/>
          <w:szCs w:val="20"/>
        </w:rPr>
      </w:pPr>
      <w:r>
        <w:rPr>
          <w:rFonts w:hint="eastAsia"/>
          <w:bCs/>
          <w:kern w:val="1"/>
          <w:sz w:val="22"/>
          <w:szCs w:val="20"/>
        </w:rPr>
        <w:t>确保平台数据完整、可靠、不被篡改。信息具有权威性和完整性，其信息内容应真实可靠、不被篡改。</w:t>
      </w:r>
    </w:p>
    <w:p w14:paraId="74CC265A" w14:textId="77777777" w:rsidR="001F67E1" w:rsidRDefault="001F67E1" w:rsidP="001F67E1">
      <w:pPr>
        <w:ind w:firstLineChars="192" w:firstLine="422"/>
        <w:outlineLvl w:val="2"/>
        <w:rPr>
          <w:bCs/>
          <w:kern w:val="1"/>
          <w:sz w:val="22"/>
          <w:szCs w:val="20"/>
        </w:rPr>
      </w:pPr>
      <w:r>
        <w:rPr>
          <w:rFonts w:hint="eastAsia"/>
          <w:bCs/>
          <w:kern w:val="1"/>
          <w:sz w:val="22"/>
          <w:szCs w:val="20"/>
        </w:rPr>
        <w:t>4</w:t>
      </w:r>
      <w:r>
        <w:rPr>
          <w:rFonts w:hint="eastAsia"/>
          <w:bCs/>
          <w:kern w:val="1"/>
          <w:sz w:val="22"/>
          <w:szCs w:val="20"/>
        </w:rPr>
        <w:t>、抗抵赖性</w:t>
      </w:r>
    </w:p>
    <w:p w14:paraId="56E84A72" w14:textId="77777777" w:rsidR="001F67E1" w:rsidRDefault="001F67E1" w:rsidP="001F67E1">
      <w:pPr>
        <w:ind w:firstLineChars="192" w:firstLine="422"/>
        <w:outlineLvl w:val="2"/>
        <w:rPr>
          <w:bCs/>
          <w:kern w:val="1"/>
          <w:sz w:val="22"/>
          <w:szCs w:val="20"/>
        </w:rPr>
      </w:pPr>
      <w:r>
        <w:rPr>
          <w:rFonts w:hint="eastAsia"/>
          <w:bCs/>
          <w:kern w:val="1"/>
          <w:sz w:val="22"/>
          <w:szCs w:val="20"/>
        </w:rPr>
        <w:t>确保平台用户认证可靠，相关操作记录具有唯一性，用户身份不被假冒等。</w:t>
      </w:r>
    </w:p>
    <w:p w14:paraId="287CEC14" w14:textId="77777777" w:rsidR="001F67E1" w:rsidRDefault="001F67E1" w:rsidP="001F67E1">
      <w:pPr>
        <w:ind w:firstLineChars="192" w:firstLine="422"/>
        <w:outlineLvl w:val="2"/>
        <w:rPr>
          <w:bCs/>
          <w:kern w:val="1"/>
          <w:sz w:val="22"/>
          <w:szCs w:val="20"/>
        </w:rPr>
      </w:pPr>
      <w:r>
        <w:rPr>
          <w:rFonts w:hint="eastAsia"/>
          <w:bCs/>
          <w:kern w:val="1"/>
          <w:sz w:val="22"/>
          <w:szCs w:val="20"/>
        </w:rPr>
        <w:t>5</w:t>
      </w:r>
      <w:r>
        <w:rPr>
          <w:rFonts w:hint="eastAsia"/>
          <w:bCs/>
          <w:kern w:val="1"/>
          <w:sz w:val="22"/>
          <w:szCs w:val="20"/>
        </w:rPr>
        <w:t>、可管理性</w:t>
      </w:r>
    </w:p>
    <w:p w14:paraId="5B798DFC" w14:textId="77777777" w:rsidR="001F67E1" w:rsidRDefault="001F67E1" w:rsidP="001F67E1">
      <w:pPr>
        <w:ind w:firstLineChars="192" w:firstLine="422"/>
        <w:outlineLvl w:val="2"/>
        <w:rPr>
          <w:bCs/>
          <w:kern w:val="1"/>
          <w:sz w:val="22"/>
          <w:szCs w:val="20"/>
        </w:rPr>
      </w:pPr>
      <w:r>
        <w:rPr>
          <w:rFonts w:hint="eastAsia"/>
          <w:bCs/>
          <w:kern w:val="1"/>
          <w:sz w:val="22"/>
          <w:szCs w:val="20"/>
        </w:rPr>
        <w:t>确保平台的各类系统资源，包括系统软件、应用系统、数据、用户等都是处于管理和控制之下；不存在系统无法管理的信息资源。</w:t>
      </w:r>
    </w:p>
    <w:p w14:paraId="6148EAC4" w14:textId="77777777" w:rsidR="001F67E1" w:rsidRDefault="001F67E1" w:rsidP="001F67E1">
      <w:pPr>
        <w:ind w:firstLineChars="192" w:firstLine="422"/>
        <w:outlineLvl w:val="2"/>
        <w:rPr>
          <w:bCs/>
          <w:kern w:val="1"/>
          <w:sz w:val="22"/>
          <w:szCs w:val="20"/>
        </w:rPr>
      </w:pPr>
      <w:r>
        <w:rPr>
          <w:rFonts w:hint="eastAsia"/>
          <w:bCs/>
          <w:kern w:val="1"/>
          <w:sz w:val="22"/>
          <w:szCs w:val="20"/>
        </w:rPr>
        <w:t>6</w:t>
      </w:r>
      <w:r>
        <w:rPr>
          <w:rFonts w:hint="eastAsia"/>
          <w:bCs/>
          <w:kern w:val="1"/>
          <w:sz w:val="22"/>
          <w:szCs w:val="20"/>
        </w:rPr>
        <w:t>、可审计性</w:t>
      </w:r>
    </w:p>
    <w:p w14:paraId="45634276" w14:textId="77777777" w:rsidR="001F67E1" w:rsidRDefault="001F67E1" w:rsidP="001F67E1">
      <w:pPr>
        <w:ind w:firstLineChars="192" w:firstLine="422"/>
        <w:outlineLvl w:val="2"/>
        <w:rPr>
          <w:bCs/>
          <w:kern w:val="1"/>
          <w:sz w:val="22"/>
          <w:szCs w:val="20"/>
        </w:rPr>
      </w:pPr>
      <w:r>
        <w:rPr>
          <w:rFonts w:hint="eastAsia"/>
          <w:bCs/>
          <w:kern w:val="1"/>
          <w:sz w:val="22"/>
          <w:szCs w:val="20"/>
        </w:rPr>
        <w:t>通过对网络和主机上的事件审计，记录网络和系统上发生的相关事件，作为事后审计、核查的依据。</w:t>
      </w:r>
    </w:p>
    <w:bookmarkEnd w:id="33"/>
    <w:p w14:paraId="0BF979DE" w14:textId="77777777" w:rsidR="001F67E1" w:rsidRDefault="001F67E1" w:rsidP="001F67E1">
      <w:pPr>
        <w:outlineLvl w:val="2"/>
        <w:rPr>
          <w:bCs/>
          <w:kern w:val="1"/>
          <w:sz w:val="22"/>
          <w:szCs w:val="20"/>
        </w:rPr>
      </w:pPr>
      <w:r>
        <w:rPr>
          <w:rFonts w:hint="eastAsia"/>
          <w:bCs/>
          <w:kern w:val="1"/>
          <w:sz w:val="22"/>
          <w:szCs w:val="20"/>
        </w:rPr>
        <w:t>8</w:t>
      </w:r>
      <w:r>
        <w:rPr>
          <w:rFonts w:hint="eastAsia"/>
          <w:bCs/>
          <w:kern w:val="1"/>
          <w:sz w:val="22"/>
          <w:szCs w:val="20"/>
        </w:rPr>
        <w:t>人员配备要求</w:t>
      </w:r>
    </w:p>
    <w:p w14:paraId="7CC4FAAF" w14:textId="77777777" w:rsidR="001F67E1" w:rsidRDefault="001F67E1" w:rsidP="001F67E1">
      <w:pPr>
        <w:outlineLvl w:val="2"/>
        <w:rPr>
          <w:bCs/>
          <w:kern w:val="1"/>
          <w:sz w:val="22"/>
          <w:szCs w:val="20"/>
        </w:rPr>
      </w:pPr>
      <w:r>
        <w:rPr>
          <w:rFonts w:hint="eastAsia"/>
          <w:bCs/>
          <w:kern w:val="1"/>
          <w:sz w:val="22"/>
          <w:szCs w:val="20"/>
        </w:rPr>
        <w:t>7.1</w:t>
      </w:r>
      <w:r>
        <w:rPr>
          <w:rFonts w:hint="eastAsia"/>
          <w:bCs/>
          <w:kern w:val="1"/>
          <w:sz w:val="22"/>
          <w:szCs w:val="20"/>
        </w:rPr>
        <w:t>人员岗位配置表</w:t>
      </w:r>
    </w:p>
    <w:p w14:paraId="2BD1FEE4" w14:textId="77777777" w:rsidR="001F67E1" w:rsidRDefault="001F67E1" w:rsidP="001F67E1">
      <w:pPr>
        <w:ind w:firstLineChars="192" w:firstLine="422"/>
        <w:outlineLvl w:val="2"/>
        <w:rPr>
          <w:bCs/>
          <w:kern w:val="1"/>
          <w:sz w:val="22"/>
          <w:szCs w:val="20"/>
        </w:rPr>
      </w:pPr>
      <w:r>
        <w:rPr>
          <w:rFonts w:hint="eastAsia"/>
          <w:bCs/>
          <w:kern w:val="1"/>
          <w:sz w:val="22"/>
          <w:szCs w:val="20"/>
        </w:rPr>
        <w:t>人员配备一览表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799"/>
        <w:gridCol w:w="1077"/>
        <w:gridCol w:w="3702"/>
        <w:gridCol w:w="859"/>
      </w:tblGrid>
      <w:tr w:rsidR="001F67E1" w14:paraId="65C00718" w14:textId="77777777" w:rsidTr="00A641F6">
        <w:trPr>
          <w:trHeight w:val="545"/>
        </w:trPr>
        <w:tc>
          <w:tcPr>
            <w:tcW w:w="423" w:type="pct"/>
            <w:tcBorders>
              <w:top w:val="single" w:sz="4" w:space="0" w:color="auto"/>
              <w:left w:val="single" w:sz="4" w:space="0" w:color="auto"/>
              <w:bottom w:val="single" w:sz="4" w:space="0" w:color="auto"/>
              <w:right w:val="single" w:sz="4" w:space="0" w:color="auto"/>
            </w:tcBorders>
            <w:vAlign w:val="center"/>
          </w:tcPr>
          <w:p w14:paraId="322C3949" w14:textId="77777777" w:rsidR="001F67E1" w:rsidRDefault="001F67E1" w:rsidP="00A641F6">
            <w:pPr>
              <w:ind w:firstLineChars="192" w:firstLine="422"/>
              <w:outlineLvl w:val="2"/>
              <w:rPr>
                <w:bCs/>
                <w:kern w:val="1"/>
                <w:sz w:val="22"/>
                <w:szCs w:val="20"/>
              </w:rPr>
            </w:pPr>
            <w:r>
              <w:rPr>
                <w:rFonts w:hint="eastAsia"/>
                <w:bCs/>
                <w:kern w:val="1"/>
                <w:sz w:val="22"/>
                <w:szCs w:val="20"/>
              </w:rPr>
              <w:t>序号</w:t>
            </w:r>
          </w:p>
        </w:tc>
        <w:tc>
          <w:tcPr>
            <w:tcW w:w="1141" w:type="pct"/>
            <w:tcBorders>
              <w:top w:val="single" w:sz="4" w:space="0" w:color="auto"/>
              <w:left w:val="single" w:sz="4" w:space="0" w:color="auto"/>
              <w:bottom w:val="single" w:sz="4" w:space="0" w:color="auto"/>
              <w:right w:val="single" w:sz="4" w:space="0" w:color="auto"/>
            </w:tcBorders>
            <w:vAlign w:val="center"/>
          </w:tcPr>
          <w:p w14:paraId="659E71CB" w14:textId="77777777" w:rsidR="001F67E1" w:rsidRDefault="001F67E1" w:rsidP="00A641F6">
            <w:pPr>
              <w:ind w:firstLineChars="192" w:firstLine="422"/>
              <w:outlineLvl w:val="2"/>
              <w:rPr>
                <w:bCs/>
                <w:kern w:val="1"/>
                <w:sz w:val="22"/>
                <w:szCs w:val="20"/>
              </w:rPr>
            </w:pPr>
            <w:r>
              <w:rPr>
                <w:rFonts w:hint="eastAsia"/>
                <w:bCs/>
                <w:kern w:val="1"/>
                <w:sz w:val="22"/>
                <w:szCs w:val="20"/>
              </w:rPr>
              <w:t>岗位名称</w:t>
            </w:r>
          </w:p>
        </w:tc>
        <w:tc>
          <w:tcPr>
            <w:tcW w:w="705" w:type="pct"/>
            <w:tcBorders>
              <w:top w:val="single" w:sz="4" w:space="0" w:color="auto"/>
              <w:left w:val="single" w:sz="4" w:space="0" w:color="auto"/>
              <w:bottom w:val="single" w:sz="4" w:space="0" w:color="auto"/>
              <w:right w:val="single" w:sz="4" w:space="0" w:color="auto"/>
            </w:tcBorders>
            <w:vAlign w:val="center"/>
          </w:tcPr>
          <w:p w14:paraId="0A807581" w14:textId="77777777" w:rsidR="001F67E1" w:rsidRDefault="001F67E1" w:rsidP="00A641F6">
            <w:pPr>
              <w:ind w:firstLineChars="192" w:firstLine="422"/>
              <w:outlineLvl w:val="2"/>
              <w:rPr>
                <w:bCs/>
                <w:kern w:val="1"/>
                <w:sz w:val="22"/>
                <w:szCs w:val="20"/>
              </w:rPr>
            </w:pPr>
            <w:r>
              <w:rPr>
                <w:rFonts w:hint="eastAsia"/>
                <w:bCs/>
                <w:kern w:val="1"/>
                <w:sz w:val="22"/>
                <w:szCs w:val="20"/>
              </w:rPr>
              <w:t>建议配置岗位人</w:t>
            </w:r>
            <w:r>
              <w:rPr>
                <w:rFonts w:hint="eastAsia"/>
                <w:bCs/>
                <w:kern w:val="1"/>
                <w:sz w:val="22"/>
                <w:szCs w:val="20"/>
              </w:rPr>
              <w:lastRenderedPageBreak/>
              <w:t>数</w:t>
            </w:r>
          </w:p>
        </w:tc>
        <w:tc>
          <w:tcPr>
            <w:tcW w:w="2287" w:type="pct"/>
            <w:tcBorders>
              <w:top w:val="single" w:sz="4" w:space="0" w:color="auto"/>
              <w:left w:val="single" w:sz="4" w:space="0" w:color="auto"/>
              <w:bottom w:val="single" w:sz="4" w:space="0" w:color="auto"/>
              <w:right w:val="single" w:sz="4" w:space="0" w:color="auto"/>
            </w:tcBorders>
            <w:vAlign w:val="center"/>
          </w:tcPr>
          <w:p w14:paraId="7D2899E5" w14:textId="77777777" w:rsidR="001F67E1" w:rsidRDefault="001F67E1" w:rsidP="00A641F6">
            <w:pPr>
              <w:ind w:firstLineChars="192" w:firstLine="422"/>
              <w:outlineLvl w:val="2"/>
              <w:rPr>
                <w:bCs/>
                <w:kern w:val="1"/>
                <w:sz w:val="22"/>
                <w:szCs w:val="20"/>
              </w:rPr>
            </w:pPr>
            <w:r>
              <w:rPr>
                <w:rFonts w:hint="eastAsia"/>
                <w:bCs/>
                <w:kern w:val="1"/>
                <w:sz w:val="22"/>
                <w:szCs w:val="20"/>
              </w:rPr>
              <w:lastRenderedPageBreak/>
              <w:t>基本要求</w:t>
            </w:r>
          </w:p>
        </w:tc>
        <w:tc>
          <w:tcPr>
            <w:tcW w:w="444" w:type="pct"/>
            <w:tcBorders>
              <w:top w:val="single" w:sz="4" w:space="0" w:color="auto"/>
              <w:left w:val="single" w:sz="4" w:space="0" w:color="auto"/>
              <w:bottom w:val="single" w:sz="4" w:space="0" w:color="auto"/>
              <w:right w:val="single" w:sz="4" w:space="0" w:color="auto"/>
            </w:tcBorders>
            <w:vAlign w:val="center"/>
          </w:tcPr>
          <w:p w14:paraId="19A4E3B3" w14:textId="77777777" w:rsidR="001F67E1" w:rsidRDefault="001F67E1" w:rsidP="00A641F6">
            <w:pPr>
              <w:ind w:firstLineChars="192" w:firstLine="422"/>
              <w:outlineLvl w:val="2"/>
              <w:rPr>
                <w:bCs/>
                <w:kern w:val="1"/>
                <w:sz w:val="22"/>
                <w:szCs w:val="20"/>
              </w:rPr>
            </w:pPr>
            <w:r>
              <w:rPr>
                <w:rFonts w:hint="eastAsia"/>
                <w:bCs/>
                <w:kern w:val="1"/>
                <w:sz w:val="22"/>
                <w:szCs w:val="20"/>
              </w:rPr>
              <w:t>备注</w:t>
            </w:r>
          </w:p>
        </w:tc>
      </w:tr>
      <w:tr w:rsidR="001F67E1" w14:paraId="23F38D7D" w14:textId="77777777" w:rsidTr="00A641F6">
        <w:trPr>
          <w:trHeight w:val="545"/>
        </w:trPr>
        <w:tc>
          <w:tcPr>
            <w:tcW w:w="423" w:type="pct"/>
            <w:tcBorders>
              <w:top w:val="single" w:sz="4" w:space="0" w:color="auto"/>
              <w:left w:val="single" w:sz="4" w:space="0" w:color="auto"/>
              <w:bottom w:val="single" w:sz="4" w:space="0" w:color="auto"/>
              <w:right w:val="single" w:sz="4" w:space="0" w:color="auto"/>
            </w:tcBorders>
            <w:vAlign w:val="center"/>
          </w:tcPr>
          <w:p w14:paraId="12DCFEFC" w14:textId="77777777" w:rsidR="001F67E1" w:rsidRDefault="001F67E1" w:rsidP="00A641F6">
            <w:pPr>
              <w:ind w:firstLineChars="192" w:firstLine="422"/>
              <w:outlineLvl w:val="2"/>
              <w:rPr>
                <w:bCs/>
                <w:kern w:val="1"/>
                <w:sz w:val="22"/>
                <w:szCs w:val="20"/>
              </w:rPr>
            </w:pPr>
            <w:r>
              <w:rPr>
                <w:rFonts w:hint="eastAsia"/>
                <w:bCs/>
                <w:kern w:val="1"/>
                <w:sz w:val="22"/>
                <w:szCs w:val="20"/>
              </w:rPr>
              <w:t>1</w:t>
            </w:r>
          </w:p>
        </w:tc>
        <w:tc>
          <w:tcPr>
            <w:tcW w:w="1141" w:type="pct"/>
            <w:tcBorders>
              <w:top w:val="single" w:sz="4" w:space="0" w:color="auto"/>
              <w:left w:val="single" w:sz="4" w:space="0" w:color="auto"/>
              <w:bottom w:val="single" w:sz="4" w:space="0" w:color="auto"/>
              <w:right w:val="single" w:sz="4" w:space="0" w:color="auto"/>
            </w:tcBorders>
            <w:vAlign w:val="center"/>
          </w:tcPr>
          <w:p w14:paraId="432EC62A" w14:textId="77777777" w:rsidR="001F67E1" w:rsidRDefault="001F67E1" w:rsidP="00A641F6">
            <w:pPr>
              <w:ind w:firstLineChars="192" w:firstLine="422"/>
              <w:outlineLvl w:val="2"/>
              <w:rPr>
                <w:bCs/>
                <w:kern w:val="1"/>
                <w:sz w:val="22"/>
                <w:szCs w:val="20"/>
              </w:rPr>
            </w:pPr>
            <w:r>
              <w:rPr>
                <w:rFonts w:hint="eastAsia"/>
                <w:bCs/>
                <w:kern w:val="1"/>
                <w:sz w:val="22"/>
                <w:szCs w:val="20"/>
              </w:rPr>
              <w:t>项目经理</w:t>
            </w:r>
          </w:p>
        </w:tc>
        <w:tc>
          <w:tcPr>
            <w:tcW w:w="705" w:type="pct"/>
            <w:tcBorders>
              <w:top w:val="single" w:sz="4" w:space="0" w:color="auto"/>
              <w:left w:val="single" w:sz="4" w:space="0" w:color="auto"/>
              <w:bottom w:val="single" w:sz="4" w:space="0" w:color="auto"/>
              <w:right w:val="single" w:sz="4" w:space="0" w:color="auto"/>
            </w:tcBorders>
            <w:vAlign w:val="center"/>
          </w:tcPr>
          <w:p w14:paraId="74751112" w14:textId="77777777" w:rsidR="001F67E1" w:rsidRDefault="001F67E1" w:rsidP="00A641F6">
            <w:pPr>
              <w:ind w:firstLineChars="192" w:firstLine="422"/>
              <w:outlineLvl w:val="2"/>
              <w:rPr>
                <w:bCs/>
                <w:kern w:val="1"/>
                <w:sz w:val="22"/>
                <w:szCs w:val="20"/>
              </w:rPr>
            </w:pPr>
            <w:r>
              <w:rPr>
                <w:rFonts w:hint="eastAsia"/>
                <w:bCs/>
                <w:kern w:val="1"/>
                <w:sz w:val="22"/>
                <w:szCs w:val="20"/>
              </w:rPr>
              <w:t>1</w:t>
            </w:r>
            <w:r>
              <w:rPr>
                <w:rFonts w:hint="eastAsia"/>
                <w:bCs/>
                <w:kern w:val="1"/>
                <w:sz w:val="22"/>
                <w:szCs w:val="20"/>
              </w:rPr>
              <w:t>人</w:t>
            </w:r>
          </w:p>
        </w:tc>
        <w:tc>
          <w:tcPr>
            <w:tcW w:w="2287" w:type="pct"/>
            <w:tcBorders>
              <w:top w:val="single" w:sz="4" w:space="0" w:color="auto"/>
              <w:left w:val="single" w:sz="4" w:space="0" w:color="auto"/>
              <w:bottom w:val="single" w:sz="4" w:space="0" w:color="auto"/>
              <w:right w:val="single" w:sz="4" w:space="0" w:color="auto"/>
            </w:tcBorders>
            <w:vAlign w:val="center"/>
          </w:tcPr>
          <w:p w14:paraId="4A1CDB3F" w14:textId="77777777" w:rsidR="001F67E1" w:rsidRDefault="001F67E1" w:rsidP="00A641F6">
            <w:pPr>
              <w:ind w:firstLineChars="192" w:firstLine="422"/>
              <w:outlineLvl w:val="2"/>
              <w:rPr>
                <w:bCs/>
                <w:kern w:val="1"/>
                <w:sz w:val="22"/>
                <w:szCs w:val="20"/>
              </w:rPr>
            </w:pPr>
            <w:r>
              <w:rPr>
                <w:rFonts w:hint="eastAsia"/>
                <w:bCs/>
                <w:kern w:val="1"/>
                <w:sz w:val="22"/>
                <w:szCs w:val="20"/>
              </w:rPr>
              <w:t>具备相关工作经验，若有资格证书请提供</w:t>
            </w:r>
          </w:p>
        </w:tc>
        <w:tc>
          <w:tcPr>
            <w:tcW w:w="444" w:type="pct"/>
            <w:tcBorders>
              <w:top w:val="single" w:sz="4" w:space="0" w:color="auto"/>
              <w:left w:val="single" w:sz="4" w:space="0" w:color="auto"/>
              <w:bottom w:val="single" w:sz="4" w:space="0" w:color="auto"/>
              <w:right w:val="single" w:sz="4" w:space="0" w:color="auto"/>
            </w:tcBorders>
            <w:vAlign w:val="center"/>
          </w:tcPr>
          <w:p w14:paraId="5013D587" w14:textId="77777777" w:rsidR="001F67E1" w:rsidRDefault="001F67E1" w:rsidP="00A641F6">
            <w:pPr>
              <w:ind w:firstLineChars="192" w:firstLine="422"/>
              <w:outlineLvl w:val="2"/>
              <w:rPr>
                <w:bCs/>
                <w:kern w:val="1"/>
                <w:sz w:val="22"/>
                <w:szCs w:val="20"/>
              </w:rPr>
            </w:pPr>
          </w:p>
        </w:tc>
      </w:tr>
      <w:tr w:rsidR="001F67E1" w14:paraId="47539C0B" w14:textId="77777777" w:rsidTr="00A641F6">
        <w:trPr>
          <w:trHeight w:val="545"/>
        </w:trPr>
        <w:tc>
          <w:tcPr>
            <w:tcW w:w="423" w:type="pct"/>
            <w:tcBorders>
              <w:top w:val="single" w:sz="4" w:space="0" w:color="auto"/>
              <w:left w:val="single" w:sz="4" w:space="0" w:color="auto"/>
              <w:bottom w:val="single" w:sz="4" w:space="0" w:color="auto"/>
              <w:right w:val="single" w:sz="4" w:space="0" w:color="auto"/>
            </w:tcBorders>
            <w:vAlign w:val="center"/>
          </w:tcPr>
          <w:p w14:paraId="5187A809" w14:textId="77777777" w:rsidR="001F67E1" w:rsidRDefault="001F67E1" w:rsidP="00A641F6">
            <w:pPr>
              <w:ind w:firstLineChars="192" w:firstLine="422"/>
              <w:outlineLvl w:val="2"/>
              <w:rPr>
                <w:bCs/>
                <w:kern w:val="1"/>
                <w:sz w:val="22"/>
                <w:szCs w:val="20"/>
              </w:rPr>
            </w:pPr>
            <w:r>
              <w:rPr>
                <w:rFonts w:hint="eastAsia"/>
                <w:bCs/>
                <w:kern w:val="1"/>
                <w:sz w:val="22"/>
                <w:szCs w:val="20"/>
              </w:rPr>
              <w:t>2</w:t>
            </w:r>
          </w:p>
        </w:tc>
        <w:tc>
          <w:tcPr>
            <w:tcW w:w="1141" w:type="pct"/>
            <w:tcBorders>
              <w:top w:val="single" w:sz="4" w:space="0" w:color="auto"/>
              <w:left w:val="single" w:sz="4" w:space="0" w:color="auto"/>
              <w:bottom w:val="single" w:sz="4" w:space="0" w:color="auto"/>
              <w:right w:val="single" w:sz="4" w:space="0" w:color="auto"/>
            </w:tcBorders>
            <w:vAlign w:val="center"/>
          </w:tcPr>
          <w:p w14:paraId="5C4640E0" w14:textId="77777777" w:rsidR="001F67E1" w:rsidRDefault="001F67E1" w:rsidP="00A641F6">
            <w:pPr>
              <w:ind w:firstLineChars="192" w:firstLine="422"/>
              <w:outlineLvl w:val="2"/>
              <w:rPr>
                <w:bCs/>
                <w:kern w:val="1"/>
                <w:sz w:val="22"/>
                <w:szCs w:val="20"/>
              </w:rPr>
            </w:pPr>
            <w:r>
              <w:rPr>
                <w:rFonts w:hint="eastAsia"/>
                <w:bCs/>
                <w:kern w:val="1"/>
                <w:sz w:val="22"/>
                <w:szCs w:val="20"/>
              </w:rPr>
              <w:t>产品经理</w:t>
            </w:r>
          </w:p>
        </w:tc>
        <w:tc>
          <w:tcPr>
            <w:tcW w:w="705" w:type="pct"/>
            <w:tcBorders>
              <w:top w:val="single" w:sz="4" w:space="0" w:color="auto"/>
              <w:left w:val="single" w:sz="4" w:space="0" w:color="auto"/>
              <w:bottom w:val="single" w:sz="4" w:space="0" w:color="auto"/>
              <w:right w:val="single" w:sz="4" w:space="0" w:color="auto"/>
            </w:tcBorders>
            <w:vAlign w:val="center"/>
          </w:tcPr>
          <w:p w14:paraId="0E33C8E4" w14:textId="77777777" w:rsidR="001F67E1" w:rsidRDefault="001F67E1" w:rsidP="00A641F6">
            <w:pPr>
              <w:ind w:firstLineChars="192" w:firstLine="422"/>
              <w:outlineLvl w:val="2"/>
              <w:rPr>
                <w:bCs/>
                <w:kern w:val="1"/>
                <w:sz w:val="22"/>
                <w:szCs w:val="20"/>
              </w:rPr>
            </w:pPr>
            <w:r>
              <w:rPr>
                <w:rFonts w:hint="eastAsia"/>
                <w:bCs/>
                <w:kern w:val="1"/>
                <w:sz w:val="22"/>
                <w:szCs w:val="20"/>
              </w:rPr>
              <w:t>1</w:t>
            </w:r>
            <w:r>
              <w:rPr>
                <w:rFonts w:hint="eastAsia"/>
                <w:bCs/>
                <w:kern w:val="1"/>
                <w:sz w:val="22"/>
                <w:szCs w:val="20"/>
              </w:rPr>
              <w:t>人</w:t>
            </w:r>
          </w:p>
        </w:tc>
        <w:tc>
          <w:tcPr>
            <w:tcW w:w="2287" w:type="pct"/>
            <w:tcBorders>
              <w:top w:val="single" w:sz="4" w:space="0" w:color="auto"/>
              <w:left w:val="single" w:sz="4" w:space="0" w:color="auto"/>
              <w:bottom w:val="single" w:sz="4" w:space="0" w:color="auto"/>
              <w:right w:val="single" w:sz="4" w:space="0" w:color="auto"/>
            </w:tcBorders>
            <w:vAlign w:val="center"/>
          </w:tcPr>
          <w:p w14:paraId="73AE7B70" w14:textId="77777777" w:rsidR="001F67E1" w:rsidRDefault="001F67E1" w:rsidP="00A641F6">
            <w:pPr>
              <w:ind w:firstLineChars="192" w:firstLine="422"/>
              <w:outlineLvl w:val="2"/>
              <w:rPr>
                <w:bCs/>
                <w:kern w:val="1"/>
                <w:sz w:val="22"/>
                <w:szCs w:val="20"/>
              </w:rPr>
            </w:pPr>
            <w:r>
              <w:rPr>
                <w:rFonts w:hint="eastAsia"/>
                <w:bCs/>
                <w:kern w:val="1"/>
                <w:sz w:val="22"/>
                <w:szCs w:val="20"/>
              </w:rPr>
              <w:t>具备相关工作经验，若有资格证书请提供</w:t>
            </w:r>
          </w:p>
        </w:tc>
        <w:tc>
          <w:tcPr>
            <w:tcW w:w="444" w:type="pct"/>
            <w:tcBorders>
              <w:top w:val="single" w:sz="4" w:space="0" w:color="auto"/>
              <w:left w:val="single" w:sz="4" w:space="0" w:color="auto"/>
              <w:bottom w:val="single" w:sz="4" w:space="0" w:color="auto"/>
              <w:right w:val="single" w:sz="4" w:space="0" w:color="auto"/>
            </w:tcBorders>
            <w:vAlign w:val="center"/>
          </w:tcPr>
          <w:p w14:paraId="07C262C4" w14:textId="77777777" w:rsidR="001F67E1" w:rsidRDefault="001F67E1" w:rsidP="00A641F6">
            <w:pPr>
              <w:ind w:firstLineChars="192" w:firstLine="422"/>
              <w:outlineLvl w:val="2"/>
              <w:rPr>
                <w:bCs/>
                <w:kern w:val="1"/>
                <w:sz w:val="22"/>
                <w:szCs w:val="20"/>
              </w:rPr>
            </w:pPr>
          </w:p>
        </w:tc>
      </w:tr>
      <w:tr w:rsidR="001F67E1" w14:paraId="44FFF327" w14:textId="77777777" w:rsidTr="00A641F6">
        <w:trPr>
          <w:trHeight w:val="545"/>
        </w:trPr>
        <w:tc>
          <w:tcPr>
            <w:tcW w:w="423" w:type="pct"/>
            <w:tcBorders>
              <w:top w:val="single" w:sz="4" w:space="0" w:color="auto"/>
              <w:left w:val="single" w:sz="4" w:space="0" w:color="auto"/>
              <w:bottom w:val="single" w:sz="4" w:space="0" w:color="auto"/>
              <w:right w:val="single" w:sz="4" w:space="0" w:color="auto"/>
            </w:tcBorders>
            <w:vAlign w:val="center"/>
          </w:tcPr>
          <w:p w14:paraId="6D963D97" w14:textId="77777777" w:rsidR="001F67E1" w:rsidRDefault="001F67E1" w:rsidP="00A641F6">
            <w:pPr>
              <w:ind w:firstLineChars="192" w:firstLine="422"/>
              <w:outlineLvl w:val="2"/>
              <w:rPr>
                <w:bCs/>
                <w:kern w:val="1"/>
                <w:sz w:val="22"/>
                <w:szCs w:val="20"/>
              </w:rPr>
            </w:pPr>
            <w:r>
              <w:rPr>
                <w:rFonts w:hint="eastAsia"/>
                <w:bCs/>
                <w:kern w:val="1"/>
                <w:sz w:val="22"/>
                <w:szCs w:val="20"/>
              </w:rPr>
              <w:t>3</w:t>
            </w:r>
          </w:p>
        </w:tc>
        <w:tc>
          <w:tcPr>
            <w:tcW w:w="1141" w:type="pct"/>
            <w:tcBorders>
              <w:top w:val="single" w:sz="4" w:space="0" w:color="auto"/>
              <w:left w:val="single" w:sz="4" w:space="0" w:color="auto"/>
              <w:bottom w:val="single" w:sz="4" w:space="0" w:color="auto"/>
              <w:right w:val="single" w:sz="4" w:space="0" w:color="auto"/>
            </w:tcBorders>
            <w:vAlign w:val="center"/>
          </w:tcPr>
          <w:p w14:paraId="37C5C3C4" w14:textId="77777777" w:rsidR="001F67E1" w:rsidRDefault="001F67E1" w:rsidP="00A641F6">
            <w:pPr>
              <w:ind w:firstLineChars="192" w:firstLine="422"/>
              <w:outlineLvl w:val="2"/>
              <w:rPr>
                <w:bCs/>
                <w:kern w:val="1"/>
                <w:sz w:val="22"/>
                <w:szCs w:val="20"/>
              </w:rPr>
            </w:pPr>
            <w:r>
              <w:rPr>
                <w:rFonts w:hint="eastAsia"/>
                <w:bCs/>
                <w:kern w:val="1"/>
                <w:sz w:val="22"/>
                <w:szCs w:val="20"/>
              </w:rPr>
              <w:t>UI</w:t>
            </w:r>
            <w:r>
              <w:rPr>
                <w:rFonts w:hint="eastAsia"/>
                <w:bCs/>
                <w:kern w:val="1"/>
                <w:sz w:val="22"/>
                <w:szCs w:val="20"/>
              </w:rPr>
              <w:t>设计师</w:t>
            </w:r>
          </w:p>
        </w:tc>
        <w:tc>
          <w:tcPr>
            <w:tcW w:w="705" w:type="pct"/>
            <w:tcBorders>
              <w:top w:val="single" w:sz="4" w:space="0" w:color="auto"/>
              <w:left w:val="single" w:sz="4" w:space="0" w:color="auto"/>
              <w:bottom w:val="single" w:sz="4" w:space="0" w:color="auto"/>
              <w:right w:val="single" w:sz="4" w:space="0" w:color="auto"/>
            </w:tcBorders>
            <w:vAlign w:val="center"/>
          </w:tcPr>
          <w:p w14:paraId="38F3FE0F" w14:textId="77777777" w:rsidR="001F67E1" w:rsidRDefault="001F67E1" w:rsidP="00A641F6">
            <w:pPr>
              <w:ind w:firstLineChars="192" w:firstLine="422"/>
              <w:outlineLvl w:val="2"/>
              <w:rPr>
                <w:bCs/>
                <w:kern w:val="1"/>
                <w:sz w:val="22"/>
                <w:szCs w:val="20"/>
              </w:rPr>
            </w:pPr>
            <w:r>
              <w:rPr>
                <w:rFonts w:hint="eastAsia"/>
                <w:bCs/>
                <w:kern w:val="1"/>
                <w:sz w:val="22"/>
                <w:szCs w:val="20"/>
              </w:rPr>
              <w:t>1</w:t>
            </w:r>
            <w:r>
              <w:rPr>
                <w:rFonts w:hint="eastAsia"/>
                <w:bCs/>
                <w:kern w:val="1"/>
                <w:sz w:val="22"/>
                <w:szCs w:val="20"/>
              </w:rPr>
              <w:t>人</w:t>
            </w:r>
          </w:p>
        </w:tc>
        <w:tc>
          <w:tcPr>
            <w:tcW w:w="2287" w:type="pct"/>
            <w:tcBorders>
              <w:top w:val="single" w:sz="4" w:space="0" w:color="auto"/>
              <w:left w:val="single" w:sz="4" w:space="0" w:color="auto"/>
              <w:bottom w:val="single" w:sz="4" w:space="0" w:color="auto"/>
              <w:right w:val="single" w:sz="4" w:space="0" w:color="auto"/>
            </w:tcBorders>
            <w:vAlign w:val="center"/>
          </w:tcPr>
          <w:p w14:paraId="036666B6" w14:textId="77777777" w:rsidR="001F67E1" w:rsidRDefault="001F67E1" w:rsidP="00A641F6">
            <w:pPr>
              <w:ind w:firstLineChars="192" w:firstLine="422"/>
              <w:outlineLvl w:val="2"/>
              <w:rPr>
                <w:bCs/>
                <w:kern w:val="1"/>
                <w:sz w:val="22"/>
                <w:szCs w:val="20"/>
              </w:rPr>
            </w:pPr>
            <w:r>
              <w:rPr>
                <w:rFonts w:hint="eastAsia"/>
                <w:bCs/>
                <w:kern w:val="1"/>
                <w:sz w:val="22"/>
                <w:szCs w:val="20"/>
              </w:rPr>
              <w:t>具备相关工作经验，若有资格证书请提供</w:t>
            </w:r>
          </w:p>
        </w:tc>
        <w:tc>
          <w:tcPr>
            <w:tcW w:w="444" w:type="pct"/>
            <w:tcBorders>
              <w:top w:val="single" w:sz="4" w:space="0" w:color="auto"/>
              <w:left w:val="single" w:sz="4" w:space="0" w:color="auto"/>
              <w:bottom w:val="single" w:sz="4" w:space="0" w:color="auto"/>
              <w:right w:val="single" w:sz="4" w:space="0" w:color="auto"/>
            </w:tcBorders>
            <w:vAlign w:val="center"/>
          </w:tcPr>
          <w:p w14:paraId="0A7EFEC1" w14:textId="77777777" w:rsidR="001F67E1" w:rsidRDefault="001F67E1" w:rsidP="00A641F6">
            <w:pPr>
              <w:ind w:firstLineChars="192" w:firstLine="422"/>
              <w:outlineLvl w:val="2"/>
              <w:rPr>
                <w:bCs/>
                <w:kern w:val="1"/>
                <w:sz w:val="22"/>
                <w:szCs w:val="20"/>
              </w:rPr>
            </w:pPr>
          </w:p>
        </w:tc>
      </w:tr>
      <w:tr w:rsidR="001F67E1" w14:paraId="7479FFF2" w14:textId="77777777" w:rsidTr="00A641F6">
        <w:trPr>
          <w:trHeight w:val="545"/>
        </w:trPr>
        <w:tc>
          <w:tcPr>
            <w:tcW w:w="423" w:type="pct"/>
            <w:tcBorders>
              <w:top w:val="single" w:sz="4" w:space="0" w:color="auto"/>
              <w:left w:val="single" w:sz="4" w:space="0" w:color="auto"/>
              <w:bottom w:val="single" w:sz="4" w:space="0" w:color="auto"/>
              <w:right w:val="single" w:sz="4" w:space="0" w:color="auto"/>
            </w:tcBorders>
            <w:vAlign w:val="center"/>
          </w:tcPr>
          <w:p w14:paraId="2A1FEC1F" w14:textId="77777777" w:rsidR="001F67E1" w:rsidRDefault="001F67E1" w:rsidP="00A641F6">
            <w:pPr>
              <w:ind w:firstLineChars="192" w:firstLine="422"/>
              <w:outlineLvl w:val="2"/>
              <w:rPr>
                <w:bCs/>
                <w:kern w:val="1"/>
                <w:sz w:val="22"/>
                <w:szCs w:val="20"/>
              </w:rPr>
            </w:pPr>
            <w:r>
              <w:rPr>
                <w:rFonts w:hint="eastAsia"/>
                <w:bCs/>
                <w:kern w:val="1"/>
                <w:sz w:val="22"/>
                <w:szCs w:val="20"/>
              </w:rPr>
              <w:t>4</w:t>
            </w:r>
          </w:p>
        </w:tc>
        <w:tc>
          <w:tcPr>
            <w:tcW w:w="1141" w:type="pct"/>
            <w:tcBorders>
              <w:top w:val="single" w:sz="4" w:space="0" w:color="auto"/>
              <w:left w:val="single" w:sz="4" w:space="0" w:color="auto"/>
              <w:bottom w:val="single" w:sz="4" w:space="0" w:color="auto"/>
              <w:right w:val="single" w:sz="4" w:space="0" w:color="auto"/>
            </w:tcBorders>
            <w:vAlign w:val="center"/>
          </w:tcPr>
          <w:p w14:paraId="25B229A5" w14:textId="77777777" w:rsidR="001F67E1" w:rsidRDefault="001F67E1" w:rsidP="00A641F6">
            <w:pPr>
              <w:ind w:firstLineChars="192" w:firstLine="422"/>
              <w:outlineLvl w:val="2"/>
              <w:rPr>
                <w:bCs/>
                <w:kern w:val="1"/>
                <w:sz w:val="22"/>
                <w:szCs w:val="20"/>
              </w:rPr>
            </w:pPr>
            <w:r>
              <w:rPr>
                <w:rFonts w:hint="eastAsia"/>
                <w:bCs/>
                <w:kern w:val="1"/>
                <w:sz w:val="22"/>
                <w:szCs w:val="20"/>
              </w:rPr>
              <w:t>软件开发工程师</w:t>
            </w:r>
          </w:p>
        </w:tc>
        <w:tc>
          <w:tcPr>
            <w:tcW w:w="705" w:type="pct"/>
            <w:tcBorders>
              <w:top w:val="single" w:sz="4" w:space="0" w:color="auto"/>
              <w:left w:val="single" w:sz="4" w:space="0" w:color="auto"/>
              <w:bottom w:val="single" w:sz="4" w:space="0" w:color="auto"/>
              <w:right w:val="single" w:sz="4" w:space="0" w:color="auto"/>
            </w:tcBorders>
            <w:vAlign w:val="center"/>
          </w:tcPr>
          <w:p w14:paraId="3EF46440" w14:textId="77777777" w:rsidR="001F67E1" w:rsidRDefault="001F67E1" w:rsidP="00A641F6">
            <w:pPr>
              <w:ind w:firstLineChars="192" w:firstLine="422"/>
              <w:outlineLvl w:val="2"/>
              <w:rPr>
                <w:bCs/>
                <w:kern w:val="1"/>
                <w:sz w:val="22"/>
                <w:szCs w:val="20"/>
              </w:rPr>
            </w:pPr>
            <w:r>
              <w:rPr>
                <w:rFonts w:hint="eastAsia"/>
                <w:bCs/>
                <w:kern w:val="1"/>
                <w:sz w:val="22"/>
                <w:szCs w:val="20"/>
              </w:rPr>
              <w:t>3</w:t>
            </w:r>
            <w:r>
              <w:rPr>
                <w:rFonts w:hint="eastAsia"/>
                <w:bCs/>
                <w:kern w:val="1"/>
                <w:sz w:val="22"/>
                <w:szCs w:val="20"/>
              </w:rPr>
              <w:t>人</w:t>
            </w:r>
          </w:p>
        </w:tc>
        <w:tc>
          <w:tcPr>
            <w:tcW w:w="2287" w:type="pct"/>
            <w:tcBorders>
              <w:top w:val="single" w:sz="4" w:space="0" w:color="auto"/>
              <w:left w:val="single" w:sz="4" w:space="0" w:color="auto"/>
              <w:bottom w:val="single" w:sz="4" w:space="0" w:color="auto"/>
              <w:right w:val="single" w:sz="4" w:space="0" w:color="auto"/>
            </w:tcBorders>
            <w:vAlign w:val="center"/>
          </w:tcPr>
          <w:p w14:paraId="40B6C5C3" w14:textId="77777777" w:rsidR="001F67E1" w:rsidRDefault="001F67E1" w:rsidP="00A641F6">
            <w:pPr>
              <w:ind w:firstLineChars="192" w:firstLine="422"/>
              <w:outlineLvl w:val="2"/>
              <w:rPr>
                <w:bCs/>
                <w:kern w:val="1"/>
                <w:sz w:val="22"/>
                <w:szCs w:val="20"/>
              </w:rPr>
            </w:pPr>
            <w:r>
              <w:rPr>
                <w:rFonts w:hint="eastAsia"/>
                <w:bCs/>
                <w:kern w:val="1"/>
                <w:sz w:val="22"/>
                <w:szCs w:val="20"/>
              </w:rPr>
              <w:t>具备相关工作经验，若有资格证书请提供</w:t>
            </w:r>
          </w:p>
        </w:tc>
        <w:tc>
          <w:tcPr>
            <w:tcW w:w="444" w:type="pct"/>
            <w:tcBorders>
              <w:top w:val="single" w:sz="4" w:space="0" w:color="auto"/>
              <w:left w:val="single" w:sz="4" w:space="0" w:color="auto"/>
              <w:bottom w:val="single" w:sz="4" w:space="0" w:color="auto"/>
              <w:right w:val="single" w:sz="4" w:space="0" w:color="auto"/>
            </w:tcBorders>
            <w:vAlign w:val="center"/>
          </w:tcPr>
          <w:p w14:paraId="3ECDB3DD" w14:textId="77777777" w:rsidR="001F67E1" w:rsidRDefault="001F67E1" w:rsidP="00A641F6">
            <w:pPr>
              <w:ind w:firstLineChars="192" w:firstLine="422"/>
              <w:outlineLvl w:val="2"/>
              <w:rPr>
                <w:bCs/>
                <w:kern w:val="1"/>
                <w:sz w:val="22"/>
                <w:szCs w:val="20"/>
              </w:rPr>
            </w:pPr>
          </w:p>
        </w:tc>
      </w:tr>
      <w:tr w:rsidR="001F67E1" w14:paraId="072C0B98" w14:textId="77777777" w:rsidTr="00A641F6">
        <w:trPr>
          <w:trHeight w:val="545"/>
        </w:trPr>
        <w:tc>
          <w:tcPr>
            <w:tcW w:w="423" w:type="pct"/>
            <w:tcBorders>
              <w:top w:val="single" w:sz="4" w:space="0" w:color="auto"/>
              <w:left w:val="single" w:sz="4" w:space="0" w:color="auto"/>
              <w:bottom w:val="single" w:sz="4" w:space="0" w:color="auto"/>
              <w:right w:val="single" w:sz="4" w:space="0" w:color="auto"/>
            </w:tcBorders>
            <w:vAlign w:val="center"/>
          </w:tcPr>
          <w:p w14:paraId="075CDEE1" w14:textId="77777777" w:rsidR="001F67E1" w:rsidRDefault="001F67E1" w:rsidP="00A641F6">
            <w:pPr>
              <w:ind w:firstLineChars="192" w:firstLine="422"/>
              <w:outlineLvl w:val="2"/>
              <w:rPr>
                <w:bCs/>
                <w:kern w:val="1"/>
                <w:sz w:val="22"/>
                <w:szCs w:val="20"/>
              </w:rPr>
            </w:pPr>
            <w:r>
              <w:rPr>
                <w:rFonts w:hint="eastAsia"/>
                <w:bCs/>
                <w:kern w:val="1"/>
                <w:sz w:val="22"/>
                <w:szCs w:val="20"/>
              </w:rPr>
              <w:t>5</w:t>
            </w:r>
          </w:p>
        </w:tc>
        <w:tc>
          <w:tcPr>
            <w:tcW w:w="1141" w:type="pct"/>
            <w:tcBorders>
              <w:top w:val="single" w:sz="4" w:space="0" w:color="auto"/>
              <w:left w:val="single" w:sz="4" w:space="0" w:color="auto"/>
              <w:bottom w:val="single" w:sz="4" w:space="0" w:color="auto"/>
              <w:right w:val="single" w:sz="4" w:space="0" w:color="auto"/>
            </w:tcBorders>
            <w:vAlign w:val="center"/>
          </w:tcPr>
          <w:p w14:paraId="10DF09E0" w14:textId="77777777" w:rsidR="001F67E1" w:rsidRDefault="001F67E1" w:rsidP="00A641F6">
            <w:pPr>
              <w:ind w:firstLineChars="192" w:firstLine="422"/>
              <w:outlineLvl w:val="2"/>
              <w:rPr>
                <w:bCs/>
                <w:kern w:val="1"/>
                <w:sz w:val="22"/>
                <w:szCs w:val="20"/>
              </w:rPr>
            </w:pPr>
            <w:r>
              <w:rPr>
                <w:rFonts w:hint="eastAsia"/>
                <w:bCs/>
                <w:kern w:val="1"/>
                <w:sz w:val="22"/>
                <w:szCs w:val="20"/>
              </w:rPr>
              <w:t>软件测试工程师</w:t>
            </w:r>
          </w:p>
        </w:tc>
        <w:tc>
          <w:tcPr>
            <w:tcW w:w="705" w:type="pct"/>
            <w:tcBorders>
              <w:top w:val="single" w:sz="4" w:space="0" w:color="auto"/>
              <w:left w:val="single" w:sz="4" w:space="0" w:color="auto"/>
              <w:bottom w:val="single" w:sz="4" w:space="0" w:color="auto"/>
              <w:right w:val="single" w:sz="4" w:space="0" w:color="auto"/>
            </w:tcBorders>
            <w:vAlign w:val="center"/>
          </w:tcPr>
          <w:p w14:paraId="578A8953" w14:textId="77777777" w:rsidR="001F67E1" w:rsidRDefault="001F67E1" w:rsidP="00A641F6">
            <w:pPr>
              <w:ind w:firstLineChars="192" w:firstLine="422"/>
              <w:outlineLvl w:val="2"/>
              <w:rPr>
                <w:bCs/>
                <w:kern w:val="1"/>
                <w:sz w:val="22"/>
                <w:szCs w:val="20"/>
              </w:rPr>
            </w:pPr>
            <w:r>
              <w:rPr>
                <w:rFonts w:hint="eastAsia"/>
                <w:bCs/>
                <w:kern w:val="1"/>
                <w:sz w:val="22"/>
                <w:szCs w:val="20"/>
              </w:rPr>
              <w:t>1</w:t>
            </w:r>
            <w:r>
              <w:rPr>
                <w:rFonts w:hint="eastAsia"/>
                <w:bCs/>
                <w:kern w:val="1"/>
                <w:sz w:val="22"/>
                <w:szCs w:val="20"/>
              </w:rPr>
              <w:t>人</w:t>
            </w:r>
          </w:p>
        </w:tc>
        <w:tc>
          <w:tcPr>
            <w:tcW w:w="2287" w:type="pct"/>
            <w:tcBorders>
              <w:top w:val="single" w:sz="4" w:space="0" w:color="auto"/>
              <w:left w:val="single" w:sz="4" w:space="0" w:color="auto"/>
              <w:bottom w:val="single" w:sz="4" w:space="0" w:color="auto"/>
              <w:right w:val="single" w:sz="4" w:space="0" w:color="auto"/>
            </w:tcBorders>
            <w:vAlign w:val="center"/>
          </w:tcPr>
          <w:p w14:paraId="78C322C5" w14:textId="77777777" w:rsidR="001F67E1" w:rsidRDefault="001F67E1" w:rsidP="00A641F6">
            <w:pPr>
              <w:ind w:firstLineChars="192" w:firstLine="422"/>
              <w:outlineLvl w:val="2"/>
              <w:rPr>
                <w:bCs/>
                <w:kern w:val="1"/>
                <w:sz w:val="22"/>
                <w:szCs w:val="20"/>
              </w:rPr>
            </w:pPr>
            <w:r>
              <w:rPr>
                <w:rFonts w:hint="eastAsia"/>
                <w:bCs/>
                <w:kern w:val="1"/>
                <w:sz w:val="22"/>
                <w:szCs w:val="20"/>
              </w:rPr>
              <w:t>具备相关工作经验，若有资格证书请提供</w:t>
            </w:r>
          </w:p>
        </w:tc>
        <w:tc>
          <w:tcPr>
            <w:tcW w:w="444" w:type="pct"/>
            <w:tcBorders>
              <w:top w:val="single" w:sz="4" w:space="0" w:color="auto"/>
              <w:left w:val="single" w:sz="4" w:space="0" w:color="auto"/>
              <w:bottom w:val="single" w:sz="4" w:space="0" w:color="auto"/>
              <w:right w:val="single" w:sz="4" w:space="0" w:color="auto"/>
            </w:tcBorders>
            <w:vAlign w:val="center"/>
          </w:tcPr>
          <w:p w14:paraId="7119D5CD" w14:textId="77777777" w:rsidR="001F67E1" w:rsidRDefault="001F67E1" w:rsidP="00A641F6">
            <w:pPr>
              <w:ind w:firstLineChars="192" w:firstLine="422"/>
              <w:outlineLvl w:val="2"/>
              <w:rPr>
                <w:bCs/>
                <w:kern w:val="1"/>
                <w:sz w:val="22"/>
                <w:szCs w:val="20"/>
              </w:rPr>
            </w:pPr>
          </w:p>
        </w:tc>
      </w:tr>
      <w:tr w:rsidR="001F67E1" w14:paraId="4C084002" w14:textId="77777777" w:rsidTr="00A641F6">
        <w:trPr>
          <w:trHeight w:val="545"/>
        </w:trPr>
        <w:tc>
          <w:tcPr>
            <w:tcW w:w="423" w:type="pct"/>
            <w:tcBorders>
              <w:top w:val="single" w:sz="4" w:space="0" w:color="auto"/>
              <w:left w:val="single" w:sz="4" w:space="0" w:color="auto"/>
              <w:bottom w:val="single" w:sz="4" w:space="0" w:color="auto"/>
              <w:right w:val="single" w:sz="4" w:space="0" w:color="auto"/>
            </w:tcBorders>
            <w:vAlign w:val="center"/>
          </w:tcPr>
          <w:p w14:paraId="3FC56BE8" w14:textId="77777777" w:rsidR="001F67E1" w:rsidRDefault="001F67E1" w:rsidP="00A641F6">
            <w:pPr>
              <w:ind w:firstLineChars="192" w:firstLine="422"/>
              <w:outlineLvl w:val="2"/>
              <w:rPr>
                <w:bCs/>
                <w:kern w:val="1"/>
                <w:sz w:val="22"/>
                <w:szCs w:val="20"/>
              </w:rPr>
            </w:pPr>
            <w:r>
              <w:rPr>
                <w:rFonts w:hint="eastAsia"/>
                <w:bCs/>
                <w:kern w:val="1"/>
                <w:sz w:val="22"/>
                <w:szCs w:val="20"/>
              </w:rPr>
              <w:t>6</w:t>
            </w:r>
          </w:p>
        </w:tc>
        <w:tc>
          <w:tcPr>
            <w:tcW w:w="1141" w:type="pct"/>
            <w:tcBorders>
              <w:top w:val="single" w:sz="4" w:space="0" w:color="auto"/>
              <w:left w:val="single" w:sz="4" w:space="0" w:color="auto"/>
              <w:bottom w:val="single" w:sz="4" w:space="0" w:color="auto"/>
              <w:right w:val="single" w:sz="4" w:space="0" w:color="auto"/>
            </w:tcBorders>
            <w:vAlign w:val="center"/>
          </w:tcPr>
          <w:p w14:paraId="13C98B23" w14:textId="77777777" w:rsidR="001F67E1" w:rsidRDefault="001F67E1" w:rsidP="00A641F6">
            <w:pPr>
              <w:ind w:firstLineChars="192" w:firstLine="422"/>
              <w:outlineLvl w:val="2"/>
              <w:rPr>
                <w:bCs/>
                <w:kern w:val="1"/>
                <w:sz w:val="22"/>
                <w:szCs w:val="20"/>
              </w:rPr>
            </w:pPr>
            <w:r>
              <w:rPr>
                <w:rFonts w:hint="eastAsia"/>
                <w:bCs/>
                <w:kern w:val="1"/>
                <w:sz w:val="22"/>
                <w:szCs w:val="20"/>
              </w:rPr>
              <w:t>实施工程师</w:t>
            </w:r>
          </w:p>
        </w:tc>
        <w:tc>
          <w:tcPr>
            <w:tcW w:w="705" w:type="pct"/>
            <w:tcBorders>
              <w:top w:val="single" w:sz="4" w:space="0" w:color="auto"/>
              <w:left w:val="single" w:sz="4" w:space="0" w:color="auto"/>
              <w:bottom w:val="single" w:sz="4" w:space="0" w:color="auto"/>
              <w:right w:val="single" w:sz="4" w:space="0" w:color="auto"/>
            </w:tcBorders>
            <w:vAlign w:val="center"/>
          </w:tcPr>
          <w:p w14:paraId="35EB67C0" w14:textId="77777777" w:rsidR="001F67E1" w:rsidRDefault="001F67E1" w:rsidP="00A641F6">
            <w:pPr>
              <w:ind w:firstLineChars="192" w:firstLine="422"/>
              <w:outlineLvl w:val="2"/>
              <w:rPr>
                <w:bCs/>
                <w:kern w:val="1"/>
                <w:sz w:val="22"/>
                <w:szCs w:val="20"/>
              </w:rPr>
            </w:pPr>
            <w:r>
              <w:rPr>
                <w:rFonts w:hint="eastAsia"/>
                <w:bCs/>
                <w:kern w:val="1"/>
                <w:sz w:val="22"/>
                <w:szCs w:val="20"/>
              </w:rPr>
              <w:t>2</w:t>
            </w:r>
            <w:r>
              <w:rPr>
                <w:rFonts w:hint="eastAsia"/>
                <w:bCs/>
                <w:kern w:val="1"/>
                <w:sz w:val="22"/>
                <w:szCs w:val="20"/>
              </w:rPr>
              <w:t>人</w:t>
            </w:r>
          </w:p>
        </w:tc>
        <w:tc>
          <w:tcPr>
            <w:tcW w:w="2287" w:type="pct"/>
            <w:tcBorders>
              <w:top w:val="single" w:sz="4" w:space="0" w:color="auto"/>
              <w:left w:val="single" w:sz="4" w:space="0" w:color="auto"/>
              <w:bottom w:val="single" w:sz="4" w:space="0" w:color="auto"/>
              <w:right w:val="single" w:sz="4" w:space="0" w:color="auto"/>
            </w:tcBorders>
            <w:vAlign w:val="center"/>
          </w:tcPr>
          <w:p w14:paraId="22F806C5" w14:textId="77777777" w:rsidR="001F67E1" w:rsidRDefault="001F67E1" w:rsidP="00A641F6">
            <w:pPr>
              <w:ind w:firstLineChars="192" w:firstLine="422"/>
              <w:outlineLvl w:val="2"/>
              <w:rPr>
                <w:bCs/>
                <w:kern w:val="1"/>
                <w:sz w:val="22"/>
                <w:szCs w:val="20"/>
              </w:rPr>
            </w:pPr>
            <w:r>
              <w:rPr>
                <w:rFonts w:hint="eastAsia"/>
                <w:bCs/>
                <w:kern w:val="1"/>
                <w:sz w:val="22"/>
                <w:szCs w:val="20"/>
              </w:rPr>
              <w:t>具备相关工作经验，若有资格证书请提供</w:t>
            </w:r>
          </w:p>
        </w:tc>
        <w:tc>
          <w:tcPr>
            <w:tcW w:w="444" w:type="pct"/>
            <w:tcBorders>
              <w:top w:val="single" w:sz="4" w:space="0" w:color="auto"/>
              <w:left w:val="single" w:sz="4" w:space="0" w:color="auto"/>
              <w:bottom w:val="single" w:sz="4" w:space="0" w:color="auto"/>
              <w:right w:val="single" w:sz="4" w:space="0" w:color="auto"/>
            </w:tcBorders>
            <w:vAlign w:val="center"/>
          </w:tcPr>
          <w:p w14:paraId="20287B20" w14:textId="77777777" w:rsidR="001F67E1" w:rsidRDefault="001F67E1" w:rsidP="00A641F6">
            <w:pPr>
              <w:ind w:firstLineChars="192" w:firstLine="422"/>
              <w:outlineLvl w:val="2"/>
              <w:rPr>
                <w:bCs/>
                <w:kern w:val="1"/>
                <w:sz w:val="22"/>
                <w:szCs w:val="20"/>
              </w:rPr>
            </w:pPr>
          </w:p>
        </w:tc>
      </w:tr>
      <w:tr w:rsidR="001F67E1" w14:paraId="49F11196" w14:textId="77777777" w:rsidTr="00A641F6">
        <w:trPr>
          <w:trHeight w:val="545"/>
        </w:trPr>
        <w:tc>
          <w:tcPr>
            <w:tcW w:w="1564" w:type="pct"/>
            <w:gridSpan w:val="2"/>
            <w:tcBorders>
              <w:top w:val="single" w:sz="4" w:space="0" w:color="auto"/>
              <w:left w:val="single" w:sz="4" w:space="0" w:color="auto"/>
              <w:bottom w:val="single" w:sz="4" w:space="0" w:color="auto"/>
              <w:right w:val="single" w:sz="4" w:space="0" w:color="auto"/>
            </w:tcBorders>
            <w:vAlign w:val="center"/>
          </w:tcPr>
          <w:p w14:paraId="738C6E35" w14:textId="77777777" w:rsidR="001F67E1" w:rsidRDefault="001F67E1" w:rsidP="00A641F6">
            <w:pPr>
              <w:ind w:firstLineChars="192" w:firstLine="422"/>
              <w:outlineLvl w:val="2"/>
              <w:rPr>
                <w:bCs/>
                <w:kern w:val="1"/>
                <w:sz w:val="22"/>
                <w:szCs w:val="20"/>
              </w:rPr>
            </w:pPr>
            <w:r>
              <w:rPr>
                <w:rFonts w:hint="eastAsia"/>
                <w:bCs/>
                <w:kern w:val="1"/>
                <w:sz w:val="22"/>
                <w:szCs w:val="20"/>
              </w:rPr>
              <w:t>合计</w:t>
            </w:r>
          </w:p>
        </w:tc>
        <w:tc>
          <w:tcPr>
            <w:tcW w:w="705" w:type="pct"/>
            <w:tcBorders>
              <w:top w:val="single" w:sz="4" w:space="0" w:color="auto"/>
              <w:left w:val="single" w:sz="4" w:space="0" w:color="auto"/>
              <w:bottom w:val="single" w:sz="4" w:space="0" w:color="auto"/>
              <w:right w:val="single" w:sz="4" w:space="0" w:color="auto"/>
            </w:tcBorders>
            <w:vAlign w:val="center"/>
          </w:tcPr>
          <w:p w14:paraId="6D6CCD27" w14:textId="77777777" w:rsidR="001F67E1" w:rsidRDefault="001F67E1" w:rsidP="00A641F6">
            <w:pPr>
              <w:ind w:firstLineChars="192" w:firstLine="422"/>
              <w:outlineLvl w:val="2"/>
              <w:rPr>
                <w:bCs/>
                <w:kern w:val="1"/>
                <w:sz w:val="22"/>
                <w:szCs w:val="20"/>
              </w:rPr>
            </w:pPr>
            <w:r>
              <w:rPr>
                <w:rFonts w:hint="eastAsia"/>
                <w:bCs/>
                <w:kern w:val="1"/>
                <w:sz w:val="22"/>
                <w:szCs w:val="20"/>
              </w:rPr>
              <w:t>9</w:t>
            </w:r>
            <w:r>
              <w:rPr>
                <w:rFonts w:hint="eastAsia"/>
                <w:bCs/>
                <w:kern w:val="1"/>
                <w:sz w:val="22"/>
                <w:szCs w:val="20"/>
              </w:rPr>
              <w:t>人</w:t>
            </w:r>
          </w:p>
        </w:tc>
        <w:tc>
          <w:tcPr>
            <w:tcW w:w="2287" w:type="pct"/>
            <w:tcBorders>
              <w:top w:val="single" w:sz="4" w:space="0" w:color="auto"/>
              <w:left w:val="single" w:sz="4" w:space="0" w:color="auto"/>
              <w:bottom w:val="single" w:sz="4" w:space="0" w:color="auto"/>
              <w:right w:val="single" w:sz="4" w:space="0" w:color="auto"/>
            </w:tcBorders>
            <w:vAlign w:val="center"/>
          </w:tcPr>
          <w:p w14:paraId="02075293" w14:textId="77777777" w:rsidR="001F67E1" w:rsidRDefault="001F67E1" w:rsidP="00A641F6">
            <w:pPr>
              <w:ind w:firstLineChars="192" w:firstLine="422"/>
              <w:outlineLvl w:val="2"/>
              <w:rPr>
                <w:bCs/>
                <w:kern w:val="1"/>
                <w:sz w:val="22"/>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6DF77930" w14:textId="77777777" w:rsidR="001F67E1" w:rsidRDefault="001F67E1" w:rsidP="00A641F6">
            <w:pPr>
              <w:ind w:firstLineChars="192" w:firstLine="422"/>
              <w:outlineLvl w:val="2"/>
              <w:rPr>
                <w:bCs/>
                <w:kern w:val="1"/>
                <w:sz w:val="22"/>
                <w:szCs w:val="20"/>
              </w:rPr>
            </w:pPr>
          </w:p>
        </w:tc>
      </w:tr>
    </w:tbl>
    <w:p w14:paraId="403C8EAB" w14:textId="77777777" w:rsidR="001F67E1" w:rsidRDefault="001F67E1" w:rsidP="001F67E1">
      <w:pPr>
        <w:ind w:firstLineChars="192" w:firstLine="422"/>
        <w:outlineLvl w:val="2"/>
        <w:rPr>
          <w:bCs/>
          <w:kern w:val="1"/>
          <w:sz w:val="22"/>
          <w:szCs w:val="20"/>
        </w:rPr>
      </w:pPr>
      <w:r>
        <w:rPr>
          <w:rFonts w:hint="eastAsia"/>
          <w:bCs/>
          <w:kern w:val="1"/>
          <w:sz w:val="22"/>
          <w:szCs w:val="20"/>
        </w:rPr>
        <w:t>注：以上人员在响应文件中附相关证明资料（资格证书复印件、人员在职承诺书）</w:t>
      </w:r>
    </w:p>
    <w:p w14:paraId="6E3A1487" w14:textId="77777777" w:rsidR="001F67E1" w:rsidRDefault="001F67E1" w:rsidP="001F67E1">
      <w:pPr>
        <w:outlineLvl w:val="2"/>
        <w:rPr>
          <w:bCs/>
          <w:kern w:val="1"/>
          <w:sz w:val="22"/>
          <w:szCs w:val="20"/>
        </w:rPr>
      </w:pPr>
      <w:r>
        <w:rPr>
          <w:rFonts w:hint="eastAsia"/>
          <w:bCs/>
          <w:kern w:val="1"/>
          <w:sz w:val="22"/>
          <w:szCs w:val="20"/>
        </w:rPr>
        <w:t>8.2</w:t>
      </w:r>
      <w:r>
        <w:rPr>
          <w:rFonts w:hint="eastAsia"/>
          <w:bCs/>
          <w:kern w:val="1"/>
          <w:sz w:val="22"/>
          <w:szCs w:val="20"/>
        </w:rPr>
        <w:t>人员具体要求</w:t>
      </w:r>
    </w:p>
    <w:p w14:paraId="45327A26" w14:textId="77777777" w:rsidR="001F67E1" w:rsidRDefault="001F67E1" w:rsidP="001F67E1">
      <w:pPr>
        <w:ind w:firstLineChars="192" w:firstLine="422"/>
        <w:outlineLvl w:val="2"/>
        <w:rPr>
          <w:bCs/>
          <w:kern w:val="1"/>
          <w:sz w:val="22"/>
          <w:szCs w:val="20"/>
        </w:rPr>
      </w:pPr>
      <w:r>
        <w:rPr>
          <w:rFonts w:hint="eastAsia"/>
          <w:bCs/>
          <w:kern w:val="1"/>
          <w:sz w:val="22"/>
          <w:szCs w:val="20"/>
        </w:rPr>
        <w:t>为确保本项目顺利进行，供应商为本项目组建</w:t>
      </w:r>
      <w:r>
        <w:rPr>
          <w:rFonts w:hint="eastAsia"/>
          <w:bCs/>
          <w:kern w:val="1"/>
          <w:sz w:val="22"/>
          <w:szCs w:val="20"/>
        </w:rPr>
        <w:t>9</w:t>
      </w:r>
      <w:r>
        <w:rPr>
          <w:rFonts w:hint="eastAsia"/>
          <w:bCs/>
          <w:kern w:val="1"/>
          <w:sz w:val="22"/>
          <w:szCs w:val="20"/>
        </w:rPr>
        <w:t>人的项目研发团队，包括</w:t>
      </w:r>
      <w:r>
        <w:rPr>
          <w:rFonts w:hint="eastAsia"/>
          <w:bCs/>
          <w:kern w:val="1"/>
          <w:sz w:val="22"/>
          <w:szCs w:val="20"/>
        </w:rPr>
        <w:t>1</w:t>
      </w:r>
      <w:r>
        <w:rPr>
          <w:rFonts w:hint="eastAsia"/>
          <w:bCs/>
          <w:kern w:val="1"/>
          <w:sz w:val="22"/>
          <w:szCs w:val="20"/>
        </w:rPr>
        <w:t>位项目经理、</w:t>
      </w:r>
      <w:r>
        <w:rPr>
          <w:rFonts w:hint="eastAsia"/>
          <w:bCs/>
          <w:kern w:val="1"/>
          <w:sz w:val="22"/>
          <w:szCs w:val="20"/>
        </w:rPr>
        <w:t>1</w:t>
      </w:r>
      <w:r>
        <w:rPr>
          <w:rFonts w:hint="eastAsia"/>
          <w:bCs/>
          <w:kern w:val="1"/>
          <w:sz w:val="22"/>
          <w:szCs w:val="20"/>
        </w:rPr>
        <w:t>位产品经理、</w:t>
      </w:r>
      <w:r>
        <w:rPr>
          <w:rFonts w:hint="eastAsia"/>
          <w:bCs/>
          <w:kern w:val="1"/>
          <w:sz w:val="22"/>
          <w:szCs w:val="20"/>
        </w:rPr>
        <w:t>1</w:t>
      </w:r>
      <w:r>
        <w:rPr>
          <w:rFonts w:hint="eastAsia"/>
          <w:bCs/>
          <w:kern w:val="1"/>
          <w:sz w:val="22"/>
          <w:szCs w:val="20"/>
        </w:rPr>
        <w:t>位</w:t>
      </w:r>
      <w:r>
        <w:rPr>
          <w:rFonts w:hint="eastAsia"/>
          <w:bCs/>
          <w:kern w:val="1"/>
          <w:sz w:val="22"/>
          <w:szCs w:val="20"/>
        </w:rPr>
        <w:t>UI</w:t>
      </w:r>
      <w:r>
        <w:rPr>
          <w:rFonts w:hint="eastAsia"/>
          <w:bCs/>
          <w:kern w:val="1"/>
          <w:sz w:val="22"/>
          <w:szCs w:val="20"/>
        </w:rPr>
        <w:t>设计师、</w:t>
      </w:r>
      <w:r>
        <w:rPr>
          <w:rFonts w:hint="eastAsia"/>
          <w:bCs/>
          <w:kern w:val="1"/>
          <w:sz w:val="22"/>
          <w:szCs w:val="20"/>
        </w:rPr>
        <w:t>3</w:t>
      </w:r>
      <w:r>
        <w:rPr>
          <w:rFonts w:hint="eastAsia"/>
          <w:bCs/>
          <w:kern w:val="1"/>
          <w:sz w:val="22"/>
          <w:szCs w:val="20"/>
        </w:rPr>
        <w:t>位软件开发工程师、</w:t>
      </w:r>
      <w:r>
        <w:rPr>
          <w:rFonts w:hint="eastAsia"/>
          <w:bCs/>
          <w:kern w:val="1"/>
          <w:sz w:val="22"/>
          <w:szCs w:val="20"/>
        </w:rPr>
        <w:t>1</w:t>
      </w:r>
      <w:r>
        <w:rPr>
          <w:rFonts w:hint="eastAsia"/>
          <w:bCs/>
          <w:kern w:val="1"/>
          <w:sz w:val="22"/>
          <w:szCs w:val="20"/>
        </w:rPr>
        <w:t>软件测试工程师、</w:t>
      </w:r>
      <w:r>
        <w:rPr>
          <w:rFonts w:hint="eastAsia"/>
          <w:bCs/>
          <w:kern w:val="1"/>
          <w:sz w:val="22"/>
          <w:szCs w:val="20"/>
        </w:rPr>
        <w:t>2</w:t>
      </w:r>
      <w:r>
        <w:rPr>
          <w:rFonts w:hint="eastAsia"/>
          <w:bCs/>
          <w:kern w:val="1"/>
          <w:sz w:val="22"/>
          <w:szCs w:val="20"/>
        </w:rPr>
        <w:t>位实施工程师；培训、试运行期间团队成员（可与调研、开发、测试阶段人员重复）不少于</w:t>
      </w:r>
      <w:r>
        <w:rPr>
          <w:rFonts w:hint="eastAsia"/>
          <w:bCs/>
          <w:kern w:val="1"/>
          <w:sz w:val="22"/>
          <w:szCs w:val="20"/>
        </w:rPr>
        <w:t>1</w:t>
      </w:r>
      <w:r>
        <w:rPr>
          <w:rFonts w:hint="eastAsia"/>
          <w:bCs/>
          <w:kern w:val="1"/>
          <w:sz w:val="22"/>
          <w:szCs w:val="20"/>
        </w:rPr>
        <w:t>位软件开发工程师、</w:t>
      </w:r>
      <w:r>
        <w:rPr>
          <w:rFonts w:hint="eastAsia"/>
          <w:bCs/>
          <w:kern w:val="1"/>
          <w:sz w:val="22"/>
          <w:szCs w:val="20"/>
        </w:rPr>
        <w:t>1</w:t>
      </w:r>
      <w:r>
        <w:rPr>
          <w:rFonts w:hint="eastAsia"/>
          <w:bCs/>
          <w:kern w:val="1"/>
          <w:sz w:val="22"/>
          <w:szCs w:val="20"/>
        </w:rPr>
        <w:t>位实施工程师；系统免费维护期内（可与调研、开发、测试、培训、试运行阶段人重复）不少于</w:t>
      </w:r>
      <w:r>
        <w:rPr>
          <w:rFonts w:hint="eastAsia"/>
          <w:bCs/>
          <w:kern w:val="1"/>
          <w:sz w:val="22"/>
          <w:szCs w:val="20"/>
        </w:rPr>
        <w:t>1</w:t>
      </w:r>
      <w:r>
        <w:rPr>
          <w:rFonts w:hint="eastAsia"/>
          <w:bCs/>
          <w:kern w:val="1"/>
          <w:sz w:val="22"/>
          <w:szCs w:val="20"/>
        </w:rPr>
        <w:t>位售后技术服务人员。</w:t>
      </w:r>
    </w:p>
    <w:p w14:paraId="3C84EE6E" w14:textId="77777777" w:rsidR="001F67E1" w:rsidRDefault="001F67E1" w:rsidP="001F67E1">
      <w:pPr>
        <w:ind w:firstLineChars="192" w:firstLine="422"/>
        <w:outlineLvl w:val="2"/>
        <w:rPr>
          <w:bCs/>
          <w:kern w:val="1"/>
          <w:sz w:val="22"/>
          <w:szCs w:val="20"/>
        </w:rPr>
      </w:pPr>
      <w:r>
        <w:rPr>
          <w:rFonts w:hint="eastAsia"/>
          <w:bCs/>
          <w:kern w:val="1"/>
          <w:sz w:val="22"/>
          <w:szCs w:val="20"/>
        </w:rPr>
        <w:t>供应商应充分考虑满足项目的建设要求，提出完整的项目管理、系统设计与开发、实施培训、项目验收、售后服务方案。明确实施磋商响应项目的人员配置管理计划，包括组织结构、项目负责人、组成人员及分工职责。</w:t>
      </w:r>
    </w:p>
    <w:p w14:paraId="52BBB7A5" w14:textId="77777777" w:rsidR="001F67E1" w:rsidRDefault="001F67E1" w:rsidP="001F67E1">
      <w:pPr>
        <w:ind w:firstLineChars="192" w:firstLine="422"/>
        <w:outlineLvl w:val="2"/>
        <w:rPr>
          <w:bCs/>
          <w:kern w:val="1"/>
          <w:sz w:val="22"/>
          <w:szCs w:val="20"/>
        </w:rPr>
      </w:pPr>
      <w:r>
        <w:rPr>
          <w:rFonts w:hint="eastAsia"/>
          <w:bCs/>
          <w:kern w:val="1"/>
          <w:sz w:val="22"/>
          <w:szCs w:val="20"/>
        </w:rPr>
        <w:t>成交供应商提供项目的详细工作日程表和人员配备方案，明确工作地点、起止时间，项目负责人及主要人员应与响应文件一致，并经采购人审核、批准。</w:t>
      </w:r>
    </w:p>
    <w:p w14:paraId="06810BF0" w14:textId="77777777" w:rsidR="001F67E1" w:rsidRDefault="001F67E1" w:rsidP="001F67E1">
      <w:pPr>
        <w:ind w:firstLineChars="192" w:firstLine="422"/>
        <w:outlineLvl w:val="2"/>
        <w:rPr>
          <w:bCs/>
          <w:kern w:val="1"/>
          <w:sz w:val="22"/>
          <w:szCs w:val="20"/>
        </w:rPr>
      </w:pPr>
      <w:bookmarkStart w:id="34" w:name="_Toc5612488"/>
      <w:r>
        <w:rPr>
          <w:rFonts w:hint="eastAsia"/>
          <w:bCs/>
          <w:kern w:val="1"/>
          <w:sz w:val="22"/>
          <w:szCs w:val="20"/>
        </w:rPr>
        <w:t>9</w:t>
      </w:r>
      <w:r>
        <w:rPr>
          <w:rFonts w:hint="eastAsia"/>
          <w:bCs/>
          <w:kern w:val="1"/>
          <w:sz w:val="22"/>
          <w:szCs w:val="20"/>
        </w:rPr>
        <w:t>质量标准及验收要求</w:t>
      </w:r>
      <w:bookmarkEnd w:id="34"/>
    </w:p>
    <w:p w14:paraId="1FB3A53F" w14:textId="77777777" w:rsidR="001F67E1" w:rsidRDefault="001F67E1" w:rsidP="001F67E1">
      <w:pPr>
        <w:ind w:firstLineChars="192" w:firstLine="422"/>
        <w:outlineLvl w:val="2"/>
        <w:rPr>
          <w:bCs/>
          <w:kern w:val="1"/>
          <w:sz w:val="22"/>
          <w:szCs w:val="20"/>
        </w:rPr>
      </w:pPr>
      <w:r>
        <w:rPr>
          <w:rFonts w:hint="eastAsia"/>
          <w:bCs/>
          <w:kern w:val="1"/>
          <w:sz w:val="22"/>
          <w:szCs w:val="20"/>
        </w:rPr>
        <w:t>9.1</w:t>
      </w:r>
      <w:r>
        <w:rPr>
          <w:rFonts w:hint="eastAsia"/>
          <w:bCs/>
          <w:kern w:val="1"/>
          <w:sz w:val="22"/>
          <w:szCs w:val="20"/>
        </w:rPr>
        <w:t>质量标准</w:t>
      </w:r>
    </w:p>
    <w:p w14:paraId="49D7180F"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1</w:t>
      </w:r>
      <w:r>
        <w:rPr>
          <w:rFonts w:hint="eastAsia"/>
          <w:bCs/>
          <w:kern w:val="1"/>
          <w:sz w:val="22"/>
          <w:szCs w:val="20"/>
        </w:rPr>
        <w:t>）成交供应商所交付软件系统应满足本项目合同文件明确的功能性、使用性要求。软件开发质量标准按照国家标准、采购需求确定，上述标准不一致的，以严格的标准为准。没有国家标准、行业标准和企业标准的，按照通常标准或者符合采购目的的特定标准确定。</w:t>
      </w:r>
    </w:p>
    <w:p w14:paraId="5BC2DDCD"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2</w:t>
      </w:r>
      <w:r>
        <w:rPr>
          <w:rFonts w:hint="eastAsia"/>
          <w:bCs/>
          <w:kern w:val="1"/>
          <w:sz w:val="22"/>
          <w:szCs w:val="20"/>
        </w:rPr>
        <w:t>）成交供应商所交付的软件系统还应符合国家和上海市有关系统运行安全规定。</w:t>
      </w:r>
    </w:p>
    <w:p w14:paraId="5DC3DFF5"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3</w:t>
      </w:r>
      <w:r>
        <w:rPr>
          <w:rFonts w:hint="eastAsia"/>
          <w:bCs/>
          <w:kern w:val="1"/>
          <w:sz w:val="22"/>
          <w:szCs w:val="20"/>
        </w:rPr>
        <w:t>）在软件开发启动之前，成交供应商应根据采购人需求进一步进行项目应用调</w:t>
      </w:r>
      <w:r>
        <w:rPr>
          <w:rFonts w:hint="eastAsia"/>
          <w:bCs/>
          <w:kern w:val="1"/>
          <w:sz w:val="22"/>
          <w:szCs w:val="20"/>
        </w:rPr>
        <w:lastRenderedPageBreak/>
        <w:t>研与开发前分析，双方对现拟需求、投标方案、运行目标及实施计划进行全面回顾与梳理，按实际可操作性进行必要调整，调整结果双方以合同附件形式增补生效。</w:t>
      </w:r>
    </w:p>
    <w:p w14:paraId="3E7395B7" w14:textId="77777777" w:rsidR="001F67E1" w:rsidRDefault="001F67E1" w:rsidP="001F67E1">
      <w:pPr>
        <w:ind w:firstLineChars="192" w:firstLine="422"/>
        <w:outlineLvl w:val="2"/>
        <w:rPr>
          <w:bCs/>
          <w:kern w:val="1"/>
          <w:sz w:val="22"/>
          <w:szCs w:val="20"/>
        </w:rPr>
      </w:pPr>
      <w:r>
        <w:rPr>
          <w:rFonts w:hint="eastAsia"/>
          <w:bCs/>
          <w:kern w:val="1"/>
          <w:sz w:val="22"/>
          <w:szCs w:val="20"/>
        </w:rPr>
        <w:t>9.2</w:t>
      </w:r>
      <w:r>
        <w:rPr>
          <w:rFonts w:hint="eastAsia"/>
          <w:bCs/>
          <w:kern w:val="1"/>
          <w:sz w:val="22"/>
          <w:szCs w:val="20"/>
        </w:rPr>
        <w:t>验收要求</w:t>
      </w:r>
    </w:p>
    <w:p w14:paraId="734373E8"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1</w:t>
      </w:r>
      <w:r>
        <w:rPr>
          <w:rFonts w:hint="eastAsia"/>
          <w:bCs/>
          <w:kern w:val="1"/>
          <w:sz w:val="22"/>
          <w:szCs w:val="20"/>
        </w:rPr>
        <w:t>）验收标准：本项目采用现场运行、测试验收方式验收，验收标准以</w:t>
      </w:r>
      <w:proofErr w:type="gramStart"/>
      <w:r>
        <w:rPr>
          <w:rFonts w:hint="eastAsia"/>
          <w:bCs/>
          <w:kern w:val="1"/>
          <w:sz w:val="22"/>
          <w:szCs w:val="20"/>
        </w:rPr>
        <w:t>符合磋商</w:t>
      </w:r>
      <w:proofErr w:type="gramEnd"/>
      <w:r>
        <w:rPr>
          <w:rFonts w:hint="eastAsia"/>
          <w:bCs/>
          <w:kern w:val="1"/>
          <w:sz w:val="22"/>
          <w:szCs w:val="20"/>
        </w:rPr>
        <w:t>文件、供应商的响应文件及相关附件所提供的功能性、使用性要求和采购人的要求为准。</w:t>
      </w:r>
    </w:p>
    <w:p w14:paraId="7DC270BB"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2</w:t>
      </w:r>
      <w:r>
        <w:rPr>
          <w:rFonts w:hint="eastAsia"/>
          <w:bCs/>
          <w:kern w:val="1"/>
          <w:sz w:val="22"/>
          <w:szCs w:val="20"/>
        </w:rPr>
        <w:t>）软件开发完成并达到规定要求后，成交供应商应以书面方式通知采购人进行交付验收的规程与安排。采购人应当在接到通知的</w:t>
      </w:r>
      <w:r>
        <w:rPr>
          <w:rFonts w:hint="eastAsia"/>
          <w:bCs/>
          <w:kern w:val="1"/>
          <w:sz w:val="22"/>
          <w:szCs w:val="20"/>
        </w:rPr>
        <w:t>5</w:t>
      </w:r>
      <w:r>
        <w:rPr>
          <w:rFonts w:hint="eastAsia"/>
          <w:bCs/>
          <w:kern w:val="1"/>
          <w:sz w:val="22"/>
          <w:szCs w:val="20"/>
        </w:rPr>
        <w:t>个工作日内确定具体日期，由双方按照约定的要求完成项目验收流程。成交供应商在交付验收前应当根据约定的检测标准对本项目进行功能和运行测试，所有系统功能模块符合要求，以确认本项目软件能够正常运行，并初步达到</w:t>
      </w:r>
      <w:proofErr w:type="gramStart"/>
      <w:r>
        <w:rPr>
          <w:rFonts w:hint="eastAsia"/>
          <w:bCs/>
          <w:kern w:val="1"/>
          <w:sz w:val="22"/>
          <w:szCs w:val="20"/>
        </w:rPr>
        <w:t>符合磋商</w:t>
      </w:r>
      <w:proofErr w:type="gramEnd"/>
      <w:r>
        <w:rPr>
          <w:rFonts w:hint="eastAsia"/>
          <w:bCs/>
          <w:kern w:val="1"/>
          <w:sz w:val="22"/>
          <w:szCs w:val="20"/>
        </w:rPr>
        <w:t>文件中约定交付的规定。采购人有权委托第三方检测机构进行验收，对此成交供应商应当配合。</w:t>
      </w:r>
    </w:p>
    <w:p w14:paraId="276BB40A"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3</w:t>
      </w:r>
      <w:r>
        <w:rPr>
          <w:rFonts w:hint="eastAsia"/>
          <w:bCs/>
          <w:kern w:val="1"/>
          <w:sz w:val="22"/>
          <w:szCs w:val="20"/>
        </w:rPr>
        <w:t>）软件系统达到验收条件后</w:t>
      </w:r>
      <w:proofErr w:type="gramStart"/>
      <w:r>
        <w:rPr>
          <w:rFonts w:hint="eastAsia"/>
          <w:bCs/>
          <w:kern w:val="1"/>
          <w:sz w:val="22"/>
          <w:szCs w:val="20"/>
        </w:rPr>
        <w:t>由成交</w:t>
      </w:r>
      <w:proofErr w:type="gramEnd"/>
      <w:r>
        <w:rPr>
          <w:rFonts w:hint="eastAsia"/>
          <w:bCs/>
          <w:kern w:val="1"/>
          <w:sz w:val="22"/>
          <w:szCs w:val="20"/>
        </w:rPr>
        <w:t>供应商提出验收申请，采购人根据成交供应商提交的验收申请进行确认。验收由双方人员共同参与。同时成交供应商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14:paraId="69E6B215"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4</w:t>
      </w:r>
      <w:r>
        <w:rPr>
          <w:rFonts w:hint="eastAsia"/>
          <w:bCs/>
          <w:kern w:val="1"/>
          <w:sz w:val="22"/>
          <w:szCs w:val="20"/>
        </w:rPr>
        <w:t>）</w:t>
      </w:r>
      <w:proofErr w:type="gramStart"/>
      <w:r>
        <w:rPr>
          <w:rFonts w:hint="eastAsia"/>
          <w:bCs/>
          <w:kern w:val="1"/>
          <w:sz w:val="22"/>
          <w:szCs w:val="20"/>
        </w:rPr>
        <w:t>验收分</w:t>
      </w:r>
      <w:proofErr w:type="gramEnd"/>
      <w:r>
        <w:rPr>
          <w:rFonts w:hint="eastAsia"/>
          <w:bCs/>
          <w:kern w:val="1"/>
          <w:sz w:val="22"/>
          <w:szCs w:val="20"/>
        </w:rPr>
        <w:t>初验和终验。初验通过且系统试运行达到规定时间，初验遗留问题已解决，成交供应商确认系统具备正常运行条件，即通知采购人系统已准备就绪，等待最终验收。当系统通过运行测试时即终验完毕，采购人向成交供应商签发终验报告。</w:t>
      </w:r>
    </w:p>
    <w:p w14:paraId="524AB049"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5</w:t>
      </w:r>
      <w:r>
        <w:rPr>
          <w:rFonts w:hint="eastAsia"/>
          <w:bCs/>
          <w:kern w:val="1"/>
          <w:sz w:val="22"/>
          <w:szCs w:val="20"/>
        </w:rPr>
        <w:t>）成交供应商应按照磋商文件、响应文件及其附件所约定的内容进行交付，所交付的文档与文件应当是可供人阅读的书面和电子文档。</w:t>
      </w:r>
    </w:p>
    <w:p w14:paraId="1659C680"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6</w:t>
      </w:r>
      <w:r>
        <w:rPr>
          <w:rFonts w:hint="eastAsia"/>
          <w:bCs/>
          <w:kern w:val="1"/>
          <w:sz w:val="22"/>
          <w:szCs w:val="20"/>
        </w:rPr>
        <w:t>）采购人在本项目交付后，应当在</w:t>
      </w:r>
      <w:r>
        <w:rPr>
          <w:rFonts w:hint="eastAsia"/>
          <w:bCs/>
          <w:kern w:val="1"/>
          <w:sz w:val="22"/>
          <w:szCs w:val="20"/>
        </w:rPr>
        <w:t>5</w:t>
      </w:r>
      <w:r>
        <w:rPr>
          <w:rFonts w:hint="eastAsia"/>
          <w:bCs/>
          <w:kern w:val="1"/>
          <w:sz w:val="22"/>
          <w:szCs w:val="20"/>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14:paraId="0D20D825"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7</w:t>
      </w:r>
      <w:r>
        <w:rPr>
          <w:rFonts w:hint="eastAsia"/>
          <w:bCs/>
          <w:kern w:val="1"/>
          <w:sz w:val="22"/>
          <w:szCs w:val="20"/>
        </w:rPr>
        <w:t>）如果属于成交供应商原因致使系统未能通过验收，成交供应商应当排除故障，并自行承担相关费用，直至系统完全符合验收标准。以上行为产生的费用均</w:t>
      </w:r>
      <w:proofErr w:type="gramStart"/>
      <w:r>
        <w:rPr>
          <w:rFonts w:hint="eastAsia"/>
          <w:bCs/>
          <w:kern w:val="1"/>
          <w:sz w:val="22"/>
          <w:szCs w:val="20"/>
        </w:rPr>
        <w:t>由成交</w:t>
      </w:r>
      <w:proofErr w:type="gramEnd"/>
      <w:r>
        <w:rPr>
          <w:rFonts w:hint="eastAsia"/>
          <w:bCs/>
          <w:kern w:val="1"/>
          <w:sz w:val="22"/>
          <w:szCs w:val="20"/>
        </w:rPr>
        <w:t>供应商承担。</w:t>
      </w:r>
    </w:p>
    <w:p w14:paraId="4010CD65"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8</w:t>
      </w:r>
      <w:r>
        <w:rPr>
          <w:rFonts w:hint="eastAsia"/>
          <w:bCs/>
          <w:kern w:val="1"/>
          <w:sz w:val="22"/>
          <w:szCs w:val="20"/>
        </w:rPr>
        <w:t>）如果由于采购人原因，导致系统在验收期间出现故障或问题，成交供应商应及时配合排除该方面的故障或问题。以上行为产生的相关费用均由采购人承担。</w:t>
      </w:r>
    </w:p>
    <w:p w14:paraId="5FA4803E"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9</w:t>
      </w:r>
      <w:r>
        <w:rPr>
          <w:rFonts w:hint="eastAsia"/>
          <w:bCs/>
          <w:kern w:val="1"/>
          <w:sz w:val="22"/>
          <w:szCs w:val="20"/>
        </w:rPr>
        <w:t>）如采购人同意本项目验收交付，应当在</w:t>
      </w:r>
      <w:r>
        <w:rPr>
          <w:rFonts w:hint="eastAsia"/>
          <w:bCs/>
          <w:kern w:val="1"/>
          <w:sz w:val="22"/>
          <w:szCs w:val="20"/>
        </w:rPr>
        <w:t>5</w:t>
      </w:r>
      <w:r>
        <w:rPr>
          <w:rFonts w:hint="eastAsia"/>
          <w:bCs/>
          <w:kern w:val="1"/>
          <w:sz w:val="22"/>
          <w:szCs w:val="20"/>
        </w:rPr>
        <w:t>个工作日内向成交供应商出具书面文件，以确认其初步达到符合本合同所约定目标的系统软件开发的需求、任务和功能。</w:t>
      </w:r>
    </w:p>
    <w:p w14:paraId="44D8C196"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10</w:t>
      </w:r>
      <w:r>
        <w:rPr>
          <w:rFonts w:hint="eastAsia"/>
          <w:bCs/>
          <w:kern w:val="1"/>
          <w:sz w:val="22"/>
          <w:szCs w:val="20"/>
        </w:rPr>
        <w:t>）如本项目连续</w:t>
      </w:r>
      <w:r>
        <w:rPr>
          <w:rFonts w:hint="eastAsia"/>
          <w:bCs/>
          <w:kern w:val="1"/>
          <w:sz w:val="22"/>
          <w:szCs w:val="20"/>
        </w:rPr>
        <w:t>3</w:t>
      </w:r>
      <w:r>
        <w:rPr>
          <w:rFonts w:hint="eastAsia"/>
          <w:bCs/>
          <w:kern w:val="1"/>
          <w:sz w:val="22"/>
          <w:szCs w:val="20"/>
        </w:rPr>
        <w:t>次终验未获通过，采购人有权取消合同，并按照合同约定的条款对供应商作违约处理。</w:t>
      </w:r>
    </w:p>
    <w:p w14:paraId="4A876305" w14:textId="77777777" w:rsidR="001F67E1" w:rsidRDefault="001F67E1" w:rsidP="001F67E1">
      <w:pPr>
        <w:ind w:firstLineChars="192" w:firstLine="422"/>
        <w:outlineLvl w:val="2"/>
        <w:rPr>
          <w:bCs/>
          <w:kern w:val="1"/>
          <w:sz w:val="22"/>
          <w:szCs w:val="20"/>
        </w:rPr>
      </w:pPr>
      <w:r>
        <w:rPr>
          <w:rFonts w:hint="eastAsia"/>
          <w:bCs/>
          <w:kern w:val="1"/>
          <w:sz w:val="22"/>
          <w:szCs w:val="20"/>
        </w:rPr>
        <w:t>（</w:t>
      </w:r>
      <w:r>
        <w:rPr>
          <w:rFonts w:hint="eastAsia"/>
          <w:bCs/>
          <w:kern w:val="1"/>
          <w:sz w:val="22"/>
          <w:szCs w:val="20"/>
        </w:rPr>
        <w:t>11</w:t>
      </w:r>
      <w:r>
        <w:rPr>
          <w:rFonts w:hint="eastAsia"/>
          <w:bCs/>
          <w:kern w:val="1"/>
          <w:sz w:val="22"/>
          <w:szCs w:val="20"/>
        </w:rPr>
        <w:t>）</w:t>
      </w:r>
      <w:proofErr w:type="gramStart"/>
      <w:r>
        <w:rPr>
          <w:rFonts w:hint="eastAsia"/>
          <w:bCs/>
          <w:kern w:val="1"/>
          <w:sz w:val="22"/>
          <w:szCs w:val="20"/>
        </w:rPr>
        <w:t>自系统</w:t>
      </w:r>
      <w:proofErr w:type="gramEnd"/>
      <w:r>
        <w:rPr>
          <w:rFonts w:hint="eastAsia"/>
          <w:bCs/>
          <w:kern w:val="1"/>
          <w:sz w:val="22"/>
          <w:szCs w:val="20"/>
        </w:rPr>
        <w:t>验收通过之日计算质量保质期，采购人享有成交供应商</w:t>
      </w:r>
      <w:r>
        <w:rPr>
          <w:rFonts w:hint="eastAsia"/>
          <w:bCs/>
          <w:kern w:val="1"/>
          <w:sz w:val="22"/>
          <w:szCs w:val="20"/>
        </w:rPr>
        <w:t>30</w:t>
      </w:r>
      <w:r>
        <w:rPr>
          <w:rFonts w:hint="eastAsia"/>
          <w:bCs/>
          <w:kern w:val="1"/>
          <w:sz w:val="22"/>
          <w:szCs w:val="20"/>
        </w:rPr>
        <w:t>天的系统</w:t>
      </w:r>
      <w:r>
        <w:rPr>
          <w:rFonts w:hint="eastAsia"/>
          <w:bCs/>
          <w:kern w:val="1"/>
          <w:sz w:val="22"/>
          <w:szCs w:val="20"/>
        </w:rPr>
        <w:lastRenderedPageBreak/>
        <w:t>试运行服务期。该期间，成交供应商应提供采购人技术支持服务以解决系统运行期间可能出现的各类问题和进一步提供与完善软件运行水平。</w:t>
      </w:r>
    </w:p>
    <w:p w14:paraId="46EE9440" w14:textId="77777777" w:rsidR="001F67E1" w:rsidRDefault="001F67E1" w:rsidP="001F67E1">
      <w:pPr>
        <w:ind w:firstLineChars="192" w:firstLine="422"/>
        <w:outlineLvl w:val="2"/>
        <w:rPr>
          <w:bCs/>
          <w:kern w:val="1"/>
          <w:sz w:val="22"/>
          <w:szCs w:val="20"/>
        </w:rPr>
      </w:pPr>
      <w:r>
        <w:rPr>
          <w:rFonts w:hint="eastAsia"/>
          <w:bCs/>
          <w:kern w:val="1"/>
          <w:sz w:val="22"/>
          <w:szCs w:val="20"/>
        </w:rPr>
        <w:t>项目验收后成交供应商还应向采购人移交除本章节第（</w:t>
      </w:r>
      <w:r>
        <w:rPr>
          <w:rFonts w:hint="eastAsia"/>
          <w:bCs/>
          <w:kern w:val="1"/>
          <w:sz w:val="22"/>
          <w:szCs w:val="20"/>
        </w:rPr>
        <w:t>3</w:t>
      </w:r>
      <w:r>
        <w:rPr>
          <w:rFonts w:hint="eastAsia"/>
          <w:bCs/>
          <w:kern w:val="1"/>
          <w:sz w:val="22"/>
          <w:szCs w:val="20"/>
        </w:rPr>
        <w:t>）款外软件开发过程中形成的其他文档资料。</w:t>
      </w:r>
    </w:p>
    <w:p w14:paraId="49BA487F" w14:textId="77777777" w:rsidR="001F67E1" w:rsidRDefault="001F67E1" w:rsidP="001F67E1">
      <w:pPr>
        <w:ind w:firstLineChars="192" w:firstLine="422"/>
        <w:outlineLvl w:val="2"/>
        <w:rPr>
          <w:bCs/>
          <w:kern w:val="1"/>
          <w:sz w:val="22"/>
          <w:szCs w:val="20"/>
        </w:rPr>
      </w:pPr>
      <w:bookmarkStart w:id="35" w:name="_Toc5612489"/>
      <w:r>
        <w:rPr>
          <w:rFonts w:hint="eastAsia"/>
          <w:bCs/>
          <w:kern w:val="1"/>
          <w:sz w:val="22"/>
          <w:szCs w:val="20"/>
        </w:rPr>
        <w:t>10</w:t>
      </w:r>
      <w:r>
        <w:rPr>
          <w:rFonts w:hint="eastAsia"/>
          <w:bCs/>
          <w:kern w:val="1"/>
          <w:sz w:val="22"/>
          <w:szCs w:val="20"/>
        </w:rPr>
        <w:t>售后服务要求</w:t>
      </w:r>
      <w:bookmarkEnd w:id="35"/>
    </w:p>
    <w:p w14:paraId="0A7C0389" w14:textId="77777777" w:rsidR="001F67E1" w:rsidRDefault="001F67E1" w:rsidP="001F67E1">
      <w:pPr>
        <w:ind w:firstLineChars="192" w:firstLine="422"/>
        <w:outlineLvl w:val="2"/>
        <w:rPr>
          <w:bCs/>
          <w:kern w:val="1"/>
          <w:sz w:val="22"/>
          <w:szCs w:val="20"/>
        </w:rPr>
      </w:pPr>
      <w:r>
        <w:rPr>
          <w:rFonts w:hint="eastAsia"/>
          <w:bCs/>
          <w:kern w:val="1"/>
          <w:sz w:val="22"/>
          <w:szCs w:val="20"/>
        </w:rPr>
        <w:t>10.1</w:t>
      </w:r>
      <w:r>
        <w:rPr>
          <w:rFonts w:hint="eastAsia"/>
          <w:bCs/>
          <w:kern w:val="1"/>
          <w:sz w:val="22"/>
          <w:szCs w:val="20"/>
        </w:rPr>
        <w:t>软件运行保证</w:t>
      </w:r>
    </w:p>
    <w:p w14:paraId="52A0589D" w14:textId="77777777" w:rsidR="001F67E1" w:rsidRDefault="001F67E1" w:rsidP="001F67E1">
      <w:pPr>
        <w:ind w:firstLineChars="192" w:firstLine="422"/>
        <w:outlineLvl w:val="2"/>
        <w:rPr>
          <w:bCs/>
          <w:kern w:val="1"/>
          <w:sz w:val="22"/>
          <w:szCs w:val="20"/>
        </w:rPr>
      </w:pPr>
      <w:r>
        <w:rPr>
          <w:rFonts w:hint="eastAsia"/>
          <w:bCs/>
          <w:kern w:val="1"/>
          <w:sz w:val="22"/>
          <w:szCs w:val="20"/>
        </w:rPr>
        <w:t>在成交供应商提供免费技术支持服务期（质量保质期）内，负责本项目的维护工作，确保系统安全、稳定、正常地运行并对由于设计、功能的缺陷而产生的故障负责。提供</w:t>
      </w:r>
      <w:r>
        <w:rPr>
          <w:rFonts w:hint="eastAsia"/>
          <w:bCs/>
          <w:kern w:val="1"/>
          <w:sz w:val="22"/>
          <w:szCs w:val="20"/>
        </w:rPr>
        <w:t>5</w:t>
      </w:r>
      <w:r>
        <w:rPr>
          <w:rFonts w:hint="eastAsia"/>
          <w:bCs/>
          <w:kern w:val="1"/>
          <w:sz w:val="22"/>
          <w:szCs w:val="20"/>
        </w:rPr>
        <w:t>×</w:t>
      </w:r>
      <w:r>
        <w:rPr>
          <w:rFonts w:hint="eastAsia"/>
          <w:bCs/>
          <w:kern w:val="1"/>
          <w:sz w:val="22"/>
          <w:szCs w:val="20"/>
        </w:rPr>
        <w:t>8</w:t>
      </w:r>
      <w:r>
        <w:rPr>
          <w:rFonts w:hint="eastAsia"/>
          <w:bCs/>
          <w:kern w:val="1"/>
          <w:sz w:val="22"/>
          <w:szCs w:val="20"/>
        </w:rPr>
        <w:t>小时响应维护服务。在此期间如发生系统运作故障，或出现瑕疵，成交供应商将按照售后服务的承诺提供保修和维护服务。成交供应商将通过以下两种服务方式进行技术支持：</w:t>
      </w:r>
    </w:p>
    <w:p w14:paraId="6C746190" w14:textId="77777777" w:rsidR="001F67E1" w:rsidRDefault="001F67E1" w:rsidP="001F67E1">
      <w:pPr>
        <w:ind w:firstLineChars="192" w:firstLine="422"/>
        <w:outlineLvl w:val="2"/>
        <w:rPr>
          <w:bCs/>
          <w:kern w:val="1"/>
          <w:sz w:val="22"/>
          <w:szCs w:val="20"/>
        </w:rPr>
      </w:pPr>
      <w:r>
        <w:rPr>
          <w:rFonts w:hint="eastAsia"/>
          <w:bCs/>
          <w:kern w:val="1"/>
          <w:sz w:val="22"/>
          <w:szCs w:val="20"/>
        </w:rPr>
        <w:t>电话支持：客户通过拨打成交供应商指定的维护工程师电话，</w:t>
      </w:r>
      <w:proofErr w:type="gramStart"/>
      <w:r>
        <w:rPr>
          <w:rFonts w:hint="eastAsia"/>
          <w:bCs/>
          <w:kern w:val="1"/>
          <w:sz w:val="22"/>
          <w:szCs w:val="20"/>
        </w:rPr>
        <w:t>由成交</w:t>
      </w:r>
      <w:proofErr w:type="gramEnd"/>
      <w:r>
        <w:rPr>
          <w:rFonts w:hint="eastAsia"/>
          <w:bCs/>
          <w:kern w:val="1"/>
          <w:sz w:val="22"/>
          <w:szCs w:val="20"/>
        </w:rPr>
        <w:t>供应商工程师进行电话支持。</w:t>
      </w:r>
    </w:p>
    <w:p w14:paraId="47CFCC0B" w14:textId="77777777" w:rsidR="001F67E1" w:rsidRDefault="001F67E1" w:rsidP="001F67E1">
      <w:pPr>
        <w:ind w:firstLineChars="192" w:firstLine="422"/>
        <w:outlineLvl w:val="2"/>
        <w:rPr>
          <w:bCs/>
          <w:kern w:val="1"/>
          <w:sz w:val="22"/>
          <w:szCs w:val="20"/>
        </w:rPr>
      </w:pPr>
      <w:r>
        <w:rPr>
          <w:rFonts w:hint="eastAsia"/>
          <w:bCs/>
          <w:kern w:val="1"/>
          <w:sz w:val="22"/>
          <w:szCs w:val="20"/>
        </w:rPr>
        <w:t>远程技术支持：在采购人保证服务器网络联通的情况下，通过远程诊断、电话支持、电子邮件等方式进行技术支持。</w:t>
      </w:r>
    </w:p>
    <w:p w14:paraId="09D3B038" w14:textId="77777777" w:rsidR="001F67E1" w:rsidRDefault="001F67E1" w:rsidP="001F67E1">
      <w:pPr>
        <w:ind w:firstLineChars="192" w:firstLine="422"/>
        <w:outlineLvl w:val="2"/>
        <w:rPr>
          <w:bCs/>
          <w:kern w:val="1"/>
          <w:sz w:val="22"/>
          <w:szCs w:val="20"/>
        </w:rPr>
      </w:pPr>
      <w:bookmarkStart w:id="36" w:name="_Hlk169795482"/>
      <w:r>
        <w:rPr>
          <w:rFonts w:hint="eastAsia"/>
          <w:bCs/>
          <w:kern w:val="1"/>
          <w:sz w:val="22"/>
          <w:szCs w:val="20"/>
        </w:rPr>
        <w:t>为了确保项目开发及后续运行过程中能够及时沟通需求并解决问题，有本地化服务机构的供应商优先考虑。</w:t>
      </w:r>
    </w:p>
    <w:bookmarkEnd w:id="36"/>
    <w:p w14:paraId="191C0F3D" w14:textId="77777777" w:rsidR="001F67E1" w:rsidRDefault="001F67E1" w:rsidP="001F67E1">
      <w:pPr>
        <w:ind w:firstLineChars="192" w:firstLine="422"/>
        <w:outlineLvl w:val="2"/>
        <w:rPr>
          <w:bCs/>
          <w:kern w:val="1"/>
          <w:sz w:val="22"/>
          <w:szCs w:val="20"/>
        </w:rPr>
      </w:pPr>
      <w:r>
        <w:rPr>
          <w:rFonts w:hint="eastAsia"/>
          <w:bCs/>
          <w:kern w:val="1"/>
          <w:sz w:val="22"/>
          <w:szCs w:val="20"/>
        </w:rPr>
        <w:t>10.2</w:t>
      </w:r>
      <w:r>
        <w:rPr>
          <w:rFonts w:hint="eastAsia"/>
          <w:bCs/>
          <w:kern w:val="1"/>
          <w:sz w:val="22"/>
          <w:szCs w:val="20"/>
        </w:rPr>
        <w:t>软件维护要求</w:t>
      </w:r>
    </w:p>
    <w:p w14:paraId="64816828" w14:textId="77777777" w:rsidR="001F67E1" w:rsidRDefault="001F67E1" w:rsidP="001F67E1">
      <w:pPr>
        <w:ind w:firstLineChars="192" w:firstLine="422"/>
        <w:outlineLvl w:val="2"/>
        <w:rPr>
          <w:bCs/>
          <w:kern w:val="1"/>
          <w:sz w:val="22"/>
          <w:szCs w:val="20"/>
        </w:rPr>
      </w:pPr>
      <w:r>
        <w:rPr>
          <w:rFonts w:hint="eastAsia"/>
          <w:bCs/>
          <w:kern w:val="1"/>
          <w:sz w:val="22"/>
          <w:szCs w:val="20"/>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14:paraId="5385ADEE" w14:textId="77777777" w:rsidR="001F67E1" w:rsidRDefault="001F67E1" w:rsidP="001F67E1">
      <w:pPr>
        <w:ind w:firstLineChars="192" w:firstLine="422"/>
        <w:outlineLvl w:val="2"/>
        <w:rPr>
          <w:bCs/>
          <w:kern w:val="1"/>
          <w:sz w:val="22"/>
          <w:szCs w:val="20"/>
        </w:rPr>
      </w:pPr>
      <w:r>
        <w:rPr>
          <w:rFonts w:hint="eastAsia"/>
          <w:bCs/>
          <w:kern w:val="1"/>
          <w:sz w:val="22"/>
          <w:szCs w:val="20"/>
        </w:rPr>
        <w:t>当出现故障时，采购人应立即通知到成交供应商。如属于紧急故障，成交供应商</w:t>
      </w:r>
      <w:r>
        <w:rPr>
          <w:rFonts w:hint="eastAsia"/>
          <w:bCs/>
          <w:kern w:val="1"/>
          <w:sz w:val="22"/>
          <w:szCs w:val="20"/>
        </w:rPr>
        <w:t>1</w:t>
      </w:r>
      <w:r>
        <w:rPr>
          <w:rFonts w:hint="eastAsia"/>
          <w:bCs/>
          <w:kern w:val="1"/>
          <w:sz w:val="22"/>
          <w:szCs w:val="20"/>
        </w:rPr>
        <w:t>小时内响应，</w:t>
      </w:r>
      <w:r>
        <w:rPr>
          <w:rFonts w:hint="eastAsia"/>
          <w:bCs/>
          <w:kern w:val="1"/>
          <w:sz w:val="22"/>
          <w:szCs w:val="20"/>
        </w:rPr>
        <w:t>8</w:t>
      </w:r>
      <w:r>
        <w:rPr>
          <w:rFonts w:hint="eastAsia"/>
          <w:bCs/>
          <w:kern w:val="1"/>
          <w:sz w:val="22"/>
          <w:szCs w:val="20"/>
        </w:rPr>
        <w:t>小时内出具解决方案；如属于重要故障，成交供应商</w:t>
      </w:r>
      <w:r>
        <w:rPr>
          <w:rFonts w:hint="eastAsia"/>
          <w:bCs/>
          <w:kern w:val="1"/>
          <w:sz w:val="22"/>
          <w:szCs w:val="20"/>
        </w:rPr>
        <w:t>1</w:t>
      </w:r>
      <w:r>
        <w:rPr>
          <w:rFonts w:hint="eastAsia"/>
          <w:bCs/>
          <w:kern w:val="1"/>
          <w:sz w:val="22"/>
          <w:szCs w:val="20"/>
        </w:rPr>
        <w:t>小时内响应，</w:t>
      </w:r>
      <w:r>
        <w:rPr>
          <w:rFonts w:hint="eastAsia"/>
          <w:bCs/>
          <w:kern w:val="1"/>
          <w:sz w:val="22"/>
          <w:szCs w:val="20"/>
        </w:rPr>
        <w:t>2</w:t>
      </w:r>
      <w:r>
        <w:rPr>
          <w:rFonts w:hint="eastAsia"/>
          <w:bCs/>
          <w:kern w:val="1"/>
          <w:sz w:val="22"/>
          <w:szCs w:val="20"/>
        </w:rPr>
        <w:t>个工作日内出具解决方案；如属于一般故障，成交供应商</w:t>
      </w:r>
      <w:r>
        <w:rPr>
          <w:rFonts w:hint="eastAsia"/>
          <w:bCs/>
          <w:kern w:val="1"/>
          <w:sz w:val="22"/>
          <w:szCs w:val="20"/>
        </w:rPr>
        <w:t>1</w:t>
      </w:r>
      <w:r>
        <w:rPr>
          <w:rFonts w:hint="eastAsia"/>
          <w:bCs/>
          <w:kern w:val="1"/>
          <w:sz w:val="22"/>
          <w:szCs w:val="20"/>
        </w:rPr>
        <w:t>小时内响应，</w:t>
      </w:r>
      <w:r>
        <w:rPr>
          <w:rFonts w:hint="eastAsia"/>
          <w:bCs/>
          <w:kern w:val="1"/>
          <w:sz w:val="22"/>
          <w:szCs w:val="20"/>
        </w:rPr>
        <w:t>5</w:t>
      </w:r>
      <w:r>
        <w:rPr>
          <w:rFonts w:hint="eastAsia"/>
          <w:bCs/>
          <w:kern w:val="1"/>
          <w:sz w:val="22"/>
          <w:szCs w:val="20"/>
        </w:rPr>
        <w:t>个工作日内出具解决方案。</w:t>
      </w:r>
    </w:p>
    <w:p w14:paraId="4A6E76C6" w14:textId="77777777" w:rsidR="001F67E1" w:rsidRDefault="001F67E1" w:rsidP="001F67E1">
      <w:pPr>
        <w:ind w:firstLineChars="192" w:firstLine="422"/>
        <w:outlineLvl w:val="2"/>
        <w:rPr>
          <w:bCs/>
          <w:kern w:val="1"/>
          <w:sz w:val="22"/>
          <w:szCs w:val="20"/>
        </w:rPr>
      </w:pPr>
      <w:r>
        <w:rPr>
          <w:rFonts w:hint="eastAsia"/>
          <w:bCs/>
          <w:kern w:val="1"/>
          <w:sz w:val="22"/>
          <w:szCs w:val="20"/>
        </w:rPr>
        <w:t>成交供应商在约定的时间内未能弥补缺陷，采购人可采取必要的补救措施，但其风险和费用将</w:t>
      </w:r>
      <w:proofErr w:type="gramStart"/>
      <w:r>
        <w:rPr>
          <w:rFonts w:hint="eastAsia"/>
          <w:bCs/>
          <w:kern w:val="1"/>
          <w:sz w:val="22"/>
          <w:szCs w:val="20"/>
        </w:rPr>
        <w:t>由成交</w:t>
      </w:r>
      <w:proofErr w:type="gramEnd"/>
      <w:r>
        <w:rPr>
          <w:rFonts w:hint="eastAsia"/>
          <w:bCs/>
          <w:kern w:val="1"/>
          <w:sz w:val="22"/>
          <w:szCs w:val="20"/>
        </w:rPr>
        <w:t>供应商承担，采购人根据合同规定对成交供应商行使的其他权利不受影响。</w:t>
      </w:r>
    </w:p>
    <w:p w14:paraId="0ACF78AD" w14:textId="77777777" w:rsidR="001F67E1" w:rsidRDefault="001F67E1" w:rsidP="001F67E1">
      <w:pPr>
        <w:ind w:firstLineChars="192" w:firstLine="422"/>
        <w:outlineLvl w:val="2"/>
        <w:rPr>
          <w:bCs/>
          <w:kern w:val="1"/>
          <w:sz w:val="22"/>
          <w:szCs w:val="20"/>
        </w:rPr>
      </w:pPr>
      <w:r>
        <w:rPr>
          <w:rFonts w:hint="eastAsia"/>
          <w:bCs/>
          <w:kern w:val="1"/>
          <w:sz w:val="22"/>
          <w:szCs w:val="20"/>
        </w:rPr>
        <w:t>10.3</w:t>
      </w:r>
      <w:r>
        <w:rPr>
          <w:rFonts w:hint="eastAsia"/>
          <w:bCs/>
          <w:kern w:val="1"/>
          <w:sz w:val="22"/>
          <w:szCs w:val="20"/>
        </w:rPr>
        <w:t>软件系统的培训要求</w:t>
      </w:r>
    </w:p>
    <w:p w14:paraId="54554A28" w14:textId="77777777" w:rsidR="001F67E1" w:rsidRDefault="001F67E1" w:rsidP="001F67E1">
      <w:pPr>
        <w:ind w:firstLineChars="192" w:firstLine="422"/>
        <w:outlineLvl w:val="2"/>
        <w:rPr>
          <w:bCs/>
          <w:kern w:val="1"/>
          <w:sz w:val="22"/>
          <w:szCs w:val="20"/>
        </w:rPr>
      </w:pPr>
      <w:r>
        <w:rPr>
          <w:rFonts w:hint="eastAsia"/>
          <w:bCs/>
          <w:kern w:val="1"/>
          <w:sz w:val="22"/>
          <w:szCs w:val="20"/>
        </w:rPr>
        <w:t>成交供应商应提供对软件使用人员和管理人员的培训，培训内容包括软件的使用及维护培训，使受训者能够独立、熟练地完成系统运行维护与操作，实现依据本合同所规定的系统运行保障的目标。</w:t>
      </w:r>
    </w:p>
    <w:p w14:paraId="670ABB0B" w14:textId="77777777" w:rsidR="001F67E1" w:rsidRDefault="001F67E1" w:rsidP="001F67E1">
      <w:pPr>
        <w:ind w:firstLineChars="192" w:firstLine="422"/>
        <w:outlineLvl w:val="2"/>
        <w:rPr>
          <w:bCs/>
          <w:kern w:val="1"/>
          <w:sz w:val="22"/>
          <w:szCs w:val="20"/>
        </w:rPr>
      </w:pPr>
      <w:r>
        <w:rPr>
          <w:rFonts w:hint="eastAsia"/>
          <w:bCs/>
          <w:kern w:val="1"/>
          <w:sz w:val="22"/>
          <w:szCs w:val="20"/>
        </w:rPr>
        <w:t>成交供应商应为所有被培训人员提供培训用文字资料。</w:t>
      </w:r>
    </w:p>
    <w:p w14:paraId="21B67F06" w14:textId="77777777" w:rsidR="001F67E1" w:rsidRDefault="001F67E1" w:rsidP="001F67E1">
      <w:pPr>
        <w:ind w:firstLineChars="192" w:firstLine="422"/>
        <w:outlineLvl w:val="2"/>
        <w:rPr>
          <w:bCs/>
          <w:kern w:val="1"/>
          <w:sz w:val="22"/>
          <w:szCs w:val="20"/>
        </w:rPr>
      </w:pPr>
      <w:r>
        <w:rPr>
          <w:rFonts w:hint="eastAsia"/>
          <w:bCs/>
          <w:kern w:val="1"/>
          <w:sz w:val="22"/>
          <w:szCs w:val="20"/>
        </w:rPr>
        <w:t>培训时间与日期应在软件开发完毕后由采购人和成交供应商共同商定，并提供具体的培训方案。</w:t>
      </w:r>
    </w:p>
    <w:p w14:paraId="7133BD7A" w14:textId="77777777" w:rsidR="001F67E1" w:rsidRDefault="001F67E1" w:rsidP="001F67E1">
      <w:pPr>
        <w:outlineLvl w:val="2"/>
        <w:rPr>
          <w:bCs/>
          <w:kern w:val="1"/>
          <w:sz w:val="22"/>
          <w:szCs w:val="20"/>
        </w:rPr>
      </w:pPr>
      <w:r>
        <w:rPr>
          <w:rFonts w:hint="eastAsia"/>
          <w:bCs/>
          <w:kern w:val="1"/>
          <w:sz w:val="22"/>
          <w:szCs w:val="20"/>
        </w:rPr>
        <w:lastRenderedPageBreak/>
        <w:t>10.4</w:t>
      </w:r>
      <w:r>
        <w:rPr>
          <w:rFonts w:hint="eastAsia"/>
          <w:bCs/>
          <w:kern w:val="1"/>
          <w:sz w:val="22"/>
          <w:szCs w:val="20"/>
        </w:rPr>
        <w:t>质保要求</w:t>
      </w:r>
    </w:p>
    <w:p w14:paraId="68F8E947" w14:textId="77777777" w:rsidR="001F67E1" w:rsidRDefault="001F67E1" w:rsidP="001F67E1">
      <w:pPr>
        <w:ind w:firstLineChars="192" w:firstLine="422"/>
        <w:outlineLvl w:val="2"/>
        <w:rPr>
          <w:bCs/>
          <w:kern w:val="1"/>
          <w:sz w:val="22"/>
          <w:szCs w:val="20"/>
        </w:rPr>
      </w:pPr>
      <w:r>
        <w:rPr>
          <w:rFonts w:hint="eastAsia"/>
          <w:bCs/>
          <w:kern w:val="1"/>
          <w:sz w:val="22"/>
          <w:szCs w:val="20"/>
        </w:rPr>
        <w:t>10.4.1</w:t>
      </w:r>
      <w:r>
        <w:rPr>
          <w:rFonts w:hint="eastAsia"/>
          <w:bCs/>
          <w:kern w:val="1"/>
          <w:sz w:val="22"/>
          <w:szCs w:val="20"/>
        </w:rPr>
        <w:t>质保期内</w:t>
      </w:r>
    </w:p>
    <w:p w14:paraId="301A41A7" w14:textId="77777777" w:rsidR="001F67E1" w:rsidRDefault="001F67E1" w:rsidP="001F67E1">
      <w:pPr>
        <w:ind w:firstLineChars="192" w:firstLine="422"/>
        <w:outlineLvl w:val="2"/>
        <w:rPr>
          <w:bCs/>
          <w:kern w:val="1"/>
          <w:sz w:val="22"/>
          <w:szCs w:val="20"/>
        </w:rPr>
      </w:pPr>
      <w:r>
        <w:rPr>
          <w:rFonts w:hint="eastAsia"/>
          <w:bCs/>
          <w:kern w:val="1"/>
          <w:sz w:val="22"/>
          <w:szCs w:val="20"/>
        </w:rPr>
        <w:t>供应商负责所供软件及配套产品的售后服务，包括提供所供产品技术咨询、技术培训、检验、到货验收、安装调试以及负责所供产品的保修及其它售后技术服务。具体服务要求如下：</w:t>
      </w:r>
    </w:p>
    <w:p w14:paraId="7A557CFB" w14:textId="77777777" w:rsidR="001F67E1" w:rsidRDefault="001F67E1" w:rsidP="001F67E1">
      <w:pPr>
        <w:ind w:firstLineChars="192" w:firstLine="422"/>
        <w:outlineLvl w:val="2"/>
        <w:rPr>
          <w:bCs/>
          <w:kern w:val="1"/>
          <w:sz w:val="22"/>
          <w:szCs w:val="20"/>
        </w:rPr>
      </w:pPr>
      <w:r>
        <w:rPr>
          <w:rFonts w:hint="eastAsia"/>
          <w:bCs/>
          <w:kern w:val="1"/>
          <w:sz w:val="22"/>
          <w:szCs w:val="20"/>
        </w:rPr>
        <w:t>1</w:t>
      </w:r>
      <w:r>
        <w:rPr>
          <w:rFonts w:hint="eastAsia"/>
          <w:bCs/>
          <w:kern w:val="1"/>
          <w:sz w:val="22"/>
          <w:szCs w:val="20"/>
        </w:rPr>
        <w:t>、供应商负责所供软件及配套产品的售后服务，包括提供所供产品技术咨询、技术培训、检验、到货验收、安装调试以及负责所供产品的保修及其它售后技术服务。</w:t>
      </w:r>
    </w:p>
    <w:p w14:paraId="3CA896CE" w14:textId="77777777" w:rsidR="001F67E1" w:rsidRDefault="001F67E1" w:rsidP="001F67E1">
      <w:pPr>
        <w:ind w:firstLineChars="192" w:firstLine="422"/>
        <w:outlineLvl w:val="2"/>
        <w:rPr>
          <w:bCs/>
          <w:kern w:val="1"/>
          <w:sz w:val="22"/>
          <w:szCs w:val="20"/>
        </w:rPr>
      </w:pPr>
      <w:r>
        <w:rPr>
          <w:rFonts w:hint="eastAsia"/>
          <w:bCs/>
          <w:kern w:val="1"/>
          <w:sz w:val="22"/>
          <w:szCs w:val="20"/>
        </w:rPr>
        <w:t>2</w:t>
      </w:r>
      <w:r>
        <w:rPr>
          <w:rFonts w:hint="eastAsia"/>
          <w:bCs/>
          <w:kern w:val="1"/>
          <w:sz w:val="22"/>
          <w:szCs w:val="20"/>
        </w:rPr>
        <w:t>、供应商供货的系统软件提供（除特殊说明外的）</w:t>
      </w:r>
      <w:r>
        <w:rPr>
          <w:rFonts w:hint="eastAsia"/>
          <w:bCs/>
          <w:kern w:val="1"/>
          <w:sz w:val="22"/>
          <w:szCs w:val="20"/>
        </w:rPr>
        <w:t>1</w:t>
      </w:r>
      <w:r>
        <w:rPr>
          <w:rFonts w:hint="eastAsia"/>
          <w:bCs/>
          <w:kern w:val="1"/>
          <w:sz w:val="22"/>
          <w:szCs w:val="20"/>
        </w:rPr>
        <w:t>年免费原厂质保，提供备品备件服务，响应文件中应详细列出质保期内的服务承诺。</w:t>
      </w:r>
    </w:p>
    <w:p w14:paraId="2AAE2CC9" w14:textId="77777777" w:rsidR="001F67E1" w:rsidRDefault="001F67E1" w:rsidP="001F67E1">
      <w:pPr>
        <w:ind w:firstLineChars="192" w:firstLine="422"/>
        <w:outlineLvl w:val="2"/>
        <w:rPr>
          <w:bCs/>
          <w:kern w:val="1"/>
          <w:sz w:val="22"/>
          <w:szCs w:val="20"/>
        </w:rPr>
      </w:pPr>
      <w:r>
        <w:rPr>
          <w:rFonts w:hint="eastAsia"/>
          <w:bCs/>
          <w:kern w:val="1"/>
          <w:sz w:val="22"/>
          <w:szCs w:val="20"/>
        </w:rPr>
        <w:t>3</w:t>
      </w:r>
      <w:r>
        <w:rPr>
          <w:rFonts w:hint="eastAsia"/>
          <w:bCs/>
          <w:kern w:val="1"/>
          <w:sz w:val="22"/>
          <w:szCs w:val="20"/>
        </w:rPr>
        <w:t>、供应商工作在通过验收后，应提供</w:t>
      </w:r>
      <w:r>
        <w:rPr>
          <w:rFonts w:hint="eastAsia"/>
          <w:bCs/>
          <w:kern w:val="1"/>
          <w:sz w:val="22"/>
          <w:szCs w:val="20"/>
        </w:rPr>
        <w:t>1</w:t>
      </w:r>
      <w:r>
        <w:rPr>
          <w:rFonts w:hint="eastAsia"/>
          <w:bCs/>
          <w:kern w:val="1"/>
          <w:sz w:val="22"/>
          <w:szCs w:val="20"/>
        </w:rPr>
        <w:t>年的免费维护期，按照采购人的实际要求，对系统进行相应的调整，确保正常运行，若需要数据和应用迁移，提供免费定制化服务。</w:t>
      </w:r>
    </w:p>
    <w:p w14:paraId="76F8ED96" w14:textId="77777777" w:rsidR="001F67E1" w:rsidRDefault="001F67E1" w:rsidP="001F67E1">
      <w:pPr>
        <w:ind w:firstLineChars="192" w:firstLine="422"/>
        <w:outlineLvl w:val="2"/>
        <w:rPr>
          <w:bCs/>
          <w:kern w:val="1"/>
          <w:sz w:val="22"/>
          <w:szCs w:val="20"/>
        </w:rPr>
      </w:pPr>
      <w:r>
        <w:rPr>
          <w:rFonts w:hint="eastAsia"/>
          <w:bCs/>
          <w:kern w:val="1"/>
          <w:sz w:val="22"/>
          <w:szCs w:val="20"/>
        </w:rPr>
        <w:t>4</w:t>
      </w:r>
      <w:r>
        <w:rPr>
          <w:rFonts w:hint="eastAsia"/>
          <w:bCs/>
          <w:kern w:val="1"/>
          <w:sz w:val="22"/>
          <w:szCs w:val="20"/>
        </w:rPr>
        <w:t>、在质保期间，软件若有较大功能改动或升级经双方协商，不再另行收取费用。</w:t>
      </w:r>
    </w:p>
    <w:p w14:paraId="46BF9A23" w14:textId="77777777" w:rsidR="001F67E1" w:rsidRDefault="001F67E1" w:rsidP="001F67E1">
      <w:pPr>
        <w:ind w:firstLineChars="192" w:firstLine="422"/>
        <w:outlineLvl w:val="2"/>
        <w:rPr>
          <w:bCs/>
          <w:kern w:val="1"/>
          <w:sz w:val="22"/>
          <w:szCs w:val="20"/>
        </w:rPr>
      </w:pPr>
      <w:r>
        <w:rPr>
          <w:rFonts w:hint="eastAsia"/>
          <w:bCs/>
          <w:kern w:val="1"/>
          <w:sz w:val="22"/>
          <w:szCs w:val="20"/>
        </w:rPr>
        <w:t>5</w:t>
      </w:r>
      <w:r>
        <w:rPr>
          <w:rFonts w:hint="eastAsia"/>
          <w:bCs/>
          <w:kern w:val="1"/>
          <w:sz w:val="22"/>
          <w:szCs w:val="20"/>
        </w:rPr>
        <w:t>、响应文件中对项目的任务内容进行详细罗列与界定，对于需要采购人方面配合的内容也可同时加以说明。</w:t>
      </w:r>
    </w:p>
    <w:p w14:paraId="3F891A4A" w14:textId="77777777" w:rsidR="001F67E1" w:rsidRDefault="001F67E1" w:rsidP="001F67E1">
      <w:pPr>
        <w:ind w:firstLineChars="192" w:firstLine="422"/>
        <w:outlineLvl w:val="2"/>
        <w:rPr>
          <w:bCs/>
          <w:kern w:val="1"/>
          <w:sz w:val="22"/>
          <w:szCs w:val="20"/>
        </w:rPr>
      </w:pPr>
      <w:r>
        <w:rPr>
          <w:rFonts w:hint="eastAsia"/>
          <w:bCs/>
          <w:kern w:val="1"/>
          <w:sz w:val="22"/>
          <w:szCs w:val="20"/>
        </w:rPr>
        <w:t>6</w:t>
      </w:r>
      <w:r>
        <w:rPr>
          <w:rFonts w:hint="eastAsia"/>
          <w:bCs/>
          <w:kern w:val="1"/>
          <w:sz w:val="22"/>
          <w:szCs w:val="20"/>
        </w:rPr>
        <w:t>、响应文件中对售后服务的任务内容和服务方式进行详细罗列与界定，对于需要采购人方面配合的内容也可同时加以说明。</w:t>
      </w:r>
    </w:p>
    <w:p w14:paraId="09C2601A" w14:textId="77777777" w:rsidR="001F67E1" w:rsidRDefault="001F67E1" w:rsidP="001F67E1">
      <w:pPr>
        <w:ind w:firstLineChars="192" w:firstLine="422"/>
        <w:outlineLvl w:val="2"/>
        <w:rPr>
          <w:bCs/>
          <w:kern w:val="1"/>
          <w:sz w:val="22"/>
          <w:szCs w:val="20"/>
        </w:rPr>
      </w:pPr>
      <w:r>
        <w:rPr>
          <w:rFonts w:hint="eastAsia"/>
          <w:bCs/>
          <w:kern w:val="1"/>
          <w:sz w:val="22"/>
          <w:szCs w:val="20"/>
        </w:rPr>
        <w:t>7</w:t>
      </w:r>
      <w:r>
        <w:rPr>
          <w:rFonts w:hint="eastAsia"/>
          <w:bCs/>
          <w:kern w:val="1"/>
          <w:sz w:val="22"/>
          <w:szCs w:val="20"/>
        </w:rPr>
        <w:t>、响应文件中应详细列出质保期内的服务承诺。</w:t>
      </w:r>
    </w:p>
    <w:p w14:paraId="00ED8969" w14:textId="77777777" w:rsidR="001F67E1" w:rsidRDefault="001F67E1" w:rsidP="001F67E1">
      <w:pPr>
        <w:ind w:firstLineChars="192" w:firstLine="422"/>
        <w:outlineLvl w:val="2"/>
        <w:rPr>
          <w:bCs/>
          <w:kern w:val="1"/>
          <w:sz w:val="22"/>
          <w:szCs w:val="20"/>
        </w:rPr>
      </w:pPr>
      <w:r>
        <w:rPr>
          <w:rFonts w:hint="eastAsia"/>
          <w:bCs/>
          <w:kern w:val="1"/>
          <w:sz w:val="22"/>
          <w:szCs w:val="20"/>
        </w:rPr>
        <w:t>8</w:t>
      </w:r>
      <w:r>
        <w:rPr>
          <w:rFonts w:hint="eastAsia"/>
          <w:bCs/>
          <w:kern w:val="1"/>
          <w:sz w:val="22"/>
          <w:szCs w:val="20"/>
        </w:rPr>
        <w:t>、供应商提供</w:t>
      </w:r>
      <w:r>
        <w:rPr>
          <w:rFonts w:hint="eastAsia"/>
          <w:bCs/>
          <w:kern w:val="1"/>
          <w:sz w:val="22"/>
          <w:szCs w:val="20"/>
        </w:rPr>
        <w:t>5</w:t>
      </w:r>
      <w:r>
        <w:rPr>
          <w:rFonts w:hint="eastAsia"/>
          <w:bCs/>
          <w:kern w:val="1"/>
          <w:sz w:val="22"/>
          <w:szCs w:val="20"/>
        </w:rPr>
        <w:t>×</w:t>
      </w:r>
      <w:r>
        <w:rPr>
          <w:rFonts w:hint="eastAsia"/>
          <w:bCs/>
          <w:kern w:val="1"/>
          <w:sz w:val="22"/>
          <w:szCs w:val="20"/>
        </w:rPr>
        <w:t>8</w:t>
      </w:r>
      <w:r>
        <w:rPr>
          <w:rFonts w:hint="eastAsia"/>
          <w:bCs/>
          <w:kern w:val="1"/>
          <w:sz w:val="22"/>
          <w:szCs w:val="20"/>
        </w:rPr>
        <w:t>小时级别的售后服务。在接到报修电话通知后</w:t>
      </w:r>
      <w:r>
        <w:rPr>
          <w:rFonts w:hint="eastAsia"/>
          <w:bCs/>
          <w:kern w:val="1"/>
          <w:sz w:val="22"/>
          <w:szCs w:val="20"/>
        </w:rPr>
        <w:t>1</w:t>
      </w:r>
      <w:r>
        <w:rPr>
          <w:rFonts w:hint="eastAsia"/>
          <w:bCs/>
          <w:kern w:val="1"/>
          <w:sz w:val="22"/>
          <w:szCs w:val="20"/>
        </w:rPr>
        <w:t>小时内响应。</w:t>
      </w:r>
      <w:r>
        <w:rPr>
          <w:rFonts w:hint="eastAsia"/>
          <w:bCs/>
          <w:kern w:val="1"/>
          <w:sz w:val="22"/>
          <w:szCs w:val="20"/>
        </w:rPr>
        <w:t xml:space="preserve"> </w:t>
      </w:r>
    </w:p>
    <w:p w14:paraId="33BD2AF5" w14:textId="77777777" w:rsidR="001F67E1" w:rsidRDefault="001F67E1" w:rsidP="001F67E1">
      <w:pPr>
        <w:ind w:firstLineChars="192" w:firstLine="422"/>
        <w:outlineLvl w:val="2"/>
        <w:rPr>
          <w:bCs/>
          <w:kern w:val="1"/>
          <w:sz w:val="22"/>
          <w:szCs w:val="20"/>
        </w:rPr>
      </w:pPr>
      <w:r>
        <w:rPr>
          <w:rFonts w:hint="eastAsia"/>
          <w:bCs/>
          <w:kern w:val="1"/>
          <w:sz w:val="22"/>
          <w:szCs w:val="20"/>
        </w:rPr>
        <w:t>9</w:t>
      </w:r>
      <w:r>
        <w:rPr>
          <w:rFonts w:hint="eastAsia"/>
          <w:bCs/>
          <w:kern w:val="1"/>
          <w:sz w:val="22"/>
          <w:szCs w:val="20"/>
        </w:rPr>
        <w:t>、供应商提供特殊工作措施，无论由于哪一方产生的问题而使系统发生不正常情况时，在得到采购人通知后，需立即派工程师到现场，全力协助采购人，使系统尽快恢复正常。</w:t>
      </w:r>
    </w:p>
    <w:p w14:paraId="7B25BA1D" w14:textId="77777777" w:rsidR="001F67E1" w:rsidRDefault="001F67E1" w:rsidP="001F67E1">
      <w:pPr>
        <w:ind w:firstLineChars="192" w:firstLine="422"/>
        <w:outlineLvl w:val="2"/>
        <w:rPr>
          <w:bCs/>
          <w:kern w:val="1"/>
          <w:sz w:val="22"/>
          <w:szCs w:val="20"/>
        </w:rPr>
      </w:pPr>
      <w:r>
        <w:rPr>
          <w:rFonts w:hint="eastAsia"/>
          <w:bCs/>
          <w:kern w:val="1"/>
          <w:sz w:val="22"/>
          <w:szCs w:val="20"/>
        </w:rPr>
        <w:t>10.4.2</w:t>
      </w:r>
      <w:r>
        <w:rPr>
          <w:rFonts w:hint="eastAsia"/>
          <w:bCs/>
          <w:kern w:val="1"/>
          <w:sz w:val="22"/>
          <w:szCs w:val="20"/>
        </w:rPr>
        <w:t>质保期外</w:t>
      </w:r>
    </w:p>
    <w:p w14:paraId="7161F051" w14:textId="77777777" w:rsidR="001F67E1" w:rsidRDefault="001F67E1" w:rsidP="001F67E1">
      <w:pPr>
        <w:ind w:firstLineChars="192" w:firstLine="422"/>
        <w:outlineLvl w:val="2"/>
        <w:rPr>
          <w:bCs/>
          <w:kern w:val="1"/>
          <w:sz w:val="22"/>
          <w:szCs w:val="20"/>
        </w:rPr>
      </w:pPr>
      <w:r>
        <w:rPr>
          <w:rFonts w:hint="eastAsia"/>
          <w:bCs/>
          <w:kern w:val="1"/>
          <w:sz w:val="22"/>
          <w:szCs w:val="20"/>
        </w:rPr>
        <w:t>在质保期结束前，系统</w:t>
      </w:r>
      <w:proofErr w:type="gramStart"/>
      <w:r>
        <w:rPr>
          <w:rFonts w:hint="eastAsia"/>
          <w:bCs/>
          <w:kern w:val="1"/>
          <w:sz w:val="22"/>
          <w:szCs w:val="20"/>
        </w:rPr>
        <w:t>由成交</w:t>
      </w:r>
      <w:proofErr w:type="gramEnd"/>
      <w:r>
        <w:rPr>
          <w:rFonts w:hint="eastAsia"/>
          <w:bCs/>
          <w:kern w:val="1"/>
          <w:sz w:val="22"/>
          <w:szCs w:val="20"/>
        </w:rPr>
        <w:t>供应商和采购人代表进行一次全面检查，任何缺陷均</w:t>
      </w:r>
      <w:proofErr w:type="gramStart"/>
      <w:r>
        <w:rPr>
          <w:rFonts w:hint="eastAsia"/>
          <w:bCs/>
          <w:kern w:val="1"/>
          <w:sz w:val="22"/>
          <w:szCs w:val="20"/>
        </w:rPr>
        <w:t>由成交</w:t>
      </w:r>
      <w:proofErr w:type="gramEnd"/>
      <w:r>
        <w:rPr>
          <w:rFonts w:hint="eastAsia"/>
          <w:bCs/>
          <w:kern w:val="1"/>
          <w:sz w:val="22"/>
          <w:szCs w:val="20"/>
        </w:rPr>
        <w:t>供应商负责修理，在修理之后，成交供应商应将缺陷原因、修理内容、完成修理及恢复正常的时间和日期等报告给采购人，报告一式两份。</w:t>
      </w:r>
    </w:p>
    <w:p w14:paraId="554D4CBC" w14:textId="77777777" w:rsidR="001F67E1" w:rsidRDefault="001F67E1" w:rsidP="001F67E1">
      <w:pPr>
        <w:ind w:firstLineChars="192" w:firstLine="422"/>
        <w:outlineLvl w:val="2"/>
        <w:rPr>
          <w:bCs/>
          <w:kern w:val="1"/>
          <w:sz w:val="22"/>
          <w:szCs w:val="20"/>
        </w:rPr>
      </w:pPr>
      <w:r>
        <w:rPr>
          <w:rFonts w:hint="eastAsia"/>
          <w:bCs/>
          <w:kern w:val="1"/>
          <w:sz w:val="22"/>
          <w:szCs w:val="20"/>
        </w:rPr>
        <w:t>11</w:t>
      </w:r>
      <w:r>
        <w:rPr>
          <w:rFonts w:hint="eastAsia"/>
          <w:bCs/>
          <w:kern w:val="1"/>
          <w:sz w:val="22"/>
          <w:szCs w:val="20"/>
        </w:rPr>
        <w:t>所有权和使用权要求</w:t>
      </w:r>
    </w:p>
    <w:p w14:paraId="1185A523" w14:textId="77777777" w:rsidR="001F67E1" w:rsidRDefault="001F67E1" w:rsidP="001F67E1">
      <w:pPr>
        <w:ind w:firstLineChars="192" w:firstLine="422"/>
        <w:outlineLvl w:val="2"/>
        <w:rPr>
          <w:bCs/>
          <w:kern w:val="1"/>
          <w:sz w:val="22"/>
          <w:szCs w:val="20"/>
        </w:rPr>
      </w:pPr>
      <w:r>
        <w:rPr>
          <w:rFonts w:hint="eastAsia"/>
          <w:bCs/>
          <w:kern w:val="1"/>
          <w:sz w:val="22"/>
          <w:szCs w:val="20"/>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偿采购人的经济损失。本款规定的效力及于采购人及采购人的所有经办人员。</w:t>
      </w:r>
    </w:p>
    <w:p w14:paraId="4F1CE537" w14:textId="77777777" w:rsidR="001F67E1" w:rsidRDefault="001F67E1" w:rsidP="001F67E1">
      <w:pPr>
        <w:ind w:firstLineChars="192" w:firstLine="422"/>
        <w:outlineLvl w:val="2"/>
        <w:rPr>
          <w:bCs/>
          <w:kern w:val="1"/>
          <w:sz w:val="22"/>
          <w:szCs w:val="20"/>
        </w:rPr>
      </w:pPr>
      <w:r>
        <w:rPr>
          <w:rFonts w:hint="eastAsia"/>
          <w:bCs/>
          <w:kern w:val="1"/>
          <w:sz w:val="22"/>
          <w:szCs w:val="20"/>
        </w:rPr>
        <w:t>供应商在实施本项目之前已经享有的成熟软件平台（</w:t>
      </w:r>
      <w:proofErr w:type="gramStart"/>
      <w:r>
        <w:rPr>
          <w:rFonts w:hint="eastAsia"/>
          <w:bCs/>
          <w:kern w:val="1"/>
          <w:sz w:val="22"/>
          <w:szCs w:val="20"/>
        </w:rPr>
        <w:t>含基础</w:t>
      </w:r>
      <w:proofErr w:type="gramEnd"/>
      <w:r>
        <w:rPr>
          <w:rFonts w:hint="eastAsia"/>
          <w:bCs/>
          <w:kern w:val="1"/>
          <w:sz w:val="22"/>
          <w:szCs w:val="20"/>
        </w:rPr>
        <w:t>底层）的知识产权仍旧属于供应商。供应商为本项目定制开发的应用功能的所有权和使用权均属于采购人。</w:t>
      </w:r>
    </w:p>
    <w:p w14:paraId="22923CFC" w14:textId="77777777" w:rsidR="001F67E1" w:rsidRDefault="001F67E1" w:rsidP="001F67E1">
      <w:pPr>
        <w:ind w:firstLineChars="192" w:firstLine="424"/>
        <w:outlineLvl w:val="2"/>
        <w:rPr>
          <w:b/>
          <w:sz w:val="22"/>
        </w:rPr>
      </w:pPr>
      <w:bookmarkStart w:id="37" w:name="_Toc190332491"/>
      <w:bookmarkStart w:id="38" w:name="_Toc497211607"/>
      <w:bookmarkEnd w:id="22"/>
      <w:bookmarkEnd w:id="23"/>
      <w:r>
        <w:rPr>
          <w:b/>
          <w:sz w:val="22"/>
        </w:rPr>
        <w:t>1</w:t>
      </w:r>
      <w:r>
        <w:rPr>
          <w:rFonts w:hint="eastAsia"/>
          <w:b/>
          <w:sz w:val="22"/>
        </w:rPr>
        <w:t>2</w:t>
      </w:r>
      <w:r>
        <w:rPr>
          <w:b/>
          <w:sz w:val="22"/>
        </w:rPr>
        <w:t>保密要求</w:t>
      </w:r>
      <w:bookmarkEnd w:id="37"/>
      <w:bookmarkEnd w:id="38"/>
    </w:p>
    <w:p w14:paraId="5F3A4665" w14:textId="77777777" w:rsidR="001F67E1" w:rsidRDefault="001F67E1" w:rsidP="001F67E1">
      <w:pPr>
        <w:ind w:firstLineChars="192" w:firstLine="422"/>
        <w:rPr>
          <w:sz w:val="22"/>
        </w:rPr>
      </w:pPr>
      <w:r>
        <w:rPr>
          <w:rFonts w:hint="eastAsia"/>
          <w:sz w:val="22"/>
        </w:rPr>
        <w:t>12</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w:t>
      </w:r>
      <w:r>
        <w:rPr>
          <w:color w:val="000000" w:themeColor="text1"/>
          <w:sz w:val="22"/>
        </w:rPr>
        <w:lastRenderedPageBreak/>
        <w:t>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14:paraId="59AB6908" w14:textId="77777777" w:rsidR="001F67E1" w:rsidRDefault="001F67E1" w:rsidP="001F67E1">
      <w:pPr>
        <w:rPr>
          <w:sz w:val="20"/>
          <w:szCs w:val="20"/>
        </w:rPr>
      </w:pPr>
    </w:p>
    <w:p w14:paraId="1FE937AB" w14:textId="77777777" w:rsidR="001F67E1" w:rsidRDefault="001F67E1" w:rsidP="001F67E1">
      <w:pPr>
        <w:adjustRightInd w:val="0"/>
        <w:snapToGrid w:val="0"/>
        <w:jc w:val="center"/>
        <w:outlineLvl w:val="1"/>
        <w:rPr>
          <w:rFonts w:eastAsia="黑体"/>
          <w:color w:val="000000"/>
          <w:sz w:val="30"/>
          <w:szCs w:val="30"/>
        </w:rPr>
      </w:pPr>
      <w:bookmarkStart w:id="39" w:name="_Toc497211608"/>
      <w:bookmarkStart w:id="40" w:name="_Toc190332492"/>
      <w:r>
        <w:rPr>
          <w:rFonts w:eastAsia="黑体"/>
          <w:color w:val="000000"/>
          <w:sz w:val="30"/>
          <w:szCs w:val="30"/>
        </w:rPr>
        <w:t>四、报价须知</w:t>
      </w:r>
      <w:bookmarkEnd w:id="39"/>
      <w:bookmarkEnd w:id="40"/>
    </w:p>
    <w:p w14:paraId="510953D7" w14:textId="77777777" w:rsidR="001F67E1" w:rsidRDefault="001F67E1" w:rsidP="001F67E1">
      <w:pPr>
        <w:adjustRightInd w:val="0"/>
        <w:snapToGrid w:val="0"/>
        <w:ind w:firstLineChars="200" w:firstLine="442"/>
        <w:jc w:val="left"/>
        <w:outlineLvl w:val="2"/>
        <w:rPr>
          <w:b/>
          <w:color w:val="000000"/>
          <w:sz w:val="22"/>
        </w:rPr>
      </w:pPr>
      <w:bookmarkStart w:id="41" w:name="_Toc190332493"/>
      <w:bookmarkStart w:id="42" w:name="_Toc497747038"/>
      <w:bookmarkStart w:id="43" w:name="_Toc490037251"/>
      <w:bookmarkStart w:id="44" w:name="_Toc497211611"/>
      <w:r>
        <w:rPr>
          <w:b/>
          <w:color w:val="000000"/>
          <w:sz w:val="22"/>
        </w:rPr>
        <w:t>1</w:t>
      </w:r>
      <w:r>
        <w:rPr>
          <w:rFonts w:hint="eastAsia"/>
          <w:b/>
          <w:color w:val="000000"/>
          <w:sz w:val="22"/>
        </w:rPr>
        <w:t>3</w:t>
      </w:r>
      <w:r>
        <w:rPr>
          <w:rFonts w:hint="eastAsia"/>
          <w:b/>
          <w:color w:val="000000"/>
          <w:sz w:val="22"/>
        </w:rPr>
        <w:t>磋商</w:t>
      </w:r>
      <w:r>
        <w:rPr>
          <w:b/>
          <w:color w:val="000000"/>
          <w:sz w:val="22"/>
        </w:rPr>
        <w:t>报价依据</w:t>
      </w:r>
      <w:bookmarkEnd w:id="41"/>
      <w:bookmarkEnd w:id="42"/>
      <w:bookmarkEnd w:id="43"/>
    </w:p>
    <w:p w14:paraId="6DE24C33" w14:textId="77777777" w:rsidR="001F67E1" w:rsidRDefault="001F67E1" w:rsidP="001F67E1">
      <w:pPr>
        <w:adjustRightInd w:val="0"/>
        <w:snapToGrid w:val="0"/>
        <w:ind w:firstLineChars="200" w:firstLine="440"/>
        <w:jc w:val="left"/>
        <w:rPr>
          <w:color w:val="000000"/>
          <w:sz w:val="22"/>
        </w:rPr>
      </w:pPr>
      <w:r>
        <w:rPr>
          <w:rFonts w:hint="eastAsia"/>
          <w:color w:val="000000"/>
          <w:sz w:val="22"/>
        </w:rPr>
        <w:t>13</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14:paraId="1D922C5A" w14:textId="77777777" w:rsidR="001F67E1" w:rsidRDefault="001F67E1" w:rsidP="001F67E1">
      <w:pPr>
        <w:adjustRightInd w:val="0"/>
        <w:snapToGrid w:val="0"/>
        <w:ind w:firstLineChars="200" w:firstLine="440"/>
        <w:jc w:val="left"/>
        <w:rPr>
          <w:color w:val="000000"/>
          <w:sz w:val="22"/>
        </w:rPr>
      </w:pPr>
      <w:r>
        <w:rPr>
          <w:rFonts w:hint="eastAsia"/>
          <w:color w:val="000000"/>
          <w:sz w:val="22"/>
        </w:rPr>
        <w:t>13</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14:paraId="0BBC3ADC" w14:textId="77777777" w:rsidR="001F67E1" w:rsidRDefault="001F67E1" w:rsidP="001F67E1">
      <w:pPr>
        <w:adjustRightInd w:val="0"/>
        <w:snapToGrid w:val="0"/>
        <w:ind w:firstLineChars="200" w:firstLine="440"/>
        <w:jc w:val="left"/>
        <w:rPr>
          <w:color w:val="000000"/>
          <w:sz w:val="22"/>
        </w:rPr>
      </w:pPr>
      <w:r>
        <w:rPr>
          <w:rFonts w:hint="eastAsia"/>
          <w:color w:val="000000"/>
          <w:sz w:val="22"/>
        </w:rPr>
        <w:t>13</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14:paraId="4F2ACC4F" w14:textId="77777777" w:rsidR="001F67E1" w:rsidRDefault="001F67E1" w:rsidP="001F67E1">
      <w:pPr>
        <w:adjustRightInd w:val="0"/>
        <w:snapToGrid w:val="0"/>
        <w:ind w:firstLineChars="200" w:firstLine="440"/>
        <w:jc w:val="left"/>
        <w:rPr>
          <w:color w:val="000000"/>
          <w:sz w:val="22"/>
        </w:rPr>
      </w:pPr>
      <w:r>
        <w:rPr>
          <w:rFonts w:hint="eastAsia"/>
          <w:color w:val="000000"/>
          <w:sz w:val="22"/>
        </w:rPr>
        <w:t>13</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14:paraId="37ECC9FE" w14:textId="77777777" w:rsidR="001F67E1" w:rsidRDefault="001F67E1" w:rsidP="001F67E1">
      <w:pPr>
        <w:adjustRightInd w:val="0"/>
        <w:snapToGrid w:val="0"/>
        <w:ind w:firstLineChars="200" w:firstLine="440"/>
        <w:jc w:val="left"/>
        <w:rPr>
          <w:sz w:val="22"/>
        </w:rPr>
      </w:pPr>
      <w:r>
        <w:rPr>
          <w:rFonts w:hint="eastAsia"/>
          <w:color w:val="000000"/>
          <w:sz w:val="22"/>
        </w:rPr>
        <w:t>13</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14:paraId="120DE034" w14:textId="77777777" w:rsidR="001F67E1" w:rsidRDefault="001F67E1" w:rsidP="001F67E1">
      <w:pPr>
        <w:adjustRightInd w:val="0"/>
        <w:snapToGrid w:val="0"/>
        <w:ind w:firstLineChars="200" w:firstLine="440"/>
        <w:jc w:val="left"/>
        <w:rPr>
          <w:color w:val="000000"/>
          <w:sz w:val="22"/>
        </w:rPr>
      </w:pPr>
      <w:r>
        <w:rPr>
          <w:rFonts w:hint="eastAsia"/>
          <w:color w:val="000000"/>
          <w:sz w:val="22"/>
        </w:rPr>
        <w:t>13</w:t>
      </w:r>
      <w:r>
        <w:rPr>
          <w:color w:val="000000"/>
          <w:sz w:val="22"/>
        </w:rPr>
        <w:t>.</w:t>
      </w:r>
      <w:r>
        <w:rPr>
          <w:rFonts w:hint="eastAsia"/>
          <w:color w:val="000000"/>
          <w:sz w:val="22"/>
        </w:rPr>
        <w:t>4</w:t>
      </w:r>
      <w:r>
        <w:rPr>
          <w:color w:val="000000"/>
          <w:sz w:val="22"/>
        </w:rPr>
        <w:t>岗位设置说明</w:t>
      </w:r>
    </w:p>
    <w:p w14:paraId="395EF6F2" w14:textId="77777777" w:rsidR="001F67E1" w:rsidRDefault="001F67E1" w:rsidP="001F67E1">
      <w:pPr>
        <w:adjustRightInd w:val="0"/>
        <w:snapToGrid w:val="0"/>
        <w:ind w:firstLineChars="200" w:firstLine="440"/>
        <w:jc w:val="left"/>
        <w:rPr>
          <w:color w:val="000000"/>
          <w:sz w:val="22"/>
        </w:rPr>
      </w:pPr>
      <w:r>
        <w:rPr>
          <w:rFonts w:hint="eastAsia"/>
          <w:color w:val="000000"/>
          <w:sz w:val="22"/>
        </w:rPr>
        <w:t>13</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14:paraId="0B346368" w14:textId="77777777" w:rsidR="001F67E1" w:rsidRDefault="001F67E1" w:rsidP="001F67E1">
      <w:pPr>
        <w:adjustRightInd w:val="0"/>
        <w:snapToGrid w:val="0"/>
        <w:ind w:firstLineChars="200" w:firstLine="440"/>
        <w:jc w:val="left"/>
        <w:rPr>
          <w:sz w:val="22"/>
        </w:rPr>
      </w:pPr>
      <w:r>
        <w:rPr>
          <w:rFonts w:hint="eastAsia"/>
          <w:color w:val="000000"/>
          <w:sz w:val="22"/>
        </w:rPr>
        <w:t>13</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14:paraId="73D636D0" w14:textId="77777777" w:rsidR="001F67E1" w:rsidRDefault="001F67E1" w:rsidP="001F67E1">
      <w:pPr>
        <w:adjustRightInd w:val="0"/>
        <w:snapToGrid w:val="0"/>
        <w:ind w:firstLineChars="200" w:firstLine="442"/>
        <w:jc w:val="left"/>
        <w:outlineLvl w:val="2"/>
        <w:rPr>
          <w:b/>
          <w:color w:val="000000"/>
          <w:sz w:val="22"/>
        </w:rPr>
      </w:pPr>
      <w:bookmarkStart w:id="45" w:name="_Toc490037253"/>
      <w:bookmarkStart w:id="46" w:name="_Toc497747039"/>
      <w:bookmarkStart w:id="47" w:name="_Toc190332494"/>
      <w:r>
        <w:rPr>
          <w:rFonts w:hint="eastAsia"/>
          <w:b/>
          <w:color w:val="000000"/>
          <w:sz w:val="22"/>
        </w:rPr>
        <w:t>14</w:t>
      </w:r>
      <w:r>
        <w:rPr>
          <w:rFonts w:hint="eastAsia"/>
          <w:b/>
          <w:color w:val="000000"/>
          <w:sz w:val="22"/>
        </w:rPr>
        <w:t>磋商</w:t>
      </w:r>
      <w:r>
        <w:rPr>
          <w:b/>
          <w:color w:val="000000"/>
          <w:sz w:val="22"/>
        </w:rPr>
        <w:t>报价</w:t>
      </w:r>
      <w:bookmarkEnd w:id="45"/>
      <w:r>
        <w:rPr>
          <w:b/>
          <w:color w:val="000000"/>
          <w:sz w:val="22"/>
        </w:rPr>
        <w:t>内容</w:t>
      </w:r>
      <w:bookmarkEnd w:id="46"/>
      <w:bookmarkEnd w:id="47"/>
    </w:p>
    <w:p w14:paraId="7C01C5F1" w14:textId="77777777" w:rsidR="001F67E1" w:rsidRDefault="001F67E1" w:rsidP="001F67E1">
      <w:pPr>
        <w:adjustRightInd w:val="0"/>
        <w:snapToGrid w:val="0"/>
        <w:ind w:firstLineChars="200" w:firstLine="440"/>
        <w:jc w:val="left"/>
        <w:rPr>
          <w:sz w:val="22"/>
        </w:rPr>
      </w:pPr>
      <w:r>
        <w:rPr>
          <w:rFonts w:hint="eastAsia"/>
          <w:color w:val="000000"/>
          <w:sz w:val="22"/>
        </w:rPr>
        <w:t>14</w:t>
      </w:r>
      <w:r>
        <w:rPr>
          <w:color w:val="000000"/>
          <w:sz w:val="22"/>
        </w:rPr>
        <w:t xml:space="preserve">.1 </w:t>
      </w:r>
      <w:r>
        <w:rPr>
          <w:color w:val="000000"/>
          <w:sz w:val="22"/>
        </w:rPr>
        <w:t>本项</w:t>
      </w:r>
      <w:r>
        <w:rPr>
          <w:sz w:val="22"/>
        </w:rPr>
        <w:t>目报价为</w:t>
      </w:r>
      <w:proofErr w:type="gramStart"/>
      <w:r>
        <w:rPr>
          <w:sz w:val="22"/>
        </w:rPr>
        <w:t>全费用</w:t>
      </w:r>
      <w:proofErr w:type="gramEnd"/>
      <w:r>
        <w:rPr>
          <w:sz w:val="22"/>
        </w:rPr>
        <w:t>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color w:val="0000FF"/>
          <w:sz w:val="22"/>
          <w:u w:val="single"/>
        </w:rPr>
        <w:t>项目前期调研、数据收集和分析、方案设计、项目研发、</w:t>
      </w:r>
      <w:r>
        <w:rPr>
          <w:rFonts w:hint="eastAsia"/>
          <w:color w:val="0000FF"/>
          <w:sz w:val="22"/>
          <w:u w:val="single"/>
        </w:rPr>
        <w:t>基础环境集成实施、硬件集成实施、软件集成实施、安全集成实施、系统调试及</w:t>
      </w:r>
      <w:r>
        <w:rPr>
          <w:color w:val="0000FF"/>
          <w:sz w:val="22"/>
          <w:u w:val="single"/>
        </w:rPr>
        <w:t>试运行、验收和评估、操作培训、</w:t>
      </w:r>
      <w:r>
        <w:rPr>
          <w:rFonts w:hint="eastAsia"/>
          <w:color w:val="0000FF"/>
          <w:sz w:val="22"/>
          <w:u w:val="single"/>
        </w:rPr>
        <w:t>售后服务、</w:t>
      </w:r>
      <w:r>
        <w:rPr>
          <w:color w:val="0000FF"/>
          <w:sz w:val="22"/>
          <w:u w:val="single"/>
        </w:rPr>
        <w:t>投入使用</w:t>
      </w:r>
      <w:r>
        <w:rPr>
          <w:color w:val="0000FF"/>
          <w:sz w:val="22"/>
        </w:rPr>
        <w:t>这一系列过程中所包含的所有费用。</w:t>
      </w:r>
    </w:p>
    <w:p w14:paraId="6B139C78" w14:textId="77777777" w:rsidR="001F67E1" w:rsidRDefault="001F67E1" w:rsidP="001F67E1">
      <w:pPr>
        <w:adjustRightInd w:val="0"/>
        <w:snapToGrid w:val="0"/>
        <w:ind w:firstLineChars="200" w:firstLine="440"/>
        <w:jc w:val="left"/>
        <w:rPr>
          <w:sz w:val="22"/>
        </w:rPr>
      </w:pPr>
      <w:r>
        <w:rPr>
          <w:sz w:val="22"/>
        </w:rPr>
        <w:t>1</w:t>
      </w:r>
      <w:r>
        <w:rPr>
          <w:rFonts w:hint="eastAsia"/>
          <w:sz w:val="22"/>
        </w:rPr>
        <w:t>4</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14:paraId="6A66936A" w14:textId="77777777" w:rsidR="001F67E1" w:rsidRDefault="001F67E1" w:rsidP="001F67E1">
      <w:pPr>
        <w:adjustRightInd w:val="0"/>
        <w:snapToGrid w:val="0"/>
        <w:ind w:firstLineChars="200" w:firstLine="440"/>
        <w:jc w:val="left"/>
        <w:rPr>
          <w:sz w:val="22"/>
        </w:rPr>
      </w:pPr>
      <w:r>
        <w:rPr>
          <w:sz w:val="22"/>
        </w:rPr>
        <w:t>1</w:t>
      </w:r>
      <w:r>
        <w:rPr>
          <w:rFonts w:hint="eastAsia"/>
          <w:sz w:val="22"/>
        </w:rPr>
        <w:t>4</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14:paraId="7C323208" w14:textId="77777777" w:rsidR="001F67E1" w:rsidRDefault="001F67E1" w:rsidP="001F67E1">
      <w:pPr>
        <w:adjustRightInd w:val="0"/>
        <w:snapToGrid w:val="0"/>
        <w:ind w:firstLineChars="200" w:firstLine="440"/>
        <w:jc w:val="left"/>
        <w:rPr>
          <w:sz w:val="22"/>
        </w:rPr>
      </w:pPr>
      <w:r>
        <w:rPr>
          <w:sz w:val="22"/>
        </w:rPr>
        <w:lastRenderedPageBreak/>
        <w:t>1</w:t>
      </w:r>
      <w:r>
        <w:rPr>
          <w:rFonts w:hint="eastAsia"/>
          <w:sz w:val="22"/>
        </w:rPr>
        <w:t>4</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14:paraId="2CB645A8" w14:textId="77777777" w:rsidR="001F67E1" w:rsidRDefault="001F67E1" w:rsidP="001F67E1">
      <w:pPr>
        <w:adjustRightInd w:val="0"/>
        <w:snapToGrid w:val="0"/>
        <w:ind w:firstLineChars="200" w:firstLine="440"/>
        <w:jc w:val="left"/>
        <w:rPr>
          <w:color w:val="000000"/>
          <w:sz w:val="22"/>
        </w:rPr>
      </w:pPr>
      <w:r>
        <w:rPr>
          <w:rFonts w:hint="eastAsia"/>
          <w:color w:val="000000"/>
          <w:sz w:val="22"/>
        </w:rPr>
        <w:t>14</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响应文件格式</w:t>
      </w:r>
      <w:r>
        <w:rPr>
          <w:color w:val="000000"/>
          <w:sz w:val="22"/>
        </w:rPr>
        <w:t>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14:paraId="679B1578" w14:textId="77777777" w:rsidR="001F67E1" w:rsidRDefault="001F67E1" w:rsidP="001F67E1">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14:paraId="43939BD2" w14:textId="77777777" w:rsidR="001F67E1" w:rsidRDefault="001F67E1" w:rsidP="001F67E1">
      <w:pPr>
        <w:adjustRightInd w:val="0"/>
        <w:snapToGrid w:val="0"/>
        <w:ind w:firstLineChars="200" w:firstLine="442"/>
        <w:outlineLvl w:val="2"/>
        <w:rPr>
          <w:b/>
          <w:sz w:val="22"/>
        </w:rPr>
      </w:pPr>
      <w:bookmarkStart w:id="48" w:name="_Toc190332495"/>
      <w:r>
        <w:rPr>
          <w:b/>
          <w:sz w:val="22"/>
        </w:rPr>
        <w:t>1</w:t>
      </w:r>
      <w:r>
        <w:rPr>
          <w:rFonts w:hint="eastAsia"/>
          <w:b/>
          <w:sz w:val="22"/>
        </w:rPr>
        <w:t>5</w:t>
      </w:r>
      <w:r>
        <w:rPr>
          <w:rFonts w:hint="eastAsia"/>
          <w:b/>
          <w:sz w:val="22"/>
        </w:rPr>
        <w:t>磋商</w:t>
      </w:r>
      <w:r>
        <w:rPr>
          <w:b/>
          <w:sz w:val="22"/>
        </w:rPr>
        <w:t>报价控制性条款</w:t>
      </w:r>
      <w:bookmarkEnd w:id="44"/>
      <w:bookmarkEnd w:id="48"/>
    </w:p>
    <w:p w14:paraId="10CDB177" w14:textId="77777777" w:rsidR="001F67E1" w:rsidRDefault="001F67E1" w:rsidP="001F67E1">
      <w:pPr>
        <w:adjustRightInd w:val="0"/>
        <w:snapToGrid w:val="0"/>
        <w:ind w:firstLineChars="192" w:firstLine="422"/>
        <w:jc w:val="left"/>
        <w:rPr>
          <w:color w:val="000000"/>
          <w:sz w:val="22"/>
        </w:rPr>
      </w:pPr>
      <w:r>
        <w:rPr>
          <w:rFonts w:hint="eastAsia"/>
          <w:color w:val="000000"/>
          <w:sz w:val="22"/>
        </w:rPr>
        <w:t>15</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14:paraId="3E1DE478" w14:textId="77777777" w:rsidR="001F67E1" w:rsidRDefault="001F67E1" w:rsidP="001F67E1">
      <w:pPr>
        <w:adjustRightInd w:val="0"/>
        <w:snapToGrid w:val="0"/>
        <w:ind w:firstLineChars="192" w:firstLine="422"/>
        <w:jc w:val="left"/>
        <w:rPr>
          <w:color w:val="000000"/>
          <w:sz w:val="22"/>
        </w:rPr>
      </w:pPr>
      <w:r>
        <w:rPr>
          <w:color w:val="000000"/>
          <w:sz w:val="22"/>
        </w:rPr>
        <w:t>1</w:t>
      </w:r>
      <w:r>
        <w:rPr>
          <w:rFonts w:hint="eastAsia"/>
          <w:color w:val="000000"/>
          <w:sz w:val="22"/>
        </w:rPr>
        <w:t>5</w:t>
      </w:r>
      <w:r>
        <w:rPr>
          <w:color w:val="000000"/>
          <w:sz w:val="22"/>
        </w:rPr>
        <w:t xml:space="preserve">.2 </w:t>
      </w:r>
      <w:r>
        <w:rPr>
          <w:color w:val="000000"/>
          <w:sz w:val="22"/>
        </w:rPr>
        <w:t>本项目只允许有一个报价，任何有选择的报价将不予接受。</w:t>
      </w:r>
    </w:p>
    <w:p w14:paraId="1BD298F3" w14:textId="77777777" w:rsidR="001F67E1" w:rsidRDefault="001F67E1" w:rsidP="001F67E1">
      <w:pPr>
        <w:adjustRightInd w:val="0"/>
        <w:snapToGrid w:val="0"/>
        <w:ind w:firstLineChars="192" w:firstLine="422"/>
        <w:jc w:val="left"/>
        <w:rPr>
          <w:color w:val="000000"/>
          <w:sz w:val="22"/>
        </w:rPr>
      </w:pPr>
      <w:r>
        <w:rPr>
          <w:color w:val="000000"/>
          <w:sz w:val="22"/>
        </w:rPr>
        <w:t>1</w:t>
      </w:r>
      <w:r>
        <w:rPr>
          <w:rFonts w:hint="eastAsia"/>
          <w:color w:val="000000"/>
          <w:sz w:val="22"/>
        </w:rPr>
        <w:t>5</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9427572" w14:textId="77777777" w:rsidR="001F67E1" w:rsidRDefault="001F67E1" w:rsidP="001F67E1">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5</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14:paraId="05A08816" w14:textId="77777777" w:rsidR="001F67E1" w:rsidRDefault="001F67E1" w:rsidP="001F67E1">
      <w:pPr>
        <w:adjustRightInd w:val="0"/>
        <w:snapToGrid w:val="0"/>
        <w:ind w:firstLineChars="192" w:firstLine="422"/>
        <w:jc w:val="left"/>
        <w:rPr>
          <w:color w:val="000000"/>
          <w:sz w:val="22"/>
        </w:rPr>
      </w:pPr>
      <w:r>
        <w:rPr>
          <w:rFonts w:hint="eastAsia"/>
          <w:color w:val="000000"/>
          <w:sz w:val="22"/>
        </w:rPr>
        <w:t>15</w:t>
      </w:r>
      <w:r>
        <w:rPr>
          <w:color w:val="000000"/>
          <w:sz w:val="22"/>
        </w:rPr>
        <w:t xml:space="preserve">.4.1 </w:t>
      </w:r>
      <w:r>
        <w:rPr>
          <w:rFonts w:hint="eastAsia"/>
          <w:color w:val="000000"/>
          <w:sz w:val="22"/>
        </w:rPr>
        <w:t>磋商最后</w:t>
      </w:r>
      <w:r>
        <w:rPr>
          <w:color w:val="000000"/>
          <w:sz w:val="22"/>
        </w:rPr>
        <w:t>报价和技术方案明显不相符的；</w:t>
      </w:r>
    </w:p>
    <w:p w14:paraId="7A91563B" w14:textId="77777777" w:rsidR="001F67E1" w:rsidRDefault="001F67E1" w:rsidP="001F67E1">
      <w:pPr>
        <w:adjustRightInd w:val="0"/>
        <w:snapToGrid w:val="0"/>
        <w:ind w:firstLineChars="192" w:firstLine="422"/>
        <w:jc w:val="left"/>
        <w:rPr>
          <w:color w:val="000000"/>
          <w:sz w:val="22"/>
        </w:rPr>
      </w:pPr>
      <w:r>
        <w:rPr>
          <w:rFonts w:hint="eastAsia"/>
          <w:color w:val="000000"/>
          <w:sz w:val="22"/>
        </w:rPr>
        <w:t>15</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14:paraId="34A61603" w14:textId="77777777" w:rsidR="001F67E1" w:rsidRDefault="001F67E1" w:rsidP="001F67E1">
      <w:pPr>
        <w:adjustRightInd w:val="0"/>
        <w:snapToGrid w:val="0"/>
        <w:jc w:val="center"/>
        <w:outlineLvl w:val="1"/>
        <w:rPr>
          <w:rFonts w:eastAsia="黑体"/>
          <w:color w:val="000000"/>
          <w:sz w:val="30"/>
          <w:szCs w:val="30"/>
        </w:rPr>
      </w:pPr>
      <w:bookmarkStart w:id="49" w:name="_Toc486947670"/>
      <w:bookmarkStart w:id="50" w:name="_Toc190332497"/>
      <w:bookmarkStart w:id="51" w:name="_Toc497211613"/>
      <w:bookmarkStart w:id="52" w:name="_Toc481849902"/>
      <w:bookmarkStart w:id="53" w:name="_Toc486604818"/>
      <w:r>
        <w:rPr>
          <w:rFonts w:eastAsia="黑体"/>
          <w:color w:val="000000"/>
          <w:sz w:val="30"/>
          <w:szCs w:val="30"/>
        </w:rPr>
        <w:t>五、政府采购政策</w:t>
      </w:r>
      <w:bookmarkEnd w:id="49"/>
      <w:bookmarkEnd w:id="50"/>
      <w:bookmarkEnd w:id="51"/>
    </w:p>
    <w:p w14:paraId="62A73F3D" w14:textId="77777777" w:rsidR="001F67E1" w:rsidRDefault="001F67E1" w:rsidP="001F67E1">
      <w:pPr>
        <w:adjustRightInd w:val="0"/>
        <w:snapToGrid w:val="0"/>
        <w:ind w:firstLineChars="200" w:firstLine="442"/>
        <w:outlineLvl w:val="2"/>
        <w:rPr>
          <w:b/>
          <w:sz w:val="22"/>
        </w:rPr>
      </w:pPr>
      <w:bookmarkStart w:id="54" w:name="_Toc24401"/>
      <w:bookmarkStart w:id="55" w:name="_Toc486604821"/>
      <w:bookmarkStart w:id="56" w:name="_Toc190332500"/>
      <w:bookmarkStart w:id="57" w:name="_Toc3750"/>
      <w:bookmarkStart w:id="58" w:name="_Toc1996366"/>
      <w:bookmarkStart w:id="59" w:name="_Toc481849905"/>
      <w:bookmarkStart w:id="60" w:name="_Toc481849906"/>
      <w:bookmarkStart w:id="61" w:name="_Toc486604822"/>
      <w:bookmarkStart w:id="62" w:name="_Toc25173"/>
      <w:bookmarkStart w:id="63" w:name="_Toc9591"/>
      <w:bookmarkEnd w:id="52"/>
      <w:bookmarkEnd w:id="53"/>
      <w:r>
        <w:rPr>
          <w:rFonts w:hint="eastAsia"/>
          <w:b/>
          <w:sz w:val="22"/>
        </w:rPr>
        <w:t>16</w:t>
      </w:r>
      <w:r>
        <w:rPr>
          <w:b/>
          <w:sz w:val="22"/>
        </w:rPr>
        <w:t>促进中小企业发展</w:t>
      </w:r>
      <w:bookmarkEnd w:id="54"/>
      <w:bookmarkEnd w:id="55"/>
      <w:bookmarkEnd w:id="56"/>
      <w:bookmarkEnd w:id="57"/>
      <w:bookmarkEnd w:id="58"/>
      <w:bookmarkEnd w:id="59"/>
    </w:p>
    <w:p w14:paraId="4531F24F" w14:textId="77777777" w:rsidR="001F67E1" w:rsidRDefault="001F67E1" w:rsidP="001F67E1">
      <w:pPr>
        <w:tabs>
          <w:tab w:val="left" w:pos="3060"/>
        </w:tabs>
        <w:adjustRightInd w:val="0"/>
        <w:snapToGrid w:val="0"/>
        <w:ind w:firstLineChars="200" w:firstLine="442"/>
        <w:rPr>
          <w:sz w:val="22"/>
        </w:rPr>
      </w:pPr>
      <w:r>
        <w:rPr>
          <w:rFonts w:hint="eastAsia"/>
          <w:b/>
          <w:sz w:val="22"/>
        </w:rPr>
        <w:t>16</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14:paraId="282990CD" w14:textId="77777777" w:rsidR="001F67E1" w:rsidRDefault="001F67E1" w:rsidP="001F67E1">
      <w:pPr>
        <w:adjustRightInd w:val="0"/>
        <w:snapToGrid w:val="0"/>
        <w:ind w:firstLineChars="200" w:firstLine="442"/>
        <w:rPr>
          <w:sz w:val="22"/>
        </w:rPr>
      </w:pPr>
      <w:r>
        <w:rPr>
          <w:rFonts w:hint="eastAsia"/>
          <w:b/>
          <w:sz w:val="22"/>
        </w:rPr>
        <w:t>16</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14:paraId="5DA4C29E" w14:textId="77777777" w:rsidR="001F67E1" w:rsidRDefault="001F67E1" w:rsidP="001F67E1">
      <w:pPr>
        <w:adjustRightInd w:val="0"/>
        <w:snapToGrid w:val="0"/>
        <w:ind w:firstLineChars="200" w:firstLine="442"/>
        <w:rPr>
          <w:sz w:val="22"/>
        </w:rPr>
      </w:pPr>
      <w:r>
        <w:rPr>
          <w:rFonts w:hint="eastAsia"/>
          <w:b/>
          <w:sz w:val="22"/>
        </w:rPr>
        <w:t>16</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14:paraId="14CAFF71" w14:textId="77777777" w:rsidR="001F67E1" w:rsidRDefault="001F67E1" w:rsidP="001F67E1">
      <w:pPr>
        <w:adjustRightInd w:val="0"/>
        <w:snapToGrid w:val="0"/>
        <w:ind w:firstLineChars="200" w:firstLine="442"/>
        <w:rPr>
          <w:sz w:val="22"/>
        </w:rPr>
      </w:pPr>
      <w:r>
        <w:rPr>
          <w:rFonts w:hint="eastAsia"/>
          <w:b/>
          <w:sz w:val="22"/>
        </w:rPr>
        <w:t>16</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14:paraId="4AB655EF" w14:textId="77777777" w:rsidR="001F67E1" w:rsidRDefault="001F67E1" w:rsidP="001F67E1">
      <w:pPr>
        <w:adjustRightInd w:val="0"/>
        <w:snapToGrid w:val="0"/>
        <w:ind w:firstLineChars="200" w:firstLine="442"/>
        <w:outlineLvl w:val="2"/>
        <w:rPr>
          <w:b/>
          <w:sz w:val="22"/>
        </w:rPr>
      </w:pPr>
      <w:bookmarkStart w:id="64" w:name="_Toc19705"/>
      <w:bookmarkStart w:id="65" w:name="_Toc486604823"/>
      <w:bookmarkStart w:id="66" w:name="_Toc477267172"/>
      <w:bookmarkStart w:id="67" w:name="_Toc190332502"/>
      <w:bookmarkStart w:id="68" w:name="_Toc27932"/>
      <w:bookmarkEnd w:id="60"/>
      <w:bookmarkEnd w:id="61"/>
      <w:bookmarkEnd w:id="62"/>
      <w:bookmarkEnd w:id="63"/>
      <w:r>
        <w:rPr>
          <w:rFonts w:hint="eastAsia"/>
          <w:b/>
          <w:sz w:val="22"/>
        </w:rPr>
        <w:t>17</w:t>
      </w:r>
      <w:r>
        <w:rPr>
          <w:b/>
          <w:sz w:val="22"/>
        </w:rPr>
        <w:t>支持监狱企业发展</w:t>
      </w:r>
      <w:bookmarkEnd w:id="64"/>
      <w:bookmarkEnd w:id="65"/>
      <w:bookmarkEnd w:id="66"/>
      <w:bookmarkEnd w:id="67"/>
      <w:bookmarkEnd w:id="68"/>
    </w:p>
    <w:p w14:paraId="500BA164" w14:textId="77777777" w:rsidR="001F67E1" w:rsidRDefault="001F67E1" w:rsidP="001F67E1">
      <w:pPr>
        <w:adjustRightInd w:val="0"/>
        <w:snapToGrid w:val="0"/>
        <w:ind w:firstLineChars="200" w:firstLine="440"/>
        <w:rPr>
          <w:sz w:val="22"/>
        </w:rPr>
      </w:pPr>
      <w:r>
        <w:rPr>
          <w:rFonts w:hint="eastAsia"/>
          <w:sz w:val="22"/>
        </w:rPr>
        <w:t>17</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14:paraId="693B64EC" w14:textId="77777777" w:rsidR="001F67E1" w:rsidRDefault="001F67E1" w:rsidP="001F67E1">
      <w:pPr>
        <w:adjustRightInd w:val="0"/>
        <w:snapToGrid w:val="0"/>
        <w:ind w:firstLineChars="200" w:firstLine="440"/>
        <w:rPr>
          <w:sz w:val="22"/>
        </w:rPr>
      </w:pPr>
      <w:r>
        <w:rPr>
          <w:rFonts w:hint="eastAsia"/>
          <w:sz w:val="22"/>
        </w:rPr>
        <w:t>17</w:t>
      </w:r>
      <w:r>
        <w:rPr>
          <w:sz w:val="22"/>
        </w:rPr>
        <w:t xml:space="preserve">.2 </w:t>
      </w:r>
      <w:r>
        <w:rPr>
          <w:sz w:val="22"/>
        </w:rPr>
        <w:t>监狱企业参加政府采购活动时，应当提供由省级以上监狱管理局、戒毒管理局（含新疆生产建设兵团）出具的属于监狱企业的证明文件。</w:t>
      </w:r>
    </w:p>
    <w:p w14:paraId="269BABA5" w14:textId="77777777" w:rsidR="001F67E1" w:rsidRDefault="001F67E1" w:rsidP="001F67E1">
      <w:pPr>
        <w:adjustRightInd w:val="0"/>
        <w:snapToGrid w:val="0"/>
        <w:ind w:firstLineChars="200" w:firstLine="442"/>
        <w:outlineLvl w:val="2"/>
        <w:rPr>
          <w:b/>
          <w:sz w:val="22"/>
        </w:rPr>
      </w:pPr>
      <w:bookmarkStart w:id="69" w:name="_Toc190332503"/>
      <w:bookmarkStart w:id="70" w:name="_Toc29310"/>
      <w:bookmarkStart w:id="71" w:name="_Toc25538"/>
      <w:r>
        <w:rPr>
          <w:rFonts w:hint="eastAsia"/>
          <w:b/>
          <w:sz w:val="22"/>
        </w:rPr>
        <w:t>18</w:t>
      </w:r>
      <w:r>
        <w:rPr>
          <w:b/>
          <w:sz w:val="22"/>
        </w:rPr>
        <w:t>促进残疾人就业</w:t>
      </w:r>
      <w:bookmarkEnd w:id="69"/>
      <w:bookmarkEnd w:id="70"/>
      <w:bookmarkEnd w:id="71"/>
    </w:p>
    <w:p w14:paraId="3D14A0B9" w14:textId="77777777" w:rsidR="001F67E1" w:rsidRDefault="001F67E1" w:rsidP="001F67E1">
      <w:pPr>
        <w:adjustRightInd w:val="0"/>
        <w:snapToGrid w:val="0"/>
        <w:ind w:firstLineChars="200" w:firstLine="440"/>
        <w:rPr>
          <w:sz w:val="22"/>
        </w:rPr>
      </w:pPr>
      <w:r>
        <w:rPr>
          <w:rFonts w:hint="eastAsia"/>
          <w:sz w:val="22"/>
        </w:rPr>
        <w:t>18</w:t>
      </w:r>
      <w:r>
        <w:rPr>
          <w:sz w:val="22"/>
        </w:rPr>
        <w:t xml:space="preserve">.1 </w:t>
      </w:r>
      <w:bookmarkStart w:id="72" w:name="sendNo"/>
      <w:r>
        <w:rPr>
          <w:sz w:val="22"/>
        </w:rPr>
        <w:t>符合财库</w:t>
      </w:r>
      <w:bookmarkEnd w:id="72"/>
      <w:r>
        <w:rPr>
          <w:sz w:val="22"/>
        </w:rPr>
        <w:t>【</w:t>
      </w:r>
      <w:r>
        <w:rPr>
          <w:sz w:val="22"/>
        </w:rPr>
        <w:t>2017</w:t>
      </w:r>
      <w:r>
        <w:rPr>
          <w:sz w:val="22"/>
        </w:rPr>
        <w:t>】</w:t>
      </w:r>
      <w:r>
        <w:rPr>
          <w:sz w:val="22"/>
        </w:rPr>
        <w:t>141</w:t>
      </w:r>
      <w:r>
        <w:rPr>
          <w:sz w:val="22"/>
        </w:rPr>
        <w:t>号文中所示条件的残疾人福利性单位视同小型、微型企</w:t>
      </w:r>
      <w:r>
        <w:rPr>
          <w:sz w:val="22"/>
        </w:rPr>
        <w:lastRenderedPageBreak/>
        <w:t>业，享受促进中小企业发展的政府采购政策。残疾人福利性单位属于小型、微型企业的，不重复享受政策。</w:t>
      </w:r>
    </w:p>
    <w:p w14:paraId="74F3FC14" w14:textId="5B66B37F" w:rsidR="00142F66" w:rsidRDefault="001F67E1" w:rsidP="001F67E1">
      <w:pPr>
        <w:rPr>
          <w:rFonts w:hint="eastAsia"/>
        </w:rPr>
      </w:pPr>
      <w:r>
        <w:rPr>
          <w:rFonts w:hint="eastAsia"/>
          <w:sz w:val="22"/>
        </w:rPr>
        <w:t>18</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E87D1" w14:textId="77777777" w:rsidR="004F045D" w:rsidRDefault="004F045D" w:rsidP="001F67E1">
      <w:pPr>
        <w:spacing w:line="240" w:lineRule="auto"/>
        <w:rPr>
          <w:rFonts w:hint="eastAsia"/>
        </w:rPr>
      </w:pPr>
      <w:r>
        <w:separator/>
      </w:r>
    </w:p>
  </w:endnote>
  <w:endnote w:type="continuationSeparator" w:id="0">
    <w:p w14:paraId="13293E06" w14:textId="77777777" w:rsidR="004F045D" w:rsidRDefault="004F045D" w:rsidP="001F67E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A623" w14:textId="77777777" w:rsidR="004F045D" w:rsidRDefault="004F045D" w:rsidP="001F67E1">
      <w:pPr>
        <w:spacing w:line="240" w:lineRule="auto"/>
        <w:rPr>
          <w:rFonts w:hint="eastAsia"/>
        </w:rPr>
      </w:pPr>
      <w:r>
        <w:separator/>
      </w:r>
    </w:p>
  </w:footnote>
  <w:footnote w:type="continuationSeparator" w:id="0">
    <w:p w14:paraId="21597D30" w14:textId="77777777" w:rsidR="004F045D" w:rsidRDefault="004F045D" w:rsidP="001F67E1">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1C"/>
    <w:rsid w:val="00142F66"/>
    <w:rsid w:val="0019491C"/>
    <w:rsid w:val="001F67E1"/>
    <w:rsid w:val="004F045D"/>
    <w:rsid w:val="005D0FC9"/>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A188D"/>
  <w15:chartTrackingRefBased/>
  <w15:docId w15:val="{5E54CE6B-56D9-4E06-B8AA-6CFB4625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7E1"/>
    <w:pPr>
      <w:widowControl w:val="0"/>
      <w:spacing w:line="300" w:lineRule="auto"/>
      <w:ind w:left="0" w:right="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19491C"/>
    <w:pPr>
      <w:keepNext/>
      <w:keepLines/>
      <w:autoSpaceDE w:val="0"/>
      <w:autoSpaceDN w:val="0"/>
      <w:spacing w:before="480" w:after="80" w:line="240" w:lineRule="auto"/>
      <w:ind w:left="125" w:right="692"/>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9491C"/>
    <w:pPr>
      <w:keepNext/>
      <w:keepLines/>
      <w:autoSpaceDE w:val="0"/>
      <w:autoSpaceDN w:val="0"/>
      <w:spacing w:before="160" w:after="80" w:line="240" w:lineRule="auto"/>
      <w:ind w:left="125" w:right="692"/>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9491C"/>
    <w:pPr>
      <w:keepNext/>
      <w:keepLines/>
      <w:autoSpaceDE w:val="0"/>
      <w:autoSpaceDN w:val="0"/>
      <w:spacing w:before="160" w:after="80" w:line="240" w:lineRule="auto"/>
      <w:ind w:left="125" w:right="692"/>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9491C"/>
    <w:pPr>
      <w:keepNext/>
      <w:keepLines/>
      <w:autoSpaceDE w:val="0"/>
      <w:autoSpaceDN w:val="0"/>
      <w:spacing w:before="80" w:after="40" w:line="240" w:lineRule="auto"/>
      <w:ind w:left="125" w:right="692"/>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9491C"/>
    <w:pPr>
      <w:keepNext/>
      <w:keepLines/>
      <w:autoSpaceDE w:val="0"/>
      <w:autoSpaceDN w:val="0"/>
      <w:spacing w:before="80" w:after="40" w:line="240" w:lineRule="auto"/>
      <w:ind w:left="125" w:right="692"/>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19491C"/>
    <w:pPr>
      <w:keepNext/>
      <w:keepLines/>
      <w:autoSpaceDE w:val="0"/>
      <w:autoSpaceDN w:val="0"/>
      <w:spacing w:before="40" w:line="240" w:lineRule="auto"/>
      <w:ind w:left="125" w:right="692"/>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19491C"/>
    <w:pPr>
      <w:keepNext/>
      <w:keepLines/>
      <w:autoSpaceDE w:val="0"/>
      <w:autoSpaceDN w:val="0"/>
      <w:spacing w:before="40" w:line="240" w:lineRule="auto"/>
      <w:ind w:left="125" w:right="692"/>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9491C"/>
    <w:pPr>
      <w:keepNext/>
      <w:keepLines/>
      <w:autoSpaceDE w:val="0"/>
      <w:autoSpaceDN w:val="0"/>
      <w:spacing w:line="240" w:lineRule="auto"/>
      <w:ind w:left="125" w:right="692"/>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9491C"/>
    <w:pPr>
      <w:keepNext/>
      <w:keepLines/>
      <w:autoSpaceDE w:val="0"/>
      <w:autoSpaceDN w:val="0"/>
      <w:spacing w:line="240" w:lineRule="auto"/>
      <w:ind w:left="125" w:right="692"/>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49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49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49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491C"/>
    <w:rPr>
      <w:rFonts w:cstheme="majorBidi"/>
      <w:color w:val="2F5496" w:themeColor="accent1" w:themeShade="BF"/>
      <w:sz w:val="28"/>
      <w:szCs w:val="28"/>
    </w:rPr>
  </w:style>
  <w:style w:type="character" w:customStyle="1" w:styleId="50">
    <w:name w:val="标题 5 字符"/>
    <w:basedOn w:val="a0"/>
    <w:link w:val="5"/>
    <w:uiPriority w:val="9"/>
    <w:semiHidden/>
    <w:rsid w:val="0019491C"/>
    <w:rPr>
      <w:rFonts w:cstheme="majorBidi"/>
      <w:color w:val="2F5496" w:themeColor="accent1" w:themeShade="BF"/>
      <w:sz w:val="24"/>
    </w:rPr>
  </w:style>
  <w:style w:type="character" w:customStyle="1" w:styleId="60">
    <w:name w:val="标题 6 字符"/>
    <w:basedOn w:val="a0"/>
    <w:link w:val="6"/>
    <w:uiPriority w:val="9"/>
    <w:semiHidden/>
    <w:rsid w:val="0019491C"/>
    <w:rPr>
      <w:rFonts w:cstheme="majorBidi"/>
      <w:b/>
      <w:bCs/>
      <w:color w:val="2F5496" w:themeColor="accent1" w:themeShade="BF"/>
    </w:rPr>
  </w:style>
  <w:style w:type="character" w:customStyle="1" w:styleId="70">
    <w:name w:val="标题 7 字符"/>
    <w:basedOn w:val="a0"/>
    <w:link w:val="7"/>
    <w:uiPriority w:val="9"/>
    <w:semiHidden/>
    <w:rsid w:val="0019491C"/>
    <w:rPr>
      <w:rFonts w:cstheme="majorBidi"/>
      <w:b/>
      <w:bCs/>
      <w:color w:val="595959" w:themeColor="text1" w:themeTint="A6"/>
    </w:rPr>
  </w:style>
  <w:style w:type="character" w:customStyle="1" w:styleId="80">
    <w:name w:val="标题 8 字符"/>
    <w:basedOn w:val="a0"/>
    <w:link w:val="8"/>
    <w:uiPriority w:val="9"/>
    <w:semiHidden/>
    <w:rsid w:val="0019491C"/>
    <w:rPr>
      <w:rFonts w:cstheme="majorBidi"/>
      <w:color w:val="595959" w:themeColor="text1" w:themeTint="A6"/>
    </w:rPr>
  </w:style>
  <w:style w:type="character" w:customStyle="1" w:styleId="90">
    <w:name w:val="标题 9 字符"/>
    <w:basedOn w:val="a0"/>
    <w:link w:val="9"/>
    <w:uiPriority w:val="9"/>
    <w:semiHidden/>
    <w:rsid w:val="0019491C"/>
    <w:rPr>
      <w:rFonts w:eastAsiaTheme="majorEastAsia" w:cstheme="majorBidi"/>
      <w:color w:val="595959" w:themeColor="text1" w:themeTint="A6"/>
    </w:rPr>
  </w:style>
  <w:style w:type="paragraph" w:styleId="a3">
    <w:name w:val="Title"/>
    <w:basedOn w:val="a"/>
    <w:next w:val="a"/>
    <w:link w:val="a4"/>
    <w:uiPriority w:val="10"/>
    <w:qFormat/>
    <w:rsid w:val="0019491C"/>
    <w:pPr>
      <w:autoSpaceDE w:val="0"/>
      <w:autoSpaceDN w:val="0"/>
      <w:spacing w:after="80" w:line="240" w:lineRule="auto"/>
      <w:ind w:left="125" w:right="692"/>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949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91C"/>
    <w:pPr>
      <w:numPr>
        <w:ilvl w:val="1"/>
      </w:numPr>
      <w:autoSpaceDE w:val="0"/>
      <w:autoSpaceDN w:val="0"/>
      <w:spacing w:after="160" w:line="240" w:lineRule="auto"/>
      <w:ind w:left="125" w:right="692"/>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949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491C"/>
    <w:pPr>
      <w:autoSpaceDE w:val="0"/>
      <w:autoSpaceDN w:val="0"/>
      <w:spacing w:before="160" w:after="160" w:line="240" w:lineRule="auto"/>
      <w:ind w:left="125" w:right="692"/>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19491C"/>
    <w:rPr>
      <w:i/>
      <w:iCs/>
      <w:color w:val="404040" w:themeColor="text1" w:themeTint="BF"/>
    </w:rPr>
  </w:style>
  <w:style w:type="paragraph" w:styleId="a9">
    <w:name w:val="List Paragraph"/>
    <w:basedOn w:val="a"/>
    <w:uiPriority w:val="34"/>
    <w:qFormat/>
    <w:rsid w:val="0019491C"/>
    <w:pPr>
      <w:autoSpaceDE w:val="0"/>
      <w:autoSpaceDN w:val="0"/>
      <w:spacing w:line="240" w:lineRule="auto"/>
      <w:ind w:left="720" w:right="692"/>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19491C"/>
    <w:rPr>
      <w:i/>
      <w:iCs/>
      <w:color w:val="2F5496" w:themeColor="accent1" w:themeShade="BF"/>
    </w:rPr>
  </w:style>
  <w:style w:type="paragraph" w:styleId="ab">
    <w:name w:val="Intense Quote"/>
    <w:basedOn w:val="a"/>
    <w:next w:val="a"/>
    <w:link w:val="ac"/>
    <w:uiPriority w:val="30"/>
    <w:qFormat/>
    <w:rsid w:val="0019491C"/>
    <w:pPr>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19491C"/>
    <w:rPr>
      <w:i/>
      <w:iCs/>
      <w:color w:val="2F5496" w:themeColor="accent1" w:themeShade="BF"/>
    </w:rPr>
  </w:style>
  <w:style w:type="character" w:styleId="ad">
    <w:name w:val="Intense Reference"/>
    <w:basedOn w:val="a0"/>
    <w:uiPriority w:val="32"/>
    <w:qFormat/>
    <w:rsid w:val="0019491C"/>
    <w:rPr>
      <w:b/>
      <w:bCs/>
      <w:smallCaps/>
      <w:color w:val="2F5496" w:themeColor="accent1" w:themeShade="BF"/>
      <w:spacing w:val="5"/>
    </w:rPr>
  </w:style>
  <w:style w:type="paragraph" w:styleId="ae">
    <w:name w:val="header"/>
    <w:basedOn w:val="a"/>
    <w:link w:val="af"/>
    <w:uiPriority w:val="99"/>
    <w:unhideWhenUsed/>
    <w:rsid w:val="001F67E1"/>
    <w:pPr>
      <w:tabs>
        <w:tab w:val="center" w:pos="4153"/>
        <w:tab w:val="right" w:pos="8306"/>
      </w:tabs>
      <w:autoSpaceDE w:val="0"/>
      <w:autoSpaceDN w:val="0"/>
      <w:snapToGrid w:val="0"/>
      <w:spacing w:line="240" w:lineRule="auto"/>
      <w:ind w:left="125" w:right="692"/>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1F67E1"/>
    <w:rPr>
      <w:sz w:val="18"/>
      <w:szCs w:val="18"/>
    </w:rPr>
  </w:style>
  <w:style w:type="paragraph" w:styleId="af0">
    <w:name w:val="footer"/>
    <w:basedOn w:val="a"/>
    <w:link w:val="af1"/>
    <w:uiPriority w:val="99"/>
    <w:unhideWhenUsed/>
    <w:rsid w:val="001F67E1"/>
    <w:pPr>
      <w:tabs>
        <w:tab w:val="center" w:pos="4153"/>
        <w:tab w:val="right" w:pos="8306"/>
      </w:tabs>
      <w:autoSpaceDE w:val="0"/>
      <w:autoSpaceDN w:val="0"/>
      <w:snapToGrid w:val="0"/>
      <w:spacing w:line="240" w:lineRule="auto"/>
      <w:ind w:left="125" w:right="692"/>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1F67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2328</Words>
  <Characters>13273</Characters>
  <Application>Microsoft Office Word</Application>
  <DocSecurity>0</DocSecurity>
  <Lines>110</Lines>
  <Paragraphs>31</Paragraphs>
  <ScaleCrop>false</ScaleCrop>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2025-11-12T02:48:00Z</dcterms:created>
  <dcterms:modified xsi:type="dcterms:W3CDTF">2025-11-12T02:51:00Z</dcterms:modified>
</cp:coreProperties>
</file>