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A7DF" w14:textId="77777777" w:rsidR="00B579DD" w:rsidRDefault="00B579DD" w:rsidP="00B579DD">
      <w:pPr>
        <w:adjustRightInd w:val="0"/>
        <w:snapToGrid w:val="0"/>
        <w:jc w:val="center"/>
        <w:outlineLvl w:val="1"/>
        <w:rPr>
          <w:rFonts w:eastAsia="黑体"/>
          <w:color w:val="000000"/>
          <w:sz w:val="30"/>
          <w:szCs w:val="30"/>
        </w:rPr>
      </w:pPr>
      <w:bookmarkStart w:id="0" w:name="_Toc497211593"/>
      <w:bookmarkStart w:id="1" w:name="_Toc190332479"/>
      <w:r>
        <w:rPr>
          <w:rFonts w:eastAsia="黑体" w:hint="eastAsia"/>
          <w:color w:val="000000"/>
          <w:sz w:val="30"/>
          <w:szCs w:val="30"/>
        </w:rPr>
        <w:t>一、</w:t>
      </w:r>
      <w:r>
        <w:rPr>
          <w:rFonts w:eastAsia="黑体"/>
          <w:color w:val="000000"/>
          <w:sz w:val="30"/>
          <w:szCs w:val="30"/>
        </w:rPr>
        <w:t>说明</w:t>
      </w:r>
      <w:bookmarkEnd w:id="0"/>
      <w:bookmarkEnd w:id="1"/>
    </w:p>
    <w:p w14:paraId="311C09B4" w14:textId="77777777" w:rsidR="00B579DD" w:rsidRDefault="00B579DD" w:rsidP="00B579DD">
      <w:pPr>
        <w:ind w:firstLineChars="192" w:firstLine="424"/>
        <w:outlineLvl w:val="2"/>
        <w:rPr>
          <w:b/>
          <w:sz w:val="22"/>
        </w:rPr>
      </w:pPr>
      <w:bookmarkStart w:id="2" w:name="_Toc497211594"/>
      <w:bookmarkStart w:id="3" w:name="_Toc190332480"/>
      <w:r>
        <w:rPr>
          <w:b/>
          <w:sz w:val="22"/>
        </w:rPr>
        <w:t xml:space="preserve">1 </w:t>
      </w:r>
      <w:r>
        <w:rPr>
          <w:b/>
          <w:sz w:val="22"/>
        </w:rPr>
        <w:t>总则</w:t>
      </w:r>
      <w:bookmarkEnd w:id="2"/>
      <w:bookmarkEnd w:id="3"/>
    </w:p>
    <w:p w14:paraId="1BAD0341" w14:textId="77777777" w:rsidR="00B579DD" w:rsidRDefault="00B579DD" w:rsidP="00B579DD">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14:paraId="57628551" w14:textId="77777777" w:rsidR="00B579DD" w:rsidRDefault="00B579DD" w:rsidP="00B579DD">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14:paraId="79A150CF" w14:textId="77777777" w:rsidR="00B579DD" w:rsidRDefault="00B579DD" w:rsidP="00B579DD">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14:paraId="3CA613FA" w14:textId="77777777" w:rsidR="00B579DD" w:rsidRDefault="00B579DD" w:rsidP="00B579DD">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14:paraId="4A59448C" w14:textId="77777777" w:rsidR="00B579DD" w:rsidRDefault="00B579DD" w:rsidP="00B579DD">
      <w:pPr>
        <w:snapToGrid w:val="0"/>
        <w:ind w:firstLineChars="192" w:firstLine="422"/>
        <w:rPr>
          <w:rFonts w:hAnsi="宋体" w:hint="eastAsia"/>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14:paraId="5DA789D2" w14:textId="77777777" w:rsidR="00B579DD" w:rsidRDefault="00B579DD" w:rsidP="00B579DD">
      <w:pPr>
        <w:adjustRightInd w:val="0"/>
        <w:snapToGrid w:val="0"/>
        <w:ind w:firstLineChars="200" w:firstLine="440"/>
        <w:rPr>
          <w:b/>
          <w:color w:val="FF0000"/>
          <w:sz w:val="22"/>
          <w:u w:val="wavyHeavy"/>
        </w:rPr>
      </w:pPr>
      <w:r>
        <w:rPr>
          <w:sz w:val="22"/>
        </w:rPr>
        <w:t>1.</w:t>
      </w:r>
      <w:r>
        <w:rPr>
          <w:rFonts w:hint="eastAsia"/>
          <w:sz w:val="22"/>
        </w:rPr>
        <w:t>6</w:t>
      </w:r>
      <w:r>
        <w:rPr>
          <w:rFonts w:hint="eastAsia"/>
          <w:sz w:val="22"/>
        </w:rPr>
        <w:t>响应供应商认为磋商文件（</w:t>
      </w:r>
      <w:proofErr w:type="gramStart"/>
      <w:r>
        <w:rPr>
          <w:rFonts w:hint="eastAsia"/>
          <w:sz w:val="22"/>
        </w:rPr>
        <w:t>包括磋商</w:t>
      </w:r>
      <w:proofErr w:type="gramEnd"/>
      <w:r>
        <w:rPr>
          <w:rFonts w:hint="eastAsia"/>
          <w:sz w:val="22"/>
        </w:rPr>
        <w:t>补充文件）存在排他性或歧视性条款，自</w:t>
      </w:r>
      <w:proofErr w:type="gramStart"/>
      <w:r>
        <w:rPr>
          <w:rFonts w:hint="eastAsia"/>
          <w:sz w:val="22"/>
        </w:rPr>
        <w:t>收到磋商</w:t>
      </w:r>
      <w:proofErr w:type="gramEnd"/>
      <w:r>
        <w:rPr>
          <w:rFonts w:hint="eastAsia"/>
          <w:sz w:val="22"/>
        </w:rPr>
        <w:t>文件之日或者磋商文件公告期限届满之日起</w:t>
      </w:r>
      <w:r>
        <w:t>10</w:t>
      </w:r>
      <w:r>
        <w:t>日内</w:t>
      </w:r>
      <w:r>
        <w:rPr>
          <w:rFonts w:hint="eastAsia"/>
          <w:sz w:val="22"/>
        </w:rPr>
        <w:t>，以书面形式提出，并附相关证据。</w:t>
      </w:r>
    </w:p>
    <w:p w14:paraId="7F5F2AC1" w14:textId="77777777" w:rsidR="00B579DD" w:rsidRDefault="00B579DD" w:rsidP="00B579DD">
      <w:pPr>
        <w:rPr>
          <w:color w:val="FF0000"/>
          <w:sz w:val="22"/>
        </w:rPr>
      </w:pPr>
    </w:p>
    <w:p w14:paraId="00F83CC8" w14:textId="77777777" w:rsidR="00B579DD" w:rsidRDefault="00B579DD" w:rsidP="00B579DD">
      <w:pPr>
        <w:adjustRightInd w:val="0"/>
        <w:snapToGrid w:val="0"/>
        <w:jc w:val="center"/>
        <w:outlineLvl w:val="1"/>
        <w:rPr>
          <w:rFonts w:eastAsia="黑体"/>
          <w:color w:val="000000"/>
          <w:sz w:val="30"/>
          <w:szCs w:val="30"/>
        </w:rPr>
      </w:pPr>
      <w:bookmarkStart w:id="4" w:name="_Toc486947676"/>
      <w:bookmarkStart w:id="5" w:name="_Toc190332481"/>
      <w:bookmarkStart w:id="6" w:name="_Toc497211595"/>
      <w:r>
        <w:rPr>
          <w:rFonts w:eastAsia="黑体"/>
          <w:color w:val="000000"/>
          <w:sz w:val="30"/>
          <w:szCs w:val="30"/>
        </w:rPr>
        <w:t>二、项目概况</w:t>
      </w:r>
      <w:bookmarkEnd w:id="4"/>
      <w:bookmarkEnd w:id="5"/>
      <w:bookmarkEnd w:id="6"/>
    </w:p>
    <w:p w14:paraId="4E407223" w14:textId="77777777" w:rsidR="00B579DD" w:rsidRDefault="00B579DD" w:rsidP="00B579DD">
      <w:pPr>
        <w:ind w:firstLineChars="192" w:firstLine="424"/>
        <w:outlineLvl w:val="2"/>
        <w:rPr>
          <w:b/>
          <w:sz w:val="22"/>
        </w:rPr>
      </w:pPr>
      <w:bookmarkStart w:id="7" w:name="_Toc190332482"/>
      <w:bookmarkStart w:id="8" w:name="_Toc497211598"/>
      <w:r>
        <w:rPr>
          <w:rFonts w:hint="eastAsia"/>
          <w:b/>
          <w:sz w:val="22"/>
        </w:rPr>
        <w:t>2</w:t>
      </w:r>
      <w:r>
        <w:rPr>
          <w:rFonts w:hint="eastAsia"/>
          <w:b/>
          <w:sz w:val="22"/>
        </w:rPr>
        <w:t>磋商</w:t>
      </w:r>
      <w:r>
        <w:rPr>
          <w:b/>
          <w:sz w:val="22"/>
        </w:rPr>
        <w:t>范围与内容</w:t>
      </w:r>
      <w:bookmarkEnd w:id="7"/>
      <w:bookmarkEnd w:id="8"/>
    </w:p>
    <w:p w14:paraId="19678C60" w14:textId="77777777" w:rsidR="00B579DD" w:rsidRDefault="00B579DD" w:rsidP="00B579DD">
      <w:pPr>
        <w:ind w:firstLineChars="192" w:firstLine="422"/>
        <w:rPr>
          <w:sz w:val="22"/>
        </w:rPr>
      </w:pPr>
      <w:r>
        <w:rPr>
          <w:rFonts w:hint="eastAsia"/>
          <w:sz w:val="22"/>
        </w:rPr>
        <w:t>2</w:t>
      </w:r>
      <w:r>
        <w:rPr>
          <w:sz w:val="22"/>
        </w:rPr>
        <w:t xml:space="preserve">.1 </w:t>
      </w:r>
      <w:r>
        <w:rPr>
          <w:sz w:val="22"/>
        </w:rPr>
        <w:t>项目背景及现状</w:t>
      </w:r>
    </w:p>
    <w:p w14:paraId="3480EDC8" w14:textId="77777777" w:rsidR="00B579DD" w:rsidRDefault="00B579DD" w:rsidP="00B579DD">
      <w:pPr>
        <w:ind w:firstLineChars="192" w:firstLine="422"/>
        <w:rPr>
          <w:sz w:val="22"/>
        </w:rPr>
      </w:pPr>
      <w:r>
        <w:rPr>
          <w:rFonts w:hint="eastAsia"/>
          <w:sz w:val="22"/>
        </w:rPr>
        <w:t>为了张江</w:t>
      </w:r>
      <w:proofErr w:type="gramStart"/>
      <w:r>
        <w:rPr>
          <w:rFonts w:hint="eastAsia"/>
          <w:sz w:val="22"/>
        </w:rPr>
        <w:t>镇道路</w:t>
      </w:r>
      <w:proofErr w:type="gramEnd"/>
      <w:r>
        <w:rPr>
          <w:rFonts w:hint="eastAsia"/>
          <w:sz w:val="22"/>
        </w:rPr>
        <w:t>照明管理维修工作的需要，服务于民，方便于民，确保社会稳定，特对张江镇所辖区域内镇管路灯及附属设施等的常态巡检、维修、保养等工作。</w:t>
      </w:r>
    </w:p>
    <w:p w14:paraId="512EE041" w14:textId="77777777" w:rsidR="00B579DD" w:rsidRDefault="00B579DD" w:rsidP="00B579DD">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14:paraId="0E5E0C36" w14:textId="77777777" w:rsidR="00B579DD" w:rsidRDefault="00B579DD" w:rsidP="00B579DD">
      <w:pPr>
        <w:ind w:firstLineChars="200" w:firstLine="440"/>
        <w:jc w:val="left"/>
        <w:rPr>
          <w:rFonts w:asciiTheme="minorEastAsia" w:hAnsiTheme="minorEastAsia" w:hint="eastAsia"/>
          <w:sz w:val="22"/>
        </w:rPr>
      </w:pPr>
      <w:bookmarkStart w:id="9" w:name="_Hlk143085534"/>
      <w:r>
        <w:rPr>
          <w:rFonts w:asciiTheme="minorEastAsia" w:hAnsiTheme="minorEastAsia" w:hint="eastAsia"/>
          <w:sz w:val="22"/>
        </w:rPr>
        <w:t>本项目是对张江镇所辖区域内镇管路灯及附属设施等的常态巡检、维修、保养等服务工作。</w:t>
      </w:r>
    </w:p>
    <w:bookmarkEnd w:id="9"/>
    <w:p w14:paraId="49072AFD" w14:textId="77777777" w:rsidR="00B579DD" w:rsidRDefault="00B579DD" w:rsidP="00B579DD">
      <w:pPr>
        <w:ind w:firstLineChars="192" w:firstLine="422"/>
        <w:rPr>
          <w:bCs/>
          <w:sz w:val="22"/>
        </w:rPr>
      </w:pPr>
      <w:r>
        <w:rPr>
          <w:rFonts w:hint="eastAsia"/>
          <w:sz w:val="22"/>
        </w:rPr>
        <w:t>2</w:t>
      </w:r>
      <w:r>
        <w:rPr>
          <w:sz w:val="22"/>
        </w:rPr>
        <w:t xml:space="preserve">.3 </w:t>
      </w:r>
      <w:r>
        <w:rPr>
          <w:sz w:val="22"/>
        </w:rPr>
        <w:t>本项目服务期限为</w:t>
      </w:r>
      <w:r>
        <w:rPr>
          <w:rFonts w:hint="eastAsia"/>
          <w:bCs/>
          <w:color w:val="FF0000"/>
          <w:sz w:val="22"/>
        </w:rPr>
        <w:t>1</w:t>
      </w:r>
      <w:r>
        <w:rPr>
          <w:bCs/>
          <w:sz w:val="22"/>
        </w:rPr>
        <w:t>年，暂定起讫日期为</w:t>
      </w:r>
      <w:r>
        <w:rPr>
          <w:rFonts w:hint="eastAsia"/>
          <w:color w:val="000000"/>
          <w:sz w:val="22"/>
        </w:rPr>
        <w:t>2025</w:t>
      </w:r>
      <w:r>
        <w:rPr>
          <w:color w:val="000000"/>
          <w:sz w:val="22"/>
        </w:rPr>
        <w:t>年</w:t>
      </w:r>
      <w:r>
        <w:rPr>
          <w:rFonts w:hint="eastAsia"/>
          <w:color w:val="000000"/>
          <w:sz w:val="22"/>
        </w:rPr>
        <w:t>9</w:t>
      </w:r>
      <w:r>
        <w:rPr>
          <w:color w:val="000000"/>
          <w:sz w:val="22"/>
        </w:rPr>
        <w:t>月</w:t>
      </w:r>
      <w:r>
        <w:rPr>
          <w:rFonts w:hint="eastAsia"/>
          <w:color w:val="000000"/>
          <w:sz w:val="22"/>
        </w:rPr>
        <w:t>16</w:t>
      </w:r>
      <w:r>
        <w:rPr>
          <w:color w:val="000000"/>
          <w:sz w:val="22"/>
        </w:rPr>
        <w:t>日起到</w:t>
      </w:r>
      <w:r>
        <w:rPr>
          <w:rFonts w:hint="eastAsia"/>
          <w:color w:val="000000"/>
          <w:sz w:val="22"/>
        </w:rPr>
        <w:t>2026</w:t>
      </w:r>
      <w:r>
        <w:rPr>
          <w:color w:val="000000"/>
          <w:sz w:val="22"/>
        </w:rPr>
        <w:t>年</w:t>
      </w:r>
      <w:r>
        <w:rPr>
          <w:rFonts w:hint="eastAsia"/>
          <w:color w:val="000000"/>
          <w:sz w:val="22"/>
        </w:rPr>
        <w:t>9</w:t>
      </w:r>
      <w:r>
        <w:rPr>
          <w:color w:val="000000"/>
          <w:sz w:val="22"/>
        </w:rPr>
        <w:t>月</w:t>
      </w:r>
      <w:r>
        <w:rPr>
          <w:rFonts w:hint="eastAsia"/>
          <w:color w:val="000000"/>
          <w:sz w:val="22"/>
        </w:rPr>
        <w:t>15</w:t>
      </w:r>
      <w:r>
        <w:rPr>
          <w:color w:val="000000"/>
          <w:sz w:val="22"/>
        </w:rPr>
        <w:t>日止</w:t>
      </w:r>
      <w:r>
        <w:rPr>
          <w:bCs/>
          <w:sz w:val="22"/>
        </w:rPr>
        <w:t>，具体以合同签订日期为准。</w:t>
      </w:r>
    </w:p>
    <w:p w14:paraId="33090EAB" w14:textId="77777777" w:rsidR="00B579DD" w:rsidRDefault="00B579DD" w:rsidP="00B579DD">
      <w:pPr>
        <w:ind w:firstLineChars="192" w:firstLine="424"/>
        <w:outlineLvl w:val="2"/>
        <w:rPr>
          <w:b/>
          <w:sz w:val="22"/>
        </w:rPr>
      </w:pPr>
      <w:bookmarkStart w:id="10" w:name="_Toc497211599"/>
      <w:bookmarkStart w:id="11" w:name="_Toc190332483"/>
      <w:r>
        <w:rPr>
          <w:rFonts w:hint="eastAsia"/>
          <w:b/>
          <w:sz w:val="22"/>
        </w:rPr>
        <w:t>3</w:t>
      </w:r>
      <w:r>
        <w:rPr>
          <w:b/>
          <w:sz w:val="22"/>
        </w:rPr>
        <w:t>承包方式</w:t>
      </w:r>
      <w:bookmarkEnd w:id="10"/>
      <w:bookmarkEnd w:id="11"/>
    </w:p>
    <w:p w14:paraId="7D847907" w14:textId="77777777" w:rsidR="00B579DD" w:rsidRDefault="00B579DD" w:rsidP="00B579DD">
      <w:pPr>
        <w:pStyle w:val="a9"/>
        <w:spacing w:line="300" w:lineRule="auto"/>
        <w:ind w:firstLineChars="192" w:firstLine="422"/>
      </w:pPr>
      <w:r>
        <w:rPr>
          <w:rFonts w:hint="eastAsia"/>
        </w:rPr>
        <w:t>3</w:t>
      </w:r>
      <w:r>
        <w:t xml:space="preserve">.1 </w:t>
      </w:r>
      <w:r>
        <w:rPr>
          <w:color w:val="000000"/>
        </w:rPr>
        <w:t>依照本项目的</w:t>
      </w:r>
      <w:r>
        <w:rPr>
          <w:rFonts w:hint="eastAsia"/>
          <w:color w:val="000000"/>
        </w:rPr>
        <w:t>磋商</w:t>
      </w:r>
      <w:r>
        <w:rPr>
          <w:color w:val="000000"/>
        </w:rPr>
        <w:t>范围和内容，</w:t>
      </w:r>
      <w:r>
        <w:rPr>
          <w:rFonts w:hint="eastAsia"/>
          <w:color w:val="000000"/>
        </w:rPr>
        <w:t>成交供应商</w:t>
      </w:r>
      <w:r>
        <w:rPr>
          <w:color w:val="000000"/>
        </w:rPr>
        <w:t>以</w:t>
      </w:r>
      <w:r>
        <w:rPr>
          <w:rFonts w:hint="eastAsia"/>
          <w:color w:val="000000"/>
          <w:u w:val="single"/>
        </w:rPr>
        <w:t>完成本项目全部内容所需的人工、材料、设备等按包工包料、包安全、包质量、包文明施工、包进度等方式</w:t>
      </w:r>
      <w:r>
        <w:rPr>
          <w:color w:val="000000"/>
        </w:rPr>
        <w:t>实施项目承包。</w:t>
      </w:r>
    </w:p>
    <w:p w14:paraId="5E24099C" w14:textId="77777777" w:rsidR="00B579DD" w:rsidRDefault="00B579DD" w:rsidP="00B579DD">
      <w:pPr>
        <w:pStyle w:val="a9"/>
        <w:spacing w:line="300" w:lineRule="auto"/>
        <w:ind w:firstLineChars="192" w:firstLine="422"/>
      </w:pPr>
      <w:r>
        <w:rPr>
          <w:rFonts w:hint="eastAsia"/>
        </w:rPr>
        <w:t>3</w:t>
      </w:r>
      <w:r>
        <w:t>.2 本项目不允许分包。</w:t>
      </w:r>
    </w:p>
    <w:p w14:paraId="2791A07B" w14:textId="77777777" w:rsidR="00B579DD" w:rsidRDefault="00B579DD" w:rsidP="00B579DD">
      <w:pPr>
        <w:ind w:firstLineChars="192" w:firstLine="424"/>
        <w:outlineLvl w:val="2"/>
        <w:rPr>
          <w:b/>
          <w:sz w:val="22"/>
        </w:rPr>
      </w:pPr>
      <w:bookmarkStart w:id="12" w:name="_Toc497211600"/>
      <w:bookmarkStart w:id="13" w:name="_Toc190332484"/>
      <w:r>
        <w:rPr>
          <w:rFonts w:hint="eastAsia"/>
          <w:b/>
          <w:sz w:val="22"/>
        </w:rPr>
        <w:t>4</w:t>
      </w:r>
      <w:r>
        <w:rPr>
          <w:b/>
          <w:sz w:val="22"/>
        </w:rPr>
        <w:t>合同签订方式</w:t>
      </w:r>
      <w:bookmarkEnd w:id="12"/>
      <w:bookmarkEnd w:id="13"/>
    </w:p>
    <w:p w14:paraId="18C65D5C" w14:textId="77777777" w:rsidR="00B579DD" w:rsidRDefault="00B579DD" w:rsidP="00B579DD">
      <w:pPr>
        <w:pStyle w:val="a9"/>
        <w:spacing w:line="300" w:lineRule="auto"/>
        <w:ind w:firstLineChars="192" w:firstLine="422"/>
      </w:pPr>
      <w:r>
        <w:rPr>
          <w:rFonts w:hint="eastAsia"/>
        </w:rPr>
        <w:t>4</w:t>
      </w:r>
      <w:r>
        <w:t>.1 本项目合同的标的、价格、质量及验收标准、考核管理、履约期限等主要条款应当与</w:t>
      </w:r>
      <w:r>
        <w:rPr>
          <w:rFonts w:hint="eastAsia"/>
        </w:rPr>
        <w:t>磋商</w:t>
      </w:r>
      <w:r>
        <w:t>文件和</w:t>
      </w:r>
      <w:r>
        <w:rPr>
          <w:rFonts w:hint="eastAsia"/>
        </w:rPr>
        <w:t>成交供应商响应</w:t>
      </w:r>
      <w:r>
        <w:t>文件的内容一致，并互相补充和解释。</w:t>
      </w:r>
    </w:p>
    <w:p w14:paraId="0CF861A0" w14:textId="77777777" w:rsidR="00B579DD" w:rsidRDefault="00B579DD" w:rsidP="00B579DD">
      <w:pPr>
        <w:ind w:firstLineChars="192" w:firstLine="424"/>
        <w:outlineLvl w:val="2"/>
        <w:rPr>
          <w:b/>
          <w:sz w:val="22"/>
        </w:rPr>
      </w:pPr>
      <w:bookmarkStart w:id="14" w:name="_Toc497211601"/>
      <w:bookmarkStart w:id="15" w:name="_Toc190332485"/>
      <w:r>
        <w:rPr>
          <w:rFonts w:hint="eastAsia"/>
          <w:b/>
          <w:sz w:val="22"/>
        </w:rPr>
        <w:t>5</w:t>
      </w:r>
      <w:r>
        <w:rPr>
          <w:b/>
          <w:sz w:val="22"/>
        </w:rPr>
        <w:t>结算原则和支付方式</w:t>
      </w:r>
      <w:bookmarkEnd w:id="14"/>
      <w:bookmarkEnd w:id="15"/>
    </w:p>
    <w:p w14:paraId="2FC5EA61"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lastRenderedPageBreak/>
        <w:t>5</w:t>
      </w:r>
      <w:r>
        <w:rPr>
          <w:color w:val="000000"/>
          <w:kern w:val="1"/>
          <w:sz w:val="22"/>
          <w:szCs w:val="20"/>
        </w:rPr>
        <w:t xml:space="preserve">.1 </w:t>
      </w:r>
      <w:r>
        <w:rPr>
          <w:color w:val="000000"/>
          <w:kern w:val="1"/>
          <w:sz w:val="22"/>
          <w:szCs w:val="20"/>
        </w:rPr>
        <w:t>结算原则</w:t>
      </w:r>
    </w:p>
    <w:p w14:paraId="56BD4801"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5</w:t>
      </w:r>
      <w:r>
        <w:rPr>
          <w:color w:val="000000"/>
          <w:kern w:val="1"/>
          <w:sz w:val="22"/>
          <w:szCs w:val="20"/>
        </w:rPr>
        <w:t>.1.1</w:t>
      </w:r>
      <w:r>
        <w:rPr>
          <w:rFonts w:hint="eastAsia"/>
          <w:color w:val="000000"/>
          <w:kern w:val="1"/>
          <w:sz w:val="22"/>
          <w:szCs w:val="20"/>
        </w:rPr>
        <w:t>本项目合同结算价以审价为准，供应商的成交价除电费外包干使用，保持不变；电费根据区域分装电表的实际数量及费用按实结算。</w:t>
      </w:r>
    </w:p>
    <w:p w14:paraId="3680341E" w14:textId="77777777" w:rsidR="00B579DD" w:rsidRDefault="00B579DD" w:rsidP="00B579DD">
      <w:pPr>
        <w:suppressAutoHyphens/>
        <w:ind w:firstLineChars="192" w:firstLine="422"/>
        <w:rPr>
          <w:b/>
          <w:color w:val="FF0000"/>
          <w:kern w:val="1"/>
          <w:sz w:val="22"/>
          <w:szCs w:val="20"/>
          <w:u w:val="single"/>
        </w:rPr>
      </w:pPr>
      <w:r>
        <w:rPr>
          <w:rFonts w:hint="eastAsia"/>
          <w:color w:val="000000"/>
          <w:kern w:val="1"/>
          <w:sz w:val="22"/>
          <w:szCs w:val="20"/>
        </w:rPr>
        <w:t>5</w:t>
      </w:r>
      <w:r>
        <w:rPr>
          <w:color w:val="000000"/>
          <w:kern w:val="1"/>
          <w:sz w:val="22"/>
          <w:szCs w:val="20"/>
        </w:rPr>
        <w:t>.1.2</w:t>
      </w:r>
      <w:r>
        <w:rPr>
          <w:color w:val="000000"/>
          <w:kern w:val="1"/>
          <w:sz w:val="22"/>
          <w:szCs w:val="20"/>
        </w:rPr>
        <w:t>合同履约期内发生的设备维修，采购人</w:t>
      </w:r>
      <w:proofErr w:type="gramStart"/>
      <w:r>
        <w:rPr>
          <w:color w:val="000000"/>
          <w:kern w:val="1"/>
          <w:sz w:val="22"/>
          <w:szCs w:val="20"/>
        </w:rPr>
        <w:t>不</w:t>
      </w:r>
      <w:proofErr w:type="gramEnd"/>
      <w:r>
        <w:rPr>
          <w:color w:val="000000"/>
          <w:kern w:val="1"/>
          <w:sz w:val="22"/>
          <w:szCs w:val="20"/>
        </w:rPr>
        <w:t>另行支付相关费用。</w:t>
      </w:r>
    </w:p>
    <w:p w14:paraId="6F5C2FFF"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5</w:t>
      </w:r>
      <w:r>
        <w:rPr>
          <w:color w:val="000000"/>
          <w:kern w:val="1"/>
          <w:sz w:val="22"/>
          <w:szCs w:val="20"/>
        </w:rPr>
        <w:t xml:space="preserve">.2 </w:t>
      </w:r>
      <w:r>
        <w:rPr>
          <w:color w:val="000000"/>
          <w:kern w:val="1"/>
          <w:sz w:val="22"/>
          <w:szCs w:val="20"/>
        </w:rPr>
        <w:t>支付方式</w:t>
      </w:r>
    </w:p>
    <w:p w14:paraId="3EAA4651"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5</w:t>
      </w:r>
      <w:r>
        <w:rPr>
          <w:bCs/>
          <w:color w:val="000000"/>
          <w:kern w:val="1"/>
          <w:sz w:val="22"/>
          <w:szCs w:val="20"/>
        </w:rPr>
        <w:t xml:space="preserve">.2.1 </w:t>
      </w:r>
      <w:r>
        <w:rPr>
          <w:bCs/>
          <w:color w:val="000000"/>
          <w:kern w:val="1"/>
          <w:sz w:val="22"/>
          <w:szCs w:val="20"/>
        </w:rPr>
        <w:t>本项目合同金额采用</w:t>
      </w:r>
      <w:r>
        <w:rPr>
          <w:b/>
          <w:color w:val="000000"/>
          <w:sz w:val="22"/>
          <w:u w:val="single"/>
        </w:rPr>
        <w:t>分期付款</w:t>
      </w:r>
      <w:r>
        <w:rPr>
          <w:bCs/>
          <w:color w:val="000000"/>
          <w:kern w:val="1"/>
          <w:sz w:val="22"/>
          <w:szCs w:val="20"/>
        </w:rPr>
        <w:t>方式，在采购人和</w:t>
      </w:r>
      <w:r>
        <w:rPr>
          <w:rFonts w:hint="eastAsia"/>
          <w:bCs/>
          <w:color w:val="000000"/>
          <w:kern w:val="1"/>
          <w:sz w:val="22"/>
          <w:szCs w:val="20"/>
        </w:rPr>
        <w:t>成交供应商</w:t>
      </w:r>
      <w:r>
        <w:rPr>
          <w:bCs/>
          <w:color w:val="000000"/>
          <w:kern w:val="1"/>
          <w:sz w:val="22"/>
          <w:szCs w:val="20"/>
        </w:rPr>
        <w:t>合同签订后，按下款要求支付相应的合同款项。</w:t>
      </w:r>
    </w:p>
    <w:p w14:paraId="255874DC"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5</w:t>
      </w:r>
      <w:r>
        <w:rPr>
          <w:bCs/>
          <w:color w:val="000000"/>
          <w:kern w:val="1"/>
          <w:sz w:val="22"/>
          <w:szCs w:val="20"/>
        </w:rPr>
        <w:t xml:space="preserve">.2.2 </w:t>
      </w:r>
      <w:r>
        <w:rPr>
          <w:bCs/>
          <w:color w:val="000000"/>
          <w:kern w:val="1"/>
          <w:sz w:val="22"/>
          <w:szCs w:val="20"/>
        </w:rPr>
        <w:t>分期付款的时间进度要求和支付比例具体如下：</w:t>
      </w:r>
    </w:p>
    <w:p w14:paraId="4D87D0D2" w14:textId="77777777" w:rsidR="00B579DD" w:rsidRPr="00061D10" w:rsidRDefault="00B579DD" w:rsidP="00B579DD">
      <w:pPr>
        <w:snapToGrid w:val="0"/>
        <w:ind w:firstLineChars="192" w:firstLine="422"/>
        <w:jc w:val="left"/>
        <w:rPr>
          <w:bCs/>
          <w:color w:val="000000"/>
          <w:sz w:val="22"/>
        </w:rPr>
      </w:pPr>
      <w:r>
        <w:rPr>
          <w:rFonts w:hint="eastAsia"/>
          <w:bCs/>
          <w:color w:val="000000"/>
          <w:sz w:val="22"/>
        </w:rPr>
        <w:t>第一次：服务至第</w:t>
      </w:r>
      <w:r>
        <w:rPr>
          <w:rFonts w:hint="eastAsia"/>
          <w:bCs/>
          <w:color w:val="000000"/>
          <w:sz w:val="22"/>
        </w:rPr>
        <w:t>3</w:t>
      </w:r>
      <w:r>
        <w:rPr>
          <w:rFonts w:hint="eastAsia"/>
          <w:bCs/>
          <w:color w:val="000000"/>
          <w:sz w:val="22"/>
        </w:rPr>
        <w:t>个月</w:t>
      </w:r>
      <w:r w:rsidRPr="00061D10">
        <w:rPr>
          <w:rFonts w:hint="eastAsia"/>
          <w:bCs/>
          <w:color w:val="000000" w:themeColor="text1"/>
          <w:sz w:val="22"/>
        </w:rPr>
        <w:t>后</w:t>
      </w:r>
      <w:r w:rsidRPr="00061D10">
        <w:rPr>
          <w:rFonts w:hint="eastAsia"/>
          <w:bCs/>
          <w:color w:val="000000"/>
          <w:sz w:val="22"/>
        </w:rPr>
        <w:t>支付合同价的</w:t>
      </w:r>
      <w:r w:rsidRPr="00061D10">
        <w:rPr>
          <w:rFonts w:hint="eastAsia"/>
          <w:bCs/>
          <w:color w:val="000000"/>
          <w:sz w:val="22"/>
        </w:rPr>
        <w:t>25%</w:t>
      </w:r>
      <w:r w:rsidRPr="00061D10">
        <w:rPr>
          <w:rFonts w:hint="eastAsia"/>
          <w:bCs/>
          <w:color w:val="000000"/>
          <w:sz w:val="22"/>
        </w:rPr>
        <w:t>（考核不合格的，应同步扣除相应扣款）；</w:t>
      </w:r>
    </w:p>
    <w:p w14:paraId="6E62EB44" w14:textId="77777777" w:rsidR="00B579DD" w:rsidRPr="00061D10" w:rsidRDefault="00B579DD" w:rsidP="00B579DD">
      <w:pPr>
        <w:snapToGrid w:val="0"/>
        <w:ind w:firstLineChars="192" w:firstLine="422"/>
        <w:jc w:val="left"/>
        <w:rPr>
          <w:bCs/>
          <w:color w:val="000000"/>
          <w:sz w:val="22"/>
        </w:rPr>
      </w:pPr>
      <w:r w:rsidRPr="00061D10">
        <w:rPr>
          <w:rFonts w:hint="eastAsia"/>
          <w:bCs/>
          <w:color w:val="000000"/>
          <w:sz w:val="22"/>
        </w:rPr>
        <w:t>第二次：服务至第</w:t>
      </w:r>
      <w:r w:rsidRPr="00061D10">
        <w:rPr>
          <w:rFonts w:hint="eastAsia"/>
          <w:bCs/>
          <w:color w:val="000000"/>
          <w:sz w:val="22"/>
        </w:rPr>
        <w:t>6</w:t>
      </w:r>
      <w:r w:rsidRPr="00061D10">
        <w:rPr>
          <w:rFonts w:hint="eastAsia"/>
          <w:bCs/>
          <w:color w:val="000000"/>
          <w:sz w:val="22"/>
        </w:rPr>
        <w:t>个月</w:t>
      </w:r>
      <w:r w:rsidRPr="00061D10">
        <w:rPr>
          <w:rFonts w:hint="eastAsia"/>
          <w:bCs/>
          <w:color w:val="000000" w:themeColor="text1"/>
          <w:sz w:val="22"/>
        </w:rPr>
        <w:t>后</w:t>
      </w:r>
      <w:r w:rsidRPr="00061D10">
        <w:rPr>
          <w:rFonts w:hint="eastAsia"/>
          <w:bCs/>
          <w:color w:val="000000"/>
          <w:sz w:val="22"/>
        </w:rPr>
        <w:t>支付合同价的</w:t>
      </w:r>
      <w:r w:rsidRPr="00061D10">
        <w:rPr>
          <w:rFonts w:hint="eastAsia"/>
          <w:bCs/>
          <w:color w:val="000000"/>
          <w:sz w:val="22"/>
        </w:rPr>
        <w:t>25%</w:t>
      </w:r>
      <w:r w:rsidRPr="00061D10">
        <w:rPr>
          <w:rFonts w:hint="eastAsia"/>
          <w:bCs/>
          <w:color w:val="000000"/>
          <w:sz w:val="22"/>
        </w:rPr>
        <w:t>（考核不合格的，应同步扣除相应扣款）；</w:t>
      </w:r>
    </w:p>
    <w:p w14:paraId="63E88DE1" w14:textId="77777777" w:rsidR="00B579DD" w:rsidRDefault="00B579DD" w:rsidP="00B579DD">
      <w:pPr>
        <w:snapToGrid w:val="0"/>
        <w:ind w:firstLineChars="192" w:firstLine="422"/>
        <w:jc w:val="left"/>
        <w:rPr>
          <w:bCs/>
          <w:color w:val="000000"/>
          <w:sz w:val="22"/>
        </w:rPr>
      </w:pPr>
      <w:r w:rsidRPr="00061D10">
        <w:rPr>
          <w:rFonts w:hint="eastAsia"/>
          <w:bCs/>
          <w:color w:val="000000"/>
          <w:sz w:val="22"/>
        </w:rPr>
        <w:t>第三次：服务至第</w:t>
      </w:r>
      <w:r w:rsidRPr="00061D10">
        <w:rPr>
          <w:rFonts w:hint="eastAsia"/>
          <w:bCs/>
          <w:color w:val="000000"/>
          <w:sz w:val="22"/>
        </w:rPr>
        <w:t>9</w:t>
      </w:r>
      <w:r w:rsidRPr="00061D10">
        <w:rPr>
          <w:rFonts w:hint="eastAsia"/>
          <w:bCs/>
          <w:color w:val="000000"/>
          <w:sz w:val="22"/>
        </w:rPr>
        <w:t>个月</w:t>
      </w:r>
      <w:r w:rsidRPr="00061D10">
        <w:rPr>
          <w:rFonts w:hint="eastAsia"/>
          <w:bCs/>
          <w:color w:val="000000" w:themeColor="text1"/>
          <w:sz w:val="22"/>
        </w:rPr>
        <w:t>后</w:t>
      </w:r>
      <w:r>
        <w:rPr>
          <w:rFonts w:hint="eastAsia"/>
          <w:bCs/>
          <w:color w:val="000000"/>
          <w:sz w:val="22"/>
        </w:rPr>
        <w:t>支付合同价的</w:t>
      </w:r>
      <w:r>
        <w:rPr>
          <w:rFonts w:hint="eastAsia"/>
          <w:bCs/>
          <w:color w:val="000000"/>
          <w:sz w:val="22"/>
        </w:rPr>
        <w:t>25%</w:t>
      </w:r>
      <w:r>
        <w:rPr>
          <w:rFonts w:hint="eastAsia"/>
          <w:bCs/>
          <w:color w:val="000000"/>
          <w:sz w:val="22"/>
        </w:rPr>
        <w:t>（考核不合格的，应同步扣除相应扣款）；</w:t>
      </w:r>
    </w:p>
    <w:p w14:paraId="6B97EC71" w14:textId="77777777" w:rsidR="00B579DD" w:rsidRDefault="00B579DD" w:rsidP="00B579DD">
      <w:pPr>
        <w:snapToGrid w:val="0"/>
        <w:ind w:firstLineChars="192" w:firstLine="422"/>
        <w:jc w:val="left"/>
        <w:rPr>
          <w:b/>
          <w:color w:val="000000"/>
          <w:sz w:val="22"/>
        </w:rPr>
      </w:pPr>
      <w:r>
        <w:rPr>
          <w:rFonts w:hint="eastAsia"/>
          <w:bCs/>
          <w:color w:val="000000"/>
          <w:sz w:val="22"/>
        </w:rPr>
        <w:t>第四次：服务结束经考核且审价完成（审价周期不超过服务期满后</w:t>
      </w:r>
      <w:r>
        <w:rPr>
          <w:rFonts w:hint="eastAsia"/>
          <w:bCs/>
          <w:color w:val="000000"/>
          <w:sz w:val="22"/>
        </w:rPr>
        <w:t>30</w:t>
      </w:r>
      <w:r>
        <w:rPr>
          <w:rFonts w:hint="eastAsia"/>
          <w:bCs/>
          <w:color w:val="000000"/>
          <w:sz w:val="22"/>
        </w:rPr>
        <w:t>天）后</w:t>
      </w:r>
      <w:r>
        <w:rPr>
          <w:rFonts w:hint="eastAsia"/>
          <w:bCs/>
          <w:color w:val="000000"/>
          <w:sz w:val="22"/>
        </w:rPr>
        <w:t>3</w:t>
      </w:r>
      <w:r>
        <w:rPr>
          <w:bCs/>
          <w:color w:val="000000"/>
          <w:sz w:val="22"/>
        </w:rPr>
        <w:t>0</w:t>
      </w:r>
      <w:r>
        <w:rPr>
          <w:rFonts w:hint="eastAsia"/>
          <w:bCs/>
          <w:color w:val="000000"/>
          <w:sz w:val="22"/>
        </w:rPr>
        <w:t>天内，按审价及考核结果支付余款。</w:t>
      </w:r>
    </w:p>
    <w:p w14:paraId="3E56A6FC"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5</w:t>
      </w:r>
      <w:r>
        <w:rPr>
          <w:color w:val="000000"/>
          <w:kern w:val="1"/>
          <w:sz w:val="22"/>
          <w:szCs w:val="20"/>
        </w:rPr>
        <w:t>.3</w:t>
      </w:r>
      <w:r>
        <w:rPr>
          <w:rFonts w:hint="eastAsia"/>
          <w:color w:val="000000"/>
          <w:kern w:val="1"/>
          <w:sz w:val="22"/>
          <w:szCs w:val="20"/>
        </w:rPr>
        <w:t>成交供应商</w:t>
      </w:r>
      <w:r>
        <w:rPr>
          <w:color w:val="000000"/>
          <w:kern w:val="1"/>
          <w:sz w:val="22"/>
          <w:szCs w:val="20"/>
        </w:rPr>
        <w:t>因自身原因造成返工的工作量，采购人将不予计量和支付。</w:t>
      </w:r>
    </w:p>
    <w:p w14:paraId="1D50D5CF" w14:textId="77777777" w:rsidR="00B579DD" w:rsidRDefault="00B579DD" w:rsidP="00B579DD">
      <w:pPr>
        <w:ind w:firstLineChars="200" w:firstLine="440"/>
        <w:rPr>
          <w:sz w:val="20"/>
          <w:szCs w:val="20"/>
        </w:rPr>
      </w:pPr>
      <w:r>
        <w:rPr>
          <w:rFonts w:hint="eastAsia"/>
          <w:color w:val="000000"/>
          <w:sz w:val="22"/>
        </w:rPr>
        <w:t>5.4</w:t>
      </w:r>
      <w:r>
        <w:rPr>
          <w:rFonts w:hint="eastAsia"/>
          <w:color w:val="000000"/>
          <w:sz w:val="22"/>
        </w:rPr>
        <w:t>采购人不得以法定代表人或者主要负责人变更，履行内部付款流程，或者在合同未作约定的情况下以等待竣工验收批复、决算</w:t>
      </w:r>
      <w:r w:rsidRPr="00061D10">
        <w:rPr>
          <w:rFonts w:hint="eastAsia"/>
          <w:color w:val="000000"/>
          <w:sz w:val="22"/>
        </w:rPr>
        <w:t>审价</w:t>
      </w:r>
      <w:r>
        <w:rPr>
          <w:rFonts w:hint="eastAsia"/>
          <w:color w:val="000000"/>
          <w:sz w:val="22"/>
        </w:rPr>
        <w:t>等为由，拒绝或者延迟支付中小企业款项。如发生延迟支付情况，应当支付逾期利息，且利率不行低于合同订立时</w:t>
      </w:r>
      <w:r>
        <w:rPr>
          <w:color w:val="000000"/>
          <w:sz w:val="22"/>
        </w:rPr>
        <w:t>1</w:t>
      </w:r>
      <w:r>
        <w:rPr>
          <w:rFonts w:hint="eastAsia"/>
          <w:color w:val="000000"/>
          <w:sz w:val="22"/>
        </w:rPr>
        <w:t>年</w:t>
      </w:r>
      <w:proofErr w:type="gramStart"/>
      <w:r>
        <w:rPr>
          <w:rFonts w:hint="eastAsia"/>
          <w:color w:val="000000"/>
          <w:sz w:val="22"/>
        </w:rPr>
        <w:t>期贷款市场</w:t>
      </w:r>
      <w:proofErr w:type="gramEnd"/>
      <w:r>
        <w:rPr>
          <w:rFonts w:hint="eastAsia"/>
          <w:color w:val="000000"/>
          <w:sz w:val="22"/>
        </w:rPr>
        <w:t>报价利率。</w:t>
      </w:r>
    </w:p>
    <w:p w14:paraId="41272BE2" w14:textId="77777777" w:rsidR="00B579DD" w:rsidRDefault="00B579DD" w:rsidP="00B579DD">
      <w:pPr>
        <w:adjustRightInd w:val="0"/>
        <w:snapToGrid w:val="0"/>
        <w:jc w:val="center"/>
        <w:outlineLvl w:val="1"/>
        <w:rPr>
          <w:rFonts w:eastAsia="黑体"/>
          <w:color w:val="000000"/>
          <w:sz w:val="30"/>
          <w:szCs w:val="30"/>
        </w:rPr>
      </w:pPr>
      <w:bookmarkStart w:id="16" w:name="_Toc497211602"/>
      <w:bookmarkStart w:id="17" w:name="_Toc190332486"/>
      <w:r>
        <w:rPr>
          <w:rFonts w:eastAsia="黑体"/>
          <w:color w:val="000000"/>
          <w:sz w:val="30"/>
          <w:szCs w:val="30"/>
        </w:rPr>
        <w:t>三、技术质量要求</w:t>
      </w:r>
      <w:bookmarkEnd w:id="16"/>
      <w:bookmarkEnd w:id="17"/>
    </w:p>
    <w:p w14:paraId="16CB5419" w14:textId="77777777" w:rsidR="00B579DD" w:rsidRDefault="00B579DD" w:rsidP="00B579DD">
      <w:pPr>
        <w:ind w:firstLineChars="192" w:firstLine="424"/>
        <w:outlineLvl w:val="2"/>
        <w:rPr>
          <w:b/>
          <w:sz w:val="22"/>
        </w:rPr>
      </w:pPr>
      <w:bookmarkStart w:id="18" w:name="_Toc497211603"/>
      <w:bookmarkStart w:id="19" w:name="_Toc190332487"/>
      <w:r>
        <w:rPr>
          <w:rFonts w:hint="eastAsia"/>
          <w:b/>
          <w:sz w:val="22"/>
        </w:rPr>
        <w:t>6</w:t>
      </w:r>
      <w:r>
        <w:rPr>
          <w:b/>
          <w:sz w:val="22"/>
        </w:rPr>
        <w:t>适用技术规范与规范性文件</w:t>
      </w:r>
      <w:bookmarkEnd w:id="18"/>
      <w:bookmarkEnd w:id="19"/>
    </w:p>
    <w:p w14:paraId="1165F224" w14:textId="77777777" w:rsidR="00B579DD" w:rsidRDefault="00B579DD" w:rsidP="00B579DD">
      <w:pPr>
        <w:snapToGrid w:val="0"/>
        <w:ind w:firstLineChars="200" w:firstLine="440"/>
        <w:jc w:val="left"/>
        <w:rPr>
          <w:b/>
          <w:color w:val="000000"/>
          <w:sz w:val="22"/>
          <w:u w:val="single"/>
        </w:rPr>
      </w:pPr>
      <w:r>
        <w:rPr>
          <w:bCs/>
          <w:color w:val="000000"/>
          <w:sz w:val="22"/>
        </w:rPr>
        <w:t>本项目的质量检查评定、维修技术标准及施工安全文明要求适用国家现行法律、规范、规程、标准以及上海市现行规范标准，具体包括：</w:t>
      </w:r>
    </w:p>
    <w:p w14:paraId="0F070541"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6.1</w:t>
      </w:r>
      <w:r>
        <w:rPr>
          <w:rFonts w:ascii="宋体" w:hAnsi="宋体"/>
          <w:bCs/>
          <w:color w:val="000000"/>
          <w:sz w:val="22"/>
        </w:rPr>
        <w:t>《</w:t>
      </w:r>
      <w:r>
        <w:rPr>
          <w:rFonts w:ascii="宋体" w:hAnsi="宋体" w:hint="eastAsia"/>
          <w:bCs/>
          <w:color w:val="000000"/>
          <w:sz w:val="22"/>
        </w:rPr>
        <w:t>城市照明管理规定</w:t>
      </w:r>
      <w:r>
        <w:rPr>
          <w:rFonts w:ascii="宋体" w:hAnsi="宋体"/>
          <w:bCs/>
          <w:color w:val="000000"/>
          <w:sz w:val="22"/>
        </w:rPr>
        <w:t>》(</w:t>
      </w:r>
      <w:r>
        <w:rPr>
          <w:rFonts w:ascii="宋体" w:hAnsi="宋体" w:hint="eastAsia"/>
          <w:bCs/>
          <w:color w:val="000000"/>
          <w:sz w:val="22"/>
        </w:rPr>
        <w:t>住建部令(2010)第4号</w:t>
      </w:r>
      <w:r>
        <w:rPr>
          <w:rFonts w:ascii="宋体" w:hAnsi="宋体"/>
          <w:bCs/>
          <w:color w:val="000000"/>
          <w:sz w:val="22"/>
        </w:rPr>
        <w:t>)</w:t>
      </w:r>
    </w:p>
    <w:p w14:paraId="1B614E9B"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6.2</w:t>
      </w:r>
      <w:r>
        <w:rPr>
          <w:rFonts w:ascii="宋体" w:hAnsi="宋体"/>
          <w:bCs/>
          <w:color w:val="000000"/>
          <w:sz w:val="22"/>
        </w:rPr>
        <w:t>《</w:t>
      </w:r>
      <w:r>
        <w:rPr>
          <w:rFonts w:ascii="宋体" w:hAnsi="宋体" w:hint="eastAsia"/>
          <w:bCs/>
          <w:color w:val="000000"/>
          <w:sz w:val="22"/>
        </w:rPr>
        <w:t>上海市市容环境卫生管理条例</w:t>
      </w:r>
      <w:r>
        <w:rPr>
          <w:rFonts w:ascii="宋体" w:hAnsi="宋体"/>
          <w:bCs/>
          <w:color w:val="000000"/>
          <w:sz w:val="22"/>
        </w:rPr>
        <w:t>》(</w:t>
      </w:r>
      <w:r>
        <w:rPr>
          <w:rFonts w:ascii="宋体" w:hAnsi="宋体" w:cs="Arial"/>
          <w:color w:val="000000"/>
          <w:sz w:val="22"/>
          <w:shd w:val="clear" w:color="auto" w:fill="FFFFFF"/>
        </w:rPr>
        <w:t>2009年2月24日上海市第十三届人民代表大会常务委员会第九次会议</w:t>
      </w:r>
      <w:r>
        <w:rPr>
          <w:rFonts w:ascii="宋体" w:hAnsi="宋体" w:cs="Arial" w:hint="eastAsia"/>
          <w:color w:val="000000"/>
          <w:sz w:val="22"/>
          <w:shd w:val="clear" w:color="auto" w:fill="FFFFFF"/>
        </w:rPr>
        <w:t>通过</w:t>
      </w:r>
      <w:r>
        <w:rPr>
          <w:rFonts w:ascii="宋体" w:hAnsi="宋体"/>
          <w:bCs/>
          <w:color w:val="000000"/>
          <w:sz w:val="22"/>
        </w:rPr>
        <w:t>)</w:t>
      </w:r>
    </w:p>
    <w:p w14:paraId="7F11486D"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6.3</w:t>
      </w:r>
      <w:r>
        <w:rPr>
          <w:rFonts w:ascii="宋体" w:hAnsi="宋体"/>
          <w:bCs/>
          <w:color w:val="000000"/>
          <w:sz w:val="22"/>
        </w:rPr>
        <w:t>《</w:t>
      </w:r>
      <w:r>
        <w:rPr>
          <w:rFonts w:ascii="宋体" w:hAnsi="宋体" w:hint="eastAsia"/>
          <w:bCs/>
          <w:color w:val="000000"/>
          <w:sz w:val="22"/>
        </w:rPr>
        <w:t>上海城市环境(装饰)照明规范</w:t>
      </w:r>
      <w:r>
        <w:rPr>
          <w:rFonts w:ascii="宋体" w:hAnsi="宋体"/>
          <w:bCs/>
          <w:color w:val="000000"/>
          <w:sz w:val="22"/>
        </w:rPr>
        <w:t>》(DB31T316-2004)</w:t>
      </w:r>
    </w:p>
    <w:p w14:paraId="55147FAC"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6.4《上海市防汛条例》（上海市人大常委会2014年修订）</w:t>
      </w:r>
    </w:p>
    <w:p w14:paraId="0E72CFEA"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6.5《上海市突发事件应急预案管理实施办法》（上海市人民政府办公厅2014年4月印发）</w:t>
      </w:r>
    </w:p>
    <w:p w14:paraId="659F0318"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6.6《关于切实做好汛期安全生产工作的通知》（</w:t>
      </w:r>
      <w:proofErr w:type="gramStart"/>
      <w:r>
        <w:rPr>
          <w:rFonts w:ascii="宋体" w:hAnsi="宋体" w:hint="eastAsia"/>
          <w:bCs/>
          <w:color w:val="000000"/>
          <w:sz w:val="22"/>
        </w:rPr>
        <w:t>沪绿容办</w:t>
      </w:r>
      <w:proofErr w:type="gramEnd"/>
      <w:r>
        <w:rPr>
          <w:rFonts w:ascii="宋体" w:hAnsi="宋体" w:hint="eastAsia"/>
          <w:bCs/>
          <w:color w:val="000000"/>
          <w:sz w:val="22"/>
        </w:rPr>
        <w:t>〔2018〕13号）</w:t>
      </w:r>
    </w:p>
    <w:p w14:paraId="2046ADAD"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6.7</w:t>
      </w:r>
      <w:r>
        <w:rPr>
          <w:rFonts w:ascii="宋体" w:hAnsi="宋体"/>
          <w:bCs/>
          <w:color w:val="000000"/>
          <w:sz w:val="22"/>
        </w:rPr>
        <w:t>《中华人民共和国安全生产法》（2002年6月29日第九届全国人大常委会第28次会议通过）</w:t>
      </w:r>
    </w:p>
    <w:p w14:paraId="52818649"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6.8</w:t>
      </w:r>
      <w:r>
        <w:rPr>
          <w:rFonts w:ascii="宋体" w:hAnsi="宋体"/>
          <w:bCs/>
          <w:color w:val="000000"/>
          <w:sz w:val="22"/>
        </w:rPr>
        <w:t>《国务院关于进一步加强企业安全生产工作的通知》（国发〔2010〕23号）</w:t>
      </w:r>
    </w:p>
    <w:p w14:paraId="4E098073"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6.9</w:t>
      </w:r>
      <w:r>
        <w:rPr>
          <w:rFonts w:ascii="宋体" w:hAnsi="宋体"/>
          <w:bCs/>
          <w:color w:val="000000"/>
          <w:sz w:val="22"/>
        </w:rPr>
        <w:t>《上海市安全生产条例》（2011年9月22日上海市第12届人大常委会第29次</w:t>
      </w:r>
      <w:r>
        <w:rPr>
          <w:rFonts w:ascii="宋体" w:hAnsi="宋体"/>
          <w:bCs/>
          <w:color w:val="000000"/>
          <w:sz w:val="22"/>
        </w:rPr>
        <w:lastRenderedPageBreak/>
        <w:t>会议通过）</w:t>
      </w:r>
    </w:p>
    <w:p w14:paraId="5D91A520" w14:textId="77777777" w:rsidR="00B579DD" w:rsidRDefault="00B579DD" w:rsidP="00B579DD">
      <w:pPr>
        <w:tabs>
          <w:tab w:val="left" w:pos="3060"/>
        </w:tabs>
        <w:snapToGrid w:val="0"/>
        <w:ind w:firstLineChars="200" w:firstLine="440"/>
        <w:rPr>
          <w:rFonts w:ascii="宋体" w:hAnsi="宋体" w:hint="eastAsia"/>
          <w:bCs/>
          <w:color w:val="000000"/>
          <w:sz w:val="22"/>
        </w:rPr>
      </w:pPr>
      <w:r>
        <w:rPr>
          <w:rFonts w:ascii="宋体" w:hAnsi="宋体" w:hint="eastAsia"/>
          <w:bCs/>
          <w:color w:val="000000"/>
          <w:sz w:val="22"/>
        </w:rPr>
        <w:t>6.10</w:t>
      </w:r>
      <w:r>
        <w:rPr>
          <w:rFonts w:ascii="宋体" w:hAnsi="宋体"/>
          <w:bCs/>
          <w:color w:val="000000"/>
          <w:sz w:val="22"/>
        </w:rPr>
        <w:t>《上海市建设工程文明施工管理规定》（2010年10月30日上海市人民政府令第48号）</w:t>
      </w:r>
    </w:p>
    <w:p w14:paraId="3778A54D" w14:textId="77777777" w:rsidR="00B579DD" w:rsidRDefault="00B579DD" w:rsidP="00B579DD">
      <w:pPr>
        <w:snapToGrid w:val="0"/>
        <w:ind w:firstLineChars="192" w:firstLine="422"/>
        <w:rPr>
          <w:rFonts w:ascii="宋体" w:hAnsi="宋体" w:hint="eastAsia"/>
          <w:bCs/>
          <w:color w:val="000000"/>
          <w:sz w:val="22"/>
        </w:rPr>
      </w:pPr>
      <w:r>
        <w:rPr>
          <w:rFonts w:ascii="宋体" w:hAnsi="宋体" w:hint="eastAsia"/>
          <w:bCs/>
          <w:color w:val="000000"/>
          <w:sz w:val="22"/>
        </w:rPr>
        <w:t>6.11</w:t>
      </w:r>
      <w:r>
        <w:rPr>
          <w:rFonts w:ascii="宋体" w:hAnsi="宋体"/>
          <w:bCs/>
          <w:color w:val="000000"/>
          <w:sz w:val="22"/>
        </w:rPr>
        <w:t>《关于进一步规范本市建筑市场加强建设工程质量安全管理的若干意见》（沪府发〔2011〕1号）</w:t>
      </w:r>
    </w:p>
    <w:p w14:paraId="2A6A4B4C" w14:textId="77777777" w:rsidR="00B579DD" w:rsidRDefault="00B579DD" w:rsidP="00B579DD">
      <w:pPr>
        <w:snapToGrid w:val="0"/>
        <w:ind w:firstLineChars="192" w:firstLine="422"/>
        <w:rPr>
          <w:b/>
          <w:color w:val="000000"/>
          <w:sz w:val="22"/>
          <w:u w:val="wavyHeavy"/>
        </w:rPr>
      </w:pPr>
      <w:r>
        <w:rPr>
          <w:rFonts w:ascii="宋体" w:hAnsi="宋体" w:hint="eastAsia"/>
          <w:bCs/>
          <w:color w:val="000000"/>
          <w:sz w:val="22"/>
        </w:rPr>
        <w:t xml:space="preserve">6.12 《道路照明设施运行养护标准》上海市工程建设规范 </w:t>
      </w:r>
      <w:r>
        <w:rPr>
          <w:rFonts w:ascii="宋体" w:hAnsi="宋体"/>
          <w:bCs/>
          <w:color w:val="000000"/>
          <w:sz w:val="22"/>
        </w:rPr>
        <w:t>DG/TJ 08-2215-2016</w:t>
      </w:r>
      <w:r>
        <w:rPr>
          <w:rFonts w:ascii="宋体" w:hAnsi="宋体" w:hint="eastAsia"/>
          <w:bCs/>
          <w:color w:val="000000"/>
          <w:sz w:val="22"/>
        </w:rPr>
        <w:t>、</w:t>
      </w:r>
      <w:r>
        <w:rPr>
          <w:rFonts w:ascii="宋体" w:hAnsi="宋体"/>
          <w:bCs/>
          <w:color w:val="000000"/>
          <w:sz w:val="22"/>
        </w:rPr>
        <w:t>J13607-2016</w:t>
      </w:r>
    </w:p>
    <w:p w14:paraId="4AD771A9" w14:textId="77777777" w:rsidR="00B579DD" w:rsidRDefault="00B579DD" w:rsidP="00B579DD">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14:paraId="46302C12" w14:textId="77777777" w:rsidR="00B579DD" w:rsidRDefault="00B579DD" w:rsidP="00B579DD">
      <w:pPr>
        <w:ind w:firstLineChars="192" w:firstLine="424"/>
        <w:outlineLvl w:val="2"/>
        <w:rPr>
          <w:b/>
          <w:sz w:val="22"/>
        </w:rPr>
      </w:pPr>
      <w:bookmarkStart w:id="20" w:name="_Toc497211604"/>
      <w:bookmarkStart w:id="21" w:name="_Toc190332488"/>
      <w:r>
        <w:rPr>
          <w:rFonts w:hint="eastAsia"/>
          <w:b/>
          <w:sz w:val="22"/>
        </w:rPr>
        <w:t>7</w:t>
      </w:r>
      <w:r>
        <w:rPr>
          <w:rFonts w:hint="eastAsia"/>
          <w:b/>
          <w:sz w:val="22"/>
        </w:rPr>
        <w:t>磋商</w:t>
      </w:r>
      <w:r>
        <w:rPr>
          <w:b/>
          <w:sz w:val="22"/>
        </w:rPr>
        <w:t>内容与要求</w:t>
      </w:r>
      <w:bookmarkEnd w:id="20"/>
      <w:bookmarkEnd w:id="21"/>
    </w:p>
    <w:p w14:paraId="411799E9" w14:textId="77777777" w:rsidR="00B579DD" w:rsidRDefault="00B579DD" w:rsidP="00B579DD">
      <w:pPr>
        <w:pStyle w:val="a9"/>
        <w:spacing w:line="300" w:lineRule="auto"/>
        <w:ind w:firstLineChars="192" w:firstLine="422"/>
        <w:rPr>
          <w:bCs/>
        </w:rPr>
      </w:pPr>
      <w:r>
        <w:rPr>
          <w:rFonts w:hint="eastAsia"/>
          <w:bCs/>
        </w:rPr>
        <w:t>7</w:t>
      </w:r>
      <w:r>
        <w:rPr>
          <w:bCs/>
        </w:rPr>
        <w:t>.1 工作目标与总体要求</w:t>
      </w:r>
    </w:p>
    <w:p w14:paraId="417864A6" w14:textId="77777777" w:rsidR="00B579DD" w:rsidRDefault="00B579DD" w:rsidP="00B579DD">
      <w:pPr>
        <w:suppressAutoHyphens/>
        <w:ind w:firstLineChars="192" w:firstLine="422"/>
        <w:rPr>
          <w:rFonts w:asciiTheme="minorEastAsia" w:hAnsiTheme="minorEastAsia" w:hint="eastAsia"/>
          <w:sz w:val="22"/>
        </w:rPr>
      </w:pPr>
      <w:r>
        <w:rPr>
          <w:rFonts w:hint="eastAsia"/>
          <w:bCs/>
          <w:color w:val="000000"/>
          <w:kern w:val="1"/>
          <w:sz w:val="22"/>
          <w:szCs w:val="20"/>
        </w:rPr>
        <w:t>为了张江</w:t>
      </w:r>
      <w:proofErr w:type="gramStart"/>
      <w:r>
        <w:rPr>
          <w:rFonts w:hint="eastAsia"/>
          <w:bCs/>
          <w:color w:val="000000"/>
          <w:kern w:val="1"/>
          <w:sz w:val="22"/>
          <w:szCs w:val="20"/>
        </w:rPr>
        <w:t>镇道路</w:t>
      </w:r>
      <w:proofErr w:type="gramEnd"/>
      <w:r>
        <w:rPr>
          <w:rFonts w:hint="eastAsia"/>
          <w:bCs/>
          <w:color w:val="000000"/>
          <w:kern w:val="1"/>
          <w:sz w:val="22"/>
          <w:szCs w:val="20"/>
        </w:rPr>
        <w:t>照明管理维修工作的需要，服务于民，方便于民，确保社会稳定，特对张江镇管路灯进行管理、维护。</w:t>
      </w:r>
      <w:r>
        <w:rPr>
          <w:rFonts w:asciiTheme="minorEastAsia" w:hAnsiTheme="minorEastAsia" w:hint="eastAsia"/>
          <w:sz w:val="22"/>
        </w:rPr>
        <w:t>本项目涉及环东中心村路灯、中心村路灯、新丰居民区路灯、张江路景观灯、</w:t>
      </w:r>
      <w:proofErr w:type="gramStart"/>
      <w:r>
        <w:rPr>
          <w:rFonts w:asciiTheme="minorEastAsia" w:hAnsiTheme="minorEastAsia" w:hint="eastAsia"/>
          <w:sz w:val="22"/>
        </w:rPr>
        <w:t>沔</w:t>
      </w:r>
      <w:proofErr w:type="gramEnd"/>
      <w:r>
        <w:rPr>
          <w:rFonts w:asciiTheme="minorEastAsia" w:hAnsiTheme="minorEastAsia" w:hint="eastAsia"/>
          <w:sz w:val="22"/>
        </w:rPr>
        <w:t>北居民区路灯、长元居民区路灯、古桐居委路灯、钱堂居民区路灯、</w:t>
      </w:r>
      <w:proofErr w:type="gramStart"/>
      <w:r>
        <w:rPr>
          <w:rFonts w:asciiTheme="minorEastAsia" w:hAnsiTheme="minorEastAsia" w:hint="eastAsia"/>
          <w:sz w:val="22"/>
        </w:rPr>
        <w:t>韩荡居民区</w:t>
      </w:r>
      <w:proofErr w:type="gramEnd"/>
      <w:r>
        <w:rPr>
          <w:rFonts w:asciiTheme="minorEastAsia" w:hAnsiTheme="minorEastAsia" w:hint="eastAsia"/>
          <w:sz w:val="22"/>
        </w:rPr>
        <w:t>路灯、农村公路管理站管镇北片路灯、江益居委路灯、江春居委路灯、孙桥路居委路灯、农村公路管理站管镇南片路灯、劳动居民区路灯与纳</w:t>
      </w:r>
      <w:proofErr w:type="gramStart"/>
      <w:r>
        <w:rPr>
          <w:rFonts w:asciiTheme="minorEastAsia" w:hAnsiTheme="minorEastAsia" w:hint="eastAsia"/>
          <w:sz w:val="22"/>
        </w:rPr>
        <w:t>仕</w:t>
      </w:r>
      <w:proofErr w:type="gramEnd"/>
      <w:r>
        <w:rPr>
          <w:rFonts w:asciiTheme="minorEastAsia" w:hAnsiTheme="minorEastAsia" w:hint="eastAsia"/>
          <w:sz w:val="22"/>
        </w:rPr>
        <w:t>地区路灯等</w:t>
      </w:r>
      <w:r>
        <w:rPr>
          <w:rFonts w:asciiTheme="minorEastAsia" w:hAnsiTheme="minorEastAsia" w:hint="eastAsia"/>
          <w:sz w:val="22"/>
        </w:rPr>
        <w:t>16</w:t>
      </w:r>
      <w:r>
        <w:rPr>
          <w:rFonts w:asciiTheme="minorEastAsia" w:hAnsiTheme="minorEastAsia" w:hint="eastAsia"/>
          <w:sz w:val="22"/>
        </w:rPr>
        <w:t>个单位或区域处灯管理维护。</w:t>
      </w:r>
    </w:p>
    <w:p w14:paraId="42BA0873" w14:textId="77777777" w:rsidR="00B579DD" w:rsidRDefault="00B579DD" w:rsidP="00B579DD">
      <w:pPr>
        <w:suppressAutoHyphens/>
        <w:ind w:firstLineChars="192" w:firstLine="422"/>
        <w:rPr>
          <w:rFonts w:asciiTheme="minorEastAsia" w:hAnsiTheme="minorEastAsia" w:hint="eastAsia"/>
          <w:sz w:val="22"/>
        </w:rPr>
      </w:pPr>
      <w:r>
        <w:rPr>
          <w:rFonts w:asciiTheme="minorEastAsia" w:hAnsiTheme="minorEastAsia" w:hint="eastAsia"/>
          <w:sz w:val="22"/>
        </w:rPr>
        <w:t>总体包括灯具、路灯小线、电缆、架空线、灯杆、灯杆金具、大刀片路灯支架等设施的常态巡检、维修（损坏更换）、保养等工作。亮灯率：不低于</w:t>
      </w:r>
      <w:r>
        <w:rPr>
          <w:rFonts w:asciiTheme="minorEastAsia" w:hAnsiTheme="minorEastAsia" w:hint="eastAsia"/>
          <w:sz w:val="22"/>
        </w:rPr>
        <w:t xml:space="preserve"> 99%</w:t>
      </w:r>
      <w:r>
        <w:rPr>
          <w:rFonts w:asciiTheme="minorEastAsia" w:hAnsiTheme="minorEastAsia" w:hint="eastAsia"/>
          <w:sz w:val="22"/>
        </w:rPr>
        <w:t>；完好率不低于</w:t>
      </w:r>
      <w:r>
        <w:rPr>
          <w:rFonts w:asciiTheme="minorEastAsia" w:hAnsiTheme="minorEastAsia" w:hint="eastAsia"/>
          <w:sz w:val="22"/>
        </w:rPr>
        <w:t xml:space="preserve"> 95%</w:t>
      </w:r>
      <w:r>
        <w:rPr>
          <w:rFonts w:asciiTheme="minorEastAsia" w:hAnsiTheme="minorEastAsia" w:hint="eastAsia"/>
          <w:sz w:val="22"/>
        </w:rPr>
        <w:t>；路灯会根据天气情况，自动亮灯。</w:t>
      </w:r>
    </w:p>
    <w:p w14:paraId="75E2FCF0" w14:textId="77777777" w:rsidR="00B579DD" w:rsidRDefault="00B579DD" w:rsidP="00B579DD">
      <w:pPr>
        <w:pStyle w:val="a9"/>
        <w:spacing w:line="300" w:lineRule="auto"/>
        <w:ind w:firstLineChars="192" w:firstLine="422"/>
        <w:rPr>
          <w:bCs/>
        </w:rPr>
      </w:pPr>
      <w:r>
        <w:rPr>
          <w:rFonts w:hint="eastAsia"/>
          <w:bCs/>
        </w:rPr>
        <w:t>7</w:t>
      </w:r>
      <w:r>
        <w:rPr>
          <w:bCs/>
        </w:rPr>
        <w:t>.2 本项目</w:t>
      </w:r>
      <w:r>
        <w:rPr>
          <w:rFonts w:hint="eastAsia"/>
          <w:bCs/>
        </w:rPr>
        <w:t>磋商</w:t>
      </w:r>
      <w:r>
        <w:rPr>
          <w:bCs/>
        </w:rPr>
        <w:t>内容与具体质量要求（但不仅限于）详见下表。</w:t>
      </w:r>
    </w:p>
    <w:p w14:paraId="200E893D" w14:textId="77777777" w:rsidR="00B579DD" w:rsidRDefault="00B579DD" w:rsidP="00B579DD">
      <w:pPr>
        <w:suppressAutoHyphens/>
        <w:ind w:firstLineChars="192" w:firstLine="422"/>
        <w:jc w:val="center"/>
        <w:rPr>
          <w:rFonts w:asciiTheme="minorEastAsia" w:hAnsiTheme="minorEastAsia" w:hint="eastAsia"/>
          <w:sz w:val="22"/>
        </w:rPr>
      </w:pPr>
      <w:r>
        <w:rPr>
          <w:rFonts w:hint="eastAsia"/>
          <w:bCs/>
          <w:color w:val="000000"/>
          <w:kern w:val="1"/>
          <w:sz w:val="22"/>
          <w:szCs w:val="20"/>
        </w:rPr>
        <w:t>服务内容一览表</w:t>
      </w:r>
      <w:r>
        <w:rPr>
          <w:rFonts w:hint="eastAsia"/>
          <w:b/>
          <w:color w:val="000000"/>
          <w:kern w:val="1"/>
          <w:sz w:val="22"/>
          <w:szCs w:val="20"/>
        </w:rPr>
        <w:t>（设施</w:t>
      </w:r>
      <w:r>
        <w:rPr>
          <w:rFonts w:asciiTheme="minorEastAsia" w:hAnsiTheme="minorEastAsia" w:hint="eastAsia"/>
          <w:b/>
          <w:bCs/>
          <w:sz w:val="22"/>
        </w:rPr>
        <w:t>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72"/>
        <w:gridCol w:w="1659"/>
        <w:gridCol w:w="1659"/>
        <w:gridCol w:w="1660"/>
      </w:tblGrid>
      <w:tr w:rsidR="00B579DD" w14:paraId="53ABEBF7" w14:textId="77777777" w:rsidTr="00463194">
        <w:trPr>
          <w:jc w:val="center"/>
        </w:trPr>
        <w:tc>
          <w:tcPr>
            <w:tcW w:w="846" w:type="dxa"/>
          </w:tcPr>
          <w:p w14:paraId="68B39AFC"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序号</w:t>
            </w:r>
          </w:p>
        </w:tc>
        <w:tc>
          <w:tcPr>
            <w:tcW w:w="2472" w:type="dxa"/>
          </w:tcPr>
          <w:p w14:paraId="4D4DADBB" w14:textId="77777777" w:rsidR="00B579DD" w:rsidRDefault="00B579DD" w:rsidP="00463194">
            <w:pPr>
              <w:jc w:val="center"/>
              <w:rPr>
                <w:rFonts w:ascii="宋体" w:hAnsi="宋体" w:hint="eastAsia"/>
                <w:snapToGrid w:val="0"/>
                <w:color w:val="000000"/>
                <w:sz w:val="22"/>
              </w:rPr>
            </w:pPr>
            <w:r>
              <w:rPr>
                <w:rFonts w:ascii="宋体" w:hAnsi="宋体" w:cs="宋体" w:hint="eastAsia"/>
                <w:color w:val="000000"/>
                <w:sz w:val="22"/>
              </w:rPr>
              <w:t>分布单位</w:t>
            </w:r>
          </w:p>
        </w:tc>
        <w:tc>
          <w:tcPr>
            <w:tcW w:w="1659" w:type="dxa"/>
          </w:tcPr>
          <w:p w14:paraId="380EC643"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类型</w:t>
            </w:r>
          </w:p>
        </w:tc>
        <w:tc>
          <w:tcPr>
            <w:tcW w:w="1659" w:type="dxa"/>
          </w:tcPr>
          <w:p w14:paraId="29D8BE53"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数量（只）</w:t>
            </w:r>
          </w:p>
        </w:tc>
        <w:tc>
          <w:tcPr>
            <w:tcW w:w="1660" w:type="dxa"/>
          </w:tcPr>
          <w:p w14:paraId="7B0A42A7"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备注</w:t>
            </w:r>
          </w:p>
        </w:tc>
      </w:tr>
      <w:tr w:rsidR="00B579DD" w14:paraId="1C91E2EF" w14:textId="77777777" w:rsidTr="00463194">
        <w:trPr>
          <w:jc w:val="center"/>
        </w:trPr>
        <w:tc>
          <w:tcPr>
            <w:tcW w:w="846" w:type="dxa"/>
            <w:vAlign w:val="center"/>
          </w:tcPr>
          <w:p w14:paraId="058840C5" w14:textId="77777777" w:rsidR="00B579DD" w:rsidRDefault="00B579DD" w:rsidP="00463194">
            <w:pPr>
              <w:jc w:val="center"/>
              <w:rPr>
                <w:rFonts w:ascii="宋体" w:hAnsi="宋体" w:hint="eastAsia"/>
                <w:snapToGrid w:val="0"/>
                <w:color w:val="000000"/>
                <w:sz w:val="22"/>
              </w:rPr>
            </w:pPr>
            <w:r>
              <w:rPr>
                <w:rFonts w:ascii="宋体" w:hAnsi="宋体" w:hint="eastAsia"/>
                <w:sz w:val="22"/>
              </w:rPr>
              <w:t>1</w:t>
            </w:r>
          </w:p>
        </w:tc>
        <w:tc>
          <w:tcPr>
            <w:tcW w:w="2472" w:type="dxa"/>
            <w:vAlign w:val="center"/>
          </w:tcPr>
          <w:p w14:paraId="57297778" w14:textId="77777777" w:rsidR="00B579DD" w:rsidRDefault="00B579DD" w:rsidP="00463194">
            <w:pPr>
              <w:jc w:val="center"/>
              <w:rPr>
                <w:rFonts w:ascii="宋体" w:hAnsi="宋体" w:cs="宋体" w:hint="eastAsia"/>
                <w:color w:val="000000"/>
                <w:sz w:val="22"/>
              </w:rPr>
            </w:pPr>
            <w:r>
              <w:rPr>
                <w:rFonts w:ascii="宋体" w:hAnsi="宋体" w:hint="eastAsia"/>
                <w:sz w:val="22"/>
              </w:rPr>
              <w:t>环东中心村路灯</w:t>
            </w:r>
          </w:p>
        </w:tc>
        <w:tc>
          <w:tcPr>
            <w:tcW w:w="1659" w:type="dxa"/>
          </w:tcPr>
          <w:p w14:paraId="6CD90F62"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5E3005CE" w14:textId="77777777" w:rsidR="00B579DD" w:rsidRDefault="00B579DD" w:rsidP="00463194">
            <w:pPr>
              <w:jc w:val="center"/>
              <w:rPr>
                <w:rFonts w:ascii="宋体" w:hAnsi="宋体" w:hint="eastAsia"/>
                <w:snapToGrid w:val="0"/>
                <w:color w:val="000000"/>
                <w:sz w:val="22"/>
              </w:rPr>
            </w:pPr>
            <w:r>
              <w:rPr>
                <w:rFonts w:ascii="宋体" w:hAnsi="宋体" w:hint="eastAsia"/>
                <w:sz w:val="22"/>
              </w:rPr>
              <w:t>444</w:t>
            </w:r>
          </w:p>
        </w:tc>
        <w:tc>
          <w:tcPr>
            <w:tcW w:w="1660" w:type="dxa"/>
          </w:tcPr>
          <w:p w14:paraId="735B9C8E" w14:textId="77777777" w:rsidR="00B579DD" w:rsidRDefault="00B579DD" w:rsidP="00463194">
            <w:pPr>
              <w:jc w:val="center"/>
              <w:rPr>
                <w:rFonts w:ascii="宋体" w:hAnsi="宋体" w:hint="eastAsia"/>
                <w:snapToGrid w:val="0"/>
                <w:color w:val="000000"/>
                <w:sz w:val="22"/>
              </w:rPr>
            </w:pPr>
          </w:p>
        </w:tc>
      </w:tr>
      <w:tr w:rsidR="00B579DD" w14:paraId="7DF003EB" w14:textId="77777777" w:rsidTr="00463194">
        <w:trPr>
          <w:jc w:val="center"/>
        </w:trPr>
        <w:tc>
          <w:tcPr>
            <w:tcW w:w="846" w:type="dxa"/>
            <w:vAlign w:val="center"/>
          </w:tcPr>
          <w:p w14:paraId="23BB9B4E" w14:textId="77777777" w:rsidR="00B579DD" w:rsidRDefault="00B579DD" w:rsidP="00463194">
            <w:pPr>
              <w:jc w:val="center"/>
              <w:rPr>
                <w:rFonts w:ascii="宋体" w:hAnsi="宋体" w:hint="eastAsia"/>
                <w:snapToGrid w:val="0"/>
                <w:color w:val="000000"/>
                <w:sz w:val="22"/>
              </w:rPr>
            </w:pPr>
            <w:r>
              <w:rPr>
                <w:rFonts w:ascii="宋体" w:hAnsi="宋体" w:hint="eastAsia"/>
                <w:sz w:val="22"/>
              </w:rPr>
              <w:t>2</w:t>
            </w:r>
          </w:p>
        </w:tc>
        <w:tc>
          <w:tcPr>
            <w:tcW w:w="2472" w:type="dxa"/>
            <w:vAlign w:val="center"/>
          </w:tcPr>
          <w:p w14:paraId="6F41C6D1" w14:textId="77777777" w:rsidR="00B579DD" w:rsidRDefault="00B579DD" w:rsidP="00463194">
            <w:pPr>
              <w:jc w:val="center"/>
              <w:rPr>
                <w:rFonts w:ascii="宋体" w:hAnsi="宋体" w:cs="宋体" w:hint="eastAsia"/>
                <w:color w:val="000000"/>
                <w:sz w:val="22"/>
              </w:rPr>
            </w:pPr>
            <w:r>
              <w:rPr>
                <w:rFonts w:ascii="宋体" w:hAnsi="宋体" w:hint="eastAsia"/>
                <w:sz w:val="22"/>
              </w:rPr>
              <w:t>中心村路灯</w:t>
            </w:r>
          </w:p>
        </w:tc>
        <w:tc>
          <w:tcPr>
            <w:tcW w:w="1659" w:type="dxa"/>
          </w:tcPr>
          <w:p w14:paraId="497524B4"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2E0DF312" w14:textId="77777777" w:rsidR="00B579DD" w:rsidRDefault="00B579DD" w:rsidP="00463194">
            <w:pPr>
              <w:jc w:val="center"/>
              <w:rPr>
                <w:rFonts w:ascii="宋体" w:hAnsi="宋体" w:hint="eastAsia"/>
                <w:snapToGrid w:val="0"/>
                <w:color w:val="000000"/>
                <w:sz w:val="22"/>
              </w:rPr>
            </w:pPr>
            <w:r>
              <w:rPr>
                <w:rFonts w:ascii="宋体" w:hAnsi="宋体" w:hint="eastAsia"/>
                <w:sz w:val="22"/>
              </w:rPr>
              <w:t>344</w:t>
            </w:r>
          </w:p>
        </w:tc>
        <w:tc>
          <w:tcPr>
            <w:tcW w:w="1660" w:type="dxa"/>
          </w:tcPr>
          <w:p w14:paraId="6832BFAB" w14:textId="77777777" w:rsidR="00B579DD" w:rsidRDefault="00B579DD" w:rsidP="00463194">
            <w:pPr>
              <w:jc w:val="center"/>
              <w:rPr>
                <w:rFonts w:ascii="宋体" w:hAnsi="宋体" w:hint="eastAsia"/>
                <w:snapToGrid w:val="0"/>
                <w:color w:val="000000"/>
                <w:sz w:val="22"/>
              </w:rPr>
            </w:pPr>
          </w:p>
        </w:tc>
      </w:tr>
      <w:tr w:rsidR="00B579DD" w14:paraId="30903592" w14:textId="77777777" w:rsidTr="00463194">
        <w:trPr>
          <w:jc w:val="center"/>
        </w:trPr>
        <w:tc>
          <w:tcPr>
            <w:tcW w:w="846" w:type="dxa"/>
            <w:vAlign w:val="center"/>
          </w:tcPr>
          <w:p w14:paraId="7BD357C9" w14:textId="77777777" w:rsidR="00B579DD" w:rsidRDefault="00B579DD" w:rsidP="00463194">
            <w:pPr>
              <w:jc w:val="center"/>
              <w:rPr>
                <w:rFonts w:ascii="宋体" w:hAnsi="宋体" w:hint="eastAsia"/>
                <w:snapToGrid w:val="0"/>
                <w:color w:val="000000"/>
                <w:sz w:val="22"/>
              </w:rPr>
            </w:pPr>
            <w:r>
              <w:rPr>
                <w:rFonts w:ascii="宋体" w:hAnsi="宋体" w:hint="eastAsia"/>
                <w:sz w:val="22"/>
              </w:rPr>
              <w:t>3</w:t>
            </w:r>
          </w:p>
        </w:tc>
        <w:tc>
          <w:tcPr>
            <w:tcW w:w="2472" w:type="dxa"/>
            <w:vAlign w:val="center"/>
          </w:tcPr>
          <w:p w14:paraId="75DBBF50" w14:textId="77777777" w:rsidR="00B579DD" w:rsidRDefault="00B579DD" w:rsidP="00463194">
            <w:pPr>
              <w:jc w:val="center"/>
              <w:rPr>
                <w:rFonts w:ascii="宋体" w:hAnsi="宋体" w:cs="宋体" w:hint="eastAsia"/>
                <w:color w:val="000000"/>
                <w:sz w:val="22"/>
              </w:rPr>
            </w:pPr>
            <w:bookmarkStart w:id="22" w:name="_Hlk203119359"/>
            <w:r>
              <w:rPr>
                <w:rFonts w:ascii="宋体" w:hAnsi="宋体" w:hint="eastAsia"/>
                <w:sz w:val="22"/>
              </w:rPr>
              <w:t>新丰居民区</w:t>
            </w:r>
            <w:bookmarkEnd w:id="22"/>
            <w:r>
              <w:rPr>
                <w:rFonts w:ascii="宋体" w:hAnsi="宋体" w:hint="eastAsia"/>
                <w:sz w:val="22"/>
              </w:rPr>
              <w:t>路灯</w:t>
            </w:r>
          </w:p>
        </w:tc>
        <w:tc>
          <w:tcPr>
            <w:tcW w:w="1659" w:type="dxa"/>
          </w:tcPr>
          <w:p w14:paraId="0A4765AA"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7013D923" w14:textId="77777777" w:rsidR="00B579DD" w:rsidRDefault="00B579DD" w:rsidP="00463194">
            <w:pPr>
              <w:jc w:val="center"/>
              <w:rPr>
                <w:rFonts w:ascii="宋体" w:hAnsi="宋体" w:hint="eastAsia"/>
                <w:snapToGrid w:val="0"/>
                <w:color w:val="000000"/>
                <w:sz w:val="22"/>
              </w:rPr>
            </w:pPr>
            <w:r>
              <w:rPr>
                <w:rFonts w:ascii="宋体" w:hAnsi="宋体" w:hint="eastAsia"/>
                <w:sz w:val="22"/>
              </w:rPr>
              <w:t>231</w:t>
            </w:r>
          </w:p>
        </w:tc>
        <w:tc>
          <w:tcPr>
            <w:tcW w:w="1660" w:type="dxa"/>
          </w:tcPr>
          <w:p w14:paraId="447DFE43" w14:textId="77777777" w:rsidR="00B579DD" w:rsidRDefault="00B579DD" w:rsidP="00463194">
            <w:pPr>
              <w:jc w:val="center"/>
              <w:rPr>
                <w:rFonts w:ascii="宋体" w:hAnsi="宋体" w:hint="eastAsia"/>
                <w:snapToGrid w:val="0"/>
                <w:color w:val="000000"/>
                <w:sz w:val="22"/>
              </w:rPr>
            </w:pPr>
          </w:p>
        </w:tc>
      </w:tr>
      <w:tr w:rsidR="00B579DD" w14:paraId="32649E37" w14:textId="77777777" w:rsidTr="00463194">
        <w:trPr>
          <w:jc w:val="center"/>
        </w:trPr>
        <w:tc>
          <w:tcPr>
            <w:tcW w:w="846" w:type="dxa"/>
            <w:vAlign w:val="center"/>
          </w:tcPr>
          <w:p w14:paraId="2763E4BA" w14:textId="77777777" w:rsidR="00B579DD" w:rsidRDefault="00B579DD" w:rsidP="00463194">
            <w:pPr>
              <w:jc w:val="center"/>
              <w:rPr>
                <w:rFonts w:ascii="宋体" w:hAnsi="宋体" w:hint="eastAsia"/>
                <w:snapToGrid w:val="0"/>
                <w:color w:val="000000"/>
                <w:sz w:val="22"/>
              </w:rPr>
            </w:pPr>
            <w:r>
              <w:rPr>
                <w:rFonts w:ascii="宋体" w:hAnsi="宋体" w:hint="eastAsia"/>
                <w:sz w:val="22"/>
              </w:rPr>
              <w:t>4</w:t>
            </w:r>
          </w:p>
        </w:tc>
        <w:tc>
          <w:tcPr>
            <w:tcW w:w="2472" w:type="dxa"/>
            <w:vAlign w:val="center"/>
          </w:tcPr>
          <w:p w14:paraId="3E4A805F" w14:textId="77777777" w:rsidR="00B579DD" w:rsidRDefault="00B579DD" w:rsidP="00463194">
            <w:pPr>
              <w:jc w:val="center"/>
              <w:rPr>
                <w:rFonts w:ascii="宋体" w:hAnsi="宋体" w:cs="宋体" w:hint="eastAsia"/>
                <w:color w:val="000000"/>
                <w:sz w:val="22"/>
              </w:rPr>
            </w:pPr>
            <w:bookmarkStart w:id="23" w:name="_Hlk203119426"/>
            <w:r>
              <w:rPr>
                <w:rFonts w:ascii="宋体" w:hAnsi="宋体" w:hint="eastAsia"/>
                <w:sz w:val="22"/>
              </w:rPr>
              <w:t>张江路景观灯</w:t>
            </w:r>
            <w:bookmarkEnd w:id="23"/>
          </w:p>
        </w:tc>
        <w:tc>
          <w:tcPr>
            <w:tcW w:w="1659" w:type="dxa"/>
          </w:tcPr>
          <w:p w14:paraId="4B2B9D52"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633F2057" w14:textId="77777777" w:rsidR="00B579DD" w:rsidRDefault="00B579DD" w:rsidP="00463194">
            <w:pPr>
              <w:jc w:val="center"/>
              <w:rPr>
                <w:rFonts w:ascii="宋体" w:hAnsi="宋体" w:hint="eastAsia"/>
                <w:snapToGrid w:val="0"/>
                <w:color w:val="000000"/>
                <w:sz w:val="22"/>
              </w:rPr>
            </w:pPr>
            <w:r>
              <w:rPr>
                <w:rFonts w:ascii="宋体" w:hAnsi="宋体" w:hint="eastAsia"/>
                <w:sz w:val="22"/>
              </w:rPr>
              <w:t>196</w:t>
            </w:r>
          </w:p>
        </w:tc>
        <w:tc>
          <w:tcPr>
            <w:tcW w:w="1660" w:type="dxa"/>
          </w:tcPr>
          <w:p w14:paraId="07C88360" w14:textId="77777777" w:rsidR="00B579DD" w:rsidRDefault="00B579DD" w:rsidP="00463194">
            <w:pPr>
              <w:jc w:val="center"/>
              <w:rPr>
                <w:rFonts w:ascii="宋体" w:hAnsi="宋体" w:hint="eastAsia"/>
                <w:snapToGrid w:val="0"/>
                <w:color w:val="000000"/>
                <w:sz w:val="22"/>
              </w:rPr>
            </w:pPr>
          </w:p>
        </w:tc>
      </w:tr>
      <w:tr w:rsidR="00B579DD" w14:paraId="0DE656B5" w14:textId="77777777" w:rsidTr="00463194">
        <w:trPr>
          <w:jc w:val="center"/>
        </w:trPr>
        <w:tc>
          <w:tcPr>
            <w:tcW w:w="846" w:type="dxa"/>
            <w:vAlign w:val="center"/>
          </w:tcPr>
          <w:p w14:paraId="5916817D" w14:textId="77777777" w:rsidR="00B579DD" w:rsidRDefault="00B579DD" w:rsidP="00463194">
            <w:pPr>
              <w:jc w:val="center"/>
              <w:rPr>
                <w:rFonts w:ascii="宋体" w:hAnsi="宋体" w:hint="eastAsia"/>
                <w:snapToGrid w:val="0"/>
                <w:color w:val="000000"/>
                <w:sz w:val="22"/>
              </w:rPr>
            </w:pPr>
            <w:r>
              <w:rPr>
                <w:rFonts w:ascii="宋体" w:hAnsi="宋体" w:hint="eastAsia"/>
                <w:sz w:val="22"/>
              </w:rPr>
              <w:t>5</w:t>
            </w:r>
          </w:p>
        </w:tc>
        <w:tc>
          <w:tcPr>
            <w:tcW w:w="2472" w:type="dxa"/>
            <w:vAlign w:val="center"/>
          </w:tcPr>
          <w:p w14:paraId="4F728CA0" w14:textId="77777777" w:rsidR="00B579DD" w:rsidRDefault="00B579DD" w:rsidP="00463194">
            <w:pPr>
              <w:jc w:val="center"/>
              <w:rPr>
                <w:rFonts w:ascii="宋体" w:hAnsi="宋体" w:cs="宋体" w:hint="eastAsia"/>
                <w:color w:val="000000"/>
                <w:sz w:val="22"/>
              </w:rPr>
            </w:pPr>
            <w:bookmarkStart w:id="24" w:name="_Hlk203119433"/>
            <w:proofErr w:type="gramStart"/>
            <w:r>
              <w:rPr>
                <w:rFonts w:ascii="宋体" w:hAnsi="宋体" w:hint="eastAsia"/>
                <w:sz w:val="22"/>
              </w:rPr>
              <w:t>沔</w:t>
            </w:r>
            <w:proofErr w:type="gramEnd"/>
            <w:r>
              <w:rPr>
                <w:rFonts w:ascii="宋体" w:hAnsi="宋体" w:hint="eastAsia"/>
                <w:sz w:val="22"/>
              </w:rPr>
              <w:t>北居民区路灯</w:t>
            </w:r>
            <w:bookmarkEnd w:id="24"/>
          </w:p>
        </w:tc>
        <w:tc>
          <w:tcPr>
            <w:tcW w:w="1659" w:type="dxa"/>
          </w:tcPr>
          <w:p w14:paraId="7889A565"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539B1AA3" w14:textId="77777777" w:rsidR="00B579DD" w:rsidRDefault="00B579DD" w:rsidP="00463194">
            <w:pPr>
              <w:jc w:val="center"/>
              <w:rPr>
                <w:rFonts w:ascii="宋体" w:hAnsi="宋体" w:hint="eastAsia"/>
                <w:snapToGrid w:val="0"/>
                <w:color w:val="000000"/>
                <w:sz w:val="22"/>
              </w:rPr>
            </w:pPr>
            <w:r>
              <w:rPr>
                <w:rFonts w:ascii="宋体" w:hAnsi="宋体" w:hint="eastAsia"/>
                <w:sz w:val="22"/>
              </w:rPr>
              <w:t>175</w:t>
            </w:r>
          </w:p>
        </w:tc>
        <w:tc>
          <w:tcPr>
            <w:tcW w:w="1660" w:type="dxa"/>
          </w:tcPr>
          <w:p w14:paraId="0059BE4E" w14:textId="77777777" w:rsidR="00B579DD" w:rsidRDefault="00B579DD" w:rsidP="00463194">
            <w:pPr>
              <w:jc w:val="center"/>
              <w:rPr>
                <w:rFonts w:ascii="宋体" w:hAnsi="宋体" w:hint="eastAsia"/>
                <w:snapToGrid w:val="0"/>
                <w:color w:val="000000"/>
                <w:sz w:val="22"/>
              </w:rPr>
            </w:pPr>
          </w:p>
        </w:tc>
      </w:tr>
      <w:tr w:rsidR="00B579DD" w14:paraId="347D5B3A" w14:textId="77777777" w:rsidTr="00463194">
        <w:trPr>
          <w:jc w:val="center"/>
        </w:trPr>
        <w:tc>
          <w:tcPr>
            <w:tcW w:w="846" w:type="dxa"/>
            <w:vAlign w:val="center"/>
          </w:tcPr>
          <w:p w14:paraId="58992336" w14:textId="77777777" w:rsidR="00B579DD" w:rsidRDefault="00B579DD" w:rsidP="00463194">
            <w:pPr>
              <w:jc w:val="center"/>
              <w:rPr>
                <w:rFonts w:ascii="宋体" w:hAnsi="宋体" w:hint="eastAsia"/>
                <w:snapToGrid w:val="0"/>
                <w:color w:val="000000"/>
                <w:sz w:val="22"/>
              </w:rPr>
            </w:pPr>
            <w:r>
              <w:rPr>
                <w:rFonts w:ascii="宋体" w:hAnsi="宋体" w:hint="eastAsia"/>
                <w:sz w:val="22"/>
              </w:rPr>
              <w:t>6</w:t>
            </w:r>
          </w:p>
        </w:tc>
        <w:tc>
          <w:tcPr>
            <w:tcW w:w="2472" w:type="dxa"/>
            <w:vAlign w:val="center"/>
          </w:tcPr>
          <w:p w14:paraId="05E8C570" w14:textId="77777777" w:rsidR="00B579DD" w:rsidRDefault="00B579DD" w:rsidP="00463194">
            <w:pPr>
              <w:jc w:val="center"/>
              <w:rPr>
                <w:rFonts w:ascii="宋体" w:hAnsi="宋体" w:cs="宋体" w:hint="eastAsia"/>
                <w:color w:val="000000"/>
                <w:sz w:val="22"/>
              </w:rPr>
            </w:pPr>
            <w:bookmarkStart w:id="25" w:name="_Hlk203119440"/>
            <w:r>
              <w:rPr>
                <w:rFonts w:ascii="宋体" w:hAnsi="宋体" w:hint="eastAsia"/>
                <w:sz w:val="22"/>
              </w:rPr>
              <w:t>长元居民区路灯</w:t>
            </w:r>
            <w:bookmarkEnd w:id="25"/>
          </w:p>
        </w:tc>
        <w:tc>
          <w:tcPr>
            <w:tcW w:w="1659" w:type="dxa"/>
          </w:tcPr>
          <w:p w14:paraId="4DEB182D"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4F0B62EB" w14:textId="77777777" w:rsidR="00B579DD" w:rsidRDefault="00B579DD" w:rsidP="00463194">
            <w:pPr>
              <w:jc w:val="center"/>
              <w:rPr>
                <w:rFonts w:ascii="宋体" w:hAnsi="宋体" w:hint="eastAsia"/>
                <w:snapToGrid w:val="0"/>
                <w:color w:val="000000"/>
                <w:sz w:val="22"/>
              </w:rPr>
            </w:pPr>
            <w:r>
              <w:rPr>
                <w:rFonts w:ascii="宋体" w:hAnsi="宋体" w:hint="eastAsia"/>
                <w:sz w:val="22"/>
              </w:rPr>
              <w:t>159</w:t>
            </w:r>
          </w:p>
        </w:tc>
        <w:tc>
          <w:tcPr>
            <w:tcW w:w="1660" w:type="dxa"/>
          </w:tcPr>
          <w:p w14:paraId="02DEB2C8" w14:textId="77777777" w:rsidR="00B579DD" w:rsidRDefault="00B579DD" w:rsidP="00463194">
            <w:pPr>
              <w:jc w:val="center"/>
              <w:rPr>
                <w:rFonts w:ascii="宋体" w:hAnsi="宋体" w:hint="eastAsia"/>
                <w:snapToGrid w:val="0"/>
                <w:color w:val="000000"/>
                <w:sz w:val="22"/>
              </w:rPr>
            </w:pPr>
          </w:p>
        </w:tc>
      </w:tr>
      <w:tr w:rsidR="00B579DD" w14:paraId="1E1B626E" w14:textId="77777777" w:rsidTr="00463194">
        <w:trPr>
          <w:jc w:val="center"/>
        </w:trPr>
        <w:tc>
          <w:tcPr>
            <w:tcW w:w="846" w:type="dxa"/>
            <w:vAlign w:val="center"/>
          </w:tcPr>
          <w:p w14:paraId="48219F3B" w14:textId="77777777" w:rsidR="00B579DD" w:rsidRDefault="00B579DD" w:rsidP="00463194">
            <w:pPr>
              <w:jc w:val="center"/>
              <w:rPr>
                <w:rFonts w:ascii="宋体" w:hAnsi="宋体" w:hint="eastAsia"/>
                <w:snapToGrid w:val="0"/>
                <w:color w:val="000000"/>
                <w:sz w:val="22"/>
              </w:rPr>
            </w:pPr>
            <w:r>
              <w:rPr>
                <w:rFonts w:ascii="宋体" w:hAnsi="宋体" w:hint="eastAsia"/>
                <w:sz w:val="22"/>
              </w:rPr>
              <w:t>7</w:t>
            </w:r>
          </w:p>
        </w:tc>
        <w:tc>
          <w:tcPr>
            <w:tcW w:w="2472" w:type="dxa"/>
            <w:vAlign w:val="center"/>
          </w:tcPr>
          <w:p w14:paraId="4CE67F23" w14:textId="77777777" w:rsidR="00B579DD" w:rsidRDefault="00B579DD" w:rsidP="00463194">
            <w:pPr>
              <w:jc w:val="center"/>
              <w:rPr>
                <w:rFonts w:ascii="宋体" w:hAnsi="宋体" w:cs="宋体" w:hint="eastAsia"/>
                <w:color w:val="000000"/>
                <w:sz w:val="22"/>
              </w:rPr>
            </w:pPr>
            <w:bookmarkStart w:id="26" w:name="_Hlk203119447"/>
            <w:r>
              <w:rPr>
                <w:rFonts w:ascii="宋体" w:hAnsi="宋体" w:hint="eastAsia"/>
                <w:sz w:val="22"/>
              </w:rPr>
              <w:t>古桐居委路灯</w:t>
            </w:r>
            <w:bookmarkEnd w:id="26"/>
          </w:p>
        </w:tc>
        <w:tc>
          <w:tcPr>
            <w:tcW w:w="1659" w:type="dxa"/>
          </w:tcPr>
          <w:p w14:paraId="41A84059"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6EB97FFA" w14:textId="77777777" w:rsidR="00B579DD" w:rsidRDefault="00B579DD" w:rsidP="00463194">
            <w:pPr>
              <w:jc w:val="center"/>
              <w:rPr>
                <w:rFonts w:ascii="宋体" w:hAnsi="宋体" w:hint="eastAsia"/>
                <w:snapToGrid w:val="0"/>
                <w:color w:val="000000"/>
                <w:sz w:val="22"/>
              </w:rPr>
            </w:pPr>
            <w:r>
              <w:rPr>
                <w:rFonts w:ascii="宋体" w:hAnsi="宋体" w:hint="eastAsia"/>
                <w:sz w:val="22"/>
              </w:rPr>
              <w:t>66</w:t>
            </w:r>
          </w:p>
        </w:tc>
        <w:tc>
          <w:tcPr>
            <w:tcW w:w="1660" w:type="dxa"/>
          </w:tcPr>
          <w:p w14:paraId="5D6F9E5E" w14:textId="77777777" w:rsidR="00B579DD" w:rsidRDefault="00B579DD" w:rsidP="00463194">
            <w:pPr>
              <w:jc w:val="center"/>
              <w:rPr>
                <w:rFonts w:ascii="宋体" w:hAnsi="宋体" w:hint="eastAsia"/>
                <w:snapToGrid w:val="0"/>
                <w:color w:val="000000"/>
                <w:sz w:val="22"/>
              </w:rPr>
            </w:pPr>
          </w:p>
        </w:tc>
      </w:tr>
      <w:tr w:rsidR="00B579DD" w14:paraId="6A419797" w14:textId="77777777" w:rsidTr="00463194">
        <w:trPr>
          <w:jc w:val="center"/>
        </w:trPr>
        <w:tc>
          <w:tcPr>
            <w:tcW w:w="846" w:type="dxa"/>
            <w:vAlign w:val="center"/>
          </w:tcPr>
          <w:p w14:paraId="1B9BC71E" w14:textId="77777777" w:rsidR="00B579DD" w:rsidRDefault="00B579DD" w:rsidP="00463194">
            <w:pPr>
              <w:jc w:val="center"/>
              <w:rPr>
                <w:rFonts w:ascii="宋体" w:hAnsi="宋体" w:hint="eastAsia"/>
                <w:snapToGrid w:val="0"/>
                <w:color w:val="000000"/>
                <w:sz w:val="22"/>
              </w:rPr>
            </w:pPr>
            <w:r>
              <w:rPr>
                <w:rFonts w:ascii="宋体" w:hAnsi="宋体" w:hint="eastAsia"/>
                <w:sz w:val="22"/>
              </w:rPr>
              <w:t>8</w:t>
            </w:r>
          </w:p>
        </w:tc>
        <w:tc>
          <w:tcPr>
            <w:tcW w:w="2472" w:type="dxa"/>
            <w:vAlign w:val="center"/>
          </w:tcPr>
          <w:p w14:paraId="4232835E" w14:textId="77777777" w:rsidR="00B579DD" w:rsidRDefault="00B579DD" w:rsidP="00463194">
            <w:pPr>
              <w:jc w:val="center"/>
              <w:rPr>
                <w:rFonts w:ascii="宋体" w:hAnsi="宋体" w:cs="宋体" w:hint="eastAsia"/>
                <w:color w:val="000000"/>
                <w:sz w:val="22"/>
              </w:rPr>
            </w:pPr>
            <w:bookmarkStart w:id="27" w:name="_Hlk203119463"/>
            <w:r>
              <w:rPr>
                <w:rFonts w:ascii="宋体" w:hAnsi="宋体" w:hint="eastAsia"/>
                <w:sz w:val="22"/>
              </w:rPr>
              <w:t>钱堂居民区路灯</w:t>
            </w:r>
            <w:bookmarkEnd w:id="27"/>
          </w:p>
        </w:tc>
        <w:tc>
          <w:tcPr>
            <w:tcW w:w="1659" w:type="dxa"/>
          </w:tcPr>
          <w:p w14:paraId="26E69334"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76A9F480" w14:textId="77777777" w:rsidR="00B579DD" w:rsidRDefault="00B579DD" w:rsidP="00463194">
            <w:pPr>
              <w:jc w:val="center"/>
              <w:rPr>
                <w:rFonts w:ascii="宋体" w:hAnsi="宋体" w:hint="eastAsia"/>
                <w:snapToGrid w:val="0"/>
                <w:color w:val="000000"/>
                <w:sz w:val="22"/>
              </w:rPr>
            </w:pPr>
            <w:r>
              <w:rPr>
                <w:rFonts w:ascii="宋体" w:hAnsi="宋体" w:hint="eastAsia"/>
                <w:sz w:val="22"/>
              </w:rPr>
              <w:t>86</w:t>
            </w:r>
          </w:p>
        </w:tc>
        <w:tc>
          <w:tcPr>
            <w:tcW w:w="1660" w:type="dxa"/>
          </w:tcPr>
          <w:p w14:paraId="7115BEB2" w14:textId="77777777" w:rsidR="00B579DD" w:rsidRDefault="00B579DD" w:rsidP="00463194">
            <w:pPr>
              <w:jc w:val="center"/>
              <w:rPr>
                <w:rFonts w:ascii="宋体" w:hAnsi="宋体" w:hint="eastAsia"/>
                <w:snapToGrid w:val="0"/>
                <w:color w:val="000000"/>
                <w:sz w:val="22"/>
              </w:rPr>
            </w:pPr>
          </w:p>
        </w:tc>
      </w:tr>
      <w:tr w:rsidR="00B579DD" w14:paraId="10658B05" w14:textId="77777777" w:rsidTr="00463194">
        <w:trPr>
          <w:jc w:val="center"/>
        </w:trPr>
        <w:tc>
          <w:tcPr>
            <w:tcW w:w="846" w:type="dxa"/>
            <w:vAlign w:val="center"/>
          </w:tcPr>
          <w:p w14:paraId="71616F78" w14:textId="77777777" w:rsidR="00B579DD" w:rsidRDefault="00B579DD" w:rsidP="00463194">
            <w:pPr>
              <w:jc w:val="center"/>
              <w:rPr>
                <w:rFonts w:ascii="宋体" w:hAnsi="宋体" w:hint="eastAsia"/>
                <w:snapToGrid w:val="0"/>
                <w:color w:val="000000"/>
                <w:sz w:val="22"/>
              </w:rPr>
            </w:pPr>
            <w:r>
              <w:rPr>
                <w:rFonts w:ascii="宋体" w:hAnsi="宋体" w:hint="eastAsia"/>
                <w:sz w:val="22"/>
              </w:rPr>
              <w:t>9</w:t>
            </w:r>
          </w:p>
        </w:tc>
        <w:tc>
          <w:tcPr>
            <w:tcW w:w="2472" w:type="dxa"/>
            <w:vAlign w:val="center"/>
          </w:tcPr>
          <w:p w14:paraId="41FE32D9" w14:textId="77777777" w:rsidR="00B579DD" w:rsidRDefault="00B579DD" w:rsidP="00463194">
            <w:pPr>
              <w:jc w:val="center"/>
              <w:rPr>
                <w:rFonts w:ascii="宋体" w:hAnsi="宋体" w:cs="宋体" w:hint="eastAsia"/>
                <w:color w:val="000000"/>
                <w:sz w:val="22"/>
              </w:rPr>
            </w:pPr>
            <w:bookmarkStart w:id="28" w:name="_Hlk203119472"/>
            <w:proofErr w:type="gramStart"/>
            <w:r>
              <w:rPr>
                <w:rFonts w:ascii="宋体" w:hAnsi="宋体" w:hint="eastAsia"/>
                <w:sz w:val="22"/>
              </w:rPr>
              <w:t>韩荡居民区</w:t>
            </w:r>
            <w:proofErr w:type="gramEnd"/>
            <w:r>
              <w:rPr>
                <w:rFonts w:ascii="宋体" w:hAnsi="宋体" w:hint="eastAsia"/>
                <w:sz w:val="22"/>
              </w:rPr>
              <w:t>路灯</w:t>
            </w:r>
            <w:bookmarkEnd w:id="28"/>
          </w:p>
        </w:tc>
        <w:tc>
          <w:tcPr>
            <w:tcW w:w="1659" w:type="dxa"/>
          </w:tcPr>
          <w:p w14:paraId="4FF18A2B"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004E7D93" w14:textId="77777777" w:rsidR="00B579DD" w:rsidRDefault="00B579DD" w:rsidP="00463194">
            <w:pPr>
              <w:jc w:val="center"/>
              <w:rPr>
                <w:rFonts w:ascii="宋体" w:hAnsi="宋体" w:hint="eastAsia"/>
                <w:snapToGrid w:val="0"/>
                <w:color w:val="000000"/>
                <w:sz w:val="22"/>
              </w:rPr>
            </w:pPr>
            <w:r>
              <w:rPr>
                <w:rFonts w:ascii="宋体" w:hAnsi="宋体" w:hint="eastAsia"/>
                <w:sz w:val="22"/>
              </w:rPr>
              <w:t>59</w:t>
            </w:r>
          </w:p>
        </w:tc>
        <w:tc>
          <w:tcPr>
            <w:tcW w:w="1660" w:type="dxa"/>
          </w:tcPr>
          <w:p w14:paraId="5E341DBC" w14:textId="77777777" w:rsidR="00B579DD" w:rsidRDefault="00B579DD" w:rsidP="00463194">
            <w:pPr>
              <w:jc w:val="center"/>
              <w:rPr>
                <w:rFonts w:ascii="宋体" w:hAnsi="宋体" w:hint="eastAsia"/>
                <w:snapToGrid w:val="0"/>
                <w:color w:val="000000"/>
                <w:sz w:val="22"/>
              </w:rPr>
            </w:pPr>
          </w:p>
        </w:tc>
      </w:tr>
      <w:tr w:rsidR="00B579DD" w14:paraId="54BCC218" w14:textId="77777777" w:rsidTr="00463194">
        <w:trPr>
          <w:jc w:val="center"/>
        </w:trPr>
        <w:tc>
          <w:tcPr>
            <w:tcW w:w="846" w:type="dxa"/>
            <w:vAlign w:val="center"/>
          </w:tcPr>
          <w:p w14:paraId="2292F8E3" w14:textId="77777777" w:rsidR="00B579DD" w:rsidRDefault="00B579DD" w:rsidP="00463194">
            <w:pPr>
              <w:jc w:val="center"/>
              <w:rPr>
                <w:rFonts w:ascii="宋体" w:hAnsi="宋体" w:hint="eastAsia"/>
                <w:snapToGrid w:val="0"/>
                <w:color w:val="000000"/>
                <w:sz w:val="22"/>
              </w:rPr>
            </w:pPr>
            <w:r>
              <w:rPr>
                <w:rFonts w:ascii="宋体" w:hAnsi="宋体" w:hint="eastAsia"/>
                <w:sz w:val="22"/>
              </w:rPr>
              <w:t>10</w:t>
            </w:r>
          </w:p>
        </w:tc>
        <w:tc>
          <w:tcPr>
            <w:tcW w:w="2472" w:type="dxa"/>
            <w:vAlign w:val="center"/>
          </w:tcPr>
          <w:p w14:paraId="7B62ED89" w14:textId="77777777" w:rsidR="00B579DD" w:rsidRDefault="00B579DD" w:rsidP="00463194">
            <w:pPr>
              <w:spacing w:line="192" w:lineRule="auto"/>
              <w:jc w:val="center"/>
              <w:rPr>
                <w:rFonts w:ascii="宋体" w:hAnsi="宋体" w:cs="宋体" w:hint="eastAsia"/>
                <w:color w:val="000000"/>
                <w:sz w:val="22"/>
              </w:rPr>
            </w:pPr>
            <w:bookmarkStart w:id="29" w:name="_Hlk203119484"/>
            <w:r>
              <w:rPr>
                <w:rFonts w:ascii="宋体" w:hAnsi="宋体" w:hint="eastAsia"/>
                <w:sz w:val="22"/>
              </w:rPr>
              <w:t>农村公路管理站管镇北片路灯</w:t>
            </w:r>
            <w:bookmarkEnd w:id="29"/>
          </w:p>
        </w:tc>
        <w:tc>
          <w:tcPr>
            <w:tcW w:w="1659" w:type="dxa"/>
          </w:tcPr>
          <w:p w14:paraId="1D3F8F24"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2A6320FC" w14:textId="77777777" w:rsidR="00B579DD" w:rsidRDefault="00B579DD" w:rsidP="00463194">
            <w:pPr>
              <w:jc w:val="center"/>
              <w:rPr>
                <w:rFonts w:ascii="宋体" w:hAnsi="宋体" w:hint="eastAsia"/>
                <w:snapToGrid w:val="0"/>
                <w:color w:val="000000"/>
                <w:sz w:val="22"/>
              </w:rPr>
            </w:pPr>
            <w:r>
              <w:rPr>
                <w:rFonts w:ascii="宋体" w:hAnsi="宋体" w:hint="eastAsia"/>
                <w:sz w:val="22"/>
              </w:rPr>
              <w:t>37</w:t>
            </w:r>
          </w:p>
        </w:tc>
        <w:tc>
          <w:tcPr>
            <w:tcW w:w="1660" w:type="dxa"/>
          </w:tcPr>
          <w:p w14:paraId="37F53345" w14:textId="77777777" w:rsidR="00B579DD" w:rsidRDefault="00B579DD" w:rsidP="00463194">
            <w:pPr>
              <w:jc w:val="center"/>
              <w:rPr>
                <w:rFonts w:ascii="宋体" w:hAnsi="宋体" w:hint="eastAsia"/>
                <w:snapToGrid w:val="0"/>
                <w:color w:val="000000"/>
                <w:sz w:val="22"/>
              </w:rPr>
            </w:pPr>
          </w:p>
        </w:tc>
      </w:tr>
      <w:tr w:rsidR="00B579DD" w14:paraId="163B9310" w14:textId="77777777" w:rsidTr="00463194">
        <w:trPr>
          <w:jc w:val="center"/>
        </w:trPr>
        <w:tc>
          <w:tcPr>
            <w:tcW w:w="846" w:type="dxa"/>
            <w:vAlign w:val="center"/>
          </w:tcPr>
          <w:p w14:paraId="686EFF5D" w14:textId="77777777" w:rsidR="00B579DD" w:rsidRDefault="00B579DD" w:rsidP="00463194">
            <w:pPr>
              <w:jc w:val="center"/>
              <w:rPr>
                <w:rFonts w:ascii="宋体" w:hAnsi="宋体" w:hint="eastAsia"/>
                <w:snapToGrid w:val="0"/>
                <w:color w:val="000000"/>
                <w:sz w:val="22"/>
              </w:rPr>
            </w:pPr>
            <w:r>
              <w:rPr>
                <w:rFonts w:ascii="宋体" w:hAnsi="宋体" w:hint="eastAsia"/>
                <w:sz w:val="22"/>
              </w:rPr>
              <w:t>11</w:t>
            </w:r>
          </w:p>
        </w:tc>
        <w:tc>
          <w:tcPr>
            <w:tcW w:w="2472" w:type="dxa"/>
            <w:vAlign w:val="center"/>
          </w:tcPr>
          <w:p w14:paraId="05477B2A" w14:textId="77777777" w:rsidR="00B579DD" w:rsidRDefault="00B579DD" w:rsidP="00463194">
            <w:pPr>
              <w:jc w:val="center"/>
              <w:rPr>
                <w:rFonts w:ascii="宋体" w:hAnsi="宋体" w:cs="宋体" w:hint="eastAsia"/>
                <w:color w:val="000000"/>
                <w:sz w:val="22"/>
              </w:rPr>
            </w:pPr>
            <w:bookmarkStart w:id="30" w:name="_Hlk203119492"/>
            <w:r>
              <w:rPr>
                <w:rFonts w:ascii="宋体" w:hAnsi="宋体" w:hint="eastAsia"/>
                <w:sz w:val="22"/>
              </w:rPr>
              <w:t>江益居委路灯</w:t>
            </w:r>
            <w:bookmarkEnd w:id="30"/>
          </w:p>
        </w:tc>
        <w:tc>
          <w:tcPr>
            <w:tcW w:w="1659" w:type="dxa"/>
          </w:tcPr>
          <w:p w14:paraId="224CAEB6"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72D73549" w14:textId="77777777" w:rsidR="00B579DD" w:rsidRDefault="00B579DD" w:rsidP="00463194">
            <w:pPr>
              <w:jc w:val="center"/>
              <w:rPr>
                <w:rFonts w:ascii="宋体" w:hAnsi="宋体" w:hint="eastAsia"/>
                <w:snapToGrid w:val="0"/>
                <w:color w:val="000000"/>
                <w:sz w:val="22"/>
              </w:rPr>
            </w:pPr>
            <w:r>
              <w:rPr>
                <w:rFonts w:ascii="宋体" w:hAnsi="宋体" w:hint="eastAsia"/>
                <w:sz w:val="22"/>
              </w:rPr>
              <w:t>55</w:t>
            </w:r>
          </w:p>
        </w:tc>
        <w:tc>
          <w:tcPr>
            <w:tcW w:w="1660" w:type="dxa"/>
          </w:tcPr>
          <w:p w14:paraId="45242210" w14:textId="77777777" w:rsidR="00B579DD" w:rsidRDefault="00B579DD" w:rsidP="00463194">
            <w:pPr>
              <w:jc w:val="center"/>
              <w:rPr>
                <w:rFonts w:ascii="宋体" w:hAnsi="宋体" w:hint="eastAsia"/>
                <w:snapToGrid w:val="0"/>
                <w:color w:val="000000"/>
                <w:sz w:val="22"/>
              </w:rPr>
            </w:pPr>
          </w:p>
        </w:tc>
      </w:tr>
      <w:tr w:rsidR="00B579DD" w14:paraId="5D1DABF6" w14:textId="77777777" w:rsidTr="00463194">
        <w:trPr>
          <w:jc w:val="center"/>
        </w:trPr>
        <w:tc>
          <w:tcPr>
            <w:tcW w:w="846" w:type="dxa"/>
            <w:vAlign w:val="center"/>
          </w:tcPr>
          <w:p w14:paraId="068578B9" w14:textId="77777777" w:rsidR="00B579DD" w:rsidRDefault="00B579DD" w:rsidP="00463194">
            <w:pPr>
              <w:jc w:val="center"/>
              <w:rPr>
                <w:rFonts w:ascii="宋体" w:hAnsi="宋体" w:hint="eastAsia"/>
                <w:snapToGrid w:val="0"/>
                <w:color w:val="000000"/>
                <w:sz w:val="22"/>
              </w:rPr>
            </w:pPr>
            <w:r>
              <w:rPr>
                <w:rFonts w:ascii="宋体" w:hAnsi="宋体" w:hint="eastAsia"/>
                <w:sz w:val="22"/>
              </w:rPr>
              <w:lastRenderedPageBreak/>
              <w:t>12</w:t>
            </w:r>
          </w:p>
        </w:tc>
        <w:tc>
          <w:tcPr>
            <w:tcW w:w="2472" w:type="dxa"/>
            <w:vAlign w:val="center"/>
          </w:tcPr>
          <w:p w14:paraId="4975159E" w14:textId="77777777" w:rsidR="00B579DD" w:rsidRDefault="00B579DD" w:rsidP="00463194">
            <w:pPr>
              <w:jc w:val="center"/>
              <w:rPr>
                <w:rFonts w:ascii="宋体" w:hAnsi="宋体" w:cs="宋体" w:hint="eastAsia"/>
                <w:color w:val="000000"/>
                <w:sz w:val="22"/>
              </w:rPr>
            </w:pPr>
            <w:bookmarkStart w:id="31" w:name="_Hlk203119499"/>
            <w:r>
              <w:rPr>
                <w:rFonts w:ascii="宋体" w:hAnsi="宋体" w:hint="eastAsia"/>
                <w:sz w:val="22"/>
              </w:rPr>
              <w:t>江春居委路灯</w:t>
            </w:r>
            <w:bookmarkEnd w:id="31"/>
          </w:p>
        </w:tc>
        <w:tc>
          <w:tcPr>
            <w:tcW w:w="1659" w:type="dxa"/>
          </w:tcPr>
          <w:p w14:paraId="2BCB2205"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2AE4E891" w14:textId="77777777" w:rsidR="00B579DD" w:rsidRDefault="00B579DD" w:rsidP="00463194">
            <w:pPr>
              <w:jc w:val="center"/>
              <w:rPr>
                <w:rFonts w:ascii="宋体" w:hAnsi="宋体" w:hint="eastAsia"/>
                <w:snapToGrid w:val="0"/>
                <w:color w:val="000000"/>
                <w:sz w:val="22"/>
              </w:rPr>
            </w:pPr>
            <w:r>
              <w:rPr>
                <w:rFonts w:ascii="宋体" w:hAnsi="宋体" w:hint="eastAsia"/>
                <w:sz w:val="22"/>
              </w:rPr>
              <w:t>29</w:t>
            </w:r>
          </w:p>
        </w:tc>
        <w:tc>
          <w:tcPr>
            <w:tcW w:w="1660" w:type="dxa"/>
          </w:tcPr>
          <w:p w14:paraId="2ABAD8D8" w14:textId="77777777" w:rsidR="00B579DD" w:rsidRDefault="00B579DD" w:rsidP="00463194">
            <w:pPr>
              <w:jc w:val="center"/>
              <w:rPr>
                <w:rFonts w:ascii="宋体" w:hAnsi="宋体" w:hint="eastAsia"/>
                <w:snapToGrid w:val="0"/>
                <w:color w:val="000000"/>
                <w:sz w:val="22"/>
              </w:rPr>
            </w:pPr>
          </w:p>
        </w:tc>
      </w:tr>
      <w:tr w:rsidR="00B579DD" w14:paraId="69DDBAC8" w14:textId="77777777" w:rsidTr="00463194">
        <w:trPr>
          <w:jc w:val="center"/>
        </w:trPr>
        <w:tc>
          <w:tcPr>
            <w:tcW w:w="846" w:type="dxa"/>
            <w:vAlign w:val="center"/>
          </w:tcPr>
          <w:p w14:paraId="565ADFDF" w14:textId="77777777" w:rsidR="00B579DD" w:rsidRDefault="00B579DD" w:rsidP="00463194">
            <w:pPr>
              <w:jc w:val="center"/>
              <w:rPr>
                <w:rFonts w:ascii="宋体" w:hAnsi="宋体" w:hint="eastAsia"/>
                <w:snapToGrid w:val="0"/>
                <w:color w:val="000000"/>
                <w:sz w:val="22"/>
              </w:rPr>
            </w:pPr>
            <w:r>
              <w:rPr>
                <w:rFonts w:ascii="宋体" w:hAnsi="宋体" w:hint="eastAsia"/>
                <w:sz w:val="22"/>
              </w:rPr>
              <w:t>13</w:t>
            </w:r>
          </w:p>
        </w:tc>
        <w:tc>
          <w:tcPr>
            <w:tcW w:w="2472" w:type="dxa"/>
            <w:vAlign w:val="center"/>
          </w:tcPr>
          <w:p w14:paraId="774B503D" w14:textId="77777777" w:rsidR="00B579DD" w:rsidRDefault="00B579DD" w:rsidP="00463194">
            <w:pPr>
              <w:spacing w:line="192" w:lineRule="auto"/>
              <w:jc w:val="center"/>
              <w:rPr>
                <w:rFonts w:ascii="宋体" w:hAnsi="宋体" w:cs="宋体" w:hint="eastAsia"/>
                <w:color w:val="000000"/>
                <w:sz w:val="22"/>
              </w:rPr>
            </w:pPr>
            <w:bookmarkStart w:id="32" w:name="_Hlk203119511"/>
            <w:r>
              <w:rPr>
                <w:rFonts w:ascii="宋体" w:hAnsi="宋体" w:hint="eastAsia"/>
                <w:sz w:val="22"/>
              </w:rPr>
              <w:t>农村公路管理站管镇南片路灯</w:t>
            </w:r>
            <w:bookmarkEnd w:id="32"/>
          </w:p>
        </w:tc>
        <w:tc>
          <w:tcPr>
            <w:tcW w:w="1659" w:type="dxa"/>
          </w:tcPr>
          <w:p w14:paraId="1F523963"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30703CF1" w14:textId="77777777" w:rsidR="00B579DD" w:rsidRDefault="00B579DD" w:rsidP="00463194">
            <w:pPr>
              <w:jc w:val="center"/>
              <w:rPr>
                <w:rFonts w:ascii="宋体" w:hAnsi="宋体" w:hint="eastAsia"/>
                <w:snapToGrid w:val="0"/>
                <w:color w:val="000000"/>
                <w:sz w:val="22"/>
              </w:rPr>
            </w:pPr>
            <w:r>
              <w:rPr>
                <w:rFonts w:ascii="宋体" w:hAnsi="宋体" w:hint="eastAsia"/>
                <w:sz w:val="22"/>
              </w:rPr>
              <w:t>39</w:t>
            </w:r>
          </w:p>
        </w:tc>
        <w:tc>
          <w:tcPr>
            <w:tcW w:w="1660" w:type="dxa"/>
          </w:tcPr>
          <w:p w14:paraId="5CDEC94F" w14:textId="77777777" w:rsidR="00B579DD" w:rsidRDefault="00B579DD" w:rsidP="00463194">
            <w:pPr>
              <w:jc w:val="center"/>
              <w:rPr>
                <w:rFonts w:ascii="宋体" w:hAnsi="宋体" w:hint="eastAsia"/>
                <w:snapToGrid w:val="0"/>
                <w:color w:val="000000"/>
                <w:sz w:val="22"/>
              </w:rPr>
            </w:pPr>
          </w:p>
        </w:tc>
      </w:tr>
      <w:tr w:rsidR="00B579DD" w14:paraId="07EB27C8" w14:textId="77777777" w:rsidTr="00463194">
        <w:trPr>
          <w:jc w:val="center"/>
        </w:trPr>
        <w:tc>
          <w:tcPr>
            <w:tcW w:w="846" w:type="dxa"/>
            <w:vAlign w:val="center"/>
          </w:tcPr>
          <w:p w14:paraId="7A5377C0" w14:textId="77777777" w:rsidR="00B579DD" w:rsidRDefault="00B579DD" w:rsidP="00463194">
            <w:pPr>
              <w:jc w:val="center"/>
              <w:rPr>
                <w:rFonts w:ascii="宋体" w:hAnsi="宋体" w:hint="eastAsia"/>
                <w:snapToGrid w:val="0"/>
                <w:color w:val="000000"/>
                <w:sz w:val="22"/>
              </w:rPr>
            </w:pPr>
            <w:r>
              <w:rPr>
                <w:rFonts w:ascii="宋体" w:hAnsi="宋体" w:hint="eastAsia"/>
                <w:sz w:val="22"/>
              </w:rPr>
              <w:t>14</w:t>
            </w:r>
          </w:p>
        </w:tc>
        <w:tc>
          <w:tcPr>
            <w:tcW w:w="2472" w:type="dxa"/>
            <w:vAlign w:val="center"/>
          </w:tcPr>
          <w:p w14:paraId="6F25EC92" w14:textId="77777777" w:rsidR="00B579DD" w:rsidRDefault="00B579DD" w:rsidP="00463194">
            <w:pPr>
              <w:jc w:val="center"/>
              <w:rPr>
                <w:rFonts w:ascii="宋体" w:hAnsi="宋体" w:cs="宋体" w:hint="eastAsia"/>
                <w:color w:val="000000"/>
                <w:sz w:val="22"/>
              </w:rPr>
            </w:pPr>
            <w:bookmarkStart w:id="33" w:name="_Hlk203119520"/>
            <w:r>
              <w:rPr>
                <w:rFonts w:ascii="宋体" w:hAnsi="宋体" w:hint="eastAsia"/>
                <w:sz w:val="22"/>
              </w:rPr>
              <w:t>孙桥路居委路灯</w:t>
            </w:r>
            <w:bookmarkEnd w:id="33"/>
          </w:p>
        </w:tc>
        <w:tc>
          <w:tcPr>
            <w:tcW w:w="1659" w:type="dxa"/>
          </w:tcPr>
          <w:p w14:paraId="1CF18591"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789DCE22" w14:textId="77777777" w:rsidR="00B579DD" w:rsidRDefault="00B579DD" w:rsidP="00463194">
            <w:pPr>
              <w:jc w:val="center"/>
              <w:rPr>
                <w:rFonts w:ascii="宋体" w:hAnsi="宋体" w:hint="eastAsia"/>
                <w:snapToGrid w:val="0"/>
                <w:color w:val="000000"/>
                <w:sz w:val="22"/>
              </w:rPr>
            </w:pPr>
            <w:r>
              <w:rPr>
                <w:rFonts w:ascii="宋体" w:hAnsi="宋体" w:hint="eastAsia"/>
                <w:sz w:val="22"/>
              </w:rPr>
              <w:t>16</w:t>
            </w:r>
          </w:p>
        </w:tc>
        <w:tc>
          <w:tcPr>
            <w:tcW w:w="1660" w:type="dxa"/>
          </w:tcPr>
          <w:p w14:paraId="58F9F2F9" w14:textId="77777777" w:rsidR="00B579DD" w:rsidRDefault="00B579DD" w:rsidP="00463194">
            <w:pPr>
              <w:jc w:val="center"/>
              <w:rPr>
                <w:rFonts w:ascii="宋体" w:hAnsi="宋体" w:hint="eastAsia"/>
                <w:snapToGrid w:val="0"/>
                <w:color w:val="000000"/>
                <w:sz w:val="22"/>
              </w:rPr>
            </w:pPr>
          </w:p>
        </w:tc>
      </w:tr>
      <w:tr w:rsidR="00B579DD" w14:paraId="0ED4EBD4" w14:textId="77777777" w:rsidTr="00463194">
        <w:trPr>
          <w:jc w:val="center"/>
        </w:trPr>
        <w:tc>
          <w:tcPr>
            <w:tcW w:w="846" w:type="dxa"/>
            <w:vAlign w:val="center"/>
          </w:tcPr>
          <w:p w14:paraId="6361D7A8" w14:textId="77777777" w:rsidR="00B579DD" w:rsidRDefault="00B579DD" w:rsidP="00463194">
            <w:pPr>
              <w:jc w:val="center"/>
              <w:rPr>
                <w:rFonts w:ascii="宋体" w:hAnsi="宋体" w:hint="eastAsia"/>
                <w:snapToGrid w:val="0"/>
                <w:color w:val="000000"/>
                <w:sz w:val="22"/>
              </w:rPr>
            </w:pPr>
            <w:r>
              <w:rPr>
                <w:rFonts w:ascii="宋体" w:hAnsi="宋体" w:hint="eastAsia"/>
                <w:sz w:val="22"/>
              </w:rPr>
              <w:t>15</w:t>
            </w:r>
          </w:p>
        </w:tc>
        <w:tc>
          <w:tcPr>
            <w:tcW w:w="2472" w:type="dxa"/>
            <w:vAlign w:val="center"/>
          </w:tcPr>
          <w:p w14:paraId="3B9B241E" w14:textId="77777777" w:rsidR="00B579DD" w:rsidRDefault="00B579DD" w:rsidP="00463194">
            <w:pPr>
              <w:jc w:val="center"/>
              <w:rPr>
                <w:rFonts w:ascii="宋体" w:hAnsi="宋体" w:cs="宋体" w:hint="eastAsia"/>
                <w:color w:val="000000"/>
                <w:sz w:val="22"/>
              </w:rPr>
            </w:pPr>
            <w:bookmarkStart w:id="34" w:name="_Hlk203119539"/>
            <w:r>
              <w:rPr>
                <w:rFonts w:ascii="宋体" w:hAnsi="宋体" w:hint="eastAsia"/>
                <w:sz w:val="22"/>
              </w:rPr>
              <w:t>劳动居民区路灯</w:t>
            </w:r>
            <w:bookmarkEnd w:id="34"/>
          </w:p>
        </w:tc>
        <w:tc>
          <w:tcPr>
            <w:tcW w:w="1659" w:type="dxa"/>
          </w:tcPr>
          <w:p w14:paraId="49C575CE"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374530AF" w14:textId="77777777" w:rsidR="00B579DD" w:rsidRDefault="00B579DD" w:rsidP="00463194">
            <w:pPr>
              <w:jc w:val="center"/>
              <w:rPr>
                <w:rFonts w:ascii="宋体" w:hAnsi="宋体" w:hint="eastAsia"/>
                <w:snapToGrid w:val="0"/>
                <w:color w:val="000000"/>
                <w:sz w:val="22"/>
              </w:rPr>
            </w:pPr>
            <w:r>
              <w:rPr>
                <w:rFonts w:ascii="宋体" w:hAnsi="宋体" w:hint="eastAsia"/>
                <w:sz w:val="22"/>
              </w:rPr>
              <w:t>112</w:t>
            </w:r>
          </w:p>
        </w:tc>
        <w:tc>
          <w:tcPr>
            <w:tcW w:w="1660" w:type="dxa"/>
          </w:tcPr>
          <w:p w14:paraId="74698309" w14:textId="77777777" w:rsidR="00B579DD" w:rsidRDefault="00B579DD" w:rsidP="00463194">
            <w:pPr>
              <w:jc w:val="center"/>
              <w:rPr>
                <w:rFonts w:ascii="宋体" w:hAnsi="宋体" w:hint="eastAsia"/>
                <w:snapToGrid w:val="0"/>
                <w:color w:val="000000"/>
                <w:sz w:val="22"/>
              </w:rPr>
            </w:pPr>
          </w:p>
        </w:tc>
      </w:tr>
      <w:tr w:rsidR="00B579DD" w14:paraId="76434D35" w14:textId="77777777" w:rsidTr="00463194">
        <w:trPr>
          <w:jc w:val="center"/>
        </w:trPr>
        <w:tc>
          <w:tcPr>
            <w:tcW w:w="846" w:type="dxa"/>
            <w:vAlign w:val="center"/>
          </w:tcPr>
          <w:p w14:paraId="1967EBBA" w14:textId="77777777" w:rsidR="00B579DD" w:rsidRDefault="00B579DD" w:rsidP="00463194">
            <w:pPr>
              <w:jc w:val="center"/>
              <w:rPr>
                <w:rFonts w:ascii="宋体" w:hAnsi="宋体" w:hint="eastAsia"/>
                <w:snapToGrid w:val="0"/>
                <w:color w:val="000000"/>
                <w:sz w:val="22"/>
              </w:rPr>
            </w:pPr>
            <w:r>
              <w:rPr>
                <w:rFonts w:ascii="宋体" w:hAnsi="宋体" w:hint="eastAsia"/>
                <w:sz w:val="22"/>
              </w:rPr>
              <w:t>16</w:t>
            </w:r>
          </w:p>
        </w:tc>
        <w:tc>
          <w:tcPr>
            <w:tcW w:w="2472" w:type="dxa"/>
            <w:vAlign w:val="center"/>
          </w:tcPr>
          <w:p w14:paraId="42CAEB87" w14:textId="77777777" w:rsidR="00B579DD" w:rsidRDefault="00B579DD" w:rsidP="00463194">
            <w:pPr>
              <w:jc w:val="center"/>
              <w:rPr>
                <w:rFonts w:ascii="宋体" w:hAnsi="宋体" w:cs="宋体" w:hint="eastAsia"/>
                <w:color w:val="000000"/>
                <w:sz w:val="22"/>
              </w:rPr>
            </w:pPr>
            <w:bookmarkStart w:id="35" w:name="_Hlk203119553"/>
            <w:r>
              <w:rPr>
                <w:rFonts w:ascii="宋体" w:hAnsi="宋体" w:hint="eastAsia"/>
                <w:sz w:val="22"/>
              </w:rPr>
              <w:t>纳</w:t>
            </w:r>
            <w:proofErr w:type="gramStart"/>
            <w:r>
              <w:rPr>
                <w:rFonts w:ascii="宋体" w:hAnsi="宋体" w:hint="eastAsia"/>
                <w:sz w:val="22"/>
              </w:rPr>
              <w:t>仕</w:t>
            </w:r>
            <w:proofErr w:type="gramEnd"/>
            <w:r>
              <w:rPr>
                <w:rFonts w:ascii="宋体" w:hAnsi="宋体" w:hint="eastAsia"/>
                <w:sz w:val="22"/>
              </w:rPr>
              <w:t>地区路灯</w:t>
            </w:r>
            <w:bookmarkEnd w:id="35"/>
          </w:p>
        </w:tc>
        <w:tc>
          <w:tcPr>
            <w:tcW w:w="1659" w:type="dxa"/>
          </w:tcPr>
          <w:p w14:paraId="7DBA7347" w14:textId="77777777" w:rsidR="00B579DD" w:rsidRDefault="00B579DD" w:rsidP="00463194">
            <w:pPr>
              <w:jc w:val="center"/>
              <w:rPr>
                <w:rFonts w:ascii="宋体" w:hAnsi="宋体" w:hint="eastAsia"/>
                <w:snapToGrid w:val="0"/>
                <w:color w:val="000000"/>
                <w:sz w:val="22"/>
              </w:rPr>
            </w:pPr>
            <w:r>
              <w:rPr>
                <w:rFonts w:asciiTheme="minorEastAsia" w:hAnsiTheme="minorEastAsia" w:hint="eastAsia"/>
                <w:sz w:val="22"/>
              </w:rPr>
              <w:t>节能灯</w:t>
            </w:r>
          </w:p>
        </w:tc>
        <w:tc>
          <w:tcPr>
            <w:tcW w:w="1659" w:type="dxa"/>
            <w:vAlign w:val="center"/>
          </w:tcPr>
          <w:p w14:paraId="74E577CE" w14:textId="77777777" w:rsidR="00B579DD" w:rsidRDefault="00B579DD" w:rsidP="00463194">
            <w:pPr>
              <w:jc w:val="center"/>
              <w:rPr>
                <w:rFonts w:ascii="宋体" w:hAnsi="宋体" w:hint="eastAsia"/>
                <w:snapToGrid w:val="0"/>
                <w:color w:val="000000"/>
                <w:sz w:val="22"/>
              </w:rPr>
            </w:pPr>
            <w:r>
              <w:rPr>
                <w:rFonts w:ascii="宋体" w:hAnsi="宋体" w:hint="eastAsia"/>
                <w:sz w:val="22"/>
              </w:rPr>
              <w:t>191</w:t>
            </w:r>
          </w:p>
        </w:tc>
        <w:tc>
          <w:tcPr>
            <w:tcW w:w="1660" w:type="dxa"/>
          </w:tcPr>
          <w:p w14:paraId="22321459" w14:textId="77777777" w:rsidR="00B579DD" w:rsidRDefault="00B579DD" w:rsidP="00463194">
            <w:pPr>
              <w:jc w:val="center"/>
              <w:rPr>
                <w:rFonts w:ascii="宋体" w:hAnsi="宋体" w:hint="eastAsia"/>
                <w:snapToGrid w:val="0"/>
                <w:color w:val="000000"/>
                <w:sz w:val="22"/>
              </w:rPr>
            </w:pPr>
          </w:p>
        </w:tc>
      </w:tr>
      <w:tr w:rsidR="00B579DD" w14:paraId="7CC75EE8" w14:textId="77777777" w:rsidTr="00463194">
        <w:trPr>
          <w:jc w:val="center"/>
        </w:trPr>
        <w:tc>
          <w:tcPr>
            <w:tcW w:w="846" w:type="dxa"/>
          </w:tcPr>
          <w:p w14:paraId="0EF5D0E9"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合计</w:t>
            </w:r>
          </w:p>
        </w:tc>
        <w:tc>
          <w:tcPr>
            <w:tcW w:w="2472" w:type="dxa"/>
          </w:tcPr>
          <w:p w14:paraId="075C286E" w14:textId="77777777" w:rsidR="00B579DD" w:rsidRDefault="00B579DD" w:rsidP="00463194">
            <w:pPr>
              <w:jc w:val="center"/>
              <w:rPr>
                <w:rFonts w:ascii="宋体" w:hAnsi="宋体" w:cs="宋体" w:hint="eastAsia"/>
                <w:color w:val="000000"/>
                <w:sz w:val="22"/>
              </w:rPr>
            </w:pPr>
          </w:p>
        </w:tc>
        <w:tc>
          <w:tcPr>
            <w:tcW w:w="1659" w:type="dxa"/>
          </w:tcPr>
          <w:p w14:paraId="7587B6C2" w14:textId="77777777" w:rsidR="00B579DD" w:rsidRDefault="00B579DD" w:rsidP="00463194">
            <w:pPr>
              <w:jc w:val="center"/>
              <w:rPr>
                <w:rFonts w:ascii="宋体" w:hAnsi="宋体" w:hint="eastAsia"/>
                <w:snapToGrid w:val="0"/>
                <w:color w:val="000000"/>
                <w:sz w:val="22"/>
              </w:rPr>
            </w:pPr>
          </w:p>
        </w:tc>
        <w:tc>
          <w:tcPr>
            <w:tcW w:w="1659" w:type="dxa"/>
          </w:tcPr>
          <w:p w14:paraId="727B3685" w14:textId="77777777" w:rsidR="00B579DD" w:rsidRDefault="00B579DD" w:rsidP="00463194">
            <w:pPr>
              <w:jc w:val="center"/>
              <w:rPr>
                <w:rFonts w:ascii="宋体" w:hAnsi="宋体" w:hint="eastAsia"/>
                <w:snapToGrid w:val="0"/>
                <w:color w:val="000000"/>
                <w:sz w:val="22"/>
              </w:rPr>
            </w:pPr>
            <w:r>
              <w:rPr>
                <w:rFonts w:ascii="宋体" w:hAnsi="宋体" w:hint="eastAsia"/>
                <w:snapToGrid w:val="0"/>
                <w:color w:val="000000"/>
                <w:sz w:val="22"/>
              </w:rPr>
              <w:t>2239</w:t>
            </w:r>
          </w:p>
        </w:tc>
        <w:tc>
          <w:tcPr>
            <w:tcW w:w="1660" w:type="dxa"/>
          </w:tcPr>
          <w:p w14:paraId="7BE78ADE" w14:textId="77777777" w:rsidR="00B579DD" w:rsidRDefault="00B579DD" w:rsidP="00463194">
            <w:pPr>
              <w:jc w:val="center"/>
              <w:rPr>
                <w:rFonts w:ascii="宋体" w:hAnsi="宋体" w:hint="eastAsia"/>
                <w:snapToGrid w:val="0"/>
                <w:color w:val="000000"/>
                <w:sz w:val="22"/>
              </w:rPr>
            </w:pPr>
          </w:p>
        </w:tc>
      </w:tr>
    </w:tbl>
    <w:p w14:paraId="0790D8A8" w14:textId="77777777" w:rsidR="00B579DD" w:rsidRDefault="00B579DD" w:rsidP="00B579DD">
      <w:pPr>
        <w:adjustRightInd w:val="0"/>
        <w:snapToGrid w:val="0"/>
        <w:ind w:firstLineChars="192" w:firstLine="424"/>
        <w:rPr>
          <w:b/>
          <w:bCs/>
          <w:color w:val="000000"/>
          <w:sz w:val="22"/>
        </w:rPr>
      </w:pPr>
      <w:r>
        <w:rPr>
          <w:b/>
          <w:bCs/>
          <w:color w:val="000000"/>
          <w:sz w:val="22"/>
        </w:rPr>
        <w:t>说明：此表所列内容为本次</w:t>
      </w:r>
      <w:r>
        <w:rPr>
          <w:rFonts w:hint="eastAsia"/>
          <w:b/>
          <w:bCs/>
          <w:color w:val="000000"/>
          <w:sz w:val="22"/>
        </w:rPr>
        <w:t>磋商</w:t>
      </w:r>
      <w:r>
        <w:rPr>
          <w:b/>
          <w:bCs/>
          <w:color w:val="000000"/>
          <w:sz w:val="22"/>
        </w:rPr>
        <w:t>核心工作内容，</w:t>
      </w:r>
      <w:r>
        <w:rPr>
          <w:rFonts w:hint="eastAsia"/>
          <w:b/>
          <w:bCs/>
          <w:color w:val="000000"/>
          <w:sz w:val="22"/>
        </w:rPr>
        <w:t>供应商</w:t>
      </w:r>
      <w:r>
        <w:rPr>
          <w:b/>
          <w:bCs/>
          <w:color w:val="000000"/>
          <w:sz w:val="22"/>
        </w:rPr>
        <w:t>不得缩减。</w:t>
      </w:r>
    </w:p>
    <w:p w14:paraId="5AD44792"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7.3</w:t>
      </w:r>
      <w:r>
        <w:rPr>
          <w:rFonts w:hint="eastAsia"/>
          <w:bCs/>
          <w:color w:val="000000"/>
          <w:kern w:val="1"/>
          <w:sz w:val="22"/>
          <w:szCs w:val="20"/>
        </w:rPr>
        <w:t>具体服务内容</w:t>
      </w:r>
    </w:p>
    <w:p w14:paraId="1CCAA221" w14:textId="77777777" w:rsidR="00B579DD" w:rsidRDefault="00B579DD" w:rsidP="00B579DD">
      <w:pPr>
        <w:ind w:firstLineChars="192" w:firstLine="422"/>
        <w:jc w:val="left"/>
        <w:rPr>
          <w:color w:val="000000"/>
          <w:sz w:val="22"/>
        </w:rPr>
      </w:pPr>
      <w:r>
        <w:rPr>
          <w:rFonts w:hint="eastAsia"/>
          <w:color w:val="000000"/>
          <w:sz w:val="22"/>
        </w:rPr>
        <w:t>7.3.1</w:t>
      </w:r>
      <w:r>
        <w:rPr>
          <w:rFonts w:hint="eastAsia"/>
          <w:color w:val="000000"/>
          <w:sz w:val="22"/>
        </w:rPr>
        <w:t>、定期性巡查检修内容</w:t>
      </w:r>
    </w:p>
    <w:p w14:paraId="24BA89A8" w14:textId="77777777" w:rsidR="00B579DD" w:rsidRDefault="00B579DD" w:rsidP="00B579DD">
      <w:pPr>
        <w:ind w:firstLineChars="192" w:firstLine="422"/>
        <w:jc w:val="left"/>
        <w:rPr>
          <w:color w:val="000000"/>
          <w:sz w:val="22"/>
        </w:rPr>
      </w:pPr>
      <w:r>
        <w:rPr>
          <w:rFonts w:hint="eastAsia"/>
          <w:color w:val="000000"/>
          <w:sz w:val="22"/>
        </w:rPr>
        <w:t>定期性巡查检修是根据维修路灯经验和实际，各路段范围，结合设施量，光源类别，灯型等多种因素决定，巡查检修周期规定如下：</w:t>
      </w:r>
    </w:p>
    <w:p w14:paraId="233FB851"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）主干道路灯每周至少</w:t>
      </w:r>
      <w:r>
        <w:rPr>
          <w:rFonts w:hint="eastAsia"/>
          <w:color w:val="000000"/>
          <w:sz w:val="22"/>
        </w:rPr>
        <w:t>7</w:t>
      </w:r>
      <w:r>
        <w:rPr>
          <w:rFonts w:hint="eastAsia"/>
          <w:color w:val="000000"/>
          <w:sz w:val="22"/>
        </w:rPr>
        <w:t>次；</w:t>
      </w:r>
    </w:p>
    <w:p w14:paraId="5E8EBD70"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20</w:t>
      </w:r>
      <w:r>
        <w:rPr>
          <w:rFonts w:hint="eastAsia"/>
          <w:color w:val="000000"/>
          <w:sz w:val="22"/>
        </w:rPr>
        <w:t>米以上</w:t>
      </w:r>
      <w:proofErr w:type="gramStart"/>
      <w:r>
        <w:rPr>
          <w:rFonts w:hint="eastAsia"/>
          <w:color w:val="000000"/>
          <w:sz w:val="22"/>
        </w:rPr>
        <w:t>高杆灯每周至</w:t>
      </w:r>
      <w:proofErr w:type="gramEnd"/>
      <w:r>
        <w:rPr>
          <w:rFonts w:hint="eastAsia"/>
          <w:color w:val="000000"/>
          <w:sz w:val="22"/>
        </w:rPr>
        <w:t>少</w:t>
      </w:r>
      <w:r>
        <w:rPr>
          <w:rFonts w:hint="eastAsia"/>
          <w:color w:val="000000"/>
          <w:sz w:val="22"/>
        </w:rPr>
        <w:t>7</w:t>
      </w:r>
      <w:r>
        <w:rPr>
          <w:rFonts w:hint="eastAsia"/>
          <w:color w:val="000000"/>
          <w:sz w:val="22"/>
        </w:rPr>
        <w:t>次；</w:t>
      </w:r>
    </w:p>
    <w:p w14:paraId="25064C81"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）监控的路灯不间断巡查。</w:t>
      </w:r>
    </w:p>
    <w:p w14:paraId="7DB1AA08" w14:textId="77777777" w:rsidR="00B579DD" w:rsidRDefault="00B579DD" w:rsidP="00B579DD">
      <w:pPr>
        <w:ind w:firstLineChars="242" w:firstLine="532"/>
        <w:jc w:val="left"/>
        <w:rPr>
          <w:color w:val="000000"/>
          <w:sz w:val="22"/>
        </w:rPr>
      </w:pPr>
      <w:r>
        <w:rPr>
          <w:rFonts w:hint="eastAsia"/>
          <w:color w:val="000000"/>
          <w:sz w:val="22"/>
        </w:rPr>
        <w:t>（</w:t>
      </w:r>
      <w:r>
        <w:rPr>
          <w:rFonts w:hint="eastAsia"/>
          <w:color w:val="000000"/>
          <w:sz w:val="22"/>
        </w:rPr>
        <w:t>4</w:t>
      </w:r>
      <w:r>
        <w:rPr>
          <w:rFonts w:hint="eastAsia"/>
          <w:color w:val="000000"/>
          <w:sz w:val="22"/>
        </w:rPr>
        <w:t>）对有配电间区域，除日常外观巡视外还需每月打开配电间巡视以防止虫害、漏水等造成的线路故障。</w:t>
      </w:r>
    </w:p>
    <w:p w14:paraId="23D4E573" w14:textId="77777777" w:rsidR="00B579DD" w:rsidRDefault="00B579DD" w:rsidP="00B579DD">
      <w:pPr>
        <w:ind w:firstLineChars="192" w:firstLine="422"/>
        <w:jc w:val="left"/>
        <w:rPr>
          <w:color w:val="000000"/>
          <w:sz w:val="22"/>
        </w:rPr>
      </w:pPr>
      <w:r>
        <w:rPr>
          <w:rFonts w:hint="eastAsia"/>
          <w:color w:val="000000"/>
          <w:sz w:val="22"/>
        </w:rPr>
        <w:t>定期性巡查检修是在每晚亮灯开始，因四季天黑天亮差别大，具体开关灯时间由维修负责人根据季节的变化而定。</w:t>
      </w:r>
    </w:p>
    <w:p w14:paraId="39734006" w14:textId="77777777" w:rsidR="00B579DD" w:rsidRDefault="00B579DD" w:rsidP="00B579DD">
      <w:pPr>
        <w:ind w:firstLineChars="192" w:firstLine="422"/>
        <w:jc w:val="left"/>
        <w:rPr>
          <w:color w:val="000000"/>
          <w:sz w:val="22"/>
        </w:rPr>
      </w:pPr>
      <w:r>
        <w:rPr>
          <w:rFonts w:hint="eastAsia"/>
          <w:color w:val="000000"/>
          <w:sz w:val="22"/>
        </w:rPr>
        <w:t>7.3.2</w:t>
      </w:r>
      <w:r>
        <w:rPr>
          <w:rFonts w:hint="eastAsia"/>
          <w:color w:val="000000"/>
          <w:sz w:val="22"/>
        </w:rPr>
        <w:t>、特殊性巡查检修内容</w:t>
      </w:r>
    </w:p>
    <w:p w14:paraId="156BF874" w14:textId="77777777" w:rsidR="00B579DD" w:rsidRDefault="00B579DD" w:rsidP="00B579DD">
      <w:pPr>
        <w:ind w:firstLineChars="192" w:firstLine="422"/>
        <w:jc w:val="left"/>
        <w:rPr>
          <w:color w:val="000000"/>
          <w:sz w:val="22"/>
        </w:rPr>
      </w:pPr>
      <w:r>
        <w:rPr>
          <w:rFonts w:hint="eastAsia"/>
          <w:color w:val="000000"/>
          <w:sz w:val="22"/>
        </w:rPr>
        <w:t>如遇台风等自然性灾害天气，对主干道等重要部位要在符合安全的情况下加大巡查频率，每天原则上不少于</w:t>
      </w:r>
      <w:r>
        <w:rPr>
          <w:rFonts w:hint="eastAsia"/>
          <w:color w:val="000000"/>
          <w:sz w:val="22"/>
        </w:rPr>
        <w:t>2</w:t>
      </w:r>
      <w:r>
        <w:rPr>
          <w:rFonts w:hint="eastAsia"/>
          <w:color w:val="000000"/>
          <w:sz w:val="22"/>
        </w:rPr>
        <w:t>次。</w:t>
      </w:r>
    </w:p>
    <w:p w14:paraId="6A273E8C" w14:textId="77777777" w:rsidR="00B579DD" w:rsidRDefault="00B579DD" w:rsidP="00B579DD">
      <w:pPr>
        <w:ind w:firstLineChars="192" w:firstLine="422"/>
        <w:jc w:val="left"/>
        <w:rPr>
          <w:color w:val="000000"/>
          <w:sz w:val="22"/>
        </w:rPr>
      </w:pPr>
      <w:r>
        <w:rPr>
          <w:rFonts w:hint="eastAsia"/>
          <w:color w:val="000000"/>
          <w:sz w:val="22"/>
        </w:rPr>
        <w:t>7.3.3</w:t>
      </w:r>
      <w:r>
        <w:rPr>
          <w:rFonts w:hint="eastAsia"/>
          <w:color w:val="000000"/>
          <w:sz w:val="22"/>
        </w:rPr>
        <w:t>、路灯及相关附属设施整洁、清洁度内容</w:t>
      </w:r>
    </w:p>
    <w:p w14:paraId="7E977AD7" w14:textId="77777777" w:rsidR="00B579DD" w:rsidRDefault="00B579DD" w:rsidP="00B579DD">
      <w:pPr>
        <w:ind w:firstLineChars="192" w:firstLine="422"/>
        <w:jc w:val="left"/>
        <w:rPr>
          <w:color w:val="000000"/>
          <w:sz w:val="22"/>
        </w:rPr>
      </w:pPr>
      <w:r>
        <w:rPr>
          <w:rFonts w:hint="eastAsia"/>
          <w:color w:val="000000"/>
          <w:sz w:val="22"/>
        </w:rPr>
        <w:t>养护单位应通过定期性巡查，确保路灯及相关附属设施的整洁、清洁度。</w:t>
      </w:r>
    </w:p>
    <w:p w14:paraId="14507F39" w14:textId="77777777" w:rsidR="00B579DD" w:rsidRDefault="00B579DD" w:rsidP="00B579DD">
      <w:pPr>
        <w:ind w:firstLineChars="192" w:firstLine="422"/>
        <w:jc w:val="left"/>
        <w:rPr>
          <w:color w:val="000000"/>
          <w:sz w:val="22"/>
        </w:rPr>
      </w:pPr>
      <w:r>
        <w:rPr>
          <w:rFonts w:hint="eastAsia"/>
          <w:color w:val="000000"/>
          <w:sz w:val="22"/>
        </w:rPr>
        <w:t>7.3.4</w:t>
      </w:r>
      <w:r>
        <w:rPr>
          <w:rFonts w:hint="eastAsia"/>
          <w:color w:val="000000"/>
          <w:sz w:val="22"/>
        </w:rPr>
        <w:t>、路灯亮灯率内容</w:t>
      </w:r>
    </w:p>
    <w:p w14:paraId="6F2D5D95" w14:textId="77777777" w:rsidR="00B579DD" w:rsidRDefault="00B579DD" w:rsidP="00B579DD">
      <w:pPr>
        <w:ind w:firstLineChars="192" w:firstLine="422"/>
        <w:jc w:val="left"/>
        <w:rPr>
          <w:color w:val="000000"/>
          <w:sz w:val="22"/>
        </w:rPr>
      </w:pPr>
      <w:r>
        <w:rPr>
          <w:rFonts w:hint="eastAsia"/>
          <w:color w:val="000000"/>
          <w:sz w:val="22"/>
        </w:rPr>
        <w:t>养护单位应通过定期性巡查及特殊性巡查检修，确保路灯的亮灯率不低于</w:t>
      </w:r>
      <w:r>
        <w:rPr>
          <w:rFonts w:hint="eastAsia"/>
          <w:color w:val="000000"/>
          <w:sz w:val="22"/>
        </w:rPr>
        <w:t>99%</w:t>
      </w:r>
      <w:r>
        <w:rPr>
          <w:rFonts w:hint="eastAsia"/>
          <w:color w:val="000000"/>
          <w:sz w:val="22"/>
        </w:rPr>
        <w:t>。</w:t>
      </w:r>
    </w:p>
    <w:p w14:paraId="3A6C1FF4" w14:textId="77777777" w:rsidR="00B579DD" w:rsidRDefault="00B579DD" w:rsidP="00B579DD">
      <w:pPr>
        <w:ind w:firstLineChars="192" w:firstLine="422"/>
        <w:jc w:val="left"/>
        <w:rPr>
          <w:color w:val="000000"/>
          <w:sz w:val="22"/>
        </w:rPr>
      </w:pPr>
      <w:r>
        <w:rPr>
          <w:rFonts w:hint="eastAsia"/>
          <w:color w:val="000000"/>
          <w:sz w:val="22"/>
        </w:rPr>
        <w:t>7.3.5</w:t>
      </w:r>
      <w:r>
        <w:rPr>
          <w:rFonts w:hint="eastAsia"/>
          <w:color w:val="000000"/>
          <w:sz w:val="22"/>
        </w:rPr>
        <w:t>、路灯及相关附属设施完好率内容</w:t>
      </w:r>
    </w:p>
    <w:p w14:paraId="6112B32C" w14:textId="77777777" w:rsidR="00B579DD" w:rsidRDefault="00B579DD" w:rsidP="00B579DD">
      <w:pPr>
        <w:ind w:firstLineChars="192" w:firstLine="422"/>
        <w:jc w:val="left"/>
        <w:rPr>
          <w:color w:val="000000"/>
          <w:sz w:val="22"/>
        </w:rPr>
      </w:pPr>
      <w:r>
        <w:rPr>
          <w:rFonts w:hint="eastAsia"/>
          <w:color w:val="000000"/>
          <w:sz w:val="22"/>
        </w:rPr>
        <w:t>养护单位应通过定期性巡查及特殊性巡查检修，确保路灯及相关附属设施的完好率不低于</w:t>
      </w:r>
      <w:r>
        <w:rPr>
          <w:rFonts w:hint="eastAsia"/>
          <w:color w:val="000000"/>
          <w:sz w:val="22"/>
        </w:rPr>
        <w:t>95%</w:t>
      </w:r>
      <w:r>
        <w:rPr>
          <w:rFonts w:hint="eastAsia"/>
          <w:color w:val="000000"/>
          <w:sz w:val="22"/>
        </w:rPr>
        <w:t>。</w:t>
      </w:r>
    </w:p>
    <w:p w14:paraId="25708F87" w14:textId="77777777" w:rsidR="00B579DD" w:rsidRDefault="00B579DD" w:rsidP="00B579DD">
      <w:pPr>
        <w:ind w:firstLineChars="192" w:firstLine="422"/>
        <w:jc w:val="left"/>
        <w:rPr>
          <w:color w:val="000000"/>
          <w:sz w:val="22"/>
        </w:rPr>
      </w:pPr>
      <w:r>
        <w:rPr>
          <w:rFonts w:hint="eastAsia"/>
          <w:color w:val="000000"/>
          <w:sz w:val="22"/>
        </w:rPr>
        <w:t>7.3.6</w:t>
      </w:r>
      <w:r>
        <w:rPr>
          <w:rFonts w:hint="eastAsia"/>
          <w:color w:val="000000"/>
          <w:sz w:val="22"/>
        </w:rPr>
        <w:t>、路灯修复时间内容</w:t>
      </w:r>
    </w:p>
    <w:p w14:paraId="6A3F0123"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1</w:t>
      </w:r>
      <w:r>
        <w:rPr>
          <w:rFonts w:hint="eastAsia"/>
          <w:color w:val="000000"/>
          <w:sz w:val="22"/>
        </w:rPr>
        <w:t>）灯具四件头（灯泡、镇流器、触发器、电容）故障</w:t>
      </w:r>
      <w:r>
        <w:rPr>
          <w:rFonts w:hint="eastAsia"/>
          <w:color w:val="000000"/>
          <w:sz w:val="22"/>
        </w:rPr>
        <w:t>1</w:t>
      </w:r>
      <w:r>
        <w:rPr>
          <w:rFonts w:hint="eastAsia"/>
          <w:color w:val="000000"/>
          <w:sz w:val="22"/>
        </w:rPr>
        <w:t>个工作日修复；</w:t>
      </w:r>
    </w:p>
    <w:p w14:paraId="0E1B866B"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2</w:t>
      </w:r>
      <w:r>
        <w:rPr>
          <w:rFonts w:hint="eastAsia"/>
          <w:color w:val="000000"/>
          <w:sz w:val="22"/>
        </w:rPr>
        <w:t>）常规线路路障</w:t>
      </w:r>
      <w:r>
        <w:rPr>
          <w:rFonts w:hint="eastAsia"/>
          <w:color w:val="000000"/>
          <w:sz w:val="22"/>
        </w:rPr>
        <w:t>2</w:t>
      </w:r>
      <w:r>
        <w:rPr>
          <w:rFonts w:hint="eastAsia"/>
          <w:color w:val="000000"/>
          <w:sz w:val="22"/>
        </w:rPr>
        <w:t>个工作日修复；</w:t>
      </w:r>
    </w:p>
    <w:p w14:paraId="51005D29"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3</w:t>
      </w:r>
      <w:r>
        <w:rPr>
          <w:rFonts w:hint="eastAsia"/>
          <w:color w:val="000000"/>
          <w:sz w:val="22"/>
        </w:rPr>
        <w:t>）遇有线路设施被盗或自然灾害损坏，根据实际情况</w:t>
      </w:r>
      <w:r>
        <w:rPr>
          <w:rFonts w:hint="eastAsia"/>
          <w:color w:val="000000"/>
          <w:sz w:val="22"/>
        </w:rPr>
        <w:t>12</w:t>
      </w:r>
      <w:r>
        <w:rPr>
          <w:rFonts w:hint="eastAsia"/>
          <w:color w:val="000000"/>
          <w:sz w:val="22"/>
        </w:rPr>
        <w:t>小时内修复；</w:t>
      </w:r>
    </w:p>
    <w:p w14:paraId="1602C0C5"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4</w:t>
      </w:r>
      <w:r>
        <w:rPr>
          <w:rFonts w:hint="eastAsia"/>
          <w:color w:val="000000"/>
          <w:sz w:val="22"/>
        </w:rPr>
        <w:t>）重大节日、政治活动，立即组织修复；</w:t>
      </w:r>
    </w:p>
    <w:p w14:paraId="02A9F500"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5</w:t>
      </w:r>
      <w:r>
        <w:rPr>
          <w:rFonts w:hint="eastAsia"/>
          <w:color w:val="000000"/>
          <w:sz w:val="22"/>
        </w:rPr>
        <w:t>）对危及人身、交通安全的路灯设施，一经发现，立即组织处理，尽快修复。</w:t>
      </w:r>
    </w:p>
    <w:p w14:paraId="4D28B3A7" w14:textId="77777777" w:rsidR="00B579DD" w:rsidRDefault="00B579DD" w:rsidP="00B579DD">
      <w:pPr>
        <w:ind w:firstLineChars="192" w:firstLine="422"/>
        <w:jc w:val="left"/>
        <w:rPr>
          <w:color w:val="000000"/>
          <w:sz w:val="22"/>
        </w:rPr>
      </w:pPr>
      <w:r>
        <w:rPr>
          <w:rFonts w:hint="eastAsia"/>
          <w:color w:val="000000"/>
          <w:sz w:val="22"/>
        </w:rPr>
        <w:t>7.3.7</w:t>
      </w:r>
      <w:r>
        <w:rPr>
          <w:rFonts w:hint="eastAsia"/>
          <w:color w:val="000000"/>
          <w:sz w:val="22"/>
        </w:rPr>
        <w:t>、路灯电杆等修复</w:t>
      </w:r>
    </w:p>
    <w:p w14:paraId="2D80DF6B" w14:textId="77777777" w:rsidR="00B579DD" w:rsidRDefault="00B579DD" w:rsidP="00B579DD">
      <w:pPr>
        <w:widowControl/>
        <w:ind w:firstLineChars="192" w:firstLine="422"/>
        <w:jc w:val="left"/>
        <w:rPr>
          <w:bCs/>
          <w:color w:val="000000"/>
          <w:sz w:val="22"/>
        </w:rPr>
      </w:pPr>
      <w:r>
        <w:rPr>
          <w:rFonts w:hint="eastAsia"/>
          <w:bCs/>
          <w:color w:val="000000"/>
          <w:sz w:val="22"/>
        </w:rPr>
        <w:lastRenderedPageBreak/>
        <w:t>（</w:t>
      </w:r>
      <w:r>
        <w:rPr>
          <w:rFonts w:hint="eastAsia"/>
          <w:bCs/>
          <w:color w:val="000000"/>
          <w:sz w:val="22"/>
        </w:rPr>
        <w:t>1</w:t>
      </w:r>
      <w:r>
        <w:rPr>
          <w:rFonts w:hint="eastAsia"/>
          <w:bCs/>
          <w:color w:val="000000"/>
          <w:sz w:val="22"/>
        </w:rPr>
        <w:t>）外力（人为）破坏</w:t>
      </w:r>
    </w:p>
    <w:p w14:paraId="4407DCDE" w14:textId="77777777" w:rsidR="00B579DD" w:rsidRDefault="00B579DD" w:rsidP="00B579DD">
      <w:pPr>
        <w:widowControl/>
        <w:ind w:firstLineChars="192" w:firstLine="422"/>
        <w:jc w:val="left"/>
        <w:rPr>
          <w:bCs/>
          <w:color w:val="000000"/>
          <w:sz w:val="22"/>
        </w:rPr>
      </w:pPr>
      <w:r>
        <w:rPr>
          <w:rFonts w:hint="eastAsia"/>
          <w:bCs/>
          <w:color w:val="000000"/>
          <w:sz w:val="22"/>
        </w:rPr>
        <w:t>1</w:t>
      </w:r>
      <w:r>
        <w:rPr>
          <w:rFonts w:hint="eastAsia"/>
          <w:bCs/>
          <w:color w:val="000000"/>
          <w:sz w:val="22"/>
        </w:rPr>
        <w:t>）不能找到肇事者，供应商自行处理，费用包括在报价中。</w:t>
      </w:r>
    </w:p>
    <w:p w14:paraId="7CB1180C" w14:textId="77777777" w:rsidR="00B579DD" w:rsidRDefault="00B579DD" w:rsidP="00B579DD">
      <w:pPr>
        <w:widowControl/>
        <w:ind w:firstLineChars="192" w:firstLine="422"/>
        <w:jc w:val="left"/>
        <w:rPr>
          <w:bCs/>
          <w:color w:val="000000"/>
          <w:sz w:val="22"/>
        </w:rPr>
      </w:pPr>
      <w:r>
        <w:rPr>
          <w:rFonts w:hint="eastAsia"/>
          <w:bCs/>
          <w:color w:val="000000"/>
          <w:sz w:val="22"/>
        </w:rPr>
        <w:t>2</w:t>
      </w:r>
      <w:r>
        <w:rPr>
          <w:rFonts w:hint="eastAsia"/>
          <w:bCs/>
          <w:color w:val="000000"/>
          <w:sz w:val="22"/>
        </w:rPr>
        <w:t>）能找到肇事者，费用由相应的肇事者赔偿。</w:t>
      </w:r>
    </w:p>
    <w:p w14:paraId="30F477AD" w14:textId="77777777" w:rsidR="00B579DD" w:rsidRDefault="00B579DD" w:rsidP="00B579DD">
      <w:pPr>
        <w:widowControl/>
        <w:ind w:firstLineChars="192" w:firstLine="422"/>
        <w:jc w:val="left"/>
        <w:rPr>
          <w:bCs/>
          <w:color w:val="000000"/>
          <w:sz w:val="22"/>
        </w:rPr>
      </w:pPr>
      <w:r>
        <w:rPr>
          <w:rFonts w:hint="eastAsia"/>
          <w:bCs/>
          <w:color w:val="000000"/>
          <w:sz w:val="22"/>
        </w:rPr>
        <w:t>（</w:t>
      </w:r>
      <w:r>
        <w:rPr>
          <w:rFonts w:hint="eastAsia"/>
          <w:bCs/>
          <w:color w:val="000000"/>
          <w:sz w:val="22"/>
        </w:rPr>
        <w:t>2</w:t>
      </w:r>
      <w:r>
        <w:rPr>
          <w:rFonts w:hint="eastAsia"/>
          <w:bCs/>
          <w:color w:val="000000"/>
          <w:sz w:val="22"/>
        </w:rPr>
        <w:t>）台风、自然老化、汛期等破坏</w:t>
      </w:r>
    </w:p>
    <w:p w14:paraId="2D9FF04E" w14:textId="77777777" w:rsidR="00B579DD" w:rsidRDefault="00B579DD" w:rsidP="00B579DD">
      <w:pPr>
        <w:widowControl/>
        <w:ind w:firstLineChars="192" w:firstLine="422"/>
        <w:jc w:val="left"/>
        <w:rPr>
          <w:bCs/>
          <w:color w:val="000000"/>
          <w:sz w:val="22"/>
        </w:rPr>
      </w:pPr>
      <w:r>
        <w:rPr>
          <w:rFonts w:hint="eastAsia"/>
          <w:bCs/>
          <w:color w:val="000000"/>
          <w:sz w:val="22"/>
        </w:rPr>
        <w:t>供应商自行处理，费用包括在报价中。</w:t>
      </w:r>
    </w:p>
    <w:p w14:paraId="6BD2AC9C" w14:textId="77777777" w:rsidR="00B579DD" w:rsidRDefault="00B579DD" w:rsidP="00B579DD">
      <w:pPr>
        <w:widowControl/>
        <w:ind w:firstLineChars="192" w:firstLine="422"/>
        <w:jc w:val="left"/>
        <w:rPr>
          <w:bCs/>
          <w:color w:val="000000"/>
          <w:sz w:val="22"/>
        </w:rPr>
      </w:pPr>
      <w:r>
        <w:rPr>
          <w:rFonts w:hint="eastAsia"/>
          <w:bCs/>
          <w:color w:val="000000"/>
          <w:sz w:val="22"/>
        </w:rPr>
        <w:t>7</w:t>
      </w:r>
      <w:r>
        <w:rPr>
          <w:bCs/>
          <w:color w:val="000000"/>
          <w:sz w:val="22"/>
        </w:rPr>
        <w:t>.3.8</w:t>
      </w:r>
      <w:r>
        <w:rPr>
          <w:rFonts w:hint="eastAsia"/>
          <w:bCs/>
          <w:color w:val="000000"/>
          <w:sz w:val="22"/>
        </w:rPr>
        <w:t>、工单处置</w:t>
      </w:r>
    </w:p>
    <w:p w14:paraId="0C34D96E" w14:textId="77777777" w:rsidR="00B579DD" w:rsidRDefault="00B579DD" w:rsidP="00B579DD">
      <w:pPr>
        <w:widowControl/>
        <w:ind w:firstLineChars="192" w:firstLine="422"/>
        <w:jc w:val="left"/>
        <w:rPr>
          <w:bCs/>
          <w:color w:val="000000"/>
          <w:sz w:val="22"/>
        </w:rPr>
      </w:pPr>
      <w:r>
        <w:rPr>
          <w:rFonts w:hint="eastAsia"/>
          <w:bCs/>
          <w:color w:val="000000"/>
          <w:sz w:val="22"/>
        </w:rPr>
        <w:t>相关部门收到市民报修等工单后向成交供应商</w:t>
      </w:r>
      <w:proofErr w:type="gramStart"/>
      <w:r>
        <w:rPr>
          <w:rFonts w:hint="eastAsia"/>
          <w:bCs/>
          <w:color w:val="000000"/>
          <w:sz w:val="22"/>
        </w:rPr>
        <w:t>派发工</w:t>
      </w:r>
      <w:proofErr w:type="gramEnd"/>
      <w:r>
        <w:rPr>
          <w:rFonts w:hint="eastAsia"/>
          <w:bCs/>
          <w:color w:val="000000"/>
          <w:sz w:val="22"/>
        </w:rPr>
        <w:t>单，供应商应在</w:t>
      </w:r>
      <w:r>
        <w:rPr>
          <w:rFonts w:hint="eastAsia"/>
          <w:bCs/>
          <w:color w:val="000000"/>
          <w:sz w:val="22"/>
        </w:rPr>
        <w:t>1</w:t>
      </w:r>
      <w:r>
        <w:rPr>
          <w:bCs/>
          <w:color w:val="000000"/>
          <w:sz w:val="22"/>
        </w:rPr>
        <w:t>5</w:t>
      </w:r>
      <w:r>
        <w:rPr>
          <w:rFonts w:hint="eastAsia"/>
          <w:bCs/>
          <w:color w:val="000000"/>
          <w:sz w:val="22"/>
        </w:rPr>
        <w:t>分钟内响应并抵达现场，根据采购人相关要求完成现场亮灯情况记录及修复时间承诺（不低于</w:t>
      </w:r>
      <w:r>
        <w:rPr>
          <w:rFonts w:hint="eastAsia"/>
          <w:bCs/>
          <w:color w:val="000000"/>
          <w:sz w:val="22"/>
        </w:rPr>
        <w:t>7</w:t>
      </w:r>
      <w:r>
        <w:rPr>
          <w:bCs/>
          <w:color w:val="000000"/>
          <w:sz w:val="22"/>
        </w:rPr>
        <w:t>.3.6</w:t>
      </w:r>
      <w:r>
        <w:rPr>
          <w:rFonts w:hint="eastAsia"/>
          <w:bCs/>
          <w:color w:val="000000"/>
          <w:sz w:val="22"/>
        </w:rPr>
        <w:t>内要求）。成交供应商需在承诺修复时间内完成相关修复工作。</w:t>
      </w:r>
    </w:p>
    <w:p w14:paraId="62861512" w14:textId="77777777" w:rsidR="00B579DD" w:rsidRDefault="00B579DD" w:rsidP="00B579DD">
      <w:pPr>
        <w:suppressAutoHyphens/>
        <w:ind w:firstLineChars="192" w:firstLine="422"/>
        <w:rPr>
          <w:b/>
          <w:color w:val="000000"/>
          <w:kern w:val="1"/>
          <w:sz w:val="22"/>
          <w:szCs w:val="20"/>
          <w:u w:val="wavyHeavy"/>
        </w:rPr>
      </w:pPr>
      <w:r>
        <w:rPr>
          <w:rFonts w:hint="eastAsia"/>
          <w:bCs/>
          <w:color w:val="000000"/>
          <w:kern w:val="1"/>
          <w:sz w:val="22"/>
          <w:szCs w:val="20"/>
        </w:rPr>
        <w:t>7</w:t>
      </w:r>
      <w:r>
        <w:rPr>
          <w:bCs/>
          <w:color w:val="000000"/>
          <w:kern w:val="1"/>
          <w:sz w:val="22"/>
          <w:szCs w:val="20"/>
        </w:rPr>
        <w:t>.</w:t>
      </w:r>
      <w:r>
        <w:rPr>
          <w:rFonts w:hint="eastAsia"/>
          <w:bCs/>
          <w:color w:val="000000"/>
          <w:kern w:val="1"/>
          <w:sz w:val="22"/>
          <w:szCs w:val="20"/>
        </w:rPr>
        <w:t>4</w:t>
      </w:r>
      <w:r>
        <w:rPr>
          <w:rFonts w:hint="eastAsia"/>
          <w:bCs/>
          <w:color w:val="000000"/>
          <w:kern w:val="1"/>
          <w:sz w:val="22"/>
          <w:szCs w:val="20"/>
        </w:rPr>
        <w:t>人员及设备要求</w:t>
      </w:r>
    </w:p>
    <w:p w14:paraId="4CE331A6"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7</w:t>
      </w:r>
      <w:r>
        <w:rPr>
          <w:color w:val="000000"/>
          <w:kern w:val="1"/>
          <w:sz w:val="22"/>
          <w:szCs w:val="20"/>
        </w:rPr>
        <w:t>.</w:t>
      </w:r>
      <w:r>
        <w:rPr>
          <w:rFonts w:hint="eastAsia"/>
          <w:color w:val="000000"/>
          <w:kern w:val="1"/>
          <w:sz w:val="22"/>
          <w:szCs w:val="20"/>
        </w:rPr>
        <w:t>4</w:t>
      </w:r>
      <w:r>
        <w:rPr>
          <w:color w:val="000000"/>
          <w:kern w:val="1"/>
          <w:sz w:val="22"/>
          <w:szCs w:val="20"/>
        </w:rPr>
        <w:t>.1</w:t>
      </w:r>
      <w:r>
        <w:rPr>
          <w:color w:val="000000"/>
          <w:kern w:val="1"/>
          <w:sz w:val="22"/>
          <w:szCs w:val="20"/>
        </w:rPr>
        <w:t>本项目中人员岗位要求（但不仅限于）详见下表。</w:t>
      </w:r>
    </w:p>
    <w:p w14:paraId="42F48C8A" w14:textId="77777777" w:rsidR="00B579DD" w:rsidRDefault="00B579DD" w:rsidP="00B579DD">
      <w:pPr>
        <w:snapToGrid w:val="0"/>
        <w:jc w:val="center"/>
        <w:rPr>
          <w:b/>
          <w:bCs/>
          <w:kern w:val="0"/>
          <w:sz w:val="22"/>
        </w:rPr>
      </w:pPr>
      <w:r>
        <w:rPr>
          <w:rFonts w:hint="eastAsia"/>
          <w:b/>
          <w:bCs/>
          <w:kern w:val="0"/>
          <w:sz w:val="22"/>
        </w:rPr>
        <w:t>项目</w:t>
      </w:r>
      <w:r>
        <w:rPr>
          <w:b/>
          <w:bCs/>
          <w:kern w:val="0"/>
          <w:sz w:val="22"/>
        </w:rPr>
        <w:t>人员配置表</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07"/>
        <w:gridCol w:w="1340"/>
        <w:gridCol w:w="2428"/>
        <w:gridCol w:w="6"/>
        <w:gridCol w:w="833"/>
        <w:gridCol w:w="1974"/>
      </w:tblGrid>
      <w:tr w:rsidR="00B579DD" w14:paraId="51B47A0C" w14:textId="77777777" w:rsidTr="00463194">
        <w:trPr>
          <w:trHeight w:val="425"/>
          <w:jc w:val="center"/>
        </w:trPr>
        <w:tc>
          <w:tcPr>
            <w:tcW w:w="478" w:type="pct"/>
            <w:vAlign w:val="center"/>
          </w:tcPr>
          <w:p w14:paraId="3AC05ECD" w14:textId="77777777" w:rsidR="00B579DD" w:rsidRDefault="00B579DD" w:rsidP="00463194">
            <w:pPr>
              <w:snapToGrid w:val="0"/>
              <w:jc w:val="center"/>
              <w:rPr>
                <w:b/>
                <w:bCs/>
                <w:color w:val="000000"/>
                <w:sz w:val="22"/>
              </w:rPr>
            </w:pPr>
            <w:bookmarkStart w:id="36" w:name="OLE_LINK3"/>
            <w:r>
              <w:rPr>
                <w:rFonts w:hint="eastAsia"/>
                <w:b/>
                <w:bCs/>
                <w:color w:val="000000"/>
                <w:sz w:val="22"/>
              </w:rPr>
              <w:t>序号</w:t>
            </w:r>
          </w:p>
        </w:tc>
        <w:tc>
          <w:tcPr>
            <w:tcW w:w="652" w:type="pct"/>
            <w:vAlign w:val="center"/>
          </w:tcPr>
          <w:p w14:paraId="0101C20E" w14:textId="77777777" w:rsidR="00B579DD" w:rsidRDefault="00B579DD" w:rsidP="00463194">
            <w:pPr>
              <w:snapToGrid w:val="0"/>
              <w:jc w:val="center"/>
              <w:rPr>
                <w:b/>
                <w:bCs/>
                <w:color w:val="000000"/>
                <w:sz w:val="22"/>
              </w:rPr>
            </w:pPr>
            <w:r>
              <w:rPr>
                <w:b/>
                <w:bCs/>
                <w:color w:val="000000"/>
                <w:sz w:val="22"/>
              </w:rPr>
              <w:t>岗位</w:t>
            </w:r>
            <w:r>
              <w:rPr>
                <w:rFonts w:hint="eastAsia"/>
                <w:b/>
                <w:bCs/>
                <w:color w:val="000000"/>
                <w:sz w:val="22"/>
              </w:rPr>
              <w:t>类别</w:t>
            </w:r>
          </w:p>
        </w:tc>
        <w:tc>
          <w:tcPr>
            <w:tcW w:w="788" w:type="pct"/>
            <w:vAlign w:val="center"/>
          </w:tcPr>
          <w:p w14:paraId="3B7E55EC" w14:textId="77777777" w:rsidR="00B579DD" w:rsidRDefault="00B579DD" w:rsidP="00463194">
            <w:pPr>
              <w:snapToGrid w:val="0"/>
              <w:jc w:val="center"/>
              <w:rPr>
                <w:b/>
                <w:bCs/>
                <w:color w:val="000000"/>
                <w:sz w:val="22"/>
              </w:rPr>
            </w:pPr>
            <w:r>
              <w:rPr>
                <w:rFonts w:hint="eastAsia"/>
                <w:b/>
                <w:bCs/>
                <w:color w:val="000000"/>
                <w:sz w:val="22"/>
              </w:rPr>
              <w:t>岗位名称</w:t>
            </w:r>
          </w:p>
        </w:tc>
        <w:tc>
          <w:tcPr>
            <w:tcW w:w="1428" w:type="pct"/>
            <w:vAlign w:val="center"/>
          </w:tcPr>
          <w:p w14:paraId="78B31978" w14:textId="77777777" w:rsidR="00B579DD" w:rsidRDefault="00B579DD" w:rsidP="00463194">
            <w:pPr>
              <w:snapToGrid w:val="0"/>
              <w:jc w:val="center"/>
              <w:rPr>
                <w:b/>
                <w:bCs/>
                <w:color w:val="000000"/>
                <w:sz w:val="22"/>
              </w:rPr>
            </w:pPr>
            <w:r>
              <w:rPr>
                <w:rFonts w:hint="eastAsia"/>
                <w:b/>
                <w:bCs/>
                <w:color w:val="000000"/>
                <w:sz w:val="22"/>
              </w:rPr>
              <w:t>资格、职称要求</w:t>
            </w:r>
          </w:p>
        </w:tc>
        <w:tc>
          <w:tcPr>
            <w:tcW w:w="493" w:type="pct"/>
            <w:gridSpan w:val="2"/>
            <w:vAlign w:val="center"/>
          </w:tcPr>
          <w:p w14:paraId="09E51AFD" w14:textId="77777777" w:rsidR="00B579DD" w:rsidRDefault="00B579DD" w:rsidP="00463194">
            <w:pPr>
              <w:adjustRightInd w:val="0"/>
              <w:snapToGrid w:val="0"/>
              <w:jc w:val="center"/>
              <w:rPr>
                <w:b/>
                <w:bCs/>
                <w:color w:val="000000"/>
                <w:sz w:val="22"/>
              </w:rPr>
            </w:pPr>
            <w:r>
              <w:rPr>
                <w:rFonts w:hint="eastAsia"/>
                <w:b/>
                <w:bCs/>
                <w:color w:val="000000"/>
                <w:sz w:val="22"/>
              </w:rPr>
              <w:t>数量</w:t>
            </w:r>
          </w:p>
        </w:tc>
        <w:tc>
          <w:tcPr>
            <w:tcW w:w="1162" w:type="pct"/>
            <w:vAlign w:val="center"/>
          </w:tcPr>
          <w:p w14:paraId="35492245" w14:textId="77777777" w:rsidR="00B579DD" w:rsidRDefault="00B579DD" w:rsidP="00463194">
            <w:pPr>
              <w:snapToGrid w:val="0"/>
              <w:jc w:val="center"/>
              <w:rPr>
                <w:b/>
                <w:bCs/>
                <w:color w:val="000000"/>
                <w:sz w:val="22"/>
              </w:rPr>
            </w:pPr>
            <w:r>
              <w:rPr>
                <w:rFonts w:hint="eastAsia"/>
                <w:b/>
                <w:bCs/>
                <w:color w:val="000000"/>
                <w:sz w:val="22"/>
              </w:rPr>
              <w:t>提供其他验证材料</w:t>
            </w:r>
          </w:p>
        </w:tc>
      </w:tr>
      <w:tr w:rsidR="00B579DD" w14:paraId="44630285" w14:textId="77777777" w:rsidTr="00463194">
        <w:trPr>
          <w:trHeight w:val="425"/>
          <w:jc w:val="center"/>
        </w:trPr>
        <w:tc>
          <w:tcPr>
            <w:tcW w:w="478" w:type="pct"/>
            <w:vAlign w:val="center"/>
          </w:tcPr>
          <w:p w14:paraId="13BAF50E" w14:textId="77777777" w:rsidR="00B579DD" w:rsidRDefault="00B579DD" w:rsidP="00463194">
            <w:pPr>
              <w:snapToGrid w:val="0"/>
              <w:jc w:val="center"/>
              <w:rPr>
                <w:bCs/>
                <w:color w:val="000000"/>
                <w:sz w:val="22"/>
              </w:rPr>
            </w:pPr>
            <w:r>
              <w:rPr>
                <w:rFonts w:hint="eastAsia"/>
                <w:bCs/>
                <w:color w:val="000000"/>
                <w:sz w:val="22"/>
              </w:rPr>
              <w:t>1</w:t>
            </w:r>
          </w:p>
        </w:tc>
        <w:tc>
          <w:tcPr>
            <w:tcW w:w="652" w:type="pct"/>
            <w:vAlign w:val="center"/>
          </w:tcPr>
          <w:p w14:paraId="0657D3A2" w14:textId="77777777" w:rsidR="00B579DD" w:rsidRDefault="00B579DD" w:rsidP="00463194">
            <w:pPr>
              <w:snapToGrid w:val="0"/>
              <w:jc w:val="center"/>
              <w:rPr>
                <w:bCs/>
                <w:color w:val="000000"/>
                <w:sz w:val="22"/>
              </w:rPr>
            </w:pPr>
            <w:r>
              <w:rPr>
                <w:rFonts w:hint="eastAsia"/>
                <w:bCs/>
                <w:color w:val="000000"/>
                <w:sz w:val="22"/>
              </w:rPr>
              <w:t>项目经理</w:t>
            </w:r>
          </w:p>
        </w:tc>
        <w:tc>
          <w:tcPr>
            <w:tcW w:w="788" w:type="pct"/>
            <w:vAlign w:val="center"/>
          </w:tcPr>
          <w:p w14:paraId="725EB482" w14:textId="77777777" w:rsidR="00B579DD" w:rsidRDefault="00B579DD" w:rsidP="00463194">
            <w:pPr>
              <w:snapToGrid w:val="0"/>
              <w:jc w:val="center"/>
              <w:rPr>
                <w:rFonts w:ascii="宋体" w:hAnsi="宋体" w:hint="eastAsia"/>
                <w:bCs/>
                <w:color w:val="000000"/>
                <w:sz w:val="22"/>
              </w:rPr>
            </w:pPr>
          </w:p>
        </w:tc>
        <w:tc>
          <w:tcPr>
            <w:tcW w:w="1428" w:type="pct"/>
            <w:vAlign w:val="center"/>
          </w:tcPr>
          <w:p w14:paraId="363FC415" w14:textId="77777777" w:rsidR="00B579DD" w:rsidRDefault="00B579DD" w:rsidP="00463194">
            <w:pPr>
              <w:snapToGrid w:val="0"/>
              <w:spacing w:line="240" w:lineRule="auto"/>
              <w:jc w:val="center"/>
              <w:rPr>
                <w:bCs/>
                <w:color w:val="000000"/>
                <w:sz w:val="22"/>
              </w:rPr>
            </w:pPr>
            <w:r>
              <w:rPr>
                <w:rFonts w:hint="eastAsia"/>
                <w:bCs/>
                <w:color w:val="000000"/>
                <w:sz w:val="22"/>
              </w:rPr>
              <w:t>具有同类项目的专业工作经验，如有相关专业证书请提供</w:t>
            </w:r>
          </w:p>
        </w:tc>
        <w:tc>
          <w:tcPr>
            <w:tcW w:w="493" w:type="pct"/>
            <w:gridSpan w:val="2"/>
            <w:vAlign w:val="center"/>
          </w:tcPr>
          <w:p w14:paraId="47521FFD" w14:textId="77777777" w:rsidR="00B579DD" w:rsidRDefault="00B579DD" w:rsidP="00463194">
            <w:pPr>
              <w:snapToGrid w:val="0"/>
              <w:jc w:val="center"/>
              <w:rPr>
                <w:bCs/>
                <w:color w:val="000000"/>
                <w:sz w:val="22"/>
              </w:rPr>
            </w:pPr>
            <w:r>
              <w:rPr>
                <w:rFonts w:hint="eastAsia"/>
                <w:bCs/>
                <w:color w:val="000000"/>
                <w:sz w:val="22"/>
              </w:rPr>
              <w:t>1</w:t>
            </w:r>
          </w:p>
        </w:tc>
        <w:tc>
          <w:tcPr>
            <w:tcW w:w="1162" w:type="pct"/>
            <w:vAlign w:val="center"/>
          </w:tcPr>
          <w:p w14:paraId="34A1F5E4" w14:textId="77777777" w:rsidR="00B579DD" w:rsidRDefault="00B579DD" w:rsidP="00463194">
            <w:pPr>
              <w:adjustRightInd w:val="0"/>
              <w:snapToGrid w:val="0"/>
              <w:jc w:val="center"/>
              <w:rPr>
                <w:bCs/>
                <w:color w:val="000000"/>
                <w:sz w:val="22"/>
              </w:rPr>
            </w:pPr>
            <w:r>
              <w:rPr>
                <w:rFonts w:hint="eastAsia"/>
                <w:bCs/>
                <w:color w:val="000000"/>
                <w:sz w:val="22"/>
              </w:rPr>
              <w:t>证书扫描件</w:t>
            </w:r>
          </w:p>
        </w:tc>
      </w:tr>
      <w:tr w:rsidR="00B579DD" w14:paraId="6CBD0AA9" w14:textId="77777777" w:rsidTr="00463194">
        <w:trPr>
          <w:trHeight w:val="425"/>
          <w:jc w:val="center"/>
        </w:trPr>
        <w:tc>
          <w:tcPr>
            <w:tcW w:w="478" w:type="pct"/>
            <w:vAlign w:val="center"/>
          </w:tcPr>
          <w:p w14:paraId="2564883A" w14:textId="77777777" w:rsidR="00B579DD" w:rsidRDefault="00B579DD" w:rsidP="00463194">
            <w:pPr>
              <w:snapToGrid w:val="0"/>
              <w:jc w:val="center"/>
              <w:rPr>
                <w:bCs/>
                <w:color w:val="000000"/>
                <w:sz w:val="22"/>
              </w:rPr>
            </w:pPr>
            <w:r>
              <w:rPr>
                <w:rFonts w:hint="eastAsia"/>
                <w:bCs/>
                <w:color w:val="000000"/>
                <w:sz w:val="22"/>
              </w:rPr>
              <w:t>2</w:t>
            </w:r>
          </w:p>
        </w:tc>
        <w:tc>
          <w:tcPr>
            <w:tcW w:w="652" w:type="pct"/>
            <w:vAlign w:val="center"/>
          </w:tcPr>
          <w:p w14:paraId="1CCADFBB" w14:textId="77777777" w:rsidR="00B579DD" w:rsidRDefault="00B579DD" w:rsidP="00463194">
            <w:pPr>
              <w:snapToGrid w:val="0"/>
              <w:jc w:val="center"/>
              <w:rPr>
                <w:bCs/>
                <w:color w:val="000000"/>
                <w:sz w:val="22"/>
              </w:rPr>
            </w:pPr>
            <w:r>
              <w:rPr>
                <w:rFonts w:hint="eastAsia"/>
                <w:bCs/>
                <w:color w:val="000000"/>
                <w:sz w:val="22"/>
              </w:rPr>
              <w:t>技术作业工人</w:t>
            </w:r>
          </w:p>
        </w:tc>
        <w:tc>
          <w:tcPr>
            <w:tcW w:w="788" w:type="pct"/>
            <w:vAlign w:val="center"/>
          </w:tcPr>
          <w:p w14:paraId="2DF5C76D" w14:textId="77777777" w:rsidR="00B579DD" w:rsidRDefault="00B579DD" w:rsidP="00463194">
            <w:pPr>
              <w:snapToGrid w:val="0"/>
              <w:rPr>
                <w:bCs/>
                <w:color w:val="000000"/>
                <w:sz w:val="22"/>
              </w:rPr>
            </w:pPr>
            <w:r>
              <w:rPr>
                <w:rFonts w:hint="eastAsia"/>
                <w:bCs/>
                <w:color w:val="000000"/>
                <w:sz w:val="22"/>
              </w:rPr>
              <w:t>技术工人</w:t>
            </w:r>
          </w:p>
        </w:tc>
        <w:tc>
          <w:tcPr>
            <w:tcW w:w="1428" w:type="pct"/>
            <w:vAlign w:val="center"/>
          </w:tcPr>
          <w:p w14:paraId="48F066CE" w14:textId="77777777" w:rsidR="00B579DD" w:rsidRDefault="00B579DD" w:rsidP="00463194">
            <w:pPr>
              <w:snapToGrid w:val="0"/>
              <w:spacing w:line="240" w:lineRule="auto"/>
              <w:jc w:val="center"/>
              <w:rPr>
                <w:bCs/>
                <w:color w:val="000000"/>
                <w:sz w:val="22"/>
              </w:rPr>
            </w:pPr>
            <w:r>
              <w:rPr>
                <w:rFonts w:hint="eastAsia"/>
                <w:bCs/>
                <w:color w:val="000000"/>
                <w:sz w:val="22"/>
              </w:rPr>
              <w:t>特种作业人员操作证</w:t>
            </w:r>
            <w:r>
              <w:rPr>
                <w:rFonts w:hint="eastAsia"/>
                <w:bCs/>
                <w:color w:val="000000"/>
                <w:sz w:val="22"/>
              </w:rPr>
              <w:t xml:space="preserve"> </w:t>
            </w:r>
            <w:r>
              <w:rPr>
                <w:rFonts w:hint="eastAsia"/>
                <w:bCs/>
                <w:color w:val="000000"/>
                <w:sz w:val="22"/>
              </w:rPr>
              <w:t>（低压电工作业）</w:t>
            </w:r>
          </w:p>
        </w:tc>
        <w:tc>
          <w:tcPr>
            <w:tcW w:w="493" w:type="pct"/>
            <w:gridSpan w:val="2"/>
            <w:vAlign w:val="center"/>
          </w:tcPr>
          <w:p w14:paraId="49A4CE3E" w14:textId="77777777" w:rsidR="00B579DD" w:rsidRDefault="00B579DD" w:rsidP="00463194">
            <w:pPr>
              <w:snapToGrid w:val="0"/>
              <w:jc w:val="center"/>
              <w:rPr>
                <w:bCs/>
                <w:color w:val="000000"/>
                <w:sz w:val="22"/>
              </w:rPr>
            </w:pPr>
            <w:r>
              <w:rPr>
                <w:rFonts w:hint="eastAsia"/>
                <w:bCs/>
                <w:color w:val="000000"/>
                <w:sz w:val="22"/>
              </w:rPr>
              <w:t>2</w:t>
            </w:r>
          </w:p>
        </w:tc>
        <w:tc>
          <w:tcPr>
            <w:tcW w:w="1162" w:type="pct"/>
            <w:vAlign w:val="center"/>
          </w:tcPr>
          <w:p w14:paraId="5288FF75" w14:textId="77777777" w:rsidR="00B579DD" w:rsidRDefault="00B579DD" w:rsidP="00463194">
            <w:pPr>
              <w:snapToGrid w:val="0"/>
              <w:jc w:val="center"/>
              <w:rPr>
                <w:bCs/>
                <w:color w:val="000000"/>
                <w:sz w:val="22"/>
              </w:rPr>
            </w:pPr>
          </w:p>
        </w:tc>
      </w:tr>
      <w:tr w:rsidR="00B579DD" w14:paraId="77D6FE11" w14:textId="77777777" w:rsidTr="00463194">
        <w:trPr>
          <w:trHeight w:val="425"/>
          <w:jc w:val="center"/>
        </w:trPr>
        <w:tc>
          <w:tcPr>
            <w:tcW w:w="478" w:type="pct"/>
            <w:vAlign w:val="center"/>
          </w:tcPr>
          <w:p w14:paraId="2B4EE976" w14:textId="77777777" w:rsidR="00B579DD" w:rsidRDefault="00B579DD" w:rsidP="00463194">
            <w:pPr>
              <w:snapToGrid w:val="0"/>
              <w:jc w:val="center"/>
              <w:rPr>
                <w:bCs/>
                <w:color w:val="000000"/>
                <w:sz w:val="22"/>
              </w:rPr>
            </w:pPr>
            <w:r>
              <w:rPr>
                <w:rFonts w:hint="eastAsia"/>
                <w:bCs/>
                <w:color w:val="000000"/>
                <w:sz w:val="22"/>
              </w:rPr>
              <w:t>3</w:t>
            </w:r>
          </w:p>
        </w:tc>
        <w:tc>
          <w:tcPr>
            <w:tcW w:w="652" w:type="pct"/>
            <w:vAlign w:val="center"/>
          </w:tcPr>
          <w:p w14:paraId="0D5F1548" w14:textId="77777777" w:rsidR="00B579DD" w:rsidRDefault="00B579DD" w:rsidP="00463194">
            <w:pPr>
              <w:snapToGrid w:val="0"/>
              <w:jc w:val="center"/>
              <w:rPr>
                <w:bCs/>
                <w:color w:val="000000"/>
                <w:sz w:val="22"/>
              </w:rPr>
            </w:pPr>
            <w:r>
              <w:rPr>
                <w:rFonts w:hint="eastAsia"/>
                <w:bCs/>
                <w:color w:val="000000"/>
                <w:sz w:val="22"/>
              </w:rPr>
              <w:t>一线劳动力</w:t>
            </w:r>
            <w:r>
              <w:rPr>
                <w:bCs/>
                <w:color w:val="000000"/>
                <w:sz w:val="22"/>
              </w:rPr>
              <w:t xml:space="preserve"> </w:t>
            </w:r>
          </w:p>
        </w:tc>
        <w:tc>
          <w:tcPr>
            <w:tcW w:w="788" w:type="pct"/>
            <w:vAlign w:val="center"/>
          </w:tcPr>
          <w:p w14:paraId="13C03497" w14:textId="77777777" w:rsidR="00B579DD" w:rsidRDefault="00B579DD" w:rsidP="00463194">
            <w:pPr>
              <w:snapToGrid w:val="0"/>
              <w:rPr>
                <w:bCs/>
                <w:color w:val="000000"/>
                <w:sz w:val="22"/>
              </w:rPr>
            </w:pPr>
            <w:r>
              <w:rPr>
                <w:rFonts w:hint="eastAsia"/>
                <w:bCs/>
                <w:color w:val="000000"/>
                <w:sz w:val="22"/>
              </w:rPr>
              <w:t>市政照明综合养护人</w:t>
            </w:r>
          </w:p>
        </w:tc>
        <w:tc>
          <w:tcPr>
            <w:tcW w:w="1428" w:type="pct"/>
            <w:vAlign w:val="center"/>
          </w:tcPr>
          <w:p w14:paraId="4FAE38A1" w14:textId="77777777" w:rsidR="00B579DD" w:rsidRDefault="00B579DD" w:rsidP="00463194">
            <w:pPr>
              <w:snapToGrid w:val="0"/>
              <w:jc w:val="center"/>
              <w:rPr>
                <w:bCs/>
                <w:color w:val="000000"/>
                <w:sz w:val="22"/>
              </w:rPr>
            </w:pPr>
          </w:p>
        </w:tc>
        <w:tc>
          <w:tcPr>
            <w:tcW w:w="493" w:type="pct"/>
            <w:gridSpan w:val="2"/>
            <w:vAlign w:val="center"/>
          </w:tcPr>
          <w:p w14:paraId="69BF6608" w14:textId="77777777" w:rsidR="00B579DD" w:rsidRDefault="00B579DD" w:rsidP="00463194">
            <w:pPr>
              <w:snapToGrid w:val="0"/>
              <w:jc w:val="center"/>
              <w:rPr>
                <w:bCs/>
                <w:color w:val="000000"/>
                <w:sz w:val="22"/>
              </w:rPr>
            </w:pPr>
            <w:r>
              <w:rPr>
                <w:rFonts w:hint="eastAsia"/>
                <w:bCs/>
                <w:color w:val="000000"/>
                <w:sz w:val="22"/>
              </w:rPr>
              <w:t>3</w:t>
            </w:r>
          </w:p>
        </w:tc>
        <w:tc>
          <w:tcPr>
            <w:tcW w:w="1162" w:type="pct"/>
            <w:vAlign w:val="center"/>
          </w:tcPr>
          <w:p w14:paraId="6EBA302C" w14:textId="77777777" w:rsidR="00B579DD" w:rsidRDefault="00B579DD" w:rsidP="00463194">
            <w:pPr>
              <w:snapToGrid w:val="0"/>
              <w:jc w:val="center"/>
              <w:rPr>
                <w:bCs/>
                <w:color w:val="000000"/>
                <w:sz w:val="22"/>
              </w:rPr>
            </w:pPr>
          </w:p>
        </w:tc>
      </w:tr>
      <w:tr w:rsidR="00B579DD" w14:paraId="08A224F7" w14:textId="77777777" w:rsidTr="00463194">
        <w:trPr>
          <w:trHeight w:val="484"/>
          <w:jc w:val="center"/>
        </w:trPr>
        <w:tc>
          <w:tcPr>
            <w:tcW w:w="3349" w:type="pct"/>
            <w:gridSpan w:val="5"/>
            <w:vAlign w:val="center"/>
          </w:tcPr>
          <w:p w14:paraId="0DDDDC92" w14:textId="77777777" w:rsidR="00B579DD" w:rsidRDefault="00B579DD" w:rsidP="00463194">
            <w:pPr>
              <w:snapToGrid w:val="0"/>
              <w:jc w:val="center"/>
              <w:rPr>
                <w:bCs/>
                <w:color w:val="000000"/>
                <w:sz w:val="22"/>
              </w:rPr>
            </w:pPr>
            <w:r>
              <w:rPr>
                <w:rFonts w:hint="eastAsia"/>
                <w:bCs/>
                <w:color w:val="000000"/>
                <w:sz w:val="22"/>
              </w:rPr>
              <w:t>合</w:t>
            </w:r>
            <w:r>
              <w:rPr>
                <w:rFonts w:hint="eastAsia"/>
                <w:bCs/>
                <w:color w:val="000000"/>
                <w:sz w:val="22"/>
              </w:rPr>
              <w:t xml:space="preserve">    </w:t>
            </w:r>
            <w:r>
              <w:rPr>
                <w:rFonts w:hint="eastAsia"/>
                <w:bCs/>
                <w:color w:val="000000"/>
                <w:sz w:val="22"/>
              </w:rPr>
              <w:t>计</w:t>
            </w:r>
          </w:p>
        </w:tc>
        <w:tc>
          <w:tcPr>
            <w:tcW w:w="488" w:type="pct"/>
            <w:vAlign w:val="center"/>
          </w:tcPr>
          <w:p w14:paraId="13639366" w14:textId="77777777" w:rsidR="00B579DD" w:rsidRDefault="00B579DD" w:rsidP="00463194">
            <w:pPr>
              <w:snapToGrid w:val="0"/>
              <w:jc w:val="center"/>
              <w:rPr>
                <w:bCs/>
                <w:color w:val="000000"/>
                <w:sz w:val="22"/>
              </w:rPr>
            </w:pPr>
            <w:r>
              <w:rPr>
                <w:rFonts w:hint="eastAsia"/>
                <w:bCs/>
                <w:color w:val="000000"/>
                <w:sz w:val="22"/>
              </w:rPr>
              <w:t>6</w:t>
            </w:r>
          </w:p>
        </w:tc>
        <w:tc>
          <w:tcPr>
            <w:tcW w:w="1162" w:type="pct"/>
            <w:vAlign w:val="center"/>
          </w:tcPr>
          <w:p w14:paraId="6E1A7908" w14:textId="77777777" w:rsidR="00B579DD" w:rsidRDefault="00B579DD" w:rsidP="00463194">
            <w:pPr>
              <w:snapToGrid w:val="0"/>
              <w:jc w:val="center"/>
              <w:rPr>
                <w:bCs/>
                <w:color w:val="000000"/>
                <w:sz w:val="22"/>
              </w:rPr>
            </w:pPr>
          </w:p>
        </w:tc>
      </w:tr>
      <w:tr w:rsidR="00B579DD" w14:paraId="73832585" w14:textId="77777777" w:rsidTr="00463194">
        <w:trPr>
          <w:trHeight w:val="484"/>
          <w:jc w:val="center"/>
        </w:trPr>
        <w:tc>
          <w:tcPr>
            <w:tcW w:w="5000" w:type="pct"/>
            <w:gridSpan w:val="7"/>
            <w:vAlign w:val="center"/>
          </w:tcPr>
          <w:p w14:paraId="4F70D15A" w14:textId="77777777" w:rsidR="00B579DD" w:rsidRDefault="00B579DD" w:rsidP="00463194">
            <w:pPr>
              <w:snapToGrid w:val="0"/>
              <w:jc w:val="left"/>
              <w:rPr>
                <w:bCs/>
                <w:color w:val="000000"/>
                <w:sz w:val="22"/>
              </w:rPr>
            </w:pPr>
            <w:r>
              <w:rPr>
                <w:rFonts w:hint="eastAsia"/>
                <w:bCs/>
                <w:color w:val="000000"/>
                <w:sz w:val="22"/>
              </w:rPr>
              <w:t>备注：（</w:t>
            </w:r>
            <w:r>
              <w:rPr>
                <w:rFonts w:hint="eastAsia"/>
                <w:bCs/>
                <w:color w:val="000000"/>
                <w:sz w:val="22"/>
              </w:rPr>
              <w:t>1</w:t>
            </w:r>
            <w:r>
              <w:rPr>
                <w:rFonts w:hint="eastAsia"/>
                <w:bCs/>
                <w:color w:val="000000"/>
                <w:sz w:val="22"/>
              </w:rPr>
              <w:t>）表中项目经理、技术作业工人提供</w:t>
            </w:r>
            <w:r>
              <w:rPr>
                <w:rFonts w:hint="eastAsia"/>
                <w:color w:val="0000FF"/>
                <w:sz w:val="22"/>
              </w:rPr>
              <w:t>在职承诺书</w:t>
            </w:r>
            <w:r>
              <w:rPr>
                <w:rFonts w:hint="eastAsia"/>
                <w:bCs/>
                <w:color w:val="000000"/>
                <w:sz w:val="22"/>
              </w:rPr>
              <w:t>（格式自拟）；</w:t>
            </w:r>
          </w:p>
          <w:p w14:paraId="361C3752" w14:textId="77777777" w:rsidR="00B579DD" w:rsidRDefault="00B579DD" w:rsidP="00463194">
            <w:pPr>
              <w:snapToGrid w:val="0"/>
              <w:jc w:val="left"/>
              <w:rPr>
                <w:bCs/>
                <w:color w:val="000000"/>
                <w:sz w:val="22"/>
              </w:rPr>
            </w:pPr>
            <w:r>
              <w:rPr>
                <w:rFonts w:hint="eastAsia"/>
                <w:bCs/>
                <w:color w:val="000000"/>
                <w:sz w:val="22"/>
              </w:rPr>
              <w:t>（</w:t>
            </w:r>
            <w:r>
              <w:rPr>
                <w:rFonts w:hint="eastAsia"/>
                <w:bCs/>
                <w:color w:val="000000"/>
                <w:sz w:val="22"/>
              </w:rPr>
              <w:t>2</w:t>
            </w:r>
            <w:r>
              <w:rPr>
                <w:rFonts w:hint="eastAsia"/>
                <w:bCs/>
                <w:color w:val="000000"/>
                <w:sz w:val="22"/>
              </w:rPr>
              <w:t>）、表中人员技术等级证书或资格证书，高等级可用于低等级，但不能重复使用。（</w:t>
            </w:r>
            <w:r>
              <w:rPr>
                <w:rFonts w:hint="eastAsia"/>
                <w:bCs/>
                <w:color w:val="000000"/>
                <w:sz w:val="22"/>
              </w:rPr>
              <w:t>3</w:t>
            </w:r>
            <w:r>
              <w:rPr>
                <w:rFonts w:hint="eastAsia"/>
                <w:bCs/>
                <w:color w:val="000000"/>
                <w:sz w:val="22"/>
              </w:rPr>
              <w:t>）、凡涉及特种作业工作的，无论上表是否列明，其操作人员均必须持证上岗。</w:t>
            </w:r>
          </w:p>
        </w:tc>
      </w:tr>
    </w:tbl>
    <w:bookmarkEnd w:id="36"/>
    <w:p w14:paraId="09434C44" w14:textId="77777777" w:rsidR="00B579DD" w:rsidRDefault="00B579DD" w:rsidP="00B579DD">
      <w:pPr>
        <w:widowControl/>
        <w:ind w:firstLineChars="193" w:firstLine="425"/>
        <w:jc w:val="left"/>
        <w:rPr>
          <w:bCs/>
          <w:color w:val="000000"/>
          <w:sz w:val="22"/>
        </w:rPr>
      </w:pPr>
      <w:r>
        <w:rPr>
          <w:rFonts w:hint="eastAsia"/>
          <w:bCs/>
          <w:color w:val="000000"/>
          <w:sz w:val="22"/>
        </w:rPr>
        <w:t>7.4.2</w:t>
      </w:r>
      <w:r>
        <w:rPr>
          <w:bCs/>
          <w:color w:val="000000"/>
          <w:sz w:val="22"/>
        </w:rPr>
        <w:t>本项目中设备材料要求</w:t>
      </w:r>
    </w:p>
    <w:p w14:paraId="75D1845F" w14:textId="77777777" w:rsidR="00B579DD" w:rsidRDefault="00B579DD" w:rsidP="00B579DD">
      <w:pPr>
        <w:snapToGrid w:val="0"/>
        <w:ind w:firstLineChars="200" w:firstLine="440"/>
        <w:rPr>
          <w:sz w:val="22"/>
        </w:rPr>
      </w:pPr>
      <w:r>
        <w:rPr>
          <w:rFonts w:hint="eastAsia"/>
          <w:sz w:val="22"/>
        </w:rPr>
        <w:t>（</w:t>
      </w:r>
      <w:r>
        <w:rPr>
          <w:rFonts w:hint="eastAsia"/>
          <w:sz w:val="22"/>
        </w:rPr>
        <w:t>1</w:t>
      </w:r>
      <w:r>
        <w:rPr>
          <w:rFonts w:hint="eastAsia"/>
          <w:sz w:val="22"/>
        </w:rPr>
        <w:t>）</w:t>
      </w:r>
      <w:r>
        <w:rPr>
          <w:sz w:val="22"/>
        </w:rPr>
        <w:t>本项目所有材料、设备</w:t>
      </w:r>
      <w:proofErr w:type="gramStart"/>
      <w:r>
        <w:rPr>
          <w:sz w:val="22"/>
        </w:rPr>
        <w:t>由成交</w:t>
      </w:r>
      <w:proofErr w:type="gramEnd"/>
      <w:r>
        <w:rPr>
          <w:sz w:val="22"/>
        </w:rPr>
        <w:t>供应商自行解决，相关费用包含在磋商报价中，本养护维修项目所用材料、制品、设备均需符合相关的养护（运行）技术规程、规范要求。</w:t>
      </w:r>
    </w:p>
    <w:p w14:paraId="01D02F25" w14:textId="77777777" w:rsidR="00B579DD" w:rsidRDefault="00B579DD" w:rsidP="00B579DD">
      <w:pPr>
        <w:snapToGrid w:val="0"/>
        <w:ind w:firstLineChars="200" w:firstLine="440"/>
        <w:rPr>
          <w:sz w:val="22"/>
        </w:rPr>
      </w:pPr>
      <w:r>
        <w:rPr>
          <w:rFonts w:hint="eastAsia"/>
          <w:sz w:val="22"/>
        </w:rPr>
        <w:t>（</w:t>
      </w:r>
      <w:r>
        <w:rPr>
          <w:rFonts w:hint="eastAsia"/>
          <w:sz w:val="22"/>
        </w:rPr>
        <w:t>2</w:t>
      </w:r>
      <w:r>
        <w:rPr>
          <w:rFonts w:hint="eastAsia"/>
          <w:sz w:val="22"/>
        </w:rPr>
        <w:t>）</w:t>
      </w:r>
      <w:r>
        <w:rPr>
          <w:sz w:val="22"/>
        </w:rPr>
        <w:t>本项目所用的材料、制品、设备等，供货单位送达施工现场后，</w:t>
      </w:r>
      <w:proofErr w:type="gramStart"/>
      <w:r>
        <w:rPr>
          <w:sz w:val="22"/>
        </w:rPr>
        <w:t>由成交</w:t>
      </w:r>
      <w:proofErr w:type="gramEnd"/>
      <w:r>
        <w:rPr>
          <w:sz w:val="22"/>
        </w:rPr>
        <w:t>供应商负责办理验收</w:t>
      </w:r>
      <w:r>
        <w:rPr>
          <w:rFonts w:hint="eastAsia"/>
          <w:sz w:val="22"/>
        </w:rPr>
        <w:t>交接</w:t>
      </w:r>
      <w:r>
        <w:rPr>
          <w:sz w:val="22"/>
        </w:rPr>
        <w:t>手续，并负责日常保管工作。</w:t>
      </w:r>
    </w:p>
    <w:p w14:paraId="2AAD5105" w14:textId="77777777" w:rsidR="00B579DD" w:rsidRDefault="00B579DD" w:rsidP="00B579DD">
      <w:pPr>
        <w:snapToGrid w:val="0"/>
        <w:ind w:firstLineChars="200" w:firstLine="440"/>
        <w:rPr>
          <w:sz w:val="22"/>
        </w:rPr>
      </w:pPr>
      <w:r>
        <w:rPr>
          <w:rFonts w:hint="eastAsia"/>
          <w:sz w:val="22"/>
        </w:rPr>
        <w:t>（</w:t>
      </w:r>
      <w:r>
        <w:rPr>
          <w:rFonts w:hint="eastAsia"/>
          <w:sz w:val="22"/>
        </w:rPr>
        <w:t>3</w:t>
      </w:r>
      <w:r>
        <w:rPr>
          <w:rFonts w:hint="eastAsia"/>
          <w:sz w:val="22"/>
        </w:rPr>
        <w:t>）</w:t>
      </w:r>
      <w:r>
        <w:rPr>
          <w:sz w:val="22"/>
        </w:rPr>
        <w:t>供应商在磋商时应同时提供涉及本项目养护、运行和维修施工的主要设备与材料的规格、型号、品种及价格情况。</w:t>
      </w:r>
    </w:p>
    <w:p w14:paraId="5609F799" w14:textId="77777777" w:rsidR="00B579DD" w:rsidRDefault="00B579DD" w:rsidP="00B579DD">
      <w:pPr>
        <w:snapToGrid w:val="0"/>
        <w:ind w:firstLineChars="200" w:firstLine="440"/>
        <w:rPr>
          <w:b/>
          <w:sz w:val="22"/>
          <w:u w:val="wavyHeavy"/>
        </w:rPr>
      </w:pPr>
      <w:r>
        <w:rPr>
          <w:rFonts w:hint="eastAsia"/>
          <w:sz w:val="22"/>
        </w:rPr>
        <w:t>（</w:t>
      </w:r>
      <w:r>
        <w:rPr>
          <w:rFonts w:hint="eastAsia"/>
          <w:sz w:val="22"/>
        </w:rPr>
        <w:t>4</w:t>
      </w:r>
      <w:r>
        <w:rPr>
          <w:rFonts w:hint="eastAsia"/>
          <w:sz w:val="22"/>
        </w:rPr>
        <w:t>）为提高养护工程质量和服务水平，成交供应商应采用机械化形式对设施进行</w:t>
      </w:r>
      <w:r>
        <w:rPr>
          <w:rFonts w:hint="eastAsia"/>
          <w:sz w:val="22"/>
        </w:rPr>
        <w:t xml:space="preserve"> </w:t>
      </w:r>
      <w:r>
        <w:rPr>
          <w:rFonts w:hint="eastAsia"/>
          <w:sz w:val="22"/>
        </w:rPr>
        <w:t>养护维修。作为承接日常养护工程的必要条件，除配备日常养护常规小型机械设备以外，</w:t>
      </w:r>
      <w:r>
        <w:rPr>
          <w:rFonts w:hint="eastAsia"/>
          <w:sz w:val="22"/>
        </w:rPr>
        <w:t xml:space="preserve"> </w:t>
      </w:r>
      <w:r>
        <w:rPr>
          <w:rFonts w:hint="eastAsia"/>
          <w:sz w:val="22"/>
        </w:rPr>
        <w:t>成交供应商还必须按下</w:t>
      </w:r>
      <w:proofErr w:type="gramStart"/>
      <w:r>
        <w:rPr>
          <w:rFonts w:hint="eastAsia"/>
          <w:sz w:val="22"/>
        </w:rPr>
        <w:t>表要求</w:t>
      </w:r>
      <w:proofErr w:type="gramEnd"/>
      <w:r>
        <w:rPr>
          <w:rFonts w:hint="eastAsia"/>
          <w:sz w:val="22"/>
        </w:rPr>
        <w:t>配备一定数量的大型养护机械设备</w:t>
      </w:r>
      <w:r>
        <w:rPr>
          <w:sz w:val="22"/>
        </w:rPr>
        <w:t>。</w:t>
      </w:r>
    </w:p>
    <w:p w14:paraId="576C7DB3" w14:textId="77777777" w:rsidR="00B579DD" w:rsidRDefault="00B579DD" w:rsidP="00B579DD">
      <w:pPr>
        <w:suppressAutoHyphens/>
        <w:ind w:firstLineChars="193" w:firstLine="426"/>
        <w:jc w:val="center"/>
        <w:rPr>
          <w:bCs/>
          <w:kern w:val="1"/>
          <w:sz w:val="22"/>
          <w:szCs w:val="20"/>
        </w:rPr>
      </w:pPr>
      <w:r>
        <w:rPr>
          <w:rFonts w:hint="eastAsia"/>
          <w:b/>
          <w:bCs/>
          <w:kern w:val="1"/>
          <w:sz w:val="22"/>
          <w:szCs w:val="20"/>
        </w:rPr>
        <w:t>机械配置基本要求如下表</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903"/>
        <w:gridCol w:w="796"/>
        <w:gridCol w:w="962"/>
        <w:gridCol w:w="1620"/>
        <w:gridCol w:w="2450"/>
      </w:tblGrid>
      <w:tr w:rsidR="00B579DD" w14:paraId="187C54DA" w14:textId="77777777" w:rsidTr="00463194">
        <w:trPr>
          <w:trHeight w:val="425"/>
          <w:jc w:val="center"/>
        </w:trPr>
        <w:tc>
          <w:tcPr>
            <w:tcW w:w="475" w:type="pct"/>
            <w:vAlign w:val="center"/>
          </w:tcPr>
          <w:p w14:paraId="781F230D" w14:textId="77777777" w:rsidR="00B579DD" w:rsidRDefault="00B579DD" w:rsidP="00463194">
            <w:pPr>
              <w:snapToGrid w:val="0"/>
              <w:jc w:val="center"/>
              <w:rPr>
                <w:b/>
                <w:bCs/>
                <w:color w:val="000000"/>
                <w:sz w:val="20"/>
                <w:szCs w:val="20"/>
              </w:rPr>
            </w:pPr>
            <w:r>
              <w:rPr>
                <w:rFonts w:hint="eastAsia"/>
                <w:b/>
                <w:bCs/>
                <w:color w:val="000000"/>
                <w:sz w:val="20"/>
                <w:szCs w:val="20"/>
              </w:rPr>
              <w:lastRenderedPageBreak/>
              <w:t>序号</w:t>
            </w:r>
          </w:p>
        </w:tc>
        <w:tc>
          <w:tcPr>
            <w:tcW w:w="1114" w:type="pct"/>
            <w:vAlign w:val="center"/>
          </w:tcPr>
          <w:p w14:paraId="5D90A08F" w14:textId="77777777" w:rsidR="00B579DD" w:rsidRDefault="00B579DD" w:rsidP="00463194">
            <w:pPr>
              <w:snapToGrid w:val="0"/>
              <w:jc w:val="center"/>
              <w:rPr>
                <w:b/>
                <w:bCs/>
                <w:color w:val="000000"/>
                <w:sz w:val="20"/>
                <w:szCs w:val="20"/>
              </w:rPr>
            </w:pPr>
            <w:r>
              <w:rPr>
                <w:rFonts w:hint="eastAsia"/>
                <w:b/>
                <w:bCs/>
                <w:color w:val="000000"/>
                <w:sz w:val="20"/>
                <w:szCs w:val="20"/>
              </w:rPr>
              <w:t>机械名称</w:t>
            </w:r>
          </w:p>
        </w:tc>
        <w:tc>
          <w:tcPr>
            <w:tcW w:w="466" w:type="pct"/>
            <w:vAlign w:val="center"/>
          </w:tcPr>
          <w:p w14:paraId="106C6B17" w14:textId="77777777" w:rsidR="00B579DD" w:rsidRDefault="00B579DD" w:rsidP="00463194">
            <w:pPr>
              <w:snapToGrid w:val="0"/>
              <w:jc w:val="center"/>
              <w:rPr>
                <w:b/>
                <w:bCs/>
                <w:color w:val="000000"/>
                <w:sz w:val="20"/>
                <w:szCs w:val="20"/>
              </w:rPr>
            </w:pPr>
            <w:r>
              <w:rPr>
                <w:rFonts w:hint="eastAsia"/>
                <w:b/>
                <w:bCs/>
                <w:color w:val="000000"/>
                <w:sz w:val="20"/>
                <w:szCs w:val="20"/>
              </w:rPr>
              <w:t>单位</w:t>
            </w:r>
          </w:p>
        </w:tc>
        <w:tc>
          <w:tcPr>
            <w:tcW w:w="563" w:type="pct"/>
            <w:vAlign w:val="center"/>
          </w:tcPr>
          <w:p w14:paraId="2A54FC5E" w14:textId="77777777" w:rsidR="00B579DD" w:rsidRDefault="00B579DD" w:rsidP="00463194">
            <w:pPr>
              <w:snapToGrid w:val="0"/>
              <w:jc w:val="center"/>
              <w:rPr>
                <w:b/>
                <w:bCs/>
                <w:color w:val="000000"/>
                <w:sz w:val="20"/>
                <w:szCs w:val="20"/>
              </w:rPr>
            </w:pPr>
            <w:r>
              <w:rPr>
                <w:rFonts w:hint="eastAsia"/>
                <w:b/>
                <w:bCs/>
                <w:color w:val="000000"/>
                <w:sz w:val="20"/>
                <w:szCs w:val="20"/>
              </w:rPr>
              <w:t>数量</w:t>
            </w:r>
          </w:p>
        </w:tc>
        <w:tc>
          <w:tcPr>
            <w:tcW w:w="948" w:type="pct"/>
            <w:vAlign w:val="center"/>
          </w:tcPr>
          <w:p w14:paraId="19625FAB" w14:textId="77777777" w:rsidR="00B579DD" w:rsidRDefault="00B579DD" w:rsidP="00463194">
            <w:pPr>
              <w:adjustRightInd w:val="0"/>
              <w:snapToGrid w:val="0"/>
              <w:jc w:val="center"/>
              <w:rPr>
                <w:b/>
                <w:bCs/>
                <w:color w:val="000000"/>
                <w:sz w:val="20"/>
                <w:szCs w:val="20"/>
              </w:rPr>
            </w:pPr>
            <w:r>
              <w:rPr>
                <w:rFonts w:hint="eastAsia"/>
                <w:b/>
                <w:bCs/>
                <w:color w:val="000000"/>
                <w:sz w:val="20"/>
                <w:szCs w:val="20"/>
              </w:rPr>
              <w:t>配置要求</w:t>
            </w:r>
          </w:p>
        </w:tc>
        <w:tc>
          <w:tcPr>
            <w:tcW w:w="1434" w:type="pct"/>
            <w:vAlign w:val="center"/>
          </w:tcPr>
          <w:p w14:paraId="6DFCDB77" w14:textId="77777777" w:rsidR="00B579DD" w:rsidRDefault="00B579DD" w:rsidP="00463194">
            <w:pPr>
              <w:snapToGrid w:val="0"/>
              <w:jc w:val="center"/>
              <w:rPr>
                <w:b/>
                <w:bCs/>
                <w:color w:val="000000"/>
                <w:sz w:val="20"/>
                <w:szCs w:val="20"/>
              </w:rPr>
            </w:pPr>
            <w:r>
              <w:rPr>
                <w:rFonts w:hint="eastAsia"/>
                <w:b/>
                <w:bCs/>
                <w:color w:val="000000"/>
                <w:sz w:val="20"/>
                <w:szCs w:val="20"/>
              </w:rPr>
              <w:t>备注</w:t>
            </w:r>
          </w:p>
        </w:tc>
      </w:tr>
      <w:tr w:rsidR="00B579DD" w14:paraId="493F7A45" w14:textId="77777777" w:rsidTr="00463194">
        <w:trPr>
          <w:trHeight w:val="425"/>
          <w:jc w:val="center"/>
        </w:trPr>
        <w:tc>
          <w:tcPr>
            <w:tcW w:w="475" w:type="pct"/>
            <w:vAlign w:val="center"/>
          </w:tcPr>
          <w:p w14:paraId="74CFE2F8" w14:textId="77777777" w:rsidR="00B579DD" w:rsidRDefault="00B579DD" w:rsidP="00463194">
            <w:pPr>
              <w:snapToGrid w:val="0"/>
              <w:jc w:val="center"/>
              <w:rPr>
                <w:bCs/>
                <w:color w:val="000000"/>
                <w:sz w:val="20"/>
                <w:szCs w:val="20"/>
              </w:rPr>
            </w:pPr>
            <w:r>
              <w:rPr>
                <w:rFonts w:hint="eastAsia"/>
                <w:bCs/>
                <w:color w:val="000000"/>
                <w:sz w:val="20"/>
                <w:szCs w:val="20"/>
              </w:rPr>
              <w:t>1</w:t>
            </w:r>
          </w:p>
        </w:tc>
        <w:tc>
          <w:tcPr>
            <w:tcW w:w="1114" w:type="pct"/>
            <w:vAlign w:val="center"/>
          </w:tcPr>
          <w:p w14:paraId="664331A3" w14:textId="77777777" w:rsidR="00B579DD" w:rsidRDefault="00B579DD" w:rsidP="00463194">
            <w:pPr>
              <w:snapToGrid w:val="0"/>
              <w:jc w:val="center"/>
              <w:rPr>
                <w:bCs/>
                <w:color w:val="000000"/>
                <w:sz w:val="20"/>
                <w:szCs w:val="20"/>
              </w:rPr>
            </w:pPr>
            <w:r>
              <w:rPr>
                <w:rFonts w:hint="eastAsia"/>
                <w:bCs/>
                <w:color w:val="000000"/>
                <w:sz w:val="20"/>
                <w:szCs w:val="20"/>
              </w:rPr>
              <w:t>路灯情况</w:t>
            </w:r>
            <w:proofErr w:type="gramStart"/>
            <w:r>
              <w:rPr>
                <w:rFonts w:hint="eastAsia"/>
                <w:bCs/>
                <w:color w:val="000000"/>
                <w:sz w:val="20"/>
                <w:szCs w:val="20"/>
              </w:rPr>
              <w:t>巡视车</w:t>
            </w:r>
            <w:proofErr w:type="gramEnd"/>
          </w:p>
        </w:tc>
        <w:tc>
          <w:tcPr>
            <w:tcW w:w="466" w:type="pct"/>
            <w:vAlign w:val="center"/>
          </w:tcPr>
          <w:p w14:paraId="3AD429A2" w14:textId="77777777" w:rsidR="00B579DD" w:rsidRDefault="00B579DD" w:rsidP="00463194">
            <w:pPr>
              <w:snapToGrid w:val="0"/>
              <w:jc w:val="center"/>
              <w:rPr>
                <w:rFonts w:ascii="宋体" w:hAnsi="宋体" w:hint="eastAsia"/>
                <w:bCs/>
                <w:color w:val="000000"/>
                <w:sz w:val="20"/>
                <w:szCs w:val="20"/>
              </w:rPr>
            </w:pPr>
            <w:r>
              <w:rPr>
                <w:rFonts w:ascii="宋体" w:hAnsi="宋体" w:hint="eastAsia"/>
                <w:bCs/>
                <w:color w:val="000000"/>
                <w:sz w:val="20"/>
                <w:szCs w:val="20"/>
              </w:rPr>
              <w:t>辆</w:t>
            </w:r>
          </w:p>
        </w:tc>
        <w:tc>
          <w:tcPr>
            <w:tcW w:w="563" w:type="pct"/>
            <w:vAlign w:val="center"/>
          </w:tcPr>
          <w:p w14:paraId="784E0982" w14:textId="77777777" w:rsidR="00B579DD" w:rsidRDefault="00B579DD" w:rsidP="00463194">
            <w:pPr>
              <w:snapToGrid w:val="0"/>
              <w:spacing w:line="240" w:lineRule="auto"/>
              <w:jc w:val="center"/>
              <w:rPr>
                <w:bCs/>
                <w:color w:val="000000"/>
                <w:sz w:val="20"/>
                <w:szCs w:val="20"/>
              </w:rPr>
            </w:pPr>
            <w:r>
              <w:rPr>
                <w:rFonts w:hint="eastAsia"/>
                <w:bCs/>
                <w:color w:val="000000"/>
                <w:sz w:val="20"/>
                <w:szCs w:val="20"/>
              </w:rPr>
              <w:t>1</w:t>
            </w:r>
          </w:p>
        </w:tc>
        <w:tc>
          <w:tcPr>
            <w:tcW w:w="948" w:type="pct"/>
            <w:vAlign w:val="center"/>
          </w:tcPr>
          <w:p w14:paraId="64CFC260" w14:textId="77777777" w:rsidR="00B579DD" w:rsidRDefault="00B579DD" w:rsidP="00463194">
            <w:pPr>
              <w:snapToGrid w:val="0"/>
              <w:jc w:val="center"/>
              <w:rPr>
                <w:bCs/>
                <w:color w:val="000000"/>
                <w:sz w:val="20"/>
                <w:szCs w:val="20"/>
              </w:rPr>
            </w:pPr>
          </w:p>
        </w:tc>
        <w:tc>
          <w:tcPr>
            <w:tcW w:w="1434" w:type="pct"/>
            <w:vAlign w:val="center"/>
          </w:tcPr>
          <w:p w14:paraId="1160CA59" w14:textId="77777777" w:rsidR="00B579DD" w:rsidRDefault="00B579DD" w:rsidP="00463194">
            <w:pPr>
              <w:adjustRightInd w:val="0"/>
              <w:snapToGrid w:val="0"/>
              <w:jc w:val="center"/>
              <w:rPr>
                <w:bCs/>
                <w:color w:val="000000"/>
                <w:sz w:val="20"/>
                <w:szCs w:val="20"/>
              </w:rPr>
            </w:pPr>
            <w:r>
              <w:rPr>
                <w:rFonts w:hint="eastAsia"/>
                <w:bCs/>
                <w:color w:val="000000"/>
                <w:sz w:val="20"/>
                <w:szCs w:val="20"/>
              </w:rPr>
              <w:t>自有或租赁、行驶速度应低于</w:t>
            </w:r>
            <w:r>
              <w:rPr>
                <w:rFonts w:hint="eastAsia"/>
                <w:bCs/>
                <w:color w:val="000000"/>
                <w:sz w:val="20"/>
                <w:szCs w:val="20"/>
              </w:rPr>
              <w:t xml:space="preserve"> </w:t>
            </w:r>
            <w:r>
              <w:rPr>
                <w:bCs/>
                <w:color w:val="000000"/>
                <w:sz w:val="20"/>
                <w:szCs w:val="20"/>
              </w:rPr>
              <w:t xml:space="preserve">30 </w:t>
            </w:r>
            <w:r>
              <w:rPr>
                <w:rFonts w:hint="eastAsia"/>
                <w:bCs/>
                <w:color w:val="000000"/>
                <w:sz w:val="20"/>
                <w:szCs w:val="20"/>
              </w:rPr>
              <w:t>公里</w:t>
            </w:r>
            <w:r>
              <w:rPr>
                <w:bCs/>
                <w:color w:val="000000"/>
                <w:sz w:val="20"/>
                <w:szCs w:val="20"/>
              </w:rPr>
              <w:t>/</w:t>
            </w:r>
            <w:r>
              <w:rPr>
                <w:rFonts w:hint="eastAsia"/>
                <w:bCs/>
                <w:color w:val="000000"/>
                <w:sz w:val="20"/>
                <w:szCs w:val="20"/>
              </w:rPr>
              <w:t>小时</w:t>
            </w:r>
          </w:p>
        </w:tc>
      </w:tr>
      <w:tr w:rsidR="00B579DD" w14:paraId="13BA448C" w14:textId="77777777" w:rsidTr="00463194">
        <w:trPr>
          <w:trHeight w:val="425"/>
          <w:jc w:val="center"/>
        </w:trPr>
        <w:tc>
          <w:tcPr>
            <w:tcW w:w="475" w:type="pct"/>
            <w:vAlign w:val="center"/>
          </w:tcPr>
          <w:p w14:paraId="23427CEA" w14:textId="77777777" w:rsidR="00B579DD" w:rsidRDefault="00B579DD" w:rsidP="00463194">
            <w:pPr>
              <w:snapToGrid w:val="0"/>
              <w:jc w:val="center"/>
              <w:rPr>
                <w:bCs/>
                <w:color w:val="000000"/>
                <w:sz w:val="20"/>
                <w:szCs w:val="20"/>
              </w:rPr>
            </w:pPr>
            <w:r>
              <w:rPr>
                <w:rFonts w:hint="eastAsia"/>
                <w:bCs/>
                <w:color w:val="000000"/>
                <w:sz w:val="20"/>
                <w:szCs w:val="20"/>
              </w:rPr>
              <w:t>2</w:t>
            </w:r>
          </w:p>
        </w:tc>
        <w:tc>
          <w:tcPr>
            <w:tcW w:w="1114" w:type="pct"/>
            <w:vAlign w:val="center"/>
          </w:tcPr>
          <w:p w14:paraId="48BEDA4D" w14:textId="77777777" w:rsidR="00B579DD" w:rsidRDefault="00B579DD" w:rsidP="00463194">
            <w:pPr>
              <w:snapToGrid w:val="0"/>
              <w:jc w:val="center"/>
              <w:rPr>
                <w:bCs/>
                <w:color w:val="000000"/>
                <w:sz w:val="20"/>
                <w:szCs w:val="20"/>
              </w:rPr>
            </w:pPr>
            <w:r>
              <w:rPr>
                <w:rFonts w:hint="eastAsia"/>
                <w:bCs/>
                <w:color w:val="000000"/>
                <w:sz w:val="20"/>
                <w:szCs w:val="20"/>
              </w:rPr>
              <w:t>吊车</w:t>
            </w:r>
          </w:p>
        </w:tc>
        <w:tc>
          <w:tcPr>
            <w:tcW w:w="466" w:type="pct"/>
            <w:vAlign w:val="center"/>
          </w:tcPr>
          <w:p w14:paraId="5CC985C7" w14:textId="77777777" w:rsidR="00B579DD" w:rsidRDefault="00B579DD" w:rsidP="00463194">
            <w:pPr>
              <w:snapToGrid w:val="0"/>
              <w:jc w:val="center"/>
              <w:rPr>
                <w:bCs/>
                <w:color w:val="000000"/>
                <w:sz w:val="20"/>
                <w:szCs w:val="20"/>
              </w:rPr>
            </w:pPr>
            <w:r>
              <w:rPr>
                <w:rFonts w:ascii="宋体" w:hAnsi="宋体" w:hint="eastAsia"/>
                <w:bCs/>
                <w:color w:val="000000"/>
                <w:sz w:val="20"/>
                <w:szCs w:val="20"/>
              </w:rPr>
              <w:t>辆</w:t>
            </w:r>
          </w:p>
        </w:tc>
        <w:tc>
          <w:tcPr>
            <w:tcW w:w="563" w:type="pct"/>
            <w:vAlign w:val="center"/>
          </w:tcPr>
          <w:p w14:paraId="3A1DF9E9" w14:textId="77777777" w:rsidR="00B579DD" w:rsidRDefault="00B579DD" w:rsidP="00463194">
            <w:pPr>
              <w:snapToGrid w:val="0"/>
              <w:spacing w:line="240" w:lineRule="auto"/>
              <w:jc w:val="center"/>
              <w:rPr>
                <w:bCs/>
                <w:color w:val="000000"/>
                <w:sz w:val="20"/>
                <w:szCs w:val="20"/>
              </w:rPr>
            </w:pPr>
            <w:r>
              <w:rPr>
                <w:rFonts w:hint="eastAsia"/>
                <w:bCs/>
                <w:color w:val="000000"/>
                <w:sz w:val="20"/>
                <w:szCs w:val="20"/>
              </w:rPr>
              <w:t>1</w:t>
            </w:r>
          </w:p>
        </w:tc>
        <w:tc>
          <w:tcPr>
            <w:tcW w:w="948" w:type="pct"/>
            <w:vAlign w:val="center"/>
          </w:tcPr>
          <w:p w14:paraId="2B093896" w14:textId="77777777" w:rsidR="00B579DD" w:rsidRDefault="00B579DD" w:rsidP="00463194">
            <w:pPr>
              <w:snapToGrid w:val="0"/>
              <w:jc w:val="center"/>
              <w:rPr>
                <w:bCs/>
                <w:color w:val="000000"/>
                <w:sz w:val="20"/>
                <w:szCs w:val="20"/>
              </w:rPr>
            </w:pPr>
          </w:p>
        </w:tc>
        <w:tc>
          <w:tcPr>
            <w:tcW w:w="1434" w:type="pct"/>
            <w:vAlign w:val="center"/>
          </w:tcPr>
          <w:p w14:paraId="1BCC9D46" w14:textId="77777777" w:rsidR="00B579DD" w:rsidRDefault="00B579DD" w:rsidP="00463194">
            <w:pPr>
              <w:snapToGrid w:val="0"/>
              <w:jc w:val="center"/>
              <w:rPr>
                <w:bCs/>
                <w:color w:val="000000"/>
                <w:sz w:val="20"/>
                <w:szCs w:val="20"/>
              </w:rPr>
            </w:pPr>
            <w:bookmarkStart w:id="37" w:name="OLE_LINK6"/>
            <w:r>
              <w:rPr>
                <w:rFonts w:hint="eastAsia"/>
                <w:bCs/>
                <w:color w:val="000000"/>
                <w:sz w:val="20"/>
                <w:szCs w:val="20"/>
              </w:rPr>
              <w:t>自有或租赁</w:t>
            </w:r>
            <w:bookmarkEnd w:id="37"/>
          </w:p>
        </w:tc>
      </w:tr>
      <w:tr w:rsidR="00B579DD" w14:paraId="356847E3" w14:textId="77777777" w:rsidTr="00463194">
        <w:trPr>
          <w:trHeight w:val="425"/>
          <w:jc w:val="center"/>
        </w:trPr>
        <w:tc>
          <w:tcPr>
            <w:tcW w:w="475" w:type="pct"/>
            <w:vAlign w:val="center"/>
          </w:tcPr>
          <w:p w14:paraId="6BE47896" w14:textId="77777777" w:rsidR="00B579DD" w:rsidRDefault="00B579DD" w:rsidP="00463194">
            <w:pPr>
              <w:snapToGrid w:val="0"/>
              <w:jc w:val="center"/>
              <w:rPr>
                <w:bCs/>
                <w:color w:val="000000"/>
                <w:sz w:val="20"/>
                <w:szCs w:val="20"/>
              </w:rPr>
            </w:pPr>
            <w:r>
              <w:rPr>
                <w:rFonts w:hint="eastAsia"/>
                <w:bCs/>
                <w:color w:val="000000"/>
                <w:sz w:val="20"/>
                <w:szCs w:val="20"/>
              </w:rPr>
              <w:t>3</w:t>
            </w:r>
          </w:p>
        </w:tc>
        <w:tc>
          <w:tcPr>
            <w:tcW w:w="1114" w:type="pct"/>
            <w:vAlign w:val="center"/>
          </w:tcPr>
          <w:p w14:paraId="36F30881" w14:textId="77777777" w:rsidR="00B579DD" w:rsidRDefault="00B579DD" w:rsidP="00463194">
            <w:pPr>
              <w:snapToGrid w:val="0"/>
              <w:jc w:val="center"/>
              <w:rPr>
                <w:bCs/>
                <w:color w:val="000000"/>
                <w:sz w:val="20"/>
                <w:szCs w:val="20"/>
              </w:rPr>
            </w:pPr>
            <w:r>
              <w:rPr>
                <w:rFonts w:hint="eastAsia"/>
                <w:bCs/>
                <w:color w:val="000000"/>
                <w:sz w:val="20"/>
                <w:szCs w:val="20"/>
              </w:rPr>
              <w:t>发电机（</w:t>
            </w:r>
            <w:r>
              <w:rPr>
                <w:bCs/>
                <w:color w:val="000000"/>
                <w:sz w:val="20"/>
                <w:szCs w:val="20"/>
              </w:rPr>
              <w:t>5kW</w:t>
            </w:r>
            <w:r>
              <w:rPr>
                <w:rFonts w:hint="eastAsia"/>
                <w:bCs/>
                <w:color w:val="000000"/>
                <w:sz w:val="20"/>
                <w:szCs w:val="20"/>
              </w:rPr>
              <w:t>）</w:t>
            </w:r>
          </w:p>
        </w:tc>
        <w:tc>
          <w:tcPr>
            <w:tcW w:w="466" w:type="pct"/>
            <w:vAlign w:val="center"/>
          </w:tcPr>
          <w:p w14:paraId="249A1A00" w14:textId="77777777" w:rsidR="00B579DD" w:rsidRDefault="00B579DD" w:rsidP="00463194">
            <w:pPr>
              <w:snapToGrid w:val="0"/>
              <w:jc w:val="center"/>
              <w:rPr>
                <w:bCs/>
                <w:color w:val="000000"/>
                <w:sz w:val="20"/>
                <w:szCs w:val="20"/>
              </w:rPr>
            </w:pPr>
            <w:r>
              <w:rPr>
                <w:rFonts w:ascii="宋体" w:hAnsi="宋体" w:hint="eastAsia"/>
                <w:bCs/>
                <w:color w:val="000000"/>
                <w:sz w:val="20"/>
                <w:szCs w:val="20"/>
              </w:rPr>
              <w:t>台</w:t>
            </w:r>
          </w:p>
        </w:tc>
        <w:tc>
          <w:tcPr>
            <w:tcW w:w="563" w:type="pct"/>
            <w:vAlign w:val="center"/>
          </w:tcPr>
          <w:p w14:paraId="46E4435F" w14:textId="77777777" w:rsidR="00B579DD" w:rsidRDefault="00B579DD" w:rsidP="00463194">
            <w:pPr>
              <w:snapToGrid w:val="0"/>
              <w:jc w:val="center"/>
              <w:rPr>
                <w:bCs/>
                <w:color w:val="000000"/>
                <w:sz w:val="20"/>
                <w:szCs w:val="20"/>
              </w:rPr>
            </w:pPr>
            <w:r>
              <w:rPr>
                <w:rFonts w:hint="eastAsia"/>
                <w:bCs/>
                <w:color w:val="000000"/>
                <w:sz w:val="20"/>
                <w:szCs w:val="20"/>
              </w:rPr>
              <w:t>1</w:t>
            </w:r>
          </w:p>
        </w:tc>
        <w:tc>
          <w:tcPr>
            <w:tcW w:w="948" w:type="pct"/>
            <w:vAlign w:val="center"/>
          </w:tcPr>
          <w:p w14:paraId="3DF97764" w14:textId="77777777" w:rsidR="00B579DD" w:rsidRDefault="00B579DD" w:rsidP="00463194">
            <w:pPr>
              <w:snapToGrid w:val="0"/>
              <w:jc w:val="center"/>
              <w:rPr>
                <w:bCs/>
                <w:color w:val="000000"/>
                <w:sz w:val="20"/>
                <w:szCs w:val="20"/>
              </w:rPr>
            </w:pPr>
          </w:p>
        </w:tc>
        <w:tc>
          <w:tcPr>
            <w:tcW w:w="1434" w:type="pct"/>
            <w:vAlign w:val="center"/>
          </w:tcPr>
          <w:p w14:paraId="2666160A" w14:textId="77777777" w:rsidR="00B579DD" w:rsidRDefault="00B579DD" w:rsidP="00463194">
            <w:pPr>
              <w:snapToGrid w:val="0"/>
              <w:jc w:val="center"/>
              <w:rPr>
                <w:bCs/>
                <w:color w:val="000000"/>
                <w:sz w:val="20"/>
                <w:szCs w:val="20"/>
              </w:rPr>
            </w:pPr>
            <w:r>
              <w:rPr>
                <w:rFonts w:hint="eastAsia"/>
                <w:bCs/>
                <w:color w:val="000000"/>
                <w:sz w:val="20"/>
                <w:szCs w:val="20"/>
              </w:rPr>
              <w:t>自有或租赁</w:t>
            </w:r>
          </w:p>
        </w:tc>
      </w:tr>
      <w:tr w:rsidR="00B579DD" w14:paraId="15E208B3" w14:textId="77777777" w:rsidTr="00463194">
        <w:trPr>
          <w:trHeight w:val="425"/>
          <w:jc w:val="center"/>
        </w:trPr>
        <w:tc>
          <w:tcPr>
            <w:tcW w:w="475" w:type="pct"/>
            <w:vAlign w:val="center"/>
          </w:tcPr>
          <w:p w14:paraId="7C9AA986" w14:textId="77777777" w:rsidR="00B579DD" w:rsidRDefault="00B579DD" w:rsidP="00463194">
            <w:pPr>
              <w:snapToGrid w:val="0"/>
              <w:jc w:val="center"/>
              <w:rPr>
                <w:bCs/>
                <w:color w:val="000000"/>
                <w:sz w:val="20"/>
                <w:szCs w:val="20"/>
              </w:rPr>
            </w:pPr>
            <w:r>
              <w:rPr>
                <w:rFonts w:hint="eastAsia"/>
                <w:bCs/>
                <w:color w:val="000000"/>
                <w:sz w:val="20"/>
                <w:szCs w:val="20"/>
              </w:rPr>
              <w:t>4</w:t>
            </w:r>
          </w:p>
        </w:tc>
        <w:tc>
          <w:tcPr>
            <w:tcW w:w="1114" w:type="pct"/>
            <w:vAlign w:val="center"/>
          </w:tcPr>
          <w:p w14:paraId="5466869E" w14:textId="77777777" w:rsidR="00B579DD" w:rsidRDefault="00B579DD" w:rsidP="00463194">
            <w:pPr>
              <w:snapToGrid w:val="0"/>
              <w:jc w:val="center"/>
              <w:rPr>
                <w:bCs/>
                <w:color w:val="000000"/>
                <w:sz w:val="20"/>
                <w:szCs w:val="20"/>
              </w:rPr>
            </w:pPr>
            <w:r>
              <w:rPr>
                <w:rFonts w:hint="eastAsia"/>
                <w:bCs/>
                <w:color w:val="000000"/>
                <w:sz w:val="20"/>
                <w:szCs w:val="20"/>
              </w:rPr>
              <w:t>发电机（</w:t>
            </w:r>
            <w:r>
              <w:rPr>
                <w:rFonts w:hint="eastAsia"/>
                <w:bCs/>
                <w:color w:val="000000"/>
                <w:sz w:val="20"/>
                <w:szCs w:val="20"/>
              </w:rPr>
              <w:t>1</w:t>
            </w:r>
            <w:r>
              <w:rPr>
                <w:bCs/>
                <w:color w:val="000000"/>
                <w:sz w:val="20"/>
                <w:szCs w:val="20"/>
              </w:rPr>
              <w:t>5kW</w:t>
            </w:r>
            <w:r>
              <w:rPr>
                <w:rFonts w:hint="eastAsia"/>
                <w:bCs/>
                <w:color w:val="000000"/>
                <w:sz w:val="20"/>
                <w:szCs w:val="20"/>
              </w:rPr>
              <w:t>）</w:t>
            </w:r>
          </w:p>
        </w:tc>
        <w:tc>
          <w:tcPr>
            <w:tcW w:w="466" w:type="pct"/>
            <w:vAlign w:val="center"/>
          </w:tcPr>
          <w:p w14:paraId="7C474EDC" w14:textId="77777777" w:rsidR="00B579DD" w:rsidRDefault="00B579DD" w:rsidP="00463194">
            <w:pPr>
              <w:snapToGrid w:val="0"/>
              <w:jc w:val="center"/>
              <w:rPr>
                <w:bCs/>
                <w:color w:val="000000"/>
                <w:sz w:val="20"/>
                <w:szCs w:val="20"/>
              </w:rPr>
            </w:pPr>
            <w:r>
              <w:rPr>
                <w:rFonts w:ascii="宋体" w:hAnsi="宋体" w:hint="eastAsia"/>
                <w:bCs/>
                <w:color w:val="000000"/>
                <w:sz w:val="20"/>
                <w:szCs w:val="20"/>
              </w:rPr>
              <w:t>台</w:t>
            </w:r>
          </w:p>
        </w:tc>
        <w:tc>
          <w:tcPr>
            <w:tcW w:w="563" w:type="pct"/>
            <w:vAlign w:val="center"/>
          </w:tcPr>
          <w:p w14:paraId="56A94A9A" w14:textId="77777777" w:rsidR="00B579DD" w:rsidRDefault="00B579DD" w:rsidP="00463194">
            <w:pPr>
              <w:snapToGrid w:val="0"/>
              <w:jc w:val="center"/>
              <w:rPr>
                <w:bCs/>
                <w:color w:val="000000"/>
                <w:sz w:val="20"/>
                <w:szCs w:val="20"/>
              </w:rPr>
            </w:pPr>
            <w:r>
              <w:rPr>
                <w:rFonts w:hint="eastAsia"/>
                <w:bCs/>
                <w:color w:val="000000"/>
                <w:sz w:val="20"/>
                <w:szCs w:val="20"/>
              </w:rPr>
              <w:t>1</w:t>
            </w:r>
          </w:p>
        </w:tc>
        <w:tc>
          <w:tcPr>
            <w:tcW w:w="948" w:type="pct"/>
            <w:vAlign w:val="center"/>
          </w:tcPr>
          <w:p w14:paraId="379FD960" w14:textId="77777777" w:rsidR="00B579DD" w:rsidRDefault="00B579DD" w:rsidP="00463194">
            <w:pPr>
              <w:snapToGrid w:val="0"/>
              <w:jc w:val="center"/>
              <w:rPr>
                <w:bCs/>
                <w:color w:val="000000"/>
                <w:sz w:val="20"/>
                <w:szCs w:val="20"/>
              </w:rPr>
            </w:pPr>
          </w:p>
        </w:tc>
        <w:tc>
          <w:tcPr>
            <w:tcW w:w="1434" w:type="pct"/>
            <w:vAlign w:val="center"/>
          </w:tcPr>
          <w:p w14:paraId="0A631324" w14:textId="77777777" w:rsidR="00B579DD" w:rsidRDefault="00B579DD" w:rsidP="00463194">
            <w:pPr>
              <w:snapToGrid w:val="0"/>
              <w:jc w:val="center"/>
              <w:rPr>
                <w:bCs/>
                <w:color w:val="000000"/>
                <w:sz w:val="20"/>
                <w:szCs w:val="20"/>
              </w:rPr>
            </w:pPr>
            <w:r>
              <w:rPr>
                <w:rFonts w:hint="eastAsia"/>
                <w:bCs/>
                <w:color w:val="000000"/>
                <w:sz w:val="20"/>
                <w:szCs w:val="20"/>
              </w:rPr>
              <w:t>自有或租赁</w:t>
            </w:r>
          </w:p>
        </w:tc>
      </w:tr>
      <w:tr w:rsidR="00B579DD" w14:paraId="2DCF5EAD" w14:textId="77777777" w:rsidTr="00463194">
        <w:trPr>
          <w:trHeight w:val="425"/>
          <w:jc w:val="center"/>
        </w:trPr>
        <w:tc>
          <w:tcPr>
            <w:tcW w:w="475" w:type="pct"/>
            <w:vAlign w:val="center"/>
          </w:tcPr>
          <w:p w14:paraId="1B746C7C" w14:textId="77777777" w:rsidR="00B579DD" w:rsidRDefault="00B579DD" w:rsidP="00463194">
            <w:pPr>
              <w:snapToGrid w:val="0"/>
              <w:jc w:val="center"/>
              <w:rPr>
                <w:bCs/>
                <w:color w:val="000000"/>
                <w:sz w:val="20"/>
                <w:szCs w:val="20"/>
              </w:rPr>
            </w:pPr>
            <w:r>
              <w:rPr>
                <w:rFonts w:hint="eastAsia"/>
                <w:bCs/>
                <w:color w:val="000000"/>
                <w:sz w:val="20"/>
                <w:szCs w:val="20"/>
              </w:rPr>
              <w:t>5</w:t>
            </w:r>
          </w:p>
        </w:tc>
        <w:tc>
          <w:tcPr>
            <w:tcW w:w="1114" w:type="pct"/>
            <w:vAlign w:val="center"/>
          </w:tcPr>
          <w:p w14:paraId="5C728007" w14:textId="77777777" w:rsidR="00B579DD" w:rsidRDefault="00B579DD" w:rsidP="00463194">
            <w:pPr>
              <w:snapToGrid w:val="0"/>
              <w:jc w:val="center"/>
              <w:rPr>
                <w:bCs/>
                <w:color w:val="000000"/>
                <w:sz w:val="20"/>
                <w:szCs w:val="20"/>
              </w:rPr>
            </w:pPr>
            <w:r>
              <w:rPr>
                <w:rFonts w:hint="eastAsia"/>
                <w:bCs/>
                <w:color w:val="000000"/>
                <w:sz w:val="20"/>
                <w:szCs w:val="20"/>
              </w:rPr>
              <w:t>排水泵</w:t>
            </w:r>
          </w:p>
        </w:tc>
        <w:tc>
          <w:tcPr>
            <w:tcW w:w="466" w:type="pct"/>
            <w:vAlign w:val="center"/>
          </w:tcPr>
          <w:p w14:paraId="2FA6621D" w14:textId="77777777" w:rsidR="00B579DD" w:rsidRDefault="00B579DD" w:rsidP="00463194">
            <w:pPr>
              <w:snapToGrid w:val="0"/>
              <w:jc w:val="center"/>
              <w:rPr>
                <w:bCs/>
                <w:color w:val="000000"/>
                <w:sz w:val="20"/>
                <w:szCs w:val="20"/>
              </w:rPr>
            </w:pPr>
            <w:r>
              <w:rPr>
                <w:rFonts w:ascii="宋体" w:hAnsi="宋体" w:hint="eastAsia"/>
                <w:bCs/>
                <w:color w:val="000000"/>
                <w:sz w:val="20"/>
                <w:szCs w:val="20"/>
              </w:rPr>
              <w:t>台</w:t>
            </w:r>
          </w:p>
        </w:tc>
        <w:tc>
          <w:tcPr>
            <w:tcW w:w="563" w:type="pct"/>
            <w:vAlign w:val="center"/>
          </w:tcPr>
          <w:p w14:paraId="1D0EB6A6" w14:textId="77777777" w:rsidR="00B579DD" w:rsidRDefault="00B579DD" w:rsidP="00463194">
            <w:pPr>
              <w:snapToGrid w:val="0"/>
              <w:jc w:val="center"/>
              <w:rPr>
                <w:bCs/>
                <w:color w:val="000000"/>
                <w:sz w:val="20"/>
                <w:szCs w:val="20"/>
              </w:rPr>
            </w:pPr>
            <w:r>
              <w:rPr>
                <w:rFonts w:hint="eastAsia"/>
                <w:bCs/>
                <w:color w:val="000000"/>
                <w:sz w:val="20"/>
                <w:szCs w:val="20"/>
              </w:rPr>
              <w:t>1</w:t>
            </w:r>
          </w:p>
        </w:tc>
        <w:tc>
          <w:tcPr>
            <w:tcW w:w="948" w:type="pct"/>
            <w:vAlign w:val="center"/>
          </w:tcPr>
          <w:p w14:paraId="5881B60D" w14:textId="77777777" w:rsidR="00B579DD" w:rsidRDefault="00B579DD" w:rsidP="00463194">
            <w:pPr>
              <w:snapToGrid w:val="0"/>
              <w:jc w:val="center"/>
              <w:rPr>
                <w:bCs/>
                <w:color w:val="000000"/>
                <w:sz w:val="20"/>
                <w:szCs w:val="20"/>
              </w:rPr>
            </w:pPr>
          </w:p>
        </w:tc>
        <w:tc>
          <w:tcPr>
            <w:tcW w:w="1434" w:type="pct"/>
            <w:vAlign w:val="center"/>
          </w:tcPr>
          <w:p w14:paraId="0331EFF6" w14:textId="77777777" w:rsidR="00B579DD" w:rsidRDefault="00B579DD" w:rsidP="00463194">
            <w:pPr>
              <w:snapToGrid w:val="0"/>
              <w:jc w:val="center"/>
              <w:rPr>
                <w:bCs/>
                <w:color w:val="000000"/>
                <w:sz w:val="20"/>
                <w:szCs w:val="20"/>
              </w:rPr>
            </w:pPr>
            <w:r>
              <w:rPr>
                <w:rFonts w:hint="eastAsia"/>
                <w:bCs/>
                <w:color w:val="000000"/>
                <w:sz w:val="20"/>
                <w:szCs w:val="20"/>
              </w:rPr>
              <w:t>自有或租赁</w:t>
            </w:r>
          </w:p>
        </w:tc>
      </w:tr>
      <w:tr w:rsidR="00B579DD" w14:paraId="372BA6B5" w14:textId="77777777" w:rsidTr="00463194">
        <w:trPr>
          <w:trHeight w:val="425"/>
          <w:jc w:val="center"/>
        </w:trPr>
        <w:tc>
          <w:tcPr>
            <w:tcW w:w="475" w:type="pct"/>
            <w:vAlign w:val="center"/>
          </w:tcPr>
          <w:p w14:paraId="076FD012" w14:textId="77777777" w:rsidR="00B579DD" w:rsidRDefault="00B579DD" w:rsidP="00463194">
            <w:pPr>
              <w:snapToGrid w:val="0"/>
              <w:jc w:val="center"/>
              <w:rPr>
                <w:bCs/>
                <w:color w:val="000000"/>
                <w:sz w:val="20"/>
                <w:szCs w:val="20"/>
              </w:rPr>
            </w:pPr>
            <w:r>
              <w:rPr>
                <w:rFonts w:hint="eastAsia"/>
                <w:bCs/>
                <w:color w:val="000000"/>
                <w:sz w:val="20"/>
                <w:szCs w:val="20"/>
              </w:rPr>
              <w:t>6</w:t>
            </w:r>
          </w:p>
        </w:tc>
        <w:tc>
          <w:tcPr>
            <w:tcW w:w="1114" w:type="pct"/>
            <w:vAlign w:val="center"/>
          </w:tcPr>
          <w:p w14:paraId="678DF603" w14:textId="77777777" w:rsidR="00B579DD" w:rsidRDefault="00B579DD" w:rsidP="00463194">
            <w:pPr>
              <w:snapToGrid w:val="0"/>
              <w:jc w:val="center"/>
              <w:rPr>
                <w:bCs/>
                <w:color w:val="000000"/>
                <w:sz w:val="20"/>
                <w:szCs w:val="20"/>
              </w:rPr>
            </w:pPr>
            <w:r>
              <w:rPr>
                <w:rFonts w:hint="eastAsia"/>
                <w:bCs/>
                <w:color w:val="000000"/>
                <w:sz w:val="20"/>
                <w:szCs w:val="20"/>
              </w:rPr>
              <w:t>登高作业车或登</w:t>
            </w:r>
            <w:r>
              <w:rPr>
                <w:rFonts w:hint="eastAsia"/>
                <w:bCs/>
                <w:color w:val="000000"/>
                <w:sz w:val="20"/>
                <w:szCs w:val="20"/>
              </w:rPr>
              <w:t xml:space="preserve"> </w:t>
            </w:r>
            <w:proofErr w:type="gramStart"/>
            <w:r>
              <w:rPr>
                <w:rFonts w:hint="eastAsia"/>
                <w:bCs/>
                <w:color w:val="000000"/>
                <w:sz w:val="20"/>
                <w:szCs w:val="20"/>
              </w:rPr>
              <w:t>高设备</w:t>
            </w:r>
            <w:proofErr w:type="gramEnd"/>
          </w:p>
        </w:tc>
        <w:tc>
          <w:tcPr>
            <w:tcW w:w="466" w:type="pct"/>
            <w:vAlign w:val="center"/>
          </w:tcPr>
          <w:p w14:paraId="4C23C920" w14:textId="77777777" w:rsidR="00B579DD" w:rsidRDefault="00B579DD" w:rsidP="00463194">
            <w:pPr>
              <w:snapToGrid w:val="0"/>
              <w:jc w:val="center"/>
              <w:rPr>
                <w:bCs/>
                <w:color w:val="000000"/>
                <w:sz w:val="20"/>
                <w:szCs w:val="20"/>
              </w:rPr>
            </w:pPr>
            <w:r>
              <w:rPr>
                <w:rFonts w:ascii="宋体" w:hAnsi="宋体" w:hint="eastAsia"/>
                <w:bCs/>
                <w:color w:val="000000"/>
                <w:sz w:val="20"/>
                <w:szCs w:val="20"/>
              </w:rPr>
              <w:t>辆</w:t>
            </w:r>
          </w:p>
        </w:tc>
        <w:tc>
          <w:tcPr>
            <w:tcW w:w="563" w:type="pct"/>
            <w:vAlign w:val="center"/>
          </w:tcPr>
          <w:p w14:paraId="13E7AA04" w14:textId="77777777" w:rsidR="00B579DD" w:rsidRDefault="00B579DD" w:rsidP="00463194">
            <w:pPr>
              <w:snapToGrid w:val="0"/>
              <w:jc w:val="center"/>
              <w:rPr>
                <w:bCs/>
                <w:color w:val="000000"/>
                <w:sz w:val="20"/>
                <w:szCs w:val="20"/>
              </w:rPr>
            </w:pPr>
            <w:r>
              <w:rPr>
                <w:rFonts w:hint="eastAsia"/>
                <w:bCs/>
                <w:color w:val="000000"/>
                <w:sz w:val="20"/>
                <w:szCs w:val="20"/>
              </w:rPr>
              <w:t>1</w:t>
            </w:r>
          </w:p>
        </w:tc>
        <w:tc>
          <w:tcPr>
            <w:tcW w:w="948" w:type="pct"/>
            <w:vAlign w:val="center"/>
          </w:tcPr>
          <w:p w14:paraId="397229AE" w14:textId="77777777" w:rsidR="00B579DD" w:rsidRDefault="00B579DD" w:rsidP="00463194">
            <w:pPr>
              <w:snapToGrid w:val="0"/>
              <w:jc w:val="center"/>
              <w:rPr>
                <w:bCs/>
                <w:color w:val="000000"/>
                <w:sz w:val="20"/>
                <w:szCs w:val="20"/>
              </w:rPr>
            </w:pPr>
          </w:p>
        </w:tc>
        <w:tc>
          <w:tcPr>
            <w:tcW w:w="1434" w:type="pct"/>
            <w:vAlign w:val="center"/>
          </w:tcPr>
          <w:p w14:paraId="6BB5C3F6" w14:textId="77777777" w:rsidR="00B579DD" w:rsidRDefault="00B579DD" w:rsidP="00463194">
            <w:pPr>
              <w:snapToGrid w:val="0"/>
              <w:jc w:val="center"/>
              <w:rPr>
                <w:bCs/>
                <w:color w:val="000000"/>
                <w:sz w:val="20"/>
                <w:szCs w:val="20"/>
              </w:rPr>
            </w:pPr>
            <w:r>
              <w:rPr>
                <w:rFonts w:hint="eastAsia"/>
                <w:bCs/>
                <w:color w:val="000000"/>
                <w:sz w:val="20"/>
                <w:szCs w:val="20"/>
              </w:rPr>
              <w:t>自有或租赁</w:t>
            </w:r>
          </w:p>
        </w:tc>
      </w:tr>
      <w:tr w:rsidR="00B579DD" w14:paraId="401494EB" w14:textId="77777777" w:rsidTr="00463194">
        <w:trPr>
          <w:trHeight w:val="425"/>
          <w:jc w:val="center"/>
        </w:trPr>
        <w:tc>
          <w:tcPr>
            <w:tcW w:w="475" w:type="pct"/>
            <w:vAlign w:val="center"/>
          </w:tcPr>
          <w:p w14:paraId="20A74ECA" w14:textId="77777777" w:rsidR="00B579DD" w:rsidRDefault="00B579DD" w:rsidP="00463194">
            <w:pPr>
              <w:snapToGrid w:val="0"/>
              <w:jc w:val="center"/>
              <w:rPr>
                <w:bCs/>
                <w:color w:val="000000"/>
                <w:sz w:val="20"/>
                <w:szCs w:val="20"/>
              </w:rPr>
            </w:pPr>
            <w:r>
              <w:rPr>
                <w:rFonts w:hint="eastAsia"/>
                <w:bCs/>
                <w:color w:val="000000"/>
                <w:sz w:val="20"/>
                <w:szCs w:val="20"/>
              </w:rPr>
              <w:t>7</w:t>
            </w:r>
          </w:p>
        </w:tc>
        <w:tc>
          <w:tcPr>
            <w:tcW w:w="1114" w:type="pct"/>
            <w:vAlign w:val="center"/>
          </w:tcPr>
          <w:p w14:paraId="4D86577A" w14:textId="77777777" w:rsidR="00B579DD" w:rsidRDefault="00B579DD" w:rsidP="00463194">
            <w:pPr>
              <w:snapToGrid w:val="0"/>
              <w:jc w:val="center"/>
              <w:rPr>
                <w:bCs/>
                <w:color w:val="000000"/>
                <w:sz w:val="20"/>
                <w:szCs w:val="20"/>
              </w:rPr>
            </w:pPr>
            <w:r>
              <w:rPr>
                <w:rFonts w:hint="eastAsia"/>
                <w:bCs/>
                <w:color w:val="000000"/>
                <w:sz w:val="20"/>
                <w:szCs w:val="20"/>
              </w:rPr>
              <w:t>应急设备与物资</w:t>
            </w:r>
          </w:p>
        </w:tc>
        <w:tc>
          <w:tcPr>
            <w:tcW w:w="466" w:type="pct"/>
            <w:vAlign w:val="center"/>
          </w:tcPr>
          <w:p w14:paraId="35D6B0B9" w14:textId="77777777" w:rsidR="00B579DD" w:rsidRDefault="00B579DD" w:rsidP="00463194">
            <w:pPr>
              <w:snapToGrid w:val="0"/>
              <w:rPr>
                <w:bCs/>
                <w:color w:val="000000"/>
                <w:sz w:val="20"/>
                <w:szCs w:val="20"/>
              </w:rPr>
            </w:pPr>
          </w:p>
        </w:tc>
        <w:tc>
          <w:tcPr>
            <w:tcW w:w="563" w:type="pct"/>
            <w:vAlign w:val="center"/>
          </w:tcPr>
          <w:p w14:paraId="0846750A" w14:textId="77777777" w:rsidR="00B579DD" w:rsidRDefault="00B579DD" w:rsidP="00463194">
            <w:pPr>
              <w:snapToGrid w:val="0"/>
              <w:jc w:val="center"/>
              <w:rPr>
                <w:bCs/>
                <w:color w:val="000000"/>
                <w:sz w:val="20"/>
                <w:szCs w:val="20"/>
              </w:rPr>
            </w:pPr>
          </w:p>
        </w:tc>
        <w:tc>
          <w:tcPr>
            <w:tcW w:w="948" w:type="pct"/>
            <w:vAlign w:val="center"/>
          </w:tcPr>
          <w:p w14:paraId="1204AD38" w14:textId="77777777" w:rsidR="00B579DD" w:rsidRDefault="00B579DD" w:rsidP="00463194">
            <w:pPr>
              <w:snapToGrid w:val="0"/>
              <w:jc w:val="center"/>
              <w:rPr>
                <w:bCs/>
                <w:color w:val="000000"/>
                <w:sz w:val="20"/>
                <w:szCs w:val="20"/>
              </w:rPr>
            </w:pPr>
          </w:p>
        </w:tc>
        <w:tc>
          <w:tcPr>
            <w:tcW w:w="1434" w:type="pct"/>
            <w:vAlign w:val="center"/>
          </w:tcPr>
          <w:p w14:paraId="5875F3BE" w14:textId="77777777" w:rsidR="00B579DD" w:rsidRDefault="00B579DD" w:rsidP="00463194">
            <w:pPr>
              <w:snapToGrid w:val="0"/>
              <w:jc w:val="center"/>
              <w:rPr>
                <w:bCs/>
                <w:color w:val="000000"/>
                <w:sz w:val="20"/>
                <w:szCs w:val="20"/>
              </w:rPr>
            </w:pPr>
            <w:r>
              <w:rPr>
                <w:rFonts w:hint="eastAsia"/>
                <w:bCs/>
                <w:color w:val="000000"/>
                <w:sz w:val="20"/>
                <w:szCs w:val="20"/>
              </w:rPr>
              <w:t>企业自报</w:t>
            </w:r>
          </w:p>
        </w:tc>
      </w:tr>
      <w:tr w:rsidR="00B579DD" w14:paraId="0A55379D" w14:textId="77777777" w:rsidTr="00463194">
        <w:trPr>
          <w:trHeight w:val="484"/>
          <w:jc w:val="center"/>
        </w:trPr>
        <w:tc>
          <w:tcPr>
            <w:tcW w:w="5000" w:type="pct"/>
            <w:gridSpan w:val="6"/>
            <w:vAlign w:val="center"/>
          </w:tcPr>
          <w:p w14:paraId="70A1CD7D" w14:textId="77777777" w:rsidR="00B579DD" w:rsidRDefault="00B579DD" w:rsidP="00463194">
            <w:pPr>
              <w:snapToGrid w:val="0"/>
              <w:jc w:val="left"/>
              <w:rPr>
                <w:bCs/>
                <w:color w:val="000000"/>
                <w:sz w:val="20"/>
                <w:szCs w:val="20"/>
              </w:rPr>
            </w:pPr>
            <w:r>
              <w:rPr>
                <w:rFonts w:hint="eastAsia"/>
                <w:bCs/>
                <w:color w:val="000000"/>
                <w:sz w:val="20"/>
                <w:szCs w:val="20"/>
              </w:rPr>
              <w:t>备注：（</w:t>
            </w:r>
            <w:r>
              <w:rPr>
                <w:bCs/>
                <w:color w:val="000000"/>
                <w:sz w:val="20"/>
                <w:szCs w:val="20"/>
              </w:rPr>
              <w:t>1</w:t>
            </w:r>
            <w:r>
              <w:rPr>
                <w:rFonts w:hint="eastAsia"/>
                <w:bCs/>
                <w:color w:val="000000"/>
                <w:sz w:val="20"/>
                <w:szCs w:val="20"/>
              </w:rPr>
              <w:t>）上述设备中车辆的尾气排放标准必须符合国家和上海市的有关标准。严禁</w:t>
            </w:r>
            <w:proofErr w:type="gramStart"/>
            <w:r>
              <w:rPr>
                <w:rFonts w:hint="eastAsia"/>
                <w:bCs/>
                <w:color w:val="000000"/>
                <w:sz w:val="20"/>
                <w:szCs w:val="20"/>
              </w:rPr>
              <w:t>使用黄标车</w:t>
            </w:r>
            <w:proofErr w:type="gramEnd"/>
            <w:r>
              <w:rPr>
                <w:rFonts w:hint="eastAsia"/>
                <w:bCs/>
                <w:color w:val="000000"/>
                <w:sz w:val="20"/>
                <w:szCs w:val="20"/>
              </w:rPr>
              <w:t>车辆。</w:t>
            </w:r>
            <w:r>
              <w:rPr>
                <w:bCs/>
                <w:color w:val="000000"/>
                <w:sz w:val="20"/>
                <w:szCs w:val="20"/>
              </w:rPr>
              <w:t xml:space="preserve"> </w:t>
            </w:r>
            <w:r>
              <w:rPr>
                <w:rFonts w:hint="eastAsia"/>
                <w:bCs/>
                <w:color w:val="000000"/>
                <w:sz w:val="20"/>
                <w:szCs w:val="20"/>
              </w:rPr>
              <w:t>（</w:t>
            </w:r>
            <w:r>
              <w:rPr>
                <w:bCs/>
                <w:color w:val="000000"/>
                <w:sz w:val="20"/>
                <w:szCs w:val="20"/>
              </w:rPr>
              <w:t>2</w:t>
            </w:r>
            <w:r>
              <w:rPr>
                <w:rFonts w:hint="eastAsia"/>
                <w:bCs/>
                <w:color w:val="000000"/>
                <w:sz w:val="20"/>
                <w:szCs w:val="20"/>
              </w:rPr>
              <w:t>）上表中的机械，供应商</w:t>
            </w:r>
            <w:proofErr w:type="gramStart"/>
            <w:r>
              <w:rPr>
                <w:rFonts w:hint="eastAsia"/>
                <w:bCs/>
                <w:color w:val="000000"/>
                <w:sz w:val="20"/>
                <w:szCs w:val="20"/>
              </w:rPr>
              <w:t>作出</w:t>
            </w:r>
            <w:proofErr w:type="gramEnd"/>
            <w:r>
              <w:rPr>
                <w:rFonts w:hint="eastAsia"/>
                <w:bCs/>
                <w:color w:val="000000"/>
                <w:sz w:val="20"/>
                <w:szCs w:val="20"/>
              </w:rPr>
              <w:t>承诺，成交后一个月内提供以上自有或租赁机械</w:t>
            </w:r>
            <w:r>
              <w:rPr>
                <w:rFonts w:hint="eastAsia"/>
                <w:bCs/>
                <w:color w:val="000000"/>
                <w:sz w:val="20"/>
                <w:szCs w:val="20"/>
              </w:rPr>
              <w:t xml:space="preserve"> </w:t>
            </w:r>
            <w:r>
              <w:rPr>
                <w:rFonts w:hint="eastAsia"/>
                <w:bCs/>
                <w:color w:val="000000"/>
                <w:sz w:val="20"/>
                <w:szCs w:val="20"/>
              </w:rPr>
              <w:t>提供相关证明（如购买发票、租赁合同等原件及复印件），否则采购人有权不签订合同。</w:t>
            </w:r>
          </w:p>
        </w:tc>
      </w:tr>
    </w:tbl>
    <w:p w14:paraId="0243379D" w14:textId="77777777" w:rsidR="00B579DD" w:rsidRDefault="00B579DD" w:rsidP="00B579DD">
      <w:pPr>
        <w:ind w:firstLineChars="192" w:firstLine="424"/>
        <w:outlineLvl w:val="2"/>
        <w:rPr>
          <w:b/>
          <w:color w:val="000000"/>
          <w:sz w:val="22"/>
        </w:rPr>
      </w:pPr>
      <w:r>
        <w:rPr>
          <w:rFonts w:hint="eastAsia"/>
          <w:b/>
          <w:color w:val="000000"/>
          <w:sz w:val="22"/>
        </w:rPr>
        <w:t>8</w:t>
      </w:r>
      <w:r>
        <w:rPr>
          <w:b/>
          <w:color w:val="000000"/>
          <w:sz w:val="22"/>
        </w:rPr>
        <w:t>安全文明作业要求与应急处置要求</w:t>
      </w:r>
    </w:p>
    <w:p w14:paraId="67B930A3"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.1 </w:t>
      </w:r>
      <w:r>
        <w:rPr>
          <w:color w:val="000000"/>
          <w:kern w:val="1"/>
          <w:sz w:val="22"/>
          <w:szCs w:val="20"/>
        </w:rPr>
        <w:t>安全文明作业要求</w:t>
      </w:r>
    </w:p>
    <w:p w14:paraId="468BDCAC"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8</w:t>
      </w:r>
      <w:r>
        <w:rPr>
          <w:bCs/>
          <w:color w:val="000000"/>
          <w:kern w:val="1"/>
          <w:sz w:val="22"/>
          <w:szCs w:val="20"/>
        </w:rPr>
        <w:t xml:space="preserve">.1.1 </w:t>
      </w:r>
      <w:r>
        <w:rPr>
          <w:rFonts w:hint="eastAsia"/>
          <w:bCs/>
          <w:color w:val="000000"/>
          <w:kern w:val="1"/>
          <w:sz w:val="22"/>
          <w:szCs w:val="20"/>
        </w:rPr>
        <w:t>供应商</w:t>
      </w:r>
      <w:r>
        <w:rPr>
          <w:bCs/>
          <w:color w:val="000000"/>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color w:val="000000"/>
          <w:kern w:val="1"/>
          <w:sz w:val="22"/>
          <w:szCs w:val="20"/>
        </w:rPr>
        <w:t>供应商</w:t>
      </w:r>
      <w:r>
        <w:rPr>
          <w:bCs/>
          <w:color w:val="000000"/>
          <w:kern w:val="1"/>
          <w:sz w:val="22"/>
          <w:szCs w:val="20"/>
        </w:rPr>
        <w:t>自行负责。</w:t>
      </w:r>
    </w:p>
    <w:p w14:paraId="7E9D7BD6"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8</w:t>
      </w:r>
      <w:r>
        <w:rPr>
          <w:bCs/>
          <w:color w:val="000000"/>
          <w:kern w:val="1"/>
          <w:sz w:val="22"/>
          <w:szCs w:val="20"/>
        </w:rPr>
        <w:t xml:space="preserve">.1.2 </w:t>
      </w:r>
      <w:r>
        <w:rPr>
          <w:bCs/>
          <w:color w:val="000000"/>
          <w:kern w:val="1"/>
          <w:sz w:val="22"/>
          <w:szCs w:val="20"/>
        </w:rPr>
        <w:t>在提供服务期间为确保服务区域及周围环境的整洁和不影响其他活动正常进行，</w:t>
      </w:r>
      <w:r>
        <w:rPr>
          <w:rFonts w:hint="eastAsia"/>
          <w:bCs/>
          <w:color w:val="000000"/>
          <w:kern w:val="1"/>
          <w:sz w:val="22"/>
          <w:szCs w:val="20"/>
        </w:rPr>
        <w:t>供应商</w:t>
      </w:r>
      <w:r>
        <w:rPr>
          <w:bCs/>
          <w:color w:val="000000"/>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color w:val="000000"/>
          <w:kern w:val="1"/>
          <w:sz w:val="22"/>
          <w:szCs w:val="20"/>
        </w:rPr>
        <w:t>由</w:t>
      </w:r>
      <w:r>
        <w:rPr>
          <w:rFonts w:hint="eastAsia"/>
          <w:bCs/>
          <w:color w:val="000000"/>
          <w:kern w:val="1"/>
          <w:sz w:val="22"/>
          <w:szCs w:val="20"/>
        </w:rPr>
        <w:t>成交</w:t>
      </w:r>
      <w:proofErr w:type="gramEnd"/>
      <w:r>
        <w:rPr>
          <w:rFonts w:hint="eastAsia"/>
          <w:bCs/>
          <w:color w:val="000000"/>
          <w:kern w:val="1"/>
          <w:sz w:val="22"/>
          <w:szCs w:val="20"/>
        </w:rPr>
        <w:t>供应商</w:t>
      </w:r>
      <w:r>
        <w:rPr>
          <w:bCs/>
          <w:color w:val="000000"/>
          <w:kern w:val="1"/>
          <w:sz w:val="22"/>
          <w:szCs w:val="20"/>
        </w:rPr>
        <w:t>承担。</w:t>
      </w:r>
    </w:p>
    <w:p w14:paraId="7AA4BA46"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8</w:t>
      </w:r>
      <w:r>
        <w:rPr>
          <w:bCs/>
          <w:color w:val="000000"/>
          <w:kern w:val="1"/>
          <w:sz w:val="22"/>
          <w:szCs w:val="20"/>
        </w:rPr>
        <w:t xml:space="preserve">.1.3 </w:t>
      </w:r>
      <w:r>
        <w:rPr>
          <w:rFonts w:hint="eastAsia"/>
          <w:bCs/>
          <w:color w:val="000000"/>
          <w:kern w:val="1"/>
          <w:sz w:val="22"/>
          <w:szCs w:val="20"/>
        </w:rPr>
        <w:t>成交供应商</w:t>
      </w:r>
      <w:r>
        <w:rPr>
          <w:bCs/>
          <w:color w:val="000000"/>
          <w:kern w:val="1"/>
          <w:sz w:val="22"/>
          <w:szCs w:val="20"/>
        </w:rPr>
        <w:t>在项目实施期间，必须遵守国家与上海市各项有关安全作业规章、规范与制度，建立动用明火申请批准制度，安全用电等制度，确保杜绝各类事故的发生。</w:t>
      </w:r>
    </w:p>
    <w:p w14:paraId="1C8B0140"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8</w:t>
      </w:r>
      <w:r>
        <w:rPr>
          <w:bCs/>
          <w:color w:val="000000"/>
          <w:kern w:val="1"/>
          <w:sz w:val="22"/>
          <w:szCs w:val="20"/>
        </w:rPr>
        <w:t xml:space="preserve">.1.4 </w:t>
      </w:r>
      <w:r>
        <w:rPr>
          <w:color w:val="000000"/>
          <w:kern w:val="1"/>
          <w:sz w:val="22"/>
          <w:szCs w:val="20"/>
        </w:rPr>
        <w:t>建立健全安全生产工作责任体系和组织管理网络，建立安全生产监管制度，配备专职安全监管人员，对施工作业安全进行现场监督；按照</w:t>
      </w:r>
      <w:r>
        <w:rPr>
          <w:color w:val="000000"/>
          <w:kern w:val="1"/>
          <w:sz w:val="22"/>
          <w:szCs w:val="20"/>
        </w:rPr>
        <w:t>“</w:t>
      </w:r>
      <w:r>
        <w:rPr>
          <w:color w:val="000000"/>
          <w:kern w:val="1"/>
          <w:sz w:val="22"/>
          <w:szCs w:val="20"/>
        </w:rPr>
        <w:t>横向到边，纵向到底</w:t>
      </w:r>
      <w:r>
        <w:rPr>
          <w:color w:val="000000"/>
          <w:kern w:val="1"/>
          <w:sz w:val="22"/>
          <w:szCs w:val="20"/>
        </w:rPr>
        <w:t>”</w:t>
      </w:r>
      <w:r>
        <w:rPr>
          <w:color w:val="000000"/>
          <w:kern w:val="1"/>
          <w:sz w:val="22"/>
          <w:szCs w:val="20"/>
        </w:rPr>
        <w:t>责任制要求将安全责任分解，</w:t>
      </w:r>
      <w:r>
        <w:rPr>
          <w:rFonts w:hint="eastAsia"/>
          <w:color w:val="000000"/>
          <w:kern w:val="1"/>
          <w:sz w:val="22"/>
          <w:szCs w:val="20"/>
        </w:rPr>
        <w:t>成交供应</w:t>
      </w:r>
      <w:proofErr w:type="gramStart"/>
      <w:r>
        <w:rPr>
          <w:rFonts w:hint="eastAsia"/>
          <w:color w:val="000000"/>
          <w:kern w:val="1"/>
          <w:sz w:val="22"/>
          <w:szCs w:val="20"/>
        </w:rPr>
        <w:t>商</w:t>
      </w:r>
      <w:r>
        <w:rPr>
          <w:color w:val="000000"/>
          <w:kern w:val="1"/>
          <w:sz w:val="22"/>
          <w:szCs w:val="20"/>
        </w:rPr>
        <w:t>法定</w:t>
      </w:r>
      <w:proofErr w:type="gramEnd"/>
      <w:r>
        <w:rPr>
          <w:color w:val="000000"/>
          <w:kern w:val="1"/>
          <w:sz w:val="22"/>
          <w:szCs w:val="20"/>
        </w:rPr>
        <w:t>代表人与项目部、项目部与下属各责任部门必须签订安全协议书；定期召开安全生产工作会议；组织开展安全生产检查。</w:t>
      </w:r>
    </w:p>
    <w:p w14:paraId="1BBBA46E" w14:textId="77777777" w:rsidR="00B579DD" w:rsidRDefault="00B579DD" w:rsidP="00B579DD">
      <w:pPr>
        <w:suppressAutoHyphens/>
        <w:ind w:firstLineChars="192" w:firstLine="422"/>
        <w:rPr>
          <w:bCs/>
          <w:color w:val="000000"/>
          <w:kern w:val="1"/>
          <w:sz w:val="22"/>
          <w:szCs w:val="20"/>
        </w:rPr>
      </w:pPr>
      <w:r>
        <w:rPr>
          <w:rFonts w:hint="eastAsia"/>
          <w:bCs/>
          <w:color w:val="000000"/>
          <w:kern w:val="1"/>
          <w:sz w:val="22"/>
          <w:szCs w:val="20"/>
        </w:rPr>
        <w:t>8</w:t>
      </w:r>
      <w:r>
        <w:rPr>
          <w:bCs/>
          <w:color w:val="000000"/>
          <w:kern w:val="1"/>
          <w:sz w:val="22"/>
          <w:szCs w:val="20"/>
        </w:rPr>
        <w:t xml:space="preserve">.1.5 </w:t>
      </w:r>
      <w:r>
        <w:rPr>
          <w:bCs/>
          <w:color w:val="000000"/>
          <w:kern w:val="1"/>
          <w:sz w:val="22"/>
          <w:szCs w:val="20"/>
        </w:rPr>
        <w:t>各</w:t>
      </w:r>
      <w:r>
        <w:rPr>
          <w:rFonts w:hint="eastAsia"/>
          <w:bCs/>
          <w:color w:val="000000"/>
          <w:kern w:val="1"/>
          <w:sz w:val="22"/>
          <w:szCs w:val="20"/>
        </w:rPr>
        <w:t>供应商</w:t>
      </w:r>
      <w:r>
        <w:rPr>
          <w:bCs/>
          <w:color w:val="000000"/>
          <w:kern w:val="1"/>
          <w:sz w:val="22"/>
          <w:szCs w:val="20"/>
        </w:rPr>
        <w:t>在</w:t>
      </w:r>
      <w:r>
        <w:rPr>
          <w:rFonts w:hint="eastAsia"/>
          <w:bCs/>
          <w:color w:val="000000"/>
          <w:kern w:val="1"/>
          <w:sz w:val="22"/>
          <w:szCs w:val="20"/>
        </w:rPr>
        <w:t>响应</w:t>
      </w:r>
      <w:r>
        <w:rPr>
          <w:bCs/>
          <w:color w:val="000000"/>
          <w:kern w:val="1"/>
          <w:sz w:val="22"/>
          <w:szCs w:val="20"/>
        </w:rPr>
        <w:t>文件中要结合本项目的特点和采购</w:t>
      </w:r>
      <w:proofErr w:type="gramStart"/>
      <w:r>
        <w:rPr>
          <w:bCs/>
          <w:color w:val="000000"/>
          <w:kern w:val="1"/>
          <w:sz w:val="22"/>
          <w:szCs w:val="20"/>
        </w:rPr>
        <w:t>人上述</w:t>
      </w:r>
      <w:proofErr w:type="gramEnd"/>
      <w:r>
        <w:rPr>
          <w:bCs/>
          <w:color w:val="000000"/>
          <w:kern w:val="1"/>
          <w:sz w:val="22"/>
          <w:szCs w:val="20"/>
        </w:rPr>
        <w:t>的具体要求制定相应的安全文明施工措施，同时应适当考虑购买自己员工和第三方责任保险，并在报价措施费中列支必须的费用清单。</w:t>
      </w:r>
    </w:p>
    <w:p w14:paraId="089FE1F0"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 </w:t>
      </w:r>
      <w:r>
        <w:rPr>
          <w:color w:val="000000"/>
          <w:kern w:val="1"/>
          <w:sz w:val="22"/>
          <w:szCs w:val="20"/>
        </w:rPr>
        <w:t>应急处置要求</w:t>
      </w:r>
    </w:p>
    <w:p w14:paraId="78AB5CB8"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.2.1 </w:t>
      </w:r>
      <w:r>
        <w:rPr>
          <w:rFonts w:hint="eastAsia"/>
          <w:color w:val="000000"/>
          <w:kern w:val="1"/>
          <w:sz w:val="22"/>
          <w:szCs w:val="20"/>
        </w:rPr>
        <w:t>成交供应商</w:t>
      </w:r>
      <w:r>
        <w:rPr>
          <w:color w:val="000000"/>
          <w:kern w:val="1"/>
          <w:sz w:val="22"/>
          <w:szCs w:val="20"/>
        </w:rPr>
        <w:t>须建立突发事件应急处置方案，应急预案应包括组织领导体系、预警和预防机制、应急响应工程措施、临时交通组织方案、保障措施（包括应急人员、物资、机械设备、资金等）等内容。</w:t>
      </w:r>
    </w:p>
    <w:p w14:paraId="6111094F"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.2.2 </w:t>
      </w:r>
      <w:r>
        <w:rPr>
          <w:color w:val="000000"/>
          <w:kern w:val="1"/>
          <w:sz w:val="22"/>
          <w:szCs w:val="20"/>
        </w:rPr>
        <w:t>建立应急指挥领导小组，负责应急救援总体指挥，并落实各部门职责和相关措</w:t>
      </w:r>
      <w:r>
        <w:rPr>
          <w:color w:val="000000"/>
          <w:kern w:val="1"/>
          <w:sz w:val="22"/>
          <w:szCs w:val="20"/>
        </w:rPr>
        <w:lastRenderedPageBreak/>
        <w:t>施。</w:t>
      </w:r>
    </w:p>
    <w:p w14:paraId="659F0F50"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.2.3 </w:t>
      </w:r>
      <w:r>
        <w:rPr>
          <w:color w:val="000000"/>
          <w:kern w:val="1"/>
          <w:sz w:val="22"/>
          <w:szCs w:val="20"/>
        </w:rPr>
        <w:t>与气象、交警、消防、医疗等部门建立联动机制，</w:t>
      </w:r>
      <w:proofErr w:type="gramStart"/>
      <w:r>
        <w:rPr>
          <w:color w:val="000000"/>
          <w:kern w:val="1"/>
          <w:sz w:val="22"/>
          <w:szCs w:val="20"/>
        </w:rPr>
        <w:t>如过程</w:t>
      </w:r>
      <w:proofErr w:type="gramEnd"/>
      <w:r>
        <w:rPr>
          <w:color w:val="000000"/>
          <w:kern w:val="1"/>
          <w:sz w:val="22"/>
          <w:szCs w:val="20"/>
        </w:rPr>
        <w:t>中发生重特大安全事故，</w:t>
      </w:r>
      <w:r>
        <w:rPr>
          <w:rFonts w:hint="eastAsia"/>
          <w:color w:val="000000"/>
          <w:kern w:val="1"/>
          <w:sz w:val="22"/>
          <w:szCs w:val="20"/>
        </w:rPr>
        <w:t>成交供应商</w:t>
      </w:r>
      <w:r>
        <w:rPr>
          <w:color w:val="000000"/>
          <w:kern w:val="1"/>
          <w:sz w:val="22"/>
          <w:szCs w:val="20"/>
        </w:rPr>
        <w:t>应快速、及时赶到现场，实施紧急处置，并协同有关单位和部门做好善后处理和稳定工作。</w:t>
      </w:r>
    </w:p>
    <w:p w14:paraId="221B5452"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.2.4 </w:t>
      </w:r>
      <w:r>
        <w:rPr>
          <w:color w:val="000000"/>
          <w:kern w:val="1"/>
          <w:sz w:val="22"/>
          <w:szCs w:val="20"/>
        </w:rPr>
        <w:t>组建</w:t>
      </w:r>
      <w:proofErr w:type="gramStart"/>
      <w:r>
        <w:rPr>
          <w:color w:val="000000"/>
          <w:kern w:val="1"/>
          <w:sz w:val="22"/>
          <w:szCs w:val="20"/>
        </w:rPr>
        <w:t>一</w:t>
      </w:r>
      <w:proofErr w:type="gramEnd"/>
      <w:r>
        <w:rPr>
          <w:color w:val="000000"/>
          <w:kern w:val="1"/>
          <w:sz w:val="22"/>
          <w:szCs w:val="20"/>
        </w:rPr>
        <w:t>支具有综合救援能力的应急救援队伍，一旦紧急情况发生，能在最短时间内到达现场进行应急处置。</w:t>
      </w:r>
    </w:p>
    <w:p w14:paraId="0D7E829E"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.2.5 </w:t>
      </w:r>
      <w:r>
        <w:rPr>
          <w:color w:val="000000"/>
          <w:kern w:val="1"/>
          <w:sz w:val="22"/>
          <w:szCs w:val="20"/>
        </w:rPr>
        <w:t>定期检查应急救援物资与机具，确保物资储备数量充足、机具设备完好可用。</w:t>
      </w:r>
    </w:p>
    <w:p w14:paraId="49659D0C"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 xml:space="preserve">.2.6 </w:t>
      </w:r>
      <w:r>
        <w:rPr>
          <w:color w:val="000000"/>
          <w:kern w:val="1"/>
          <w:sz w:val="22"/>
          <w:szCs w:val="20"/>
        </w:rPr>
        <w:t>定期或不定期开展多方式多类别的应急演练，提高应急队伍的响应速度、救援水平和协同能力，并根据演练过程总结和结果评估，完善应急预案。</w:t>
      </w:r>
    </w:p>
    <w:p w14:paraId="5A46B14C" w14:textId="77777777" w:rsidR="00B579DD" w:rsidRDefault="00B579DD" w:rsidP="00B579DD">
      <w:pPr>
        <w:suppressAutoHyphens/>
        <w:ind w:firstLineChars="192" w:firstLine="422"/>
        <w:rPr>
          <w:color w:val="000000"/>
          <w:kern w:val="1"/>
          <w:sz w:val="22"/>
          <w:szCs w:val="20"/>
        </w:rPr>
      </w:pPr>
      <w:r>
        <w:rPr>
          <w:rFonts w:hint="eastAsia"/>
          <w:color w:val="000000"/>
          <w:kern w:val="1"/>
          <w:sz w:val="22"/>
          <w:szCs w:val="20"/>
        </w:rPr>
        <w:t>8</w:t>
      </w:r>
      <w:r>
        <w:rPr>
          <w:color w:val="000000"/>
          <w:kern w:val="1"/>
          <w:sz w:val="22"/>
          <w:szCs w:val="20"/>
        </w:rPr>
        <w:t>.2.7</w:t>
      </w:r>
      <w:r>
        <w:rPr>
          <w:color w:val="000000"/>
          <w:kern w:val="1"/>
          <w:sz w:val="22"/>
          <w:szCs w:val="20"/>
        </w:rPr>
        <w:t>建立应急值守制度，安排专职人员，监测、收集各类信息；一旦发现突发性的紧急事件，在启动应急响应的同时，必须及时将情况上报</w:t>
      </w:r>
      <w:r>
        <w:rPr>
          <w:rFonts w:hint="eastAsia"/>
          <w:color w:val="000000"/>
          <w:kern w:val="1"/>
          <w:sz w:val="22"/>
          <w:szCs w:val="20"/>
        </w:rPr>
        <w:t>采购人</w:t>
      </w:r>
      <w:r>
        <w:rPr>
          <w:color w:val="000000"/>
          <w:kern w:val="1"/>
          <w:sz w:val="22"/>
          <w:szCs w:val="20"/>
        </w:rPr>
        <w:t>，上报的应急信息必须实事求是，不得瞒报、谎报和拖延不报，上报形式可用电话口头初报，随后再书面报告；</w:t>
      </w:r>
      <w:r>
        <w:rPr>
          <w:rFonts w:hint="eastAsia"/>
          <w:color w:val="000000"/>
          <w:kern w:val="1"/>
          <w:sz w:val="22"/>
          <w:szCs w:val="20"/>
        </w:rPr>
        <w:t>采购人</w:t>
      </w:r>
      <w:r>
        <w:rPr>
          <w:color w:val="000000"/>
          <w:kern w:val="1"/>
          <w:sz w:val="22"/>
          <w:szCs w:val="20"/>
        </w:rPr>
        <w:t>应急值班联系电话：</w:t>
      </w:r>
      <w:r>
        <w:rPr>
          <w:rFonts w:hint="eastAsia"/>
          <w:color w:val="000000"/>
          <w:kern w:val="1"/>
          <w:sz w:val="22"/>
          <w:szCs w:val="20"/>
        </w:rPr>
        <w:t>13661872862</w:t>
      </w:r>
      <w:r>
        <w:rPr>
          <w:color w:val="000000"/>
          <w:kern w:val="1"/>
          <w:sz w:val="22"/>
          <w:szCs w:val="20"/>
        </w:rPr>
        <w:t>。</w:t>
      </w:r>
    </w:p>
    <w:p w14:paraId="650C8593" w14:textId="77777777" w:rsidR="00B579DD" w:rsidRDefault="00B579DD" w:rsidP="00B579DD">
      <w:pPr>
        <w:ind w:firstLineChars="192" w:firstLine="424"/>
        <w:outlineLvl w:val="2"/>
        <w:rPr>
          <w:b/>
          <w:color w:val="000000"/>
          <w:sz w:val="22"/>
        </w:rPr>
      </w:pPr>
      <w:bookmarkStart w:id="38" w:name="_Toc14108"/>
      <w:bookmarkStart w:id="39" w:name="_Toc497211606"/>
      <w:r>
        <w:rPr>
          <w:rFonts w:hint="eastAsia"/>
          <w:b/>
          <w:color w:val="000000"/>
          <w:sz w:val="22"/>
        </w:rPr>
        <w:t>9</w:t>
      </w:r>
      <w:r>
        <w:rPr>
          <w:b/>
          <w:color w:val="000000"/>
          <w:sz w:val="22"/>
        </w:rPr>
        <w:t>管理、考核要求</w:t>
      </w:r>
      <w:bookmarkEnd w:id="38"/>
      <w:bookmarkEnd w:id="39"/>
    </w:p>
    <w:p w14:paraId="2C6D57DB"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 </w:t>
      </w:r>
      <w:r>
        <w:rPr>
          <w:color w:val="000000"/>
          <w:sz w:val="22"/>
        </w:rPr>
        <w:t>项目管理要求</w:t>
      </w:r>
    </w:p>
    <w:p w14:paraId="79D04545"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.1.1 </w:t>
      </w:r>
      <w:r>
        <w:rPr>
          <w:rFonts w:hint="eastAsia"/>
          <w:color w:val="000000"/>
          <w:sz w:val="22"/>
        </w:rPr>
        <w:t>供应商</w:t>
      </w:r>
      <w:r>
        <w:rPr>
          <w:color w:val="000000"/>
          <w:sz w:val="22"/>
        </w:rPr>
        <w:t>在</w:t>
      </w:r>
      <w:r>
        <w:rPr>
          <w:rFonts w:hint="eastAsia"/>
          <w:color w:val="000000"/>
          <w:sz w:val="22"/>
        </w:rPr>
        <w:t>磋商</w:t>
      </w:r>
      <w:r>
        <w:rPr>
          <w:color w:val="000000"/>
          <w:sz w:val="22"/>
        </w:rPr>
        <w:t>阶段应根据本项目具体情况、采购人需求和国家、本市有关规定与标准制定管理方案，在</w:t>
      </w:r>
      <w:r>
        <w:rPr>
          <w:rFonts w:hint="eastAsia"/>
          <w:color w:val="000000"/>
          <w:sz w:val="22"/>
        </w:rPr>
        <w:t>成交</w:t>
      </w:r>
      <w:r>
        <w:rPr>
          <w:color w:val="000000"/>
          <w:sz w:val="22"/>
        </w:rPr>
        <w:t>后据此进行细化，经采购人确认后按照确认的管理方案和管理计划组织管理，接受采购人代表对管理质量的检查、监督和考核。未经采购人事前书面许可，</w:t>
      </w:r>
      <w:r>
        <w:rPr>
          <w:rFonts w:hint="eastAsia"/>
          <w:color w:val="000000"/>
          <w:sz w:val="22"/>
        </w:rPr>
        <w:t>成交供应商</w:t>
      </w:r>
      <w:r>
        <w:rPr>
          <w:color w:val="000000"/>
          <w:sz w:val="22"/>
        </w:rPr>
        <w:t>不得自行调整管理方案或更改管理措施。</w:t>
      </w:r>
    </w:p>
    <w:p w14:paraId="45FE6AAB"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.1.2 </w:t>
      </w:r>
      <w:r>
        <w:rPr>
          <w:color w:val="000000"/>
          <w:sz w:val="22"/>
        </w:rPr>
        <w:t>根据实际需要或其他原因，采购人认为确有必要调整管理方案并以书面形式要求</w:t>
      </w:r>
      <w:r>
        <w:rPr>
          <w:rFonts w:hint="eastAsia"/>
          <w:color w:val="000000"/>
          <w:sz w:val="22"/>
        </w:rPr>
        <w:t>成交供应</w:t>
      </w:r>
      <w:proofErr w:type="gramStart"/>
      <w:r>
        <w:rPr>
          <w:rFonts w:hint="eastAsia"/>
          <w:color w:val="000000"/>
          <w:sz w:val="22"/>
        </w:rPr>
        <w:t>商</w:t>
      </w:r>
      <w:r>
        <w:rPr>
          <w:color w:val="000000"/>
          <w:sz w:val="22"/>
        </w:rPr>
        <w:t>管理</w:t>
      </w:r>
      <w:proofErr w:type="gramEnd"/>
      <w:r>
        <w:rPr>
          <w:color w:val="000000"/>
          <w:sz w:val="22"/>
        </w:rPr>
        <w:t>人员调整管理时间或更改管理措施时，</w:t>
      </w:r>
      <w:r>
        <w:rPr>
          <w:rFonts w:hint="eastAsia"/>
          <w:color w:val="000000"/>
          <w:sz w:val="22"/>
        </w:rPr>
        <w:t>成交供应商</w:t>
      </w:r>
      <w:r>
        <w:rPr>
          <w:color w:val="000000"/>
          <w:sz w:val="22"/>
        </w:rPr>
        <w:t>应遵从采购人要求，但如该项调整导致的费用增加，</w:t>
      </w:r>
      <w:r>
        <w:rPr>
          <w:rFonts w:hint="eastAsia"/>
          <w:color w:val="000000"/>
          <w:sz w:val="22"/>
        </w:rPr>
        <w:t>成交供应商</w:t>
      </w:r>
      <w:r>
        <w:rPr>
          <w:color w:val="000000"/>
          <w:sz w:val="22"/>
        </w:rPr>
        <w:t>需提出增加费用预算和依据，经由采购人确认后由采购人承担。</w:t>
      </w:r>
    </w:p>
    <w:p w14:paraId="4C4EECAD"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.1.3 </w:t>
      </w:r>
      <w:r>
        <w:rPr>
          <w:rFonts w:hint="eastAsia"/>
          <w:color w:val="000000"/>
          <w:sz w:val="22"/>
        </w:rPr>
        <w:t>成交供应商</w:t>
      </w:r>
      <w:r>
        <w:rPr>
          <w:color w:val="000000"/>
          <w:sz w:val="22"/>
        </w:rPr>
        <w:t>在</w:t>
      </w:r>
      <w:r>
        <w:rPr>
          <w:rFonts w:hint="eastAsia"/>
          <w:color w:val="000000"/>
          <w:sz w:val="22"/>
        </w:rPr>
        <w:t>响应文件中</w:t>
      </w:r>
      <w:r>
        <w:rPr>
          <w:color w:val="000000"/>
          <w:sz w:val="22"/>
        </w:rPr>
        <w:t>承诺并经采购人认定的项目负责人及专业技术、管理人员应是本单位职工，且为该项目现场的实际操作者，并应常驻项目现场。未经采购人同意，</w:t>
      </w:r>
      <w:r>
        <w:rPr>
          <w:rFonts w:hint="eastAsia"/>
          <w:color w:val="000000"/>
          <w:sz w:val="22"/>
        </w:rPr>
        <w:t>成交供应商</w:t>
      </w:r>
      <w:r>
        <w:rPr>
          <w:color w:val="000000"/>
          <w:sz w:val="22"/>
        </w:rPr>
        <w:t>不得调换或撤离上述人员，如采购人认为有必要，可要求</w:t>
      </w:r>
      <w:r>
        <w:rPr>
          <w:rFonts w:hint="eastAsia"/>
          <w:color w:val="000000"/>
          <w:sz w:val="22"/>
        </w:rPr>
        <w:t>成交供应商</w:t>
      </w:r>
      <w:r>
        <w:rPr>
          <w:color w:val="000000"/>
          <w:sz w:val="22"/>
        </w:rPr>
        <w:t>对上述人员中的部分人员</w:t>
      </w:r>
      <w:proofErr w:type="gramStart"/>
      <w:r>
        <w:rPr>
          <w:color w:val="000000"/>
          <w:sz w:val="22"/>
        </w:rPr>
        <w:t>作出</w:t>
      </w:r>
      <w:proofErr w:type="gramEnd"/>
      <w:r>
        <w:rPr>
          <w:color w:val="000000"/>
          <w:sz w:val="22"/>
        </w:rPr>
        <w:t>更好的调整。</w:t>
      </w:r>
    </w:p>
    <w:p w14:paraId="0ADA786D"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.1.4 </w:t>
      </w:r>
      <w:r>
        <w:rPr>
          <w:rFonts w:hint="eastAsia"/>
          <w:color w:val="000000"/>
          <w:sz w:val="22"/>
        </w:rPr>
        <w:t>成交供应商</w:t>
      </w:r>
      <w:r>
        <w:rPr>
          <w:color w:val="000000"/>
          <w:sz w:val="22"/>
        </w:rPr>
        <w:t>需建立职工（含劳务工等各种类型用工）花名册等档案资料，与职工签订劳动合同，为其办理国家规定的相关保险，并按规定标准安排专业健康体检和配备劳动防护用品。</w:t>
      </w:r>
    </w:p>
    <w:p w14:paraId="7A4A9D53"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.1.5 </w:t>
      </w:r>
      <w:r>
        <w:rPr>
          <w:color w:val="000000"/>
          <w:sz w:val="22"/>
        </w:rPr>
        <w:t>本项目所用材料、制品、设备等均需符合相关技术规程、规范要求。</w:t>
      </w:r>
    </w:p>
    <w:p w14:paraId="1B826E0B"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.1.6 </w:t>
      </w:r>
      <w:r>
        <w:rPr>
          <w:color w:val="000000"/>
          <w:sz w:val="22"/>
        </w:rPr>
        <w:t>本项目所用的材料、制品、设备等，供货单位送达施工现场后，</w:t>
      </w:r>
      <w:proofErr w:type="gramStart"/>
      <w:r>
        <w:rPr>
          <w:color w:val="000000"/>
          <w:sz w:val="22"/>
        </w:rPr>
        <w:t>由</w:t>
      </w:r>
      <w:r>
        <w:rPr>
          <w:rFonts w:hint="eastAsia"/>
          <w:color w:val="000000"/>
          <w:sz w:val="22"/>
        </w:rPr>
        <w:t>成交</w:t>
      </w:r>
      <w:proofErr w:type="gramEnd"/>
      <w:r>
        <w:rPr>
          <w:rFonts w:hint="eastAsia"/>
          <w:color w:val="000000"/>
          <w:sz w:val="22"/>
        </w:rPr>
        <w:t>供应商</w:t>
      </w:r>
      <w:r>
        <w:rPr>
          <w:color w:val="000000"/>
          <w:sz w:val="22"/>
        </w:rPr>
        <w:t>负责办理验收交割手续，并负责日常保管工作。</w:t>
      </w:r>
    </w:p>
    <w:p w14:paraId="75C45D41" w14:textId="77777777" w:rsidR="00B579DD" w:rsidRDefault="00B579DD" w:rsidP="00B579DD">
      <w:pPr>
        <w:ind w:firstLineChars="192" w:firstLine="422"/>
        <w:jc w:val="left"/>
        <w:rPr>
          <w:color w:val="000000"/>
          <w:sz w:val="22"/>
        </w:rPr>
      </w:pPr>
      <w:r>
        <w:rPr>
          <w:rFonts w:hint="eastAsia"/>
          <w:color w:val="000000"/>
          <w:sz w:val="22"/>
        </w:rPr>
        <w:t>9</w:t>
      </w:r>
      <w:r>
        <w:rPr>
          <w:color w:val="000000"/>
          <w:sz w:val="22"/>
        </w:rPr>
        <w:t xml:space="preserve">.2 </w:t>
      </w:r>
      <w:r>
        <w:rPr>
          <w:color w:val="000000"/>
          <w:sz w:val="22"/>
        </w:rPr>
        <w:t>项目考核办法</w:t>
      </w:r>
    </w:p>
    <w:p w14:paraId="093A8ED6" w14:textId="77777777" w:rsidR="00B579DD" w:rsidRDefault="00B579DD" w:rsidP="00B579DD">
      <w:pPr>
        <w:adjustRightInd w:val="0"/>
        <w:snapToGrid w:val="0"/>
        <w:jc w:val="center"/>
        <w:rPr>
          <w:rFonts w:ascii="宋体" w:hAnsi="宋体" w:hint="eastAsia"/>
          <w:color w:val="000000"/>
          <w:sz w:val="28"/>
          <w:szCs w:val="28"/>
        </w:rPr>
      </w:pPr>
    </w:p>
    <w:p w14:paraId="268663E9" w14:textId="77777777" w:rsidR="00B579DD" w:rsidRDefault="00B579DD" w:rsidP="00B579DD">
      <w:pPr>
        <w:adjustRightInd w:val="0"/>
        <w:snapToGrid w:val="0"/>
        <w:jc w:val="center"/>
        <w:rPr>
          <w:rFonts w:ascii="宋体" w:hAnsi="宋体" w:hint="eastAsia"/>
          <w:color w:val="000000"/>
          <w:sz w:val="28"/>
          <w:szCs w:val="28"/>
        </w:rPr>
      </w:pPr>
      <w:r>
        <w:rPr>
          <w:rFonts w:ascii="宋体" w:hAnsi="宋体" w:hint="eastAsia"/>
          <w:color w:val="000000"/>
          <w:sz w:val="28"/>
          <w:szCs w:val="28"/>
        </w:rPr>
        <w:lastRenderedPageBreak/>
        <w:t>浦东新区张江镇路灯养护管理检查考核办法</w:t>
      </w:r>
    </w:p>
    <w:p w14:paraId="0CB3B604" w14:textId="77777777" w:rsidR="00B579DD" w:rsidRDefault="00B579DD" w:rsidP="00B579DD">
      <w:pPr>
        <w:adjustRightInd w:val="0"/>
        <w:snapToGrid w:val="0"/>
        <w:ind w:firstLineChars="200" w:firstLine="442"/>
        <w:rPr>
          <w:rFonts w:ascii="宋体" w:hAnsi="宋体" w:hint="eastAsia"/>
          <w:b/>
          <w:color w:val="000000"/>
          <w:sz w:val="22"/>
        </w:rPr>
      </w:pPr>
    </w:p>
    <w:p w14:paraId="655A7F28"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第一条  目的依据</w:t>
      </w:r>
    </w:p>
    <w:p w14:paraId="5BCD1B37" w14:textId="77777777" w:rsidR="00B579DD" w:rsidRDefault="00B579DD" w:rsidP="00B579DD">
      <w:pPr>
        <w:adjustRightInd w:val="0"/>
        <w:snapToGrid w:val="0"/>
        <w:ind w:firstLine="570"/>
        <w:rPr>
          <w:rFonts w:ascii="宋体" w:hAnsi="宋体" w:hint="eastAsia"/>
          <w:color w:val="000000"/>
          <w:sz w:val="22"/>
        </w:rPr>
      </w:pPr>
      <w:r>
        <w:rPr>
          <w:rFonts w:ascii="宋体" w:hAnsi="宋体" w:hint="eastAsia"/>
          <w:color w:val="000000"/>
          <w:sz w:val="22"/>
        </w:rPr>
        <w:t>为加强张江镇路灯养护管理工作，为使张江镇镇各片区路灯管理规范化，标准化，制度化，进一步提高路灯维修管理水平，结合路灯工作实际，制定本办法。</w:t>
      </w:r>
    </w:p>
    <w:p w14:paraId="6699E638" w14:textId="77777777" w:rsidR="00B579DD" w:rsidRDefault="00B579DD" w:rsidP="00B579DD">
      <w:pPr>
        <w:adjustRightInd w:val="0"/>
        <w:snapToGrid w:val="0"/>
        <w:ind w:firstLineChars="200" w:firstLine="442"/>
        <w:rPr>
          <w:rFonts w:ascii="宋体" w:hAnsi="宋体" w:hint="eastAsia"/>
          <w:color w:val="000000"/>
          <w:sz w:val="22"/>
        </w:rPr>
      </w:pPr>
      <w:r>
        <w:rPr>
          <w:rFonts w:ascii="宋体" w:hAnsi="宋体" w:hint="eastAsia"/>
          <w:b/>
          <w:color w:val="000000"/>
          <w:sz w:val="22"/>
        </w:rPr>
        <w:t>第二条  考核范围</w:t>
      </w:r>
    </w:p>
    <w:p w14:paraId="3921D8FF" w14:textId="77777777" w:rsidR="00B579DD" w:rsidRDefault="00B579DD" w:rsidP="00B579DD">
      <w:pPr>
        <w:adjustRightInd w:val="0"/>
        <w:snapToGrid w:val="0"/>
        <w:ind w:firstLineChars="200" w:firstLine="440"/>
        <w:rPr>
          <w:rFonts w:ascii="宋体" w:hAnsi="宋体" w:hint="eastAsia"/>
          <w:color w:val="000000"/>
          <w:sz w:val="22"/>
        </w:rPr>
      </w:pPr>
      <w:r>
        <w:rPr>
          <w:rFonts w:ascii="宋体" w:hAnsi="宋体" w:hint="eastAsia"/>
          <w:color w:val="000000"/>
          <w:sz w:val="22"/>
        </w:rPr>
        <w:t>本办法适用于已纳入张江镇镇各片区路灯及相关附属设施。</w:t>
      </w:r>
    </w:p>
    <w:p w14:paraId="628E82A1"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第三条  组织体系</w:t>
      </w:r>
    </w:p>
    <w:p w14:paraId="10364C15" w14:textId="77777777" w:rsidR="00B579DD" w:rsidRDefault="00B579DD" w:rsidP="00B579DD">
      <w:pPr>
        <w:adjustRightInd w:val="0"/>
        <w:snapToGrid w:val="0"/>
        <w:ind w:firstLineChars="200" w:firstLine="440"/>
        <w:rPr>
          <w:rFonts w:ascii="宋体" w:hAnsi="宋体" w:hint="eastAsia"/>
          <w:color w:val="000000"/>
          <w:sz w:val="22"/>
        </w:rPr>
      </w:pPr>
      <w:r>
        <w:rPr>
          <w:rFonts w:ascii="宋体" w:hAnsi="宋体" w:hint="eastAsia"/>
          <w:color w:val="000000"/>
          <w:sz w:val="22"/>
        </w:rPr>
        <w:t>根据浦东新区张江镇镇府机关职责分工，镇城建中心是路灯管理养护工作的主管部门，全面负责检查考核工作。</w:t>
      </w:r>
    </w:p>
    <w:p w14:paraId="0E118332"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第四条 考核形式</w:t>
      </w:r>
    </w:p>
    <w:p w14:paraId="50E2C62B" w14:textId="77777777" w:rsidR="00B579DD" w:rsidRDefault="00B579DD" w:rsidP="00B579DD">
      <w:pPr>
        <w:adjustRightInd w:val="0"/>
        <w:snapToGrid w:val="0"/>
        <w:ind w:firstLine="570"/>
        <w:rPr>
          <w:rFonts w:ascii="宋体" w:hAnsi="宋体" w:hint="eastAsia"/>
          <w:color w:val="000000"/>
          <w:sz w:val="22"/>
        </w:rPr>
      </w:pPr>
      <w:r>
        <w:rPr>
          <w:rFonts w:ascii="宋体" w:hAnsi="宋体" w:hint="eastAsia"/>
          <w:color w:val="000000"/>
          <w:sz w:val="22"/>
        </w:rPr>
        <w:t>对养护企业检查考核。镇城建中心在镇政府的领导下，每季度对养护企业开展检查。重点检查养护企业履职情况，属于常规性的检查考核手段。实行百分制考核， 考核分四个等级。90分以上（含90分）为优，80—90分（含80分）为良，70—80（含70分）为合格，70分以下为不合格。</w:t>
      </w:r>
    </w:p>
    <w:p w14:paraId="26D93185"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第五条  检查考核内容</w:t>
      </w:r>
    </w:p>
    <w:p w14:paraId="754D833F" w14:textId="77777777" w:rsidR="00B579DD" w:rsidRDefault="00B579DD" w:rsidP="00B579DD">
      <w:pPr>
        <w:ind w:firstLineChars="192" w:firstLine="422"/>
        <w:jc w:val="left"/>
        <w:rPr>
          <w:color w:val="000000"/>
          <w:sz w:val="22"/>
        </w:rPr>
      </w:pPr>
      <w:r>
        <w:rPr>
          <w:rFonts w:hint="eastAsia"/>
          <w:color w:val="000000"/>
          <w:sz w:val="22"/>
        </w:rPr>
        <w:t>对镇级层面进行检查考核。对管养工作进行系统的检查考核，以管理规范和养护实绩为检查重点，突出计划的科学性、管理的规范性、监督有效性和养护实效性等。具体内容为：</w:t>
      </w:r>
    </w:p>
    <w:p w14:paraId="39B0F01D" w14:textId="77777777" w:rsidR="00B579DD" w:rsidRDefault="00B579DD" w:rsidP="00B579DD">
      <w:pPr>
        <w:ind w:firstLineChars="192" w:firstLine="422"/>
        <w:jc w:val="left"/>
        <w:rPr>
          <w:color w:val="000000"/>
          <w:sz w:val="22"/>
        </w:rPr>
      </w:pPr>
      <w:r>
        <w:rPr>
          <w:rFonts w:hint="eastAsia"/>
          <w:color w:val="000000"/>
          <w:sz w:val="22"/>
        </w:rPr>
        <w:t>1</w:t>
      </w:r>
      <w:r>
        <w:rPr>
          <w:rFonts w:hint="eastAsia"/>
          <w:color w:val="000000"/>
          <w:sz w:val="22"/>
        </w:rPr>
        <w:t>、定期性巡查检修的考核内容</w:t>
      </w:r>
    </w:p>
    <w:p w14:paraId="53F8557C" w14:textId="77777777" w:rsidR="00B579DD" w:rsidRDefault="00B579DD" w:rsidP="00B579DD">
      <w:pPr>
        <w:ind w:firstLineChars="192" w:firstLine="422"/>
        <w:jc w:val="left"/>
        <w:rPr>
          <w:color w:val="000000"/>
          <w:sz w:val="22"/>
        </w:rPr>
      </w:pPr>
      <w:r>
        <w:rPr>
          <w:rFonts w:hint="eastAsia"/>
          <w:color w:val="000000"/>
          <w:sz w:val="22"/>
        </w:rPr>
        <w:t>定期性巡查检修是根据维修路灯经验和实际，各路段范围，结合设施量，光源类别，灯型等多种因素决定，巡查检修周期规定如下：</w:t>
      </w:r>
    </w:p>
    <w:p w14:paraId="78F464CA"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1</w:t>
      </w:r>
      <w:r>
        <w:rPr>
          <w:rFonts w:hint="eastAsia"/>
          <w:color w:val="000000"/>
          <w:sz w:val="22"/>
        </w:rPr>
        <w:t>）主干道路灯每周至少</w:t>
      </w:r>
      <w:r>
        <w:rPr>
          <w:rFonts w:hint="eastAsia"/>
          <w:color w:val="000000"/>
          <w:sz w:val="22"/>
        </w:rPr>
        <w:t>7</w:t>
      </w:r>
      <w:r>
        <w:rPr>
          <w:rFonts w:hint="eastAsia"/>
          <w:color w:val="000000"/>
          <w:sz w:val="22"/>
        </w:rPr>
        <w:t>次；</w:t>
      </w:r>
    </w:p>
    <w:p w14:paraId="52CB850E"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20</w:t>
      </w:r>
      <w:r>
        <w:rPr>
          <w:rFonts w:hint="eastAsia"/>
          <w:color w:val="000000"/>
          <w:sz w:val="22"/>
        </w:rPr>
        <w:t>米以上</w:t>
      </w:r>
      <w:proofErr w:type="gramStart"/>
      <w:r>
        <w:rPr>
          <w:rFonts w:hint="eastAsia"/>
          <w:color w:val="000000"/>
          <w:sz w:val="22"/>
        </w:rPr>
        <w:t>高杆灯每周至</w:t>
      </w:r>
      <w:proofErr w:type="gramEnd"/>
      <w:r>
        <w:rPr>
          <w:rFonts w:hint="eastAsia"/>
          <w:color w:val="000000"/>
          <w:sz w:val="22"/>
        </w:rPr>
        <w:t>少</w:t>
      </w:r>
      <w:r>
        <w:rPr>
          <w:rFonts w:hint="eastAsia"/>
          <w:color w:val="000000"/>
          <w:sz w:val="22"/>
        </w:rPr>
        <w:t>7</w:t>
      </w:r>
      <w:r>
        <w:rPr>
          <w:rFonts w:hint="eastAsia"/>
          <w:color w:val="000000"/>
          <w:sz w:val="22"/>
        </w:rPr>
        <w:t>次；</w:t>
      </w:r>
    </w:p>
    <w:p w14:paraId="64BC44AC" w14:textId="77777777" w:rsidR="00B579DD" w:rsidRDefault="00B579DD" w:rsidP="00B579DD">
      <w:pPr>
        <w:ind w:firstLineChars="192" w:firstLine="422"/>
        <w:jc w:val="left"/>
        <w:rPr>
          <w:color w:val="000000"/>
          <w:sz w:val="22"/>
        </w:rPr>
      </w:pPr>
      <w:r>
        <w:rPr>
          <w:rFonts w:hint="eastAsia"/>
          <w:color w:val="000000"/>
          <w:sz w:val="22"/>
        </w:rPr>
        <w:t xml:space="preserve"> </w:t>
      </w:r>
      <w:r>
        <w:rPr>
          <w:rFonts w:hint="eastAsia"/>
          <w:color w:val="000000"/>
          <w:sz w:val="22"/>
        </w:rPr>
        <w:t>（</w:t>
      </w:r>
      <w:r>
        <w:rPr>
          <w:rFonts w:hint="eastAsia"/>
          <w:color w:val="000000"/>
          <w:sz w:val="22"/>
        </w:rPr>
        <w:t>3</w:t>
      </w:r>
      <w:r>
        <w:rPr>
          <w:rFonts w:hint="eastAsia"/>
          <w:color w:val="000000"/>
          <w:sz w:val="22"/>
        </w:rPr>
        <w:t>）监控的路灯不间断巡查。</w:t>
      </w:r>
    </w:p>
    <w:p w14:paraId="25A36B7A" w14:textId="77777777" w:rsidR="00B579DD" w:rsidRDefault="00B579DD" w:rsidP="00B579DD">
      <w:pPr>
        <w:ind w:firstLineChars="242" w:firstLine="532"/>
        <w:jc w:val="left"/>
        <w:rPr>
          <w:color w:val="000000"/>
          <w:sz w:val="22"/>
        </w:rPr>
      </w:pPr>
      <w:r>
        <w:rPr>
          <w:rFonts w:hint="eastAsia"/>
          <w:color w:val="000000"/>
          <w:sz w:val="22"/>
        </w:rPr>
        <w:t>（</w:t>
      </w:r>
      <w:r>
        <w:rPr>
          <w:rFonts w:hint="eastAsia"/>
          <w:color w:val="000000"/>
          <w:sz w:val="22"/>
        </w:rPr>
        <w:t>4</w:t>
      </w:r>
      <w:r>
        <w:rPr>
          <w:rFonts w:hint="eastAsia"/>
          <w:color w:val="000000"/>
          <w:sz w:val="22"/>
        </w:rPr>
        <w:t>）对有配电间区域，除日常外观巡视外还需每月打开配电间巡视以防止虫害、漏水等造成的线路故障。</w:t>
      </w:r>
    </w:p>
    <w:p w14:paraId="095EFDDE" w14:textId="77777777" w:rsidR="00B579DD" w:rsidRDefault="00B579DD" w:rsidP="00B579DD">
      <w:pPr>
        <w:ind w:firstLineChars="192" w:firstLine="422"/>
        <w:jc w:val="left"/>
        <w:rPr>
          <w:color w:val="000000"/>
          <w:sz w:val="22"/>
        </w:rPr>
      </w:pPr>
      <w:r>
        <w:rPr>
          <w:rFonts w:hint="eastAsia"/>
          <w:color w:val="000000"/>
          <w:sz w:val="22"/>
        </w:rPr>
        <w:t>定期性巡查检修是在每日进行，每晚亮灯开始，因四季天黑天亮差别大，具体开关灯时间由维修负责人根据季节的变化而定。</w:t>
      </w:r>
    </w:p>
    <w:p w14:paraId="1C3DD942" w14:textId="77777777" w:rsidR="00B579DD" w:rsidRDefault="00B579DD" w:rsidP="00B579DD">
      <w:pPr>
        <w:ind w:firstLineChars="192" w:firstLine="422"/>
        <w:jc w:val="left"/>
        <w:rPr>
          <w:color w:val="000000"/>
          <w:sz w:val="22"/>
        </w:rPr>
      </w:pPr>
      <w:r>
        <w:rPr>
          <w:rFonts w:hint="eastAsia"/>
          <w:color w:val="000000"/>
          <w:sz w:val="22"/>
        </w:rPr>
        <w:t>2</w:t>
      </w:r>
      <w:r>
        <w:rPr>
          <w:rFonts w:hint="eastAsia"/>
          <w:color w:val="000000"/>
          <w:sz w:val="22"/>
        </w:rPr>
        <w:t>、特殊性巡查检修的考核内容</w:t>
      </w:r>
    </w:p>
    <w:p w14:paraId="0BC487E1" w14:textId="77777777" w:rsidR="00B579DD" w:rsidRDefault="00B579DD" w:rsidP="00B579DD">
      <w:pPr>
        <w:ind w:firstLineChars="192" w:firstLine="422"/>
        <w:jc w:val="left"/>
        <w:rPr>
          <w:color w:val="000000"/>
          <w:sz w:val="22"/>
        </w:rPr>
      </w:pPr>
      <w:r>
        <w:rPr>
          <w:rFonts w:hint="eastAsia"/>
          <w:color w:val="000000"/>
          <w:sz w:val="22"/>
        </w:rPr>
        <w:t>如遇台风等自然性灾害天气，对主干道等重要部位要在符合安全的情况下加大巡查频率，每天原则上不少于</w:t>
      </w:r>
      <w:r>
        <w:rPr>
          <w:rFonts w:hint="eastAsia"/>
          <w:color w:val="000000"/>
          <w:sz w:val="22"/>
        </w:rPr>
        <w:t>2</w:t>
      </w:r>
      <w:r>
        <w:rPr>
          <w:rFonts w:hint="eastAsia"/>
          <w:color w:val="000000"/>
          <w:sz w:val="22"/>
        </w:rPr>
        <w:t>次。</w:t>
      </w:r>
    </w:p>
    <w:p w14:paraId="0D9D807C" w14:textId="77777777" w:rsidR="00B579DD" w:rsidRDefault="00B579DD" w:rsidP="00B579DD">
      <w:pPr>
        <w:ind w:firstLineChars="192" w:firstLine="422"/>
        <w:jc w:val="left"/>
        <w:rPr>
          <w:color w:val="000000"/>
          <w:sz w:val="22"/>
        </w:rPr>
      </w:pPr>
      <w:r>
        <w:rPr>
          <w:rFonts w:hint="eastAsia"/>
          <w:color w:val="000000"/>
          <w:sz w:val="22"/>
        </w:rPr>
        <w:t>3</w:t>
      </w:r>
      <w:r>
        <w:rPr>
          <w:rFonts w:hint="eastAsia"/>
          <w:color w:val="000000"/>
          <w:sz w:val="22"/>
        </w:rPr>
        <w:t>、路灯及相关附属设施整洁、清洁度的考核内容</w:t>
      </w:r>
    </w:p>
    <w:p w14:paraId="6E56BBEF" w14:textId="77777777" w:rsidR="00B579DD" w:rsidRDefault="00B579DD" w:rsidP="00B579DD">
      <w:pPr>
        <w:ind w:firstLineChars="192" w:firstLine="422"/>
        <w:jc w:val="left"/>
        <w:rPr>
          <w:color w:val="000000"/>
          <w:sz w:val="22"/>
        </w:rPr>
      </w:pPr>
      <w:r>
        <w:rPr>
          <w:rFonts w:hint="eastAsia"/>
          <w:color w:val="000000"/>
          <w:sz w:val="22"/>
        </w:rPr>
        <w:t>养护单位应通过定期性巡查，确保路灯及相关附属设施的整洁、清洁度。</w:t>
      </w:r>
    </w:p>
    <w:p w14:paraId="1074A415" w14:textId="77777777" w:rsidR="00B579DD" w:rsidRDefault="00B579DD" w:rsidP="00B579DD">
      <w:pPr>
        <w:ind w:firstLineChars="192" w:firstLine="422"/>
        <w:jc w:val="left"/>
        <w:rPr>
          <w:color w:val="000000"/>
          <w:sz w:val="22"/>
        </w:rPr>
      </w:pPr>
      <w:r>
        <w:rPr>
          <w:rFonts w:hint="eastAsia"/>
          <w:color w:val="000000"/>
          <w:sz w:val="22"/>
        </w:rPr>
        <w:t>4</w:t>
      </w:r>
      <w:r>
        <w:rPr>
          <w:rFonts w:hint="eastAsia"/>
          <w:color w:val="000000"/>
          <w:sz w:val="22"/>
        </w:rPr>
        <w:t>、路灯亮灯率的考核内容</w:t>
      </w:r>
    </w:p>
    <w:p w14:paraId="65C76E9A" w14:textId="77777777" w:rsidR="00B579DD" w:rsidRDefault="00B579DD" w:rsidP="00B579DD">
      <w:pPr>
        <w:ind w:firstLineChars="192" w:firstLine="422"/>
        <w:jc w:val="left"/>
        <w:rPr>
          <w:color w:val="000000"/>
          <w:sz w:val="22"/>
        </w:rPr>
      </w:pPr>
      <w:r>
        <w:rPr>
          <w:rFonts w:hint="eastAsia"/>
          <w:color w:val="000000"/>
          <w:sz w:val="22"/>
        </w:rPr>
        <w:t>养护单位应通过定期性巡查及特殊性巡查检修，确保路灯的亮灯率不低于</w:t>
      </w:r>
      <w:r>
        <w:rPr>
          <w:rFonts w:hint="eastAsia"/>
          <w:color w:val="000000"/>
          <w:sz w:val="22"/>
        </w:rPr>
        <w:t>99%</w:t>
      </w:r>
      <w:r>
        <w:rPr>
          <w:rFonts w:hint="eastAsia"/>
          <w:color w:val="000000"/>
          <w:sz w:val="22"/>
        </w:rPr>
        <w:t>。</w:t>
      </w:r>
    </w:p>
    <w:p w14:paraId="2EEAF3E5" w14:textId="77777777" w:rsidR="00B579DD" w:rsidRDefault="00B579DD" w:rsidP="00B579DD">
      <w:pPr>
        <w:ind w:firstLineChars="192" w:firstLine="422"/>
        <w:jc w:val="left"/>
        <w:rPr>
          <w:color w:val="000000"/>
          <w:sz w:val="22"/>
        </w:rPr>
      </w:pPr>
      <w:r>
        <w:rPr>
          <w:rFonts w:hint="eastAsia"/>
          <w:color w:val="000000"/>
          <w:sz w:val="22"/>
        </w:rPr>
        <w:t>5</w:t>
      </w:r>
      <w:r>
        <w:rPr>
          <w:rFonts w:hint="eastAsia"/>
          <w:color w:val="000000"/>
          <w:sz w:val="22"/>
        </w:rPr>
        <w:t>、路灯及相关附属设施完好率的考核内容</w:t>
      </w:r>
    </w:p>
    <w:p w14:paraId="069B6BE4" w14:textId="77777777" w:rsidR="00B579DD" w:rsidRDefault="00B579DD" w:rsidP="00B579DD">
      <w:pPr>
        <w:ind w:firstLineChars="192" w:firstLine="422"/>
        <w:jc w:val="left"/>
        <w:rPr>
          <w:color w:val="000000"/>
          <w:sz w:val="22"/>
        </w:rPr>
      </w:pPr>
      <w:r>
        <w:rPr>
          <w:rFonts w:hint="eastAsia"/>
          <w:color w:val="000000"/>
          <w:sz w:val="22"/>
        </w:rPr>
        <w:lastRenderedPageBreak/>
        <w:t>养护单位应通过定期性巡查及特殊性巡查检修，确保路灯及相关附属设施的完好率不低于</w:t>
      </w:r>
      <w:r>
        <w:rPr>
          <w:rFonts w:hint="eastAsia"/>
          <w:color w:val="000000"/>
          <w:sz w:val="22"/>
        </w:rPr>
        <w:t>95%</w:t>
      </w:r>
      <w:r>
        <w:rPr>
          <w:rFonts w:hint="eastAsia"/>
          <w:color w:val="000000"/>
          <w:sz w:val="22"/>
        </w:rPr>
        <w:t>。</w:t>
      </w:r>
    </w:p>
    <w:p w14:paraId="1386B930" w14:textId="77777777" w:rsidR="00B579DD" w:rsidRDefault="00B579DD" w:rsidP="00B579DD">
      <w:pPr>
        <w:ind w:firstLineChars="192" w:firstLine="422"/>
        <w:jc w:val="left"/>
        <w:rPr>
          <w:color w:val="000000"/>
          <w:sz w:val="22"/>
        </w:rPr>
      </w:pPr>
      <w:r>
        <w:rPr>
          <w:rFonts w:hint="eastAsia"/>
          <w:color w:val="000000"/>
          <w:sz w:val="22"/>
        </w:rPr>
        <w:t>6</w:t>
      </w:r>
      <w:r>
        <w:rPr>
          <w:rFonts w:hint="eastAsia"/>
          <w:color w:val="000000"/>
          <w:sz w:val="22"/>
        </w:rPr>
        <w:t>、路灯修复时间的考核内容</w:t>
      </w:r>
    </w:p>
    <w:p w14:paraId="327B121F"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1</w:t>
      </w:r>
      <w:r>
        <w:rPr>
          <w:rFonts w:hint="eastAsia"/>
          <w:color w:val="000000"/>
          <w:sz w:val="22"/>
        </w:rPr>
        <w:t>）灯具四件头（灯泡、镇流器、触发器、电容）故障</w:t>
      </w:r>
      <w:r>
        <w:rPr>
          <w:rFonts w:hint="eastAsia"/>
          <w:color w:val="000000"/>
          <w:sz w:val="22"/>
        </w:rPr>
        <w:t>1</w:t>
      </w:r>
      <w:r>
        <w:rPr>
          <w:rFonts w:hint="eastAsia"/>
          <w:color w:val="000000"/>
          <w:sz w:val="22"/>
        </w:rPr>
        <w:t>个工作日修复；</w:t>
      </w:r>
    </w:p>
    <w:p w14:paraId="36730521"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2</w:t>
      </w:r>
      <w:r>
        <w:rPr>
          <w:rFonts w:hint="eastAsia"/>
          <w:color w:val="000000"/>
          <w:sz w:val="22"/>
        </w:rPr>
        <w:t>）常规线路路障</w:t>
      </w:r>
      <w:r>
        <w:rPr>
          <w:rFonts w:hint="eastAsia"/>
          <w:color w:val="000000"/>
          <w:sz w:val="22"/>
        </w:rPr>
        <w:t>2</w:t>
      </w:r>
      <w:r>
        <w:rPr>
          <w:rFonts w:hint="eastAsia"/>
          <w:color w:val="000000"/>
          <w:sz w:val="22"/>
        </w:rPr>
        <w:t>个工作日修复；</w:t>
      </w:r>
    </w:p>
    <w:p w14:paraId="7598A2F8"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3</w:t>
      </w:r>
      <w:r>
        <w:rPr>
          <w:rFonts w:hint="eastAsia"/>
          <w:color w:val="000000"/>
          <w:sz w:val="22"/>
        </w:rPr>
        <w:t>）遇有线路设施被盗或自然灾害损坏，根据实际情况</w:t>
      </w:r>
      <w:r>
        <w:rPr>
          <w:rFonts w:hint="eastAsia"/>
          <w:color w:val="000000"/>
          <w:sz w:val="22"/>
        </w:rPr>
        <w:t>12</w:t>
      </w:r>
      <w:r>
        <w:rPr>
          <w:rFonts w:hint="eastAsia"/>
          <w:color w:val="000000"/>
          <w:sz w:val="22"/>
        </w:rPr>
        <w:t>小时内修复；</w:t>
      </w:r>
    </w:p>
    <w:p w14:paraId="7BB0F814"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4</w:t>
      </w:r>
      <w:r>
        <w:rPr>
          <w:rFonts w:hint="eastAsia"/>
          <w:color w:val="000000"/>
          <w:sz w:val="22"/>
        </w:rPr>
        <w:t>）重大节日、政治活动，立即组织修复；</w:t>
      </w:r>
    </w:p>
    <w:p w14:paraId="4F2A1E5C" w14:textId="77777777" w:rsidR="00B579DD" w:rsidRDefault="00B579DD" w:rsidP="00B579DD">
      <w:pPr>
        <w:ind w:firstLineChars="192" w:firstLine="422"/>
        <w:jc w:val="left"/>
        <w:rPr>
          <w:color w:val="000000"/>
          <w:sz w:val="22"/>
        </w:rPr>
      </w:pPr>
      <w:r>
        <w:rPr>
          <w:rFonts w:hint="eastAsia"/>
          <w:color w:val="000000"/>
          <w:sz w:val="22"/>
        </w:rPr>
        <w:t>（</w:t>
      </w:r>
      <w:r>
        <w:rPr>
          <w:rFonts w:hint="eastAsia"/>
          <w:color w:val="000000"/>
          <w:sz w:val="22"/>
        </w:rPr>
        <w:t>5</w:t>
      </w:r>
      <w:r>
        <w:rPr>
          <w:rFonts w:hint="eastAsia"/>
          <w:color w:val="000000"/>
          <w:sz w:val="22"/>
        </w:rPr>
        <w:t>）对危及人身、交通安全的路灯设施，一经发现，立即组织处理，尽快修复。</w:t>
      </w:r>
    </w:p>
    <w:p w14:paraId="1DDB9C72" w14:textId="77777777" w:rsidR="00B579DD" w:rsidRDefault="00B579DD" w:rsidP="00B579DD">
      <w:pPr>
        <w:ind w:firstLineChars="192" w:firstLine="422"/>
        <w:jc w:val="left"/>
        <w:rPr>
          <w:color w:val="000000"/>
          <w:sz w:val="22"/>
        </w:rPr>
      </w:pPr>
      <w:r>
        <w:rPr>
          <w:rFonts w:hint="eastAsia"/>
          <w:color w:val="000000"/>
          <w:sz w:val="22"/>
        </w:rPr>
        <w:t>7</w:t>
      </w:r>
      <w:r>
        <w:rPr>
          <w:rFonts w:hint="eastAsia"/>
          <w:color w:val="000000"/>
          <w:sz w:val="22"/>
        </w:rPr>
        <w:t>、养护工作其他的考核内容</w:t>
      </w:r>
    </w:p>
    <w:p w14:paraId="0D0D7FE8" w14:textId="77777777" w:rsidR="00B579DD" w:rsidRDefault="00B579DD" w:rsidP="00B579DD">
      <w:pPr>
        <w:ind w:firstLineChars="192" w:firstLine="422"/>
        <w:jc w:val="left"/>
        <w:rPr>
          <w:color w:val="000000"/>
          <w:sz w:val="22"/>
        </w:rPr>
      </w:pPr>
      <w:r>
        <w:rPr>
          <w:rFonts w:hint="eastAsia"/>
          <w:color w:val="000000"/>
          <w:sz w:val="22"/>
        </w:rPr>
        <w:t>包括养护单位诚信缺失、人员设备配备、养护失责、媒体曝光、投诉、上级行政机构监督、政风行风、重大伤亡事故与防汛防台应急处置等方面综合评定考核。</w:t>
      </w:r>
    </w:p>
    <w:p w14:paraId="59F0AD7D"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第六条  检查考核结果使用</w:t>
      </w:r>
    </w:p>
    <w:p w14:paraId="013C75D2" w14:textId="77777777" w:rsidR="00B579DD" w:rsidRDefault="00B579DD" w:rsidP="00B579DD">
      <w:pPr>
        <w:adjustRightInd w:val="0"/>
        <w:snapToGrid w:val="0"/>
        <w:ind w:firstLine="570"/>
        <w:rPr>
          <w:rFonts w:ascii="宋体" w:hAnsi="宋体" w:hint="eastAsia"/>
          <w:color w:val="000000"/>
          <w:sz w:val="22"/>
        </w:rPr>
      </w:pPr>
      <w:r>
        <w:rPr>
          <w:rFonts w:ascii="宋体" w:hAnsi="宋体" w:hint="eastAsia"/>
          <w:color w:val="000000"/>
          <w:sz w:val="22"/>
        </w:rPr>
        <w:t>养护单位经检查考核合格，全额发放养护经费。对检查考核优等者，给予表扬，优先推荐参与优秀、先进等评比。</w:t>
      </w:r>
    </w:p>
    <w:p w14:paraId="0780B1DD" w14:textId="77777777" w:rsidR="00B579DD" w:rsidRDefault="00B579DD" w:rsidP="00B579DD">
      <w:pPr>
        <w:adjustRightInd w:val="0"/>
        <w:snapToGrid w:val="0"/>
        <w:ind w:firstLine="570"/>
        <w:rPr>
          <w:rFonts w:ascii="宋体" w:hAnsi="宋体" w:hint="eastAsia"/>
          <w:color w:val="000000"/>
          <w:sz w:val="22"/>
        </w:rPr>
      </w:pPr>
      <w:r>
        <w:rPr>
          <w:rFonts w:ascii="宋体" w:hAnsi="宋体" w:hint="eastAsia"/>
          <w:color w:val="000000"/>
          <w:sz w:val="22"/>
        </w:rPr>
        <w:t>扣款机制。养护考核不合格的企业，扣除养护经费（即合同价扣除电费后的5%）。</w:t>
      </w:r>
    </w:p>
    <w:p w14:paraId="6F342414" w14:textId="77777777" w:rsidR="00B579DD" w:rsidRDefault="00B579DD" w:rsidP="00B579DD">
      <w:pPr>
        <w:adjustRightInd w:val="0"/>
        <w:snapToGrid w:val="0"/>
        <w:ind w:firstLineChars="200" w:firstLine="442"/>
        <w:rPr>
          <w:rFonts w:ascii="宋体" w:hAnsi="宋体" w:hint="eastAsia"/>
          <w:color w:val="000000"/>
          <w:sz w:val="22"/>
        </w:rPr>
      </w:pPr>
      <w:r>
        <w:rPr>
          <w:rFonts w:ascii="宋体" w:hAnsi="宋体" w:hint="eastAsia"/>
          <w:b/>
          <w:color w:val="000000"/>
          <w:sz w:val="22"/>
        </w:rPr>
        <w:t>第七条  通报反馈</w:t>
      </w:r>
    </w:p>
    <w:p w14:paraId="3E5912D5" w14:textId="77777777" w:rsidR="00B579DD" w:rsidRDefault="00B579DD" w:rsidP="00B579DD">
      <w:pPr>
        <w:adjustRightInd w:val="0"/>
        <w:snapToGrid w:val="0"/>
        <w:ind w:firstLineChars="200" w:firstLine="440"/>
        <w:rPr>
          <w:rFonts w:ascii="宋体" w:hAnsi="宋体" w:hint="eastAsia"/>
          <w:color w:val="000000"/>
          <w:sz w:val="22"/>
        </w:rPr>
      </w:pPr>
      <w:r>
        <w:rPr>
          <w:rFonts w:ascii="宋体" w:hAnsi="宋体" w:hint="eastAsia"/>
          <w:color w:val="000000"/>
          <w:sz w:val="22"/>
        </w:rPr>
        <w:t>反馈考核中存在问题，督促在规定时间里予以整改，并组织人员对整改情况予以复核。</w:t>
      </w:r>
    </w:p>
    <w:p w14:paraId="7A344579" w14:textId="77777777" w:rsidR="00B579DD" w:rsidRDefault="00B579DD" w:rsidP="00B579DD">
      <w:pPr>
        <w:adjustRightInd w:val="0"/>
        <w:snapToGrid w:val="0"/>
        <w:ind w:firstLine="555"/>
        <w:rPr>
          <w:rFonts w:ascii="宋体" w:hAnsi="宋体" w:hint="eastAsia"/>
          <w:color w:val="000000"/>
          <w:sz w:val="22"/>
        </w:rPr>
      </w:pPr>
      <w:r>
        <w:rPr>
          <w:rFonts w:ascii="宋体" w:hAnsi="宋体" w:hint="eastAsia"/>
          <w:color w:val="000000"/>
          <w:sz w:val="22"/>
        </w:rPr>
        <w:t>检查考核应有书面记录，作为内业资料予以保存。</w:t>
      </w:r>
    </w:p>
    <w:p w14:paraId="425A39D4"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第九条  解释部门</w:t>
      </w:r>
    </w:p>
    <w:p w14:paraId="1A69520F" w14:textId="77777777" w:rsidR="00B579DD" w:rsidRDefault="00B579DD" w:rsidP="00B579DD">
      <w:pPr>
        <w:adjustRightInd w:val="0"/>
        <w:snapToGrid w:val="0"/>
        <w:ind w:firstLineChars="200" w:firstLine="440"/>
        <w:rPr>
          <w:rFonts w:ascii="宋体" w:hAnsi="宋体" w:hint="eastAsia"/>
          <w:color w:val="000000"/>
          <w:sz w:val="22"/>
        </w:rPr>
      </w:pPr>
      <w:r>
        <w:rPr>
          <w:rFonts w:ascii="宋体" w:hAnsi="宋体" w:hint="eastAsia"/>
          <w:color w:val="000000"/>
          <w:sz w:val="22"/>
        </w:rPr>
        <w:t>本办法由浦东新区张江镇人民政府</w:t>
      </w:r>
      <w:proofErr w:type="gramStart"/>
      <w:r>
        <w:rPr>
          <w:rFonts w:ascii="宋体" w:hAnsi="宋体" w:hint="eastAsia"/>
          <w:color w:val="000000"/>
          <w:sz w:val="22"/>
        </w:rPr>
        <w:t>规</w:t>
      </w:r>
      <w:proofErr w:type="gramEnd"/>
      <w:r>
        <w:rPr>
          <w:rFonts w:ascii="宋体" w:hAnsi="宋体" w:hint="eastAsia"/>
          <w:color w:val="000000"/>
          <w:sz w:val="22"/>
        </w:rPr>
        <w:t>建办负责解释。</w:t>
      </w:r>
    </w:p>
    <w:p w14:paraId="557DCD55" w14:textId="77777777" w:rsidR="00B579DD" w:rsidRDefault="00B579DD" w:rsidP="00B579DD">
      <w:pPr>
        <w:adjustRightInd w:val="0"/>
        <w:snapToGrid w:val="0"/>
        <w:ind w:firstLineChars="200" w:firstLine="442"/>
        <w:rPr>
          <w:rFonts w:ascii="宋体" w:hAnsi="宋体" w:hint="eastAsia"/>
          <w:b/>
          <w:color w:val="000000"/>
          <w:sz w:val="22"/>
        </w:rPr>
      </w:pPr>
      <w:r>
        <w:rPr>
          <w:rFonts w:ascii="宋体" w:hAnsi="宋体" w:hint="eastAsia"/>
          <w:b/>
          <w:color w:val="000000"/>
          <w:sz w:val="22"/>
        </w:rPr>
        <w:t>第十条  实施日期</w:t>
      </w:r>
    </w:p>
    <w:p w14:paraId="563B2572" w14:textId="77777777" w:rsidR="00B579DD" w:rsidRDefault="00B579DD" w:rsidP="00B579DD">
      <w:pPr>
        <w:adjustRightInd w:val="0"/>
        <w:snapToGrid w:val="0"/>
        <w:ind w:firstLine="435"/>
        <w:rPr>
          <w:rFonts w:ascii="宋体" w:hAnsi="宋体" w:hint="eastAsia"/>
          <w:color w:val="000000"/>
          <w:sz w:val="22"/>
        </w:rPr>
      </w:pPr>
      <w:r>
        <w:rPr>
          <w:rFonts w:ascii="宋体" w:hAnsi="宋体" w:hint="eastAsia"/>
          <w:color w:val="000000"/>
          <w:sz w:val="22"/>
        </w:rPr>
        <w:t>本办法自发布之日起实施。</w:t>
      </w:r>
    </w:p>
    <w:p w14:paraId="36187203" w14:textId="77777777" w:rsidR="00B579DD" w:rsidRDefault="00B579DD" w:rsidP="00B579DD">
      <w:pPr>
        <w:jc w:val="center"/>
        <w:rPr>
          <w:b/>
          <w:sz w:val="24"/>
          <w:szCs w:val="24"/>
        </w:rPr>
      </w:pPr>
      <w:r>
        <w:rPr>
          <w:rFonts w:hint="eastAsia"/>
          <w:b/>
          <w:sz w:val="24"/>
          <w:szCs w:val="24"/>
        </w:rPr>
        <w:t>张江镇镇管路灯养护情况考核表</w:t>
      </w:r>
    </w:p>
    <w:tbl>
      <w:tblPr>
        <w:tblStyle w:val="af2"/>
        <w:tblW w:w="9829" w:type="dxa"/>
        <w:tblLayout w:type="fixed"/>
        <w:tblLook w:val="04A0" w:firstRow="1" w:lastRow="0" w:firstColumn="1" w:lastColumn="0" w:noHBand="0" w:noVBand="1"/>
      </w:tblPr>
      <w:tblGrid>
        <w:gridCol w:w="850"/>
        <w:gridCol w:w="1130"/>
        <w:gridCol w:w="4957"/>
        <w:gridCol w:w="964"/>
        <w:gridCol w:w="964"/>
        <w:gridCol w:w="964"/>
      </w:tblGrid>
      <w:tr w:rsidR="00B579DD" w14:paraId="59F388B7" w14:textId="77777777" w:rsidTr="00463194">
        <w:trPr>
          <w:trHeight w:val="680"/>
        </w:trPr>
        <w:tc>
          <w:tcPr>
            <w:tcW w:w="850" w:type="dxa"/>
            <w:vAlign w:val="center"/>
          </w:tcPr>
          <w:p w14:paraId="62DAB0A2" w14:textId="77777777" w:rsidR="00B579DD" w:rsidRDefault="00B579DD" w:rsidP="00463194">
            <w:pPr>
              <w:jc w:val="center"/>
              <w:rPr>
                <w:b/>
                <w:sz w:val="22"/>
              </w:rPr>
            </w:pPr>
            <w:r>
              <w:rPr>
                <w:rFonts w:hint="eastAsia"/>
                <w:b/>
                <w:sz w:val="22"/>
              </w:rPr>
              <w:t>序号</w:t>
            </w:r>
          </w:p>
        </w:tc>
        <w:tc>
          <w:tcPr>
            <w:tcW w:w="1130" w:type="dxa"/>
            <w:vAlign w:val="center"/>
          </w:tcPr>
          <w:p w14:paraId="7AB724FE" w14:textId="77777777" w:rsidR="00B579DD" w:rsidRDefault="00B579DD" w:rsidP="00463194">
            <w:pPr>
              <w:jc w:val="center"/>
              <w:rPr>
                <w:b/>
                <w:sz w:val="22"/>
              </w:rPr>
            </w:pPr>
            <w:r>
              <w:rPr>
                <w:rFonts w:hint="eastAsia"/>
                <w:b/>
                <w:sz w:val="22"/>
              </w:rPr>
              <w:t>项目</w:t>
            </w:r>
          </w:p>
        </w:tc>
        <w:tc>
          <w:tcPr>
            <w:tcW w:w="4957" w:type="dxa"/>
            <w:vAlign w:val="center"/>
          </w:tcPr>
          <w:p w14:paraId="5F1324EC" w14:textId="77777777" w:rsidR="00B579DD" w:rsidRDefault="00B579DD" w:rsidP="00463194">
            <w:pPr>
              <w:jc w:val="center"/>
              <w:rPr>
                <w:b/>
                <w:sz w:val="22"/>
              </w:rPr>
            </w:pPr>
            <w:r>
              <w:rPr>
                <w:rFonts w:hint="eastAsia"/>
                <w:b/>
                <w:sz w:val="22"/>
              </w:rPr>
              <w:t>评分标准</w:t>
            </w:r>
          </w:p>
        </w:tc>
        <w:tc>
          <w:tcPr>
            <w:tcW w:w="964" w:type="dxa"/>
            <w:vAlign w:val="center"/>
          </w:tcPr>
          <w:p w14:paraId="7C7C6D4A" w14:textId="77777777" w:rsidR="00B579DD" w:rsidRDefault="00B579DD" w:rsidP="00463194">
            <w:pPr>
              <w:jc w:val="center"/>
              <w:rPr>
                <w:b/>
                <w:sz w:val="22"/>
              </w:rPr>
            </w:pPr>
            <w:r>
              <w:rPr>
                <w:rFonts w:hint="eastAsia"/>
                <w:b/>
                <w:sz w:val="22"/>
              </w:rPr>
              <w:t>标准分</w:t>
            </w:r>
          </w:p>
        </w:tc>
        <w:tc>
          <w:tcPr>
            <w:tcW w:w="964" w:type="dxa"/>
            <w:vAlign w:val="center"/>
          </w:tcPr>
          <w:p w14:paraId="4C799DE1" w14:textId="77777777" w:rsidR="00B579DD" w:rsidRDefault="00B579DD" w:rsidP="00463194">
            <w:pPr>
              <w:jc w:val="center"/>
              <w:rPr>
                <w:b/>
                <w:sz w:val="22"/>
              </w:rPr>
            </w:pPr>
            <w:r>
              <w:rPr>
                <w:rFonts w:hint="eastAsia"/>
                <w:b/>
                <w:sz w:val="22"/>
              </w:rPr>
              <w:t>自评分</w:t>
            </w:r>
          </w:p>
        </w:tc>
        <w:tc>
          <w:tcPr>
            <w:tcW w:w="964" w:type="dxa"/>
            <w:vAlign w:val="center"/>
          </w:tcPr>
          <w:p w14:paraId="70AA8D16" w14:textId="77777777" w:rsidR="00B579DD" w:rsidRDefault="00B579DD" w:rsidP="00463194">
            <w:pPr>
              <w:jc w:val="center"/>
              <w:rPr>
                <w:b/>
                <w:sz w:val="22"/>
              </w:rPr>
            </w:pPr>
            <w:r>
              <w:rPr>
                <w:rFonts w:hint="eastAsia"/>
                <w:b/>
                <w:sz w:val="22"/>
              </w:rPr>
              <w:t>考核分</w:t>
            </w:r>
          </w:p>
        </w:tc>
      </w:tr>
      <w:tr w:rsidR="00B579DD" w14:paraId="23DD4AB9" w14:textId="77777777" w:rsidTr="00463194">
        <w:trPr>
          <w:trHeight w:val="680"/>
        </w:trPr>
        <w:tc>
          <w:tcPr>
            <w:tcW w:w="850" w:type="dxa"/>
            <w:vAlign w:val="center"/>
          </w:tcPr>
          <w:p w14:paraId="6ED0BAE8" w14:textId="77777777" w:rsidR="00B579DD" w:rsidRDefault="00B579DD" w:rsidP="00463194">
            <w:pPr>
              <w:jc w:val="center"/>
              <w:rPr>
                <w:b/>
                <w:sz w:val="22"/>
              </w:rPr>
            </w:pPr>
            <w:proofErr w:type="gramStart"/>
            <w:r>
              <w:rPr>
                <w:rFonts w:hint="eastAsia"/>
                <w:b/>
                <w:sz w:val="22"/>
              </w:rPr>
              <w:t>一</w:t>
            </w:r>
            <w:proofErr w:type="gramEnd"/>
          </w:p>
        </w:tc>
        <w:tc>
          <w:tcPr>
            <w:tcW w:w="1130" w:type="dxa"/>
            <w:vAlign w:val="center"/>
          </w:tcPr>
          <w:p w14:paraId="589F3BBC" w14:textId="77777777" w:rsidR="00B579DD" w:rsidRDefault="00B579DD" w:rsidP="00463194">
            <w:pPr>
              <w:jc w:val="center"/>
              <w:rPr>
                <w:b/>
                <w:sz w:val="22"/>
              </w:rPr>
            </w:pPr>
          </w:p>
        </w:tc>
        <w:tc>
          <w:tcPr>
            <w:tcW w:w="4957" w:type="dxa"/>
            <w:vAlign w:val="center"/>
          </w:tcPr>
          <w:p w14:paraId="6FC37309" w14:textId="77777777" w:rsidR="00B579DD" w:rsidRDefault="00B579DD" w:rsidP="00463194">
            <w:pPr>
              <w:jc w:val="center"/>
              <w:rPr>
                <w:b/>
                <w:sz w:val="22"/>
              </w:rPr>
            </w:pPr>
            <w:r>
              <w:rPr>
                <w:rFonts w:hint="eastAsia"/>
                <w:b/>
                <w:sz w:val="22"/>
              </w:rPr>
              <w:t>养护工作综合分</w:t>
            </w:r>
          </w:p>
        </w:tc>
        <w:tc>
          <w:tcPr>
            <w:tcW w:w="964" w:type="dxa"/>
            <w:vAlign w:val="center"/>
          </w:tcPr>
          <w:p w14:paraId="38211502" w14:textId="77777777" w:rsidR="00B579DD" w:rsidRDefault="00B579DD" w:rsidP="00463194">
            <w:pPr>
              <w:jc w:val="center"/>
              <w:rPr>
                <w:b/>
                <w:sz w:val="22"/>
              </w:rPr>
            </w:pPr>
            <w:r>
              <w:rPr>
                <w:rFonts w:hint="eastAsia"/>
                <w:b/>
                <w:sz w:val="22"/>
              </w:rPr>
              <w:t>100</w:t>
            </w:r>
          </w:p>
        </w:tc>
        <w:tc>
          <w:tcPr>
            <w:tcW w:w="964" w:type="dxa"/>
            <w:vAlign w:val="center"/>
          </w:tcPr>
          <w:p w14:paraId="682FC790" w14:textId="77777777" w:rsidR="00B579DD" w:rsidRDefault="00B579DD" w:rsidP="00463194">
            <w:pPr>
              <w:jc w:val="center"/>
              <w:rPr>
                <w:sz w:val="22"/>
              </w:rPr>
            </w:pPr>
          </w:p>
        </w:tc>
        <w:tc>
          <w:tcPr>
            <w:tcW w:w="964" w:type="dxa"/>
            <w:vAlign w:val="center"/>
          </w:tcPr>
          <w:p w14:paraId="0C07D75A" w14:textId="77777777" w:rsidR="00B579DD" w:rsidRDefault="00B579DD" w:rsidP="00463194">
            <w:pPr>
              <w:jc w:val="center"/>
              <w:rPr>
                <w:sz w:val="22"/>
              </w:rPr>
            </w:pPr>
          </w:p>
        </w:tc>
      </w:tr>
      <w:tr w:rsidR="00B579DD" w14:paraId="7B8CB5D8" w14:textId="77777777" w:rsidTr="00463194">
        <w:trPr>
          <w:trHeight w:val="680"/>
        </w:trPr>
        <w:tc>
          <w:tcPr>
            <w:tcW w:w="850" w:type="dxa"/>
            <w:vAlign w:val="center"/>
          </w:tcPr>
          <w:p w14:paraId="7B88696E" w14:textId="77777777" w:rsidR="00B579DD" w:rsidRDefault="00B579DD" w:rsidP="00463194">
            <w:pPr>
              <w:jc w:val="center"/>
              <w:rPr>
                <w:sz w:val="22"/>
              </w:rPr>
            </w:pPr>
            <w:r>
              <w:rPr>
                <w:rFonts w:hint="eastAsia"/>
                <w:sz w:val="22"/>
              </w:rPr>
              <w:t>1</w:t>
            </w:r>
          </w:p>
        </w:tc>
        <w:tc>
          <w:tcPr>
            <w:tcW w:w="1130" w:type="dxa"/>
            <w:vAlign w:val="center"/>
          </w:tcPr>
          <w:p w14:paraId="3B419314" w14:textId="77777777" w:rsidR="00B579DD" w:rsidRDefault="00B579DD" w:rsidP="00463194">
            <w:pPr>
              <w:spacing w:line="240" w:lineRule="auto"/>
              <w:jc w:val="center"/>
              <w:rPr>
                <w:sz w:val="22"/>
              </w:rPr>
            </w:pPr>
            <w:r>
              <w:rPr>
                <w:rFonts w:hint="eastAsia"/>
                <w:sz w:val="22"/>
              </w:rPr>
              <w:t>定期性巡查检修</w:t>
            </w:r>
          </w:p>
        </w:tc>
        <w:tc>
          <w:tcPr>
            <w:tcW w:w="4957" w:type="dxa"/>
            <w:vAlign w:val="center"/>
          </w:tcPr>
          <w:p w14:paraId="5DB43251" w14:textId="77777777" w:rsidR="00B579DD" w:rsidRDefault="00B579DD" w:rsidP="00463194">
            <w:pPr>
              <w:spacing w:line="240" w:lineRule="auto"/>
              <w:jc w:val="center"/>
              <w:rPr>
                <w:sz w:val="22"/>
              </w:rPr>
            </w:pPr>
            <w:r>
              <w:rPr>
                <w:rFonts w:hint="eastAsia"/>
                <w:sz w:val="22"/>
              </w:rPr>
              <w:t>定期性巡查周期少于考核办法相关规定次数的，每发现一次扣</w:t>
            </w:r>
            <w:r>
              <w:rPr>
                <w:rFonts w:hint="eastAsia"/>
                <w:sz w:val="22"/>
              </w:rPr>
              <w:t>1</w:t>
            </w:r>
            <w:r>
              <w:rPr>
                <w:rFonts w:hint="eastAsia"/>
                <w:sz w:val="22"/>
              </w:rPr>
              <w:t>分</w:t>
            </w:r>
          </w:p>
        </w:tc>
        <w:tc>
          <w:tcPr>
            <w:tcW w:w="964" w:type="dxa"/>
            <w:vAlign w:val="center"/>
          </w:tcPr>
          <w:p w14:paraId="64FB3546" w14:textId="77777777" w:rsidR="00B579DD" w:rsidRDefault="00B579DD" w:rsidP="00463194">
            <w:pPr>
              <w:jc w:val="center"/>
              <w:rPr>
                <w:sz w:val="22"/>
              </w:rPr>
            </w:pPr>
            <w:r>
              <w:rPr>
                <w:rFonts w:hint="eastAsia"/>
                <w:sz w:val="22"/>
              </w:rPr>
              <w:t>20</w:t>
            </w:r>
          </w:p>
        </w:tc>
        <w:tc>
          <w:tcPr>
            <w:tcW w:w="964" w:type="dxa"/>
            <w:vAlign w:val="center"/>
          </w:tcPr>
          <w:p w14:paraId="1437B532" w14:textId="77777777" w:rsidR="00B579DD" w:rsidRDefault="00B579DD" w:rsidP="00463194">
            <w:pPr>
              <w:jc w:val="center"/>
              <w:rPr>
                <w:sz w:val="22"/>
              </w:rPr>
            </w:pPr>
          </w:p>
        </w:tc>
        <w:tc>
          <w:tcPr>
            <w:tcW w:w="964" w:type="dxa"/>
            <w:vAlign w:val="center"/>
          </w:tcPr>
          <w:p w14:paraId="382EEED2" w14:textId="77777777" w:rsidR="00B579DD" w:rsidRDefault="00B579DD" w:rsidP="00463194">
            <w:pPr>
              <w:jc w:val="center"/>
              <w:rPr>
                <w:sz w:val="22"/>
              </w:rPr>
            </w:pPr>
          </w:p>
        </w:tc>
      </w:tr>
      <w:tr w:rsidR="00B579DD" w14:paraId="4D9A7BB0" w14:textId="77777777" w:rsidTr="00463194">
        <w:trPr>
          <w:trHeight w:val="680"/>
        </w:trPr>
        <w:tc>
          <w:tcPr>
            <w:tcW w:w="850" w:type="dxa"/>
            <w:vAlign w:val="center"/>
          </w:tcPr>
          <w:p w14:paraId="60290B37" w14:textId="77777777" w:rsidR="00B579DD" w:rsidRDefault="00B579DD" w:rsidP="00463194">
            <w:pPr>
              <w:jc w:val="center"/>
              <w:rPr>
                <w:sz w:val="22"/>
              </w:rPr>
            </w:pPr>
            <w:r>
              <w:rPr>
                <w:rFonts w:hint="eastAsia"/>
                <w:sz w:val="22"/>
              </w:rPr>
              <w:t>2</w:t>
            </w:r>
          </w:p>
        </w:tc>
        <w:tc>
          <w:tcPr>
            <w:tcW w:w="1130" w:type="dxa"/>
            <w:vAlign w:val="center"/>
          </w:tcPr>
          <w:p w14:paraId="21A01E9D" w14:textId="77777777" w:rsidR="00B579DD" w:rsidRDefault="00B579DD" w:rsidP="00463194">
            <w:pPr>
              <w:spacing w:line="240" w:lineRule="auto"/>
              <w:jc w:val="center"/>
              <w:rPr>
                <w:sz w:val="22"/>
              </w:rPr>
            </w:pPr>
            <w:r>
              <w:rPr>
                <w:rFonts w:hint="eastAsia"/>
                <w:sz w:val="22"/>
              </w:rPr>
              <w:t>特殊性巡查检修</w:t>
            </w:r>
          </w:p>
        </w:tc>
        <w:tc>
          <w:tcPr>
            <w:tcW w:w="4957" w:type="dxa"/>
            <w:vAlign w:val="center"/>
          </w:tcPr>
          <w:p w14:paraId="16C33A84" w14:textId="77777777" w:rsidR="00B579DD" w:rsidRDefault="00B579DD" w:rsidP="00463194">
            <w:pPr>
              <w:spacing w:line="240" w:lineRule="auto"/>
              <w:jc w:val="center"/>
              <w:rPr>
                <w:sz w:val="22"/>
              </w:rPr>
            </w:pPr>
            <w:r>
              <w:rPr>
                <w:rFonts w:hint="eastAsia"/>
                <w:sz w:val="22"/>
              </w:rPr>
              <w:t>特殊性巡查检修周期少于考核办法相关规定次数的，每发现一次扣</w:t>
            </w:r>
            <w:r>
              <w:rPr>
                <w:rFonts w:hint="eastAsia"/>
                <w:sz w:val="22"/>
              </w:rPr>
              <w:t>2</w:t>
            </w:r>
            <w:r>
              <w:rPr>
                <w:rFonts w:hint="eastAsia"/>
                <w:sz w:val="22"/>
              </w:rPr>
              <w:t>分</w:t>
            </w:r>
          </w:p>
        </w:tc>
        <w:tc>
          <w:tcPr>
            <w:tcW w:w="964" w:type="dxa"/>
            <w:vAlign w:val="center"/>
          </w:tcPr>
          <w:p w14:paraId="5AA88662" w14:textId="77777777" w:rsidR="00B579DD" w:rsidRDefault="00B579DD" w:rsidP="00463194">
            <w:pPr>
              <w:jc w:val="center"/>
              <w:rPr>
                <w:sz w:val="22"/>
              </w:rPr>
            </w:pPr>
            <w:r>
              <w:rPr>
                <w:rFonts w:hint="eastAsia"/>
                <w:sz w:val="22"/>
              </w:rPr>
              <w:t>20</w:t>
            </w:r>
          </w:p>
        </w:tc>
        <w:tc>
          <w:tcPr>
            <w:tcW w:w="964" w:type="dxa"/>
            <w:vAlign w:val="center"/>
          </w:tcPr>
          <w:p w14:paraId="0E3852CB" w14:textId="77777777" w:rsidR="00B579DD" w:rsidRDefault="00B579DD" w:rsidP="00463194">
            <w:pPr>
              <w:jc w:val="center"/>
              <w:rPr>
                <w:sz w:val="22"/>
              </w:rPr>
            </w:pPr>
          </w:p>
        </w:tc>
        <w:tc>
          <w:tcPr>
            <w:tcW w:w="964" w:type="dxa"/>
            <w:vAlign w:val="center"/>
          </w:tcPr>
          <w:p w14:paraId="21CCEC85" w14:textId="77777777" w:rsidR="00B579DD" w:rsidRDefault="00B579DD" w:rsidP="00463194">
            <w:pPr>
              <w:jc w:val="center"/>
              <w:rPr>
                <w:sz w:val="22"/>
              </w:rPr>
            </w:pPr>
          </w:p>
        </w:tc>
      </w:tr>
      <w:tr w:rsidR="00B579DD" w14:paraId="407A0860" w14:textId="77777777" w:rsidTr="00463194">
        <w:trPr>
          <w:trHeight w:val="680"/>
        </w:trPr>
        <w:tc>
          <w:tcPr>
            <w:tcW w:w="850" w:type="dxa"/>
            <w:vAlign w:val="center"/>
          </w:tcPr>
          <w:p w14:paraId="3A87F2D1" w14:textId="77777777" w:rsidR="00B579DD" w:rsidRDefault="00B579DD" w:rsidP="00463194">
            <w:pPr>
              <w:jc w:val="center"/>
              <w:rPr>
                <w:sz w:val="22"/>
              </w:rPr>
            </w:pPr>
            <w:r>
              <w:rPr>
                <w:rFonts w:hint="eastAsia"/>
                <w:sz w:val="22"/>
              </w:rPr>
              <w:t>3</w:t>
            </w:r>
          </w:p>
        </w:tc>
        <w:tc>
          <w:tcPr>
            <w:tcW w:w="1130" w:type="dxa"/>
            <w:vAlign w:val="center"/>
          </w:tcPr>
          <w:p w14:paraId="0C7B1AA3" w14:textId="77777777" w:rsidR="00B579DD" w:rsidRDefault="00B579DD" w:rsidP="00463194">
            <w:pPr>
              <w:spacing w:line="240" w:lineRule="auto"/>
              <w:jc w:val="center"/>
              <w:rPr>
                <w:sz w:val="22"/>
              </w:rPr>
            </w:pPr>
            <w:r>
              <w:rPr>
                <w:rFonts w:hint="eastAsia"/>
                <w:sz w:val="22"/>
              </w:rPr>
              <w:t>整洁、清洁度</w:t>
            </w:r>
          </w:p>
        </w:tc>
        <w:tc>
          <w:tcPr>
            <w:tcW w:w="4957" w:type="dxa"/>
            <w:vAlign w:val="center"/>
          </w:tcPr>
          <w:p w14:paraId="69B9A977" w14:textId="77777777" w:rsidR="00B579DD" w:rsidRDefault="00B579DD" w:rsidP="00463194">
            <w:pPr>
              <w:spacing w:line="240" w:lineRule="auto"/>
              <w:jc w:val="center"/>
              <w:rPr>
                <w:sz w:val="22"/>
              </w:rPr>
            </w:pPr>
            <w:r>
              <w:rPr>
                <w:rFonts w:hint="eastAsia"/>
                <w:sz w:val="22"/>
              </w:rPr>
              <w:t>路灯及相关附属有污垢、黑色广告等影响整洁度、清洁度情况的，每发现一次扣</w:t>
            </w:r>
            <w:r>
              <w:rPr>
                <w:rFonts w:hint="eastAsia"/>
                <w:sz w:val="22"/>
              </w:rPr>
              <w:t>1</w:t>
            </w:r>
            <w:r>
              <w:rPr>
                <w:rFonts w:hint="eastAsia"/>
                <w:sz w:val="22"/>
              </w:rPr>
              <w:t>分</w:t>
            </w:r>
          </w:p>
        </w:tc>
        <w:tc>
          <w:tcPr>
            <w:tcW w:w="964" w:type="dxa"/>
            <w:vAlign w:val="center"/>
          </w:tcPr>
          <w:p w14:paraId="12A73AA9" w14:textId="77777777" w:rsidR="00B579DD" w:rsidRDefault="00B579DD" w:rsidP="00463194">
            <w:pPr>
              <w:jc w:val="center"/>
              <w:rPr>
                <w:sz w:val="22"/>
              </w:rPr>
            </w:pPr>
            <w:r>
              <w:rPr>
                <w:rFonts w:hint="eastAsia"/>
                <w:sz w:val="22"/>
              </w:rPr>
              <w:t>10</w:t>
            </w:r>
          </w:p>
        </w:tc>
        <w:tc>
          <w:tcPr>
            <w:tcW w:w="964" w:type="dxa"/>
            <w:vAlign w:val="center"/>
          </w:tcPr>
          <w:p w14:paraId="3482259C" w14:textId="77777777" w:rsidR="00B579DD" w:rsidRDefault="00B579DD" w:rsidP="00463194">
            <w:pPr>
              <w:jc w:val="center"/>
              <w:rPr>
                <w:sz w:val="22"/>
              </w:rPr>
            </w:pPr>
          </w:p>
        </w:tc>
        <w:tc>
          <w:tcPr>
            <w:tcW w:w="964" w:type="dxa"/>
            <w:vAlign w:val="center"/>
          </w:tcPr>
          <w:p w14:paraId="7FE99EB2" w14:textId="77777777" w:rsidR="00B579DD" w:rsidRDefault="00B579DD" w:rsidP="00463194">
            <w:pPr>
              <w:jc w:val="center"/>
              <w:rPr>
                <w:sz w:val="22"/>
              </w:rPr>
            </w:pPr>
          </w:p>
        </w:tc>
      </w:tr>
      <w:tr w:rsidR="00B579DD" w14:paraId="3B486A8A" w14:textId="77777777" w:rsidTr="00463194">
        <w:trPr>
          <w:trHeight w:val="680"/>
        </w:trPr>
        <w:tc>
          <w:tcPr>
            <w:tcW w:w="850" w:type="dxa"/>
            <w:vAlign w:val="center"/>
          </w:tcPr>
          <w:p w14:paraId="24A03281" w14:textId="77777777" w:rsidR="00B579DD" w:rsidRDefault="00B579DD" w:rsidP="00463194">
            <w:pPr>
              <w:jc w:val="center"/>
              <w:rPr>
                <w:sz w:val="22"/>
              </w:rPr>
            </w:pPr>
            <w:r>
              <w:rPr>
                <w:rFonts w:hint="eastAsia"/>
                <w:sz w:val="22"/>
              </w:rPr>
              <w:t>4</w:t>
            </w:r>
          </w:p>
        </w:tc>
        <w:tc>
          <w:tcPr>
            <w:tcW w:w="1130" w:type="dxa"/>
            <w:vAlign w:val="center"/>
          </w:tcPr>
          <w:p w14:paraId="30BE3A5C" w14:textId="77777777" w:rsidR="00B579DD" w:rsidRDefault="00B579DD" w:rsidP="00463194">
            <w:pPr>
              <w:spacing w:line="240" w:lineRule="auto"/>
              <w:jc w:val="center"/>
              <w:rPr>
                <w:sz w:val="22"/>
              </w:rPr>
            </w:pPr>
            <w:r>
              <w:rPr>
                <w:rFonts w:hint="eastAsia"/>
                <w:sz w:val="22"/>
              </w:rPr>
              <w:t>亮灯率</w:t>
            </w:r>
          </w:p>
        </w:tc>
        <w:tc>
          <w:tcPr>
            <w:tcW w:w="4957" w:type="dxa"/>
            <w:vAlign w:val="center"/>
          </w:tcPr>
          <w:p w14:paraId="0CD19771" w14:textId="77777777" w:rsidR="00B579DD" w:rsidRDefault="00B579DD" w:rsidP="00463194">
            <w:pPr>
              <w:spacing w:line="240" w:lineRule="auto"/>
              <w:jc w:val="center"/>
              <w:rPr>
                <w:sz w:val="22"/>
              </w:rPr>
            </w:pPr>
            <w:r>
              <w:rPr>
                <w:rFonts w:hint="eastAsia"/>
                <w:sz w:val="22"/>
              </w:rPr>
              <w:t>亮灯率不低于</w:t>
            </w:r>
            <w:r>
              <w:rPr>
                <w:rFonts w:hint="eastAsia"/>
                <w:sz w:val="22"/>
              </w:rPr>
              <w:t>99%</w:t>
            </w:r>
            <w:r>
              <w:rPr>
                <w:rFonts w:hint="eastAsia"/>
                <w:sz w:val="22"/>
              </w:rPr>
              <w:t>，否则每发现一次扣</w:t>
            </w:r>
            <w:r>
              <w:rPr>
                <w:rFonts w:hint="eastAsia"/>
                <w:sz w:val="22"/>
              </w:rPr>
              <w:t>2</w:t>
            </w:r>
            <w:r>
              <w:rPr>
                <w:rFonts w:hint="eastAsia"/>
                <w:sz w:val="22"/>
              </w:rPr>
              <w:t>分</w:t>
            </w:r>
          </w:p>
        </w:tc>
        <w:tc>
          <w:tcPr>
            <w:tcW w:w="964" w:type="dxa"/>
            <w:vAlign w:val="center"/>
          </w:tcPr>
          <w:p w14:paraId="5FAB907B" w14:textId="77777777" w:rsidR="00B579DD" w:rsidRDefault="00B579DD" w:rsidP="00463194">
            <w:pPr>
              <w:jc w:val="center"/>
              <w:rPr>
                <w:sz w:val="22"/>
              </w:rPr>
            </w:pPr>
            <w:r>
              <w:rPr>
                <w:rFonts w:hint="eastAsia"/>
                <w:sz w:val="22"/>
              </w:rPr>
              <w:t>10</w:t>
            </w:r>
          </w:p>
        </w:tc>
        <w:tc>
          <w:tcPr>
            <w:tcW w:w="964" w:type="dxa"/>
            <w:vAlign w:val="center"/>
          </w:tcPr>
          <w:p w14:paraId="53D2B4FF" w14:textId="77777777" w:rsidR="00B579DD" w:rsidRDefault="00B579DD" w:rsidP="00463194">
            <w:pPr>
              <w:jc w:val="center"/>
              <w:rPr>
                <w:sz w:val="22"/>
              </w:rPr>
            </w:pPr>
          </w:p>
        </w:tc>
        <w:tc>
          <w:tcPr>
            <w:tcW w:w="964" w:type="dxa"/>
            <w:vAlign w:val="center"/>
          </w:tcPr>
          <w:p w14:paraId="55766D35" w14:textId="77777777" w:rsidR="00B579DD" w:rsidRDefault="00B579DD" w:rsidP="00463194">
            <w:pPr>
              <w:jc w:val="center"/>
              <w:rPr>
                <w:sz w:val="22"/>
              </w:rPr>
            </w:pPr>
          </w:p>
        </w:tc>
      </w:tr>
      <w:tr w:rsidR="00B579DD" w14:paraId="2907E2C3" w14:textId="77777777" w:rsidTr="00463194">
        <w:trPr>
          <w:trHeight w:val="680"/>
        </w:trPr>
        <w:tc>
          <w:tcPr>
            <w:tcW w:w="850" w:type="dxa"/>
            <w:vAlign w:val="center"/>
          </w:tcPr>
          <w:p w14:paraId="642BF344" w14:textId="77777777" w:rsidR="00B579DD" w:rsidRDefault="00B579DD" w:rsidP="00463194">
            <w:pPr>
              <w:jc w:val="center"/>
              <w:rPr>
                <w:sz w:val="22"/>
              </w:rPr>
            </w:pPr>
            <w:r>
              <w:rPr>
                <w:rFonts w:hint="eastAsia"/>
                <w:sz w:val="22"/>
              </w:rPr>
              <w:t>5</w:t>
            </w:r>
          </w:p>
        </w:tc>
        <w:tc>
          <w:tcPr>
            <w:tcW w:w="1130" w:type="dxa"/>
            <w:vAlign w:val="center"/>
          </w:tcPr>
          <w:p w14:paraId="05206E52" w14:textId="77777777" w:rsidR="00B579DD" w:rsidRDefault="00B579DD" w:rsidP="00463194">
            <w:pPr>
              <w:spacing w:line="240" w:lineRule="auto"/>
              <w:jc w:val="center"/>
              <w:rPr>
                <w:sz w:val="22"/>
              </w:rPr>
            </w:pPr>
            <w:r>
              <w:rPr>
                <w:rFonts w:hint="eastAsia"/>
                <w:sz w:val="22"/>
              </w:rPr>
              <w:t>设施完好率</w:t>
            </w:r>
          </w:p>
        </w:tc>
        <w:tc>
          <w:tcPr>
            <w:tcW w:w="4957" w:type="dxa"/>
            <w:vAlign w:val="center"/>
          </w:tcPr>
          <w:p w14:paraId="4834E182" w14:textId="77777777" w:rsidR="00B579DD" w:rsidRDefault="00B579DD" w:rsidP="00463194">
            <w:pPr>
              <w:spacing w:line="240" w:lineRule="auto"/>
              <w:jc w:val="center"/>
              <w:rPr>
                <w:sz w:val="22"/>
              </w:rPr>
            </w:pPr>
            <w:r>
              <w:rPr>
                <w:rFonts w:hint="eastAsia"/>
                <w:sz w:val="22"/>
              </w:rPr>
              <w:t>设施完好率不低于</w:t>
            </w:r>
            <w:r>
              <w:rPr>
                <w:rFonts w:hint="eastAsia"/>
                <w:sz w:val="22"/>
              </w:rPr>
              <w:t>95%</w:t>
            </w:r>
            <w:r>
              <w:rPr>
                <w:rFonts w:hint="eastAsia"/>
                <w:sz w:val="22"/>
              </w:rPr>
              <w:t>，否则每发现一次扣</w:t>
            </w:r>
            <w:r>
              <w:rPr>
                <w:rFonts w:hint="eastAsia"/>
                <w:sz w:val="22"/>
              </w:rPr>
              <w:t>2</w:t>
            </w:r>
            <w:r>
              <w:rPr>
                <w:rFonts w:hint="eastAsia"/>
                <w:sz w:val="22"/>
              </w:rPr>
              <w:t>分</w:t>
            </w:r>
          </w:p>
        </w:tc>
        <w:tc>
          <w:tcPr>
            <w:tcW w:w="964" w:type="dxa"/>
            <w:vAlign w:val="center"/>
          </w:tcPr>
          <w:p w14:paraId="2FBC0807" w14:textId="77777777" w:rsidR="00B579DD" w:rsidRDefault="00B579DD" w:rsidP="00463194">
            <w:pPr>
              <w:jc w:val="center"/>
              <w:rPr>
                <w:sz w:val="22"/>
              </w:rPr>
            </w:pPr>
            <w:r>
              <w:rPr>
                <w:rFonts w:hint="eastAsia"/>
                <w:sz w:val="22"/>
              </w:rPr>
              <w:t>10</w:t>
            </w:r>
          </w:p>
        </w:tc>
        <w:tc>
          <w:tcPr>
            <w:tcW w:w="964" w:type="dxa"/>
            <w:vAlign w:val="center"/>
          </w:tcPr>
          <w:p w14:paraId="5B8CB92D" w14:textId="77777777" w:rsidR="00B579DD" w:rsidRDefault="00B579DD" w:rsidP="00463194">
            <w:pPr>
              <w:jc w:val="center"/>
              <w:rPr>
                <w:sz w:val="22"/>
              </w:rPr>
            </w:pPr>
          </w:p>
        </w:tc>
        <w:tc>
          <w:tcPr>
            <w:tcW w:w="964" w:type="dxa"/>
            <w:vAlign w:val="center"/>
          </w:tcPr>
          <w:p w14:paraId="40A8DBDF" w14:textId="77777777" w:rsidR="00B579DD" w:rsidRDefault="00B579DD" w:rsidP="00463194">
            <w:pPr>
              <w:jc w:val="center"/>
              <w:rPr>
                <w:sz w:val="22"/>
              </w:rPr>
            </w:pPr>
          </w:p>
        </w:tc>
      </w:tr>
      <w:tr w:rsidR="00B579DD" w14:paraId="52243FFC" w14:textId="77777777" w:rsidTr="00463194">
        <w:trPr>
          <w:trHeight w:val="680"/>
        </w:trPr>
        <w:tc>
          <w:tcPr>
            <w:tcW w:w="850" w:type="dxa"/>
            <w:vAlign w:val="center"/>
          </w:tcPr>
          <w:p w14:paraId="2E932A22" w14:textId="77777777" w:rsidR="00B579DD" w:rsidRDefault="00B579DD" w:rsidP="00463194">
            <w:pPr>
              <w:jc w:val="center"/>
              <w:rPr>
                <w:sz w:val="22"/>
              </w:rPr>
            </w:pPr>
            <w:r>
              <w:rPr>
                <w:rFonts w:hint="eastAsia"/>
                <w:sz w:val="22"/>
              </w:rPr>
              <w:lastRenderedPageBreak/>
              <w:t>6</w:t>
            </w:r>
          </w:p>
        </w:tc>
        <w:tc>
          <w:tcPr>
            <w:tcW w:w="1130" w:type="dxa"/>
            <w:vAlign w:val="center"/>
          </w:tcPr>
          <w:p w14:paraId="5EC42547" w14:textId="77777777" w:rsidR="00B579DD" w:rsidRDefault="00B579DD" w:rsidP="00463194">
            <w:pPr>
              <w:spacing w:line="240" w:lineRule="auto"/>
              <w:jc w:val="center"/>
              <w:rPr>
                <w:sz w:val="22"/>
              </w:rPr>
            </w:pPr>
            <w:r>
              <w:rPr>
                <w:rFonts w:hint="eastAsia"/>
                <w:sz w:val="22"/>
              </w:rPr>
              <w:t>修复时间</w:t>
            </w:r>
          </w:p>
        </w:tc>
        <w:tc>
          <w:tcPr>
            <w:tcW w:w="4957" w:type="dxa"/>
            <w:vAlign w:val="center"/>
          </w:tcPr>
          <w:p w14:paraId="25D70736" w14:textId="77777777" w:rsidR="00B579DD" w:rsidRDefault="00B579DD" w:rsidP="00463194">
            <w:pPr>
              <w:spacing w:line="240" w:lineRule="auto"/>
              <w:jc w:val="center"/>
              <w:rPr>
                <w:sz w:val="22"/>
              </w:rPr>
            </w:pPr>
            <w:r>
              <w:rPr>
                <w:rFonts w:hint="eastAsia"/>
                <w:sz w:val="22"/>
              </w:rPr>
              <w:t>修复时间大于考核办法相关规定时间的，每发现一次扣</w:t>
            </w:r>
            <w:r>
              <w:rPr>
                <w:rFonts w:hint="eastAsia"/>
                <w:sz w:val="22"/>
              </w:rPr>
              <w:t>2</w:t>
            </w:r>
            <w:r>
              <w:rPr>
                <w:rFonts w:hint="eastAsia"/>
                <w:sz w:val="22"/>
              </w:rPr>
              <w:t>分</w:t>
            </w:r>
          </w:p>
        </w:tc>
        <w:tc>
          <w:tcPr>
            <w:tcW w:w="964" w:type="dxa"/>
            <w:vAlign w:val="center"/>
          </w:tcPr>
          <w:p w14:paraId="453C641B" w14:textId="77777777" w:rsidR="00B579DD" w:rsidRDefault="00B579DD" w:rsidP="00463194">
            <w:pPr>
              <w:jc w:val="center"/>
              <w:rPr>
                <w:sz w:val="22"/>
              </w:rPr>
            </w:pPr>
            <w:r>
              <w:rPr>
                <w:rFonts w:hint="eastAsia"/>
                <w:sz w:val="22"/>
              </w:rPr>
              <w:t>10</w:t>
            </w:r>
          </w:p>
        </w:tc>
        <w:tc>
          <w:tcPr>
            <w:tcW w:w="964" w:type="dxa"/>
            <w:vAlign w:val="center"/>
          </w:tcPr>
          <w:p w14:paraId="38D93035" w14:textId="77777777" w:rsidR="00B579DD" w:rsidRDefault="00B579DD" w:rsidP="00463194">
            <w:pPr>
              <w:jc w:val="center"/>
              <w:rPr>
                <w:sz w:val="22"/>
              </w:rPr>
            </w:pPr>
          </w:p>
        </w:tc>
        <w:tc>
          <w:tcPr>
            <w:tcW w:w="964" w:type="dxa"/>
            <w:vAlign w:val="center"/>
          </w:tcPr>
          <w:p w14:paraId="7F1B3745" w14:textId="77777777" w:rsidR="00B579DD" w:rsidRDefault="00B579DD" w:rsidP="00463194">
            <w:pPr>
              <w:jc w:val="center"/>
              <w:rPr>
                <w:sz w:val="22"/>
              </w:rPr>
            </w:pPr>
          </w:p>
        </w:tc>
      </w:tr>
      <w:tr w:rsidR="00B579DD" w14:paraId="6BF226FB" w14:textId="77777777" w:rsidTr="00463194">
        <w:trPr>
          <w:trHeight w:val="680"/>
        </w:trPr>
        <w:tc>
          <w:tcPr>
            <w:tcW w:w="850" w:type="dxa"/>
            <w:vAlign w:val="center"/>
          </w:tcPr>
          <w:p w14:paraId="53B7925E" w14:textId="77777777" w:rsidR="00B579DD" w:rsidRDefault="00B579DD" w:rsidP="00463194">
            <w:pPr>
              <w:jc w:val="center"/>
              <w:rPr>
                <w:sz w:val="22"/>
              </w:rPr>
            </w:pPr>
            <w:r>
              <w:rPr>
                <w:rFonts w:hint="eastAsia"/>
                <w:sz w:val="22"/>
              </w:rPr>
              <w:t>7</w:t>
            </w:r>
          </w:p>
        </w:tc>
        <w:tc>
          <w:tcPr>
            <w:tcW w:w="1130" w:type="dxa"/>
            <w:vAlign w:val="center"/>
          </w:tcPr>
          <w:p w14:paraId="44770899" w14:textId="77777777" w:rsidR="00B579DD" w:rsidRDefault="00B579DD" w:rsidP="00463194">
            <w:pPr>
              <w:spacing w:line="240" w:lineRule="auto"/>
              <w:jc w:val="center"/>
              <w:rPr>
                <w:sz w:val="22"/>
              </w:rPr>
            </w:pPr>
            <w:r>
              <w:rPr>
                <w:rFonts w:hint="eastAsia"/>
                <w:sz w:val="22"/>
              </w:rPr>
              <w:t>及时修复率</w:t>
            </w:r>
          </w:p>
        </w:tc>
        <w:tc>
          <w:tcPr>
            <w:tcW w:w="4957" w:type="dxa"/>
            <w:vAlign w:val="center"/>
          </w:tcPr>
          <w:p w14:paraId="2591B75E" w14:textId="77777777" w:rsidR="00B579DD" w:rsidRDefault="00B579DD" w:rsidP="00463194">
            <w:pPr>
              <w:spacing w:line="240" w:lineRule="auto"/>
              <w:jc w:val="center"/>
              <w:rPr>
                <w:sz w:val="22"/>
              </w:rPr>
            </w:pPr>
            <w:r>
              <w:rPr>
                <w:rFonts w:hint="eastAsia"/>
                <w:sz w:val="22"/>
              </w:rPr>
              <w:t>及时修复率</w:t>
            </w:r>
            <w:r>
              <w:rPr>
                <w:rFonts w:hint="eastAsia"/>
                <w:sz w:val="22"/>
              </w:rPr>
              <w:t>100%</w:t>
            </w:r>
            <w:bookmarkStart w:id="40" w:name="OLE_LINK7"/>
            <w:r>
              <w:rPr>
                <w:rFonts w:hint="eastAsia"/>
                <w:sz w:val="22"/>
              </w:rPr>
              <w:t>，否则每发现一次扣</w:t>
            </w:r>
            <w:r>
              <w:rPr>
                <w:rFonts w:hint="eastAsia"/>
                <w:sz w:val="22"/>
              </w:rPr>
              <w:t>2</w:t>
            </w:r>
            <w:r>
              <w:rPr>
                <w:rFonts w:hint="eastAsia"/>
                <w:sz w:val="22"/>
              </w:rPr>
              <w:t>分</w:t>
            </w:r>
            <w:bookmarkEnd w:id="40"/>
          </w:p>
        </w:tc>
        <w:tc>
          <w:tcPr>
            <w:tcW w:w="964" w:type="dxa"/>
            <w:vAlign w:val="center"/>
          </w:tcPr>
          <w:p w14:paraId="62344632" w14:textId="77777777" w:rsidR="00B579DD" w:rsidRDefault="00B579DD" w:rsidP="00463194">
            <w:pPr>
              <w:jc w:val="center"/>
              <w:rPr>
                <w:sz w:val="22"/>
              </w:rPr>
            </w:pPr>
            <w:r>
              <w:rPr>
                <w:rFonts w:hint="eastAsia"/>
                <w:sz w:val="22"/>
              </w:rPr>
              <w:t>10</w:t>
            </w:r>
          </w:p>
        </w:tc>
        <w:tc>
          <w:tcPr>
            <w:tcW w:w="964" w:type="dxa"/>
            <w:vAlign w:val="center"/>
          </w:tcPr>
          <w:p w14:paraId="0A75DD16" w14:textId="77777777" w:rsidR="00B579DD" w:rsidRDefault="00B579DD" w:rsidP="00463194">
            <w:pPr>
              <w:jc w:val="center"/>
              <w:rPr>
                <w:sz w:val="22"/>
              </w:rPr>
            </w:pPr>
          </w:p>
        </w:tc>
        <w:tc>
          <w:tcPr>
            <w:tcW w:w="964" w:type="dxa"/>
            <w:vAlign w:val="center"/>
          </w:tcPr>
          <w:p w14:paraId="66AF3E33" w14:textId="77777777" w:rsidR="00B579DD" w:rsidRDefault="00B579DD" w:rsidP="00463194">
            <w:pPr>
              <w:jc w:val="center"/>
              <w:rPr>
                <w:sz w:val="22"/>
              </w:rPr>
            </w:pPr>
          </w:p>
        </w:tc>
      </w:tr>
      <w:tr w:rsidR="00B579DD" w14:paraId="05B4077C" w14:textId="77777777" w:rsidTr="00463194">
        <w:trPr>
          <w:trHeight w:val="680"/>
        </w:trPr>
        <w:tc>
          <w:tcPr>
            <w:tcW w:w="850" w:type="dxa"/>
            <w:vAlign w:val="center"/>
          </w:tcPr>
          <w:p w14:paraId="43CE6012" w14:textId="77777777" w:rsidR="00B579DD" w:rsidRDefault="00B579DD" w:rsidP="00463194">
            <w:pPr>
              <w:jc w:val="center"/>
              <w:rPr>
                <w:sz w:val="22"/>
              </w:rPr>
            </w:pPr>
            <w:r>
              <w:rPr>
                <w:rFonts w:hint="eastAsia"/>
                <w:sz w:val="22"/>
              </w:rPr>
              <w:t>8</w:t>
            </w:r>
          </w:p>
        </w:tc>
        <w:tc>
          <w:tcPr>
            <w:tcW w:w="1130" w:type="dxa"/>
            <w:vAlign w:val="center"/>
          </w:tcPr>
          <w:p w14:paraId="5F487A2A" w14:textId="77777777" w:rsidR="00B579DD" w:rsidRDefault="00B579DD" w:rsidP="00463194">
            <w:pPr>
              <w:spacing w:line="240" w:lineRule="auto"/>
              <w:jc w:val="center"/>
              <w:rPr>
                <w:sz w:val="22"/>
              </w:rPr>
            </w:pPr>
            <w:r>
              <w:rPr>
                <w:rFonts w:hint="eastAsia"/>
                <w:sz w:val="22"/>
              </w:rPr>
              <w:t>反复</w:t>
            </w:r>
            <w:proofErr w:type="gramStart"/>
            <w:r>
              <w:rPr>
                <w:rFonts w:hint="eastAsia"/>
                <w:sz w:val="22"/>
              </w:rPr>
              <w:t>报修率</w:t>
            </w:r>
            <w:proofErr w:type="gramEnd"/>
          </w:p>
        </w:tc>
        <w:tc>
          <w:tcPr>
            <w:tcW w:w="4957" w:type="dxa"/>
            <w:vAlign w:val="center"/>
          </w:tcPr>
          <w:p w14:paraId="7A837F1C" w14:textId="77777777" w:rsidR="00B579DD" w:rsidRDefault="00B579DD" w:rsidP="00463194">
            <w:pPr>
              <w:spacing w:line="240" w:lineRule="auto"/>
              <w:jc w:val="center"/>
              <w:rPr>
                <w:sz w:val="22"/>
              </w:rPr>
            </w:pPr>
            <w:r>
              <w:rPr>
                <w:rFonts w:hint="eastAsia"/>
                <w:sz w:val="22"/>
              </w:rPr>
              <w:t>反复</w:t>
            </w:r>
            <w:proofErr w:type="gramStart"/>
            <w:r>
              <w:rPr>
                <w:rFonts w:hint="eastAsia"/>
                <w:sz w:val="22"/>
              </w:rPr>
              <w:t>报修率</w:t>
            </w:r>
            <w:proofErr w:type="gramEnd"/>
            <w:r>
              <w:rPr>
                <w:rFonts w:hint="eastAsia"/>
                <w:sz w:val="22"/>
              </w:rPr>
              <w:t>不超过</w:t>
            </w:r>
            <w:r>
              <w:rPr>
                <w:rFonts w:hint="eastAsia"/>
                <w:sz w:val="22"/>
              </w:rPr>
              <w:t>1%</w:t>
            </w:r>
            <w:r>
              <w:rPr>
                <w:rFonts w:hint="eastAsia"/>
                <w:sz w:val="22"/>
              </w:rPr>
              <w:t>，否则每超</w:t>
            </w:r>
            <w:r>
              <w:rPr>
                <w:rFonts w:hint="eastAsia"/>
                <w:sz w:val="22"/>
              </w:rPr>
              <w:t>1%</w:t>
            </w:r>
            <w:r>
              <w:rPr>
                <w:rFonts w:hint="eastAsia"/>
                <w:sz w:val="22"/>
              </w:rPr>
              <w:t>扣</w:t>
            </w:r>
            <w:r>
              <w:rPr>
                <w:rFonts w:hint="eastAsia"/>
                <w:sz w:val="22"/>
              </w:rPr>
              <w:t>2</w:t>
            </w:r>
            <w:r>
              <w:rPr>
                <w:rFonts w:hint="eastAsia"/>
                <w:sz w:val="22"/>
              </w:rPr>
              <w:t>分</w:t>
            </w:r>
          </w:p>
        </w:tc>
        <w:tc>
          <w:tcPr>
            <w:tcW w:w="964" w:type="dxa"/>
            <w:vAlign w:val="center"/>
          </w:tcPr>
          <w:p w14:paraId="21B05DEB" w14:textId="77777777" w:rsidR="00B579DD" w:rsidRDefault="00B579DD" w:rsidP="00463194">
            <w:pPr>
              <w:jc w:val="center"/>
              <w:rPr>
                <w:sz w:val="22"/>
              </w:rPr>
            </w:pPr>
            <w:r>
              <w:rPr>
                <w:rFonts w:hint="eastAsia"/>
                <w:sz w:val="22"/>
              </w:rPr>
              <w:t>10</w:t>
            </w:r>
          </w:p>
        </w:tc>
        <w:tc>
          <w:tcPr>
            <w:tcW w:w="964" w:type="dxa"/>
            <w:vAlign w:val="center"/>
          </w:tcPr>
          <w:p w14:paraId="060FC6E2" w14:textId="77777777" w:rsidR="00B579DD" w:rsidRDefault="00B579DD" w:rsidP="00463194">
            <w:pPr>
              <w:jc w:val="center"/>
              <w:rPr>
                <w:sz w:val="22"/>
              </w:rPr>
            </w:pPr>
          </w:p>
        </w:tc>
        <w:tc>
          <w:tcPr>
            <w:tcW w:w="964" w:type="dxa"/>
            <w:vAlign w:val="center"/>
          </w:tcPr>
          <w:p w14:paraId="264D7CA8" w14:textId="77777777" w:rsidR="00B579DD" w:rsidRDefault="00B579DD" w:rsidP="00463194">
            <w:pPr>
              <w:jc w:val="center"/>
              <w:rPr>
                <w:sz w:val="22"/>
              </w:rPr>
            </w:pPr>
          </w:p>
        </w:tc>
      </w:tr>
      <w:tr w:rsidR="00B579DD" w14:paraId="78BF9E20" w14:textId="77777777" w:rsidTr="00463194">
        <w:trPr>
          <w:trHeight w:val="680"/>
        </w:trPr>
        <w:tc>
          <w:tcPr>
            <w:tcW w:w="850" w:type="dxa"/>
            <w:vMerge w:val="restart"/>
            <w:vAlign w:val="center"/>
          </w:tcPr>
          <w:p w14:paraId="668FDA57" w14:textId="77777777" w:rsidR="00B579DD" w:rsidRDefault="00B579DD" w:rsidP="00463194">
            <w:pPr>
              <w:jc w:val="center"/>
              <w:rPr>
                <w:b/>
                <w:sz w:val="22"/>
              </w:rPr>
            </w:pPr>
            <w:r>
              <w:rPr>
                <w:rFonts w:hint="eastAsia"/>
                <w:b/>
                <w:sz w:val="22"/>
              </w:rPr>
              <w:t>二</w:t>
            </w:r>
          </w:p>
        </w:tc>
        <w:tc>
          <w:tcPr>
            <w:tcW w:w="1130" w:type="dxa"/>
            <w:vAlign w:val="center"/>
          </w:tcPr>
          <w:p w14:paraId="37B82195" w14:textId="77777777" w:rsidR="00B579DD" w:rsidRDefault="00B579DD" w:rsidP="00463194">
            <w:pPr>
              <w:spacing w:line="240" w:lineRule="auto"/>
              <w:jc w:val="center"/>
              <w:rPr>
                <w:sz w:val="22"/>
              </w:rPr>
            </w:pPr>
            <w:r>
              <w:rPr>
                <w:rFonts w:hint="eastAsia"/>
                <w:sz w:val="22"/>
              </w:rPr>
              <w:t>诚信缺失</w:t>
            </w:r>
          </w:p>
        </w:tc>
        <w:tc>
          <w:tcPr>
            <w:tcW w:w="4957" w:type="dxa"/>
            <w:vAlign w:val="center"/>
          </w:tcPr>
          <w:p w14:paraId="2DED3323" w14:textId="77777777" w:rsidR="00B579DD" w:rsidRDefault="00B579DD" w:rsidP="00463194">
            <w:pPr>
              <w:spacing w:line="240" w:lineRule="auto"/>
              <w:jc w:val="center"/>
              <w:rPr>
                <w:sz w:val="22"/>
              </w:rPr>
            </w:pPr>
            <w:r>
              <w:rPr>
                <w:rFonts w:hint="eastAsia"/>
                <w:sz w:val="22"/>
              </w:rPr>
              <w:t>转包或主体项目擅自分包的，一票否决，视情做出</w:t>
            </w:r>
            <w:proofErr w:type="gramStart"/>
            <w:r>
              <w:rPr>
                <w:rFonts w:hint="eastAsia"/>
                <w:sz w:val="22"/>
              </w:rPr>
              <w:t>退处理</w:t>
            </w:r>
            <w:proofErr w:type="gramEnd"/>
          </w:p>
        </w:tc>
        <w:tc>
          <w:tcPr>
            <w:tcW w:w="964" w:type="dxa"/>
            <w:vAlign w:val="center"/>
          </w:tcPr>
          <w:p w14:paraId="7FCF8FAA" w14:textId="77777777" w:rsidR="00B579DD" w:rsidRDefault="00B579DD" w:rsidP="00463194">
            <w:pPr>
              <w:jc w:val="center"/>
              <w:rPr>
                <w:sz w:val="22"/>
              </w:rPr>
            </w:pPr>
          </w:p>
        </w:tc>
        <w:tc>
          <w:tcPr>
            <w:tcW w:w="964" w:type="dxa"/>
            <w:vMerge w:val="restart"/>
            <w:vAlign w:val="center"/>
          </w:tcPr>
          <w:p w14:paraId="58C777AC" w14:textId="77777777" w:rsidR="00B579DD" w:rsidRDefault="00B579DD" w:rsidP="00463194">
            <w:pPr>
              <w:jc w:val="center"/>
              <w:rPr>
                <w:sz w:val="22"/>
              </w:rPr>
            </w:pPr>
            <w:r>
              <w:rPr>
                <w:rFonts w:hint="eastAsia"/>
                <w:sz w:val="22"/>
              </w:rPr>
              <w:t>本栏无标准分，若发生，倒扣分</w:t>
            </w:r>
          </w:p>
        </w:tc>
        <w:tc>
          <w:tcPr>
            <w:tcW w:w="964" w:type="dxa"/>
            <w:vAlign w:val="center"/>
          </w:tcPr>
          <w:p w14:paraId="7746F8B1" w14:textId="77777777" w:rsidR="00B579DD" w:rsidRDefault="00B579DD" w:rsidP="00463194">
            <w:pPr>
              <w:jc w:val="center"/>
              <w:rPr>
                <w:sz w:val="22"/>
              </w:rPr>
            </w:pPr>
          </w:p>
        </w:tc>
      </w:tr>
      <w:tr w:rsidR="00B579DD" w14:paraId="14535F98" w14:textId="77777777" w:rsidTr="00463194">
        <w:trPr>
          <w:trHeight w:val="680"/>
        </w:trPr>
        <w:tc>
          <w:tcPr>
            <w:tcW w:w="850" w:type="dxa"/>
            <w:vMerge/>
            <w:vAlign w:val="center"/>
          </w:tcPr>
          <w:p w14:paraId="6A222D54" w14:textId="77777777" w:rsidR="00B579DD" w:rsidRDefault="00B579DD" w:rsidP="00463194">
            <w:pPr>
              <w:jc w:val="center"/>
              <w:rPr>
                <w:sz w:val="22"/>
              </w:rPr>
            </w:pPr>
          </w:p>
        </w:tc>
        <w:tc>
          <w:tcPr>
            <w:tcW w:w="1130" w:type="dxa"/>
            <w:vAlign w:val="center"/>
          </w:tcPr>
          <w:p w14:paraId="3C31EB86" w14:textId="77777777" w:rsidR="00B579DD" w:rsidRDefault="00B579DD" w:rsidP="00463194">
            <w:pPr>
              <w:spacing w:line="240" w:lineRule="auto"/>
              <w:jc w:val="center"/>
              <w:rPr>
                <w:sz w:val="22"/>
              </w:rPr>
            </w:pPr>
            <w:r>
              <w:rPr>
                <w:rFonts w:hint="eastAsia"/>
                <w:sz w:val="22"/>
              </w:rPr>
              <w:t>人员设备配备</w:t>
            </w:r>
          </w:p>
        </w:tc>
        <w:tc>
          <w:tcPr>
            <w:tcW w:w="4957" w:type="dxa"/>
            <w:vAlign w:val="center"/>
          </w:tcPr>
          <w:p w14:paraId="62253EC2" w14:textId="77777777" w:rsidR="00B579DD" w:rsidRDefault="00B579DD" w:rsidP="00463194">
            <w:pPr>
              <w:spacing w:line="240" w:lineRule="auto"/>
              <w:jc w:val="center"/>
              <w:rPr>
                <w:sz w:val="22"/>
              </w:rPr>
            </w:pPr>
            <w:r>
              <w:rPr>
                <w:rFonts w:hint="eastAsia"/>
                <w:sz w:val="22"/>
              </w:rPr>
              <w:t>未按照磋商要求、响应承诺和管理方要求配备管理人员和技术人员，每次扣</w:t>
            </w:r>
            <w:r>
              <w:rPr>
                <w:rFonts w:hint="eastAsia"/>
                <w:sz w:val="22"/>
              </w:rPr>
              <w:t>10</w:t>
            </w:r>
            <w:r>
              <w:rPr>
                <w:rFonts w:hint="eastAsia"/>
                <w:sz w:val="22"/>
              </w:rPr>
              <w:t>分</w:t>
            </w:r>
          </w:p>
        </w:tc>
        <w:tc>
          <w:tcPr>
            <w:tcW w:w="964" w:type="dxa"/>
            <w:vAlign w:val="center"/>
          </w:tcPr>
          <w:p w14:paraId="49E57277" w14:textId="77777777" w:rsidR="00B579DD" w:rsidRDefault="00B579DD" w:rsidP="00463194">
            <w:pPr>
              <w:jc w:val="center"/>
              <w:rPr>
                <w:sz w:val="22"/>
              </w:rPr>
            </w:pPr>
          </w:p>
        </w:tc>
        <w:tc>
          <w:tcPr>
            <w:tcW w:w="964" w:type="dxa"/>
            <w:vMerge/>
            <w:vAlign w:val="center"/>
          </w:tcPr>
          <w:p w14:paraId="02651ED8" w14:textId="77777777" w:rsidR="00B579DD" w:rsidRDefault="00B579DD" w:rsidP="00463194">
            <w:pPr>
              <w:jc w:val="center"/>
              <w:rPr>
                <w:sz w:val="22"/>
              </w:rPr>
            </w:pPr>
          </w:p>
        </w:tc>
        <w:tc>
          <w:tcPr>
            <w:tcW w:w="964" w:type="dxa"/>
            <w:vAlign w:val="center"/>
          </w:tcPr>
          <w:p w14:paraId="7C5CEF40" w14:textId="77777777" w:rsidR="00B579DD" w:rsidRDefault="00B579DD" w:rsidP="00463194">
            <w:pPr>
              <w:jc w:val="center"/>
              <w:rPr>
                <w:sz w:val="22"/>
              </w:rPr>
            </w:pPr>
          </w:p>
        </w:tc>
      </w:tr>
      <w:tr w:rsidR="00B579DD" w14:paraId="21B7F2A5" w14:textId="77777777" w:rsidTr="00463194">
        <w:trPr>
          <w:trHeight w:val="680"/>
        </w:trPr>
        <w:tc>
          <w:tcPr>
            <w:tcW w:w="850" w:type="dxa"/>
            <w:vMerge/>
            <w:vAlign w:val="center"/>
          </w:tcPr>
          <w:p w14:paraId="5D86FFA4" w14:textId="77777777" w:rsidR="00B579DD" w:rsidRDefault="00B579DD" w:rsidP="00463194">
            <w:pPr>
              <w:jc w:val="center"/>
              <w:rPr>
                <w:sz w:val="22"/>
              </w:rPr>
            </w:pPr>
          </w:p>
        </w:tc>
        <w:tc>
          <w:tcPr>
            <w:tcW w:w="1130" w:type="dxa"/>
            <w:vAlign w:val="center"/>
          </w:tcPr>
          <w:p w14:paraId="1F0A23FA" w14:textId="77777777" w:rsidR="00B579DD" w:rsidRDefault="00B579DD" w:rsidP="00463194">
            <w:pPr>
              <w:spacing w:line="240" w:lineRule="auto"/>
              <w:jc w:val="center"/>
              <w:rPr>
                <w:sz w:val="22"/>
              </w:rPr>
            </w:pPr>
            <w:r>
              <w:rPr>
                <w:rFonts w:hint="eastAsia"/>
                <w:sz w:val="22"/>
              </w:rPr>
              <w:t>养护失责</w:t>
            </w:r>
          </w:p>
        </w:tc>
        <w:tc>
          <w:tcPr>
            <w:tcW w:w="4957" w:type="dxa"/>
            <w:vAlign w:val="center"/>
          </w:tcPr>
          <w:p w14:paraId="6312E8C9" w14:textId="77777777" w:rsidR="00B579DD" w:rsidRDefault="00B579DD" w:rsidP="00463194">
            <w:pPr>
              <w:spacing w:line="240" w:lineRule="auto"/>
              <w:jc w:val="center"/>
              <w:rPr>
                <w:sz w:val="22"/>
              </w:rPr>
            </w:pPr>
            <w:r>
              <w:rPr>
                <w:rFonts w:hint="eastAsia"/>
                <w:sz w:val="22"/>
              </w:rPr>
              <w:t>因养护不善，造成第三方损失的，由养护企业承担相应的民事责任，并追究管养责任，视情扣</w:t>
            </w:r>
            <w:r>
              <w:rPr>
                <w:rFonts w:hint="eastAsia"/>
                <w:sz w:val="22"/>
              </w:rPr>
              <w:t>10-20</w:t>
            </w:r>
            <w:r>
              <w:rPr>
                <w:rFonts w:hint="eastAsia"/>
                <w:sz w:val="22"/>
              </w:rPr>
              <w:t>分</w:t>
            </w:r>
          </w:p>
        </w:tc>
        <w:tc>
          <w:tcPr>
            <w:tcW w:w="964" w:type="dxa"/>
            <w:vAlign w:val="center"/>
          </w:tcPr>
          <w:p w14:paraId="67796559" w14:textId="77777777" w:rsidR="00B579DD" w:rsidRDefault="00B579DD" w:rsidP="00463194">
            <w:pPr>
              <w:jc w:val="center"/>
              <w:rPr>
                <w:sz w:val="22"/>
              </w:rPr>
            </w:pPr>
          </w:p>
        </w:tc>
        <w:tc>
          <w:tcPr>
            <w:tcW w:w="964" w:type="dxa"/>
            <w:vMerge/>
            <w:vAlign w:val="center"/>
          </w:tcPr>
          <w:p w14:paraId="3731EA9D" w14:textId="77777777" w:rsidR="00B579DD" w:rsidRDefault="00B579DD" w:rsidP="00463194">
            <w:pPr>
              <w:jc w:val="center"/>
              <w:rPr>
                <w:sz w:val="22"/>
              </w:rPr>
            </w:pPr>
          </w:p>
        </w:tc>
        <w:tc>
          <w:tcPr>
            <w:tcW w:w="964" w:type="dxa"/>
            <w:vAlign w:val="center"/>
          </w:tcPr>
          <w:p w14:paraId="1102565D" w14:textId="77777777" w:rsidR="00B579DD" w:rsidRDefault="00B579DD" w:rsidP="00463194">
            <w:pPr>
              <w:jc w:val="center"/>
              <w:rPr>
                <w:sz w:val="22"/>
              </w:rPr>
            </w:pPr>
          </w:p>
        </w:tc>
      </w:tr>
      <w:tr w:rsidR="00B579DD" w14:paraId="2D8474F4" w14:textId="77777777" w:rsidTr="00463194">
        <w:trPr>
          <w:trHeight w:val="680"/>
        </w:trPr>
        <w:tc>
          <w:tcPr>
            <w:tcW w:w="850" w:type="dxa"/>
            <w:vMerge/>
            <w:vAlign w:val="center"/>
          </w:tcPr>
          <w:p w14:paraId="28E47B03" w14:textId="77777777" w:rsidR="00B579DD" w:rsidRDefault="00B579DD" w:rsidP="00463194">
            <w:pPr>
              <w:jc w:val="center"/>
              <w:rPr>
                <w:sz w:val="22"/>
              </w:rPr>
            </w:pPr>
          </w:p>
        </w:tc>
        <w:tc>
          <w:tcPr>
            <w:tcW w:w="1130" w:type="dxa"/>
            <w:vAlign w:val="center"/>
          </w:tcPr>
          <w:p w14:paraId="604FD81D" w14:textId="77777777" w:rsidR="00B579DD" w:rsidRDefault="00B579DD" w:rsidP="00463194">
            <w:pPr>
              <w:spacing w:line="240" w:lineRule="auto"/>
              <w:jc w:val="center"/>
              <w:rPr>
                <w:sz w:val="22"/>
              </w:rPr>
            </w:pPr>
            <w:r>
              <w:rPr>
                <w:rFonts w:hint="eastAsia"/>
                <w:sz w:val="22"/>
              </w:rPr>
              <w:t>媒体曝光、投诉</w:t>
            </w:r>
          </w:p>
        </w:tc>
        <w:tc>
          <w:tcPr>
            <w:tcW w:w="4957" w:type="dxa"/>
            <w:vAlign w:val="center"/>
          </w:tcPr>
          <w:p w14:paraId="7222A8F3" w14:textId="77777777" w:rsidR="00B579DD" w:rsidRDefault="00B579DD" w:rsidP="00463194">
            <w:pPr>
              <w:spacing w:line="240" w:lineRule="auto"/>
              <w:jc w:val="center"/>
              <w:rPr>
                <w:sz w:val="22"/>
              </w:rPr>
            </w:pPr>
            <w:r>
              <w:rPr>
                <w:rFonts w:hint="eastAsia"/>
                <w:sz w:val="22"/>
              </w:rPr>
              <w:t>被媒体公开曝光一次，扣</w:t>
            </w:r>
            <w:r>
              <w:rPr>
                <w:rFonts w:hint="eastAsia"/>
                <w:sz w:val="22"/>
              </w:rPr>
              <w:t>10-20</w:t>
            </w:r>
            <w:r>
              <w:rPr>
                <w:rFonts w:hint="eastAsia"/>
                <w:sz w:val="22"/>
              </w:rPr>
              <w:t>分，重复批评扣</w:t>
            </w:r>
            <w:r>
              <w:rPr>
                <w:rFonts w:hint="eastAsia"/>
                <w:sz w:val="22"/>
              </w:rPr>
              <w:t>20</w:t>
            </w:r>
            <w:r>
              <w:rPr>
                <w:rFonts w:hint="eastAsia"/>
                <w:sz w:val="22"/>
              </w:rPr>
              <w:t>分</w:t>
            </w:r>
          </w:p>
        </w:tc>
        <w:tc>
          <w:tcPr>
            <w:tcW w:w="964" w:type="dxa"/>
            <w:vAlign w:val="center"/>
          </w:tcPr>
          <w:p w14:paraId="36B85901" w14:textId="77777777" w:rsidR="00B579DD" w:rsidRDefault="00B579DD" w:rsidP="00463194">
            <w:pPr>
              <w:jc w:val="center"/>
              <w:rPr>
                <w:sz w:val="22"/>
              </w:rPr>
            </w:pPr>
          </w:p>
        </w:tc>
        <w:tc>
          <w:tcPr>
            <w:tcW w:w="964" w:type="dxa"/>
            <w:vMerge/>
            <w:vAlign w:val="center"/>
          </w:tcPr>
          <w:p w14:paraId="593B5666" w14:textId="77777777" w:rsidR="00B579DD" w:rsidRDefault="00B579DD" w:rsidP="00463194">
            <w:pPr>
              <w:jc w:val="center"/>
              <w:rPr>
                <w:sz w:val="22"/>
              </w:rPr>
            </w:pPr>
          </w:p>
        </w:tc>
        <w:tc>
          <w:tcPr>
            <w:tcW w:w="964" w:type="dxa"/>
            <w:vAlign w:val="center"/>
          </w:tcPr>
          <w:p w14:paraId="546E7B7E" w14:textId="77777777" w:rsidR="00B579DD" w:rsidRDefault="00B579DD" w:rsidP="00463194">
            <w:pPr>
              <w:jc w:val="center"/>
              <w:rPr>
                <w:sz w:val="22"/>
              </w:rPr>
            </w:pPr>
          </w:p>
        </w:tc>
      </w:tr>
      <w:tr w:rsidR="00B579DD" w14:paraId="5CA696AC" w14:textId="77777777" w:rsidTr="00463194">
        <w:trPr>
          <w:trHeight w:val="680"/>
        </w:trPr>
        <w:tc>
          <w:tcPr>
            <w:tcW w:w="850" w:type="dxa"/>
            <w:vMerge/>
            <w:vAlign w:val="center"/>
          </w:tcPr>
          <w:p w14:paraId="4D8788DC" w14:textId="77777777" w:rsidR="00B579DD" w:rsidRDefault="00B579DD" w:rsidP="00463194">
            <w:pPr>
              <w:jc w:val="center"/>
              <w:rPr>
                <w:sz w:val="22"/>
              </w:rPr>
            </w:pPr>
          </w:p>
        </w:tc>
        <w:tc>
          <w:tcPr>
            <w:tcW w:w="1130" w:type="dxa"/>
            <w:vAlign w:val="center"/>
          </w:tcPr>
          <w:p w14:paraId="639A400E" w14:textId="77777777" w:rsidR="00B579DD" w:rsidRDefault="00B579DD" w:rsidP="00463194">
            <w:pPr>
              <w:spacing w:line="240" w:lineRule="auto"/>
              <w:jc w:val="center"/>
              <w:rPr>
                <w:sz w:val="22"/>
              </w:rPr>
            </w:pPr>
            <w:r>
              <w:rPr>
                <w:rFonts w:hint="eastAsia"/>
                <w:sz w:val="22"/>
              </w:rPr>
              <w:t>上级行政机构监督</w:t>
            </w:r>
          </w:p>
        </w:tc>
        <w:tc>
          <w:tcPr>
            <w:tcW w:w="4957" w:type="dxa"/>
            <w:vAlign w:val="center"/>
          </w:tcPr>
          <w:p w14:paraId="2F9834A6" w14:textId="77777777" w:rsidR="00B579DD" w:rsidRDefault="00B579DD" w:rsidP="00463194">
            <w:pPr>
              <w:spacing w:line="240" w:lineRule="auto"/>
              <w:jc w:val="center"/>
              <w:rPr>
                <w:sz w:val="22"/>
              </w:rPr>
            </w:pPr>
            <w:r>
              <w:rPr>
                <w:rFonts w:hint="eastAsia"/>
                <w:sz w:val="22"/>
              </w:rPr>
              <w:t>被公开批评，有责一次扣</w:t>
            </w:r>
            <w:r>
              <w:rPr>
                <w:rFonts w:hint="eastAsia"/>
                <w:sz w:val="22"/>
              </w:rPr>
              <w:t>10</w:t>
            </w:r>
            <w:r>
              <w:rPr>
                <w:rFonts w:hint="eastAsia"/>
                <w:sz w:val="22"/>
              </w:rPr>
              <w:t>分，重复批评扣</w:t>
            </w:r>
            <w:r>
              <w:rPr>
                <w:rFonts w:hint="eastAsia"/>
                <w:sz w:val="22"/>
              </w:rPr>
              <w:t>20</w:t>
            </w:r>
            <w:r>
              <w:rPr>
                <w:rFonts w:hint="eastAsia"/>
                <w:sz w:val="22"/>
              </w:rPr>
              <w:t>分</w:t>
            </w:r>
          </w:p>
        </w:tc>
        <w:tc>
          <w:tcPr>
            <w:tcW w:w="964" w:type="dxa"/>
            <w:vAlign w:val="center"/>
          </w:tcPr>
          <w:p w14:paraId="7D289CCB" w14:textId="77777777" w:rsidR="00B579DD" w:rsidRDefault="00B579DD" w:rsidP="00463194">
            <w:pPr>
              <w:jc w:val="center"/>
              <w:rPr>
                <w:sz w:val="22"/>
              </w:rPr>
            </w:pPr>
          </w:p>
        </w:tc>
        <w:tc>
          <w:tcPr>
            <w:tcW w:w="964" w:type="dxa"/>
            <w:vMerge/>
            <w:vAlign w:val="center"/>
          </w:tcPr>
          <w:p w14:paraId="1A140572" w14:textId="77777777" w:rsidR="00B579DD" w:rsidRDefault="00B579DD" w:rsidP="00463194">
            <w:pPr>
              <w:jc w:val="center"/>
              <w:rPr>
                <w:sz w:val="22"/>
              </w:rPr>
            </w:pPr>
          </w:p>
        </w:tc>
        <w:tc>
          <w:tcPr>
            <w:tcW w:w="964" w:type="dxa"/>
            <w:vAlign w:val="center"/>
          </w:tcPr>
          <w:p w14:paraId="0D2196E5" w14:textId="77777777" w:rsidR="00B579DD" w:rsidRDefault="00B579DD" w:rsidP="00463194">
            <w:pPr>
              <w:jc w:val="center"/>
              <w:rPr>
                <w:sz w:val="22"/>
              </w:rPr>
            </w:pPr>
          </w:p>
        </w:tc>
      </w:tr>
      <w:tr w:rsidR="00B579DD" w14:paraId="57C504E7" w14:textId="77777777" w:rsidTr="00463194">
        <w:trPr>
          <w:trHeight w:val="680"/>
        </w:trPr>
        <w:tc>
          <w:tcPr>
            <w:tcW w:w="850" w:type="dxa"/>
            <w:vMerge/>
            <w:vAlign w:val="center"/>
          </w:tcPr>
          <w:p w14:paraId="7DEF2942" w14:textId="77777777" w:rsidR="00B579DD" w:rsidRDefault="00B579DD" w:rsidP="00463194">
            <w:pPr>
              <w:jc w:val="center"/>
              <w:rPr>
                <w:sz w:val="22"/>
              </w:rPr>
            </w:pPr>
          </w:p>
        </w:tc>
        <w:tc>
          <w:tcPr>
            <w:tcW w:w="1130" w:type="dxa"/>
            <w:vAlign w:val="center"/>
          </w:tcPr>
          <w:p w14:paraId="5B0ED4F1" w14:textId="77777777" w:rsidR="00B579DD" w:rsidRDefault="00B579DD" w:rsidP="00463194">
            <w:pPr>
              <w:spacing w:line="240" w:lineRule="auto"/>
              <w:jc w:val="center"/>
              <w:rPr>
                <w:sz w:val="22"/>
              </w:rPr>
            </w:pPr>
            <w:r>
              <w:rPr>
                <w:rFonts w:hint="eastAsia"/>
                <w:sz w:val="22"/>
              </w:rPr>
              <w:t>政风行风</w:t>
            </w:r>
          </w:p>
        </w:tc>
        <w:tc>
          <w:tcPr>
            <w:tcW w:w="4957" w:type="dxa"/>
            <w:vAlign w:val="center"/>
          </w:tcPr>
          <w:p w14:paraId="630C0714" w14:textId="77777777" w:rsidR="00B579DD" w:rsidRDefault="00B579DD" w:rsidP="00463194">
            <w:pPr>
              <w:spacing w:line="240" w:lineRule="auto"/>
              <w:jc w:val="center"/>
              <w:rPr>
                <w:sz w:val="22"/>
              </w:rPr>
            </w:pPr>
            <w:r>
              <w:rPr>
                <w:rFonts w:hint="eastAsia"/>
                <w:sz w:val="22"/>
              </w:rPr>
              <w:t>政风行风测评中有责扣分，扣</w:t>
            </w:r>
            <w:r>
              <w:rPr>
                <w:rFonts w:hint="eastAsia"/>
                <w:sz w:val="22"/>
              </w:rPr>
              <w:t>10-20</w:t>
            </w:r>
            <w:r>
              <w:rPr>
                <w:rFonts w:hint="eastAsia"/>
                <w:sz w:val="22"/>
              </w:rPr>
              <w:t>分</w:t>
            </w:r>
          </w:p>
        </w:tc>
        <w:tc>
          <w:tcPr>
            <w:tcW w:w="964" w:type="dxa"/>
            <w:vAlign w:val="center"/>
          </w:tcPr>
          <w:p w14:paraId="5F7868D3" w14:textId="77777777" w:rsidR="00B579DD" w:rsidRDefault="00B579DD" w:rsidP="00463194">
            <w:pPr>
              <w:jc w:val="center"/>
              <w:rPr>
                <w:sz w:val="22"/>
              </w:rPr>
            </w:pPr>
          </w:p>
        </w:tc>
        <w:tc>
          <w:tcPr>
            <w:tcW w:w="964" w:type="dxa"/>
            <w:vMerge/>
            <w:vAlign w:val="center"/>
          </w:tcPr>
          <w:p w14:paraId="295A4956" w14:textId="77777777" w:rsidR="00B579DD" w:rsidRDefault="00B579DD" w:rsidP="00463194">
            <w:pPr>
              <w:jc w:val="center"/>
              <w:rPr>
                <w:sz w:val="22"/>
              </w:rPr>
            </w:pPr>
          </w:p>
        </w:tc>
        <w:tc>
          <w:tcPr>
            <w:tcW w:w="964" w:type="dxa"/>
            <w:vAlign w:val="center"/>
          </w:tcPr>
          <w:p w14:paraId="07BC2430" w14:textId="77777777" w:rsidR="00B579DD" w:rsidRDefault="00B579DD" w:rsidP="00463194">
            <w:pPr>
              <w:jc w:val="center"/>
              <w:rPr>
                <w:sz w:val="22"/>
              </w:rPr>
            </w:pPr>
          </w:p>
        </w:tc>
      </w:tr>
      <w:tr w:rsidR="00B579DD" w14:paraId="2EB4E24D" w14:textId="77777777" w:rsidTr="00463194">
        <w:trPr>
          <w:trHeight w:val="680"/>
        </w:trPr>
        <w:tc>
          <w:tcPr>
            <w:tcW w:w="850" w:type="dxa"/>
            <w:vMerge/>
            <w:vAlign w:val="center"/>
          </w:tcPr>
          <w:p w14:paraId="3C59E5FD" w14:textId="77777777" w:rsidR="00B579DD" w:rsidRDefault="00B579DD" w:rsidP="00463194">
            <w:pPr>
              <w:jc w:val="center"/>
              <w:rPr>
                <w:sz w:val="22"/>
              </w:rPr>
            </w:pPr>
          </w:p>
        </w:tc>
        <w:tc>
          <w:tcPr>
            <w:tcW w:w="1130" w:type="dxa"/>
            <w:vAlign w:val="center"/>
          </w:tcPr>
          <w:p w14:paraId="5FD8ED1B" w14:textId="77777777" w:rsidR="00B579DD" w:rsidRDefault="00B579DD" w:rsidP="00463194">
            <w:pPr>
              <w:spacing w:line="240" w:lineRule="auto"/>
              <w:jc w:val="center"/>
              <w:rPr>
                <w:sz w:val="22"/>
              </w:rPr>
            </w:pPr>
            <w:r>
              <w:rPr>
                <w:rFonts w:hint="eastAsia"/>
                <w:sz w:val="22"/>
              </w:rPr>
              <w:t>重大伤亡事故</w:t>
            </w:r>
          </w:p>
        </w:tc>
        <w:tc>
          <w:tcPr>
            <w:tcW w:w="4957" w:type="dxa"/>
            <w:vAlign w:val="center"/>
          </w:tcPr>
          <w:p w14:paraId="200D089E" w14:textId="77777777" w:rsidR="00B579DD" w:rsidRDefault="00B579DD" w:rsidP="00463194">
            <w:pPr>
              <w:spacing w:line="240" w:lineRule="auto"/>
              <w:jc w:val="center"/>
              <w:rPr>
                <w:sz w:val="22"/>
              </w:rPr>
            </w:pPr>
            <w:r>
              <w:rPr>
                <w:rFonts w:hint="eastAsia"/>
                <w:sz w:val="22"/>
              </w:rPr>
              <w:t>全责一次扣</w:t>
            </w:r>
            <w:r>
              <w:rPr>
                <w:rFonts w:hint="eastAsia"/>
                <w:sz w:val="22"/>
              </w:rPr>
              <w:t>20</w:t>
            </w:r>
            <w:r>
              <w:rPr>
                <w:rFonts w:hint="eastAsia"/>
                <w:sz w:val="22"/>
              </w:rPr>
              <w:t>分；</w:t>
            </w:r>
            <w:proofErr w:type="gramStart"/>
            <w:r>
              <w:rPr>
                <w:rFonts w:hint="eastAsia"/>
                <w:sz w:val="22"/>
              </w:rPr>
              <w:t>半责一次</w:t>
            </w:r>
            <w:proofErr w:type="gramEnd"/>
            <w:r>
              <w:rPr>
                <w:rFonts w:hint="eastAsia"/>
                <w:sz w:val="22"/>
              </w:rPr>
              <w:t>扣</w:t>
            </w:r>
            <w:r>
              <w:rPr>
                <w:rFonts w:hint="eastAsia"/>
                <w:sz w:val="22"/>
              </w:rPr>
              <w:t>10</w:t>
            </w:r>
            <w:r>
              <w:rPr>
                <w:rFonts w:hint="eastAsia"/>
                <w:sz w:val="22"/>
              </w:rPr>
              <w:t>分；</w:t>
            </w:r>
            <w:proofErr w:type="gramStart"/>
            <w:r>
              <w:rPr>
                <w:rFonts w:hint="eastAsia"/>
                <w:sz w:val="22"/>
              </w:rPr>
              <w:t>次责一次</w:t>
            </w:r>
            <w:proofErr w:type="gramEnd"/>
            <w:r>
              <w:rPr>
                <w:rFonts w:hint="eastAsia"/>
                <w:sz w:val="22"/>
              </w:rPr>
              <w:t>扣</w:t>
            </w:r>
            <w:r>
              <w:rPr>
                <w:rFonts w:hint="eastAsia"/>
                <w:sz w:val="22"/>
              </w:rPr>
              <w:t>5</w:t>
            </w:r>
            <w:r>
              <w:rPr>
                <w:rFonts w:hint="eastAsia"/>
                <w:sz w:val="22"/>
              </w:rPr>
              <w:t>分</w:t>
            </w:r>
          </w:p>
        </w:tc>
        <w:tc>
          <w:tcPr>
            <w:tcW w:w="964" w:type="dxa"/>
            <w:vAlign w:val="center"/>
          </w:tcPr>
          <w:p w14:paraId="2F1046C7" w14:textId="77777777" w:rsidR="00B579DD" w:rsidRDefault="00B579DD" w:rsidP="00463194">
            <w:pPr>
              <w:jc w:val="center"/>
              <w:rPr>
                <w:sz w:val="22"/>
              </w:rPr>
            </w:pPr>
          </w:p>
        </w:tc>
        <w:tc>
          <w:tcPr>
            <w:tcW w:w="964" w:type="dxa"/>
            <w:vMerge/>
            <w:vAlign w:val="center"/>
          </w:tcPr>
          <w:p w14:paraId="1E780EAC" w14:textId="77777777" w:rsidR="00B579DD" w:rsidRDefault="00B579DD" w:rsidP="00463194">
            <w:pPr>
              <w:jc w:val="center"/>
              <w:rPr>
                <w:sz w:val="22"/>
              </w:rPr>
            </w:pPr>
          </w:p>
        </w:tc>
        <w:tc>
          <w:tcPr>
            <w:tcW w:w="964" w:type="dxa"/>
            <w:vAlign w:val="center"/>
          </w:tcPr>
          <w:p w14:paraId="7ED78FCF" w14:textId="77777777" w:rsidR="00B579DD" w:rsidRDefault="00B579DD" w:rsidP="00463194">
            <w:pPr>
              <w:jc w:val="center"/>
              <w:rPr>
                <w:sz w:val="22"/>
              </w:rPr>
            </w:pPr>
          </w:p>
        </w:tc>
      </w:tr>
      <w:tr w:rsidR="00B579DD" w14:paraId="4821C147" w14:textId="77777777" w:rsidTr="00463194">
        <w:trPr>
          <w:trHeight w:val="680"/>
        </w:trPr>
        <w:tc>
          <w:tcPr>
            <w:tcW w:w="850" w:type="dxa"/>
            <w:vMerge/>
            <w:vAlign w:val="center"/>
          </w:tcPr>
          <w:p w14:paraId="6C5A5F3D" w14:textId="77777777" w:rsidR="00B579DD" w:rsidRDefault="00B579DD" w:rsidP="00463194">
            <w:pPr>
              <w:jc w:val="center"/>
              <w:rPr>
                <w:sz w:val="22"/>
              </w:rPr>
            </w:pPr>
          </w:p>
        </w:tc>
        <w:tc>
          <w:tcPr>
            <w:tcW w:w="1130" w:type="dxa"/>
            <w:vAlign w:val="center"/>
          </w:tcPr>
          <w:p w14:paraId="62049AFF" w14:textId="77777777" w:rsidR="00B579DD" w:rsidRDefault="00B579DD" w:rsidP="00463194">
            <w:pPr>
              <w:spacing w:line="240" w:lineRule="auto"/>
              <w:jc w:val="center"/>
              <w:rPr>
                <w:sz w:val="22"/>
              </w:rPr>
            </w:pPr>
            <w:r>
              <w:rPr>
                <w:rFonts w:hint="eastAsia"/>
                <w:sz w:val="22"/>
              </w:rPr>
              <w:t>应急处置</w:t>
            </w:r>
          </w:p>
        </w:tc>
        <w:tc>
          <w:tcPr>
            <w:tcW w:w="4957" w:type="dxa"/>
            <w:vAlign w:val="center"/>
          </w:tcPr>
          <w:p w14:paraId="65BB21F2" w14:textId="77777777" w:rsidR="00B579DD" w:rsidRDefault="00B579DD" w:rsidP="00463194">
            <w:pPr>
              <w:spacing w:line="240" w:lineRule="auto"/>
              <w:jc w:val="center"/>
              <w:rPr>
                <w:sz w:val="22"/>
              </w:rPr>
            </w:pPr>
            <w:r>
              <w:rPr>
                <w:rFonts w:hint="eastAsia"/>
                <w:sz w:val="22"/>
              </w:rPr>
              <w:t>因抗灾不力或应急处置不力的，造成严重后果的扣</w:t>
            </w:r>
            <w:r>
              <w:rPr>
                <w:rFonts w:hint="eastAsia"/>
                <w:sz w:val="22"/>
              </w:rPr>
              <w:t>20</w:t>
            </w:r>
            <w:r>
              <w:rPr>
                <w:rFonts w:hint="eastAsia"/>
                <w:sz w:val="22"/>
              </w:rPr>
              <w:t>分</w:t>
            </w:r>
          </w:p>
        </w:tc>
        <w:tc>
          <w:tcPr>
            <w:tcW w:w="964" w:type="dxa"/>
            <w:vAlign w:val="center"/>
          </w:tcPr>
          <w:p w14:paraId="57121DAD" w14:textId="77777777" w:rsidR="00B579DD" w:rsidRDefault="00B579DD" w:rsidP="00463194">
            <w:pPr>
              <w:jc w:val="center"/>
              <w:rPr>
                <w:sz w:val="22"/>
              </w:rPr>
            </w:pPr>
          </w:p>
        </w:tc>
        <w:tc>
          <w:tcPr>
            <w:tcW w:w="964" w:type="dxa"/>
            <w:vMerge/>
            <w:vAlign w:val="center"/>
          </w:tcPr>
          <w:p w14:paraId="6D094ABD" w14:textId="77777777" w:rsidR="00B579DD" w:rsidRDefault="00B579DD" w:rsidP="00463194">
            <w:pPr>
              <w:jc w:val="center"/>
              <w:rPr>
                <w:sz w:val="22"/>
              </w:rPr>
            </w:pPr>
          </w:p>
        </w:tc>
        <w:tc>
          <w:tcPr>
            <w:tcW w:w="964" w:type="dxa"/>
            <w:vAlign w:val="center"/>
          </w:tcPr>
          <w:p w14:paraId="18852D26" w14:textId="77777777" w:rsidR="00B579DD" w:rsidRDefault="00B579DD" w:rsidP="00463194">
            <w:pPr>
              <w:jc w:val="center"/>
              <w:rPr>
                <w:sz w:val="22"/>
              </w:rPr>
            </w:pPr>
          </w:p>
        </w:tc>
      </w:tr>
      <w:tr w:rsidR="00B579DD" w14:paraId="14E0063D" w14:textId="77777777" w:rsidTr="00463194">
        <w:trPr>
          <w:trHeight w:val="680"/>
        </w:trPr>
        <w:tc>
          <w:tcPr>
            <w:tcW w:w="850" w:type="dxa"/>
            <w:vAlign w:val="center"/>
          </w:tcPr>
          <w:p w14:paraId="52009CA7" w14:textId="77777777" w:rsidR="00B579DD" w:rsidRDefault="00B579DD" w:rsidP="00463194">
            <w:pPr>
              <w:jc w:val="center"/>
              <w:rPr>
                <w:b/>
                <w:sz w:val="22"/>
              </w:rPr>
            </w:pPr>
            <w:r>
              <w:rPr>
                <w:rFonts w:hint="eastAsia"/>
                <w:b/>
                <w:sz w:val="22"/>
              </w:rPr>
              <w:t>三</w:t>
            </w:r>
          </w:p>
        </w:tc>
        <w:tc>
          <w:tcPr>
            <w:tcW w:w="1130" w:type="dxa"/>
            <w:vAlign w:val="center"/>
          </w:tcPr>
          <w:p w14:paraId="7C86A707" w14:textId="77777777" w:rsidR="00B579DD" w:rsidRDefault="00B579DD" w:rsidP="00463194">
            <w:pPr>
              <w:jc w:val="center"/>
              <w:rPr>
                <w:sz w:val="22"/>
              </w:rPr>
            </w:pPr>
            <w:r>
              <w:rPr>
                <w:rFonts w:hint="eastAsia"/>
                <w:sz w:val="22"/>
              </w:rPr>
              <w:t>合计</w:t>
            </w:r>
          </w:p>
        </w:tc>
        <w:tc>
          <w:tcPr>
            <w:tcW w:w="4957" w:type="dxa"/>
            <w:vAlign w:val="center"/>
          </w:tcPr>
          <w:p w14:paraId="54C2BB1E" w14:textId="77777777" w:rsidR="00B579DD" w:rsidRDefault="00B579DD" w:rsidP="00463194">
            <w:pPr>
              <w:jc w:val="center"/>
              <w:rPr>
                <w:sz w:val="22"/>
              </w:rPr>
            </w:pPr>
            <w:r>
              <w:rPr>
                <w:rFonts w:hint="eastAsia"/>
                <w:sz w:val="22"/>
              </w:rPr>
              <w:t>（一）</w:t>
            </w:r>
            <w:r>
              <w:rPr>
                <w:rFonts w:hint="eastAsia"/>
                <w:sz w:val="22"/>
              </w:rPr>
              <w:t>+</w:t>
            </w:r>
            <w:r>
              <w:rPr>
                <w:rFonts w:hint="eastAsia"/>
                <w:sz w:val="22"/>
              </w:rPr>
              <w:t>（二）</w:t>
            </w:r>
          </w:p>
        </w:tc>
        <w:tc>
          <w:tcPr>
            <w:tcW w:w="964" w:type="dxa"/>
            <w:vAlign w:val="center"/>
          </w:tcPr>
          <w:p w14:paraId="4D91463D" w14:textId="77777777" w:rsidR="00B579DD" w:rsidRDefault="00B579DD" w:rsidP="00463194">
            <w:pPr>
              <w:jc w:val="center"/>
              <w:rPr>
                <w:sz w:val="22"/>
              </w:rPr>
            </w:pPr>
            <w:r>
              <w:rPr>
                <w:rFonts w:hint="eastAsia"/>
                <w:sz w:val="22"/>
              </w:rPr>
              <w:t>100</w:t>
            </w:r>
          </w:p>
        </w:tc>
        <w:tc>
          <w:tcPr>
            <w:tcW w:w="964" w:type="dxa"/>
            <w:vAlign w:val="center"/>
          </w:tcPr>
          <w:p w14:paraId="594071EB" w14:textId="77777777" w:rsidR="00B579DD" w:rsidRDefault="00B579DD" w:rsidP="00463194">
            <w:pPr>
              <w:jc w:val="center"/>
              <w:rPr>
                <w:sz w:val="22"/>
              </w:rPr>
            </w:pPr>
          </w:p>
        </w:tc>
        <w:tc>
          <w:tcPr>
            <w:tcW w:w="964" w:type="dxa"/>
            <w:vAlign w:val="center"/>
          </w:tcPr>
          <w:p w14:paraId="185F2375" w14:textId="77777777" w:rsidR="00B579DD" w:rsidRDefault="00B579DD" w:rsidP="00463194">
            <w:pPr>
              <w:jc w:val="center"/>
              <w:rPr>
                <w:sz w:val="22"/>
              </w:rPr>
            </w:pPr>
          </w:p>
        </w:tc>
      </w:tr>
    </w:tbl>
    <w:p w14:paraId="715C179E" w14:textId="77777777" w:rsidR="00B579DD" w:rsidRDefault="00B579DD" w:rsidP="00B579DD">
      <w:pPr>
        <w:ind w:firstLineChars="192" w:firstLine="424"/>
        <w:outlineLvl w:val="2"/>
        <w:rPr>
          <w:b/>
          <w:color w:val="000000"/>
          <w:sz w:val="22"/>
        </w:rPr>
      </w:pPr>
      <w:bookmarkStart w:id="41" w:name="_Toc497211607"/>
      <w:bookmarkStart w:id="42" w:name="_Toc67399060"/>
      <w:r>
        <w:rPr>
          <w:b/>
          <w:color w:val="000000"/>
          <w:sz w:val="22"/>
        </w:rPr>
        <w:t>1</w:t>
      </w:r>
      <w:r>
        <w:rPr>
          <w:rFonts w:hint="eastAsia"/>
          <w:b/>
          <w:color w:val="000000"/>
          <w:sz w:val="22"/>
        </w:rPr>
        <w:t>0</w:t>
      </w:r>
      <w:r>
        <w:rPr>
          <w:b/>
          <w:color w:val="000000"/>
          <w:sz w:val="22"/>
        </w:rPr>
        <w:t>保密要求</w:t>
      </w:r>
      <w:bookmarkEnd w:id="41"/>
      <w:bookmarkEnd w:id="42"/>
    </w:p>
    <w:p w14:paraId="7502F0D8" w14:textId="77777777" w:rsidR="00B579DD" w:rsidRDefault="00B579DD" w:rsidP="00B579DD">
      <w:pPr>
        <w:ind w:firstLineChars="192" w:firstLine="422"/>
        <w:rPr>
          <w:sz w:val="22"/>
        </w:rPr>
      </w:pPr>
      <w:r>
        <w:rPr>
          <w:rFonts w:hint="eastAsia"/>
          <w:color w:val="000000"/>
          <w:sz w:val="22"/>
        </w:rPr>
        <w:t>成交供应商</w:t>
      </w:r>
      <w:r>
        <w:rPr>
          <w:color w:val="000000"/>
          <w:sz w:val="22"/>
        </w:rPr>
        <w:t>应遵守合同文件约定内容的保密要求</w:t>
      </w:r>
      <w:r>
        <w:rPr>
          <w:rFonts w:hint="eastAsia"/>
          <w:color w:val="000000"/>
          <w:sz w:val="22"/>
        </w:rPr>
        <w:t>（如有）</w:t>
      </w:r>
      <w:r>
        <w:rPr>
          <w:color w:val="000000"/>
          <w:sz w:val="22"/>
        </w:rPr>
        <w:t>。如果采购人提供的内容属于保密的，应签订保密协议，且双方均有保密义务。</w:t>
      </w:r>
      <w:r>
        <w:rPr>
          <w:rFonts w:hint="eastAsia"/>
          <w:color w:val="000000"/>
          <w:sz w:val="22"/>
        </w:rPr>
        <w:t>成交供应商</w:t>
      </w:r>
      <w:r>
        <w:rPr>
          <w:color w:val="000000"/>
          <w:sz w:val="22"/>
        </w:rPr>
        <w:t>不得利用工作之便外泄资料或做其他用途，否则</w:t>
      </w:r>
      <w:r>
        <w:rPr>
          <w:rFonts w:hint="eastAsia"/>
          <w:color w:val="000000"/>
          <w:sz w:val="22"/>
        </w:rPr>
        <w:t>成交供应商</w:t>
      </w:r>
      <w:r>
        <w:rPr>
          <w:color w:val="000000"/>
          <w:sz w:val="22"/>
        </w:rPr>
        <w:t>需承担由此引起的法律责任和赔偿采购人的经济损失。本款规定的效力及于</w:t>
      </w:r>
      <w:r>
        <w:rPr>
          <w:rFonts w:hint="eastAsia"/>
          <w:color w:val="000000"/>
          <w:sz w:val="22"/>
        </w:rPr>
        <w:t>成交供应商</w:t>
      </w:r>
      <w:r>
        <w:rPr>
          <w:color w:val="000000"/>
          <w:sz w:val="22"/>
        </w:rPr>
        <w:t>及</w:t>
      </w:r>
      <w:r>
        <w:rPr>
          <w:rFonts w:hint="eastAsia"/>
          <w:color w:val="000000"/>
          <w:sz w:val="22"/>
        </w:rPr>
        <w:t>成交供应商</w:t>
      </w:r>
      <w:r>
        <w:rPr>
          <w:color w:val="000000"/>
          <w:sz w:val="22"/>
        </w:rPr>
        <w:t>的所有雇用人员。</w:t>
      </w:r>
    </w:p>
    <w:p w14:paraId="0CDE96C4" w14:textId="77777777" w:rsidR="00B579DD" w:rsidRDefault="00B579DD" w:rsidP="00B579DD">
      <w:pPr>
        <w:rPr>
          <w:sz w:val="20"/>
          <w:szCs w:val="20"/>
        </w:rPr>
      </w:pPr>
    </w:p>
    <w:p w14:paraId="524AA043" w14:textId="77777777" w:rsidR="00B579DD" w:rsidRDefault="00B579DD" w:rsidP="00B579DD">
      <w:pPr>
        <w:adjustRightInd w:val="0"/>
        <w:snapToGrid w:val="0"/>
        <w:jc w:val="center"/>
        <w:outlineLvl w:val="1"/>
        <w:rPr>
          <w:rFonts w:eastAsia="黑体"/>
          <w:color w:val="000000"/>
          <w:sz w:val="30"/>
          <w:szCs w:val="30"/>
        </w:rPr>
      </w:pPr>
      <w:bookmarkStart w:id="43" w:name="_Toc190332492"/>
      <w:bookmarkStart w:id="44" w:name="_Toc497211608"/>
      <w:r>
        <w:rPr>
          <w:rFonts w:eastAsia="黑体"/>
          <w:color w:val="000000"/>
          <w:sz w:val="30"/>
          <w:szCs w:val="30"/>
        </w:rPr>
        <w:t>四、报价须知</w:t>
      </w:r>
      <w:bookmarkEnd w:id="43"/>
      <w:bookmarkEnd w:id="44"/>
    </w:p>
    <w:p w14:paraId="13F319FC" w14:textId="77777777" w:rsidR="00B579DD" w:rsidRDefault="00B579DD" w:rsidP="00B579DD">
      <w:pPr>
        <w:adjustRightInd w:val="0"/>
        <w:snapToGrid w:val="0"/>
        <w:ind w:firstLineChars="200" w:firstLine="442"/>
        <w:jc w:val="left"/>
        <w:outlineLvl w:val="2"/>
        <w:rPr>
          <w:b/>
          <w:color w:val="000000"/>
          <w:sz w:val="22"/>
        </w:rPr>
      </w:pPr>
      <w:bookmarkStart w:id="45" w:name="_Toc490037251"/>
      <w:bookmarkStart w:id="46" w:name="_Toc190332493"/>
      <w:bookmarkStart w:id="47" w:name="_Toc497747038"/>
      <w:bookmarkStart w:id="48"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45"/>
      <w:bookmarkEnd w:id="46"/>
      <w:bookmarkEnd w:id="47"/>
    </w:p>
    <w:p w14:paraId="7038A4BF"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）（设施量清单）</w:t>
      </w:r>
      <w:r>
        <w:rPr>
          <w:color w:val="000000"/>
          <w:sz w:val="22"/>
        </w:rPr>
        <w:t>、项目现场条件等。</w:t>
      </w:r>
    </w:p>
    <w:p w14:paraId="4815292C"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14:paraId="6ED96B80"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说明</w:t>
      </w:r>
    </w:p>
    <w:p w14:paraId="25FE0AA2" w14:textId="77777777" w:rsidR="00B579DD" w:rsidRDefault="00B579DD" w:rsidP="00B579DD">
      <w:pPr>
        <w:adjustRightInd w:val="0"/>
        <w:snapToGrid w:val="0"/>
        <w:ind w:firstLineChars="200" w:firstLine="440"/>
        <w:jc w:val="left"/>
        <w:rPr>
          <w:color w:val="000000"/>
          <w:sz w:val="22"/>
        </w:rPr>
      </w:pPr>
      <w:r>
        <w:rPr>
          <w:color w:val="000000"/>
          <w:sz w:val="22"/>
        </w:rPr>
        <w:lastRenderedPageBreak/>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14:paraId="1DEAA984" w14:textId="77777777" w:rsidR="00B579DD" w:rsidRDefault="00B579DD" w:rsidP="00B579DD">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）（设施量清单）</w:t>
      </w:r>
      <w:r>
        <w:rPr>
          <w:sz w:val="22"/>
        </w:rPr>
        <w:t>为准。</w:t>
      </w:r>
    </w:p>
    <w:p w14:paraId="4E75FD6D"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14:paraId="1F881B96"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14:paraId="43970CEE" w14:textId="77777777" w:rsidR="00B579DD" w:rsidRDefault="00B579DD" w:rsidP="00B579DD">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14:paraId="14D7CC39" w14:textId="77777777" w:rsidR="00B579DD" w:rsidRDefault="00B579DD" w:rsidP="00B579DD">
      <w:pPr>
        <w:adjustRightInd w:val="0"/>
        <w:snapToGrid w:val="0"/>
        <w:ind w:firstLineChars="200" w:firstLine="442"/>
        <w:jc w:val="left"/>
        <w:outlineLvl w:val="2"/>
        <w:rPr>
          <w:b/>
          <w:color w:val="000000"/>
          <w:sz w:val="22"/>
        </w:rPr>
      </w:pPr>
      <w:bookmarkStart w:id="49" w:name="_Toc490037252"/>
      <w:bookmarkStart w:id="50" w:name="_Toc497747039"/>
      <w:bookmarkStart w:id="51" w:name="_Toc190332494"/>
      <w:r>
        <w:rPr>
          <w:b/>
          <w:color w:val="000000"/>
          <w:sz w:val="22"/>
        </w:rPr>
        <w:t>1</w:t>
      </w:r>
      <w:bookmarkStart w:id="52" w:name="_Toc490037253"/>
      <w:bookmarkEnd w:id="49"/>
      <w:r>
        <w:rPr>
          <w:rFonts w:hint="eastAsia"/>
          <w:b/>
          <w:color w:val="000000"/>
          <w:sz w:val="22"/>
        </w:rPr>
        <w:t>2</w:t>
      </w:r>
      <w:r>
        <w:rPr>
          <w:rFonts w:hint="eastAsia"/>
          <w:b/>
          <w:color w:val="000000"/>
          <w:sz w:val="22"/>
        </w:rPr>
        <w:t>磋商</w:t>
      </w:r>
      <w:r>
        <w:rPr>
          <w:b/>
          <w:color w:val="000000"/>
          <w:sz w:val="22"/>
        </w:rPr>
        <w:t>报价</w:t>
      </w:r>
      <w:bookmarkEnd w:id="52"/>
      <w:r>
        <w:rPr>
          <w:b/>
          <w:color w:val="000000"/>
          <w:sz w:val="22"/>
        </w:rPr>
        <w:t>内容</w:t>
      </w:r>
      <w:bookmarkEnd w:id="50"/>
      <w:bookmarkEnd w:id="51"/>
    </w:p>
    <w:p w14:paraId="35C25E4E" w14:textId="77777777" w:rsidR="00B579DD" w:rsidRDefault="00B579DD" w:rsidP="00B579DD">
      <w:pPr>
        <w:widowControl/>
        <w:ind w:firstLineChars="150" w:firstLine="330"/>
        <w:contextualSpacing/>
        <w:jc w:val="left"/>
        <w:rPr>
          <w:rFonts w:hAnsi="宋体" w:hint="eastAsia"/>
          <w:b/>
          <w:color w:val="000000"/>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color w:val="000000"/>
          <w:sz w:val="22"/>
        </w:rPr>
        <w:t>项目前期调研、数据收集和分析、方案设计、验收和评估、售后服务、投入使用这一系列过程中所包含的所有费用。</w:t>
      </w:r>
    </w:p>
    <w:p w14:paraId="7CA8A7A1" w14:textId="77777777" w:rsidR="00B579DD" w:rsidRDefault="00B579DD" w:rsidP="00B579DD">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14:paraId="6D33CEC3" w14:textId="77777777" w:rsidR="00B579DD" w:rsidRDefault="00B579DD" w:rsidP="00B579DD">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14:paraId="778FF1AB" w14:textId="77777777" w:rsidR="00B579DD" w:rsidRDefault="00B579DD" w:rsidP="00B579DD">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14:paraId="68371D70"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.4</w:t>
      </w:r>
    </w:p>
    <w:p w14:paraId="25713651" w14:textId="77777777" w:rsidR="00B579DD" w:rsidRDefault="00B579DD" w:rsidP="00B579DD">
      <w:pPr>
        <w:adjustRightInd w:val="0"/>
        <w:snapToGrid w:val="0"/>
        <w:ind w:firstLineChars="200" w:firstLine="440"/>
        <w:jc w:val="left"/>
        <w:rPr>
          <w:b/>
          <w:color w:val="0000FF"/>
          <w:kern w:val="0"/>
          <w:sz w:val="22"/>
          <w:u w:val="single"/>
        </w:rPr>
      </w:pPr>
      <w:r>
        <w:rPr>
          <w:rFonts w:hint="eastAsia"/>
          <w:color w:val="000000"/>
          <w:sz w:val="22"/>
        </w:rPr>
        <w:t>供应商</w:t>
      </w:r>
      <w:r>
        <w:rPr>
          <w:color w:val="000000"/>
          <w:sz w:val="22"/>
        </w:rPr>
        <w:t>应考虑本项目可能存在的其他任何风险因素，包括政策性调价、人工和材料成本增涨、因</w:t>
      </w:r>
      <w:r>
        <w:rPr>
          <w:color w:val="0000FF"/>
          <w:kern w:val="0"/>
          <w:sz w:val="22"/>
        </w:rPr>
        <w:t>设备使用年限增长引起的维修成本增加和效能衰减等。</w:t>
      </w:r>
    </w:p>
    <w:p w14:paraId="033D9919" w14:textId="77777777" w:rsidR="00B579DD" w:rsidRDefault="00B579DD" w:rsidP="00B579DD">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响应文件格式</w:t>
      </w:r>
      <w:r>
        <w:rPr>
          <w:color w:val="000000"/>
          <w:sz w:val="22"/>
        </w:rPr>
        <w:t>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14:paraId="6D26F51F" w14:textId="77777777" w:rsidR="00B579DD" w:rsidRDefault="00B579DD" w:rsidP="00B579DD">
      <w:pPr>
        <w:adjustRightInd w:val="0"/>
        <w:snapToGrid w:val="0"/>
        <w:ind w:firstLineChars="200" w:firstLine="440"/>
        <w:jc w:val="left"/>
        <w:rPr>
          <w:b/>
          <w:bCs/>
          <w:color w:val="FF0000"/>
          <w:sz w:val="22"/>
          <w:u w:val="wavyHeavy"/>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14:paraId="0A96AA71" w14:textId="77777777" w:rsidR="00B579DD" w:rsidRDefault="00B579DD" w:rsidP="00B579DD">
      <w:pPr>
        <w:adjustRightInd w:val="0"/>
        <w:snapToGrid w:val="0"/>
        <w:ind w:firstLineChars="200" w:firstLine="442"/>
        <w:outlineLvl w:val="2"/>
        <w:rPr>
          <w:b/>
          <w:sz w:val="22"/>
        </w:rPr>
      </w:pPr>
      <w:bookmarkStart w:id="53" w:name="_Toc190332495"/>
      <w:r>
        <w:rPr>
          <w:b/>
          <w:sz w:val="22"/>
        </w:rPr>
        <w:t>1</w:t>
      </w:r>
      <w:r>
        <w:rPr>
          <w:rFonts w:hint="eastAsia"/>
          <w:b/>
          <w:sz w:val="22"/>
        </w:rPr>
        <w:t>3</w:t>
      </w:r>
      <w:r>
        <w:rPr>
          <w:rFonts w:hint="eastAsia"/>
          <w:b/>
          <w:sz w:val="22"/>
        </w:rPr>
        <w:t>磋商</w:t>
      </w:r>
      <w:r>
        <w:rPr>
          <w:b/>
          <w:sz w:val="22"/>
        </w:rPr>
        <w:t>报价控制性条款</w:t>
      </w:r>
      <w:bookmarkEnd w:id="48"/>
      <w:bookmarkEnd w:id="53"/>
    </w:p>
    <w:p w14:paraId="51156520" w14:textId="77777777" w:rsidR="00B579DD" w:rsidRDefault="00B579DD" w:rsidP="00B579DD">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，其中各年度或各分项报价均不得超过对应的预算金额</w:t>
      </w:r>
      <w:r>
        <w:rPr>
          <w:rFonts w:hint="eastAsia"/>
          <w:color w:val="000000"/>
          <w:sz w:val="22"/>
        </w:rPr>
        <w:t>或最高限价</w:t>
      </w:r>
      <w:r>
        <w:rPr>
          <w:color w:val="000000"/>
          <w:sz w:val="22"/>
        </w:rPr>
        <w:t>。</w:t>
      </w:r>
    </w:p>
    <w:p w14:paraId="3CD55FAE" w14:textId="77777777" w:rsidR="00B579DD" w:rsidRDefault="00B579DD" w:rsidP="00B579DD">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14:paraId="60C474FE" w14:textId="77777777" w:rsidR="00B579DD" w:rsidRDefault="00B579DD" w:rsidP="00B579DD">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w:t>
      </w:r>
      <w:r>
        <w:rPr>
          <w:color w:val="000000"/>
          <w:sz w:val="22"/>
        </w:rPr>
        <w:lastRenderedPageBreak/>
        <w:t>低服务质量、减少服务内容等手段进行恶性低价竞争，扰乱正常市场秩序。</w:t>
      </w:r>
    </w:p>
    <w:p w14:paraId="6BC92BDB" w14:textId="77777777" w:rsidR="00B579DD" w:rsidRDefault="00B579DD" w:rsidP="00B579DD">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14:paraId="1FA46CDE" w14:textId="77777777" w:rsidR="00B579DD" w:rsidRDefault="00B579DD" w:rsidP="00B579DD">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14:paraId="01F14151" w14:textId="77777777" w:rsidR="00B579DD" w:rsidRDefault="00B579DD" w:rsidP="00B579DD">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14:paraId="1F636A8A" w14:textId="77777777" w:rsidR="00B579DD" w:rsidRDefault="00B579DD" w:rsidP="00B579DD">
      <w:pPr>
        <w:adjustRightInd w:val="0"/>
        <w:snapToGrid w:val="0"/>
        <w:ind w:firstLineChars="192" w:firstLine="422"/>
        <w:jc w:val="left"/>
        <w:rPr>
          <w:sz w:val="22"/>
        </w:rPr>
      </w:pPr>
    </w:p>
    <w:p w14:paraId="43FAE6C2" w14:textId="77777777" w:rsidR="00B579DD" w:rsidRDefault="00B579DD" w:rsidP="00B579DD">
      <w:pPr>
        <w:adjustRightInd w:val="0"/>
        <w:snapToGrid w:val="0"/>
        <w:jc w:val="center"/>
        <w:outlineLvl w:val="1"/>
        <w:rPr>
          <w:rFonts w:eastAsia="黑体"/>
          <w:color w:val="000000"/>
          <w:sz w:val="30"/>
          <w:szCs w:val="30"/>
        </w:rPr>
      </w:pPr>
      <w:bookmarkStart w:id="54" w:name="_Toc190332497"/>
      <w:bookmarkStart w:id="55" w:name="_Toc497211613"/>
      <w:bookmarkStart w:id="56" w:name="_Toc486947670"/>
      <w:bookmarkStart w:id="57" w:name="_Toc481849902"/>
      <w:bookmarkStart w:id="58" w:name="_Toc486604818"/>
      <w:r>
        <w:rPr>
          <w:rFonts w:eastAsia="黑体"/>
          <w:color w:val="000000"/>
          <w:sz w:val="30"/>
          <w:szCs w:val="30"/>
        </w:rPr>
        <w:t>五、政府采购政策</w:t>
      </w:r>
      <w:bookmarkEnd w:id="54"/>
      <w:bookmarkEnd w:id="55"/>
      <w:bookmarkEnd w:id="56"/>
    </w:p>
    <w:p w14:paraId="0B737AEB" w14:textId="490AC024" w:rsidR="00B579DD" w:rsidRDefault="00C9354D" w:rsidP="00B579DD">
      <w:pPr>
        <w:adjustRightInd w:val="0"/>
        <w:snapToGrid w:val="0"/>
        <w:ind w:firstLineChars="200" w:firstLine="442"/>
        <w:outlineLvl w:val="2"/>
        <w:rPr>
          <w:b/>
          <w:sz w:val="22"/>
        </w:rPr>
      </w:pPr>
      <w:bookmarkStart w:id="59" w:name="_Toc24401"/>
      <w:bookmarkStart w:id="60" w:name="_Toc1996366"/>
      <w:bookmarkStart w:id="61" w:name="_Toc190332500"/>
      <w:bookmarkStart w:id="62" w:name="_Toc486604821"/>
      <w:bookmarkStart w:id="63" w:name="_Toc3750"/>
      <w:bookmarkStart w:id="64" w:name="_Toc481849905"/>
      <w:bookmarkStart w:id="65" w:name="_Toc481849906"/>
      <w:bookmarkStart w:id="66" w:name="_Toc25173"/>
      <w:bookmarkStart w:id="67" w:name="_Toc486604822"/>
      <w:bookmarkStart w:id="68" w:name="_Toc9591"/>
      <w:bookmarkEnd w:id="57"/>
      <w:bookmarkEnd w:id="58"/>
      <w:r>
        <w:rPr>
          <w:rFonts w:hAnsi="宋体"/>
          <w:b/>
          <w:bCs/>
          <w:kern w:val="0"/>
          <w:sz w:val="22"/>
        </w:rPr>
        <w:t>★</w:t>
      </w:r>
      <w:r w:rsidR="00B579DD">
        <w:rPr>
          <w:rFonts w:hint="eastAsia"/>
          <w:b/>
          <w:sz w:val="22"/>
        </w:rPr>
        <w:t>14</w:t>
      </w:r>
      <w:r w:rsidR="00B579DD">
        <w:rPr>
          <w:b/>
          <w:sz w:val="22"/>
        </w:rPr>
        <w:t>促进中小企业发展</w:t>
      </w:r>
      <w:bookmarkEnd w:id="59"/>
      <w:bookmarkEnd w:id="60"/>
      <w:bookmarkEnd w:id="61"/>
      <w:bookmarkEnd w:id="62"/>
      <w:bookmarkEnd w:id="63"/>
      <w:bookmarkEnd w:id="64"/>
    </w:p>
    <w:p w14:paraId="683F4610" w14:textId="77777777" w:rsidR="00B579DD" w:rsidRDefault="00B579DD" w:rsidP="00B579DD">
      <w:pPr>
        <w:tabs>
          <w:tab w:val="left" w:pos="3060"/>
        </w:tabs>
        <w:adjustRightInd w:val="0"/>
        <w:snapToGrid w:val="0"/>
        <w:ind w:firstLineChars="200" w:firstLine="440"/>
        <w:rPr>
          <w:sz w:val="22"/>
        </w:rPr>
      </w:pPr>
      <w:r>
        <w:rPr>
          <w:rFonts w:hint="eastAsia"/>
          <w:sz w:val="22"/>
        </w:rPr>
        <w:t>14</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响应文件格式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14:paraId="5E6FB298" w14:textId="77777777" w:rsidR="00B579DD" w:rsidRDefault="00B579DD" w:rsidP="00B579DD">
      <w:pPr>
        <w:adjustRightInd w:val="0"/>
        <w:snapToGrid w:val="0"/>
        <w:ind w:firstLineChars="200" w:firstLine="440"/>
        <w:rPr>
          <w:sz w:val="22"/>
        </w:rPr>
      </w:pPr>
      <w:r>
        <w:rPr>
          <w:rFonts w:hint="eastAsia"/>
          <w:sz w:val="22"/>
        </w:rPr>
        <w:t>14</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14:paraId="7E2368CD" w14:textId="77777777" w:rsidR="00B579DD" w:rsidRDefault="00B579DD" w:rsidP="00B579DD">
      <w:pPr>
        <w:adjustRightInd w:val="0"/>
        <w:snapToGrid w:val="0"/>
        <w:ind w:firstLineChars="200" w:firstLine="440"/>
        <w:rPr>
          <w:sz w:val="22"/>
        </w:rPr>
      </w:pPr>
      <w:r>
        <w:rPr>
          <w:rFonts w:hint="eastAsia"/>
          <w:sz w:val="22"/>
        </w:rPr>
        <w:t>14</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14:paraId="2F787CC8" w14:textId="77777777" w:rsidR="00B579DD" w:rsidRDefault="00B579DD" w:rsidP="00B579DD">
      <w:pPr>
        <w:adjustRightInd w:val="0"/>
        <w:snapToGrid w:val="0"/>
        <w:ind w:firstLineChars="200" w:firstLine="440"/>
        <w:rPr>
          <w:sz w:val="22"/>
        </w:rPr>
      </w:pPr>
      <w:r>
        <w:rPr>
          <w:rFonts w:hint="eastAsia"/>
          <w:sz w:val="22"/>
        </w:rPr>
        <w:t>14</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14:paraId="3C57C552" w14:textId="77777777" w:rsidR="00B579DD" w:rsidRDefault="00B579DD" w:rsidP="00B579DD">
      <w:pPr>
        <w:adjustRightInd w:val="0"/>
        <w:snapToGrid w:val="0"/>
        <w:ind w:firstLineChars="200" w:firstLine="442"/>
        <w:outlineLvl w:val="2"/>
        <w:rPr>
          <w:b/>
          <w:sz w:val="22"/>
        </w:rPr>
      </w:pPr>
      <w:bookmarkStart w:id="69" w:name="_Toc25538"/>
      <w:bookmarkStart w:id="70" w:name="_Toc29310"/>
      <w:bookmarkStart w:id="71" w:name="_Toc190332503"/>
      <w:bookmarkEnd w:id="65"/>
      <w:bookmarkEnd w:id="66"/>
      <w:bookmarkEnd w:id="67"/>
      <w:bookmarkEnd w:id="68"/>
      <w:r>
        <w:rPr>
          <w:rFonts w:hint="eastAsia"/>
          <w:b/>
          <w:sz w:val="22"/>
        </w:rPr>
        <w:t>15</w:t>
      </w:r>
      <w:r>
        <w:rPr>
          <w:b/>
          <w:sz w:val="22"/>
        </w:rPr>
        <w:t>促进残疾人就业</w:t>
      </w:r>
      <w:bookmarkEnd w:id="69"/>
      <w:bookmarkEnd w:id="70"/>
      <w:bookmarkEnd w:id="71"/>
    </w:p>
    <w:p w14:paraId="0E39AB44" w14:textId="77777777" w:rsidR="00B579DD" w:rsidRDefault="00B579DD" w:rsidP="00B579DD">
      <w:pPr>
        <w:adjustRightInd w:val="0"/>
        <w:snapToGrid w:val="0"/>
        <w:ind w:firstLineChars="200" w:firstLine="440"/>
        <w:rPr>
          <w:sz w:val="22"/>
        </w:rPr>
      </w:pPr>
      <w:r>
        <w:rPr>
          <w:rFonts w:hint="eastAsia"/>
          <w:sz w:val="22"/>
        </w:rPr>
        <w:t>15</w:t>
      </w:r>
      <w:r>
        <w:rPr>
          <w:sz w:val="22"/>
        </w:rPr>
        <w:t xml:space="preserve">.1 </w:t>
      </w:r>
      <w:bookmarkStart w:id="72" w:name="sendNo"/>
      <w:r>
        <w:rPr>
          <w:sz w:val="22"/>
        </w:rPr>
        <w:t>符合财库</w:t>
      </w:r>
      <w:bookmarkEnd w:id="7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14:paraId="3B008B00" w14:textId="556C0653" w:rsidR="00142F66" w:rsidRDefault="00B579DD" w:rsidP="00B579DD">
      <w:pPr>
        <w:rPr>
          <w:rFonts w:hint="eastAsia"/>
        </w:rPr>
      </w:pPr>
      <w:r>
        <w:rPr>
          <w:rFonts w:hint="eastAsia"/>
          <w:sz w:val="22"/>
        </w:rPr>
        <w:t>15</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响应文件格式</w:t>
      </w:r>
      <w:r>
        <w:rPr>
          <w:sz w:val="22"/>
        </w:rPr>
        <w:t>”</w:t>
      </w:r>
      <w:r>
        <w:rPr>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D4E4" w14:textId="77777777" w:rsidR="00263B70" w:rsidRDefault="00263B70" w:rsidP="00B579DD">
      <w:pPr>
        <w:spacing w:line="240" w:lineRule="auto"/>
        <w:rPr>
          <w:rFonts w:hint="eastAsia"/>
        </w:rPr>
      </w:pPr>
      <w:r>
        <w:separator/>
      </w:r>
    </w:p>
  </w:endnote>
  <w:endnote w:type="continuationSeparator" w:id="0">
    <w:p w14:paraId="4D0A291C" w14:textId="77777777" w:rsidR="00263B70" w:rsidRDefault="00263B70" w:rsidP="00B579D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392B" w14:textId="77777777" w:rsidR="00263B70" w:rsidRDefault="00263B70" w:rsidP="00B579DD">
      <w:pPr>
        <w:spacing w:line="240" w:lineRule="auto"/>
        <w:rPr>
          <w:rFonts w:hint="eastAsia"/>
        </w:rPr>
      </w:pPr>
      <w:r>
        <w:separator/>
      </w:r>
    </w:p>
  </w:footnote>
  <w:footnote w:type="continuationSeparator" w:id="0">
    <w:p w14:paraId="5FA4A90E" w14:textId="77777777" w:rsidR="00263B70" w:rsidRDefault="00263B70" w:rsidP="00B579DD">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EE"/>
    <w:rsid w:val="00142F66"/>
    <w:rsid w:val="001A1FCC"/>
    <w:rsid w:val="00263B70"/>
    <w:rsid w:val="00B579DD"/>
    <w:rsid w:val="00C9354D"/>
    <w:rsid w:val="00E146EE"/>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D2ED57-7171-462F-9101-F86BF727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9DD"/>
    <w:pPr>
      <w:widowControl w:val="0"/>
      <w:spacing w:line="300" w:lineRule="auto"/>
      <w:ind w:left="0" w:right="0"/>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E146EE"/>
    <w:pPr>
      <w:keepNext/>
      <w:keepLines/>
      <w:autoSpaceDE w:val="0"/>
      <w:autoSpaceDN w:val="0"/>
      <w:spacing w:before="480" w:after="80" w:line="240" w:lineRule="auto"/>
      <w:ind w:left="125" w:right="692"/>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E146EE"/>
    <w:pPr>
      <w:keepNext/>
      <w:keepLines/>
      <w:autoSpaceDE w:val="0"/>
      <w:autoSpaceDN w:val="0"/>
      <w:spacing w:before="160" w:after="80" w:line="240" w:lineRule="auto"/>
      <w:ind w:left="125" w:right="692"/>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E146EE"/>
    <w:pPr>
      <w:keepNext/>
      <w:keepLines/>
      <w:autoSpaceDE w:val="0"/>
      <w:autoSpaceDN w:val="0"/>
      <w:spacing w:before="160" w:after="80" w:line="240" w:lineRule="auto"/>
      <w:ind w:left="125" w:right="692"/>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E146EE"/>
    <w:pPr>
      <w:keepNext/>
      <w:keepLines/>
      <w:autoSpaceDE w:val="0"/>
      <w:autoSpaceDN w:val="0"/>
      <w:spacing w:before="80" w:after="40" w:line="240" w:lineRule="auto"/>
      <w:ind w:left="125" w:right="692"/>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E146EE"/>
    <w:pPr>
      <w:keepNext/>
      <w:keepLines/>
      <w:autoSpaceDE w:val="0"/>
      <w:autoSpaceDN w:val="0"/>
      <w:spacing w:before="80" w:after="40" w:line="240" w:lineRule="auto"/>
      <w:ind w:left="125" w:right="692"/>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E146EE"/>
    <w:pPr>
      <w:keepNext/>
      <w:keepLines/>
      <w:autoSpaceDE w:val="0"/>
      <w:autoSpaceDN w:val="0"/>
      <w:spacing w:before="40" w:line="240" w:lineRule="auto"/>
      <w:ind w:left="125" w:right="692"/>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E146EE"/>
    <w:pPr>
      <w:keepNext/>
      <w:keepLines/>
      <w:autoSpaceDE w:val="0"/>
      <w:autoSpaceDN w:val="0"/>
      <w:spacing w:before="40" w:line="240" w:lineRule="auto"/>
      <w:ind w:left="125" w:right="692"/>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146EE"/>
    <w:pPr>
      <w:keepNext/>
      <w:keepLines/>
      <w:autoSpaceDE w:val="0"/>
      <w:autoSpaceDN w:val="0"/>
      <w:spacing w:line="240" w:lineRule="auto"/>
      <w:ind w:left="125" w:right="692"/>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146EE"/>
    <w:pPr>
      <w:keepNext/>
      <w:keepLines/>
      <w:autoSpaceDE w:val="0"/>
      <w:autoSpaceDN w:val="0"/>
      <w:spacing w:line="240" w:lineRule="auto"/>
      <w:ind w:left="125" w:right="692"/>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EE"/>
    <w:rPr>
      <w:rFonts w:cstheme="majorBidi"/>
      <w:color w:val="2F5496" w:themeColor="accent1" w:themeShade="BF"/>
      <w:sz w:val="28"/>
      <w:szCs w:val="28"/>
    </w:rPr>
  </w:style>
  <w:style w:type="character" w:customStyle="1" w:styleId="50">
    <w:name w:val="标题 5 字符"/>
    <w:basedOn w:val="a0"/>
    <w:link w:val="5"/>
    <w:uiPriority w:val="9"/>
    <w:semiHidden/>
    <w:rsid w:val="00E146EE"/>
    <w:rPr>
      <w:rFonts w:cstheme="majorBidi"/>
      <w:color w:val="2F5496" w:themeColor="accent1" w:themeShade="BF"/>
      <w:sz w:val="24"/>
    </w:rPr>
  </w:style>
  <w:style w:type="character" w:customStyle="1" w:styleId="60">
    <w:name w:val="标题 6 字符"/>
    <w:basedOn w:val="a0"/>
    <w:link w:val="6"/>
    <w:uiPriority w:val="9"/>
    <w:semiHidden/>
    <w:rsid w:val="00E146EE"/>
    <w:rPr>
      <w:rFonts w:cstheme="majorBidi"/>
      <w:b/>
      <w:bCs/>
      <w:color w:val="2F5496" w:themeColor="accent1" w:themeShade="BF"/>
    </w:rPr>
  </w:style>
  <w:style w:type="character" w:customStyle="1" w:styleId="70">
    <w:name w:val="标题 7 字符"/>
    <w:basedOn w:val="a0"/>
    <w:link w:val="7"/>
    <w:uiPriority w:val="9"/>
    <w:semiHidden/>
    <w:rsid w:val="00E146EE"/>
    <w:rPr>
      <w:rFonts w:cstheme="majorBidi"/>
      <w:b/>
      <w:bCs/>
      <w:color w:val="595959" w:themeColor="text1" w:themeTint="A6"/>
    </w:rPr>
  </w:style>
  <w:style w:type="character" w:customStyle="1" w:styleId="80">
    <w:name w:val="标题 8 字符"/>
    <w:basedOn w:val="a0"/>
    <w:link w:val="8"/>
    <w:uiPriority w:val="9"/>
    <w:semiHidden/>
    <w:rsid w:val="00E146EE"/>
    <w:rPr>
      <w:rFonts w:cstheme="majorBidi"/>
      <w:color w:val="595959" w:themeColor="text1" w:themeTint="A6"/>
    </w:rPr>
  </w:style>
  <w:style w:type="character" w:customStyle="1" w:styleId="90">
    <w:name w:val="标题 9 字符"/>
    <w:basedOn w:val="a0"/>
    <w:link w:val="9"/>
    <w:uiPriority w:val="9"/>
    <w:semiHidden/>
    <w:rsid w:val="00E146EE"/>
    <w:rPr>
      <w:rFonts w:eastAsiaTheme="majorEastAsia" w:cstheme="majorBidi"/>
      <w:color w:val="595959" w:themeColor="text1" w:themeTint="A6"/>
    </w:rPr>
  </w:style>
  <w:style w:type="paragraph" w:styleId="a3">
    <w:name w:val="Title"/>
    <w:basedOn w:val="a"/>
    <w:next w:val="a"/>
    <w:link w:val="a4"/>
    <w:uiPriority w:val="10"/>
    <w:qFormat/>
    <w:rsid w:val="00E146EE"/>
    <w:pPr>
      <w:autoSpaceDE w:val="0"/>
      <w:autoSpaceDN w:val="0"/>
      <w:spacing w:after="80" w:line="240" w:lineRule="auto"/>
      <w:ind w:left="125" w:right="692"/>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14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EE"/>
    <w:pPr>
      <w:numPr>
        <w:ilvl w:val="1"/>
      </w:numPr>
      <w:autoSpaceDE w:val="0"/>
      <w:autoSpaceDN w:val="0"/>
      <w:spacing w:after="160" w:line="240" w:lineRule="auto"/>
      <w:ind w:left="125" w:right="692"/>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14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EE"/>
    <w:pPr>
      <w:autoSpaceDE w:val="0"/>
      <w:autoSpaceDN w:val="0"/>
      <w:spacing w:before="160" w:after="160" w:line="240" w:lineRule="auto"/>
      <w:ind w:left="125" w:right="692"/>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E146EE"/>
    <w:rPr>
      <w:i/>
      <w:iCs/>
      <w:color w:val="404040" w:themeColor="text1" w:themeTint="BF"/>
    </w:rPr>
  </w:style>
  <w:style w:type="paragraph" w:styleId="a9">
    <w:name w:val="List Paragraph"/>
    <w:basedOn w:val="a"/>
    <w:uiPriority w:val="34"/>
    <w:qFormat/>
    <w:rsid w:val="00E146EE"/>
    <w:pPr>
      <w:autoSpaceDE w:val="0"/>
      <w:autoSpaceDN w:val="0"/>
      <w:spacing w:line="240" w:lineRule="auto"/>
      <w:ind w:left="720" w:right="692"/>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E146EE"/>
    <w:rPr>
      <w:i/>
      <w:iCs/>
      <w:color w:val="2F5496" w:themeColor="accent1" w:themeShade="BF"/>
    </w:rPr>
  </w:style>
  <w:style w:type="paragraph" w:styleId="ab">
    <w:name w:val="Intense Quote"/>
    <w:basedOn w:val="a"/>
    <w:next w:val="a"/>
    <w:link w:val="ac"/>
    <w:uiPriority w:val="30"/>
    <w:qFormat/>
    <w:rsid w:val="00E146EE"/>
    <w:pPr>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E146EE"/>
    <w:rPr>
      <w:i/>
      <w:iCs/>
      <w:color w:val="2F5496" w:themeColor="accent1" w:themeShade="BF"/>
    </w:rPr>
  </w:style>
  <w:style w:type="character" w:styleId="ad">
    <w:name w:val="Intense Reference"/>
    <w:basedOn w:val="a0"/>
    <w:uiPriority w:val="32"/>
    <w:qFormat/>
    <w:rsid w:val="00E146EE"/>
    <w:rPr>
      <w:b/>
      <w:bCs/>
      <w:smallCaps/>
      <w:color w:val="2F5496" w:themeColor="accent1" w:themeShade="BF"/>
      <w:spacing w:val="5"/>
    </w:rPr>
  </w:style>
  <w:style w:type="paragraph" w:styleId="ae">
    <w:name w:val="header"/>
    <w:basedOn w:val="a"/>
    <w:link w:val="af"/>
    <w:uiPriority w:val="99"/>
    <w:unhideWhenUsed/>
    <w:rsid w:val="00B579DD"/>
    <w:pPr>
      <w:tabs>
        <w:tab w:val="center" w:pos="4153"/>
        <w:tab w:val="right" w:pos="8306"/>
      </w:tabs>
      <w:autoSpaceDE w:val="0"/>
      <w:autoSpaceDN w:val="0"/>
      <w:snapToGrid w:val="0"/>
      <w:spacing w:line="240" w:lineRule="auto"/>
      <w:ind w:left="125" w:right="692"/>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B579DD"/>
    <w:rPr>
      <w:sz w:val="18"/>
      <w:szCs w:val="18"/>
    </w:rPr>
  </w:style>
  <w:style w:type="paragraph" w:styleId="af0">
    <w:name w:val="footer"/>
    <w:basedOn w:val="a"/>
    <w:link w:val="af1"/>
    <w:uiPriority w:val="99"/>
    <w:unhideWhenUsed/>
    <w:rsid w:val="00B579DD"/>
    <w:pPr>
      <w:tabs>
        <w:tab w:val="center" w:pos="4153"/>
        <w:tab w:val="right" w:pos="8306"/>
      </w:tabs>
      <w:autoSpaceDE w:val="0"/>
      <w:autoSpaceDN w:val="0"/>
      <w:snapToGrid w:val="0"/>
      <w:spacing w:line="240" w:lineRule="auto"/>
      <w:ind w:left="125" w:right="692"/>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B579DD"/>
    <w:rPr>
      <w:sz w:val="18"/>
      <w:szCs w:val="18"/>
    </w:rPr>
  </w:style>
  <w:style w:type="table" w:styleId="af2">
    <w:name w:val="Table Grid"/>
    <w:basedOn w:val="a1"/>
    <w:uiPriority w:val="59"/>
    <w:qFormat/>
    <w:rsid w:val="00B579DD"/>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5300</Words>
  <Characters>5513</Characters>
  <Application>Microsoft Office Word</Application>
  <DocSecurity>0</DocSecurity>
  <Lines>344</Lines>
  <Paragraphs>277</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2025-08-05T05:14:00Z</dcterms:created>
  <dcterms:modified xsi:type="dcterms:W3CDTF">2025-08-05T05:15:00Z</dcterms:modified>
</cp:coreProperties>
</file>