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8773" w14:textId="77777777" w:rsidR="00E975FC" w:rsidRDefault="00E975FC" w:rsidP="00E975FC">
      <w:pPr>
        <w:adjustRightInd w:val="0"/>
        <w:snapToGrid w:val="0"/>
        <w:jc w:val="center"/>
        <w:outlineLvl w:val="1"/>
        <w:rPr>
          <w:rFonts w:eastAsia="黑体"/>
          <w:color w:val="000000"/>
          <w:sz w:val="30"/>
          <w:szCs w:val="30"/>
        </w:rPr>
      </w:pPr>
      <w:bookmarkStart w:id="0" w:name="_Toc497211593"/>
      <w:bookmarkStart w:id="1" w:name="_Toc205191683"/>
      <w:r>
        <w:rPr>
          <w:rFonts w:eastAsia="黑体" w:hint="eastAsia"/>
          <w:color w:val="000000"/>
          <w:sz w:val="30"/>
          <w:szCs w:val="30"/>
        </w:rPr>
        <w:t>一、</w:t>
      </w:r>
      <w:r>
        <w:rPr>
          <w:rFonts w:eastAsia="黑体"/>
          <w:color w:val="000000"/>
          <w:sz w:val="30"/>
          <w:szCs w:val="30"/>
        </w:rPr>
        <w:t>说明</w:t>
      </w:r>
      <w:bookmarkEnd w:id="0"/>
      <w:bookmarkEnd w:id="1"/>
    </w:p>
    <w:p w14:paraId="34143440" w14:textId="77777777" w:rsidR="00E975FC" w:rsidRDefault="00E975FC" w:rsidP="00E975FC">
      <w:pPr>
        <w:ind w:firstLineChars="192" w:firstLine="424"/>
        <w:outlineLvl w:val="2"/>
        <w:rPr>
          <w:b/>
          <w:sz w:val="22"/>
        </w:rPr>
      </w:pPr>
      <w:bookmarkStart w:id="2" w:name="_Toc497211594"/>
      <w:bookmarkStart w:id="3" w:name="_Toc205191684"/>
      <w:r>
        <w:rPr>
          <w:b/>
          <w:sz w:val="22"/>
        </w:rPr>
        <w:t xml:space="preserve">1 </w:t>
      </w:r>
      <w:r>
        <w:rPr>
          <w:b/>
          <w:sz w:val="22"/>
        </w:rPr>
        <w:t>总则</w:t>
      </w:r>
      <w:bookmarkEnd w:id="2"/>
      <w:bookmarkEnd w:id="3"/>
    </w:p>
    <w:p w14:paraId="06253D44" w14:textId="77777777" w:rsidR="00E975FC" w:rsidRDefault="00E975FC" w:rsidP="00E975FC">
      <w:pPr>
        <w:adjustRightInd w:val="0"/>
        <w:snapToGrid w:val="0"/>
        <w:ind w:firstLineChars="192" w:firstLine="422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1.1 </w:t>
      </w: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应具备国家或行业管理部门规定的，在本市实施本项目所需的资格（资质）和相关手续（如果有），由此引起的所有有关事宜及费用由</w:t>
      </w: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自行负责。</w:t>
      </w:r>
    </w:p>
    <w:p w14:paraId="5DAC0E27" w14:textId="77777777" w:rsidR="00E975FC" w:rsidRDefault="00E975FC" w:rsidP="00E975FC">
      <w:pPr>
        <w:snapToGrid w:val="0"/>
        <w:ind w:firstLineChars="192" w:firstLine="422"/>
        <w:rPr>
          <w:color w:val="000000"/>
          <w:sz w:val="22"/>
        </w:rPr>
      </w:pPr>
      <w:r>
        <w:rPr>
          <w:color w:val="000000"/>
          <w:sz w:val="22"/>
        </w:rPr>
        <w:t xml:space="preserve">1.2 </w:t>
      </w: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提供的服务应当</w:t>
      </w:r>
      <w:proofErr w:type="gramStart"/>
      <w:r>
        <w:rPr>
          <w:color w:val="000000"/>
          <w:sz w:val="22"/>
        </w:rPr>
        <w:t>符合</w:t>
      </w:r>
      <w:r>
        <w:rPr>
          <w:rFonts w:hint="eastAsia"/>
          <w:color w:val="000000"/>
          <w:sz w:val="22"/>
        </w:rPr>
        <w:t>磋商</w:t>
      </w:r>
      <w:proofErr w:type="gramEnd"/>
      <w:r>
        <w:rPr>
          <w:color w:val="000000"/>
          <w:sz w:val="22"/>
        </w:rPr>
        <w:t>文件的要求，并且其质量完全符合国家标准、行业标准或地方标准。</w:t>
      </w:r>
    </w:p>
    <w:p w14:paraId="2CA7CDB4" w14:textId="77777777" w:rsidR="00E975FC" w:rsidRDefault="00E975FC" w:rsidP="00E975FC">
      <w:pPr>
        <w:adjustRightInd w:val="0"/>
        <w:snapToGrid w:val="0"/>
        <w:ind w:firstLineChars="192" w:firstLine="422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1.3 </w:t>
      </w: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在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前应认真了解项目的实施背景、应提供的服务内容和质量、项目考核管理要求等，一旦</w:t>
      </w:r>
      <w:r>
        <w:rPr>
          <w:rFonts w:hint="eastAsia"/>
          <w:color w:val="000000"/>
          <w:sz w:val="22"/>
        </w:rPr>
        <w:t>成交</w:t>
      </w:r>
      <w:r>
        <w:rPr>
          <w:color w:val="000000"/>
          <w:sz w:val="22"/>
        </w:rPr>
        <w:t>，应按照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文件和合同规定的要求提供相关服务。</w:t>
      </w:r>
    </w:p>
    <w:p w14:paraId="3C8B3C92" w14:textId="77777777" w:rsidR="00E975FC" w:rsidRDefault="00E975FC" w:rsidP="00E975FC">
      <w:pPr>
        <w:ind w:firstLineChars="192" w:firstLine="422"/>
        <w:rPr>
          <w:sz w:val="22"/>
        </w:rPr>
      </w:pPr>
      <w:r>
        <w:rPr>
          <w:sz w:val="22"/>
        </w:rPr>
        <w:t>1.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供应商</w:t>
      </w:r>
      <w:r>
        <w:rPr>
          <w:sz w:val="22"/>
        </w:rPr>
        <w:t>对所提供的服务应当享有合法的所有权，没有侵犯任何第三方的知识产权、商业秘密、技术秘密等权利，而且不存在任何抵押、留置、查封等产权瑕疵。如采购人使用该服务构成上述侵权的，则</w:t>
      </w:r>
      <w:proofErr w:type="gramStart"/>
      <w:r>
        <w:rPr>
          <w:sz w:val="22"/>
        </w:rPr>
        <w:t>由</w:t>
      </w:r>
      <w:r>
        <w:rPr>
          <w:rFonts w:hint="eastAsia"/>
          <w:sz w:val="22"/>
        </w:rPr>
        <w:t>成交</w:t>
      </w:r>
      <w:proofErr w:type="gramEnd"/>
      <w:r>
        <w:rPr>
          <w:rFonts w:hint="eastAsia"/>
          <w:sz w:val="22"/>
        </w:rPr>
        <w:t>供应商</w:t>
      </w:r>
      <w:r>
        <w:rPr>
          <w:sz w:val="22"/>
        </w:rPr>
        <w:t>承担全部责任。</w:t>
      </w:r>
    </w:p>
    <w:p w14:paraId="449F8022" w14:textId="77777777" w:rsidR="00E975FC" w:rsidRDefault="00E975FC" w:rsidP="00E975FC">
      <w:pPr>
        <w:snapToGrid w:val="0"/>
        <w:ind w:firstLineChars="192" w:firstLine="422"/>
        <w:rPr>
          <w:rFonts w:hAnsi="宋体" w:hint="eastAsia"/>
          <w:sz w:val="22"/>
        </w:rPr>
      </w:pPr>
      <w:r>
        <w:rPr>
          <w:rFonts w:ascii="宋体" w:hAnsi="宋体" w:cs="宋体" w:hint="eastAsia"/>
          <w:color w:val="FF0000"/>
          <w:sz w:val="22"/>
        </w:rPr>
        <w:t>★</w:t>
      </w:r>
      <w:r>
        <w:rPr>
          <w:color w:val="FF0000"/>
          <w:sz w:val="22"/>
        </w:rPr>
        <w:t>1.</w:t>
      </w:r>
      <w:r>
        <w:rPr>
          <w:rFonts w:hint="eastAsia"/>
          <w:color w:val="FF0000"/>
          <w:sz w:val="22"/>
        </w:rPr>
        <w:t>5</w:t>
      </w:r>
      <w:r>
        <w:rPr>
          <w:rFonts w:hint="eastAsia"/>
          <w:color w:val="FF0000"/>
          <w:sz w:val="22"/>
        </w:rPr>
        <w:t>供应商提供的服务必须符合国家强制性标准。</w:t>
      </w:r>
    </w:p>
    <w:p w14:paraId="3603830D" w14:textId="77777777" w:rsidR="00E975FC" w:rsidRDefault="00E975FC" w:rsidP="00E975FC">
      <w:pPr>
        <w:adjustRightInd w:val="0"/>
        <w:snapToGrid w:val="0"/>
        <w:ind w:firstLineChars="200" w:firstLine="440"/>
        <w:rPr>
          <w:b/>
          <w:color w:val="FF0000"/>
          <w:sz w:val="22"/>
          <w:u w:val="wavyHeavy"/>
        </w:rPr>
      </w:pPr>
      <w:r>
        <w:rPr>
          <w:sz w:val="22"/>
        </w:rPr>
        <w:t>1.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响应供应商认为磋商文件（</w:t>
      </w:r>
      <w:proofErr w:type="gramStart"/>
      <w:r>
        <w:rPr>
          <w:rFonts w:hint="eastAsia"/>
          <w:sz w:val="22"/>
        </w:rPr>
        <w:t>包括磋商</w:t>
      </w:r>
      <w:proofErr w:type="gramEnd"/>
      <w:r>
        <w:rPr>
          <w:rFonts w:hint="eastAsia"/>
          <w:sz w:val="22"/>
        </w:rPr>
        <w:t>补充文件）存在排他性或歧视性条款，自</w:t>
      </w:r>
      <w:proofErr w:type="gramStart"/>
      <w:r>
        <w:rPr>
          <w:rFonts w:hint="eastAsia"/>
          <w:sz w:val="22"/>
        </w:rPr>
        <w:t>收到磋商</w:t>
      </w:r>
      <w:proofErr w:type="gramEnd"/>
      <w:r>
        <w:rPr>
          <w:rFonts w:hint="eastAsia"/>
          <w:sz w:val="22"/>
        </w:rPr>
        <w:t>文件之日或者磋商文件公告期限届满之日起</w:t>
      </w:r>
      <w:r>
        <w:t>10</w:t>
      </w:r>
      <w:r>
        <w:t>日内</w:t>
      </w:r>
      <w:r>
        <w:rPr>
          <w:rFonts w:hint="eastAsia"/>
          <w:sz w:val="22"/>
        </w:rPr>
        <w:t>，以书面形式提出，并附相关证据。</w:t>
      </w:r>
    </w:p>
    <w:p w14:paraId="3FC75660" w14:textId="77777777" w:rsidR="00E975FC" w:rsidRDefault="00E975FC" w:rsidP="00E975FC">
      <w:pPr>
        <w:rPr>
          <w:color w:val="FF0000"/>
          <w:sz w:val="22"/>
        </w:rPr>
      </w:pPr>
    </w:p>
    <w:p w14:paraId="5D4973BF" w14:textId="77777777" w:rsidR="00E975FC" w:rsidRDefault="00E975FC" w:rsidP="00E975FC">
      <w:pPr>
        <w:adjustRightInd w:val="0"/>
        <w:snapToGrid w:val="0"/>
        <w:jc w:val="center"/>
        <w:outlineLvl w:val="1"/>
        <w:rPr>
          <w:rFonts w:eastAsia="黑体"/>
          <w:color w:val="000000"/>
          <w:sz w:val="30"/>
          <w:szCs w:val="30"/>
        </w:rPr>
      </w:pPr>
      <w:bookmarkStart w:id="4" w:name="_Toc497211595"/>
      <w:bookmarkStart w:id="5" w:name="_Toc486947676"/>
      <w:bookmarkStart w:id="6" w:name="_Toc205191685"/>
      <w:r>
        <w:rPr>
          <w:rFonts w:eastAsia="黑体"/>
          <w:color w:val="000000"/>
          <w:sz w:val="30"/>
          <w:szCs w:val="30"/>
        </w:rPr>
        <w:t>二、项目概况</w:t>
      </w:r>
      <w:bookmarkEnd w:id="4"/>
      <w:bookmarkEnd w:id="5"/>
      <w:bookmarkEnd w:id="6"/>
    </w:p>
    <w:p w14:paraId="65EA3C2D" w14:textId="77777777" w:rsidR="00E975FC" w:rsidRDefault="00E975FC" w:rsidP="00E975FC">
      <w:pPr>
        <w:ind w:firstLineChars="192" w:firstLine="424"/>
        <w:outlineLvl w:val="2"/>
        <w:rPr>
          <w:b/>
          <w:sz w:val="22"/>
        </w:rPr>
      </w:pPr>
      <w:bookmarkStart w:id="7" w:name="_Toc497211598"/>
      <w:bookmarkStart w:id="8" w:name="_Toc205191686"/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磋商</w:t>
      </w:r>
      <w:r>
        <w:rPr>
          <w:b/>
          <w:sz w:val="22"/>
        </w:rPr>
        <w:t>范围与内容</w:t>
      </w:r>
      <w:bookmarkEnd w:id="7"/>
      <w:bookmarkEnd w:id="8"/>
    </w:p>
    <w:p w14:paraId="661389B9" w14:textId="77777777" w:rsidR="00E975FC" w:rsidRDefault="00E975FC" w:rsidP="00E975FC">
      <w:pPr>
        <w:ind w:firstLineChars="192" w:firstLine="422"/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 xml:space="preserve">.1 </w:t>
      </w:r>
      <w:r>
        <w:rPr>
          <w:sz w:val="22"/>
        </w:rPr>
        <w:t>项目背景及现状</w:t>
      </w:r>
    </w:p>
    <w:p w14:paraId="16977652" w14:textId="77777777" w:rsidR="00E975FC" w:rsidRDefault="00E975FC" w:rsidP="00E975FC">
      <w:pPr>
        <w:widowControl/>
        <w:tabs>
          <w:tab w:val="left" w:pos="3060"/>
        </w:tabs>
        <w:snapToGrid w:val="0"/>
        <w:ind w:firstLineChars="202" w:firstLine="424"/>
        <w:jc w:val="lef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为保证区级保障</w:t>
      </w:r>
      <w:proofErr w:type="gramStart"/>
      <w:r>
        <w:rPr>
          <w:rFonts w:ascii="宋体" w:hAnsi="宋体" w:cs="宋体" w:hint="eastAsia"/>
          <w:bCs/>
          <w:szCs w:val="21"/>
        </w:rPr>
        <w:t>房配套</w:t>
      </w:r>
      <w:proofErr w:type="gramEnd"/>
      <w:r>
        <w:rPr>
          <w:rFonts w:ascii="宋体" w:hAnsi="宋体" w:cs="宋体" w:hint="eastAsia"/>
          <w:bCs/>
          <w:szCs w:val="21"/>
        </w:rPr>
        <w:t>道路的市政市容管理有序，区域内道路绿地的养护管理规范化、专业化，公平、公正、公开选拔出专业性强、业务水平高的绿化养护队伍，提供优质服务，为招商引资提供强有力的保障。</w:t>
      </w:r>
    </w:p>
    <w:p w14:paraId="4BA2E1C8" w14:textId="77777777" w:rsidR="00E975FC" w:rsidRDefault="00E975FC" w:rsidP="00E975FC">
      <w:pPr>
        <w:widowControl/>
        <w:tabs>
          <w:tab w:val="left" w:pos="3060"/>
        </w:tabs>
        <w:snapToGrid w:val="0"/>
        <w:ind w:firstLineChars="202" w:firstLine="424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szCs w:val="21"/>
        </w:rPr>
        <w:t>对区级保障房内的社会公众提供一个“畅、安、舒、美”的交通出行环境，道路路面平整、桥梁通行安全、绿化长势良好、排水设施运行正常、排水管道畅通、附属设施完好醒目。</w:t>
      </w:r>
    </w:p>
    <w:p w14:paraId="42BCA620" w14:textId="77777777" w:rsidR="00E975FC" w:rsidRDefault="00E975FC" w:rsidP="00E975FC">
      <w:pPr>
        <w:ind w:firstLineChars="192" w:firstLine="422"/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 xml:space="preserve">.2 </w:t>
      </w:r>
      <w:r>
        <w:rPr>
          <w:sz w:val="22"/>
        </w:rPr>
        <w:t>项目</w:t>
      </w:r>
      <w:r>
        <w:rPr>
          <w:rFonts w:hint="eastAsia"/>
          <w:sz w:val="22"/>
        </w:rPr>
        <w:t>磋商</w:t>
      </w:r>
      <w:r>
        <w:rPr>
          <w:sz w:val="22"/>
        </w:rPr>
        <w:t>范围及内容</w:t>
      </w:r>
    </w:p>
    <w:p w14:paraId="5A3DE5C0" w14:textId="77777777" w:rsidR="00E975FC" w:rsidRDefault="00E975FC" w:rsidP="00E975FC">
      <w:pPr>
        <w:widowControl/>
        <w:tabs>
          <w:tab w:val="left" w:pos="3060"/>
        </w:tabs>
        <w:snapToGrid w:val="0"/>
        <w:ind w:firstLineChars="202" w:firstLine="424"/>
        <w:jc w:val="lef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包括但不仅限于实施养护道路区域</w:t>
      </w:r>
      <w:proofErr w:type="gramStart"/>
      <w:r>
        <w:rPr>
          <w:rFonts w:ascii="宋体" w:hAnsi="宋体" w:cs="宋体" w:hint="eastAsia"/>
          <w:bCs/>
          <w:szCs w:val="21"/>
        </w:rPr>
        <w:t>内</w:t>
      </w:r>
      <w:r>
        <w:rPr>
          <w:rFonts w:ascii="宋体" w:hAnsi="宋体" w:cs="宋体" w:hint="eastAsia"/>
          <w:sz w:val="20"/>
          <w:szCs w:val="20"/>
        </w:rPr>
        <w:t>沐秀</w:t>
      </w:r>
      <w:proofErr w:type="gramEnd"/>
      <w:r>
        <w:rPr>
          <w:rFonts w:ascii="宋体" w:hAnsi="宋体" w:cs="宋体" w:hint="eastAsia"/>
          <w:sz w:val="20"/>
          <w:szCs w:val="20"/>
        </w:rPr>
        <w:t>路、</w:t>
      </w:r>
      <w:proofErr w:type="gramStart"/>
      <w:r>
        <w:rPr>
          <w:rFonts w:ascii="宋体" w:hAnsi="宋体" w:cs="宋体" w:hint="eastAsia"/>
          <w:sz w:val="20"/>
          <w:szCs w:val="20"/>
        </w:rPr>
        <w:t>沐音路</w:t>
      </w:r>
      <w:proofErr w:type="gramEnd"/>
      <w:r>
        <w:rPr>
          <w:rFonts w:ascii="宋体" w:hAnsi="宋体" w:cs="宋体" w:hint="eastAsia"/>
          <w:sz w:val="20"/>
          <w:szCs w:val="20"/>
        </w:rPr>
        <w:t>、乔桉路、</w:t>
      </w:r>
      <w:proofErr w:type="gramStart"/>
      <w:r>
        <w:rPr>
          <w:rFonts w:ascii="宋体" w:hAnsi="宋体" w:cs="宋体" w:hint="eastAsia"/>
          <w:sz w:val="20"/>
          <w:szCs w:val="20"/>
        </w:rPr>
        <w:t>秀沿西路</w:t>
      </w:r>
      <w:proofErr w:type="gramEnd"/>
      <w:r>
        <w:rPr>
          <w:rFonts w:ascii="宋体" w:hAnsi="宋体" w:cs="宋体" w:hint="eastAsia"/>
          <w:sz w:val="20"/>
          <w:szCs w:val="20"/>
        </w:rPr>
        <w:t>、蕉叶路等5条道路</w:t>
      </w:r>
      <w:r>
        <w:rPr>
          <w:rFonts w:ascii="宋体" w:hAnsi="宋体" w:cs="宋体" w:hint="eastAsia"/>
          <w:bCs/>
          <w:szCs w:val="21"/>
        </w:rPr>
        <w:t>的路基、路面、桥梁、路灯、防护工程、雨水排水设施土建工程以及道路标志标线、防冲护栏、</w:t>
      </w:r>
      <w:proofErr w:type="gramStart"/>
      <w:r>
        <w:rPr>
          <w:rFonts w:ascii="宋体" w:hAnsi="宋体" w:cs="宋体" w:hint="eastAsia"/>
          <w:bCs/>
          <w:szCs w:val="21"/>
        </w:rPr>
        <w:t>禁入栅等附属</w:t>
      </w:r>
      <w:proofErr w:type="gramEnd"/>
      <w:r>
        <w:rPr>
          <w:rFonts w:ascii="宋体" w:hAnsi="宋体" w:cs="宋体" w:hint="eastAsia"/>
          <w:bCs/>
          <w:szCs w:val="21"/>
        </w:rPr>
        <w:t>设施的清扫保洁，经常性保养和修补其轻微损坏部分的作业、绿地绿化管理养护与苗木补植等。协同采购人及其它相关部门迅速处置应急事件，制定相应的应急预案，除发生不可抗力事件，其它任何情况下必须保持相关设施处于良好的技术状态，实现管养路段各类设施安全良好、规范齐全、通（运）</w:t>
      </w:r>
      <w:proofErr w:type="gramStart"/>
      <w:r>
        <w:rPr>
          <w:rFonts w:ascii="宋体" w:hAnsi="宋体" w:cs="宋体" w:hint="eastAsia"/>
          <w:bCs/>
          <w:szCs w:val="21"/>
        </w:rPr>
        <w:t>行状况</w:t>
      </w:r>
      <w:proofErr w:type="gramEnd"/>
      <w:r>
        <w:rPr>
          <w:rFonts w:ascii="宋体" w:hAnsi="宋体" w:cs="宋体" w:hint="eastAsia"/>
          <w:bCs/>
          <w:szCs w:val="21"/>
        </w:rPr>
        <w:t>良好。</w:t>
      </w:r>
    </w:p>
    <w:tbl>
      <w:tblPr>
        <w:tblStyle w:val="afff1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2718"/>
        <w:gridCol w:w="2255"/>
        <w:gridCol w:w="1991"/>
      </w:tblGrid>
      <w:tr w:rsidR="00E975FC" w14:paraId="5849EA4B" w14:textId="77777777" w:rsidTr="00F9705F">
        <w:trPr>
          <w:trHeight w:val="414"/>
          <w:jc w:val="center"/>
        </w:trPr>
        <w:tc>
          <w:tcPr>
            <w:tcW w:w="1363" w:type="dxa"/>
            <w:vAlign w:val="center"/>
          </w:tcPr>
          <w:p w14:paraId="13A3E592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796" w:type="dxa"/>
            <w:vAlign w:val="center"/>
          </w:tcPr>
          <w:p w14:paraId="11AADE52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道路名称</w:t>
            </w:r>
          </w:p>
        </w:tc>
        <w:tc>
          <w:tcPr>
            <w:tcW w:w="2318" w:type="dxa"/>
            <w:vAlign w:val="center"/>
          </w:tcPr>
          <w:p w14:paraId="631F9FD1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道路属性</w:t>
            </w:r>
          </w:p>
        </w:tc>
        <w:tc>
          <w:tcPr>
            <w:tcW w:w="2045" w:type="dxa"/>
            <w:vAlign w:val="center"/>
          </w:tcPr>
          <w:p w14:paraId="4F42FF53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道路等级</w:t>
            </w:r>
          </w:p>
        </w:tc>
      </w:tr>
      <w:tr w:rsidR="00E975FC" w14:paraId="48198706" w14:textId="77777777" w:rsidTr="00F9705F">
        <w:trPr>
          <w:trHeight w:val="212"/>
          <w:jc w:val="center"/>
        </w:trPr>
        <w:tc>
          <w:tcPr>
            <w:tcW w:w="1363" w:type="dxa"/>
            <w:vAlign w:val="center"/>
          </w:tcPr>
          <w:p w14:paraId="26AE229A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96" w:type="dxa"/>
            <w:vAlign w:val="center"/>
          </w:tcPr>
          <w:p w14:paraId="0172423E" w14:textId="77777777" w:rsidR="00E975FC" w:rsidRDefault="00E975FC" w:rsidP="00F9705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沐秀路</w:t>
            </w:r>
            <w:proofErr w:type="gramEnd"/>
          </w:p>
        </w:tc>
        <w:tc>
          <w:tcPr>
            <w:tcW w:w="2318" w:type="dxa"/>
            <w:vAlign w:val="center"/>
          </w:tcPr>
          <w:p w14:paraId="17640544" w14:textId="77777777" w:rsidR="00E975FC" w:rsidRDefault="00E975FC" w:rsidP="00F9705F">
            <w:pPr>
              <w:widowControl/>
              <w:tabs>
                <w:tab w:val="center" w:pos="1111"/>
                <w:tab w:val="right" w:pos="2102"/>
              </w:tabs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城市支路</w:t>
            </w:r>
          </w:p>
        </w:tc>
        <w:tc>
          <w:tcPr>
            <w:tcW w:w="2045" w:type="dxa"/>
            <w:vAlign w:val="center"/>
          </w:tcPr>
          <w:p w14:paraId="732AB2C8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二级</w:t>
            </w:r>
          </w:p>
        </w:tc>
      </w:tr>
      <w:tr w:rsidR="00E975FC" w14:paraId="71239EC4" w14:textId="77777777" w:rsidTr="00F9705F">
        <w:trPr>
          <w:jc w:val="center"/>
        </w:trPr>
        <w:tc>
          <w:tcPr>
            <w:tcW w:w="1363" w:type="dxa"/>
            <w:vAlign w:val="center"/>
          </w:tcPr>
          <w:p w14:paraId="165DC3AE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796" w:type="dxa"/>
            <w:vAlign w:val="center"/>
          </w:tcPr>
          <w:p w14:paraId="26289D2A" w14:textId="77777777" w:rsidR="00E975FC" w:rsidRDefault="00E975FC" w:rsidP="00F9705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沐音路</w:t>
            </w:r>
            <w:proofErr w:type="gramEnd"/>
          </w:p>
        </w:tc>
        <w:tc>
          <w:tcPr>
            <w:tcW w:w="2318" w:type="dxa"/>
            <w:vAlign w:val="center"/>
          </w:tcPr>
          <w:p w14:paraId="7F221B83" w14:textId="77777777" w:rsidR="00E975FC" w:rsidRDefault="00E975FC" w:rsidP="00F9705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城市支路</w:t>
            </w:r>
          </w:p>
        </w:tc>
        <w:tc>
          <w:tcPr>
            <w:tcW w:w="2045" w:type="dxa"/>
            <w:vAlign w:val="center"/>
          </w:tcPr>
          <w:p w14:paraId="5A8666D3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二级</w:t>
            </w:r>
          </w:p>
        </w:tc>
      </w:tr>
      <w:tr w:rsidR="00E975FC" w14:paraId="2FF3B7A3" w14:textId="77777777" w:rsidTr="00F9705F">
        <w:trPr>
          <w:jc w:val="center"/>
        </w:trPr>
        <w:tc>
          <w:tcPr>
            <w:tcW w:w="1363" w:type="dxa"/>
            <w:vAlign w:val="center"/>
          </w:tcPr>
          <w:p w14:paraId="7E8EB78A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96" w:type="dxa"/>
            <w:vAlign w:val="center"/>
          </w:tcPr>
          <w:p w14:paraId="44243087" w14:textId="77777777" w:rsidR="00E975FC" w:rsidRDefault="00E975FC" w:rsidP="00F9705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乔桉路</w:t>
            </w:r>
          </w:p>
        </w:tc>
        <w:tc>
          <w:tcPr>
            <w:tcW w:w="2318" w:type="dxa"/>
            <w:vAlign w:val="center"/>
          </w:tcPr>
          <w:p w14:paraId="3B668D93" w14:textId="77777777" w:rsidR="00E975FC" w:rsidRDefault="00E975FC" w:rsidP="00F9705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城市支路</w:t>
            </w:r>
          </w:p>
        </w:tc>
        <w:tc>
          <w:tcPr>
            <w:tcW w:w="2045" w:type="dxa"/>
            <w:vAlign w:val="center"/>
          </w:tcPr>
          <w:p w14:paraId="685214C5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三级</w:t>
            </w:r>
          </w:p>
        </w:tc>
      </w:tr>
      <w:tr w:rsidR="00E975FC" w14:paraId="02752D07" w14:textId="77777777" w:rsidTr="00F9705F">
        <w:trPr>
          <w:jc w:val="center"/>
        </w:trPr>
        <w:tc>
          <w:tcPr>
            <w:tcW w:w="1363" w:type="dxa"/>
            <w:vAlign w:val="center"/>
          </w:tcPr>
          <w:p w14:paraId="33D8BB89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96" w:type="dxa"/>
            <w:vAlign w:val="center"/>
          </w:tcPr>
          <w:p w14:paraId="1C9F5003" w14:textId="77777777" w:rsidR="00E975FC" w:rsidRDefault="00E975FC" w:rsidP="00F9705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秀沿西路</w:t>
            </w:r>
            <w:proofErr w:type="gramEnd"/>
          </w:p>
        </w:tc>
        <w:tc>
          <w:tcPr>
            <w:tcW w:w="2318" w:type="dxa"/>
            <w:vAlign w:val="center"/>
          </w:tcPr>
          <w:p w14:paraId="26CD4361" w14:textId="77777777" w:rsidR="00E975FC" w:rsidRDefault="00E975FC" w:rsidP="00F9705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城市支路</w:t>
            </w:r>
          </w:p>
        </w:tc>
        <w:tc>
          <w:tcPr>
            <w:tcW w:w="2045" w:type="dxa"/>
            <w:vAlign w:val="center"/>
          </w:tcPr>
          <w:p w14:paraId="2B9EB43C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二级</w:t>
            </w:r>
          </w:p>
        </w:tc>
      </w:tr>
      <w:tr w:rsidR="00E975FC" w14:paraId="4005E496" w14:textId="77777777" w:rsidTr="00F9705F">
        <w:trPr>
          <w:jc w:val="center"/>
        </w:trPr>
        <w:tc>
          <w:tcPr>
            <w:tcW w:w="1363" w:type="dxa"/>
            <w:vAlign w:val="center"/>
          </w:tcPr>
          <w:p w14:paraId="644D271A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96" w:type="dxa"/>
            <w:vAlign w:val="center"/>
          </w:tcPr>
          <w:p w14:paraId="7EE20E2C" w14:textId="77777777" w:rsidR="00E975FC" w:rsidRDefault="00E975FC" w:rsidP="00F9705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蕉叶路</w:t>
            </w:r>
          </w:p>
        </w:tc>
        <w:tc>
          <w:tcPr>
            <w:tcW w:w="2318" w:type="dxa"/>
            <w:vAlign w:val="center"/>
          </w:tcPr>
          <w:p w14:paraId="4146BD3F" w14:textId="77777777" w:rsidR="00E975FC" w:rsidRDefault="00E975FC" w:rsidP="00F9705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sz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城市支路</w:t>
            </w:r>
          </w:p>
        </w:tc>
        <w:tc>
          <w:tcPr>
            <w:tcW w:w="2045" w:type="dxa"/>
            <w:vAlign w:val="center"/>
          </w:tcPr>
          <w:p w14:paraId="51D6FF1D" w14:textId="77777777" w:rsidR="00E975FC" w:rsidRDefault="00E975FC" w:rsidP="00F9705F">
            <w:pPr>
              <w:autoSpaceDN w:val="0"/>
              <w:snapToGrid w:val="0"/>
              <w:spacing w:line="240" w:lineRule="auto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三级</w:t>
            </w:r>
          </w:p>
        </w:tc>
      </w:tr>
    </w:tbl>
    <w:p w14:paraId="3D1F1B4B" w14:textId="77777777" w:rsidR="00E975FC" w:rsidRDefault="00E975FC" w:rsidP="00E975FC">
      <w:pPr>
        <w:ind w:firstLineChars="192" w:firstLine="422"/>
        <w:rPr>
          <w:sz w:val="22"/>
        </w:rPr>
      </w:pPr>
    </w:p>
    <w:p w14:paraId="6D66ED0D" w14:textId="77777777" w:rsidR="00E975FC" w:rsidRDefault="00E975FC" w:rsidP="00E975FC">
      <w:pPr>
        <w:ind w:firstLineChars="192" w:firstLine="422"/>
        <w:rPr>
          <w:bCs/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 xml:space="preserve">.3 </w:t>
      </w:r>
      <w:r>
        <w:rPr>
          <w:sz w:val="22"/>
        </w:rPr>
        <w:t>本项目服务期限为</w:t>
      </w:r>
      <w:r>
        <w:rPr>
          <w:rFonts w:hint="eastAsia"/>
          <w:bCs/>
          <w:color w:val="FF0000"/>
          <w:sz w:val="22"/>
        </w:rPr>
        <w:t>1</w:t>
      </w:r>
      <w:r>
        <w:rPr>
          <w:bCs/>
          <w:sz w:val="22"/>
        </w:rPr>
        <w:t>年，暂定起讫日期为</w:t>
      </w:r>
      <w:r>
        <w:rPr>
          <w:rFonts w:hint="eastAsia"/>
          <w:color w:val="FF0000"/>
          <w:sz w:val="22"/>
        </w:rPr>
        <w:t>2025</w:t>
      </w:r>
      <w:r>
        <w:rPr>
          <w:sz w:val="22"/>
        </w:rPr>
        <w:t>年</w:t>
      </w:r>
      <w:r>
        <w:rPr>
          <w:rFonts w:hint="eastAsia"/>
          <w:color w:val="FF0000"/>
          <w:sz w:val="22"/>
        </w:rPr>
        <w:t>9</w:t>
      </w:r>
      <w:r>
        <w:rPr>
          <w:sz w:val="22"/>
        </w:rPr>
        <w:t>月</w:t>
      </w:r>
      <w:r>
        <w:rPr>
          <w:rFonts w:hint="eastAsia"/>
          <w:color w:val="FF0000"/>
          <w:sz w:val="22"/>
        </w:rPr>
        <w:t>1</w:t>
      </w:r>
      <w:r>
        <w:rPr>
          <w:sz w:val="22"/>
        </w:rPr>
        <w:t>日起到</w:t>
      </w:r>
      <w:r>
        <w:rPr>
          <w:rFonts w:hint="eastAsia"/>
          <w:color w:val="FF0000"/>
          <w:sz w:val="22"/>
        </w:rPr>
        <w:t>2025</w:t>
      </w:r>
      <w:r>
        <w:rPr>
          <w:sz w:val="22"/>
        </w:rPr>
        <w:t>年</w:t>
      </w:r>
      <w:r>
        <w:rPr>
          <w:rFonts w:hint="eastAsia"/>
          <w:color w:val="FF0000"/>
          <w:sz w:val="22"/>
        </w:rPr>
        <w:t>8</w:t>
      </w:r>
      <w:r>
        <w:rPr>
          <w:sz w:val="22"/>
        </w:rPr>
        <w:t>月</w:t>
      </w:r>
      <w:r>
        <w:rPr>
          <w:rFonts w:hint="eastAsia"/>
          <w:color w:val="FF0000"/>
          <w:sz w:val="22"/>
        </w:rPr>
        <w:t>31</w:t>
      </w:r>
      <w:r>
        <w:rPr>
          <w:sz w:val="22"/>
        </w:rPr>
        <w:t>日止</w:t>
      </w:r>
      <w:r>
        <w:rPr>
          <w:bCs/>
          <w:sz w:val="22"/>
        </w:rPr>
        <w:t>，具体以合同签订日期为准。</w:t>
      </w:r>
    </w:p>
    <w:p w14:paraId="20A0FFA4" w14:textId="77777777" w:rsidR="00E975FC" w:rsidRDefault="00E975FC" w:rsidP="00E975FC">
      <w:pPr>
        <w:ind w:firstLineChars="192" w:firstLine="424"/>
        <w:outlineLvl w:val="2"/>
        <w:rPr>
          <w:b/>
          <w:sz w:val="22"/>
        </w:rPr>
      </w:pPr>
      <w:bookmarkStart w:id="9" w:name="_Toc497211599"/>
      <w:bookmarkStart w:id="10" w:name="_Toc205191687"/>
      <w:r>
        <w:rPr>
          <w:rFonts w:hint="eastAsia"/>
          <w:b/>
          <w:sz w:val="22"/>
        </w:rPr>
        <w:t>3</w:t>
      </w:r>
      <w:r>
        <w:rPr>
          <w:b/>
          <w:sz w:val="22"/>
        </w:rPr>
        <w:t>承包方式</w:t>
      </w:r>
      <w:bookmarkEnd w:id="9"/>
      <w:bookmarkEnd w:id="10"/>
    </w:p>
    <w:p w14:paraId="5B7BEA0D" w14:textId="77777777" w:rsidR="00E975FC" w:rsidRDefault="00E975FC" w:rsidP="00E975FC">
      <w:pPr>
        <w:pStyle w:val="a9"/>
        <w:ind w:firstLineChars="192" w:firstLine="422"/>
        <w:rPr>
          <w:b/>
          <w:color w:val="FF0000"/>
          <w:sz w:val="22"/>
          <w:u w:val="wavyHeavy"/>
        </w:rPr>
      </w:pPr>
      <w:r>
        <w:rPr>
          <w:rFonts w:hint="eastAsia"/>
          <w:sz w:val="22"/>
        </w:rPr>
        <w:t>3</w:t>
      </w:r>
      <w:r>
        <w:rPr>
          <w:sz w:val="22"/>
        </w:rPr>
        <w:t xml:space="preserve">.1 </w:t>
      </w:r>
      <w:r>
        <w:rPr>
          <w:sz w:val="22"/>
        </w:rPr>
        <w:t>依照本项目的</w:t>
      </w:r>
      <w:r>
        <w:rPr>
          <w:rFonts w:hint="eastAsia"/>
          <w:sz w:val="22"/>
        </w:rPr>
        <w:t>磋商</w:t>
      </w:r>
      <w:r>
        <w:rPr>
          <w:sz w:val="22"/>
        </w:rPr>
        <w:t>范围和内容，</w:t>
      </w:r>
      <w:r>
        <w:rPr>
          <w:rFonts w:hint="eastAsia"/>
          <w:sz w:val="22"/>
        </w:rPr>
        <w:t>成交供应商</w:t>
      </w:r>
      <w:r>
        <w:rPr>
          <w:sz w:val="22"/>
        </w:rPr>
        <w:t>以</w:t>
      </w:r>
      <w:r>
        <w:rPr>
          <w:rFonts w:hint="eastAsia"/>
          <w:color w:val="FF0000"/>
          <w:sz w:val="22"/>
          <w:u w:val="single"/>
        </w:rPr>
        <w:t>包工、包料、包施工、包质量、包安全、包进度等实施项目承包，即</w:t>
      </w:r>
      <w:r>
        <w:rPr>
          <w:color w:val="FF0000"/>
          <w:sz w:val="22"/>
          <w:u w:val="single"/>
        </w:rPr>
        <w:t>“</w:t>
      </w:r>
      <w:r>
        <w:rPr>
          <w:rFonts w:hint="eastAsia"/>
          <w:color w:val="FF0000"/>
          <w:sz w:val="22"/>
          <w:u w:val="single"/>
        </w:rPr>
        <w:t>全包</w:t>
      </w:r>
      <w:r>
        <w:rPr>
          <w:color w:val="FF0000"/>
          <w:sz w:val="22"/>
          <w:u w:val="single"/>
        </w:rPr>
        <w:t>”</w:t>
      </w:r>
      <w:r>
        <w:rPr>
          <w:rFonts w:hint="eastAsia"/>
          <w:color w:val="FF0000"/>
          <w:sz w:val="22"/>
          <w:u w:val="single"/>
        </w:rPr>
        <w:t>。</w:t>
      </w:r>
    </w:p>
    <w:p w14:paraId="3BCEECC2" w14:textId="77777777" w:rsidR="00E975FC" w:rsidRDefault="00E975FC" w:rsidP="00E975FC">
      <w:pPr>
        <w:pStyle w:val="a9"/>
        <w:ind w:firstLineChars="192" w:firstLine="422"/>
        <w:rPr>
          <w:sz w:val="22"/>
        </w:rPr>
      </w:pPr>
      <w:r>
        <w:rPr>
          <w:rFonts w:hint="eastAsia"/>
          <w:sz w:val="22"/>
        </w:rPr>
        <w:t>3</w:t>
      </w:r>
      <w:r>
        <w:rPr>
          <w:sz w:val="22"/>
        </w:rPr>
        <w:t xml:space="preserve">.2 </w:t>
      </w:r>
      <w:r>
        <w:rPr>
          <w:sz w:val="22"/>
        </w:rPr>
        <w:t>本项目不允许分包。</w:t>
      </w:r>
    </w:p>
    <w:p w14:paraId="0C5DA7DF" w14:textId="77777777" w:rsidR="00E975FC" w:rsidRDefault="00E975FC" w:rsidP="00E975FC">
      <w:pPr>
        <w:ind w:firstLineChars="192" w:firstLine="424"/>
        <w:outlineLvl w:val="2"/>
        <w:rPr>
          <w:b/>
          <w:sz w:val="22"/>
        </w:rPr>
      </w:pPr>
      <w:bookmarkStart w:id="11" w:name="_Toc497211600"/>
      <w:bookmarkStart w:id="12" w:name="_Toc205191688"/>
      <w:r>
        <w:rPr>
          <w:rFonts w:hint="eastAsia"/>
          <w:b/>
          <w:sz w:val="22"/>
        </w:rPr>
        <w:t>4</w:t>
      </w:r>
      <w:r>
        <w:rPr>
          <w:b/>
          <w:sz w:val="22"/>
        </w:rPr>
        <w:t>合同签订方式</w:t>
      </w:r>
      <w:bookmarkEnd w:id="11"/>
      <w:bookmarkEnd w:id="12"/>
    </w:p>
    <w:p w14:paraId="7FFDBDDF" w14:textId="77777777" w:rsidR="00E975FC" w:rsidRDefault="00E975FC" w:rsidP="00E975FC">
      <w:pPr>
        <w:pStyle w:val="a9"/>
        <w:ind w:firstLineChars="192" w:firstLine="422"/>
        <w:rPr>
          <w:sz w:val="22"/>
        </w:rPr>
      </w:pPr>
      <w:r>
        <w:rPr>
          <w:rFonts w:hint="eastAsia"/>
          <w:sz w:val="22"/>
        </w:rPr>
        <w:t>4</w:t>
      </w:r>
      <w:r>
        <w:rPr>
          <w:sz w:val="22"/>
        </w:rPr>
        <w:t xml:space="preserve">.1 </w:t>
      </w:r>
      <w:r>
        <w:rPr>
          <w:sz w:val="22"/>
        </w:rPr>
        <w:t>本项目合同的标的、价格、质量及验收标准、考核管理、履约期限等主要条款应当与</w:t>
      </w:r>
      <w:r>
        <w:rPr>
          <w:rFonts w:hint="eastAsia"/>
          <w:sz w:val="22"/>
        </w:rPr>
        <w:t>磋商</w:t>
      </w:r>
      <w:r>
        <w:rPr>
          <w:sz w:val="22"/>
        </w:rPr>
        <w:t>文件和</w:t>
      </w:r>
      <w:r>
        <w:rPr>
          <w:rFonts w:hint="eastAsia"/>
          <w:sz w:val="22"/>
        </w:rPr>
        <w:t>成交供应商响应</w:t>
      </w:r>
      <w:r>
        <w:rPr>
          <w:sz w:val="22"/>
        </w:rPr>
        <w:t>文件的内容一致，并互相补充和解释。</w:t>
      </w:r>
    </w:p>
    <w:p w14:paraId="446A0621" w14:textId="77777777" w:rsidR="00E975FC" w:rsidRDefault="00E975FC" w:rsidP="00E975FC">
      <w:pPr>
        <w:ind w:firstLineChars="192" w:firstLine="424"/>
        <w:outlineLvl w:val="2"/>
        <w:rPr>
          <w:b/>
          <w:sz w:val="22"/>
        </w:rPr>
      </w:pPr>
      <w:bookmarkStart w:id="13" w:name="_Toc497211601"/>
      <w:bookmarkStart w:id="14" w:name="_Toc205191689"/>
      <w:r>
        <w:rPr>
          <w:rFonts w:hint="eastAsia"/>
          <w:b/>
          <w:sz w:val="22"/>
        </w:rPr>
        <w:t>5</w:t>
      </w:r>
      <w:r>
        <w:rPr>
          <w:b/>
          <w:sz w:val="22"/>
        </w:rPr>
        <w:t>结算原则和支付方式</w:t>
      </w:r>
      <w:bookmarkEnd w:id="13"/>
      <w:bookmarkEnd w:id="14"/>
    </w:p>
    <w:p w14:paraId="3279EC0B" w14:textId="77777777" w:rsidR="00E975FC" w:rsidRDefault="00E975FC" w:rsidP="00E975FC">
      <w:pPr>
        <w:pStyle w:val="a9"/>
        <w:ind w:firstLineChars="192" w:firstLine="422"/>
        <w:rPr>
          <w:sz w:val="22"/>
        </w:rPr>
      </w:pPr>
      <w:r>
        <w:rPr>
          <w:rFonts w:hint="eastAsia"/>
          <w:sz w:val="22"/>
        </w:rPr>
        <w:t>5</w:t>
      </w:r>
      <w:r>
        <w:rPr>
          <w:sz w:val="22"/>
        </w:rPr>
        <w:t xml:space="preserve">.1 </w:t>
      </w:r>
      <w:r>
        <w:rPr>
          <w:sz w:val="22"/>
        </w:rPr>
        <w:t>结算原则</w:t>
      </w:r>
    </w:p>
    <w:p w14:paraId="0A61237D" w14:textId="77777777" w:rsidR="00E975FC" w:rsidRDefault="00E975FC" w:rsidP="00E975FC">
      <w:pPr>
        <w:pStyle w:val="a9"/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1）中标</w:t>
      </w:r>
      <w:r>
        <w:rPr>
          <w:rFonts w:ascii="宋体" w:hAnsi="宋体" w:cs="宋体"/>
          <w:szCs w:val="21"/>
        </w:rPr>
        <w:t>价包括项目</w:t>
      </w:r>
      <w:r>
        <w:rPr>
          <w:rFonts w:ascii="宋体" w:hAnsi="宋体" w:cs="宋体" w:hint="eastAsia"/>
          <w:szCs w:val="21"/>
        </w:rPr>
        <w:t>招标</w:t>
      </w:r>
      <w:r>
        <w:rPr>
          <w:rFonts w:ascii="宋体" w:hAnsi="宋体" w:cs="宋体"/>
          <w:szCs w:val="21"/>
        </w:rPr>
        <w:t>范围以及服务要求确定的内容，并达到采购人认可的效果所</w:t>
      </w:r>
      <w:r>
        <w:rPr>
          <w:rFonts w:ascii="宋体" w:hAnsi="宋体" w:cs="宋体" w:hint="eastAsia"/>
          <w:szCs w:val="21"/>
        </w:rPr>
        <w:t>需的劳务、材料、场地、交通、补贴、管理、应急、风险防控、税费等费用，以及合同明示或暗示的所有责任、义务和一般风险等费用。</w:t>
      </w:r>
    </w:p>
    <w:p w14:paraId="4B9B1C72" w14:textId="77777777" w:rsidR="00E975FC" w:rsidRDefault="00E975FC" w:rsidP="00E975FC">
      <w:pPr>
        <w:pStyle w:val="a9"/>
        <w:tabs>
          <w:tab w:val="left" w:pos="567"/>
        </w:tabs>
        <w:spacing w:line="360" w:lineRule="auto"/>
        <w:ind w:firstLineChars="171" w:firstLine="359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2）</w:t>
      </w:r>
      <w:r>
        <w:rPr>
          <w:rFonts w:ascii="宋体" w:hAnsi="宋体" w:cs="宋体"/>
          <w:szCs w:val="21"/>
        </w:rPr>
        <w:t>在项目实施期内，对于政策调整因素、人工价格上涨以及可能存在的其它任何风险因素，投标人应自行考虑，在合同履约期内，</w:t>
      </w:r>
      <w:r>
        <w:rPr>
          <w:rFonts w:ascii="宋体" w:hAnsi="宋体" w:cs="宋体" w:hint="eastAsia"/>
          <w:szCs w:val="21"/>
        </w:rPr>
        <w:t>中标</w:t>
      </w:r>
      <w:r>
        <w:rPr>
          <w:rFonts w:ascii="宋体" w:hAnsi="宋体" w:cs="宋体"/>
          <w:szCs w:val="21"/>
        </w:rPr>
        <w:t>价不作调整，如合同另有约定除外。投标报价中投标人应考虑本项目可能存在的风险因素。采购人不会因中标人在投标报价时的遗漏和疏忽而调整服务经费，也不能免除中标人在项目内容和范围内的任何责任。</w:t>
      </w:r>
    </w:p>
    <w:p w14:paraId="189F176F" w14:textId="77777777" w:rsidR="00E975FC" w:rsidRDefault="00E975FC" w:rsidP="00E975FC">
      <w:pPr>
        <w:pStyle w:val="a9"/>
        <w:ind w:firstLineChars="192" w:firstLine="422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>
        <w:rPr>
          <w:sz w:val="22"/>
        </w:rPr>
        <w:t>发生设备维修的，如该设备尚在质保期内的，采购人</w:t>
      </w:r>
      <w:proofErr w:type="gramStart"/>
      <w:r>
        <w:rPr>
          <w:sz w:val="22"/>
        </w:rPr>
        <w:t>不</w:t>
      </w:r>
      <w:proofErr w:type="gramEnd"/>
      <w:r>
        <w:rPr>
          <w:sz w:val="22"/>
        </w:rPr>
        <w:t>另行支付相关费用；如在质保期外的，单价按照</w:t>
      </w:r>
      <w:r>
        <w:rPr>
          <w:rFonts w:hint="eastAsia"/>
          <w:sz w:val="22"/>
        </w:rPr>
        <w:t>响应</w:t>
      </w:r>
      <w:r>
        <w:rPr>
          <w:sz w:val="22"/>
        </w:rPr>
        <w:t>文件中明确的备品备件单价（含维修人工费）计取，数量按实结算。如</w:t>
      </w:r>
      <w:r>
        <w:rPr>
          <w:rFonts w:hint="eastAsia"/>
          <w:sz w:val="22"/>
        </w:rPr>
        <w:t>响应</w:t>
      </w:r>
      <w:r>
        <w:rPr>
          <w:sz w:val="22"/>
        </w:rPr>
        <w:t>文件中没有类似备品备件单价可参照的，则有合同双方协商确定维修单价。</w:t>
      </w:r>
    </w:p>
    <w:p w14:paraId="2A52C4E2" w14:textId="77777777" w:rsidR="00E975FC" w:rsidRDefault="00E975FC" w:rsidP="00E975FC">
      <w:pPr>
        <w:pStyle w:val="a9"/>
        <w:ind w:firstLineChars="192" w:firstLine="422"/>
        <w:rPr>
          <w:sz w:val="22"/>
        </w:rPr>
      </w:pPr>
      <w:r>
        <w:rPr>
          <w:rFonts w:hint="eastAsia"/>
          <w:sz w:val="22"/>
        </w:rPr>
        <w:t>5</w:t>
      </w:r>
      <w:r>
        <w:rPr>
          <w:sz w:val="22"/>
        </w:rPr>
        <w:t xml:space="preserve">.2 </w:t>
      </w:r>
      <w:r>
        <w:rPr>
          <w:sz w:val="22"/>
        </w:rPr>
        <w:t>支付方式</w:t>
      </w:r>
    </w:p>
    <w:p w14:paraId="4457D77C" w14:textId="77777777" w:rsidR="00E975FC" w:rsidRDefault="00E975FC" w:rsidP="00E975FC">
      <w:pPr>
        <w:widowControl/>
        <w:tabs>
          <w:tab w:val="left" w:pos="3060"/>
        </w:tabs>
        <w:snapToGrid w:val="0"/>
        <w:ind w:firstLineChars="202" w:firstLine="424"/>
        <w:jc w:val="lef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1）本项目合同金额采用分期付款方式，在采购人和成交供应商合同签订后，按下款要求支付相应的合同款项。</w:t>
      </w:r>
    </w:p>
    <w:p w14:paraId="78F29187" w14:textId="77777777" w:rsidR="00E975FC" w:rsidRDefault="00E975FC" w:rsidP="00E975FC">
      <w:pPr>
        <w:pStyle w:val="a9"/>
        <w:ind w:firstLineChars="192" w:firstLine="403"/>
        <w:rPr>
          <w:bCs/>
          <w:sz w:val="22"/>
        </w:rPr>
      </w:pPr>
      <w:r>
        <w:rPr>
          <w:rFonts w:ascii="宋体" w:hAnsi="宋体" w:cs="宋体" w:hint="eastAsia"/>
          <w:bCs/>
          <w:szCs w:val="21"/>
        </w:rPr>
        <w:t>2）按合同金额支付本项目的养护经费。本项目服务费用共分4次支付，支付时间分别为：2026年1月、2026年4月、2026年7月、2026年10月。前3次分别支付合同总额的25%，最后1次（指2026年10月），结合专项（二类费用）、应急抢险项目经费（托底费）的使用情况，根据监督考核结果支付剩余支付金额。</w:t>
      </w:r>
    </w:p>
    <w:p w14:paraId="0CC5CDF3" w14:textId="77777777" w:rsidR="00E975FC" w:rsidRDefault="00E975FC" w:rsidP="00E975FC">
      <w:pPr>
        <w:pStyle w:val="a9"/>
        <w:ind w:firstLineChars="192" w:firstLine="422"/>
        <w:rPr>
          <w:sz w:val="22"/>
        </w:rPr>
      </w:pPr>
      <w:r>
        <w:rPr>
          <w:rFonts w:hint="eastAsia"/>
          <w:sz w:val="22"/>
        </w:rPr>
        <w:t>5</w:t>
      </w:r>
      <w:r>
        <w:rPr>
          <w:sz w:val="22"/>
        </w:rPr>
        <w:t>.3</w:t>
      </w:r>
      <w:r>
        <w:rPr>
          <w:rFonts w:hint="eastAsia"/>
          <w:sz w:val="22"/>
        </w:rPr>
        <w:t>成交供应商</w:t>
      </w:r>
      <w:r>
        <w:rPr>
          <w:sz w:val="22"/>
        </w:rPr>
        <w:t>因自身原因造成返工的工作量，采购人将不予计量和支付。</w:t>
      </w:r>
    </w:p>
    <w:p w14:paraId="1B7A97F4" w14:textId="77777777" w:rsidR="00E975FC" w:rsidRDefault="00E975FC" w:rsidP="00E975FC">
      <w:pPr>
        <w:snapToGrid w:val="0"/>
        <w:spacing w:line="360" w:lineRule="auto"/>
        <w:ind w:firstLineChars="200" w:firstLine="440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5.4</w:t>
      </w:r>
      <w:r>
        <w:rPr>
          <w:rFonts w:hint="eastAsia"/>
          <w:color w:val="FF0000"/>
          <w:sz w:val="22"/>
        </w:rPr>
        <w:t>采购人不得以法定代表人或者主要负责人变更，履行内部付款流程，或者在合同未作约定的情况下以等待竣工验收批复、决算审计等为由，拒绝或者延迟支付中小</w:t>
      </w:r>
      <w:r>
        <w:rPr>
          <w:rFonts w:hint="eastAsia"/>
          <w:color w:val="FF0000"/>
          <w:sz w:val="22"/>
        </w:rPr>
        <w:lastRenderedPageBreak/>
        <w:t>企业款项。如发生延迟支付情况，应当支付逾期利息，且利率不行低于合同订立时</w:t>
      </w:r>
      <w:r>
        <w:rPr>
          <w:color w:val="FF0000"/>
          <w:sz w:val="22"/>
        </w:rPr>
        <w:t>1</w:t>
      </w:r>
      <w:r>
        <w:rPr>
          <w:rFonts w:hint="eastAsia"/>
          <w:color w:val="FF0000"/>
          <w:sz w:val="22"/>
        </w:rPr>
        <w:t>年</w:t>
      </w:r>
      <w:proofErr w:type="gramStart"/>
      <w:r>
        <w:rPr>
          <w:rFonts w:hint="eastAsia"/>
          <w:color w:val="FF0000"/>
          <w:sz w:val="22"/>
        </w:rPr>
        <w:t>期贷款市场</w:t>
      </w:r>
      <w:proofErr w:type="gramEnd"/>
      <w:r>
        <w:rPr>
          <w:rFonts w:hint="eastAsia"/>
          <w:color w:val="FF0000"/>
          <w:sz w:val="22"/>
        </w:rPr>
        <w:t>报价利率。</w:t>
      </w:r>
    </w:p>
    <w:p w14:paraId="492439B7" w14:textId="77777777" w:rsidR="00E975FC" w:rsidRDefault="00E975FC" w:rsidP="00E975FC">
      <w:pPr>
        <w:rPr>
          <w:sz w:val="20"/>
          <w:szCs w:val="20"/>
        </w:rPr>
      </w:pPr>
    </w:p>
    <w:p w14:paraId="0DC705AA" w14:textId="77777777" w:rsidR="00E975FC" w:rsidRDefault="00E975FC" w:rsidP="00E975FC">
      <w:pPr>
        <w:adjustRightInd w:val="0"/>
        <w:snapToGrid w:val="0"/>
        <w:jc w:val="center"/>
        <w:outlineLvl w:val="1"/>
        <w:rPr>
          <w:rFonts w:eastAsia="黑体"/>
          <w:color w:val="000000"/>
          <w:sz w:val="30"/>
          <w:szCs w:val="30"/>
        </w:rPr>
      </w:pPr>
      <w:bookmarkStart w:id="15" w:name="_Toc497211602"/>
      <w:bookmarkStart w:id="16" w:name="_Toc205191690"/>
      <w:r>
        <w:rPr>
          <w:rFonts w:eastAsia="黑体"/>
          <w:color w:val="000000"/>
          <w:sz w:val="30"/>
          <w:szCs w:val="30"/>
        </w:rPr>
        <w:t>三、技术质量要求</w:t>
      </w:r>
      <w:bookmarkEnd w:id="15"/>
      <w:bookmarkEnd w:id="16"/>
    </w:p>
    <w:p w14:paraId="2730F89E" w14:textId="77777777" w:rsidR="00E975FC" w:rsidRDefault="00E975FC" w:rsidP="00E975FC">
      <w:pPr>
        <w:ind w:firstLineChars="192" w:firstLine="424"/>
        <w:outlineLvl w:val="2"/>
        <w:rPr>
          <w:b/>
          <w:sz w:val="22"/>
        </w:rPr>
      </w:pPr>
      <w:bookmarkStart w:id="17" w:name="_Toc205191691"/>
      <w:bookmarkStart w:id="18" w:name="_Toc497211603"/>
      <w:r>
        <w:rPr>
          <w:rFonts w:hint="eastAsia"/>
          <w:b/>
          <w:sz w:val="22"/>
        </w:rPr>
        <w:t>6</w:t>
      </w:r>
      <w:r>
        <w:rPr>
          <w:b/>
          <w:sz w:val="22"/>
        </w:rPr>
        <w:t>适用技术规范与规范性文件</w:t>
      </w:r>
      <w:bookmarkEnd w:id="17"/>
    </w:p>
    <w:p w14:paraId="1CBE7F2C" w14:textId="77777777" w:rsidR="00E975FC" w:rsidRDefault="00E975FC" w:rsidP="00E975FC">
      <w:pPr>
        <w:snapToGrid w:val="0"/>
        <w:ind w:firstLineChars="200" w:firstLine="440"/>
        <w:jc w:val="left"/>
        <w:rPr>
          <w:b/>
          <w:sz w:val="22"/>
          <w:u w:val="single"/>
        </w:rPr>
      </w:pPr>
      <w:r>
        <w:rPr>
          <w:bCs/>
          <w:sz w:val="22"/>
        </w:rPr>
        <w:t>本项目的养护质量检查评定、养护维修技术标准及养护施工安全文明要求适用国家现行法律、规范、规程、标准以及上海市现行规范标准，具体包括：</w:t>
      </w:r>
    </w:p>
    <w:p w14:paraId="5321702F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</w:t>
      </w:r>
      <w:r>
        <w:rPr>
          <w:sz w:val="22"/>
        </w:rPr>
        <w:t>）《城市道路管理条例》（</w:t>
      </w:r>
      <w:r>
        <w:rPr>
          <w:sz w:val="22"/>
        </w:rPr>
        <w:t>1996</w:t>
      </w:r>
      <w:r>
        <w:rPr>
          <w:sz w:val="22"/>
        </w:rPr>
        <w:t>）</w:t>
      </w:r>
    </w:p>
    <w:p w14:paraId="44D99391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</w:t>
      </w:r>
      <w:r>
        <w:rPr>
          <w:sz w:val="22"/>
        </w:rPr>
        <w:t>）《上海市城市道路管理条例》（</w:t>
      </w:r>
      <w:r>
        <w:rPr>
          <w:sz w:val="22"/>
        </w:rPr>
        <w:t>2007</w:t>
      </w:r>
      <w:r>
        <w:rPr>
          <w:sz w:val="22"/>
        </w:rPr>
        <w:t>）</w:t>
      </w:r>
    </w:p>
    <w:p w14:paraId="69FEE901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3</w:t>
      </w:r>
      <w:r>
        <w:rPr>
          <w:sz w:val="22"/>
        </w:rPr>
        <w:t>）《城镇道路养护技术规范》（</w:t>
      </w:r>
      <w:r>
        <w:rPr>
          <w:sz w:val="22"/>
        </w:rPr>
        <w:t>CJJ 36-2006 J 528-2006</w:t>
      </w:r>
      <w:r>
        <w:rPr>
          <w:sz w:val="22"/>
        </w:rPr>
        <w:t>）</w:t>
      </w:r>
    </w:p>
    <w:p w14:paraId="733DC891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4</w:t>
      </w:r>
      <w:r>
        <w:rPr>
          <w:sz w:val="22"/>
        </w:rPr>
        <w:t>）《上海市工程建设规范城市道路养护技术规程》（</w:t>
      </w:r>
      <w:r>
        <w:rPr>
          <w:sz w:val="22"/>
        </w:rPr>
        <w:t>DG/TJ08-92-2013</w:t>
      </w:r>
      <w:r>
        <w:rPr>
          <w:sz w:val="22"/>
        </w:rPr>
        <w:t>）</w:t>
      </w:r>
      <w:r>
        <w:rPr>
          <w:sz w:val="22"/>
        </w:rPr>
        <w:t xml:space="preserve">   </w:t>
      </w:r>
    </w:p>
    <w:p w14:paraId="24445086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5</w:t>
      </w:r>
      <w:r>
        <w:rPr>
          <w:sz w:val="22"/>
        </w:rPr>
        <w:t>）《城市道路路面预防性养护技术规程》（</w:t>
      </w:r>
      <w:r>
        <w:rPr>
          <w:sz w:val="22"/>
        </w:rPr>
        <w:t>2013</w:t>
      </w:r>
      <w:r>
        <w:rPr>
          <w:sz w:val="22"/>
        </w:rPr>
        <w:t>）</w:t>
      </w:r>
    </w:p>
    <w:p w14:paraId="6BD1E33E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6</w:t>
      </w:r>
      <w:r>
        <w:rPr>
          <w:sz w:val="22"/>
        </w:rPr>
        <w:t>）《道路人行道设计和施工质量验收规范</w:t>
      </w:r>
      <w:r>
        <w:rPr>
          <w:sz w:val="22"/>
        </w:rPr>
        <w:t xml:space="preserve"> </w:t>
      </w:r>
      <w:r>
        <w:rPr>
          <w:sz w:val="22"/>
        </w:rPr>
        <w:t>第</w:t>
      </w:r>
      <w:r>
        <w:rPr>
          <w:sz w:val="22"/>
        </w:rPr>
        <w:t xml:space="preserve"> 1 </w:t>
      </w:r>
      <w:r>
        <w:rPr>
          <w:sz w:val="22"/>
        </w:rPr>
        <w:t>部分：道路人行道设计要求》（</w:t>
      </w:r>
      <w:r>
        <w:rPr>
          <w:sz w:val="22"/>
        </w:rPr>
        <w:t>DB31/436.1-2009</w:t>
      </w:r>
      <w:r>
        <w:rPr>
          <w:sz w:val="22"/>
        </w:rPr>
        <w:t>）</w:t>
      </w:r>
    </w:p>
    <w:p w14:paraId="6E07B50F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7</w:t>
      </w:r>
      <w:r>
        <w:rPr>
          <w:sz w:val="22"/>
        </w:rPr>
        <w:t>）《道路人行道设计和施工质量验收规范</w:t>
      </w:r>
      <w:r>
        <w:rPr>
          <w:sz w:val="22"/>
        </w:rPr>
        <w:t xml:space="preserve"> </w:t>
      </w:r>
      <w:r>
        <w:rPr>
          <w:sz w:val="22"/>
        </w:rPr>
        <w:t>第</w:t>
      </w:r>
      <w:r>
        <w:rPr>
          <w:sz w:val="22"/>
        </w:rPr>
        <w:t xml:space="preserve"> 2 </w:t>
      </w:r>
      <w:r>
        <w:rPr>
          <w:sz w:val="22"/>
        </w:rPr>
        <w:t>部分</w:t>
      </w:r>
      <w:r>
        <w:rPr>
          <w:sz w:val="22"/>
        </w:rPr>
        <w:t>:</w:t>
      </w:r>
      <w:r>
        <w:rPr>
          <w:sz w:val="22"/>
        </w:rPr>
        <w:t>道路人行道施工质量验收要求》（</w:t>
      </w:r>
      <w:r>
        <w:rPr>
          <w:sz w:val="22"/>
        </w:rPr>
        <w:t>DB31/T 436.2-2009</w:t>
      </w:r>
      <w:r>
        <w:rPr>
          <w:sz w:val="22"/>
        </w:rPr>
        <w:t>）</w:t>
      </w:r>
    </w:p>
    <w:p w14:paraId="38BA0440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8</w:t>
      </w:r>
      <w:r>
        <w:rPr>
          <w:sz w:val="22"/>
        </w:rPr>
        <w:t>）《城市道路掘路修复技术规程》（</w:t>
      </w:r>
      <w:r>
        <w:rPr>
          <w:sz w:val="22"/>
        </w:rPr>
        <w:t>SZ-G-D0302007</w:t>
      </w:r>
      <w:r>
        <w:rPr>
          <w:sz w:val="22"/>
        </w:rPr>
        <w:t>）</w:t>
      </w:r>
    </w:p>
    <w:p w14:paraId="5341D235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9</w:t>
      </w:r>
      <w:r>
        <w:rPr>
          <w:sz w:val="22"/>
        </w:rPr>
        <w:t>）《道路声屏障结构技术规范》（</w:t>
      </w:r>
      <w:r>
        <w:rPr>
          <w:sz w:val="22"/>
        </w:rPr>
        <w:t>DG/TJ08-2086-2011</w:t>
      </w:r>
      <w:r>
        <w:rPr>
          <w:sz w:val="22"/>
        </w:rPr>
        <w:t>）</w:t>
      </w:r>
    </w:p>
    <w:p w14:paraId="1F2A159F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10</w:t>
      </w:r>
      <w:r>
        <w:rPr>
          <w:sz w:val="22"/>
        </w:rPr>
        <w:t>）《城市道路养护维修作业安全技术规程》（</w:t>
      </w:r>
      <w:r>
        <w:rPr>
          <w:sz w:val="22"/>
        </w:rPr>
        <w:t>DG/TJ08-2183-2015</w:t>
      </w:r>
      <w:r>
        <w:rPr>
          <w:sz w:val="22"/>
        </w:rPr>
        <w:t>）</w:t>
      </w:r>
    </w:p>
    <w:p w14:paraId="2C8C2A7D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11</w:t>
      </w:r>
      <w:r>
        <w:rPr>
          <w:sz w:val="22"/>
        </w:rPr>
        <w:t>）《城市道路路名牌》（</w:t>
      </w:r>
      <w:r>
        <w:rPr>
          <w:sz w:val="22"/>
        </w:rPr>
        <w:t>DB31/T 416-2008</w:t>
      </w:r>
      <w:r>
        <w:rPr>
          <w:sz w:val="22"/>
        </w:rPr>
        <w:t>）</w:t>
      </w:r>
    </w:p>
    <w:p w14:paraId="1846B9F4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12</w:t>
      </w:r>
      <w:r>
        <w:rPr>
          <w:sz w:val="22"/>
        </w:rPr>
        <w:t>）《城市桥梁养护技术规程》（</w:t>
      </w:r>
      <w:r>
        <w:rPr>
          <w:sz w:val="22"/>
        </w:rPr>
        <w:t>DG/TJ08-2145-2014</w:t>
      </w:r>
      <w:r>
        <w:rPr>
          <w:sz w:val="22"/>
        </w:rPr>
        <w:t>）</w:t>
      </w:r>
    </w:p>
    <w:p w14:paraId="6C58967C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13</w:t>
      </w:r>
      <w:r>
        <w:rPr>
          <w:sz w:val="22"/>
        </w:rPr>
        <w:t>）《桥梁结构检测技术规程》（</w:t>
      </w:r>
      <w:r>
        <w:rPr>
          <w:sz w:val="22"/>
        </w:rPr>
        <w:t>DG/TJ08-2149-2014</w:t>
      </w:r>
      <w:r>
        <w:rPr>
          <w:sz w:val="22"/>
        </w:rPr>
        <w:t>）</w:t>
      </w:r>
    </w:p>
    <w:p w14:paraId="1D9212E1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14</w:t>
      </w:r>
      <w:r>
        <w:rPr>
          <w:sz w:val="22"/>
        </w:rPr>
        <w:t>）《上海城市桥梁限载标准》（</w:t>
      </w:r>
      <w:r>
        <w:rPr>
          <w:sz w:val="22"/>
        </w:rPr>
        <w:t>SZ-C-E02-2007</w:t>
      </w:r>
      <w:r>
        <w:rPr>
          <w:sz w:val="22"/>
        </w:rPr>
        <w:t>）</w:t>
      </w:r>
    </w:p>
    <w:p w14:paraId="07EAF0B9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15</w:t>
      </w:r>
      <w:r>
        <w:rPr>
          <w:sz w:val="22"/>
        </w:rPr>
        <w:t>）《中华人民共和国水污染防治法》（</w:t>
      </w:r>
      <w:r>
        <w:rPr>
          <w:sz w:val="22"/>
        </w:rPr>
        <w:t>2008</w:t>
      </w:r>
      <w:r>
        <w:rPr>
          <w:sz w:val="22"/>
        </w:rPr>
        <w:t>）</w:t>
      </w:r>
    </w:p>
    <w:p w14:paraId="5B219869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16</w:t>
      </w:r>
      <w:r>
        <w:rPr>
          <w:sz w:val="22"/>
        </w:rPr>
        <w:t>）《城镇排水与污水处理条例》（</w:t>
      </w:r>
      <w:r>
        <w:rPr>
          <w:sz w:val="22"/>
        </w:rPr>
        <w:t>2014</w:t>
      </w:r>
      <w:r>
        <w:rPr>
          <w:sz w:val="22"/>
        </w:rPr>
        <w:t>）</w:t>
      </w:r>
    </w:p>
    <w:p w14:paraId="32E0DE9E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17</w:t>
      </w:r>
      <w:r>
        <w:rPr>
          <w:sz w:val="22"/>
        </w:rPr>
        <w:t>）《上海市防汛条例》（</w:t>
      </w:r>
      <w:r>
        <w:rPr>
          <w:sz w:val="22"/>
        </w:rPr>
        <w:t>2010</w:t>
      </w:r>
      <w:r>
        <w:rPr>
          <w:sz w:val="22"/>
        </w:rPr>
        <w:t>年修正）</w:t>
      </w:r>
    </w:p>
    <w:p w14:paraId="77C93181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18</w:t>
      </w:r>
      <w:r>
        <w:rPr>
          <w:sz w:val="22"/>
        </w:rPr>
        <w:t>）《上海市排水管理条例》（</w:t>
      </w:r>
      <w:r>
        <w:rPr>
          <w:sz w:val="22"/>
        </w:rPr>
        <w:t>2010</w:t>
      </w:r>
      <w:r>
        <w:rPr>
          <w:sz w:val="22"/>
        </w:rPr>
        <w:t>年修正）</w:t>
      </w:r>
    </w:p>
    <w:p w14:paraId="7C7D2775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19</w:t>
      </w:r>
      <w:r>
        <w:rPr>
          <w:sz w:val="22"/>
        </w:rPr>
        <w:t>）《城镇排水管渠与泵站维护技术规程》（</w:t>
      </w:r>
      <w:r>
        <w:rPr>
          <w:sz w:val="22"/>
        </w:rPr>
        <w:t>CJJ68-2007</w:t>
      </w:r>
      <w:r>
        <w:rPr>
          <w:sz w:val="22"/>
        </w:rPr>
        <w:t>）</w:t>
      </w:r>
    </w:p>
    <w:p w14:paraId="685FAE9C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20</w:t>
      </w:r>
      <w:r>
        <w:rPr>
          <w:sz w:val="22"/>
        </w:rPr>
        <w:t>）《城镇排水管道维护安全技术规程》（</w:t>
      </w:r>
      <w:r>
        <w:rPr>
          <w:sz w:val="22"/>
        </w:rPr>
        <w:t>CJJ6-2009</w:t>
      </w:r>
      <w:r>
        <w:rPr>
          <w:sz w:val="22"/>
        </w:rPr>
        <w:t>）</w:t>
      </w:r>
    </w:p>
    <w:p w14:paraId="39BA814C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21</w:t>
      </w:r>
      <w:r>
        <w:rPr>
          <w:sz w:val="22"/>
        </w:rPr>
        <w:t>）《上海市绿化条例》（</w:t>
      </w:r>
      <w:r>
        <w:rPr>
          <w:sz w:val="22"/>
        </w:rPr>
        <w:t>2015</w:t>
      </w:r>
      <w:r>
        <w:rPr>
          <w:sz w:val="22"/>
        </w:rPr>
        <w:t>）</w:t>
      </w:r>
    </w:p>
    <w:p w14:paraId="42FF064B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22</w:t>
      </w:r>
      <w:r>
        <w:rPr>
          <w:sz w:val="22"/>
        </w:rPr>
        <w:t>）《园林绿化养护技术等级标准》（</w:t>
      </w:r>
      <w:r>
        <w:rPr>
          <w:sz w:val="22"/>
        </w:rPr>
        <w:t>DG/TJ08-0702-2011</w:t>
      </w:r>
      <w:r>
        <w:rPr>
          <w:sz w:val="22"/>
        </w:rPr>
        <w:t>）</w:t>
      </w:r>
    </w:p>
    <w:p w14:paraId="4CA1423D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23</w:t>
      </w:r>
      <w:r>
        <w:rPr>
          <w:sz w:val="22"/>
        </w:rPr>
        <w:t>）《园林绿化植物栽植技术规程》（</w:t>
      </w:r>
      <w:r>
        <w:rPr>
          <w:sz w:val="22"/>
        </w:rPr>
        <w:t>DG/TJ08-18-2011</w:t>
      </w:r>
      <w:r>
        <w:rPr>
          <w:sz w:val="22"/>
        </w:rPr>
        <w:t>）</w:t>
      </w:r>
    </w:p>
    <w:p w14:paraId="6176F394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24</w:t>
      </w:r>
      <w:r>
        <w:rPr>
          <w:sz w:val="22"/>
        </w:rPr>
        <w:t>）《园林绿化养护技术规程》（</w:t>
      </w:r>
      <w:r>
        <w:rPr>
          <w:sz w:val="22"/>
        </w:rPr>
        <w:t>DG/TJ08-19-2011</w:t>
      </w:r>
      <w:r>
        <w:rPr>
          <w:sz w:val="22"/>
        </w:rPr>
        <w:t>）</w:t>
      </w:r>
    </w:p>
    <w:p w14:paraId="2B6B514E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25</w:t>
      </w:r>
      <w:r>
        <w:rPr>
          <w:sz w:val="22"/>
        </w:rPr>
        <w:t>）《行道树养护技术规程》（</w:t>
      </w:r>
      <w:r>
        <w:rPr>
          <w:sz w:val="22"/>
        </w:rPr>
        <w:t>DG/TJ08-2105-2012</w:t>
      </w:r>
      <w:r>
        <w:rPr>
          <w:sz w:val="22"/>
        </w:rPr>
        <w:t>）</w:t>
      </w:r>
    </w:p>
    <w:p w14:paraId="4F1ADD53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26</w:t>
      </w:r>
      <w:r>
        <w:rPr>
          <w:sz w:val="22"/>
        </w:rPr>
        <w:t>）《行道树栽植技术规程》（</w:t>
      </w:r>
      <w:r>
        <w:rPr>
          <w:sz w:val="22"/>
        </w:rPr>
        <w:t>DG/TJ 08-54-2014</w:t>
      </w:r>
      <w:r>
        <w:rPr>
          <w:sz w:val="22"/>
        </w:rPr>
        <w:t>）</w:t>
      </w:r>
    </w:p>
    <w:p w14:paraId="54A997A3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27</w:t>
      </w:r>
      <w:r>
        <w:rPr>
          <w:sz w:val="22"/>
        </w:rPr>
        <w:t>）《花坛、花镜技术规程》（</w:t>
      </w:r>
      <w:r>
        <w:rPr>
          <w:sz w:val="22"/>
        </w:rPr>
        <w:t>DG/TJ 08-66-2016</w:t>
      </w:r>
      <w:r>
        <w:rPr>
          <w:sz w:val="22"/>
        </w:rPr>
        <w:t>）</w:t>
      </w:r>
    </w:p>
    <w:p w14:paraId="092B23EE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28</w:t>
      </w:r>
      <w:r>
        <w:rPr>
          <w:sz w:val="22"/>
        </w:rPr>
        <w:t>）《花坪建植和养护技术规程》（</w:t>
      </w:r>
      <w:r>
        <w:rPr>
          <w:sz w:val="22"/>
        </w:rPr>
        <w:t>DG/TJ 08-67-2015</w:t>
      </w:r>
      <w:r>
        <w:rPr>
          <w:sz w:val="22"/>
        </w:rPr>
        <w:t>）</w:t>
      </w:r>
    </w:p>
    <w:p w14:paraId="570E2186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29</w:t>
      </w:r>
      <w:r>
        <w:rPr>
          <w:sz w:val="22"/>
        </w:rPr>
        <w:t>）《立体绿化技术规程》（</w:t>
      </w:r>
      <w:r>
        <w:rPr>
          <w:sz w:val="22"/>
        </w:rPr>
        <w:t>DG/TJ 08-75-2014</w:t>
      </w:r>
      <w:r>
        <w:rPr>
          <w:sz w:val="22"/>
        </w:rPr>
        <w:t>）</w:t>
      </w:r>
    </w:p>
    <w:p w14:paraId="5428F722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lastRenderedPageBreak/>
        <w:t>（</w:t>
      </w:r>
      <w:r>
        <w:rPr>
          <w:sz w:val="22"/>
        </w:rPr>
        <w:t>30</w:t>
      </w:r>
      <w:r>
        <w:rPr>
          <w:sz w:val="22"/>
        </w:rPr>
        <w:t>）《绿化植物保护技术规程》（</w:t>
      </w:r>
      <w:r>
        <w:rPr>
          <w:sz w:val="22"/>
        </w:rPr>
        <w:t>DG/TJ 08-35-2014</w:t>
      </w:r>
      <w:r>
        <w:rPr>
          <w:sz w:val="22"/>
        </w:rPr>
        <w:t>）</w:t>
      </w:r>
    </w:p>
    <w:p w14:paraId="429DAAF1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31</w:t>
      </w:r>
      <w:r>
        <w:rPr>
          <w:sz w:val="22"/>
        </w:rPr>
        <w:t>）《上海市古树名木和古树后续资源保护条例》</w:t>
      </w:r>
    </w:p>
    <w:p w14:paraId="35B3C65A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32</w:t>
      </w:r>
      <w:r>
        <w:rPr>
          <w:sz w:val="22"/>
        </w:rPr>
        <w:t>）《绿化市容专用轮式电动作业机具安全技术规范》（</w:t>
      </w:r>
      <w:r>
        <w:rPr>
          <w:sz w:val="22"/>
        </w:rPr>
        <w:t>DB31/T923-2015</w:t>
      </w:r>
      <w:r>
        <w:rPr>
          <w:sz w:val="22"/>
        </w:rPr>
        <w:t>）</w:t>
      </w:r>
    </w:p>
    <w:p w14:paraId="4CCD4CA0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33</w:t>
      </w:r>
      <w:r>
        <w:rPr>
          <w:sz w:val="22"/>
        </w:rPr>
        <w:t>）《城市市容和环境卫生管理条例》</w:t>
      </w:r>
      <w:r>
        <w:rPr>
          <w:sz w:val="22"/>
        </w:rPr>
        <w:t xml:space="preserve">  </w:t>
      </w:r>
      <w:r>
        <w:rPr>
          <w:sz w:val="22"/>
        </w:rPr>
        <w:t>（中华人民共和国国务院令第</w:t>
      </w:r>
      <w:r>
        <w:rPr>
          <w:sz w:val="22"/>
        </w:rPr>
        <w:t>101</w:t>
      </w:r>
      <w:r>
        <w:rPr>
          <w:sz w:val="22"/>
        </w:rPr>
        <w:t>号）</w:t>
      </w:r>
    </w:p>
    <w:p w14:paraId="7B017F79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34</w:t>
      </w:r>
      <w:r>
        <w:rPr>
          <w:sz w:val="22"/>
        </w:rPr>
        <w:t>）《上海市市容环境卫生责任区管理办法》</w:t>
      </w:r>
    </w:p>
    <w:p w14:paraId="03842DA3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35</w:t>
      </w:r>
      <w:r>
        <w:rPr>
          <w:sz w:val="22"/>
        </w:rPr>
        <w:t>）《城市道路和公共场所清扫保洁管理办法》</w:t>
      </w:r>
    </w:p>
    <w:p w14:paraId="00D77041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36</w:t>
      </w:r>
      <w:r>
        <w:rPr>
          <w:sz w:val="22"/>
        </w:rPr>
        <w:t>）《上海市道路和公共场所清扫保洁服务管理办法》（沪府令</w:t>
      </w:r>
      <w:r>
        <w:rPr>
          <w:sz w:val="22"/>
        </w:rPr>
        <w:t>83</w:t>
      </w:r>
      <w:r>
        <w:rPr>
          <w:sz w:val="22"/>
        </w:rPr>
        <w:t>号）</w:t>
      </w:r>
    </w:p>
    <w:p w14:paraId="63FA1D44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37</w:t>
      </w:r>
      <w:r>
        <w:rPr>
          <w:sz w:val="22"/>
        </w:rPr>
        <w:t>）《城市道路清扫保洁质量与评价标准》（</w:t>
      </w:r>
      <w:r>
        <w:rPr>
          <w:sz w:val="22"/>
        </w:rPr>
        <w:t>DJJ/T126-2008</w:t>
      </w:r>
      <w:r>
        <w:rPr>
          <w:sz w:val="22"/>
        </w:rPr>
        <w:t>）</w:t>
      </w:r>
    </w:p>
    <w:p w14:paraId="0D41A7A1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38</w:t>
      </w:r>
      <w:r>
        <w:rPr>
          <w:sz w:val="22"/>
        </w:rPr>
        <w:t>）《道路和公共广场及附属公共设施保洁质量和服务要求》（</w:t>
      </w:r>
      <w:r>
        <w:rPr>
          <w:sz w:val="22"/>
        </w:rPr>
        <w:t>DB 31/T 524-2011</w:t>
      </w:r>
      <w:r>
        <w:rPr>
          <w:sz w:val="22"/>
        </w:rPr>
        <w:t>）</w:t>
      </w:r>
    </w:p>
    <w:p w14:paraId="2AC875F9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39</w:t>
      </w:r>
      <w:r>
        <w:rPr>
          <w:sz w:val="22"/>
        </w:rPr>
        <w:t>）《上海市城市道路清扫保洁作业规范》</w:t>
      </w:r>
    </w:p>
    <w:p w14:paraId="6762AAEB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40</w:t>
      </w:r>
      <w:r>
        <w:rPr>
          <w:sz w:val="22"/>
        </w:rPr>
        <w:t>）《上海市市容环境卫生管理条例》</w:t>
      </w:r>
    </w:p>
    <w:p w14:paraId="4F43F4ED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41</w:t>
      </w:r>
      <w:r>
        <w:rPr>
          <w:sz w:val="22"/>
        </w:rPr>
        <w:t>）《上海市建设工程文明施工管理规定》</w:t>
      </w:r>
    </w:p>
    <w:p w14:paraId="7D181617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42</w:t>
      </w:r>
      <w:r>
        <w:rPr>
          <w:sz w:val="22"/>
        </w:rPr>
        <w:t>）《上海市建设工程文明施工标准》</w:t>
      </w:r>
    </w:p>
    <w:p w14:paraId="20146313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43</w:t>
      </w:r>
      <w:r>
        <w:rPr>
          <w:sz w:val="22"/>
        </w:rPr>
        <w:t>）《中华人民共和国突发事件应对法》</w:t>
      </w:r>
    </w:p>
    <w:p w14:paraId="492986F9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（</w:t>
      </w:r>
      <w:r>
        <w:rPr>
          <w:sz w:val="22"/>
        </w:rPr>
        <w:t>44</w:t>
      </w:r>
      <w:r>
        <w:rPr>
          <w:sz w:val="22"/>
        </w:rPr>
        <w:t>）《中华人民共和国安全生产法》</w:t>
      </w:r>
    </w:p>
    <w:p w14:paraId="592BEBB4" w14:textId="77777777" w:rsidR="00E975FC" w:rsidRDefault="00E975FC" w:rsidP="00E975FC">
      <w:pPr>
        <w:tabs>
          <w:tab w:val="left" w:pos="3060"/>
        </w:tabs>
        <w:snapToGrid w:val="0"/>
        <w:ind w:firstLineChars="200" w:firstLine="440"/>
        <w:rPr>
          <w:sz w:val="22"/>
        </w:rPr>
      </w:pPr>
      <w:r>
        <w:rPr>
          <w:sz w:val="22"/>
        </w:rPr>
        <w:t>（</w:t>
      </w:r>
      <w:r>
        <w:rPr>
          <w:sz w:val="22"/>
        </w:rPr>
        <w:t>45</w:t>
      </w:r>
      <w:r>
        <w:rPr>
          <w:sz w:val="22"/>
        </w:rPr>
        <w:t>）《上海市城市桥梁桥孔管理规定》、《城市道路检查井盖技术规范》、《上海市城市道路无障碍设施施工及验收规程》、《彩色人行道施工及验收技术规范》</w:t>
      </w:r>
    </w:p>
    <w:bookmarkEnd w:id="18"/>
    <w:p w14:paraId="04FE2BCA" w14:textId="77777777" w:rsidR="00E975FC" w:rsidRDefault="00E975FC" w:rsidP="00E975FC">
      <w:pPr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各</w:t>
      </w:r>
      <w:r>
        <w:rPr>
          <w:rFonts w:hint="eastAsia"/>
          <w:sz w:val="22"/>
        </w:rPr>
        <w:t>供应商</w:t>
      </w:r>
      <w:r>
        <w:rPr>
          <w:sz w:val="22"/>
        </w:rPr>
        <w:t>应充分注意，凡涉及国家或行业管理部门颁发的相关规范、规程和标准，无论其是否在本</w:t>
      </w:r>
      <w:r>
        <w:rPr>
          <w:rFonts w:hint="eastAsia"/>
          <w:sz w:val="22"/>
        </w:rPr>
        <w:t>磋商</w:t>
      </w:r>
      <w:r>
        <w:rPr>
          <w:sz w:val="22"/>
        </w:rPr>
        <w:t>文件中列明，</w:t>
      </w:r>
      <w:r>
        <w:rPr>
          <w:rFonts w:hint="eastAsia"/>
          <w:sz w:val="22"/>
        </w:rPr>
        <w:t>供应商</w:t>
      </w:r>
      <w:r>
        <w:rPr>
          <w:sz w:val="22"/>
        </w:rPr>
        <w:t>应无条件执行。标准、规范等不一致的，以要求高者为准。</w:t>
      </w:r>
    </w:p>
    <w:p w14:paraId="25E29E3B" w14:textId="77777777" w:rsidR="00E975FC" w:rsidRDefault="00E975FC" w:rsidP="00E975FC">
      <w:pPr>
        <w:ind w:firstLineChars="192" w:firstLine="424"/>
        <w:outlineLvl w:val="2"/>
        <w:rPr>
          <w:b/>
          <w:sz w:val="22"/>
        </w:rPr>
      </w:pPr>
      <w:bookmarkStart w:id="19" w:name="_Toc497211604"/>
      <w:bookmarkStart w:id="20" w:name="_Toc205191692"/>
      <w:r>
        <w:rPr>
          <w:rFonts w:hint="eastAsia"/>
          <w:b/>
          <w:sz w:val="22"/>
        </w:rPr>
        <w:t>7</w:t>
      </w:r>
      <w:r>
        <w:rPr>
          <w:rFonts w:hint="eastAsia"/>
          <w:b/>
          <w:sz w:val="22"/>
        </w:rPr>
        <w:t>磋商</w:t>
      </w:r>
      <w:r>
        <w:rPr>
          <w:b/>
          <w:sz w:val="22"/>
        </w:rPr>
        <w:t>内容与要求</w:t>
      </w:r>
      <w:bookmarkEnd w:id="19"/>
      <w:bookmarkEnd w:id="20"/>
    </w:p>
    <w:p w14:paraId="01DCF99B" w14:textId="77777777" w:rsidR="00E975FC" w:rsidRDefault="00E975FC" w:rsidP="00E975FC">
      <w:pPr>
        <w:pStyle w:val="a9"/>
        <w:ind w:firstLineChars="192" w:firstLine="422"/>
        <w:rPr>
          <w:bCs/>
          <w:sz w:val="22"/>
        </w:rPr>
      </w:pPr>
      <w:r>
        <w:rPr>
          <w:rFonts w:hint="eastAsia"/>
          <w:bCs/>
          <w:sz w:val="22"/>
        </w:rPr>
        <w:t>7</w:t>
      </w:r>
      <w:r>
        <w:rPr>
          <w:bCs/>
          <w:sz w:val="22"/>
        </w:rPr>
        <w:t xml:space="preserve">.1 </w:t>
      </w:r>
      <w:r>
        <w:rPr>
          <w:bCs/>
          <w:sz w:val="22"/>
        </w:rPr>
        <w:t>工作目标与总体要求</w:t>
      </w:r>
    </w:p>
    <w:p w14:paraId="15605D51" w14:textId="77777777" w:rsidR="00E975FC" w:rsidRDefault="00E975FC" w:rsidP="00E975FC">
      <w:pPr>
        <w:pStyle w:val="a9"/>
        <w:ind w:firstLineChars="192" w:firstLine="422"/>
        <w:rPr>
          <w:bCs/>
          <w:sz w:val="22"/>
        </w:rPr>
      </w:pPr>
      <w:r>
        <w:rPr>
          <w:rFonts w:hint="eastAsia"/>
          <w:bCs/>
          <w:sz w:val="22"/>
        </w:rPr>
        <w:t>对区级保障房内的社会公众提供一个“畅、安、舒、美”的交通出行环境，道路路面平整、桥梁通行安全、绿化长势良好、排水设施运行正常、排水管道畅通、附属设施完好醒目。</w:t>
      </w:r>
    </w:p>
    <w:p w14:paraId="2CE8B423" w14:textId="77777777" w:rsidR="00E975FC" w:rsidRDefault="00E975FC" w:rsidP="00E975FC">
      <w:pPr>
        <w:pStyle w:val="a9"/>
        <w:ind w:firstLineChars="192" w:firstLine="422"/>
        <w:rPr>
          <w:bCs/>
          <w:sz w:val="22"/>
        </w:rPr>
      </w:pPr>
      <w:r>
        <w:rPr>
          <w:rFonts w:hint="eastAsia"/>
          <w:bCs/>
          <w:sz w:val="22"/>
        </w:rPr>
        <w:t>7</w:t>
      </w:r>
      <w:r>
        <w:rPr>
          <w:bCs/>
          <w:sz w:val="22"/>
        </w:rPr>
        <w:t xml:space="preserve">.2 </w:t>
      </w:r>
      <w:r>
        <w:rPr>
          <w:bCs/>
          <w:sz w:val="22"/>
        </w:rPr>
        <w:t>本项目</w:t>
      </w:r>
      <w:r>
        <w:rPr>
          <w:rFonts w:hint="eastAsia"/>
          <w:bCs/>
          <w:sz w:val="22"/>
        </w:rPr>
        <w:t>磋商</w:t>
      </w:r>
      <w:r>
        <w:rPr>
          <w:bCs/>
          <w:sz w:val="22"/>
        </w:rPr>
        <w:t>内容与具体质量要求（但不仅限于）详见下表。</w:t>
      </w:r>
    </w:p>
    <w:p w14:paraId="765366AC" w14:textId="77777777" w:rsidR="00E975FC" w:rsidRDefault="00E975FC" w:rsidP="00E975FC">
      <w:pPr>
        <w:jc w:val="center"/>
        <w:rPr>
          <w:b/>
          <w:sz w:val="22"/>
        </w:rPr>
      </w:pPr>
      <w:r>
        <w:rPr>
          <w:b/>
          <w:sz w:val="22"/>
        </w:rPr>
        <w:t>服务内容一览表（工作量清单）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769"/>
        <w:gridCol w:w="1100"/>
        <w:gridCol w:w="4580"/>
        <w:gridCol w:w="1185"/>
        <w:gridCol w:w="1121"/>
        <w:gridCol w:w="709"/>
      </w:tblGrid>
      <w:tr w:rsidR="00E975FC" w14:paraId="2D522A79" w14:textId="77777777" w:rsidTr="00F9705F">
        <w:trPr>
          <w:trHeight w:val="64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CB05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项目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667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定额编号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1DEFB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服务内容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42C8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单位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463B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工程量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23B2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备注</w:t>
            </w:r>
          </w:p>
        </w:tc>
      </w:tr>
      <w:tr w:rsidR="00E975FC" w14:paraId="77529FEC" w14:textId="77777777" w:rsidTr="00F9705F">
        <w:trPr>
          <w:trHeight w:val="468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343062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  <w:p w14:paraId="213103EF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7070A39D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常</w:t>
            </w:r>
          </w:p>
          <w:p w14:paraId="2C41BC4A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70E13F44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养</w:t>
            </w:r>
          </w:p>
          <w:p w14:paraId="0C45127C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50E2DF6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护</w:t>
            </w:r>
          </w:p>
          <w:p w14:paraId="2AA19A1C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14A1EB48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BEB18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一、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406CB9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水务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C36F8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591E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AFB2D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E975FC" w14:paraId="6DF3FF26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CE11E0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90A300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JPG2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2CA350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雨水管中型（Φ600-Φ1000)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13B77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100M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3099F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13.121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4C485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779C5FD4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90570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679C0E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JPG3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1DAB03C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雨水管大型（Φ1050-Φ1500)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7BE0B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100M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29A7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1.066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BB0DA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3575A7D0" w14:textId="77777777" w:rsidTr="00F9705F">
        <w:trPr>
          <w:trHeight w:val="9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15308A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F406F5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JPG5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BC344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污水管</w:t>
            </w:r>
            <w:r>
              <w:rPr>
                <w:rFonts w:ascii="宋体" w:hAnsi="宋体" w:cs="宋体" w:hint="eastAsia"/>
                <w:sz w:val="22"/>
                <w:lang w:bidi="ar"/>
              </w:rPr>
              <w:br/>
              <w:t>（百米，不分管径）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ECE82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100M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54404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20.25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F31C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2E66BE7E" w14:textId="77777777" w:rsidTr="00F9705F">
        <w:trPr>
          <w:trHeight w:val="643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DB3AE73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87473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J3-6-1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85797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雨水连管</w:t>
            </w:r>
            <w:r>
              <w:rPr>
                <w:rFonts w:ascii="宋体" w:hAnsi="宋体" w:cs="宋体" w:hint="eastAsia"/>
                <w:sz w:val="22"/>
                <w:lang w:bidi="ar"/>
              </w:rPr>
              <w:br/>
              <w:t>（百米）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5006B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100M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DC410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8.72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786AF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1DAA691A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A6B63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9895E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J3-7-1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9AC3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雨水检查井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90CD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100M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EAACA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1.75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AC592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29B445E0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8ED5F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38EE4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J3-7-2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AE14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雨水口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BE24B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100座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55DD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0.80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CFD75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4582343D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E96A16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977AF3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JPG8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A549584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进水口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8CF9B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100座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1414E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0.400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31890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29665526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1ADF87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FE0FF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JPG12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6587C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结构性检测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D4EE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8%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90D85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34.437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88F17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50C4B4FA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DD6CF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A9471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JPG13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952FD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功能性检测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183A2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16%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3C1E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34.437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1C162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5CCFBEC2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55FB5A3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7E762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JPG14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7048B26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截污挂篮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ADD8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1BB7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40.000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1B73F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53DACD98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D5EE45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2A615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JPG15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64A455F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雨水口内部检查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4543C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04C0D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40.000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268C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3ECEB861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C0E339D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EB706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JPG16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620225E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检查井内部检查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34B0A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27EC6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255</w:t>
            </w:r>
            <w:r>
              <w:rPr>
                <w:rFonts w:ascii="宋体" w:hAnsi="宋体" w:cs="宋体" w:hint="eastAsia"/>
                <w:sz w:val="22"/>
                <w:lang w:bidi="ar"/>
              </w:rPr>
              <w:t>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637FD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018EA8B2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4486B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E8EB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二、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526541E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园林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5C71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i/>
                <w:iCs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355B5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BDBDF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E975FC" w14:paraId="77E37809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A6E5C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9405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C734587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中树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F315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株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4ECFD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518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46E9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7D0063D6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0E1A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FBEB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B963305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三级绿地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0400D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M</w:t>
            </w:r>
            <w:r>
              <w:rPr>
                <w:rStyle w:val="font171"/>
                <w:rFonts w:hint="default"/>
                <w:sz w:val="22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60884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16303.58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188F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678FFB9B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030F77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5127B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三、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152F91C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环卫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B8DE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i/>
                <w:iCs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F8B84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8346D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E975FC" w14:paraId="3948880C" w14:textId="77777777" w:rsidTr="00F9705F">
        <w:trPr>
          <w:trHeight w:val="63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46A7D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F695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17C50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机械清扫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B5CC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元/工日·班次·公里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D1772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9.004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93D1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55C6CB2E" w14:textId="77777777" w:rsidTr="00F9705F">
        <w:trPr>
          <w:trHeight w:val="39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80A27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532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603D3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机械冲洗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6FA5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元/工日·班次·公里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0FD6A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68845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7FF66059" w14:textId="77777777" w:rsidTr="00F9705F">
        <w:trPr>
          <w:trHeight w:val="55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D9753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2F67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E83F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道路人工清扫路面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9D2E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元/工日·班次·</w:t>
            </w:r>
            <w:proofErr w:type="gramStart"/>
            <w:r>
              <w:rPr>
                <w:rFonts w:ascii="宋体" w:hAnsi="宋体" w:cs="宋体" w:hint="eastAsia"/>
                <w:sz w:val="22"/>
                <w:lang w:bidi="ar"/>
              </w:rPr>
              <w:t>千平方米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FD09E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17.478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30E3F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591D24B2" w14:textId="77777777" w:rsidTr="00F9705F">
        <w:trPr>
          <w:trHeight w:val="552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B31E4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BF8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1BE17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二级道路人工冲洗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519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元/工日·班次·</w:t>
            </w:r>
            <w:proofErr w:type="gramStart"/>
            <w:r>
              <w:rPr>
                <w:rFonts w:ascii="宋体" w:hAnsi="宋体" w:cs="宋体" w:hint="eastAsia"/>
                <w:sz w:val="22"/>
                <w:lang w:bidi="ar"/>
              </w:rPr>
              <w:t>千平方米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51ADF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7.495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4B127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60F8FB33" w14:textId="77777777" w:rsidTr="00F9705F">
        <w:trPr>
          <w:trHeight w:val="57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5A07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0E31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C306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三级道路人工冲洗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185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元/工日·班次·</w:t>
            </w:r>
            <w:proofErr w:type="gramStart"/>
            <w:r>
              <w:rPr>
                <w:rFonts w:ascii="宋体" w:hAnsi="宋体" w:cs="宋体" w:hint="eastAsia"/>
                <w:sz w:val="22"/>
                <w:lang w:bidi="ar"/>
              </w:rPr>
              <w:t>千平方米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4A68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2.075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5A2F2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692221B3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B2D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9761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243B3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sz w:val="22"/>
                <w:lang w:bidi="ar"/>
              </w:rPr>
              <w:t>100</w:t>
            </w:r>
            <w:r>
              <w:rPr>
                <w:rStyle w:val="font101"/>
                <w:rFonts w:hint="default"/>
                <w:sz w:val="22"/>
                <w:lang w:bidi="ar"/>
              </w:rPr>
              <w:t>米垃圾箱保洁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ED3E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元/年·只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91460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21.000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F9134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1BC73458" w14:textId="77777777" w:rsidTr="00F9705F">
        <w:trPr>
          <w:trHeight w:val="468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3B78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专</w:t>
            </w:r>
          </w:p>
          <w:p w14:paraId="3B53A3C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项</w:t>
            </w:r>
          </w:p>
          <w:p w14:paraId="12BF1A48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养</w:t>
            </w:r>
          </w:p>
          <w:p w14:paraId="486001D7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护</w:t>
            </w:r>
          </w:p>
          <w:p w14:paraId="26336C1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6D08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市政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9B0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8EA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486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E975FC" w14:paraId="02C9BB49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FCBCA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EA95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9994D0B" w14:textId="77777777" w:rsidR="00E975FC" w:rsidRDefault="00E975FC" w:rsidP="00F9705F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沥青混凝土路面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5CA9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AC0A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E42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</w:tr>
      <w:tr w:rsidR="00E975FC" w14:paraId="7967D47C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2909A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1674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J1-10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5F41497" w14:textId="77777777" w:rsidR="00E975FC" w:rsidRDefault="00E975FC" w:rsidP="00F9705F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一般道路（</w:t>
            </w:r>
            <w:r>
              <w:rPr>
                <w:rStyle w:val="font51"/>
                <w:sz w:val="22"/>
                <w:lang w:bidi="ar"/>
              </w:rPr>
              <w:t>5</w:t>
            </w:r>
            <w:r>
              <w:rPr>
                <w:rStyle w:val="font101"/>
                <w:rFonts w:hint="default"/>
                <w:sz w:val="22"/>
                <w:lang w:bidi="ar"/>
              </w:rPr>
              <w:t>年以下）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C463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万</w:t>
            </w:r>
            <w:r>
              <w:rPr>
                <w:rStyle w:val="font51"/>
                <w:sz w:val="22"/>
                <w:lang w:bidi="ar"/>
              </w:rPr>
              <w:t>M</w:t>
            </w:r>
            <w:r>
              <w:rPr>
                <w:rStyle w:val="font21"/>
                <w:sz w:val="22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FA8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2.5412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2053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hint="eastAsia"/>
                <w:sz w:val="22"/>
              </w:rPr>
              <w:t>专项</w:t>
            </w:r>
          </w:p>
        </w:tc>
      </w:tr>
      <w:tr w:rsidR="00E975FC" w14:paraId="786D8CF5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F8C1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D14C2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人行道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333C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800E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6B48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E975FC" w14:paraId="2463B701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5911C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AD9F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J1-18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17D8D6B" w14:textId="77777777" w:rsidR="00E975FC" w:rsidRDefault="00E975FC" w:rsidP="00F9705F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彩色预制块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27DA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万</w:t>
            </w:r>
            <w:r>
              <w:rPr>
                <w:rStyle w:val="font51"/>
                <w:sz w:val="22"/>
                <w:lang w:bidi="ar"/>
              </w:rPr>
              <w:t>M</w:t>
            </w:r>
            <w:r>
              <w:rPr>
                <w:rStyle w:val="font21"/>
                <w:sz w:val="22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91D7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0.9580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AF10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专项</w:t>
            </w:r>
          </w:p>
        </w:tc>
      </w:tr>
      <w:tr w:rsidR="00E975FC" w14:paraId="0509BD7C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70721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49B5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J1-19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8360B" w14:textId="77777777" w:rsidR="00E975FC" w:rsidRDefault="00E975FC" w:rsidP="00F9705F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 w:hint="eastAsia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lang w:bidi="ar"/>
              </w:rPr>
              <w:t>侧石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AE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万</w:t>
            </w:r>
            <w:r>
              <w:rPr>
                <w:rStyle w:val="font51"/>
                <w:sz w:val="22"/>
                <w:lang w:bidi="ar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2D23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0.3832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518F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专项</w:t>
            </w:r>
          </w:p>
        </w:tc>
      </w:tr>
      <w:tr w:rsidR="00E975FC" w14:paraId="7FB57335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6EC2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D7CAA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J1-20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454F4" w14:textId="77777777" w:rsidR="00E975FC" w:rsidRDefault="00E975FC" w:rsidP="00F9705F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平石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149F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万</w:t>
            </w:r>
            <w:r>
              <w:rPr>
                <w:rStyle w:val="font51"/>
                <w:sz w:val="22"/>
                <w:lang w:bidi="ar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D48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0.3832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24CB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专项</w:t>
            </w:r>
          </w:p>
        </w:tc>
      </w:tr>
      <w:tr w:rsidR="00E975FC" w14:paraId="504CC732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1B502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9F834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城市桥梁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9AB7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1E52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005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E975FC" w14:paraId="1182DC0F" w14:textId="77777777" w:rsidTr="00F9705F">
        <w:trPr>
          <w:trHeight w:val="468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2AEFE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1A5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J2-1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97F742A" w14:textId="77777777" w:rsidR="00E975FC" w:rsidRDefault="00E975FC" w:rsidP="00F9705F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钢筋混凝土桥梁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5310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千</w:t>
            </w:r>
            <w:r>
              <w:rPr>
                <w:rStyle w:val="font51"/>
                <w:sz w:val="22"/>
                <w:lang w:bidi="ar"/>
              </w:rPr>
              <w:t>M</w:t>
            </w:r>
            <w:r>
              <w:rPr>
                <w:rStyle w:val="font21"/>
                <w:sz w:val="22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648E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0.840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69F6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专项</w:t>
            </w:r>
          </w:p>
        </w:tc>
      </w:tr>
      <w:tr w:rsidR="00E975FC" w14:paraId="61E5191C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440EF2F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b/>
                <w:bCs/>
                <w:sz w:val="22"/>
              </w:rPr>
            </w:pPr>
          </w:p>
        </w:tc>
        <w:tc>
          <w:tcPr>
            <w:tcW w:w="5680" w:type="dxa"/>
            <w:gridSpan w:val="2"/>
            <w:noWrap/>
            <w:vAlign w:val="center"/>
          </w:tcPr>
          <w:p w14:paraId="2A24BFB5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附属设施</w:t>
            </w:r>
          </w:p>
        </w:tc>
        <w:tc>
          <w:tcPr>
            <w:tcW w:w="1185" w:type="dxa"/>
            <w:noWrap/>
            <w:vAlign w:val="center"/>
          </w:tcPr>
          <w:p w14:paraId="5EDB503A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2"/>
              </w:rPr>
            </w:pPr>
          </w:p>
        </w:tc>
        <w:tc>
          <w:tcPr>
            <w:tcW w:w="1121" w:type="dxa"/>
            <w:noWrap/>
            <w:vAlign w:val="center"/>
          </w:tcPr>
          <w:p w14:paraId="1EA1BA3B" w14:textId="77777777" w:rsidR="00E975FC" w:rsidRDefault="00E975FC" w:rsidP="00F9705F">
            <w:pPr>
              <w:widowControl/>
              <w:jc w:val="right"/>
              <w:textAlignment w:val="center"/>
              <w:rPr>
                <w:rFonts w:ascii="宋体" w:hAnsi="宋体" w:hint="eastAsia"/>
                <w:b/>
                <w:bCs/>
                <w:sz w:val="22"/>
              </w:rPr>
            </w:pPr>
          </w:p>
        </w:tc>
        <w:tc>
          <w:tcPr>
            <w:tcW w:w="709" w:type="dxa"/>
            <w:noWrap/>
            <w:vAlign w:val="center"/>
          </w:tcPr>
          <w:p w14:paraId="3D723842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2"/>
              </w:rPr>
            </w:pPr>
          </w:p>
        </w:tc>
      </w:tr>
      <w:tr w:rsidR="00E975FC" w14:paraId="5BA82F2A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013EE9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b/>
                <w:bCs/>
                <w:sz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23D72E2A" w14:textId="77777777" w:rsidR="00E975FC" w:rsidRDefault="00E975FC" w:rsidP="00F9705F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J1-22</w:t>
            </w:r>
          </w:p>
        </w:tc>
        <w:tc>
          <w:tcPr>
            <w:tcW w:w="4580" w:type="dxa"/>
            <w:noWrap/>
            <w:vAlign w:val="bottom"/>
          </w:tcPr>
          <w:p w14:paraId="1112B99B" w14:textId="77777777" w:rsidR="00E975FC" w:rsidRDefault="00E975FC" w:rsidP="00F9705F">
            <w:pPr>
              <w:widowControl/>
              <w:jc w:val="center"/>
              <w:textAlignment w:val="bottom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人行道隔离护栏</w:t>
            </w:r>
          </w:p>
        </w:tc>
        <w:tc>
          <w:tcPr>
            <w:tcW w:w="1185" w:type="dxa"/>
            <w:noWrap/>
            <w:vAlign w:val="center"/>
          </w:tcPr>
          <w:p w14:paraId="16673991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100M</w:t>
            </w:r>
          </w:p>
        </w:tc>
        <w:tc>
          <w:tcPr>
            <w:tcW w:w="1121" w:type="dxa"/>
            <w:noWrap/>
            <w:vAlign w:val="center"/>
          </w:tcPr>
          <w:p w14:paraId="11182361" w14:textId="77777777" w:rsidR="00E975FC" w:rsidRDefault="00E975FC" w:rsidP="00F9705F">
            <w:pPr>
              <w:ind w:firstLine="316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8.100 </w:t>
            </w:r>
          </w:p>
        </w:tc>
        <w:tc>
          <w:tcPr>
            <w:tcW w:w="709" w:type="dxa"/>
            <w:noWrap/>
            <w:vAlign w:val="center"/>
          </w:tcPr>
          <w:p w14:paraId="66120073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专项</w:t>
            </w:r>
          </w:p>
        </w:tc>
      </w:tr>
      <w:tr w:rsidR="00E975FC" w14:paraId="59935C59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E2653F8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b/>
                <w:bCs/>
                <w:sz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7F7038A4" w14:textId="77777777" w:rsidR="00E975FC" w:rsidRDefault="00E975FC" w:rsidP="00F9705F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J1-24</w:t>
            </w:r>
          </w:p>
        </w:tc>
        <w:tc>
          <w:tcPr>
            <w:tcW w:w="4580" w:type="dxa"/>
            <w:noWrap/>
            <w:vAlign w:val="bottom"/>
          </w:tcPr>
          <w:p w14:paraId="0F39ECD5" w14:textId="77777777" w:rsidR="00E975FC" w:rsidRDefault="00E975FC" w:rsidP="00F9705F">
            <w:pPr>
              <w:widowControl/>
              <w:jc w:val="center"/>
              <w:textAlignment w:val="bottom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机非隔离护栏</w:t>
            </w:r>
          </w:p>
        </w:tc>
        <w:tc>
          <w:tcPr>
            <w:tcW w:w="1185" w:type="dxa"/>
            <w:noWrap/>
            <w:vAlign w:val="center"/>
          </w:tcPr>
          <w:p w14:paraId="3C3F6798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100M</w:t>
            </w:r>
          </w:p>
        </w:tc>
        <w:tc>
          <w:tcPr>
            <w:tcW w:w="1121" w:type="dxa"/>
            <w:noWrap/>
            <w:vAlign w:val="center"/>
          </w:tcPr>
          <w:p w14:paraId="6775FF3E" w14:textId="77777777" w:rsidR="00E975FC" w:rsidRDefault="00E975FC" w:rsidP="00F9705F">
            <w:pPr>
              <w:widowControl/>
              <w:jc w:val="right"/>
              <w:textAlignment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16.400 </w:t>
            </w:r>
          </w:p>
        </w:tc>
        <w:tc>
          <w:tcPr>
            <w:tcW w:w="709" w:type="dxa"/>
            <w:noWrap/>
            <w:vAlign w:val="center"/>
          </w:tcPr>
          <w:p w14:paraId="34CDE33D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专项</w:t>
            </w:r>
          </w:p>
        </w:tc>
      </w:tr>
      <w:tr w:rsidR="00E975FC" w14:paraId="198B5E7D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54A9D39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b/>
                <w:bCs/>
                <w:sz w:val="22"/>
              </w:rPr>
            </w:pPr>
          </w:p>
        </w:tc>
        <w:tc>
          <w:tcPr>
            <w:tcW w:w="1100" w:type="dxa"/>
            <w:noWrap/>
            <w:vAlign w:val="center"/>
          </w:tcPr>
          <w:p w14:paraId="1A7E53D9" w14:textId="77777777" w:rsidR="00E975FC" w:rsidRDefault="00E975FC" w:rsidP="00F970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580" w:type="dxa"/>
            <w:noWrap/>
            <w:vAlign w:val="bottom"/>
          </w:tcPr>
          <w:p w14:paraId="7B6371E3" w14:textId="77777777" w:rsidR="00E975FC" w:rsidRDefault="00E975FC" w:rsidP="00F9705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（不分规格、不含电费）</w:t>
            </w:r>
          </w:p>
        </w:tc>
        <w:tc>
          <w:tcPr>
            <w:tcW w:w="1185" w:type="dxa"/>
            <w:noWrap/>
            <w:vAlign w:val="center"/>
          </w:tcPr>
          <w:p w14:paraId="31150B4D" w14:textId="77777777" w:rsidR="00E975FC" w:rsidRDefault="00E975FC" w:rsidP="00F9705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盏</w:t>
            </w:r>
            <w:proofErr w:type="gramEnd"/>
          </w:p>
        </w:tc>
        <w:tc>
          <w:tcPr>
            <w:tcW w:w="1121" w:type="dxa"/>
            <w:noWrap/>
            <w:vAlign w:val="center"/>
          </w:tcPr>
          <w:p w14:paraId="0F5F49F0" w14:textId="77777777" w:rsidR="00E975FC" w:rsidRDefault="00E975FC" w:rsidP="00F9705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09" w:type="dxa"/>
            <w:noWrap/>
            <w:vAlign w:val="center"/>
          </w:tcPr>
          <w:p w14:paraId="55A4422B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专项</w:t>
            </w:r>
          </w:p>
        </w:tc>
      </w:tr>
      <w:tr w:rsidR="00E975FC" w14:paraId="3A79B3FB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769" w:type="dxa"/>
            <w:vMerge w:val="restart"/>
            <w:noWrap/>
            <w:vAlign w:val="center"/>
          </w:tcPr>
          <w:p w14:paraId="12B4A659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应</w:t>
            </w:r>
          </w:p>
          <w:p w14:paraId="375E5C01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急</w:t>
            </w:r>
          </w:p>
          <w:p w14:paraId="39FC6AA1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抢</w:t>
            </w:r>
          </w:p>
          <w:p w14:paraId="23937B48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险</w:t>
            </w:r>
          </w:p>
          <w:p w14:paraId="6BED35FF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（托</w:t>
            </w:r>
          </w:p>
          <w:p w14:paraId="063D645D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底）</w:t>
            </w:r>
          </w:p>
        </w:tc>
        <w:tc>
          <w:tcPr>
            <w:tcW w:w="8695" w:type="dxa"/>
            <w:gridSpan w:val="5"/>
            <w:noWrap/>
            <w:vAlign w:val="center"/>
          </w:tcPr>
          <w:p w14:paraId="7C3FE679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托底（应急抢险费）清单</w:t>
            </w:r>
          </w:p>
        </w:tc>
      </w:tr>
      <w:tr w:rsidR="00E975FC" w14:paraId="43113B4E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769" w:type="dxa"/>
            <w:vMerge/>
            <w:shd w:val="clear" w:color="auto" w:fill="auto"/>
            <w:vAlign w:val="center"/>
          </w:tcPr>
          <w:p w14:paraId="69FA801E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A11FA3B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2EB98286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防汛防台（含抢险物资）费用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DD12766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项</w:t>
            </w:r>
          </w:p>
        </w:tc>
        <w:tc>
          <w:tcPr>
            <w:tcW w:w="1121" w:type="dxa"/>
            <w:shd w:val="clear" w:color="auto" w:fill="FFFFFF"/>
            <w:vAlign w:val="center"/>
          </w:tcPr>
          <w:p w14:paraId="7BE129ED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81259F2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975FC" w14:paraId="0CF84B38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769" w:type="dxa"/>
            <w:vMerge/>
            <w:vAlign w:val="center"/>
          </w:tcPr>
          <w:p w14:paraId="071D077D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7FB50C51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4580" w:type="dxa"/>
            <w:vAlign w:val="center"/>
          </w:tcPr>
          <w:p w14:paraId="5FA66B52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设施（如防撞水箱、反光标志等设施）被盗及意外损失修复经费</w:t>
            </w:r>
          </w:p>
        </w:tc>
        <w:tc>
          <w:tcPr>
            <w:tcW w:w="1185" w:type="dxa"/>
            <w:vAlign w:val="center"/>
          </w:tcPr>
          <w:p w14:paraId="0E701836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项</w:t>
            </w:r>
          </w:p>
        </w:tc>
        <w:tc>
          <w:tcPr>
            <w:tcW w:w="1121" w:type="dxa"/>
            <w:vAlign w:val="center"/>
          </w:tcPr>
          <w:p w14:paraId="7D5D86E9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80D9ACC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975FC" w14:paraId="267F0091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769" w:type="dxa"/>
            <w:vMerge/>
            <w:vAlign w:val="center"/>
          </w:tcPr>
          <w:p w14:paraId="2C6A6548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08BC4F01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4580" w:type="dxa"/>
            <w:vAlign w:val="center"/>
          </w:tcPr>
          <w:p w14:paraId="3B2F96A8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综合整治、清理土方污染、飞车垃圾、清理黑色广告等各类费用</w:t>
            </w:r>
          </w:p>
        </w:tc>
        <w:tc>
          <w:tcPr>
            <w:tcW w:w="1185" w:type="dxa"/>
            <w:vAlign w:val="center"/>
          </w:tcPr>
          <w:p w14:paraId="2BB374D6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项</w:t>
            </w:r>
          </w:p>
        </w:tc>
        <w:tc>
          <w:tcPr>
            <w:tcW w:w="1121" w:type="dxa"/>
            <w:vAlign w:val="center"/>
          </w:tcPr>
          <w:p w14:paraId="1E960C5D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D64FE5C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975FC" w14:paraId="3E030B3F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769" w:type="dxa"/>
            <w:vMerge/>
            <w:vAlign w:val="center"/>
          </w:tcPr>
          <w:p w14:paraId="714578F0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113D8D38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4580" w:type="dxa"/>
            <w:vAlign w:val="center"/>
          </w:tcPr>
          <w:p w14:paraId="015F64E8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保险以及各类创建活动支出经费</w:t>
            </w:r>
          </w:p>
        </w:tc>
        <w:tc>
          <w:tcPr>
            <w:tcW w:w="1185" w:type="dxa"/>
            <w:vAlign w:val="center"/>
          </w:tcPr>
          <w:p w14:paraId="43AEB74D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项</w:t>
            </w:r>
          </w:p>
        </w:tc>
        <w:tc>
          <w:tcPr>
            <w:tcW w:w="1121" w:type="dxa"/>
            <w:vAlign w:val="center"/>
          </w:tcPr>
          <w:p w14:paraId="20BAE675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D27E182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975FC" w14:paraId="75B16FCC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769" w:type="dxa"/>
            <w:vMerge/>
            <w:vAlign w:val="center"/>
          </w:tcPr>
          <w:p w14:paraId="15D3539F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673BA52B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4580" w:type="dxa"/>
            <w:vAlign w:val="center"/>
          </w:tcPr>
          <w:p w14:paraId="763C5B7A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窨井盖管理、投诉处理及三八线整治</w:t>
            </w:r>
          </w:p>
        </w:tc>
        <w:tc>
          <w:tcPr>
            <w:tcW w:w="1185" w:type="dxa"/>
            <w:vAlign w:val="center"/>
          </w:tcPr>
          <w:p w14:paraId="048E5701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项</w:t>
            </w:r>
          </w:p>
        </w:tc>
        <w:tc>
          <w:tcPr>
            <w:tcW w:w="1121" w:type="dxa"/>
            <w:vAlign w:val="center"/>
          </w:tcPr>
          <w:p w14:paraId="63AC6241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7424DD9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  <w:tr w:rsidR="00E975FC" w14:paraId="0741F3C2" w14:textId="77777777" w:rsidTr="00F9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769" w:type="dxa"/>
            <w:vMerge/>
            <w:vAlign w:val="center"/>
          </w:tcPr>
          <w:p w14:paraId="331AC984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25B18FB7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4580" w:type="dxa"/>
            <w:vAlign w:val="center"/>
          </w:tcPr>
          <w:p w14:paraId="27E33341" w14:textId="77777777" w:rsidR="00E975FC" w:rsidRDefault="00E975FC" w:rsidP="00F9705F">
            <w:pPr>
              <w:spacing w:line="240" w:lineRule="exac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其他业主认为需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由成交供应商处理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的临时发生的费用</w:t>
            </w:r>
          </w:p>
        </w:tc>
        <w:tc>
          <w:tcPr>
            <w:tcW w:w="1185" w:type="dxa"/>
            <w:vAlign w:val="center"/>
          </w:tcPr>
          <w:p w14:paraId="5231FAEF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项</w:t>
            </w:r>
          </w:p>
        </w:tc>
        <w:tc>
          <w:tcPr>
            <w:tcW w:w="1121" w:type="dxa"/>
            <w:vAlign w:val="center"/>
          </w:tcPr>
          <w:p w14:paraId="6274971C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DD609C7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hint="eastAsia"/>
                <w:sz w:val="22"/>
              </w:rPr>
            </w:pPr>
          </w:p>
        </w:tc>
      </w:tr>
    </w:tbl>
    <w:p w14:paraId="08311280" w14:textId="77777777" w:rsidR="00E975FC" w:rsidRDefault="00E975FC" w:rsidP="00E975FC">
      <w:pPr>
        <w:adjustRightInd w:val="0"/>
        <w:snapToGrid w:val="0"/>
        <w:rPr>
          <w:b/>
          <w:bCs/>
          <w:sz w:val="22"/>
        </w:rPr>
      </w:pPr>
      <w:r>
        <w:rPr>
          <w:b/>
          <w:bCs/>
          <w:sz w:val="22"/>
        </w:rPr>
        <w:t>说明：此表所列内容为本次</w:t>
      </w:r>
      <w:r>
        <w:rPr>
          <w:rFonts w:hint="eastAsia"/>
          <w:b/>
          <w:bCs/>
          <w:sz w:val="22"/>
        </w:rPr>
        <w:t>磋商</w:t>
      </w:r>
      <w:r>
        <w:rPr>
          <w:b/>
          <w:bCs/>
          <w:sz w:val="22"/>
        </w:rPr>
        <w:t>核心工作内容，</w:t>
      </w:r>
      <w:r>
        <w:rPr>
          <w:rFonts w:hint="eastAsia"/>
          <w:b/>
          <w:bCs/>
          <w:sz w:val="22"/>
        </w:rPr>
        <w:t>供应商</w:t>
      </w:r>
      <w:r>
        <w:rPr>
          <w:b/>
          <w:bCs/>
          <w:sz w:val="22"/>
        </w:rPr>
        <w:t>不得缩减。</w:t>
      </w:r>
    </w:p>
    <w:p w14:paraId="5D9F74BE" w14:textId="77777777" w:rsidR="00E975FC" w:rsidRDefault="00E975FC" w:rsidP="00E975FC">
      <w:pPr>
        <w:pStyle w:val="a9"/>
        <w:ind w:firstLineChars="192" w:firstLine="422"/>
        <w:rPr>
          <w:bCs/>
          <w:sz w:val="22"/>
        </w:rPr>
      </w:pPr>
    </w:p>
    <w:p w14:paraId="494E785C" w14:textId="77777777" w:rsidR="00E975FC" w:rsidRDefault="00E975FC" w:rsidP="00E975FC">
      <w:pPr>
        <w:rPr>
          <w:b/>
          <w:sz w:val="22"/>
        </w:rPr>
      </w:pPr>
      <w:bookmarkStart w:id="21" w:name="_Toc497211605"/>
    </w:p>
    <w:p w14:paraId="626C4B5E" w14:textId="77777777" w:rsidR="00E975FC" w:rsidRDefault="00E975FC" w:rsidP="00E975FC">
      <w:pPr>
        <w:pStyle w:val="a9"/>
        <w:spacing w:line="360" w:lineRule="auto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7.3服务及作业标准、要求</w:t>
      </w:r>
    </w:p>
    <w:p w14:paraId="6F944F34" w14:textId="77777777" w:rsidR="00E975FC" w:rsidRDefault="00E975FC" w:rsidP="00E975FC">
      <w:pPr>
        <w:tabs>
          <w:tab w:val="left" w:pos="3060"/>
        </w:tabs>
        <w:snapToGrid w:val="0"/>
        <w:ind w:firstLineChars="200" w:firstLine="422"/>
        <w:rPr>
          <w:b/>
          <w:bCs/>
          <w:szCs w:val="21"/>
        </w:rPr>
      </w:pPr>
      <w:bookmarkStart w:id="22" w:name="_Toc463690201"/>
      <w:bookmarkStart w:id="23" w:name="_Toc460922288"/>
      <w:bookmarkStart w:id="24" w:name="_Toc463690203"/>
      <w:bookmarkStart w:id="25" w:name="_Toc460922290"/>
      <w:r>
        <w:rPr>
          <w:rFonts w:hint="eastAsia"/>
          <w:b/>
          <w:bCs/>
          <w:szCs w:val="21"/>
        </w:rPr>
        <w:t>7.3.1</w:t>
      </w:r>
      <w:r>
        <w:rPr>
          <w:rFonts w:hint="eastAsia"/>
          <w:b/>
          <w:bCs/>
          <w:szCs w:val="21"/>
        </w:rPr>
        <w:t>总则</w:t>
      </w:r>
    </w:p>
    <w:p w14:paraId="27AF79F9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中</w:t>
      </w:r>
      <w:r>
        <w:rPr>
          <w:szCs w:val="21"/>
        </w:rPr>
        <w:t>标人须对合同条款中市政、水务、绿化和环卫设施进行预防性、经常性、周期性和及时性的养护管理，根据设施的实际状况制定养护计划，及时修复被损设施。协同</w:t>
      </w:r>
      <w:r>
        <w:rPr>
          <w:rFonts w:hint="eastAsia"/>
          <w:szCs w:val="21"/>
        </w:rPr>
        <w:t>采购</w:t>
      </w:r>
      <w:r>
        <w:rPr>
          <w:szCs w:val="21"/>
        </w:rPr>
        <w:t>人及其它相关部门迅速处置应急事件，制定相应的应急预案，除发生不可抗力事件，其它任何情况下必须保持市政、水务、绿化和环卫设施处于良好的技术状态，实现管养路段各类设施安全良好、规范齐全、运行状况良好。</w:t>
      </w:r>
    </w:p>
    <w:p w14:paraId="11E71782" w14:textId="77777777" w:rsidR="00E975FC" w:rsidRDefault="00E975FC" w:rsidP="00E975FC">
      <w:pPr>
        <w:pStyle w:val="a9"/>
        <w:spacing w:line="360" w:lineRule="auto"/>
        <w:ind w:firstLine="422"/>
        <w:jc w:val="left"/>
        <w:outlineLvl w:val="1"/>
        <w:rPr>
          <w:rFonts w:ascii="宋体" w:hAnsi="宋体" w:cs="宋体" w:hint="eastAsia"/>
          <w:b/>
          <w:bCs/>
          <w:szCs w:val="21"/>
        </w:rPr>
      </w:pPr>
      <w:bookmarkStart w:id="26" w:name="_Toc7377"/>
      <w:bookmarkStart w:id="27" w:name="_Toc205191693"/>
      <w:r>
        <w:rPr>
          <w:rFonts w:hint="eastAsia"/>
          <w:b/>
          <w:bCs/>
          <w:szCs w:val="21"/>
        </w:rPr>
        <w:t>7.3.2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日常养护</w:t>
      </w:r>
      <w:bookmarkEnd w:id="22"/>
      <w:bookmarkEnd w:id="23"/>
      <w:bookmarkEnd w:id="26"/>
      <w:r>
        <w:rPr>
          <w:rFonts w:ascii="宋体" w:hAnsi="宋体" w:cs="宋体" w:hint="eastAsia"/>
          <w:b/>
          <w:bCs/>
          <w:szCs w:val="21"/>
        </w:rPr>
        <w:t>基本要求</w:t>
      </w:r>
      <w:bookmarkEnd w:id="27"/>
    </w:p>
    <w:p w14:paraId="697D85BB" w14:textId="77777777" w:rsidR="00E975FC" w:rsidRDefault="00E975FC" w:rsidP="00E975FC">
      <w:pPr>
        <w:tabs>
          <w:tab w:val="left" w:pos="540"/>
          <w:tab w:val="left" w:pos="900"/>
        </w:tabs>
        <w:ind w:firstLineChars="200" w:firstLine="422"/>
        <w:jc w:val="left"/>
        <w:outlineLvl w:val="3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（一）</w:t>
      </w:r>
      <w:r>
        <w:rPr>
          <w:b/>
          <w:bCs/>
          <w:szCs w:val="21"/>
        </w:rPr>
        <w:t>市政道路日常养护要求</w:t>
      </w:r>
    </w:p>
    <w:p w14:paraId="0F8036EC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）经常性巡查</w:t>
      </w:r>
    </w:p>
    <w:p w14:paraId="44C7A2FF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szCs w:val="21"/>
        </w:rPr>
        <w:t>经常性巡查应由经过培训的专职道路管理人员或养护技术人员负责</w:t>
      </w:r>
      <w:r>
        <w:rPr>
          <w:rFonts w:hint="eastAsia"/>
          <w:szCs w:val="21"/>
        </w:rPr>
        <w:t>，</w:t>
      </w:r>
      <w:r>
        <w:rPr>
          <w:szCs w:val="21"/>
        </w:rPr>
        <w:t>以目测为主</w:t>
      </w:r>
      <w:r>
        <w:rPr>
          <w:rFonts w:hint="eastAsia"/>
          <w:szCs w:val="21"/>
        </w:rPr>
        <w:t>，每日一次对标段内的所有养护设施进行全覆盖巡视检查，并及时记录，定期存档，提出处理意见。</w:t>
      </w:r>
    </w:p>
    <w:p w14:paraId="39C4F15F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szCs w:val="21"/>
        </w:rPr>
        <w:t>巡查过程中发现设施明显损坏</w:t>
      </w:r>
      <w:r>
        <w:rPr>
          <w:rFonts w:hint="eastAsia"/>
          <w:szCs w:val="21"/>
        </w:rPr>
        <w:t>，</w:t>
      </w:r>
      <w:r>
        <w:rPr>
          <w:szCs w:val="21"/>
        </w:rPr>
        <w:t>影响车辆和人行安全</w:t>
      </w:r>
      <w:r>
        <w:rPr>
          <w:rFonts w:hint="eastAsia"/>
          <w:szCs w:val="21"/>
        </w:rPr>
        <w:t>，</w:t>
      </w:r>
      <w:r>
        <w:rPr>
          <w:szCs w:val="21"/>
        </w:rPr>
        <w:t>应及时采取相应养护措施</w:t>
      </w:r>
      <w:r>
        <w:rPr>
          <w:rFonts w:hint="eastAsia"/>
          <w:szCs w:val="21"/>
        </w:rPr>
        <w:t>，并立即上报，</w:t>
      </w:r>
      <w:r>
        <w:rPr>
          <w:szCs w:val="21"/>
        </w:rPr>
        <w:t>特殊情况可设专人看护</w:t>
      </w:r>
      <w:r>
        <w:rPr>
          <w:rFonts w:hint="eastAsia"/>
          <w:szCs w:val="21"/>
        </w:rPr>
        <w:t>。</w:t>
      </w:r>
    </w:p>
    <w:p w14:paraId="536C9018" w14:textId="77777777" w:rsidR="00E975FC" w:rsidRDefault="00E975FC" w:rsidP="00E975F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车行道要求</w:t>
      </w:r>
      <w:r>
        <w:rPr>
          <w:rFonts w:ascii="宋体" w:hAnsi="宋体"/>
          <w:szCs w:val="21"/>
        </w:rPr>
        <w:t>“一平、四无、一新”</w:t>
      </w:r>
      <w:r>
        <w:rPr>
          <w:szCs w:val="21"/>
        </w:rPr>
        <w:t>，即道路平整；无下水道堵塞和晴天积水、无人行道板和</w:t>
      </w:r>
      <w:proofErr w:type="gramStart"/>
      <w:r>
        <w:rPr>
          <w:szCs w:val="21"/>
        </w:rPr>
        <w:t>侧平</w:t>
      </w:r>
      <w:proofErr w:type="gramEnd"/>
      <w:r>
        <w:rPr>
          <w:szCs w:val="21"/>
        </w:rPr>
        <w:t>石缺损；无违章占路和搭建；无路名牌歪斜、缺损和污垢；车行隔离栏和人行护栏整洁一新。</w:t>
      </w:r>
    </w:p>
    <w:p w14:paraId="06E0C69C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建立合同路段内所有桥梁的基本状况卡片，一桥一卡；合同路段内所有桥梁的桥面设施、上结构、下部结构及附属构造物应进行每月一次的经常性检查，填写桥梁经常检查记</w:t>
      </w:r>
      <w:r>
        <w:rPr>
          <w:szCs w:val="21"/>
        </w:rPr>
        <w:lastRenderedPageBreak/>
        <w:t>录表；经常性检查中若发现有部件缺损达到</w:t>
      </w:r>
      <w:r>
        <w:rPr>
          <w:szCs w:val="21"/>
        </w:rPr>
        <w:t>C</w:t>
      </w:r>
      <w:r>
        <w:rPr>
          <w:szCs w:val="21"/>
        </w:rPr>
        <w:t>、</w:t>
      </w:r>
      <w:r>
        <w:rPr>
          <w:szCs w:val="21"/>
        </w:rPr>
        <w:t>D</w:t>
      </w:r>
      <w:r>
        <w:rPr>
          <w:szCs w:val="21"/>
        </w:rPr>
        <w:t>、</w:t>
      </w:r>
      <w:r>
        <w:rPr>
          <w:szCs w:val="21"/>
        </w:rPr>
        <w:t>E</w:t>
      </w:r>
      <w:r>
        <w:rPr>
          <w:szCs w:val="21"/>
        </w:rPr>
        <w:t>类桥梁技术状况、或其他不明原因的严重病害时，应立即以书面形式将情况上报</w:t>
      </w:r>
      <w:r>
        <w:rPr>
          <w:rFonts w:hint="eastAsia"/>
          <w:szCs w:val="21"/>
        </w:rPr>
        <w:t>采购人</w:t>
      </w:r>
      <w:r>
        <w:rPr>
          <w:szCs w:val="21"/>
        </w:rPr>
        <w:t>。</w:t>
      </w:r>
    </w:p>
    <w:p w14:paraId="782FF2A2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桥面应及时清扫、保持整洁，桥面铺装坚实平整、纵横坡顺适、排水顺畅，无开裂、破损、跳车以及漏水现象；及时清除伸缩装置内沉积物，确保其无阻塞、开裂现象；泄水孔应保持结构完好，及时疏通，无破损和堵塞。及时清除墩台表面杂物，保持其表面整洁；桥孔应无建筑垃圾，无违章搭建和堆物，无擅自占用。栏杆和防撞墙无积尘。</w:t>
      </w:r>
    </w:p>
    <w:tbl>
      <w:tblPr>
        <w:tblW w:w="88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850"/>
        <w:gridCol w:w="3217"/>
      </w:tblGrid>
      <w:tr w:rsidR="00E975FC" w14:paraId="0A5B9E3C" w14:textId="77777777" w:rsidTr="00F9705F">
        <w:trPr>
          <w:trHeight w:val="510"/>
          <w:tblHeader/>
          <w:jc w:val="center"/>
        </w:trPr>
        <w:tc>
          <w:tcPr>
            <w:tcW w:w="1830" w:type="dxa"/>
            <w:vAlign w:val="center"/>
          </w:tcPr>
          <w:p w14:paraId="627C383F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设施项目</w:t>
            </w:r>
          </w:p>
        </w:tc>
        <w:tc>
          <w:tcPr>
            <w:tcW w:w="3850" w:type="dxa"/>
            <w:vAlign w:val="center"/>
          </w:tcPr>
          <w:p w14:paraId="5286AB6B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保洁内容</w:t>
            </w:r>
          </w:p>
        </w:tc>
        <w:tc>
          <w:tcPr>
            <w:tcW w:w="3217" w:type="dxa"/>
            <w:vAlign w:val="center"/>
          </w:tcPr>
          <w:p w14:paraId="136AFC3E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保洁周期</w:t>
            </w:r>
          </w:p>
        </w:tc>
      </w:tr>
      <w:tr w:rsidR="00E975FC" w14:paraId="273BFE33" w14:textId="77777777" w:rsidTr="00F9705F">
        <w:trPr>
          <w:trHeight w:val="510"/>
          <w:jc w:val="center"/>
        </w:trPr>
        <w:tc>
          <w:tcPr>
            <w:tcW w:w="1830" w:type="dxa"/>
            <w:vAlign w:val="center"/>
          </w:tcPr>
          <w:p w14:paraId="77D210C0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桥梁伸缩缝</w:t>
            </w:r>
          </w:p>
        </w:tc>
        <w:tc>
          <w:tcPr>
            <w:tcW w:w="3850" w:type="dxa"/>
            <w:vAlign w:val="center"/>
          </w:tcPr>
          <w:p w14:paraId="50D9955A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钩除缝内</w:t>
            </w:r>
            <w:proofErr w:type="gramEnd"/>
            <w:r>
              <w:rPr>
                <w:szCs w:val="21"/>
              </w:rPr>
              <w:t>杂物</w:t>
            </w:r>
          </w:p>
        </w:tc>
        <w:tc>
          <w:tcPr>
            <w:tcW w:w="3217" w:type="dxa"/>
            <w:vAlign w:val="center"/>
          </w:tcPr>
          <w:p w14:paraId="4643846C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每月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次</w:t>
            </w:r>
          </w:p>
        </w:tc>
      </w:tr>
      <w:tr w:rsidR="00E975FC" w14:paraId="226D2EBF" w14:textId="77777777" w:rsidTr="00F9705F">
        <w:trPr>
          <w:trHeight w:val="510"/>
          <w:jc w:val="center"/>
        </w:trPr>
        <w:tc>
          <w:tcPr>
            <w:tcW w:w="1830" w:type="dxa"/>
            <w:vAlign w:val="center"/>
          </w:tcPr>
          <w:p w14:paraId="4393B1A2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桥梁支座</w:t>
            </w:r>
          </w:p>
        </w:tc>
        <w:tc>
          <w:tcPr>
            <w:tcW w:w="3850" w:type="dxa"/>
            <w:vAlign w:val="center"/>
          </w:tcPr>
          <w:p w14:paraId="14127C28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清理支座周围垃圾</w:t>
            </w:r>
          </w:p>
        </w:tc>
        <w:tc>
          <w:tcPr>
            <w:tcW w:w="3217" w:type="dxa"/>
            <w:vAlign w:val="center"/>
          </w:tcPr>
          <w:p w14:paraId="2431B804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每月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次</w:t>
            </w:r>
          </w:p>
        </w:tc>
      </w:tr>
      <w:tr w:rsidR="00E975FC" w14:paraId="6E596C57" w14:textId="77777777" w:rsidTr="00F9705F">
        <w:trPr>
          <w:trHeight w:val="510"/>
          <w:jc w:val="center"/>
        </w:trPr>
        <w:tc>
          <w:tcPr>
            <w:tcW w:w="1830" w:type="dxa"/>
            <w:vAlign w:val="center"/>
          </w:tcPr>
          <w:p w14:paraId="51A71F31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桥面泄水孔</w:t>
            </w:r>
          </w:p>
        </w:tc>
        <w:tc>
          <w:tcPr>
            <w:tcW w:w="3850" w:type="dxa"/>
            <w:vAlign w:val="center"/>
          </w:tcPr>
          <w:p w14:paraId="1364716C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清理孔口垃圾</w:t>
            </w:r>
          </w:p>
        </w:tc>
        <w:tc>
          <w:tcPr>
            <w:tcW w:w="3217" w:type="dxa"/>
            <w:vAlign w:val="center"/>
          </w:tcPr>
          <w:p w14:paraId="0F5FEED0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每月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次</w:t>
            </w:r>
          </w:p>
        </w:tc>
      </w:tr>
      <w:tr w:rsidR="00E975FC" w14:paraId="3A68AF62" w14:textId="77777777" w:rsidTr="00F9705F">
        <w:trPr>
          <w:trHeight w:val="510"/>
          <w:jc w:val="center"/>
        </w:trPr>
        <w:tc>
          <w:tcPr>
            <w:tcW w:w="1830" w:type="dxa"/>
            <w:vAlign w:val="center"/>
          </w:tcPr>
          <w:p w14:paraId="779E2A15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桥面排水</w:t>
            </w:r>
          </w:p>
        </w:tc>
        <w:tc>
          <w:tcPr>
            <w:tcW w:w="3850" w:type="dxa"/>
            <w:vAlign w:val="center"/>
          </w:tcPr>
          <w:p w14:paraId="09C157CD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疏通排水管</w:t>
            </w:r>
          </w:p>
        </w:tc>
        <w:tc>
          <w:tcPr>
            <w:tcW w:w="3217" w:type="dxa"/>
            <w:vAlign w:val="center"/>
          </w:tcPr>
          <w:p w14:paraId="595203CD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每月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次</w:t>
            </w:r>
          </w:p>
        </w:tc>
      </w:tr>
      <w:tr w:rsidR="00E975FC" w14:paraId="56C9DDE6" w14:textId="77777777" w:rsidTr="00F9705F">
        <w:trPr>
          <w:trHeight w:val="510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5D1D0942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人行天桥</w:t>
            </w:r>
          </w:p>
        </w:tc>
        <w:tc>
          <w:tcPr>
            <w:tcW w:w="3850" w:type="dxa"/>
            <w:vAlign w:val="center"/>
          </w:tcPr>
          <w:p w14:paraId="3DF90DD5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人工清扫和擦拭</w:t>
            </w:r>
          </w:p>
        </w:tc>
        <w:tc>
          <w:tcPr>
            <w:tcW w:w="3217" w:type="dxa"/>
            <w:vAlign w:val="center"/>
          </w:tcPr>
          <w:p w14:paraId="16946A97" w14:textId="77777777" w:rsidR="00E975FC" w:rsidRDefault="00E975FC" w:rsidP="00F9705F">
            <w:pPr>
              <w:spacing w:line="240" w:lineRule="auto"/>
              <w:ind w:left="-51" w:right="-51"/>
              <w:jc w:val="center"/>
              <w:rPr>
                <w:szCs w:val="21"/>
              </w:rPr>
            </w:pPr>
            <w:r>
              <w:rPr>
                <w:szCs w:val="21"/>
              </w:rPr>
              <w:t>每天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次</w:t>
            </w:r>
          </w:p>
        </w:tc>
      </w:tr>
    </w:tbl>
    <w:p w14:paraId="19529F7E" w14:textId="77777777" w:rsidR="00E975FC" w:rsidRDefault="00E975FC" w:rsidP="00E975F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桥梁巡视频次要求：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3832"/>
        <w:gridCol w:w="3184"/>
      </w:tblGrid>
      <w:tr w:rsidR="00E975FC" w14:paraId="42BC333F" w14:textId="77777777" w:rsidTr="00F9705F">
        <w:trPr>
          <w:trHeight w:val="446"/>
          <w:jc w:val="center"/>
        </w:trPr>
        <w:tc>
          <w:tcPr>
            <w:tcW w:w="1779" w:type="dxa"/>
            <w:vAlign w:val="center"/>
          </w:tcPr>
          <w:p w14:paraId="11BD5D92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养护类别</w:t>
            </w:r>
          </w:p>
        </w:tc>
        <w:tc>
          <w:tcPr>
            <w:tcW w:w="3832" w:type="dxa"/>
            <w:vAlign w:val="center"/>
          </w:tcPr>
          <w:p w14:paraId="28BB77BE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说明</w:t>
            </w:r>
          </w:p>
        </w:tc>
        <w:tc>
          <w:tcPr>
            <w:tcW w:w="3184" w:type="dxa"/>
            <w:vAlign w:val="center"/>
          </w:tcPr>
          <w:p w14:paraId="3AED755D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频率</w:t>
            </w:r>
          </w:p>
        </w:tc>
      </w:tr>
      <w:tr w:rsidR="00E975FC" w14:paraId="6E0D2032" w14:textId="77777777" w:rsidTr="00F9705F">
        <w:trPr>
          <w:trHeight w:val="429"/>
          <w:jc w:val="center"/>
        </w:trPr>
        <w:tc>
          <w:tcPr>
            <w:tcW w:w="1779" w:type="dxa"/>
            <w:vAlign w:val="center"/>
          </w:tcPr>
          <w:p w14:paraId="4906D625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3832" w:type="dxa"/>
            <w:vAlign w:val="center"/>
          </w:tcPr>
          <w:p w14:paraId="2652369D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特大桥梁及特殊结构桥梁</w:t>
            </w:r>
          </w:p>
        </w:tc>
        <w:tc>
          <w:tcPr>
            <w:tcW w:w="3184" w:type="dxa"/>
            <w:vAlign w:val="center"/>
          </w:tcPr>
          <w:p w14:paraId="3B05F176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一天一次</w:t>
            </w:r>
          </w:p>
        </w:tc>
      </w:tr>
      <w:tr w:rsidR="00E975FC" w14:paraId="4261760F" w14:textId="77777777" w:rsidTr="00F9705F">
        <w:trPr>
          <w:trHeight w:val="446"/>
          <w:jc w:val="center"/>
        </w:trPr>
        <w:tc>
          <w:tcPr>
            <w:tcW w:w="1779" w:type="dxa"/>
            <w:vAlign w:val="center"/>
          </w:tcPr>
          <w:p w14:paraId="08990053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3832" w:type="dxa"/>
            <w:vAlign w:val="center"/>
          </w:tcPr>
          <w:p w14:paraId="70AE21D4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城市快速路上桥梁</w:t>
            </w:r>
          </w:p>
        </w:tc>
        <w:tc>
          <w:tcPr>
            <w:tcW w:w="3184" w:type="dxa"/>
            <w:vAlign w:val="center"/>
          </w:tcPr>
          <w:p w14:paraId="6354AC43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一天一次</w:t>
            </w:r>
          </w:p>
        </w:tc>
      </w:tr>
      <w:tr w:rsidR="00E975FC" w14:paraId="7BBBFDFF" w14:textId="77777777" w:rsidTr="00F9705F">
        <w:trPr>
          <w:trHeight w:val="429"/>
          <w:jc w:val="center"/>
        </w:trPr>
        <w:tc>
          <w:tcPr>
            <w:tcW w:w="1779" w:type="dxa"/>
            <w:vAlign w:val="center"/>
          </w:tcPr>
          <w:p w14:paraId="2FFAF09F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Ⅲ</w:t>
            </w:r>
          </w:p>
        </w:tc>
        <w:tc>
          <w:tcPr>
            <w:tcW w:w="3832" w:type="dxa"/>
            <w:vAlign w:val="center"/>
          </w:tcPr>
          <w:p w14:paraId="48EDCF10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城市主干路上桥梁</w:t>
            </w:r>
          </w:p>
        </w:tc>
        <w:tc>
          <w:tcPr>
            <w:tcW w:w="3184" w:type="dxa"/>
            <w:vAlign w:val="center"/>
          </w:tcPr>
          <w:p w14:paraId="662D87B4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一天一次</w:t>
            </w:r>
          </w:p>
        </w:tc>
      </w:tr>
      <w:tr w:rsidR="00E975FC" w14:paraId="7EF2E1F8" w14:textId="77777777" w:rsidTr="00F9705F">
        <w:trPr>
          <w:trHeight w:val="446"/>
          <w:jc w:val="center"/>
        </w:trPr>
        <w:tc>
          <w:tcPr>
            <w:tcW w:w="1779" w:type="dxa"/>
            <w:vAlign w:val="center"/>
          </w:tcPr>
          <w:p w14:paraId="760C1845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Ⅳ</w:t>
            </w:r>
          </w:p>
        </w:tc>
        <w:tc>
          <w:tcPr>
            <w:tcW w:w="3832" w:type="dxa"/>
            <w:vAlign w:val="center"/>
          </w:tcPr>
          <w:p w14:paraId="490BF9FD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城市次干路上桥梁</w:t>
            </w:r>
          </w:p>
        </w:tc>
        <w:tc>
          <w:tcPr>
            <w:tcW w:w="3184" w:type="dxa"/>
            <w:vAlign w:val="center"/>
          </w:tcPr>
          <w:p w14:paraId="6B82408A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三天一次</w:t>
            </w:r>
          </w:p>
        </w:tc>
      </w:tr>
      <w:tr w:rsidR="00E975FC" w14:paraId="3781B752" w14:textId="77777777" w:rsidTr="00F9705F">
        <w:trPr>
          <w:trHeight w:val="446"/>
          <w:jc w:val="center"/>
        </w:trPr>
        <w:tc>
          <w:tcPr>
            <w:tcW w:w="1779" w:type="dxa"/>
            <w:vAlign w:val="center"/>
          </w:tcPr>
          <w:p w14:paraId="46D3E067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Ⅴ</w:t>
            </w:r>
          </w:p>
        </w:tc>
        <w:tc>
          <w:tcPr>
            <w:tcW w:w="3832" w:type="dxa"/>
            <w:vAlign w:val="center"/>
          </w:tcPr>
          <w:p w14:paraId="4954AC41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城市支路上及街坊路上桥梁</w:t>
            </w:r>
          </w:p>
        </w:tc>
        <w:tc>
          <w:tcPr>
            <w:tcW w:w="3184" w:type="dxa"/>
            <w:vAlign w:val="center"/>
          </w:tcPr>
          <w:p w14:paraId="5061157A" w14:textId="77777777" w:rsidR="00E975FC" w:rsidRDefault="00E975FC" w:rsidP="00F9705F">
            <w:pPr>
              <w:tabs>
                <w:tab w:val="left" w:pos="540"/>
                <w:tab w:val="left" w:pos="900"/>
              </w:tabs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三天至七天一次</w:t>
            </w:r>
          </w:p>
        </w:tc>
      </w:tr>
    </w:tbl>
    <w:p w14:paraId="0662A201" w14:textId="77777777" w:rsidR="00E975FC" w:rsidRDefault="00E975FC" w:rsidP="00E975F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szCs w:val="21"/>
        </w:rPr>
        <w:t>附属设施养护频次要求：</w:t>
      </w:r>
    </w:p>
    <w:p w14:paraId="10EDB258" w14:textId="77777777" w:rsidR="00E975FC" w:rsidRDefault="00E975FC" w:rsidP="00E975FC">
      <w:pPr>
        <w:ind w:firstLineChars="200" w:firstLine="420"/>
        <w:rPr>
          <w:szCs w:val="21"/>
        </w:rPr>
      </w:pPr>
      <w:r>
        <w:rPr>
          <w:szCs w:val="21"/>
        </w:rPr>
        <w:t>道路护栏、桥梁护栏、隔离墩和反光立杆宜</w:t>
      </w:r>
      <w:r>
        <w:rPr>
          <w:szCs w:val="21"/>
        </w:rPr>
        <w:t>2</w:t>
      </w:r>
      <w:r>
        <w:rPr>
          <w:szCs w:val="21"/>
        </w:rPr>
        <w:t>月清洗一次；路名牌和</w:t>
      </w:r>
      <w:proofErr w:type="gramStart"/>
      <w:r>
        <w:rPr>
          <w:szCs w:val="21"/>
        </w:rPr>
        <w:t>桥名牌</w:t>
      </w:r>
      <w:proofErr w:type="gramEnd"/>
      <w:r>
        <w:rPr>
          <w:szCs w:val="21"/>
        </w:rPr>
        <w:t>每月清洗一次。如遇重大节庆和活动期间增加保养频率，并保持设施清洁</w:t>
      </w:r>
      <w:r>
        <w:rPr>
          <w:rFonts w:hint="eastAsia"/>
          <w:szCs w:val="21"/>
        </w:rPr>
        <w:t>。</w:t>
      </w:r>
    </w:p>
    <w:p w14:paraId="09DF935E" w14:textId="77777777" w:rsidR="00E975FC" w:rsidRDefault="00E975FC" w:rsidP="00E975FC">
      <w:pPr>
        <w:tabs>
          <w:tab w:val="left" w:pos="540"/>
          <w:tab w:val="left" w:pos="900"/>
        </w:tabs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（二）</w:t>
      </w:r>
      <w:r>
        <w:rPr>
          <w:b/>
          <w:bCs/>
          <w:szCs w:val="21"/>
        </w:rPr>
        <w:t>水务日常养护要求</w:t>
      </w:r>
    </w:p>
    <w:p w14:paraId="612535DE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管道检查项目可分为功能状况和结构状况两类，功能状况方面的主要检查项目应包括管道积泥（泥沙、碎砖石、固结的水泥浆及其它异物），检查井积泥，雨水口积泥，</w:t>
      </w:r>
      <w:proofErr w:type="gramStart"/>
      <w:r>
        <w:rPr>
          <w:szCs w:val="21"/>
        </w:rPr>
        <w:t>排放口积泥</w:t>
      </w:r>
      <w:proofErr w:type="gramEnd"/>
      <w:r>
        <w:rPr>
          <w:szCs w:val="21"/>
        </w:rPr>
        <w:t>，泥垢和油脂，树根，水位和水流；结构状况方面的主要检查项目应包括裂缝，变形，腐蚀，错口，脱节，破损与孔洞，渗漏。</w:t>
      </w:r>
    </w:p>
    <w:p w14:paraId="6B9072BE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排水管道养护应符合下列规定：</w:t>
      </w:r>
      <w:r>
        <w:rPr>
          <w:szCs w:val="21"/>
        </w:rPr>
        <w:t xml:space="preserve"> </w:t>
      </w:r>
    </w:p>
    <w:p w14:paraId="1F8ECED9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①</w:t>
      </w:r>
      <w:r>
        <w:rPr>
          <w:szCs w:val="21"/>
        </w:rPr>
        <w:t>定期巡视</w:t>
      </w:r>
      <w:r>
        <w:rPr>
          <w:rFonts w:hint="eastAsia"/>
          <w:szCs w:val="21"/>
        </w:rPr>
        <w:t>，</w:t>
      </w:r>
      <w:r>
        <w:rPr>
          <w:szCs w:val="21"/>
        </w:rPr>
        <w:t>及时发现和修理管道裂缝、腐蚀、沉降、变形、错口、脱节、破损、孔洞、异管穿入、渗漏、冒溢等情况。</w:t>
      </w:r>
      <w:r>
        <w:rPr>
          <w:szCs w:val="21"/>
        </w:rPr>
        <w:t> </w:t>
      </w:r>
    </w:p>
    <w:p w14:paraId="44A21CFE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②</w:t>
      </w:r>
      <w:r>
        <w:rPr>
          <w:szCs w:val="21"/>
        </w:rPr>
        <w:t>压力管养护应采用满负荷开泵的方式进行水力冲洗，至少每三个月一次。</w:t>
      </w:r>
      <w:r>
        <w:rPr>
          <w:szCs w:val="21"/>
        </w:rPr>
        <w:t xml:space="preserve">  </w:t>
      </w:r>
    </w:p>
    <w:p w14:paraId="1A3F2507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③</w:t>
      </w:r>
      <w:r>
        <w:rPr>
          <w:szCs w:val="21"/>
        </w:rPr>
        <w:t>定期清除透气井内的浮渣。</w:t>
      </w:r>
    </w:p>
    <w:p w14:paraId="037C2E7A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④</w:t>
      </w:r>
      <w:r>
        <w:rPr>
          <w:szCs w:val="21"/>
        </w:rPr>
        <w:t>保持排气阀、压力井、透气井等附属设施的完好有效</w:t>
      </w:r>
      <w:r>
        <w:rPr>
          <w:rFonts w:hint="eastAsia"/>
          <w:szCs w:val="21"/>
        </w:rPr>
        <w:t>。</w:t>
      </w:r>
    </w:p>
    <w:p w14:paraId="4E0FA2E3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⑤</w:t>
      </w:r>
      <w:r>
        <w:rPr>
          <w:szCs w:val="21"/>
        </w:rPr>
        <w:t>定期开盖检查压力井盖板，发现盖板锈蚀、密封垫老化、井体</w:t>
      </w:r>
      <w:r>
        <w:rPr>
          <w:szCs w:val="21"/>
        </w:rPr>
        <w:t xml:space="preserve"> </w:t>
      </w:r>
      <w:r>
        <w:rPr>
          <w:szCs w:val="21"/>
        </w:rPr>
        <w:t>裂缝、管内积泥等情况应及时维修和保养。</w:t>
      </w:r>
    </w:p>
    <w:p w14:paraId="48E8AA84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lastRenderedPageBreak/>
        <w:t>⑥</w:t>
      </w:r>
      <w:r>
        <w:rPr>
          <w:szCs w:val="21"/>
        </w:rPr>
        <w:t>每年汛期前，应对雨水小型管、雨水中型管、接户管、连管、检查井、雨水口、排放口进行检查，对雨水大型管、雨水特大型管进行抽查，并及时进行维修和保养。</w:t>
      </w:r>
    </w:p>
    <w:p w14:paraId="20E271CE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管道、检查井和雨水口内不得留有石块等阻碍排水的杂物。</w:t>
      </w:r>
    </w:p>
    <w:p w14:paraId="2A34BC3C" w14:textId="77777777" w:rsidR="00E975FC" w:rsidRDefault="00E975FC" w:rsidP="00E975FC">
      <w:pPr>
        <w:snapToGrid w:val="0"/>
        <w:ind w:firstLineChars="200" w:firstLine="420"/>
        <w:jc w:val="center"/>
        <w:rPr>
          <w:szCs w:val="21"/>
        </w:rPr>
      </w:pPr>
      <w:r>
        <w:rPr>
          <w:szCs w:val="21"/>
        </w:rPr>
        <w:t>管道、检查井和雨水口的允许积泥深度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614"/>
        <w:gridCol w:w="5459"/>
      </w:tblGrid>
      <w:tr w:rsidR="00E975FC" w14:paraId="4DABC66E" w14:textId="77777777" w:rsidTr="00F9705F">
        <w:trPr>
          <w:jc w:val="center"/>
        </w:trPr>
        <w:tc>
          <w:tcPr>
            <w:tcW w:w="3097" w:type="dxa"/>
            <w:gridSpan w:val="2"/>
            <w:vAlign w:val="center"/>
          </w:tcPr>
          <w:p w14:paraId="44261FD1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设施类别</w:t>
            </w:r>
          </w:p>
        </w:tc>
        <w:tc>
          <w:tcPr>
            <w:tcW w:w="5459" w:type="dxa"/>
            <w:vAlign w:val="center"/>
          </w:tcPr>
          <w:p w14:paraId="059F5C7C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允许积泥深度</w:t>
            </w:r>
          </w:p>
        </w:tc>
      </w:tr>
      <w:tr w:rsidR="00E975FC" w14:paraId="264152AE" w14:textId="77777777" w:rsidTr="00F9705F">
        <w:trPr>
          <w:jc w:val="center"/>
        </w:trPr>
        <w:tc>
          <w:tcPr>
            <w:tcW w:w="3097" w:type="dxa"/>
            <w:gridSpan w:val="2"/>
            <w:vMerge w:val="restart"/>
            <w:vAlign w:val="center"/>
          </w:tcPr>
          <w:p w14:paraId="51E84B71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管道</w:t>
            </w:r>
          </w:p>
        </w:tc>
        <w:tc>
          <w:tcPr>
            <w:tcW w:w="5459" w:type="dxa"/>
            <w:vAlign w:val="center"/>
          </w:tcPr>
          <w:p w14:paraId="57A313F4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小型管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管径的</w:t>
            </w:r>
            <w:r>
              <w:rPr>
                <w:szCs w:val="21"/>
              </w:rPr>
              <w:t>1/4</w:t>
            </w:r>
          </w:p>
        </w:tc>
      </w:tr>
      <w:tr w:rsidR="00E975FC" w14:paraId="3E41EE3F" w14:textId="77777777" w:rsidTr="00F9705F">
        <w:trPr>
          <w:jc w:val="center"/>
        </w:trPr>
        <w:tc>
          <w:tcPr>
            <w:tcW w:w="3097" w:type="dxa"/>
            <w:gridSpan w:val="2"/>
            <w:vMerge/>
            <w:vAlign w:val="center"/>
          </w:tcPr>
          <w:p w14:paraId="330DAB4A" w14:textId="77777777" w:rsidR="00E975FC" w:rsidRDefault="00E975FC" w:rsidP="00F9705F">
            <w:pPr>
              <w:snapToGrid w:val="0"/>
              <w:spacing w:line="24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5459" w:type="dxa"/>
            <w:vAlign w:val="center"/>
          </w:tcPr>
          <w:p w14:paraId="2E70F3B3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大型管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管径的</w:t>
            </w:r>
            <w:r>
              <w:rPr>
                <w:szCs w:val="21"/>
              </w:rPr>
              <w:t>1/5</w:t>
            </w:r>
          </w:p>
        </w:tc>
      </w:tr>
      <w:tr w:rsidR="00E975FC" w14:paraId="46EBB745" w14:textId="77777777" w:rsidTr="00F9705F">
        <w:trPr>
          <w:jc w:val="center"/>
        </w:trPr>
        <w:tc>
          <w:tcPr>
            <w:tcW w:w="1483" w:type="dxa"/>
            <w:vMerge w:val="restart"/>
            <w:vAlign w:val="center"/>
          </w:tcPr>
          <w:p w14:paraId="025DC706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检查井</w:t>
            </w:r>
          </w:p>
        </w:tc>
        <w:tc>
          <w:tcPr>
            <w:tcW w:w="1614" w:type="dxa"/>
            <w:vAlign w:val="center"/>
          </w:tcPr>
          <w:p w14:paraId="62A8E661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落底井</w:t>
            </w:r>
          </w:p>
        </w:tc>
        <w:tc>
          <w:tcPr>
            <w:tcW w:w="5459" w:type="dxa"/>
            <w:vAlign w:val="center"/>
          </w:tcPr>
          <w:p w14:paraId="049AEFBC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管底以下</w:t>
            </w:r>
            <w:proofErr w:type="gramEnd"/>
            <w:r>
              <w:rPr>
                <w:szCs w:val="21"/>
              </w:rPr>
              <w:t>50mm</w:t>
            </w:r>
          </w:p>
        </w:tc>
      </w:tr>
      <w:tr w:rsidR="00E975FC" w14:paraId="3521667D" w14:textId="77777777" w:rsidTr="00F9705F">
        <w:trPr>
          <w:jc w:val="center"/>
        </w:trPr>
        <w:tc>
          <w:tcPr>
            <w:tcW w:w="1483" w:type="dxa"/>
            <w:vMerge/>
            <w:vAlign w:val="center"/>
          </w:tcPr>
          <w:p w14:paraId="5BE29FD7" w14:textId="77777777" w:rsidR="00E975FC" w:rsidRDefault="00E975FC" w:rsidP="00F9705F">
            <w:pPr>
              <w:snapToGrid w:val="0"/>
              <w:spacing w:line="24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201AE9C7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半落底</w:t>
            </w:r>
          </w:p>
        </w:tc>
        <w:tc>
          <w:tcPr>
            <w:tcW w:w="5459" w:type="dxa"/>
            <w:vAlign w:val="center"/>
          </w:tcPr>
          <w:p w14:paraId="438735A2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</w:t>
            </w:r>
            <w:proofErr w:type="gramStart"/>
            <w:r>
              <w:rPr>
                <w:szCs w:val="21"/>
              </w:rPr>
              <w:t>超过管底</w:t>
            </w:r>
            <w:proofErr w:type="gramEnd"/>
          </w:p>
        </w:tc>
      </w:tr>
      <w:tr w:rsidR="00E975FC" w14:paraId="3DB91ED1" w14:textId="77777777" w:rsidTr="00F9705F">
        <w:trPr>
          <w:trHeight w:val="315"/>
          <w:jc w:val="center"/>
        </w:trPr>
        <w:tc>
          <w:tcPr>
            <w:tcW w:w="1483" w:type="dxa"/>
            <w:vMerge/>
            <w:vAlign w:val="center"/>
          </w:tcPr>
          <w:p w14:paraId="5D658CB2" w14:textId="77777777" w:rsidR="00E975FC" w:rsidRDefault="00E975FC" w:rsidP="00F9705F">
            <w:pPr>
              <w:snapToGrid w:val="0"/>
              <w:spacing w:line="24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614" w:type="dxa"/>
            <w:vMerge w:val="restart"/>
            <w:vAlign w:val="center"/>
          </w:tcPr>
          <w:p w14:paraId="1BD366DA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平底井</w:t>
            </w:r>
          </w:p>
        </w:tc>
        <w:tc>
          <w:tcPr>
            <w:tcW w:w="5459" w:type="dxa"/>
            <w:vAlign w:val="center"/>
          </w:tcPr>
          <w:p w14:paraId="181D7909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小型管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管径的</w:t>
            </w:r>
            <w:r>
              <w:rPr>
                <w:szCs w:val="21"/>
              </w:rPr>
              <w:t>1/4</w:t>
            </w:r>
          </w:p>
        </w:tc>
      </w:tr>
      <w:tr w:rsidR="00E975FC" w14:paraId="7F3916CD" w14:textId="77777777" w:rsidTr="00F9705F">
        <w:trPr>
          <w:trHeight w:val="315"/>
          <w:jc w:val="center"/>
        </w:trPr>
        <w:tc>
          <w:tcPr>
            <w:tcW w:w="1483" w:type="dxa"/>
            <w:vMerge/>
            <w:vAlign w:val="center"/>
          </w:tcPr>
          <w:p w14:paraId="01E01BE2" w14:textId="77777777" w:rsidR="00E975FC" w:rsidRDefault="00E975FC" w:rsidP="00F9705F">
            <w:pPr>
              <w:snapToGrid w:val="0"/>
              <w:spacing w:line="24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614" w:type="dxa"/>
            <w:vMerge/>
            <w:vAlign w:val="center"/>
          </w:tcPr>
          <w:p w14:paraId="0D9A6C6B" w14:textId="77777777" w:rsidR="00E975FC" w:rsidRDefault="00E975FC" w:rsidP="00F9705F">
            <w:pPr>
              <w:snapToGrid w:val="0"/>
              <w:spacing w:line="24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5459" w:type="dxa"/>
            <w:vAlign w:val="center"/>
          </w:tcPr>
          <w:p w14:paraId="783E0B01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大型管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管径的</w:t>
            </w:r>
            <w:r>
              <w:rPr>
                <w:szCs w:val="21"/>
              </w:rPr>
              <w:t>1/5</w:t>
            </w:r>
          </w:p>
        </w:tc>
      </w:tr>
      <w:tr w:rsidR="00E975FC" w14:paraId="69D29FAE" w14:textId="77777777" w:rsidTr="00F9705F">
        <w:trPr>
          <w:trHeight w:val="396"/>
          <w:jc w:val="center"/>
        </w:trPr>
        <w:tc>
          <w:tcPr>
            <w:tcW w:w="1483" w:type="dxa"/>
            <w:vMerge w:val="restart"/>
            <w:vAlign w:val="center"/>
          </w:tcPr>
          <w:p w14:paraId="4C2CB6F9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雨水口</w:t>
            </w:r>
          </w:p>
        </w:tc>
        <w:tc>
          <w:tcPr>
            <w:tcW w:w="1614" w:type="dxa"/>
            <w:vAlign w:val="center"/>
          </w:tcPr>
          <w:p w14:paraId="6A745C13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有沉泥槽</w:t>
            </w:r>
          </w:p>
        </w:tc>
        <w:tc>
          <w:tcPr>
            <w:tcW w:w="5459" w:type="dxa"/>
            <w:vAlign w:val="center"/>
          </w:tcPr>
          <w:p w14:paraId="0CFD3B25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管底以下</w:t>
            </w:r>
            <w:proofErr w:type="gramEnd"/>
            <w:r>
              <w:rPr>
                <w:szCs w:val="21"/>
              </w:rPr>
              <w:t>50mm</w:t>
            </w:r>
          </w:p>
        </w:tc>
      </w:tr>
      <w:tr w:rsidR="00E975FC" w14:paraId="18CE0099" w14:textId="77777777" w:rsidTr="00F9705F">
        <w:trPr>
          <w:trHeight w:val="157"/>
          <w:jc w:val="center"/>
        </w:trPr>
        <w:tc>
          <w:tcPr>
            <w:tcW w:w="1483" w:type="dxa"/>
            <w:vMerge/>
            <w:vAlign w:val="center"/>
          </w:tcPr>
          <w:p w14:paraId="5044BA9D" w14:textId="77777777" w:rsidR="00E975FC" w:rsidRDefault="00E975FC" w:rsidP="00F9705F">
            <w:pPr>
              <w:snapToGrid w:val="0"/>
              <w:spacing w:line="24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7B80228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无沉泥槽</w:t>
            </w:r>
          </w:p>
        </w:tc>
        <w:tc>
          <w:tcPr>
            <w:tcW w:w="5459" w:type="dxa"/>
            <w:vAlign w:val="center"/>
          </w:tcPr>
          <w:p w14:paraId="6937B2AA" w14:textId="77777777" w:rsidR="00E975FC" w:rsidRDefault="00E975FC" w:rsidP="00F9705F">
            <w:pPr>
              <w:snapToGrid w:val="0"/>
              <w:spacing w:line="24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管底以上</w:t>
            </w:r>
            <w:proofErr w:type="gramEnd"/>
            <w:r>
              <w:rPr>
                <w:szCs w:val="21"/>
              </w:rPr>
              <w:t>50mm</w:t>
            </w:r>
          </w:p>
        </w:tc>
      </w:tr>
    </w:tbl>
    <w:p w14:paraId="31F9A315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szCs w:val="21"/>
        </w:rPr>
        <w:t>备注：管道分类标准：</w:t>
      </w:r>
    </w:p>
    <w:p w14:paraId="50F22AA1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szCs w:val="21"/>
        </w:rPr>
        <w:t>管道：小型管</w:t>
      </w:r>
      <w:r>
        <w:rPr>
          <w:szCs w:val="21"/>
        </w:rPr>
        <w:t xml:space="preserve"> DN600 mm</w:t>
      </w:r>
      <w:r>
        <w:rPr>
          <w:szCs w:val="21"/>
        </w:rPr>
        <w:t>及以下</w:t>
      </w:r>
    </w:p>
    <w:p w14:paraId="755A3FB2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szCs w:val="21"/>
        </w:rPr>
        <w:t>大型管</w:t>
      </w:r>
      <w:r>
        <w:rPr>
          <w:szCs w:val="21"/>
        </w:rPr>
        <w:t xml:space="preserve"> DN600 mm</w:t>
      </w:r>
      <w:r>
        <w:rPr>
          <w:szCs w:val="21"/>
        </w:rPr>
        <w:t>以上</w:t>
      </w:r>
    </w:p>
    <w:p w14:paraId="224A8E5F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szCs w:val="21"/>
        </w:rPr>
        <w:t>检查井：落底井</w:t>
      </w:r>
      <w:r>
        <w:rPr>
          <w:szCs w:val="21"/>
        </w:rPr>
        <w:t xml:space="preserve"> </w:t>
      </w:r>
      <w:proofErr w:type="gramStart"/>
      <w:r>
        <w:rPr>
          <w:szCs w:val="21"/>
        </w:rPr>
        <w:t>管底以</w:t>
      </w:r>
      <w:proofErr w:type="gramEnd"/>
      <w:r>
        <w:rPr>
          <w:szCs w:val="21"/>
        </w:rPr>
        <w:t>下沉泥槽深度大于</w:t>
      </w:r>
      <w:r>
        <w:rPr>
          <w:szCs w:val="21"/>
        </w:rPr>
        <w:t>30cm</w:t>
      </w:r>
    </w:p>
    <w:p w14:paraId="21448BFC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szCs w:val="21"/>
        </w:rPr>
        <w:t>半落底</w:t>
      </w:r>
      <w:r>
        <w:rPr>
          <w:szCs w:val="21"/>
        </w:rPr>
        <w:t xml:space="preserve"> </w:t>
      </w:r>
      <w:proofErr w:type="gramStart"/>
      <w:r>
        <w:rPr>
          <w:szCs w:val="21"/>
        </w:rPr>
        <w:t>管底以</w:t>
      </w:r>
      <w:proofErr w:type="gramEnd"/>
      <w:r>
        <w:rPr>
          <w:szCs w:val="21"/>
        </w:rPr>
        <w:t>下沉泥槽深度小于</w:t>
      </w:r>
      <w:r>
        <w:rPr>
          <w:szCs w:val="21"/>
        </w:rPr>
        <w:t>30cm </w:t>
      </w:r>
    </w:p>
    <w:p w14:paraId="5DBB023C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szCs w:val="21"/>
        </w:rPr>
        <w:t xml:space="preserve">    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平底井</w:t>
      </w:r>
      <w:r>
        <w:rPr>
          <w:szCs w:val="21"/>
        </w:rPr>
        <w:t xml:space="preserve"> </w:t>
      </w:r>
      <w:proofErr w:type="gramStart"/>
      <w:r>
        <w:rPr>
          <w:szCs w:val="21"/>
        </w:rPr>
        <w:t>井底与管底</w:t>
      </w:r>
      <w:proofErr w:type="gramEnd"/>
      <w:r>
        <w:rPr>
          <w:szCs w:val="21"/>
        </w:rPr>
        <w:t>齐平</w:t>
      </w:r>
    </w:p>
    <w:p w14:paraId="6A51A0C5" w14:textId="77777777" w:rsidR="00E975FC" w:rsidRDefault="00E975FC" w:rsidP="00E975FC">
      <w:pPr>
        <w:tabs>
          <w:tab w:val="left" w:pos="720"/>
        </w:tabs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下水道养护频率要求：</w:t>
      </w:r>
    </w:p>
    <w:p w14:paraId="589191C3" w14:textId="77777777" w:rsidR="00E975FC" w:rsidRDefault="00E975FC" w:rsidP="00E975FC">
      <w:pPr>
        <w:tabs>
          <w:tab w:val="left" w:pos="720"/>
        </w:tabs>
        <w:ind w:firstLineChars="200" w:firstLine="420"/>
        <w:jc w:val="center"/>
        <w:rPr>
          <w:szCs w:val="21"/>
        </w:rPr>
      </w:pPr>
      <w:r>
        <w:rPr>
          <w:szCs w:val="21"/>
        </w:rPr>
        <w:t>下水管道养护频次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3361"/>
        <w:gridCol w:w="2216"/>
      </w:tblGrid>
      <w:tr w:rsidR="00E975FC" w14:paraId="324E4816" w14:textId="77777777" w:rsidTr="00F9705F">
        <w:trPr>
          <w:trHeight w:val="427"/>
          <w:jc w:val="center"/>
        </w:trPr>
        <w:tc>
          <w:tcPr>
            <w:tcW w:w="2945" w:type="dxa"/>
            <w:vAlign w:val="center"/>
          </w:tcPr>
          <w:p w14:paraId="6391CAC4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设施类型</w:t>
            </w:r>
          </w:p>
        </w:tc>
        <w:tc>
          <w:tcPr>
            <w:tcW w:w="3361" w:type="dxa"/>
            <w:vAlign w:val="center"/>
          </w:tcPr>
          <w:p w14:paraId="6B1CB4BE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属性</w:t>
            </w:r>
          </w:p>
        </w:tc>
        <w:tc>
          <w:tcPr>
            <w:tcW w:w="2216" w:type="dxa"/>
            <w:vAlign w:val="center"/>
          </w:tcPr>
          <w:p w14:paraId="474EBA4F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疏通率</w:t>
            </w:r>
          </w:p>
        </w:tc>
      </w:tr>
      <w:tr w:rsidR="00E975FC" w14:paraId="1FBC770E" w14:textId="77777777" w:rsidTr="00F9705F">
        <w:trPr>
          <w:trHeight w:val="420"/>
          <w:jc w:val="center"/>
        </w:trPr>
        <w:tc>
          <w:tcPr>
            <w:tcW w:w="2945" w:type="dxa"/>
            <w:vAlign w:val="center"/>
          </w:tcPr>
          <w:p w14:paraId="0030303D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雨水小型管</w:t>
            </w:r>
          </w:p>
        </w:tc>
        <w:tc>
          <w:tcPr>
            <w:tcW w:w="3361" w:type="dxa"/>
            <w:vAlign w:val="center"/>
          </w:tcPr>
          <w:p w14:paraId="53B74922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&lt;Φ600</w:t>
            </w:r>
          </w:p>
        </w:tc>
        <w:tc>
          <w:tcPr>
            <w:tcW w:w="2216" w:type="dxa"/>
            <w:vAlign w:val="center"/>
          </w:tcPr>
          <w:p w14:paraId="397D874D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年</w:t>
            </w:r>
          </w:p>
        </w:tc>
      </w:tr>
      <w:tr w:rsidR="00E975FC" w14:paraId="74DD013F" w14:textId="77777777" w:rsidTr="00F9705F">
        <w:trPr>
          <w:trHeight w:val="411"/>
          <w:jc w:val="center"/>
        </w:trPr>
        <w:tc>
          <w:tcPr>
            <w:tcW w:w="2945" w:type="dxa"/>
            <w:vAlign w:val="center"/>
          </w:tcPr>
          <w:p w14:paraId="1C302503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雨水中型管</w:t>
            </w:r>
          </w:p>
        </w:tc>
        <w:tc>
          <w:tcPr>
            <w:tcW w:w="3361" w:type="dxa"/>
            <w:vAlign w:val="center"/>
          </w:tcPr>
          <w:p w14:paraId="7E089E28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Φ600-Φ1000</w:t>
            </w:r>
          </w:p>
        </w:tc>
        <w:tc>
          <w:tcPr>
            <w:tcW w:w="2216" w:type="dxa"/>
            <w:vAlign w:val="center"/>
          </w:tcPr>
          <w:p w14:paraId="2BA85BF8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年</w:t>
            </w:r>
          </w:p>
        </w:tc>
      </w:tr>
      <w:tr w:rsidR="00E975FC" w14:paraId="791535AA" w14:textId="77777777" w:rsidTr="00F9705F">
        <w:trPr>
          <w:trHeight w:val="417"/>
          <w:jc w:val="center"/>
        </w:trPr>
        <w:tc>
          <w:tcPr>
            <w:tcW w:w="2945" w:type="dxa"/>
            <w:vAlign w:val="center"/>
          </w:tcPr>
          <w:p w14:paraId="5D85CB04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雨水大型管</w:t>
            </w:r>
          </w:p>
        </w:tc>
        <w:tc>
          <w:tcPr>
            <w:tcW w:w="3361" w:type="dxa"/>
            <w:vAlign w:val="center"/>
          </w:tcPr>
          <w:p w14:paraId="70CA3F7A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Φ1000-Φ1500</w:t>
            </w:r>
          </w:p>
        </w:tc>
        <w:tc>
          <w:tcPr>
            <w:tcW w:w="2216" w:type="dxa"/>
            <w:vAlign w:val="center"/>
          </w:tcPr>
          <w:p w14:paraId="19F22229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年</w:t>
            </w:r>
          </w:p>
        </w:tc>
      </w:tr>
      <w:tr w:rsidR="00E975FC" w14:paraId="65787F6C" w14:textId="77777777" w:rsidTr="00F9705F">
        <w:trPr>
          <w:trHeight w:val="410"/>
          <w:jc w:val="center"/>
        </w:trPr>
        <w:tc>
          <w:tcPr>
            <w:tcW w:w="2945" w:type="dxa"/>
            <w:vAlign w:val="center"/>
          </w:tcPr>
          <w:p w14:paraId="3DB8B27E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雨水特大型管</w:t>
            </w:r>
          </w:p>
        </w:tc>
        <w:tc>
          <w:tcPr>
            <w:tcW w:w="3361" w:type="dxa"/>
            <w:vAlign w:val="center"/>
          </w:tcPr>
          <w:p w14:paraId="71A46FCD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&gt;Φ1500</w:t>
            </w:r>
          </w:p>
        </w:tc>
        <w:tc>
          <w:tcPr>
            <w:tcW w:w="2216" w:type="dxa"/>
            <w:vAlign w:val="center"/>
          </w:tcPr>
          <w:p w14:paraId="4C61F81E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年</w:t>
            </w:r>
          </w:p>
        </w:tc>
      </w:tr>
      <w:tr w:rsidR="00E975FC" w14:paraId="2E494853" w14:textId="77777777" w:rsidTr="00F9705F">
        <w:trPr>
          <w:trHeight w:val="450"/>
          <w:jc w:val="center"/>
        </w:trPr>
        <w:tc>
          <w:tcPr>
            <w:tcW w:w="2945" w:type="dxa"/>
            <w:vAlign w:val="center"/>
          </w:tcPr>
          <w:p w14:paraId="5ABD3AFC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接户管、连管</w:t>
            </w:r>
          </w:p>
        </w:tc>
        <w:tc>
          <w:tcPr>
            <w:tcW w:w="3361" w:type="dxa"/>
            <w:vAlign w:val="center"/>
          </w:tcPr>
          <w:p w14:paraId="288CACD7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不分管径</w:t>
            </w:r>
          </w:p>
        </w:tc>
        <w:tc>
          <w:tcPr>
            <w:tcW w:w="2216" w:type="dxa"/>
            <w:vAlign w:val="center"/>
          </w:tcPr>
          <w:p w14:paraId="37CF7F09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年</w:t>
            </w:r>
          </w:p>
        </w:tc>
      </w:tr>
      <w:tr w:rsidR="00E975FC" w14:paraId="19BE13AA" w14:textId="77777777" w:rsidTr="00F9705F">
        <w:trPr>
          <w:trHeight w:val="450"/>
          <w:jc w:val="center"/>
        </w:trPr>
        <w:tc>
          <w:tcPr>
            <w:tcW w:w="2945" w:type="dxa"/>
            <w:vAlign w:val="center"/>
          </w:tcPr>
          <w:p w14:paraId="4C6859A4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检查井</w:t>
            </w:r>
          </w:p>
        </w:tc>
        <w:tc>
          <w:tcPr>
            <w:tcW w:w="3361" w:type="dxa"/>
            <w:vAlign w:val="center"/>
          </w:tcPr>
          <w:p w14:paraId="5A43B8FA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不分规格</w:t>
            </w:r>
          </w:p>
        </w:tc>
        <w:tc>
          <w:tcPr>
            <w:tcW w:w="2216" w:type="dxa"/>
            <w:vAlign w:val="center"/>
          </w:tcPr>
          <w:p w14:paraId="731C24D6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年</w:t>
            </w:r>
          </w:p>
        </w:tc>
      </w:tr>
      <w:tr w:rsidR="00E975FC" w14:paraId="3F14B170" w14:textId="77777777" w:rsidTr="00F9705F">
        <w:trPr>
          <w:trHeight w:val="450"/>
          <w:jc w:val="center"/>
        </w:trPr>
        <w:tc>
          <w:tcPr>
            <w:tcW w:w="2945" w:type="dxa"/>
            <w:vAlign w:val="center"/>
          </w:tcPr>
          <w:p w14:paraId="2C052638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雨水口</w:t>
            </w:r>
          </w:p>
        </w:tc>
        <w:tc>
          <w:tcPr>
            <w:tcW w:w="3361" w:type="dxa"/>
            <w:vAlign w:val="center"/>
          </w:tcPr>
          <w:p w14:paraId="5C97F46E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不分型号</w:t>
            </w:r>
          </w:p>
        </w:tc>
        <w:tc>
          <w:tcPr>
            <w:tcW w:w="2216" w:type="dxa"/>
            <w:vAlign w:val="center"/>
          </w:tcPr>
          <w:p w14:paraId="4C8901BE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年</w:t>
            </w:r>
          </w:p>
        </w:tc>
      </w:tr>
      <w:tr w:rsidR="00E975FC" w14:paraId="204B77E0" w14:textId="77777777" w:rsidTr="00F9705F">
        <w:trPr>
          <w:trHeight w:val="450"/>
          <w:jc w:val="center"/>
        </w:trPr>
        <w:tc>
          <w:tcPr>
            <w:tcW w:w="2945" w:type="dxa"/>
            <w:vAlign w:val="center"/>
          </w:tcPr>
          <w:p w14:paraId="17E7E03E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排放口</w:t>
            </w:r>
          </w:p>
        </w:tc>
        <w:tc>
          <w:tcPr>
            <w:tcW w:w="3361" w:type="dxa"/>
            <w:vAlign w:val="center"/>
          </w:tcPr>
          <w:p w14:paraId="35927A19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216" w:type="dxa"/>
            <w:vAlign w:val="center"/>
          </w:tcPr>
          <w:p w14:paraId="4F62E72D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年</w:t>
            </w:r>
          </w:p>
        </w:tc>
      </w:tr>
    </w:tbl>
    <w:p w14:paraId="0A428DA4" w14:textId="77777777" w:rsidR="00E975FC" w:rsidRDefault="00E975FC" w:rsidP="00E975FC">
      <w:pPr>
        <w:ind w:firstLineChars="200" w:firstLine="420"/>
        <w:rPr>
          <w:szCs w:val="21"/>
        </w:rPr>
      </w:pPr>
      <w:r>
        <w:rPr>
          <w:szCs w:val="21"/>
        </w:rPr>
        <w:t>备注：各类管道和窨井养护频率根据实际作业情况调整</w:t>
      </w:r>
    </w:p>
    <w:p w14:paraId="36408812" w14:textId="77777777" w:rsidR="00E975FC" w:rsidRDefault="00E975FC" w:rsidP="00E975FC">
      <w:pPr>
        <w:tabs>
          <w:tab w:val="left" w:pos="540"/>
          <w:tab w:val="left" w:pos="900"/>
        </w:tabs>
        <w:snapToGrid w:val="0"/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（三）</w:t>
      </w:r>
      <w:r>
        <w:rPr>
          <w:b/>
          <w:bCs/>
          <w:szCs w:val="21"/>
        </w:rPr>
        <w:t>保洁日常养护要求</w:t>
      </w:r>
    </w:p>
    <w:p w14:paraId="64B0FCEB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道路机械作业符合作业要求，频次按环卫作业质量标准执行。路面应干净，无大面</w:t>
      </w:r>
      <w:proofErr w:type="gramStart"/>
      <w:r>
        <w:rPr>
          <w:szCs w:val="21"/>
        </w:rPr>
        <w:t>积积</w:t>
      </w:r>
      <w:proofErr w:type="gramEnd"/>
      <w:r>
        <w:rPr>
          <w:szCs w:val="21"/>
        </w:rPr>
        <w:t>水。冬天</w:t>
      </w:r>
      <w:r>
        <w:rPr>
          <w:szCs w:val="21"/>
        </w:rPr>
        <w:t>4</w:t>
      </w:r>
      <w:r>
        <w:rPr>
          <w:szCs w:val="21"/>
        </w:rPr>
        <w:t>度以下不宜冲洗，夏天气温</w:t>
      </w:r>
      <w:r>
        <w:rPr>
          <w:szCs w:val="21"/>
        </w:rPr>
        <w:t>30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以上，每天洒水不少于二次。</w:t>
      </w:r>
    </w:p>
    <w:p w14:paraId="74E3B02A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道路每天按规定清扫养护，人行道路面、下水口、树穴、隔离障栏、窨井面板、废物箱等应整洁，路面应见本色。</w:t>
      </w:r>
    </w:p>
    <w:p w14:paraId="5DEA3191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养护作业时，要充分利用机械设备，车行道上操作时要求避开上、下班高峰时间，养护作业人员必须统一着装，穿戴有反光标志的马夹。</w:t>
      </w:r>
    </w:p>
    <w:p w14:paraId="7C7C80AE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保持道路废物</w:t>
      </w:r>
      <w:proofErr w:type="gramStart"/>
      <w:r>
        <w:rPr>
          <w:szCs w:val="21"/>
        </w:rPr>
        <w:t>箱设施</w:t>
      </w:r>
      <w:proofErr w:type="gramEnd"/>
      <w:r>
        <w:rPr>
          <w:szCs w:val="21"/>
        </w:rPr>
        <w:t>完好，箱体周围地面应无抛散存留垃圾，废物箱不满溢。</w:t>
      </w:r>
    </w:p>
    <w:p w14:paraId="4F61A0D3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lastRenderedPageBreak/>
        <w:t>5</w:t>
      </w:r>
      <w:r>
        <w:rPr>
          <w:rFonts w:hint="eastAsia"/>
          <w:szCs w:val="21"/>
        </w:rPr>
        <w:t>）</w:t>
      </w:r>
      <w:r>
        <w:rPr>
          <w:szCs w:val="21"/>
        </w:rPr>
        <w:t>日常养护内业资料齐全，定期上报养护作业计划，做到有计划、有记录、有统计，并且资料与实际养护情况相符。</w:t>
      </w:r>
    </w:p>
    <w:p w14:paraId="6F63A42D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）</w:t>
      </w:r>
      <w:r>
        <w:rPr>
          <w:szCs w:val="21"/>
        </w:rPr>
        <w:t>雾</w:t>
      </w:r>
      <w:proofErr w:type="gramStart"/>
      <w:r>
        <w:rPr>
          <w:szCs w:val="21"/>
        </w:rPr>
        <w:t>霾</w:t>
      </w:r>
      <w:proofErr w:type="gramEnd"/>
      <w:r>
        <w:rPr>
          <w:szCs w:val="21"/>
        </w:rPr>
        <w:t>天气应视雾</w:t>
      </w:r>
      <w:proofErr w:type="gramStart"/>
      <w:r>
        <w:rPr>
          <w:szCs w:val="21"/>
        </w:rPr>
        <w:t>霾</w:t>
      </w:r>
      <w:proofErr w:type="gramEnd"/>
      <w:r>
        <w:rPr>
          <w:szCs w:val="21"/>
        </w:rPr>
        <w:t>严重程度每日至少增加一次道路机械冲洗。</w:t>
      </w:r>
    </w:p>
    <w:p w14:paraId="5C9E5745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）</w:t>
      </w:r>
      <w:r>
        <w:rPr>
          <w:szCs w:val="21"/>
        </w:rPr>
        <w:t>遇到突发事件或自然灾害，必须服从发包人的指挥与安排及时进行处理。包括道路红线外到建筑物之间的保洁、道路路面上市容保障任务和市容整治任务（如：清除渣土、油滞、道路红线内黑色广告等不可预见的因素）。</w:t>
      </w:r>
    </w:p>
    <w:p w14:paraId="4186D4E6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）</w:t>
      </w:r>
      <w:r>
        <w:rPr>
          <w:szCs w:val="21"/>
        </w:rPr>
        <w:t>保洁频次要求</w:t>
      </w:r>
    </w:p>
    <w:tbl>
      <w:tblPr>
        <w:tblW w:w="87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2267"/>
        <w:gridCol w:w="1415"/>
        <w:gridCol w:w="3990"/>
      </w:tblGrid>
      <w:tr w:rsidR="00E975FC" w14:paraId="62CAE173" w14:textId="77777777" w:rsidTr="00F9705F">
        <w:trPr>
          <w:trHeight w:val="510"/>
          <w:tblHeader/>
          <w:jc w:val="center"/>
        </w:trPr>
        <w:tc>
          <w:tcPr>
            <w:tcW w:w="1114" w:type="dxa"/>
            <w:vAlign w:val="center"/>
          </w:tcPr>
          <w:p w14:paraId="6CA2456E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类别</w:t>
            </w:r>
          </w:p>
        </w:tc>
        <w:tc>
          <w:tcPr>
            <w:tcW w:w="2267" w:type="dxa"/>
            <w:vAlign w:val="center"/>
          </w:tcPr>
          <w:p w14:paraId="284E90E9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设施项目</w:t>
            </w:r>
          </w:p>
        </w:tc>
        <w:tc>
          <w:tcPr>
            <w:tcW w:w="1415" w:type="dxa"/>
            <w:vAlign w:val="center"/>
          </w:tcPr>
          <w:p w14:paraId="691A0F89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保洁内容</w:t>
            </w:r>
          </w:p>
        </w:tc>
        <w:tc>
          <w:tcPr>
            <w:tcW w:w="3990" w:type="dxa"/>
            <w:vAlign w:val="center"/>
          </w:tcPr>
          <w:p w14:paraId="27D2F342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保洁周期</w:t>
            </w:r>
          </w:p>
        </w:tc>
      </w:tr>
      <w:tr w:rsidR="00E975FC" w14:paraId="3395C655" w14:textId="77777777" w:rsidTr="00F9705F">
        <w:trPr>
          <w:trHeight w:val="510"/>
          <w:jc w:val="center"/>
        </w:trPr>
        <w:tc>
          <w:tcPr>
            <w:tcW w:w="1114" w:type="dxa"/>
            <w:vMerge w:val="restart"/>
            <w:vAlign w:val="center"/>
          </w:tcPr>
          <w:p w14:paraId="1C37D4A4" w14:textId="77777777" w:rsidR="00E975FC" w:rsidRDefault="00E975FC" w:rsidP="00F9705F">
            <w:pPr>
              <w:spacing w:line="280" w:lineRule="exact"/>
              <w:ind w:left="-51" w:right="-51" w:firstLineChars="200" w:firstLine="400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路</w:t>
            </w:r>
          </w:p>
          <w:p w14:paraId="24E56595" w14:textId="77777777" w:rsidR="00E975FC" w:rsidRDefault="00E975FC" w:rsidP="00F9705F">
            <w:pPr>
              <w:spacing w:line="280" w:lineRule="exact"/>
              <w:ind w:left="-51" w:right="-51" w:firstLineChars="200" w:firstLine="400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面</w:t>
            </w:r>
          </w:p>
          <w:p w14:paraId="0F76BBFB" w14:textId="77777777" w:rsidR="00E975FC" w:rsidRDefault="00E975FC" w:rsidP="00F9705F">
            <w:pPr>
              <w:spacing w:line="280" w:lineRule="exact"/>
              <w:ind w:left="-51" w:right="-51" w:firstLineChars="200" w:firstLine="400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系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9163E29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机动车道</w:t>
            </w:r>
          </w:p>
        </w:tc>
        <w:tc>
          <w:tcPr>
            <w:tcW w:w="1415" w:type="dxa"/>
            <w:vAlign w:val="center"/>
          </w:tcPr>
          <w:p w14:paraId="455B8AA7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机械清扫、冲洗</w:t>
            </w:r>
          </w:p>
        </w:tc>
        <w:tc>
          <w:tcPr>
            <w:tcW w:w="3990" w:type="dxa"/>
            <w:vAlign w:val="center"/>
          </w:tcPr>
          <w:p w14:paraId="63E307C0" w14:textId="77777777" w:rsidR="00E975FC" w:rsidRDefault="00E975FC" w:rsidP="00F9705F">
            <w:pPr>
              <w:spacing w:line="280" w:lineRule="exact"/>
              <w:ind w:right="-51"/>
              <w:jc w:val="left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一类区域清扫每天3次，冲洗每周≥2次；</w:t>
            </w:r>
          </w:p>
          <w:p w14:paraId="17AD3DD9" w14:textId="77777777" w:rsidR="00E975FC" w:rsidRDefault="00E975FC" w:rsidP="00F9705F">
            <w:pPr>
              <w:spacing w:line="280" w:lineRule="exact"/>
              <w:ind w:right="-51"/>
              <w:jc w:val="left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二类区域清扫每天2次，冲洗每周≥1次；</w:t>
            </w:r>
          </w:p>
          <w:p w14:paraId="6C2A734A" w14:textId="77777777" w:rsidR="00E975FC" w:rsidRDefault="00E975FC" w:rsidP="00F9705F">
            <w:pPr>
              <w:spacing w:line="280" w:lineRule="exact"/>
              <w:ind w:right="-51"/>
              <w:jc w:val="left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三类区域清扫每天1次，冲洗每周≥1次；</w:t>
            </w:r>
          </w:p>
        </w:tc>
      </w:tr>
      <w:tr w:rsidR="00E975FC" w14:paraId="0B702D3F" w14:textId="77777777" w:rsidTr="00F9705F">
        <w:trPr>
          <w:trHeight w:val="510"/>
          <w:jc w:val="center"/>
        </w:trPr>
        <w:tc>
          <w:tcPr>
            <w:tcW w:w="1114" w:type="dxa"/>
            <w:vMerge/>
            <w:vAlign w:val="center"/>
          </w:tcPr>
          <w:p w14:paraId="13E68CD0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14:paraId="0EB4CA8D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非机动车道</w:t>
            </w:r>
          </w:p>
        </w:tc>
        <w:tc>
          <w:tcPr>
            <w:tcW w:w="1415" w:type="dxa"/>
            <w:vAlign w:val="center"/>
          </w:tcPr>
          <w:p w14:paraId="48CB4589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人工清扫、冲洗</w:t>
            </w:r>
          </w:p>
        </w:tc>
        <w:tc>
          <w:tcPr>
            <w:tcW w:w="3990" w:type="dxa"/>
            <w:vAlign w:val="center"/>
          </w:tcPr>
          <w:p w14:paraId="39376918" w14:textId="77777777" w:rsidR="00E975FC" w:rsidRDefault="00E975FC" w:rsidP="00F9705F">
            <w:pPr>
              <w:spacing w:line="280" w:lineRule="exact"/>
              <w:ind w:right="-51"/>
              <w:jc w:val="left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一类区域清扫每天2次，冲洗每周≥1次</w:t>
            </w:r>
          </w:p>
          <w:p w14:paraId="1DC78CC5" w14:textId="77777777" w:rsidR="00E975FC" w:rsidRDefault="00E975FC" w:rsidP="00F9705F">
            <w:pPr>
              <w:spacing w:line="280" w:lineRule="exact"/>
              <w:ind w:right="-51"/>
              <w:jc w:val="left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二类、三类区域清扫每天1次，冲洗每周≥1次</w:t>
            </w:r>
          </w:p>
        </w:tc>
      </w:tr>
      <w:tr w:rsidR="00E975FC" w14:paraId="58C37835" w14:textId="77777777" w:rsidTr="00F9705F">
        <w:trPr>
          <w:trHeight w:val="510"/>
          <w:jc w:val="center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69848EE5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1D6ACC32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人行道</w:t>
            </w:r>
          </w:p>
        </w:tc>
        <w:tc>
          <w:tcPr>
            <w:tcW w:w="1415" w:type="dxa"/>
            <w:vAlign w:val="center"/>
          </w:tcPr>
          <w:p w14:paraId="25286E4F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人工清扫、冲洗</w:t>
            </w:r>
          </w:p>
        </w:tc>
        <w:tc>
          <w:tcPr>
            <w:tcW w:w="3990" w:type="dxa"/>
            <w:vAlign w:val="center"/>
          </w:tcPr>
          <w:p w14:paraId="1B1CA5DE" w14:textId="77777777" w:rsidR="00E975FC" w:rsidRDefault="00E975FC" w:rsidP="00F9705F">
            <w:pPr>
              <w:spacing w:line="280" w:lineRule="exact"/>
              <w:ind w:right="-51"/>
              <w:jc w:val="left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一类区域清扫每天2次，冲洗每周≥1次</w:t>
            </w:r>
          </w:p>
          <w:p w14:paraId="3513EEF8" w14:textId="77777777" w:rsidR="00E975FC" w:rsidRDefault="00E975FC" w:rsidP="00F9705F">
            <w:pPr>
              <w:spacing w:line="280" w:lineRule="exact"/>
              <w:ind w:right="-51"/>
              <w:jc w:val="left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二类、三类区域清扫每天1次，冲洗每周≥1次</w:t>
            </w:r>
          </w:p>
        </w:tc>
      </w:tr>
      <w:tr w:rsidR="00E975FC" w14:paraId="549A7662" w14:textId="77777777" w:rsidTr="00F9705F">
        <w:trPr>
          <w:trHeight w:val="662"/>
          <w:jc w:val="center"/>
        </w:trPr>
        <w:tc>
          <w:tcPr>
            <w:tcW w:w="1114" w:type="dxa"/>
            <w:vMerge w:val="restart"/>
            <w:tcBorders>
              <w:top w:val="nil"/>
            </w:tcBorders>
            <w:vAlign w:val="center"/>
          </w:tcPr>
          <w:p w14:paraId="5DE77A78" w14:textId="77777777" w:rsidR="00E975FC" w:rsidRDefault="00E975FC" w:rsidP="00F9705F">
            <w:pPr>
              <w:spacing w:line="280" w:lineRule="exact"/>
              <w:ind w:left="-51" w:right="-51" w:firstLineChars="200" w:firstLine="400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附</w:t>
            </w:r>
          </w:p>
          <w:p w14:paraId="1452390B" w14:textId="77777777" w:rsidR="00E975FC" w:rsidRDefault="00E975FC" w:rsidP="00F9705F">
            <w:pPr>
              <w:spacing w:line="280" w:lineRule="exact"/>
              <w:ind w:left="-51" w:right="-51" w:firstLineChars="200" w:firstLine="400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属</w:t>
            </w:r>
          </w:p>
          <w:p w14:paraId="3163209B" w14:textId="77777777" w:rsidR="00E975FC" w:rsidRDefault="00E975FC" w:rsidP="00F9705F">
            <w:pPr>
              <w:spacing w:line="280" w:lineRule="exact"/>
              <w:ind w:left="-51" w:right="-51" w:firstLineChars="200" w:firstLine="400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</w:t>
            </w:r>
          </w:p>
          <w:p w14:paraId="42E6AA55" w14:textId="77777777" w:rsidR="00E975FC" w:rsidRDefault="00E975FC" w:rsidP="00F9705F">
            <w:pPr>
              <w:spacing w:line="280" w:lineRule="exact"/>
              <w:ind w:left="-51" w:right="-51" w:firstLineChars="200" w:firstLine="400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施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2621586C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人行道护栏、中央隔离带护栏、机非分隔带护栏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6849DD08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人工擦拭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14:paraId="74B165C7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每月1次</w:t>
            </w:r>
          </w:p>
        </w:tc>
      </w:tr>
      <w:tr w:rsidR="00E975FC" w14:paraId="4A6338F4" w14:textId="77777777" w:rsidTr="00F9705F">
        <w:trPr>
          <w:trHeight w:val="503"/>
          <w:jc w:val="center"/>
        </w:trPr>
        <w:tc>
          <w:tcPr>
            <w:tcW w:w="1114" w:type="dxa"/>
            <w:vMerge/>
            <w:tcBorders>
              <w:top w:val="nil"/>
            </w:tcBorders>
            <w:vAlign w:val="center"/>
          </w:tcPr>
          <w:p w14:paraId="44BC6771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92BBA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废物箱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3199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人工清理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E88CE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每天2.5次</w:t>
            </w:r>
          </w:p>
        </w:tc>
      </w:tr>
      <w:tr w:rsidR="00E975FC" w14:paraId="51C3C638" w14:textId="77777777" w:rsidTr="00F9705F">
        <w:trPr>
          <w:trHeight w:val="553"/>
          <w:jc w:val="center"/>
        </w:trPr>
        <w:tc>
          <w:tcPr>
            <w:tcW w:w="1114" w:type="dxa"/>
            <w:vMerge/>
            <w:tcBorders>
              <w:top w:val="nil"/>
            </w:tcBorders>
            <w:vAlign w:val="center"/>
          </w:tcPr>
          <w:p w14:paraId="5B8CB4B1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CD227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泄水孔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6F290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人工疏通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47AB1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每月1次</w:t>
            </w:r>
          </w:p>
        </w:tc>
      </w:tr>
      <w:tr w:rsidR="00E975FC" w14:paraId="49E05B42" w14:textId="77777777" w:rsidTr="00F9705F">
        <w:trPr>
          <w:trHeight w:val="650"/>
          <w:jc w:val="center"/>
        </w:trPr>
        <w:tc>
          <w:tcPr>
            <w:tcW w:w="1114" w:type="dxa"/>
            <w:vMerge/>
            <w:tcBorders>
              <w:top w:val="nil"/>
            </w:tcBorders>
            <w:vAlign w:val="center"/>
          </w:tcPr>
          <w:p w14:paraId="5E983E17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14:paraId="1192D9D7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桥栏杆、防冲护栏、声屏障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49BBCCA5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人工清洗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vAlign w:val="center"/>
          </w:tcPr>
          <w:p w14:paraId="44A6B0FB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每月1次</w:t>
            </w:r>
          </w:p>
        </w:tc>
      </w:tr>
      <w:tr w:rsidR="00E975FC" w14:paraId="3320B540" w14:textId="77777777" w:rsidTr="00F9705F">
        <w:trPr>
          <w:trHeight w:val="510"/>
          <w:jc w:val="center"/>
        </w:trPr>
        <w:tc>
          <w:tcPr>
            <w:tcW w:w="1114" w:type="dxa"/>
            <w:vMerge/>
            <w:tcBorders>
              <w:top w:val="nil"/>
            </w:tcBorders>
            <w:vAlign w:val="center"/>
          </w:tcPr>
          <w:p w14:paraId="3F19D728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5D5FEDC0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各类标志</w:t>
            </w:r>
          </w:p>
        </w:tc>
        <w:tc>
          <w:tcPr>
            <w:tcW w:w="1415" w:type="dxa"/>
            <w:vAlign w:val="center"/>
          </w:tcPr>
          <w:p w14:paraId="4430BEE2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高架车人工擦拭</w:t>
            </w:r>
          </w:p>
        </w:tc>
        <w:tc>
          <w:tcPr>
            <w:tcW w:w="3990" w:type="dxa"/>
            <w:vAlign w:val="center"/>
          </w:tcPr>
          <w:p w14:paraId="1D17BFAB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每月1次</w:t>
            </w:r>
          </w:p>
        </w:tc>
      </w:tr>
      <w:tr w:rsidR="00E975FC" w14:paraId="168AA856" w14:textId="77777777" w:rsidTr="00F9705F">
        <w:trPr>
          <w:trHeight w:val="510"/>
          <w:jc w:val="center"/>
        </w:trPr>
        <w:tc>
          <w:tcPr>
            <w:tcW w:w="1114" w:type="dxa"/>
            <w:vMerge/>
            <w:tcBorders>
              <w:top w:val="nil"/>
            </w:tcBorders>
            <w:vAlign w:val="center"/>
          </w:tcPr>
          <w:p w14:paraId="08D61F96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19866DF9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其他交通安全设施</w:t>
            </w:r>
          </w:p>
        </w:tc>
        <w:tc>
          <w:tcPr>
            <w:tcW w:w="1415" w:type="dxa"/>
            <w:vAlign w:val="center"/>
          </w:tcPr>
          <w:p w14:paraId="5535B0F0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人工擦拭</w:t>
            </w:r>
          </w:p>
        </w:tc>
        <w:tc>
          <w:tcPr>
            <w:tcW w:w="3990" w:type="dxa"/>
            <w:vAlign w:val="center"/>
          </w:tcPr>
          <w:p w14:paraId="07D1CBF8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每月1次</w:t>
            </w:r>
          </w:p>
        </w:tc>
      </w:tr>
      <w:tr w:rsidR="00E975FC" w14:paraId="6A9D287A" w14:textId="77777777" w:rsidTr="00F9705F">
        <w:trPr>
          <w:trHeight w:val="448"/>
          <w:jc w:val="center"/>
        </w:trPr>
        <w:tc>
          <w:tcPr>
            <w:tcW w:w="1114" w:type="dxa"/>
            <w:vAlign w:val="center"/>
          </w:tcPr>
          <w:p w14:paraId="6068AA68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绿地</w:t>
            </w:r>
          </w:p>
        </w:tc>
        <w:tc>
          <w:tcPr>
            <w:tcW w:w="2267" w:type="dxa"/>
            <w:vAlign w:val="center"/>
          </w:tcPr>
          <w:p w14:paraId="2A5E3658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绿化保洁</w:t>
            </w:r>
          </w:p>
        </w:tc>
        <w:tc>
          <w:tcPr>
            <w:tcW w:w="1415" w:type="dxa"/>
            <w:vAlign w:val="center"/>
          </w:tcPr>
          <w:p w14:paraId="7B578A48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人工捡拾</w:t>
            </w:r>
          </w:p>
        </w:tc>
        <w:tc>
          <w:tcPr>
            <w:tcW w:w="3990" w:type="dxa"/>
            <w:vAlign w:val="center"/>
          </w:tcPr>
          <w:p w14:paraId="6860F4D3" w14:textId="77777777" w:rsidR="00E975FC" w:rsidRDefault="00E975FC" w:rsidP="00F9705F">
            <w:pPr>
              <w:spacing w:line="280" w:lineRule="exact"/>
              <w:ind w:left="-51" w:right="-51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每天早晚各1次</w:t>
            </w:r>
          </w:p>
        </w:tc>
      </w:tr>
    </w:tbl>
    <w:p w14:paraId="2A26CAC1" w14:textId="77777777" w:rsidR="00E975FC" w:rsidRDefault="00E975FC" w:rsidP="00E975FC">
      <w:pPr>
        <w:tabs>
          <w:tab w:val="left" w:pos="540"/>
          <w:tab w:val="left" w:pos="900"/>
        </w:tabs>
        <w:snapToGrid w:val="0"/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（四）园林绿化</w:t>
      </w:r>
      <w:r>
        <w:rPr>
          <w:b/>
          <w:bCs/>
          <w:szCs w:val="21"/>
        </w:rPr>
        <w:t>日常养护要求</w:t>
      </w:r>
    </w:p>
    <w:p w14:paraId="2D3D2050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bCs/>
          <w:szCs w:val="21"/>
        </w:rPr>
      </w:pPr>
      <w:r>
        <w:rPr>
          <w:szCs w:val="21"/>
        </w:rPr>
        <w:t>1</w:t>
      </w:r>
      <w:r>
        <w:rPr>
          <w:szCs w:val="21"/>
        </w:rPr>
        <w:t>）绿化要求：养护工人着装规范、无枯枝死树、黄土不裸露、修剪规范、施肥合理、病虫害防治及时有效、绿地整洁</w:t>
      </w:r>
      <w:r>
        <w:rPr>
          <w:bCs/>
          <w:szCs w:val="21"/>
        </w:rPr>
        <w:t>无垃圾、无责任性投诉，保持良好的景观面貌。</w:t>
      </w:r>
    </w:p>
    <w:p w14:paraId="1D0D5A82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2</w:t>
      </w:r>
      <w:r>
        <w:rPr>
          <w:bCs/>
          <w:szCs w:val="21"/>
        </w:rPr>
        <w:t>）行道树要求：树种规格统一，植株青枝绿叶、修剪规范、整体面貌良好、树穴盖板平整（黄土不裸露）无垃圾积水、无倾斜株缺株死株、病虫害防治及时有效、护树桩绑扎规范无缺损、防台工作准备充分。</w:t>
      </w:r>
    </w:p>
    <w:p w14:paraId="2455DE9B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3</w:t>
      </w:r>
      <w:r>
        <w:rPr>
          <w:bCs/>
          <w:szCs w:val="21"/>
        </w:rPr>
        <w:t>）园林小品、绿地及行道树附属设施以及其他相关设施养护得当、完整无缺损，保持良好的景观效果。花箱（花钵）养护保证每季至少换花一次</w:t>
      </w:r>
      <w:r>
        <w:rPr>
          <w:bCs/>
          <w:szCs w:val="21"/>
        </w:rPr>
        <w:t>,</w:t>
      </w:r>
      <w:r>
        <w:rPr>
          <w:bCs/>
          <w:szCs w:val="21"/>
        </w:rPr>
        <w:t>换</w:t>
      </w:r>
      <w:proofErr w:type="gramStart"/>
      <w:r>
        <w:rPr>
          <w:bCs/>
          <w:szCs w:val="21"/>
        </w:rPr>
        <w:t>花方案</w:t>
      </w:r>
      <w:proofErr w:type="gramEnd"/>
      <w:r>
        <w:rPr>
          <w:bCs/>
          <w:szCs w:val="21"/>
        </w:rPr>
        <w:t>须经管理单位审核，换花期黄土裸露时间不超过</w:t>
      </w:r>
      <w:r>
        <w:rPr>
          <w:bCs/>
          <w:szCs w:val="21"/>
        </w:rPr>
        <w:t>24</w:t>
      </w:r>
      <w:r>
        <w:rPr>
          <w:bCs/>
          <w:szCs w:val="21"/>
        </w:rPr>
        <w:t>小时。日常养护措施到位</w:t>
      </w:r>
      <w:r>
        <w:rPr>
          <w:bCs/>
          <w:szCs w:val="21"/>
        </w:rPr>
        <w:t>,</w:t>
      </w:r>
      <w:r>
        <w:rPr>
          <w:bCs/>
          <w:szCs w:val="21"/>
        </w:rPr>
        <w:t>花卉植物配置效果良好</w:t>
      </w:r>
      <w:r>
        <w:rPr>
          <w:bCs/>
          <w:szCs w:val="21"/>
        </w:rPr>
        <w:t>,</w:t>
      </w:r>
      <w:r>
        <w:rPr>
          <w:bCs/>
          <w:szCs w:val="21"/>
        </w:rPr>
        <w:t>无杂物垃圾</w:t>
      </w:r>
      <w:r>
        <w:rPr>
          <w:bCs/>
          <w:szCs w:val="21"/>
        </w:rPr>
        <w:t>,</w:t>
      </w:r>
      <w:proofErr w:type="gramStart"/>
      <w:r>
        <w:rPr>
          <w:bCs/>
          <w:szCs w:val="21"/>
        </w:rPr>
        <w:t>花箱</w:t>
      </w:r>
      <w:proofErr w:type="gramEnd"/>
      <w:r>
        <w:rPr>
          <w:bCs/>
          <w:szCs w:val="21"/>
        </w:rPr>
        <w:t>(</w:t>
      </w:r>
      <w:r>
        <w:rPr>
          <w:bCs/>
          <w:szCs w:val="21"/>
        </w:rPr>
        <w:t>花钵</w:t>
      </w:r>
      <w:r>
        <w:rPr>
          <w:bCs/>
          <w:szCs w:val="21"/>
        </w:rPr>
        <w:t>)</w:t>
      </w:r>
      <w:r>
        <w:rPr>
          <w:bCs/>
          <w:szCs w:val="21"/>
        </w:rPr>
        <w:t>清洁美观、损坏后及时维修或更新。</w:t>
      </w:r>
    </w:p>
    <w:p w14:paraId="0D49AEB0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4</w:t>
      </w:r>
      <w:r>
        <w:rPr>
          <w:bCs/>
          <w:szCs w:val="21"/>
        </w:rPr>
        <w:t>）施肥浇水：灌溉时间视土壤的水分含量和气温变化进行控制，每次浇水必须浇透，使水分真正到达植物的根系，如有需要，可对植株整体进行喷淋。高温橙色、红色预警时，</w:t>
      </w:r>
      <w:r>
        <w:rPr>
          <w:bCs/>
          <w:szCs w:val="21"/>
        </w:rPr>
        <w:lastRenderedPageBreak/>
        <w:t>应严格按绿化保养计划进行绿化浇水维护，浇水时间应在早上</w:t>
      </w:r>
      <w:r>
        <w:rPr>
          <w:bCs/>
          <w:szCs w:val="21"/>
        </w:rPr>
        <w:t>9</w:t>
      </w:r>
      <w:r>
        <w:rPr>
          <w:bCs/>
          <w:szCs w:val="21"/>
        </w:rPr>
        <w:t>点前或傍晚日落后，避开温度最高的时段。</w:t>
      </w:r>
    </w:p>
    <w:p w14:paraId="5EBF4943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植物种植时间多为每年下半年，植物施肥须等植物根系损伤恢复并开始生长后才能进行，即苗木种植约半年后，乔木施肥以复合肥为主；部分喜酸植物可增施硫酸亚铁肥料；喜肥植物如海桐需多施磷肥；草坪种植</w:t>
      </w:r>
      <w:r>
        <w:rPr>
          <w:bCs/>
          <w:szCs w:val="21"/>
        </w:rPr>
        <w:t>3-6</w:t>
      </w:r>
      <w:r>
        <w:rPr>
          <w:bCs/>
          <w:szCs w:val="21"/>
        </w:rPr>
        <w:t>个月后，可施用肥料为硫酸铵，以</w:t>
      </w:r>
      <w:r>
        <w:rPr>
          <w:bCs/>
          <w:szCs w:val="21"/>
        </w:rPr>
        <w:t>1:1000</w:t>
      </w:r>
      <w:r>
        <w:rPr>
          <w:bCs/>
          <w:szCs w:val="21"/>
        </w:rPr>
        <w:t>浓度进行叶面喷洒和根部浇灌，施肥间隔须大于三个月。</w:t>
      </w:r>
    </w:p>
    <w:p w14:paraId="6B6A7970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5</w:t>
      </w:r>
      <w:r>
        <w:rPr>
          <w:bCs/>
          <w:szCs w:val="21"/>
        </w:rPr>
        <w:t>）对管理区域内的毁绿、占</w:t>
      </w:r>
      <w:proofErr w:type="gramStart"/>
      <w:r>
        <w:rPr>
          <w:bCs/>
          <w:szCs w:val="21"/>
        </w:rPr>
        <w:t>绿现象</w:t>
      </w:r>
      <w:proofErr w:type="gramEnd"/>
      <w:r>
        <w:rPr>
          <w:bCs/>
          <w:szCs w:val="21"/>
        </w:rPr>
        <w:t>能及时发现，及时采取有效措施进行阻止并及时向相关科室反馈沟通，同时请求城管、公安等执法部门支持。</w:t>
      </w:r>
    </w:p>
    <w:p w14:paraId="6EC19F51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6</w:t>
      </w:r>
      <w:r>
        <w:rPr>
          <w:bCs/>
          <w:szCs w:val="21"/>
        </w:rPr>
        <w:t>）绿化养护作业文明规范、安全操作，无不文明、不安全事故发生、无投诉事件。</w:t>
      </w:r>
    </w:p>
    <w:p w14:paraId="1509DA58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7</w:t>
      </w:r>
      <w:r>
        <w:rPr>
          <w:bCs/>
          <w:szCs w:val="21"/>
        </w:rPr>
        <w:t>）认真完成重大任务、重大检查以及管理部门布置的其他养护任务。</w:t>
      </w:r>
    </w:p>
    <w:p w14:paraId="360A1572" w14:textId="77777777" w:rsidR="00E975FC" w:rsidRDefault="00E975FC" w:rsidP="00E975FC">
      <w:pPr>
        <w:snapToGrid w:val="0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>8</w:t>
      </w:r>
      <w:r>
        <w:rPr>
          <w:bCs/>
          <w:szCs w:val="21"/>
        </w:rPr>
        <w:t>）认真完成浦东绿化养护信息管理平台各类数据的更新维护，包括养护企业信息的录入、设施量的更新、养护计划上报、养护记录台</w:t>
      </w:r>
      <w:proofErr w:type="gramStart"/>
      <w:r>
        <w:rPr>
          <w:bCs/>
          <w:szCs w:val="21"/>
        </w:rPr>
        <w:t>账</w:t>
      </w:r>
      <w:proofErr w:type="gramEnd"/>
      <w:r>
        <w:rPr>
          <w:bCs/>
          <w:szCs w:val="21"/>
        </w:rPr>
        <w:t>录入等。</w:t>
      </w:r>
    </w:p>
    <w:p w14:paraId="3BE58816" w14:textId="77777777" w:rsidR="00E975FC" w:rsidRDefault="00E975FC" w:rsidP="00E975FC">
      <w:pPr>
        <w:snapToGrid w:val="0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>9</w:t>
      </w:r>
      <w:r>
        <w:rPr>
          <w:bCs/>
          <w:szCs w:val="21"/>
        </w:rPr>
        <w:t>）胸径大于</w:t>
      </w:r>
      <w:r>
        <w:rPr>
          <w:bCs/>
          <w:szCs w:val="21"/>
        </w:rPr>
        <w:t>40cm</w:t>
      </w:r>
      <w:r>
        <w:rPr>
          <w:bCs/>
          <w:szCs w:val="21"/>
        </w:rPr>
        <w:t>为特大树，</w:t>
      </w:r>
      <w:r>
        <w:rPr>
          <w:bCs/>
          <w:szCs w:val="21"/>
        </w:rPr>
        <w:t>25cm-40cm</w:t>
      </w:r>
      <w:r>
        <w:rPr>
          <w:bCs/>
          <w:szCs w:val="21"/>
        </w:rPr>
        <w:t>（含</w:t>
      </w:r>
      <w:r>
        <w:rPr>
          <w:bCs/>
          <w:szCs w:val="21"/>
        </w:rPr>
        <w:t>40cm</w:t>
      </w:r>
      <w:r>
        <w:rPr>
          <w:bCs/>
          <w:szCs w:val="21"/>
        </w:rPr>
        <w:t>）为大树，</w:t>
      </w:r>
      <w:r>
        <w:rPr>
          <w:bCs/>
          <w:szCs w:val="21"/>
        </w:rPr>
        <w:t>15cm-25cm</w:t>
      </w:r>
      <w:r>
        <w:rPr>
          <w:bCs/>
          <w:szCs w:val="21"/>
        </w:rPr>
        <w:t>（含</w:t>
      </w:r>
      <w:r>
        <w:rPr>
          <w:bCs/>
          <w:szCs w:val="21"/>
        </w:rPr>
        <w:t>25cm</w:t>
      </w:r>
      <w:r>
        <w:rPr>
          <w:bCs/>
          <w:szCs w:val="21"/>
        </w:rPr>
        <w:t>）为中树，小于等于</w:t>
      </w:r>
      <w:r>
        <w:rPr>
          <w:bCs/>
          <w:szCs w:val="21"/>
        </w:rPr>
        <w:t>15cm</w:t>
      </w:r>
      <w:r>
        <w:rPr>
          <w:bCs/>
          <w:szCs w:val="21"/>
        </w:rPr>
        <w:t>为小树。</w:t>
      </w:r>
    </w:p>
    <w:p w14:paraId="6FA28D61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bCs/>
          <w:szCs w:val="21"/>
        </w:rPr>
      </w:pPr>
      <w:r>
        <w:rPr>
          <w:bCs/>
          <w:szCs w:val="21"/>
        </w:rPr>
        <w:t>10</w:t>
      </w:r>
      <w:r>
        <w:rPr>
          <w:bCs/>
          <w:szCs w:val="21"/>
        </w:rPr>
        <w:t>）绿化养护频次要求：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9"/>
        <w:gridCol w:w="2546"/>
        <w:gridCol w:w="1277"/>
        <w:gridCol w:w="2798"/>
      </w:tblGrid>
      <w:tr w:rsidR="00E975FC" w14:paraId="60621DC1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4A16B6D4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项目</w:t>
            </w:r>
          </w:p>
        </w:tc>
        <w:tc>
          <w:tcPr>
            <w:tcW w:w="2546" w:type="dxa"/>
            <w:vAlign w:val="center"/>
          </w:tcPr>
          <w:p w14:paraId="6470AEC4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保养内容</w:t>
            </w:r>
          </w:p>
        </w:tc>
        <w:tc>
          <w:tcPr>
            <w:tcW w:w="1277" w:type="dxa"/>
            <w:vAlign w:val="center"/>
          </w:tcPr>
          <w:p w14:paraId="51ED878B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保养周期</w:t>
            </w:r>
          </w:p>
        </w:tc>
        <w:tc>
          <w:tcPr>
            <w:tcW w:w="2798" w:type="dxa"/>
            <w:vAlign w:val="center"/>
          </w:tcPr>
          <w:p w14:paraId="2075C061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保养要求</w:t>
            </w:r>
          </w:p>
        </w:tc>
      </w:tr>
      <w:tr w:rsidR="00E975FC" w14:paraId="0137700A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2F1C711F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日常巡视检查</w:t>
            </w:r>
          </w:p>
        </w:tc>
        <w:tc>
          <w:tcPr>
            <w:tcW w:w="2546" w:type="dxa"/>
            <w:vAlign w:val="center"/>
          </w:tcPr>
          <w:p w14:paraId="712C7D56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检查绿化生长损坏和病虫害情况</w:t>
            </w:r>
          </w:p>
        </w:tc>
        <w:tc>
          <w:tcPr>
            <w:tcW w:w="1277" w:type="dxa"/>
            <w:vAlign w:val="center"/>
          </w:tcPr>
          <w:p w14:paraId="52D14C98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1</w:t>
            </w:r>
            <w:r>
              <w:rPr>
                <w:szCs w:val="21"/>
                <w:lang w:bidi="en-US"/>
              </w:rPr>
              <w:t>次</w:t>
            </w:r>
            <w:r>
              <w:rPr>
                <w:szCs w:val="21"/>
                <w:lang w:bidi="en-US"/>
              </w:rPr>
              <w:t>/</w:t>
            </w:r>
            <w:r>
              <w:rPr>
                <w:szCs w:val="21"/>
                <w:lang w:bidi="en-US"/>
              </w:rPr>
              <w:t>天</w:t>
            </w:r>
          </w:p>
        </w:tc>
        <w:tc>
          <w:tcPr>
            <w:tcW w:w="2798" w:type="dxa"/>
            <w:vAlign w:val="center"/>
          </w:tcPr>
          <w:p w14:paraId="427442E7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存在问题及时汇总上报养护管理</w:t>
            </w:r>
          </w:p>
        </w:tc>
      </w:tr>
      <w:tr w:rsidR="00E975FC" w14:paraId="3001C3C6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46D1D41F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绿化修剪</w:t>
            </w:r>
          </w:p>
        </w:tc>
        <w:tc>
          <w:tcPr>
            <w:tcW w:w="2546" w:type="dxa"/>
            <w:vAlign w:val="center"/>
          </w:tcPr>
          <w:p w14:paraId="7AC394B5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乔木</w:t>
            </w:r>
          </w:p>
        </w:tc>
        <w:tc>
          <w:tcPr>
            <w:tcW w:w="1277" w:type="dxa"/>
            <w:vAlign w:val="center"/>
          </w:tcPr>
          <w:p w14:paraId="3C2CDB31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1</w:t>
            </w:r>
            <w:r>
              <w:rPr>
                <w:szCs w:val="21"/>
                <w:lang w:bidi="en-US"/>
              </w:rPr>
              <w:t>次</w:t>
            </w:r>
            <w:r>
              <w:rPr>
                <w:szCs w:val="21"/>
                <w:lang w:bidi="en-US"/>
              </w:rPr>
              <w:t>/</w:t>
            </w:r>
            <w:r>
              <w:rPr>
                <w:szCs w:val="21"/>
                <w:lang w:bidi="en-US"/>
              </w:rPr>
              <w:t>年</w:t>
            </w:r>
          </w:p>
        </w:tc>
        <w:tc>
          <w:tcPr>
            <w:tcW w:w="2798" w:type="dxa"/>
            <w:vAlign w:val="center"/>
          </w:tcPr>
          <w:p w14:paraId="1FE1AEF6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无病虫枝、徒长枝、遮挡标志标牌枝条等</w:t>
            </w:r>
          </w:p>
        </w:tc>
      </w:tr>
      <w:tr w:rsidR="00E975FC" w14:paraId="0376F3D0" w14:textId="77777777" w:rsidTr="00F9705F">
        <w:trPr>
          <w:trHeight w:val="340"/>
          <w:jc w:val="center"/>
        </w:trPr>
        <w:tc>
          <w:tcPr>
            <w:tcW w:w="1559" w:type="dxa"/>
            <w:vMerge w:val="restart"/>
            <w:vAlign w:val="center"/>
          </w:tcPr>
          <w:p w14:paraId="4EC04371" w14:textId="77777777" w:rsidR="00E975FC" w:rsidRDefault="00E975FC" w:rsidP="00F9705F">
            <w:pPr>
              <w:spacing w:line="240" w:lineRule="auto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绿化修剪剥芽</w:t>
            </w:r>
          </w:p>
        </w:tc>
        <w:tc>
          <w:tcPr>
            <w:tcW w:w="2546" w:type="dxa"/>
            <w:vAlign w:val="center"/>
          </w:tcPr>
          <w:p w14:paraId="40E82EF3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花灌木</w:t>
            </w:r>
          </w:p>
        </w:tc>
        <w:tc>
          <w:tcPr>
            <w:tcW w:w="1277" w:type="dxa"/>
            <w:vAlign w:val="center"/>
          </w:tcPr>
          <w:p w14:paraId="265E0582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2</w:t>
            </w:r>
            <w:r>
              <w:rPr>
                <w:szCs w:val="21"/>
                <w:lang w:bidi="en-US"/>
              </w:rPr>
              <w:t>次</w:t>
            </w:r>
            <w:r>
              <w:rPr>
                <w:szCs w:val="21"/>
                <w:lang w:bidi="en-US"/>
              </w:rPr>
              <w:t>/</w:t>
            </w:r>
            <w:r>
              <w:rPr>
                <w:szCs w:val="21"/>
                <w:lang w:bidi="en-US"/>
              </w:rPr>
              <w:t>年</w:t>
            </w:r>
          </w:p>
        </w:tc>
        <w:tc>
          <w:tcPr>
            <w:tcW w:w="2798" w:type="dxa"/>
            <w:vAlign w:val="center"/>
          </w:tcPr>
          <w:p w14:paraId="00060EEB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无病虫枝、徒长枝等</w:t>
            </w:r>
          </w:p>
        </w:tc>
      </w:tr>
      <w:tr w:rsidR="00E975FC" w14:paraId="6737012A" w14:textId="77777777" w:rsidTr="00F9705F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5742D03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</w:p>
        </w:tc>
        <w:tc>
          <w:tcPr>
            <w:tcW w:w="2546" w:type="dxa"/>
            <w:vAlign w:val="center"/>
          </w:tcPr>
          <w:p w14:paraId="54EF80EF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绿篱、色块</w:t>
            </w:r>
          </w:p>
        </w:tc>
        <w:tc>
          <w:tcPr>
            <w:tcW w:w="1277" w:type="dxa"/>
            <w:vAlign w:val="center"/>
          </w:tcPr>
          <w:p w14:paraId="033224FE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4</w:t>
            </w:r>
            <w:r>
              <w:rPr>
                <w:szCs w:val="21"/>
                <w:lang w:bidi="en-US"/>
              </w:rPr>
              <w:t>次</w:t>
            </w:r>
            <w:r>
              <w:rPr>
                <w:szCs w:val="21"/>
                <w:lang w:bidi="en-US"/>
              </w:rPr>
              <w:t>/</w:t>
            </w:r>
            <w:r>
              <w:rPr>
                <w:szCs w:val="21"/>
                <w:lang w:bidi="en-US"/>
              </w:rPr>
              <w:t>年</w:t>
            </w:r>
          </w:p>
        </w:tc>
        <w:tc>
          <w:tcPr>
            <w:tcW w:w="2798" w:type="dxa"/>
            <w:vAlign w:val="center"/>
          </w:tcPr>
          <w:p w14:paraId="35C1CF35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定型修剪</w:t>
            </w:r>
            <w:r>
              <w:rPr>
                <w:szCs w:val="21"/>
                <w:lang w:bidi="en-US"/>
              </w:rPr>
              <w:t xml:space="preserve"> 5-11</w:t>
            </w:r>
            <w:r>
              <w:rPr>
                <w:szCs w:val="21"/>
                <w:lang w:bidi="en-US"/>
              </w:rPr>
              <w:t>月</w:t>
            </w:r>
          </w:p>
        </w:tc>
      </w:tr>
      <w:tr w:rsidR="00E975FC" w14:paraId="2571CEAC" w14:textId="77777777" w:rsidTr="00F9705F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4434A217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</w:p>
        </w:tc>
        <w:tc>
          <w:tcPr>
            <w:tcW w:w="2546" w:type="dxa"/>
            <w:vAlign w:val="center"/>
          </w:tcPr>
          <w:p w14:paraId="323B3388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草皮修剪</w:t>
            </w:r>
          </w:p>
        </w:tc>
        <w:tc>
          <w:tcPr>
            <w:tcW w:w="1277" w:type="dxa"/>
            <w:vAlign w:val="center"/>
          </w:tcPr>
          <w:p w14:paraId="2434C6D1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</w:p>
        </w:tc>
        <w:tc>
          <w:tcPr>
            <w:tcW w:w="2798" w:type="dxa"/>
            <w:vAlign w:val="center"/>
          </w:tcPr>
          <w:p w14:paraId="17BC14AC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kern w:val="0"/>
                <w:szCs w:val="21"/>
              </w:rPr>
              <w:t>生长旺盛期半月一次</w:t>
            </w:r>
          </w:p>
        </w:tc>
      </w:tr>
      <w:tr w:rsidR="00E975FC" w14:paraId="3371C1E2" w14:textId="77777777" w:rsidTr="00F9705F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1A125B34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</w:p>
        </w:tc>
        <w:tc>
          <w:tcPr>
            <w:tcW w:w="2546" w:type="dxa"/>
            <w:vAlign w:val="center"/>
          </w:tcPr>
          <w:p w14:paraId="4D418EA4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乔木剥芽</w:t>
            </w:r>
          </w:p>
        </w:tc>
        <w:tc>
          <w:tcPr>
            <w:tcW w:w="1277" w:type="dxa"/>
            <w:vAlign w:val="center"/>
          </w:tcPr>
          <w:p w14:paraId="6709FE9F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2</w:t>
            </w:r>
            <w:r>
              <w:rPr>
                <w:szCs w:val="21"/>
                <w:lang w:bidi="en-US"/>
              </w:rPr>
              <w:t>次</w:t>
            </w:r>
            <w:r>
              <w:rPr>
                <w:szCs w:val="21"/>
                <w:lang w:bidi="en-US"/>
              </w:rPr>
              <w:t>/</w:t>
            </w:r>
            <w:r>
              <w:rPr>
                <w:szCs w:val="21"/>
                <w:lang w:bidi="en-US"/>
              </w:rPr>
              <w:t>年</w:t>
            </w:r>
          </w:p>
        </w:tc>
        <w:tc>
          <w:tcPr>
            <w:tcW w:w="2798" w:type="dxa"/>
            <w:vAlign w:val="center"/>
          </w:tcPr>
          <w:p w14:paraId="0579F9D3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无明显萌蘖</w:t>
            </w:r>
          </w:p>
        </w:tc>
      </w:tr>
      <w:tr w:rsidR="00E975FC" w14:paraId="79653F1A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2E27D7B7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病虫防治</w:t>
            </w:r>
          </w:p>
        </w:tc>
        <w:tc>
          <w:tcPr>
            <w:tcW w:w="2546" w:type="dxa"/>
            <w:vAlign w:val="center"/>
          </w:tcPr>
          <w:p w14:paraId="498B4E70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预防和防治病虫害</w:t>
            </w:r>
          </w:p>
        </w:tc>
        <w:tc>
          <w:tcPr>
            <w:tcW w:w="1277" w:type="dxa"/>
            <w:vAlign w:val="center"/>
          </w:tcPr>
          <w:p w14:paraId="004CF90E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3</w:t>
            </w:r>
            <w:r>
              <w:rPr>
                <w:szCs w:val="21"/>
                <w:lang w:bidi="en-US"/>
              </w:rPr>
              <w:t>次</w:t>
            </w:r>
            <w:r>
              <w:rPr>
                <w:szCs w:val="21"/>
                <w:lang w:bidi="en-US"/>
              </w:rPr>
              <w:t>/</w:t>
            </w:r>
            <w:r>
              <w:rPr>
                <w:szCs w:val="21"/>
                <w:lang w:bidi="en-US"/>
              </w:rPr>
              <w:t>年</w:t>
            </w:r>
          </w:p>
        </w:tc>
        <w:tc>
          <w:tcPr>
            <w:tcW w:w="2798" w:type="dxa"/>
            <w:vAlign w:val="center"/>
          </w:tcPr>
          <w:p w14:paraId="23FB43D0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无明显病虫害</w:t>
            </w:r>
          </w:p>
        </w:tc>
      </w:tr>
      <w:tr w:rsidR="00E975FC" w14:paraId="0CCDCAFF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3C32CE0B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浇水</w:t>
            </w:r>
          </w:p>
        </w:tc>
        <w:tc>
          <w:tcPr>
            <w:tcW w:w="2546" w:type="dxa"/>
            <w:vAlign w:val="center"/>
          </w:tcPr>
          <w:p w14:paraId="041750BE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植物浇水</w:t>
            </w:r>
          </w:p>
        </w:tc>
        <w:tc>
          <w:tcPr>
            <w:tcW w:w="1277" w:type="dxa"/>
            <w:vAlign w:val="center"/>
          </w:tcPr>
          <w:p w14:paraId="0D814D36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随时</w:t>
            </w:r>
          </w:p>
        </w:tc>
        <w:tc>
          <w:tcPr>
            <w:tcW w:w="2798" w:type="dxa"/>
            <w:vAlign w:val="center"/>
          </w:tcPr>
          <w:p w14:paraId="347BCF55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保证树木生长需要</w:t>
            </w:r>
          </w:p>
        </w:tc>
      </w:tr>
      <w:tr w:rsidR="00E975FC" w14:paraId="79DD45C1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4DF14751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施肥</w:t>
            </w:r>
          </w:p>
        </w:tc>
        <w:tc>
          <w:tcPr>
            <w:tcW w:w="2546" w:type="dxa"/>
            <w:vAlign w:val="center"/>
          </w:tcPr>
          <w:p w14:paraId="3C49CE7C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施肥</w:t>
            </w:r>
          </w:p>
        </w:tc>
        <w:tc>
          <w:tcPr>
            <w:tcW w:w="1277" w:type="dxa"/>
            <w:vAlign w:val="center"/>
          </w:tcPr>
          <w:p w14:paraId="76833FA3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1</w:t>
            </w:r>
            <w:r>
              <w:rPr>
                <w:szCs w:val="21"/>
                <w:lang w:bidi="en-US"/>
              </w:rPr>
              <w:t>次</w:t>
            </w:r>
            <w:r>
              <w:rPr>
                <w:szCs w:val="21"/>
                <w:lang w:bidi="en-US"/>
              </w:rPr>
              <w:t>/</w:t>
            </w:r>
            <w:r>
              <w:rPr>
                <w:szCs w:val="21"/>
                <w:lang w:bidi="en-US"/>
              </w:rPr>
              <w:t>年</w:t>
            </w:r>
          </w:p>
        </w:tc>
        <w:tc>
          <w:tcPr>
            <w:tcW w:w="2798" w:type="dxa"/>
            <w:vAlign w:val="center"/>
          </w:tcPr>
          <w:p w14:paraId="242D5331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花灌木花后增施一次</w:t>
            </w:r>
          </w:p>
        </w:tc>
      </w:tr>
      <w:tr w:rsidR="00E975FC" w14:paraId="61C638D0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38C9FDD7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除草</w:t>
            </w:r>
          </w:p>
        </w:tc>
        <w:tc>
          <w:tcPr>
            <w:tcW w:w="2546" w:type="dxa"/>
            <w:vAlign w:val="center"/>
          </w:tcPr>
          <w:p w14:paraId="381BFD58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除草</w:t>
            </w:r>
          </w:p>
        </w:tc>
        <w:tc>
          <w:tcPr>
            <w:tcW w:w="1277" w:type="dxa"/>
            <w:vAlign w:val="center"/>
          </w:tcPr>
          <w:p w14:paraId="24D2E373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随时</w:t>
            </w:r>
          </w:p>
        </w:tc>
        <w:tc>
          <w:tcPr>
            <w:tcW w:w="2798" w:type="dxa"/>
            <w:vAlign w:val="center"/>
          </w:tcPr>
          <w:p w14:paraId="496C7B62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草</w:t>
            </w:r>
            <w:proofErr w:type="gramStart"/>
            <w:r>
              <w:rPr>
                <w:szCs w:val="21"/>
                <w:lang w:bidi="en-US"/>
              </w:rPr>
              <w:t>高不得</w:t>
            </w:r>
            <w:proofErr w:type="gramEnd"/>
            <w:r>
              <w:rPr>
                <w:szCs w:val="21"/>
                <w:lang w:bidi="en-US"/>
              </w:rPr>
              <w:t>超过</w:t>
            </w:r>
            <w:r>
              <w:rPr>
                <w:szCs w:val="21"/>
                <w:lang w:bidi="en-US"/>
              </w:rPr>
              <w:t>15</w:t>
            </w:r>
            <w:r>
              <w:rPr>
                <w:szCs w:val="21"/>
                <w:lang w:bidi="en-US"/>
              </w:rPr>
              <w:t>厘米</w:t>
            </w:r>
          </w:p>
        </w:tc>
      </w:tr>
      <w:tr w:rsidR="00E975FC" w14:paraId="6B216018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0C7E7814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扶正</w:t>
            </w:r>
          </w:p>
        </w:tc>
        <w:tc>
          <w:tcPr>
            <w:tcW w:w="2546" w:type="dxa"/>
            <w:vAlign w:val="center"/>
          </w:tcPr>
          <w:p w14:paraId="6AD15C0C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扶正</w:t>
            </w:r>
          </w:p>
        </w:tc>
        <w:tc>
          <w:tcPr>
            <w:tcW w:w="1277" w:type="dxa"/>
            <w:vAlign w:val="center"/>
          </w:tcPr>
          <w:p w14:paraId="7CC52ED1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随时</w:t>
            </w:r>
          </w:p>
        </w:tc>
        <w:tc>
          <w:tcPr>
            <w:tcW w:w="2798" w:type="dxa"/>
            <w:vAlign w:val="center"/>
          </w:tcPr>
          <w:p w14:paraId="33A20EDF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及时对倾倒树木扶正</w:t>
            </w:r>
          </w:p>
        </w:tc>
      </w:tr>
      <w:tr w:rsidR="00E975FC" w14:paraId="5E5DDE51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7A7065D0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冬季翻土</w:t>
            </w:r>
          </w:p>
        </w:tc>
        <w:tc>
          <w:tcPr>
            <w:tcW w:w="2546" w:type="dxa"/>
            <w:vAlign w:val="center"/>
          </w:tcPr>
          <w:p w14:paraId="44FEC862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冬季翻土</w:t>
            </w:r>
          </w:p>
        </w:tc>
        <w:tc>
          <w:tcPr>
            <w:tcW w:w="1277" w:type="dxa"/>
            <w:vAlign w:val="center"/>
          </w:tcPr>
          <w:p w14:paraId="7D5A4020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1</w:t>
            </w:r>
            <w:r>
              <w:rPr>
                <w:szCs w:val="21"/>
                <w:lang w:bidi="en-US"/>
              </w:rPr>
              <w:t>次</w:t>
            </w:r>
            <w:r>
              <w:rPr>
                <w:szCs w:val="21"/>
                <w:lang w:bidi="en-US"/>
              </w:rPr>
              <w:t>/</w:t>
            </w:r>
            <w:r>
              <w:rPr>
                <w:szCs w:val="21"/>
                <w:lang w:bidi="en-US"/>
              </w:rPr>
              <w:t>年</w:t>
            </w:r>
          </w:p>
        </w:tc>
        <w:tc>
          <w:tcPr>
            <w:tcW w:w="2798" w:type="dxa"/>
            <w:vAlign w:val="center"/>
          </w:tcPr>
          <w:p w14:paraId="0A5AF461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每年冬季进行翻土</w:t>
            </w:r>
          </w:p>
        </w:tc>
      </w:tr>
      <w:tr w:rsidR="00E975FC" w14:paraId="51E5056A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5226A24A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刷白</w:t>
            </w:r>
          </w:p>
        </w:tc>
        <w:tc>
          <w:tcPr>
            <w:tcW w:w="2546" w:type="dxa"/>
            <w:vAlign w:val="center"/>
          </w:tcPr>
          <w:p w14:paraId="2F2CDB0F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乔木刷白</w:t>
            </w:r>
          </w:p>
        </w:tc>
        <w:tc>
          <w:tcPr>
            <w:tcW w:w="1277" w:type="dxa"/>
            <w:vAlign w:val="center"/>
          </w:tcPr>
          <w:p w14:paraId="66DC90AF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1</w:t>
            </w:r>
            <w:r>
              <w:rPr>
                <w:szCs w:val="21"/>
                <w:lang w:bidi="en-US"/>
              </w:rPr>
              <w:t>次</w:t>
            </w:r>
            <w:r>
              <w:rPr>
                <w:szCs w:val="21"/>
                <w:lang w:bidi="en-US"/>
              </w:rPr>
              <w:t>/</w:t>
            </w:r>
            <w:r>
              <w:rPr>
                <w:szCs w:val="21"/>
                <w:lang w:bidi="en-US"/>
              </w:rPr>
              <w:t>年</w:t>
            </w:r>
          </w:p>
        </w:tc>
        <w:tc>
          <w:tcPr>
            <w:tcW w:w="2798" w:type="dxa"/>
            <w:vAlign w:val="center"/>
          </w:tcPr>
          <w:p w14:paraId="36A7794B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每年</w:t>
            </w:r>
            <w:r>
              <w:rPr>
                <w:szCs w:val="21"/>
                <w:lang w:bidi="en-US"/>
              </w:rPr>
              <w:t>12</w:t>
            </w:r>
            <w:r>
              <w:rPr>
                <w:szCs w:val="21"/>
                <w:lang w:bidi="en-US"/>
              </w:rPr>
              <w:t>月份进行</w:t>
            </w:r>
          </w:p>
        </w:tc>
      </w:tr>
      <w:tr w:rsidR="00E975FC" w14:paraId="04AF0AB4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5A0DA52C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kern w:val="0"/>
                <w:szCs w:val="21"/>
              </w:rPr>
              <w:t>栏杆油漆</w:t>
            </w:r>
          </w:p>
        </w:tc>
        <w:tc>
          <w:tcPr>
            <w:tcW w:w="2546" w:type="dxa"/>
            <w:vAlign w:val="center"/>
          </w:tcPr>
          <w:p w14:paraId="588677E1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kern w:val="0"/>
                <w:szCs w:val="21"/>
              </w:rPr>
              <w:t>栏杆油漆</w:t>
            </w:r>
          </w:p>
        </w:tc>
        <w:tc>
          <w:tcPr>
            <w:tcW w:w="1277" w:type="dxa"/>
            <w:vAlign w:val="center"/>
          </w:tcPr>
          <w:p w14:paraId="39B1C5FC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2798" w:type="dxa"/>
            <w:vAlign w:val="center"/>
          </w:tcPr>
          <w:p w14:paraId="740526D1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/</w:t>
            </w:r>
          </w:p>
        </w:tc>
      </w:tr>
      <w:tr w:rsidR="00E975FC" w14:paraId="2AE507AF" w14:textId="77777777" w:rsidTr="00F9705F">
        <w:trPr>
          <w:trHeight w:val="340"/>
          <w:jc w:val="center"/>
        </w:trPr>
        <w:tc>
          <w:tcPr>
            <w:tcW w:w="1559" w:type="dxa"/>
            <w:vAlign w:val="center"/>
          </w:tcPr>
          <w:p w14:paraId="4A3A48B9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  <w:lang w:bidi="en-US"/>
              </w:rPr>
              <w:t>绿化普查</w:t>
            </w:r>
          </w:p>
        </w:tc>
        <w:tc>
          <w:tcPr>
            <w:tcW w:w="2546" w:type="dxa"/>
            <w:vAlign w:val="center"/>
          </w:tcPr>
          <w:p w14:paraId="3904B6ED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  <w:lang w:bidi="en-US"/>
              </w:rPr>
              <w:t>绿化普查</w:t>
            </w:r>
          </w:p>
        </w:tc>
        <w:tc>
          <w:tcPr>
            <w:tcW w:w="1277" w:type="dxa"/>
            <w:vAlign w:val="center"/>
          </w:tcPr>
          <w:p w14:paraId="04EA7426" w14:textId="77777777" w:rsidR="00E975FC" w:rsidRDefault="00E975FC" w:rsidP="00F9705F">
            <w:pPr>
              <w:widowControl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  <w:lang w:bidi="en-US"/>
              </w:rPr>
              <w:t>1</w:t>
            </w:r>
            <w:r>
              <w:rPr>
                <w:szCs w:val="21"/>
                <w:lang w:bidi="en-US"/>
              </w:rPr>
              <w:t>次</w:t>
            </w:r>
            <w:r>
              <w:rPr>
                <w:szCs w:val="21"/>
                <w:lang w:bidi="en-US"/>
              </w:rPr>
              <w:t>/</w:t>
            </w:r>
            <w:r>
              <w:rPr>
                <w:szCs w:val="21"/>
                <w:lang w:bidi="en-US"/>
              </w:rPr>
              <w:t>年</w:t>
            </w:r>
          </w:p>
        </w:tc>
        <w:tc>
          <w:tcPr>
            <w:tcW w:w="2798" w:type="dxa"/>
            <w:vAlign w:val="center"/>
          </w:tcPr>
          <w:p w14:paraId="3176854F" w14:textId="77777777" w:rsidR="00E975FC" w:rsidRDefault="00E975FC" w:rsidP="00F9705F">
            <w:pPr>
              <w:spacing w:line="240" w:lineRule="auto"/>
              <w:jc w:val="center"/>
              <w:rPr>
                <w:szCs w:val="21"/>
                <w:lang w:bidi="en-US"/>
              </w:rPr>
            </w:pPr>
            <w:r>
              <w:rPr>
                <w:szCs w:val="21"/>
                <w:lang w:bidi="en-US"/>
              </w:rPr>
              <w:t>乔灌木进行普查</w:t>
            </w:r>
          </w:p>
        </w:tc>
      </w:tr>
    </w:tbl>
    <w:p w14:paraId="2F649234" w14:textId="77777777" w:rsidR="00E975FC" w:rsidRDefault="00E975FC" w:rsidP="00E975FC">
      <w:pPr>
        <w:tabs>
          <w:tab w:val="left" w:pos="3060"/>
        </w:tabs>
        <w:snapToGrid w:val="0"/>
        <w:ind w:firstLineChars="200" w:firstLine="442"/>
        <w:rPr>
          <w:b/>
          <w:bCs/>
          <w:color w:val="000000"/>
          <w:sz w:val="22"/>
          <w:highlight w:val="yellow"/>
        </w:rPr>
      </w:pPr>
      <w:bookmarkStart w:id="28" w:name="_Toc2216"/>
      <w:bookmarkStart w:id="29" w:name="_Toc44665161"/>
      <w:bookmarkStart w:id="30" w:name="_Toc4744"/>
    </w:p>
    <w:p w14:paraId="40498F43" w14:textId="77777777" w:rsidR="00E975FC" w:rsidRPr="001E31F4" w:rsidRDefault="00E975FC" w:rsidP="00E975FC">
      <w:pPr>
        <w:tabs>
          <w:tab w:val="left" w:pos="3060"/>
        </w:tabs>
        <w:snapToGrid w:val="0"/>
        <w:ind w:firstLineChars="190" w:firstLine="420"/>
        <w:rPr>
          <w:b/>
          <w:bCs/>
          <w:color w:val="000000"/>
          <w:sz w:val="22"/>
        </w:rPr>
      </w:pPr>
      <w:r w:rsidRPr="001E31F4">
        <w:rPr>
          <w:rFonts w:hint="eastAsia"/>
          <w:b/>
          <w:bCs/>
          <w:color w:val="000000"/>
          <w:sz w:val="22"/>
        </w:rPr>
        <w:t xml:space="preserve">7.3.3 </w:t>
      </w:r>
      <w:r w:rsidRPr="001E31F4">
        <w:rPr>
          <w:rFonts w:hint="eastAsia"/>
          <w:b/>
          <w:bCs/>
          <w:color w:val="000000"/>
          <w:sz w:val="22"/>
        </w:rPr>
        <w:t>专项养护基本要求</w:t>
      </w:r>
    </w:p>
    <w:p w14:paraId="6109C3EC" w14:textId="77777777" w:rsidR="00E975FC" w:rsidRPr="001E31F4" w:rsidRDefault="00E975FC" w:rsidP="00E975FC">
      <w:pPr>
        <w:ind w:firstLineChars="200" w:firstLine="420"/>
        <w:jc w:val="left"/>
        <w:rPr>
          <w:szCs w:val="21"/>
        </w:rPr>
      </w:pPr>
      <w:r w:rsidRPr="001E31F4">
        <w:rPr>
          <w:rFonts w:hint="eastAsia"/>
          <w:szCs w:val="21"/>
        </w:rPr>
        <w:t>（一）</w:t>
      </w:r>
      <w:r w:rsidRPr="001E31F4">
        <w:rPr>
          <w:szCs w:val="21"/>
        </w:rPr>
        <w:t>路面</w:t>
      </w:r>
      <w:r w:rsidRPr="001E31F4">
        <w:rPr>
          <w:rFonts w:hint="eastAsia"/>
          <w:szCs w:val="21"/>
        </w:rPr>
        <w:t>、人行道、桥面、附属设施等</w:t>
      </w:r>
      <w:r w:rsidRPr="001E31F4">
        <w:rPr>
          <w:szCs w:val="21"/>
        </w:rPr>
        <w:t>小修养护及掘路修复符合质量要求，每月完成指令性小修及重点养护项目，完成率</w:t>
      </w:r>
      <w:r w:rsidRPr="001E31F4">
        <w:rPr>
          <w:szCs w:val="21"/>
        </w:rPr>
        <w:t>100%</w:t>
      </w:r>
      <w:r w:rsidRPr="001E31F4">
        <w:rPr>
          <w:szCs w:val="21"/>
        </w:rPr>
        <w:t>。</w:t>
      </w:r>
    </w:p>
    <w:p w14:paraId="4EAE129E" w14:textId="77777777" w:rsidR="00E975FC" w:rsidRPr="001E31F4" w:rsidRDefault="00E975FC" w:rsidP="00E975FC">
      <w:pPr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（二）</w:t>
      </w:r>
      <w:r w:rsidRPr="001E31F4">
        <w:rPr>
          <w:szCs w:val="21"/>
        </w:rPr>
        <w:t>隔离护栏的设置位置、高度、固定式垂直度、相邻隔栅错缝高差符合规范；路名</w:t>
      </w:r>
      <w:r w:rsidRPr="001E31F4">
        <w:rPr>
          <w:szCs w:val="21"/>
        </w:rPr>
        <w:lastRenderedPageBreak/>
        <w:t>牌字体、指向高度、垂直度、位置等符合规范。</w:t>
      </w:r>
    </w:p>
    <w:p w14:paraId="070D2818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（三）</w:t>
      </w:r>
      <w:r w:rsidRPr="001E31F4">
        <w:rPr>
          <w:szCs w:val="21"/>
        </w:rPr>
        <w:t>桥梁结构应保持原设计荷载等级的承载要求及设计通行能力，各部件技术状况应维持在</w:t>
      </w:r>
      <w:r w:rsidRPr="001E31F4">
        <w:rPr>
          <w:szCs w:val="21"/>
        </w:rPr>
        <w:t>A</w:t>
      </w:r>
      <w:r w:rsidRPr="001E31F4">
        <w:rPr>
          <w:szCs w:val="21"/>
        </w:rPr>
        <w:t>、</w:t>
      </w:r>
      <w:r w:rsidRPr="001E31F4">
        <w:rPr>
          <w:szCs w:val="21"/>
        </w:rPr>
        <w:t>B</w:t>
      </w:r>
      <w:r w:rsidRPr="001E31F4">
        <w:rPr>
          <w:szCs w:val="21"/>
        </w:rPr>
        <w:t>类桥梁的状态，经常性检查中若发现有部件缺损达到</w:t>
      </w:r>
      <w:r w:rsidRPr="001E31F4">
        <w:rPr>
          <w:szCs w:val="21"/>
        </w:rPr>
        <w:t>C</w:t>
      </w:r>
      <w:r w:rsidRPr="001E31F4">
        <w:rPr>
          <w:szCs w:val="21"/>
        </w:rPr>
        <w:t>、</w:t>
      </w:r>
      <w:r w:rsidRPr="001E31F4">
        <w:rPr>
          <w:szCs w:val="21"/>
        </w:rPr>
        <w:t>D</w:t>
      </w:r>
      <w:r w:rsidRPr="001E31F4">
        <w:rPr>
          <w:szCs w:val="21"/>
        </w:rPr>
        <w:t>、</w:t>
      </w:r>
      <w:r w:rsidRPr="001E31F4">
        <w:rPr>
          <w:szCs w:val="21"/>
        </w:rPr>
        <w:t>E</w:t>
      </w:r>
      <w:r w:rsidRPr="001E31F4">
        <w:rPr>
          <w:szCs w:val="21"/>
        </w:rPr>
        <w:t>类桥梁技术状况、或其他不明原因的严重病害时，应立即以书面形式将情况上报</w:t>
      </w:r>
      <w:r w:rsidRPr="001E31F4">
        <w:rPr>
          <w:rFonts w:hint="eastAsia"/>
          <w:szCs w:val="21"/>
        </w:rPr>
        <w:t>采购人</w:t>
      </w:r>
      <w:r w:rsidRPr="001E31F4">
        <w:rPr>
          <w:szCs w:val="21"/>
        </w:rPr>
        <w:t>。</w:t>
      </w:r>
    </w:p>
    <w:p w14:paraId="1EC7DB64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(</w:t>
      </w:r>
      <w:r w:rsidRPr="001E31F4">
        <w:rPr>
          <w:rFonts w:hint="eastAsia"/>
          <w:szCs w:val="21"/>
        </w:rPr>
        <w:t>四）桥梁</w:t>
      </w:r>
      <w:r w:rsidRPr="001E31F4">
        <w:rPr>
          <w:szCs w:val="21"/>
        </w:rPr>
        <w:t>保持支座各部分完整清洁，位置正确，无错位、变形、破损、脱空现象</w:t>
      </w:r>
      <w:r w:rsidRPr="001E31F4">
        <w:rPr>
          <w:rFonts w:hint="eastAsia"/>
          <w:szCs w:val="21"/>
        </w:rPr>
        <w:t>；</w:t>
      </w:r>
      <w:r w:rsidRPr="001E31F4">
        <w:rPr>
          <w:szCs w:val="21"/>
        </w:rPr>
        <w:t>墩台及基础无滑动、倾斜、下沉，基础下无冲刷现象，台背填土无沉降或挤压隆起</w:t>
      </w:r>
      <w:r w:rsidRPr="001E31F4">
        <w:rPr>
          <w:rFonts w:hint="eastAsia"/>
          <w:szCs w:val="21"/>
        </w:rPr>
        <w:t>；</w:t>
      </w:r>
      <w:r w:rsidRPr="001E31F4">
        <w:rPr>
          <w:szCs w:val="21"/>
        </w:rPr>
        <w:t>混凝土构件结构完好无破损，无混凝土剥落、钢筋锈胀现象</w:t>
      </w:r>
      <w:r w:rsidRPr="001E31F4">
        <w:rPr>
          <w:rFonts w:hint="eastAsia"/>
          <w:szCs w:val="21"/>
        </w:rPr>
        <w:t>；</w:t>
      </w:r>
      <w:r w:rsidRPr="001E31F4">
        <w:rPr>
          <w:szCs w:val="21"/>
        </w:rPr>
        <w:t>栏杆和防撞墙</w:t>
      </w:r>
      <w:proofErr w:type="gramStart"/>
      <w:r w:rsidRPr="001E31F4">
        <w:rPr>
          <w:szCs w:val="21"/>
        </w:rPr>
        <w:t>应结构</w:t>
      </w:r>
      <w:proofErr w:type="gramEnd"/>
      <w:r w:rsidRPr="001E31F4">
        <w:rPr>
          <w:szCs w:val="21"/>
        </w:rPr>
        <w:t>完好，边缘顺直；桥上相关标志系统齐全完好；</w:t>
      </w:r>
      <w:proofErr w:type="gramStart"/>
      <w:r w:rsidRPr="001E31F4">
        <w:rPr>
          <w:szCs w:val="21"/>
        </w:rPr>
        <w:t>桥名牌</w:t>
      </w:r>
      <w:proofErr w:type="gramEnd"/>
      <w:r w:rsidRPr="001E31F4">
        <w:rPr>
          <w:szCs w:val="21"/>
        </w:rPr>
        <w:t>保持整洁，无残缺和裂纹，桥名规范、醒目。</w:t>
      </w:r>
    </w:p>
    <w:p w14:paraId="7438476B" w14:textId="77777777" w:rsidR="00E975FC" w:rsidRPr="001E31F4" w:rsidRDefault="00E975FC" w:rsidP="00E975FC">
      <w:pPr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（五）</w:t>
      </w:r>
      <w:r w:rsidRPr="001E31F4">
        <w:rPr>
          <w:szCs w:val="21"/>
        </w:rPr>
        <w:t>表面采用油漆处理的</w:t>
      </w:r>
      <w:r w:rsidRPr="001E31F4">
        <w:rPr>
          <w:rFonts w:hint="eastAsia"/>
          <w:szCs w:val="21"/>
        </w:rPr>
        <w:t>附属</w:t>
      </w:r>
      <w:r w:rsidRPr="001E31F4">
        <w:rPr>
          <w:szCs w:val="21"/>
        </w:rPr>
        <w:t>设施宜每年油漆一次</w:t>
      </w:r>
      <w:r w:rsidRPr="001E31F4">
        <w:rPr>
          <w:rFonts w:hint="eastAsia"/>
          <w:szCs w:val="21"/>
        </w:rPr>
        <w:t>。</w:t>
      </w:r>
    </w:p>
    <w:p w14:paraId="2E18C7A3" w14:textId="77777777" w:rsidR="00E975FC" w:rsidRPr="001E31F4" w:rsidRDefault="00E975FC" w:rsidP="00E975FC">
      <w:pPr>
        <w:ind w:firstLineChars="200" w:firstLine="420"/>
        <w:rPr>
          <w:szCs w:val="21"/>
        </w:rPr>
      </w:pPr>
    </w:p>
    <w:p w14:paraId="07AF841F" w14:textId="77777777" w:rsidR="00E975FC" w:rsidRPr="001E31F4" w:rsidRDefault="00E975FC" w:rsidP="00E975FC">
      <w:pPr>
        <w:tabs>
          <w:tab w:val="left" w:pos="3060"/>
        </w:tabs>
        <w:snapToGrid w:val="0"/>
        <w:ind w:firstLineChars="190" w:firstLine="420"/>
        <w:rPr>
          <w:b/>
          <w:bCs/>
          <w:color w:val="000000"/>
          <w:sz w:val="22"/>
        </w:rPr>
      </w:pPr>
      <w:r w:rsidRPr="001E31F4">
        <w:rPr>
          <w:rFonts w:hint="eastAsia"/>
          <w:b/>
          <w:bCs/>
          <w:color w:val="000000"/>
          <w:sz w:val="22"/>
        </w:rPr>
        <w:t>7.3.4</w:t>
      </w:r>
      <w:r w:rsidRPr="001E31F4">
        <w:rPr>
          <w:rFonts w:hint="eastAsia"/>
          <w:b/>
          <w:bCs/>
          <w:color w:val="000000"/>
          <w:sz w:val="22"/>
        </w:rPr>
        <w:t>托底（应急抢险）基本要求</w:t>
      </w:r>
    </w:p>
    <w:p w14:paraId="736C4CCF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outlineLvl w:val="2"/>
        <w:rPr>
          <w:szCs w:val="21"/>
        </w:rPr>
      </w:pPr>
      <w:bookmarkStart w:id="31" w:name="_Toc205191694"/>
      <w:r w:rsidRPr="001E31F4">
        <w:rPr>
          <w:rFonts w:hint="eastAsia"/>
          <w:szCs w:val="21"/>
        </w:rPr>
        <w:t>（一）</w:t>
      </w:r>
      <w:r w:rsidRPr="001E31F4">
        <w:rPr>
          <w:szCs w:val="21"/>
        </w:rPr>
        <w:t>应急处置要求</w:t>
      </w:r>
      <w:bookmarkEnd w:id="31"/>
    </w:p>
    <w:p w14:paraId="1CCBA035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1</w:t>
      </w:r>
      <w:r w:rsidRPr="001E31F4">
        <w:rPr>
          <w:rFonts w:hint="eastAsia"/>
          <w:szCs w:val="21"/>
        </w:rPr>
        <w:t>）</w:t>
      </w:r>
      <w:r w:rsidRPr="001E31F4">
        <w:rPr>
          <w:szCs w:val="21"/>
        </w:rPr>
        <w:t>按照其性质、严重程度、可控性等因素，灾害性天气、突发事件的等级划分为</w:t>
      </w:r>
      <w:r w:rsidRPr="001E31F4">
        <w:rPr>
          <w:rFonts w:ascii="宋体" w:hAnsi="宋体" w:cs="宋体" w:hint="eastAsia"/>
          <w:szCs w:val="21"/>
        </w:rPr>
        <w:t>Ⅰ</w:t>
      </w:r>
      <w:r w:rsidRPr="001E31F4">
        <w:rPr>
          <w:szCs w:val="21"/>
        </w:rPr>
        <w:t>级（特别重大）、</w:t>
      </w:r>
      <w:r w:rsidRPr="001E31F4">
        <w:rPr>
          <w:rFonts w:ascii="宋体" w:hAnsi="宋体" w:cs="宋体" w:hint="eastAsia"/>
          <w:szCs w:val="21"/>
        </w:rPr>
        <w:t>Ⅱ</w:t>
      </w:r>
      <w:r w:rsidRPr="001E31F4">
        <w:rPr>
          <w:szCs w:val="21"/>
        </w:rPr>
        <w:t>级（重大）、</w:t>
      </w:r>
      <w:r w:rsidRPr="001E31F4">
        <w:rPr>
          <w:rFonts w:ascii="宋体" w:hAnsi="宋体" w:cs="宋体" w:hint="eastAsia"/>
          <w:szCs w:val="21"/>
        </w:rPr>
        <w:t>Ⅲ</w:t>
      </w:r>
      <w:r w:rsidRPr="001E31F4">
        <w:rPr>
          <w:szCs w:val="21"/>
        </w:rPr>
        <w:t>级（较大）、</w:t>
      </w:r>
      <w:r w:rsidRPr="001E31F4">
        <w:rPr>
          <w:rFonts w:ascii="宋体" w:hAnsi="宋体" w:cs="宋体" w:hint="eastAsia"/>
          <w:szCs w:val="21"/>
        </w:rPr>
        <w:t>Ⅳ</w:t>
      </w:r>
      <w:r w:rsidRPr="001E31F4">
        <w:rPr>
          <w:szCs w:val="21"/>
        </w:rPr>
        <w:t>级（一般）四级。</w:t>
      </w:r>
    </w:p>
    <w:p w14:paraId="4ACDC03C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2</w:t>
      </w:r>
      <w:r w:rsidRPr="001E31F4">
        <w:rPr>
          <w:rFonts w:hint="eastAsia"/>
          <w:szCs w:val="21"/>
        </w:rPr>
        <w:t>）中</w:t>
      </w:r>
      <w:r w:rsidRPr="001E31F4">
        <w:rPr>
          <w:szCs w:val="21"/>
        </w:rPr>
        <w:t>标人应具有社会责任意识，针对各级各</w:t>
      </w:r>
      <w:proofErr w:type="gramStart"/>
      <w:r w:rsidRPr="001E31F4">
        <w:rPr>
          <w:szCs w:val="21"/>
        </w:rPr>
        <w:t>类可能</w:t>
      </w:r>
      <w:proofErr w:type="gramEnd"/>
      <w:r w:rsidRPr="001E31F4">
        <w:rPr>
          <w:szCs w:val="21"/>
        </w:rPr>
        <w:t>发生的灾害天气和突发事件，积极响应</w:t>
      </w:r>
      <w:r w:rsidRPr="001E31F4">
        <w:rPr>
          <w:rFonts w:hint="eastAsia"/>
          <w:szCs w:val="21"/>
        </w:rPr>
        <w:t>采购</w:t>
      </w:r>
      <w:r w:rsidRPr="001E31F4">
        <w:rPr>
          <w:szCs w:val="21"/>
        </w:rPr>
        <w:t>人的安排并应建立应急处置预案。应急预案包括组织领导体系、预警和预防机制、应急响应工程措施、临时交通组织方案、保障措施（包括应急人员、物资、机械设备、资金等）等内容。</w:t>
      </w:r>
    </w:p>
    <w:p w14:paraId="5254935D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3</w:t>
      </w:r>
      <w:r w:rsidRPr="001E31F4">
        <w:rPr>
          <w:rFonts w:hint="eastAsia"/>
          <w:szCs w:val="21"/>
        </w:rPr>
        <w:t>）</w:t>
      </w:r>
      <w:r w:rsidRPr="001E31F4">
        <w:rPr>
          <w:szCs w:val="21"/>
        </w:rPr>
        <w:t xml:space="preserve"> </w:t>
      </w:r>
      <w:r w:rsidRPr="001E31F4">
        <w:rPr>
          <w:szCs w:val="21"/>
        </w:rPr>
        <w:t>建立应急指挥领导小组，负责应急救援总体指挥，并落实各部门职责和相关措施。</w:t>
      </w:r>
    </w:p>
    <w:p w14:paraId="11A64143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4</w:t>
      </w:r>
      <w:r w:rsidRPr="001E31F4">
        <w:rPr>
          <w:rFonts w:hint="eastAsia"/>
          <w:szCs w:val="21"/>
        </w:rPr>
        <w:t>）</w:t>
      </w:r>
      <w:r w:rsidRPr="001E31F4">
        <w:rPr>
          <w:szCs w:val="21"/>
        </w:rPr>
        <w:t xml:space="preserve"> </w:t>
      </w:r>
      <w:r w:rsidRPr="001E31F4">
        <w:rPr>
          <w:szCs w:val="21"/>
        </w:rPr>
        <w:t>组建</w:t>
      </w:r>
      <w:proofErr w:type="gramStart"/>
      <w:r w:rsidRPr="001E31F4">
        <w:rPr>
          <w:szCs w:val="21"/>
        </w:rPr>
        <w:t>一</w:t>
      </w:r>
      <w:proofErr w:type="gramEnd"/>
      <w:r w:rsidRPr="001E31F4">
        <w:rPr>
          <w:szCs w:val="21"/>
        </w:rPr>
        <w:t>支具有综合救援能力的应急救援队伍（人员总数不得少于</w:t>
      </w:r>
      <w:r w:rsidRPr="001E31F4">
        <w:rPr>
          <w:szCs w:val="21"/>
        </w:rPr>
        <w:t>15</w:t>
      </w:r>
      <w:r w:rsidRPr="001E31F4">
        <w:rPr>
          <w:szCs w:val="21"/>
        </w:rPr>
        <w:t>人），一旦紧急情况发生，能在最短时间内到达现场进行应急处置。</w:t>
      </w:r>
    </w:p>
    <w:p w14:paraId="32225F16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5</w:t>
      </w:r>
      <w:r w:rsidRPr="001E31F4">
        <w:rPr>
          <w:rFonts w:hint="eastAsia"/>
          <w:szCs w:val="21"/>
        </w:rPr>
        <w:t>）</w:t>
      </w:r>
      <w:r w:rsidRPr="001E31F4">
        <w:rPr>
          <w:szCs w:val="21"/>
        </w:rPr>
        <w:t xml:space="preserve"> </w:t>
      </w:r>
      <w:r w:rsidRPr="001E31F4">
        <w:rPr>
          <w:szCs w:val="21"/>
        </w:rPr>
        <w:t>定期检查应急救援物资与机具，确保物资储备数量充足、机具设备完好可用。</w:t>
      </w:r>
    </w:p>
    <w:p w14:paraId="6BA6AE39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6</w:t>
      </w:r>
      <w:r w:rsidRPr="001E31F4">
        <w:rPr>
          <w:rFonts w:hint="eastAsia"/>
          <w:szCs w:val="21"/>
        </w:rPr>
        <w:t>）</w:t>
      </w:r>
      <w:r w:rsidRPr="001E31F4">
        <w:rPr>
          <w:szCs w:val="21"/>
        </w:rPr>
        <w:t>与气象部门建立热线联络制度，及时掌握灾害性天气的预警信息，特别在灾害性天气易发季节，需密切关注气象变化情况，针对其可能带来城市道路通行障碍做好相关防御措施。</w:t>
      </w:r>
    </w:p>
    <w:p w14:paraId="7476BBBD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7</w:t>
      </w:r>
      <w:r w:rsidRPr="001E31F4">
        <w:rPr>
          <w:rFonts w:hint="eastAsia"/>
          <w:szCs w:val="21"/>
        </w:rPr>
        <w:t>）</w:t>
      </w:r>
      <w:r w:rsidRPr="001E31F4">
        <w:rPr>
          <w:szCs w:val="21"/>
        </w:rPr>
        <w:t>与交警、消防、医疗等部门建立联动机制，一旦发生紧急情况，能与交警及其它相关部门协调配合，维持道路的正常运行和良好秩序，并将实施情况及时上报业主。</w:t>
      </w:r>
    </w:p>
    <w:p w14:paraId="0A0D2565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8</w:t>
      </w:r>
      <w:r w:rsidRPr="001E31F4">
        <w:rPr>
          <w:rFonts w:hint="eastAsia"/>
          <w:szCs w:val="21"/>
        </w:rPr>
        <w:t>）</w:t>
      </w:r>
      <w:r w:rsidRPr="001E31F4">
        <w:rPr>
          <w:szCs w:val="21"/>
        </w:rPr>
        <w:t>按照</w:t>
      </w:r>
      <w:r w:rsidRPr="001E31F4">
        <w:rPr>
          <w:szCs w:val="21"/>
        </w:rPr>
        <w:t>“</w:t>
      </w:r>
      <w:r w:rsidRPr="001E31F4">
        <w:rPr>
          <w:szCs w:val="21"/>
        </w:rPr>
        <w:t>上海市灾害性气候应急处置手册</w:t>
      </w:r>
      <w:r w:rsidRPr="001E31F4">
        <w:rPr>
          <w:szCs w:val="21"/>
        </w:rPr>
        <w:t>”</w:t>
      </w:r>
      <w:r w:rsidRPr="001E31F4">
        <w:rPr>
          <w:szCs w:val="21"/>
        </w:rPr>
        <w:t>、</w:t>
      </w:r>
      <w:r w:rsidRPr="001E31F4">
        <w:rPr>
          <w:szCs w:val="21"/>
        </w:rPr>
        <w:t>“</w:t>
      </w:r>
      <w:r w:rsidRPr="001E31F4">
        <w:rPr>
          <w:szCs w:val="21"/>
        </w:rPr>
        <w:t>浦东新区突发事件应急处置预案</w:t>
      </w:r>
      <w:r w:rsidRPr="001E31F4">
        <w:rPr>
          <w:szCs w:val="21"/>
        </w:rPr>
        <w:t>”</w:t>
      </w:r>
      <w:r w:rsidRPr="001E31F4">
        <w:rPr>
          <w:szCs w:val="21"/>
        </w:rPr>
        <w:t>要求，启动相应预警等级的应急响应。</w:t>
      </w:r>
    </w:p>
    <w:p w14:paraId="35603E2D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9</w:t>
      </w:r>
      <w:r w:rsidRPr="001E31F4">
        <w:rPr>
          <w:rFonts w:hint="eastAsia"/>
          <w:szCs w:val="21"/>
        </w:rPr>
        <w:t>）</w:t>
      </w:r>
      <w:r w:rsidRPr="001E31F4">
        <w:rPr>
          <w:szCs w:val="21"/>
        </w:rPr>
        <w:t xml:space="preserve"> </w:t>
      </w:r>
      <w:r w:rsidRPr="001E31F4">
        <w:rPr>
          <w:szCs w:val="21"/>
        </w:rPr>
        <w:t>定期或不定期开展多方式多类别的应急演练，提高应急队伍的响应速度、救援水平和协同能力，并根据演练过程总结和结果评估，完善应急预案。</w:t>
      </w:r>
    </w:p>
    <w:p w14:paraId="483E1DD0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 w:rsidRPr="001E31F4">
        <w:rPr>
          <w:rFonts w:hint="eastAsia"/>
          <w:szCs w:val="21"/>
        </w:rPr>
        <w:t>10</w:t>
      </w:r>
      <w:r w:rsidRPr="001E31F4">
        <w:rPr>
          <w:rFonts w:hint="eastAsia"/>
          <w:szCs w:val="21"/>
        </w:rPr>
        <w:t>）</w:t>
      </w:r>
      <w:r w:rsidRPr="001E31F4">
        <w:rPr>
          <w:szCs w:val="21"/>
        </w:rPr>
        <w:t>建立应急值守制度，安排专职人员，监测、收集各类信息；一旦发现突发性的紧急事件，在启动应急响应的同时，必须及时将情况上报</w:t>
      </w:r>
      <w:r w:rsidRPr="001E31F4">
        <w:rPr>
          <w:rFonts w:hint="eastAsia"/>
          <w:szCs w:val="21"/>
        </w:rPr>
        <w:t>采购</w:t>
      </w:r>
      <w:r w:rsidRPr="001E31F4">
        <w:rPr>
          <w:szCs w:val="21"/>
        </w:rPr>
        <w:t>人，上报的应急信息必须实事求是，不得瞒报、谎报和拖延不报，上报形式可用电话口头初报，随后再书面报告。</w:t>
      </w:r>
    </w:p>
    <w:p w14:paraId="120A89C2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40"/>
        <w:rPr>
          <w:bCs/>
          <w:color w:val="000000"/>
          <w:sz w:val="22"/>
        </w:rPr>
      </w:pPr>
      <w:r w:rsidRPr="001E31F4">
        <w:rPr>
          <w:rFonts w:hint="eastAsia"/>
          <w:bCs/>
          <w:color w:val="000000"/>
          <w:sz w:val="22"/>
        </w:rPr>
        <w:t>11</w:t>
      </w:r>
      <w:r w:rsidRPr="001E31F4">
        <w:rPr>
          <w:rFonts w:hint="eastAsia"/>
          <w:bCs/>
          <w:color w:val="000000"/>
          <w:sz w:val="22"/>
        </w:rPr>
        <w:t>）台风或者汛期过后，及时清理淤泥、</w:t>
      </w:r>
      <w:r w:rsidRPr="001E31F4">
        <w:rPr>
          <w:bCs/>
          <w:color w:val="000000"/>
          <w:sz w:val="22"/>
        </w:rPr>
        <w:t>残枝</w:t>
      </w:r>
      <w:r w:rsidRPr="001E31F4">
        <w:rPr>
          <w:rFonts w:hint="eastAsia"/>
          <w:bCs/>
          <w:color w:val="000000"/>
          <w:sz w:val="22"/>
        </w:rPr>
        <w:t>、垃圾等，并</w:t>
      </w:r>
      <w:r w:rsidRPr="001E31F4">
        <w:rPr>
          <w:bCs/>
          <w:color w:val="000000"/>
          <w:sz w:val="22"/>
        </w:rPr>
        <w:t>集中无害化处理。</w:t>
      </w:r>
      <w:r w:rsidRPr="001E31F4">
        <w:rPr>
          <w:rFonts w:hint="eastAsia"/>
          <w:bCs/>
          <w:color w:val="000000"/>
          <w:sz w:val="22"/>
        </w:rPr>
        <w:t xml:space="preserve"> </w:t>
      </w:r>
      <w:r w:rsidRPr="001E31F4">
        <w:rPr>
          <w:bCs/>
          <w:color w:val="000000"/>
          <w:sz w:val="22"/>
        </w:rPr>
        <w:t>灾后</w:t>
      </w:r>
      <w:proofErr w:type="gramStart"/>
      <w:r w:rsidRPr="001E31F4">
        <w:rPr>
          <w:bCs/>
          <w:color w:val="000000"/>
          <w:sz w:val="22"/>
        </w:rPr>
        <w:t>需统计</w:t>
      </w:r>
      <w:proofErr w:type="gramEnd"/>
      <w:r w:rsidRPr="001E31F4">
        <w:rPr>
          <w:bCs/>
          <w:color w:val="000000"/>
          <w:sz w:val="22"/>
        </w:rPr>
        <w:t>记录受灾情况，</w:t>
      </w:r>
      <w:r w:rsidRPr="001E31F4">
        <w:rPr>
          <w:rFonts w:hint="eastAsia"/>
          <w:bCs/>
          <w:color w:val="000000"/>
          <w:sz w:val="22"/>
        </w:rPr>
        <w:t>并</w:t>
      </w:r>
      <w:r w:rsidRPr="001E31F4">
        <w:rPr>
          <w:bCs/>
          <w:color w:val="000000"/>
          <w:sz w:val="22"/>
        </w:rPr>
        <w:t>上报管理部门。</w:t>
      </w:r>
    </w:p>
    <w:p w14:paraId="39539F1C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40"/>
        <w:rPr>
          <w:rFonts w:ascii="宋体" w:hAnsi="宋体" w:cs="宋体" w:hint="eastAsia"/>
          <w:sz w:val="22"/>
        </w:rPr>
      </w:pPr>
      <w:r w:rsidRPr="001E31F4">
        <w:rPr>
          <w:rFonts w:hint="eastAsia"/>
          <w:bCs/>
          <w:color w:val="000000"/>
          <w:sz w:val="22"/>
        </w:rPr>
        <w:t>（二）附属</w:t>
      </w:r>
      <w:r w:rsidRPr="001E31F4">
        <w:rPr>
          <w:rFonts w:ascii="宋体" w:hAnsi="宋体" w:cs="宋体" w:hint="eastAsia"/>
          <w:sz w:val="22"/>
        </w:rPr>
        <w:t>设施（如防撞水箱、反光标志等设施）被盗及时补足。</w:t>
      </w:r>
    </w:p>
    <w:p w14:paraId="580BC186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40"/>
        <w:rPr>
          <w:bCs/>
          <w:color w:val="000000"/>
          <w:sz w:val="22"/>
        </w:rPr>
      </w:pPr>
      <w:r w:rsidRPr="001E31F4">
        <w:rPr>
          <w:rFonts w:ascii="宋体" w:hAnsi="宋体" w:cs="宋体" w:hint="eastAsia"/>
          <w:sz w:val="22"/>
        </w:rPr>
        <w:t>（三）</w:t>
      </w:r>
      <w:r w:rsidRPr="001E31F4">
        <w:rPr>
          <w:szCs w:val="21"/>
        </w:rPr>
        <w:t>积极做好全市性或全区性重大活动的市容环卫等保障任务。</w:t>
      </w:r>
    </w:p>
    <w:p w14:paraId="560C0F0A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40"/>
        <w:rPr>
          <w:szCs w:val="21"/>
        </w:rPr>
      </w:pPr>
      <w:r w:rsidRPr="001E31F4">
        <w:rPr>
          <w:rFonts w:ascii="宋体" w:hAnsi="宋体" w:cs="宋体" w:hint="eastAsia"/>
          <w:sz w:val="22"/>
        </w:rPr>
        <w:t>（四）配合各项综合整治工作，</w:t>
      </w:r>
      <w:r w:rsidRPr="001E31F4">
        <w:rPr>
          <w:rFonts w:hint="eastAsia"/>
          <w:bCs/>
          <w:color w:val="000000"/>
          <w:sz w:val="22"/>
        </w:rPr>
        <w:t>推进市容环境精细化、常态化、</w:t>
      </w:r>
      <w:proofErr w:type="gramStart"/>
      <w:r w:rsidRPr="001E31F4">
        <w:rPr>
          <w:rFonts w:hint="eastAsia"/>
          <w:bCs/>
          <w:color w:val="000000"/>
          <w:sz w:val="22"/>
        </w:rPr>
        <w:t>长效化</w:t>
      </w:r>
      <w:proofErr w:type="gramEnd"/>
      <w:r w:rsidRPr="001E31F4">
        <w:rPr>
          <w:rFonts w:hint="eastAsia"/>
          <w:bCs/>
          <w:color w:val="000000"/>
          <w:sz w:val="22"/>
        </w:rPr>
        <w:t>管理模式，以问题为导向，以群众满意为目标，继续落实日常巡查，</w:t>
      </w:r>
      <w:proofErr w:type="gramStart"/>
      <w:r w:rsidRPr="001E31F4">
        <w:rPr>
          <w:rFonts w:hint="eastAsia"/>
          <w:bCs/>
          <w:color w:val="000000"/>
          <w:sz w:val="22"/>
        </w:rPr>
        <w:t>保障市容</w:t>
      </w:r>
      <w:proofErr w:type="gramEnd"/>
      <w:r w:rsidRPr="001E31F4">
        <w:rPr>
          <w:rFonts w:hint="eastAsia"/>
          <w:bCs/>
          <w:color w:val="000000"/>
          <w:sz w:val="22"/>
        </w:rPr>
        <w:t>市貌。</w:t>
      </w:r>
    </w:p>
    <w:p w14:paraId="27A9D8E9" w14:textId="77777777" w:rsidR="00E975FC" w:rsidRPr="001E31F4" w:rsidRDefault="00E975FC" w:rsidP="00E975FC">
      <w:pPr>
        <w:tabs>
          <w:tab w:val="left" w:pos="3060"/>
        </w:tabs>
        <w:snapToGrid w:val="0"/>
        <w:ind w:firstLineChars="200" w:firstLine="440"/>
        <w:rPr>
          <w:szCs w:val="21"/>
        </w:rPr>
      </w:pPr>
      <w:r w:rsidRPr="001E31F4">
        <w:rPr>
          <w:rFonts w:ascii="宋体" w:hAnsi="宋体" w:cs="宋体" w:hint="eastAsia"/>
          <w:sz w:val="22"/>
        </w:rPr>
        <w:lastRenderedPageBreak/>
        <w:t>（五）</w:t>
      </w:r>
      <w:r w:rsidRPr="001E31F4">
        <w:rPr>
          <w:szCs w:val="21"/>
        </w:rPr>
        <w:t>开展多方面的共建联建活动；开展文明样板路创建活动，已创建的合同标段须保持既有创建成果。</w:t>
      </w:r>
    </w:p>
    <w:p w14:paraId="39F33A29" w14:textId="77777777" w:rsidR="00E975FC" w:rsidRDefault="00E975FC" w:rsidP="00E975FC">
      <w:pPr>
        <w:ind w:firstLineChars="192" w:firstLine="405"/>
        <w:outlineLvl w:val="2"/>
        <w:rPr>
          <w:b/>
          <w:sz w:val="22"/>
        </w:rPr>
      </w:pPr>
      <w:bookmarkStart w:id="32" w:name="_Toc205191695"/>
      <w:r>
        <w:rPr>
          <w:rFonts w:hint="eastAsia"/>
          <w:b/>
          <w:bCs/>
          <w:szCs w:val="21"/>
        </w:rPr>
        <w:t>7.3.5</w:t>
      </w:r>
      <w:r>
        <w:rPr>
          <w:b/>
          <w:sz w:val="22"/>
        </w:rPr>
        <w:t>安全文明作业要求</w:t>
      </w:r>
      <w:bookmarkEnd w:id="32"/>
    </w:p>
    <w:p w14:paraId="430B16BA" w14:textId="77777777" w:rsidR="00E975FC" w:rsidRDefault="00E975FC" w:rsidP="00E975FC">
      <w:pPr>
        <w:snapToGrid w:val="0"/>
        <w:ind w:firstLineChars="200" w:firstLine="420"/>
        <w:jc w:val="left"/>
        <w:outlineLvl w:val="2"/>
        <w:rPr>
          <w:bCs/>
          <w:szCs w:val="21"/>
        </w:rPr>
      </w:pPr>
      <w:bookmarkStart w:id="33" w:name="_Toc26481"/>
      <w:bookmarkStart w:id="34" w:name="_Toc205191696"/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</w:rPr>
        <w:t>一）</w:t>
      </w:r>
      <w:r>
        <w:rPr>
          <w:bCs/>
          <w:szCs w:val="21"/>
        </w:rPr>
        <w:t>安全文明施工措施与要求</w:t>
      </w:r>
      <w:bookmarkEnd w:id="33"/>
      <w:bookmarkEnd w:id="34"/>
    </w:p>
    <w:p w14:paraId="1B73C3A0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中</w:t>
      </w:r>
      <w:r>
        <w:rPr>
          <w:szCs w:val="21"/>
        </w:rPr>
        <w:t>标人必须取得《安全诚信手册》，主要负责人、项目经理、安全管理人员培训合格并具有相应证书。</w:t>
      </w:r>
      <w:r>
        <w:rPr>
          <w:rFonts w:hint="eastAsia"/>
          <w:szCs w:val="21"/>
        </w:rPr>
        <w:t>中</w:t>
      </w:r>
      <w:r>
        <w:rPr>
          <w:szCs w:val="21"/>
        </w:rPr>
        <w:t>标人应对养护人员进行全员培训，有针对性地开展安全交底活动，重点强调其岗位的安全风险及防范措施；特种作业人员必须接受专业培训，持证上岗。</w:t>
      </w:r>
    </w:p>
    <w:p w14:paraId="432493BD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建立职工（含劳务工等各种类型用工）花名册等档案资料，与职工签订劳动合同，为其办理国家规定的相关保险，并按规定标准安排专业健康体检和配备劳动防护用品。</w:t>
      </w:r>
    </w:p>
    <w:p w14:paraId="6D447F7E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建立健全安全生产工作责任体系和组织管理网络，设置安全生产监管部门，配备专职安全监管人员，对施工作业安全进行现场监督；按照</w:t>
      </w:r>
      <w:r>
        <w:rPr>
          <w:szCs w:val="21"/>
        </w:rPr>
        <w:t>“</w:t>
      </w:r>
      <w:r>
        <w:rPr>
          <w:szCs w:val="21"/>
        </w:rPr>
        <w:t>横向到边，纵向到底</w:t>
      </w:r>
      <w:r>
        <w:rPr>
          <w:szCs w:val="21"/>
        </w:rPr>
        <w:t>”</w:t>
      </w:r>
      <w:r>
        <w:rPr>
          <w:szCs w:val="21"/>
        </w:rPr>
        <w:t>责任制要求将安全责任分解，</w:t>
      </w:r>
      <w:r>
        <w:rPr>
          <w:rFonts w:hint="eastAsia"/>
          <w:szCs w:val="21"/>
        </w:rPr>
        <w:t>中</w:t>
      </w:r>
      <w:r>
        <w:rPr>
          <w:szCs w:val="21"/>
        </w:rPr>
        <w:t>标人法定代表人与项目部、项目部与下属各责任部门必须签订安全协议书；定期召开安全生产工作会议，每月不少于一次；组织开展安全生产检查，每旬不少于一次。</w:t>
      </w:r>
    </w:p>
    <w:p w14:paraId="77DBE9B3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）</w:t>
      </w:r>
      <w:r>
        <w:rPr>
          <w:szCs w:val="21"/>
        </w:rPr>
        <w:t>凡占用机动车道进行的养护工程作业，必须按照规范要求设置养护维修作业控制区，并配置专用标志车（防撞车）和各项安全器材；养护人员上路作业必须统一着装，乘坐专用车辆，不得乘坐在无专用设施的货车车斗内。</w:t>
      </w:r>
    </w:p>
    <w:p w14:paraId="4AA16BA4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进入养护作业现场的作业机械和车辆，应按规定配置警示标志、灯具。</w:t>
      </w:r>
    </w:p>
    <w:p w14:paraId="2DAB56E9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严格执行</w:t>
      </w:r>
      <w:r>
        <w:rPr>
          <w:szCs w:val="21"/>
        </w:rPr>
        <w:t>JGJ4688-2005</w:t>
      </w:r>
      <w:r>
        <w:rPr>
          <w:szCs w:val="21"/>
        </w:rPr>
        <w:t>《施工现场临时用电安全技术规范》规定，采用三级配电系统、</w:t>
      </w:r>
      <w:r>
        <w:rPr>
          <w:szCs w:val="21"/>
        </w:rPr>
        <w:t>TN-S</w:t>
      </w:r>
      <w:r>
        <w:rPr>
          <w:szCs w:val="21"/>
        </w:rPr>
        <w:t>接零保护系统、三级漏电保护系统；所有的配电箱、</w:t>
      </w:r>
      <w:proofErr w:type="gramStart"/>
      <w:r>
        <w:rPr>
          <w:szCs w:val="21"/>
        </w:rPr>
        <w:t>开关电箱符合</w:t>
      </w:r>
      <w:proofErr w:type="gramEnd"/>
      <w:r>
        <w:rPr>
          <w:szCs w:val="21"/>
        </w:rPr>
        <w:t>要求，临时用电工程所用电器装置、元器件、电线电缆等电工产品必须按国家规定通过</w:t>
      </w:r>
      <w:r>
        <w:rPr>
          <w:szCs w:val="21"/>
        </w:rPr>
        <w:t>“3C”</w:t>
      </w:r>
      <w:r>
        <w:rPr>
          <w:szCs w:val="21"/>
        </w:rPr>
        <w:t>认证，并经市建设工程安全协会登记备案的进行配置。</w:t>
      </w:r>
    </w:p>
    <w:p w14:paraId="2131E471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）</w:t>
      </w:r>
      <w:r>
        <w:rPr>
          <w:szCs w:val="21"/>
        </w:rPr>
        <w:t>如养护施工过程中发生重特大安全事故，</w:t>
      </w:r>
      <w:r>
        <w:rPr>
          <w:rFonts w:hint="eastAsia"/>
          <w:szCs w:val="21"/>
        </w:rPr>
        <w:t>中标人</w:t>
      </w:r>
      <w:r>
        <w:rPr>
          <w:szCs w:val="21"/>
        </w:rPr>
        <w:t>应快速、及时赶到现场，实施紧急处置，并协同有关单位和部门做好善后处理和稳定工作；紧急处置的结果须及时上报业主。</w:t>
      </w:r>
    </w:p>
    <w:p w14:paraId="12157495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创建文明工地，做到养护工地规范有序，便民利民，</w:t>
      </w:r>
      <w:proofErr w:type="gramStart"/>
      <w:r>
        <w:rPr>
          <w:szCs w:val="21"/>
        </w:rPr>
        <w:t>工完料</w:t>
      </w:r>
      <w:proofErr w:type="gramEnd"/>
      <w:r>
        <w:rPr>
          <w:szCs w:val="21"/>
        </w:rPr>
        <w:t>清场地清，将养护工程对交通的影响降到最低，每旬至少进行一次文明工地检查。</w:t>
      </w:r>
      <w:proofErr w:type="gramStart"/>
      <w:r>
        <w:rPr>
          <w:szCs w:val="21"/>
        </w:rPr>
        <w:t>凡施工</w:t>
      </w:r>
      <w:proofErr w:type="gramEnd"/>
      <w:r>
        <w:rPr>
          <w:szCs w:val="21"/>
        </w:rPr>
        <w:t>过程中可能产生扬尘的环节，必须采用降尘措施控制扬尘。</w:t>
      </w:r>
    </w:p>
    <w:p w14:paraId="5C262E13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</w:p>
    <w:p w14:paraId="3FC286B7" w14:textId="77777777" w:rsidR="00E975FC" w:rsidRDefault="00E975FC" w:rsidP="00E975FC">
      <w:pPr>
        <w:pStyle w:val="a9"/>
        <w:spacing w:line="360" w:lineRule="auto"/>
        <w:ind w:firstLine="422"/>
        <w:jc w:val="left"/>
        <w:outlineLvl w:val="1"/>
        <w:rPr>
          <w:rFonts w:ascii="宋体" w:hAnsi="宋体" w:cs="宋体" w:hint="eastAsia"/>
          <w:b/>
          <w:szCs w:val="21"/>
        </w:rPr>
      </w:pPr>
      <w:bookmarkStart w:id="35" w:name="_Toc205191697"/>
      <w:r>
        <w:rPr>
          <w:rFonts w:ascii="宋体" w:hAnsi="宋体" w:cs="宋体" w:hint="eastAsia"/>
          <w:b/>
          <w:szCs w:val="21"/>
        </w:rPr>
        <w:t>8人员及设备要求</w:t>
      </w:r>
      <w:bookmarkEnd w:id="28"/>
      <w:bookmarkEnd w:id="29"/>
      <w:bookmarkEnd w:id="30"/>
      <w:bookmarkEnd w:id="35"/>
    </w:p>
    <w:p w14:paraId="24B6DEF8" w14:textId="77777777" w:rsidR="00E975FC" w:rsidRDefault="00E975FC" w:rsidP="00E975FC">
      <w:pPr>
        <w:snapToGrid w:val="0"/>
        <w:ind w:firstLineChars="200" w:firstLine="422"/>
        <w:outlineLvl w:val="2"/>
        <w:rPr>
          <w:b/>
          <w:bCs/>
          <w:szCs w:val="21"/>
        </w:rPr>
      </w:pPr>
      <w:bookmarkStart w:id="36" w:name="_Toc25009"/>
      <w:bookmarkStart w:id="37" w:name="_Toc205191698"/>
      <w:bookmarkEnd w:id="24"/>
      <w:bookmarkEnd w:id="25"/>
      <w:r>
        <w:rPr>
          <w:rFonts w:hint="eastAsia"/>
          <w:b/>
          <w:bCs/>
          <w:szCs w:val="21"/>
        </w:rPr>
        <w:t>8.1</w:t>
      </w:r>
      <w:r>
        <w:rPr>
          <w:b/>
          <w:bCs/>
          <w:szCs w:val="21"/>
        </w:rPr>
        <w:t>人员要求</w:t>
      </w:r>
      <w:bookmarkEnd w:id="36"/>
      <w:bookmarkEnd w:id="37"/>
    </w:p>
    <w:p w14:paraId="16948452" w14:textId="77777777" w:rsidR="00E975FC" w:rsidRDefault="00E975FC" w:rsidP="00E975FC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投标人须按下</w:t>
      </w:r>
      <w:proofErr w:type="gramStart"/>
      <w:r>
        <w:rPr>
          <w:szCs w:val="21"/>
        </w:rPr>
        <w:t>表要求</w:t>
      </w:r>
      <w:proofErr w:type="gramEnd"/>
      <w:r>
        <w:rPr>
          <w:szCs w:val="21"/>
        </w:rPr>
        <w:t>配备项目经理及管理人员、技术人员、技术工人，所派人员必须是本单位职工（</w:t>
      </w:r>
      <w:r>
        <w:rPr>
          <w:rFonts w:hint="eastAsia"/>
          <w:szCs w:val="21"/>
        </w:rPr>
        <w:t>在拟派人员汇总表内承诺</w:t>
      </w:r>
      <w:r>
        <w:rPr>
          <w:szCs w:val="21"/>
        </w:rPr>
        <w:t>），且为该项目施工现场的实际操作者，并应常驻项目现场。未经</w:t>
      </w:r>
      <w:r>
        <w:rPr>
          <w:rFonts w:hint="eastAsia"/>
          <w:szCs w:val="21"/>
        </w:rPr>
        <w:t>采购</w:t>
      </w:r>
      <w:r>
        <w:rPr>
          <w:szCs w:val="21"/>
        </w:rPr>
        <w:t>人同意，中标人不得调换或撤离上述人员，如</w:t>
      </w:r>
      <w:r>
        <w:rPr>
          <w:rFonts w:hint="eastAsia"/>
          <w:szCs w:val="21"/>
        </w:rPr>
        <w:t>采购</w:t>
      </w:r>
      <w:r>
        <w:rPr>
          <w:szCs w:val="21"/>
        </w:rPr>
        <w:t>认为有必要，可要求中标人对上述人员中的部分人员</w:t>
      </w:r>
      <w:proofErr w:type="gramStart"/>
      <w:r>
        <w:rPr>
          <w:szCs w:val="21"/>
        </w:rPr>
        <w:t>作出</w:t>
      </w:r>
      <w:proofErr w:type="gramEnd"/>
      <w:r>
        <w:rPr>
          <w:szCs w:val="21"/>
        </w:rPr>
        <w:t>更好的调整。</w:t>
      </w:r>
    </w:p>
    <w:p w14:paraId="5AA5086B" w14:textId="77777777" w:rsidR="00E975FC" w:rsidRDefault="00E975FC" w:rsidP="00E975FC">
      <w:pPr>
        <w:tabs>
          <w:tab w:val="left" w:pos="306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管理人员配备要求</w:t>
      </w:r>
    </w:p>
    <w:p w14:paraId="0840C76B" w14:textId="77777777" w:rsidR="00E975FC" w:rsidRDefault="00E975FC" w:rsidP="00E975FC">
      <w:pPr>
        <w:snapToGrid w:val="0"/>
        <w:ind w:firstLineChars="200" w:firstLine="422"/>
        <w:jc w:val="center"/>
        <w:rPr>
          <w:b/>
          <w:bCs/>
          <w:szCs w:val="21"/>
        </w:rPr>
      </w:pPr>
      <w:r>
        <w:rPr>
          <w:b/>
          <w:bCs/>
          <w:kern w:val="0"/>
          <w:szCs w:val="21"/>
        </w:rPr>
        <w:t>管理人员配置表</w:t>
      </w:r>
    </w:p>
    <w:tbl>
      <w:tblPr>
        <w:tblW w:w="7140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877"/>
        <w:gridCol w:w="1663"/>
        <w:gridCol w:w="1231"/>
        <w:gridCol w:w="789"/>
        <w:gridCol w:w="1886"/>
      </w:tblGrid>
      <w:tr w:rsidR="00E975FC" w14:paraId="201D3FB9" w14:textId="77777777" w:rsidTr="00F9705F">
        <w:trPr>
          <w:trHeight w:val="567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F7B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094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983C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030D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C79E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AD3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应提供验证资料（如果有请提供）</w:t>
            </w:r>
          </w:p>
        </w:tc>
      </w:tr>
      <w:tr w:rsidR="00E975FC" w14:paraId="351DE488" w14:textId="77777777" w:rsidTr="00F9705F">
        <w:trPr>
          <w:trHeight w:val="465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51C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3AA0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E53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47B1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市政专业中级以上职称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53E7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F7A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资格/职称证书扫描件</w:t>
            </w:r>
          </w:p>
        </w:tc>
      </w:tr>
      <w:tr w:rsidR="00E975FC" w14:paraId="58B22DAD" w14:textId="77777777" w:rsidTr="00F9705F">
        <w:trPr>
          <w:trHeight w:val="567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0B7F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FC06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市政技术人员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59CE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市政类技术负责人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15B1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市政专业中级职称及以上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E09AE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4501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职称证书扫描件</w:t>
            </w:r>
          </w:p>
        </w:tc>
      </w:tr>
      <w:tr w:rsidR="00E975FC" w14:paraId="6B8061CE" w14:textId="77777777" w:rsidTr="00F9705F">
        <w:trPr>
          <w:trHeight w:val="503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187E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8105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A88F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城市桥梁类技术负责人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6A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桥梁专业中级职称及以上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19D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DD0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职称证书扫描件</w:t>
            </w:r>
          </w:p>
        </w:tc>
      </w:tr>
      <w:tr w:rsidR="00E975FC" w14:paraId="1DB104BD" w14:textId="77777777" w:rsidTr="00F9705F">
        <w:trPr>
          <w:trHeight w:val="56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1598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4881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3FFF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给排水或水务类技术负责人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103F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1E31F4">
              <w:rPr>
                <w:rFonts w:ascii="宋体" w:hAnsi="宋体" w:cs="宋体" w:hint="eastAsia"/>
                <w:kern w:val="0"/>
                <w:sz w:val="18"/>
                <w:szCs w:val="18"/>
              </w:rPr>
              <w:t>给排水或水务中级职称及以上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2F68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F8C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职称证书扫描件</w:t>
            </w:r>
          </w:p>
        </w:tc>
      </w:tr>
      <w:tr w:rsidR="00E975FC" w14:paraId="5D52AE99" w14:textId="77777777" w:rsidTr="00F9705F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8933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865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环境卫生技术人员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D6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环卫类技术负责人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EF0B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F37389">
              <w:rPr>
                <w:rFonts w:ascii="宋体" w:hAnsi="宋体" w:cs="宋体" w:hint="eastAsia"/>
                <w:kern w:val="0"/>
                <w:sz w:val="18"/>
                <w:szCs w:val="18"/>
              </w:rPr>
              <w:t>市容环卫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专业中级职称及以上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384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2379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职称证书扫描件</w:t>
            </w:r>
          </w:p>
        </w:tc>
      </w:tr>
      <w:tr w:rsidR="00E975FC" w14:paraId="1BBE796B" w14:textId="77777777" w:rsidTr="00F9705F">
        <w:trPr>
          <w:trHeight w:val="567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50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12B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其他专业技术人员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8E3A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质量员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3E9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2A92D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1565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资格证书扫描件</w:t>
            </w:r>
          </w:p>
        </w:tc>
      </w:tr>
      <w:tr w:rsidR="00E975FC" w14:paraId="1EEEDDD2" w14:textId="77777777" w:rsidTr="00F9705F">
        <w:trPr>
          <w:trHeight w:val="56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BA69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0DB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C9C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F0E5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8F8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BB85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资格证书扫描件</w:t>
            </w:r>
          </w:p>
        </w:tc>
      </w:tr>
      <w:tr w:rsidR="00E975FC" w14:paraId="50B7D82A" w14:textId="77777777" w:rsidTr="00F9705F">
        <w:trPr>
          <w:trHeight w:val="56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888C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32BC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21E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58F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C982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FDC3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资格证书扫描件</w:t>
            </w:r>
          </w:p>
        </w:tc>
      </w:tr>
      <w:tr w:rsidR="00E975FC" w14:paraId="79AC5720" w14:textId="77777777" w:rsidTr="00F9705F">
        <w:trPr>
          <w:trHeight w:val="56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912F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E52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95E4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4D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FDB7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307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资格证书扫描件</w:t>
            </w:r>
          </w:p>
        </w:tc>
      </w:tr>
      <w:tr w:rsidR="00E975FC" w14:paraId="210D0931" w14:textId="77777777" w:rsidTr="00F9705F">
        <w:trPr>
          <w:trHeight w:val="56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60AE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EF5E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C22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702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E1B8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4050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资格证书扫描件</w:t>
            </w:r>
          </w:p>
        </w:tc>
      </w:tr>
      <w:tr w:rsidR="00E975FC" w14:paraId="645FBA6D" w14:textId="77777777" w:rsidTr="00F9705F">
        <w:trPr>
          <w:trHeight w:val="56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543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141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102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网格化管理员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FDC4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3F8FC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88B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资格证书扫描件</w:t>
            </w:r>
          </w:p>
        </w:tc>
      </w:tr>
      <w:tr w:rsidR="00E975FC" w14:paraId="4D00DE86" w14:textId="77777777" w:rsidTr="00F9705F">
        <w:trPr>
          <w:trHeight w:val="56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EB3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079" w14:textId="77777777" w:rsidR="00E975FC" w:rsidRDefault="00E975FC" w:rsidP="00F9705F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476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巡视员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F6AE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A3372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8C22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资格证书扫描件</w:t>
            </w:r>
          </w:p>
        </w:tc>
      </w:tr>
      <w:tr w:rsidR="00E975FC" w14:paraId="1735CA84" w14:textId="77777777" w:rsidTr="00F9705F">
        <w:trPr>
          <w:trHeight w:val="567"/>
          <w:jc w:val="center"/>
        </w:trPr>
        <w:tc>
          <w:tcPr>
            <w:tcW w:w="71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A348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备注：表中人员技术等级证书或资格证书，高等级可用于低等级，但不能重复使用。表中人员应为本单位员工，并在拟派人员汇总表内承诺。</w:t>
            </w:r>
          </w:p>
        </w:tc>
      </w:tr>
    </w:tbl>
    <w:p w14:paraId="05A6D6C4" w14:textId="77777777" w:rsidR="00E975FC" w:rsidRDefault="00E975FC" w:rsidP="00E975FC">
      <w:pPr>
        <w:tabs>
          <w:tab w:val="left" w:pos="3060"/>
        </w:tabs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技术作业工人配备要求</w:t>
      </w:r>
    </w:p>
    <w:p w14:paraId="6C89C224" w14:textId="77777777" w:rsidR="00E975FC" w:rsidRDefault="00E975FC" w:rsidP="00E975FC">
      <w:pPr>
        <w:ind w:firstLineChars="200" w:firstLine="422"/>
        <w:jc w:val="center"/>
        <w:rPr>
          <w:b/>
          <w:bCs/>
          <w:szCs w:val="21"/>
        </w:rPr>
      </w:pPr>
      <w:r>
        <w:rPr>
          <w:b/>
          <w:bCs/>
          <w:kern w:val="0"/>
          <w:szCs w:val="21"/>
        </w:rPr>
        <w:t>主要技术工人（骨干）配置表</w:t>
      </w:r>
    </w:p>
    <w:tbl>
      <w:tblPr>
        <w:tblW w:w="8994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661"/>
        <w:gridCol w:w="1545"/>
        <w:gridCol w:w="773"/>
        <w:gridCol w:w="773"/>
        <w:gridCol w:w="1774"/>
        <w:gridCol w:w="1974"/>
      </w:tblGrid>
      <w:tr w:rsidR="00E975FC" w14:paraId="6947EFFB" w14:textId="77777777" w:rsidTr="00F9705F">
        <w:trPr>
          <w:trHeight w:val="1177"/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E9CDF8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F9CB4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7B77BD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AD590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3DA422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CE7B7B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应提供验证资料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3C9F8" w14:textId="77777777" w:rsidR="00E975FC" w:rsidRDefault="00E975FC" w:rsidP="00F9705F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提供其他资料要求（若有，请提供证书扫描件）</w:t>
            </w:r>
          </w:p>
        </w:tc>
      </w:tr>
      <w:tr w:rsidR="00E975FC" w14:paraId="3C012A81" w14:textId="77777777" w:rsidTr="00F9705F">
        <w:trPr>
          <w:trHeight w:val="600"/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E5591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545F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市政技术工人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8CCBF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39CF1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8B692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50E3F7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66E45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975FC" w14:paraId="56F762D4" w14:textId="77777777" w:rsidTr="00F9705F">
        <w:trPr>
          <w:trHeight w:val="600"/>
          <w:jc w:val="center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85DC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13BC9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水务技术工人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F47DC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4CBD0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BE55F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B3C30" w14:textId="77777777" w:rsidR="00E975FC" w:rsidRDefault="00E975FC" w:rsidP="00F9705F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0CCA3" w14:textId="77777777" w:rsidR="00E975FC" w:rsidRDefault="00E975FC" w:rsidP="00F9705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975FC" w14:paraId="24D16B32" w14:textId="77777777" w:rsidTr="00F9705F">
        <w:trPr>
          <w:trHeight w:val="600"/>
          <w:jc w:val="center"/>
        </w:trPr>
        <w:tc>
          <w:tcPr>
            <w:tcW w:w="8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74225" w14:textId="77777777" w:rsidR="00E975FC" w:rsidRDefault="00E975FC" w:rsidP="00F9705F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表中人员应为本单位员工，并在拟派人员汇总表内承诺。</w:t>
            </w:r>
          </w:p>
        </w:tc>
      </w:tr>
    </w:tbl>
    <w:p w14:paraId="110A2A6B" w14:textId="77777777" w:rsidR="00E975FC" w:rsidRDefault="00E975FC" w:rsidP="00E975FC">
      <w:pPr>
        <w:tabs>
          <w:tab w:val="left" w:pos="3060"/>
        </w:tabs>
        <w:snapToGrid w:val="0"/>
        <w:ind w:firstLineChars="200" w:firstLine="422"/>
        <w:jc w:val="center"/>
        <w:rPr>
          <w:b/>
          <w:bCs/>
          <w:szCs w:val="21"/>
        </w:rPr>
      </w:pPr>
    </w:p>
    <w:p w14:paraId="4E0A08C3" w14:textId="77777777" w:rsidR="00E975FC" w:rsidRDefault="00E975FC" w:rsidP="00E975FC">
      <w:pPr>
        <w:tabs>
          <w:tab w:val="left" w:pos="3060"/>
        </w:tabs>
        <w:snapToGrid w:val="0"/>
        <w:ind w:firstLineChars="200" w:firstLine="422"/>
        <w:jc w:val="center"/>
        <w:rPr>
          <w:b/>
          <w:bCs/>
          <w:szCs w:val="21"/>
        </w:rPr>
      </w:pPr>
    </w:p>
    <w:p w14:paraId="71FEFC06" w14:textId="77777777" w:rsidR="00E975FC" w:rsidRDefault="00E975FC" w:rsidP="00E975FC">
      <w:pPr>
        <w:tabs>
          <w:tab w:val="left" w:pos="3060"/>
        </w:tabs>
        <w:snapToGrid w:val="0"/>
        <w:ind w:firstLineChars="200" w:firstLine="422"/>
        <w:jc w:val="center"/>
        <w:rPr>
          <w:szCs w:val="21"/>
        </w:rPr>
      </w:pPr>
      <w:r>
        <w:rPr>
          <w:b/>
          <w:bCs/>
          <w:kern w:val="0"/>
          <w:szCs w:val="21"/>
        </w:rPr>
        <w:t>一线主要劳动力配置表</w:t>
      </w:r>
    </w:p>
    <w:tbl>
      <w:tblPr>
        <w:tblW w:w="9111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1150"/>
        <w:gridCol w:w="1350"/>
        <w:gridCol w:w="678"/>
        <w:gridCol w:w="710"/>
        <w:gridCol w:w="1738"/>
        <w:gridCol w:w="2849"/>
      </w:tblGrid>
      <w:tr w:rsidR="00E975FC" w14:paraId="31EF6437" w14:textId="77777777" w:rsidTr="00F9705F">
        <w:trPr>
          <w:trHeight w:val="607"/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748E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序号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786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岗位类别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B4A6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岗位名称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1D65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级别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8468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数量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606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应提供验证资料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50984B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备注</w:t>
            </w:r>
          </w:p>
        </w:tc>
      </w:tr>
      <w:tr w:rsidR="00E975FC" w14:paraId="3F44141E" w14:textId="77777777" w:rsidTr="00F9705F">
        <w:trPr>
          <w:trHeight w:val="9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E46C32" w14:textId="77777777" w:rsidR="00E975FC" w:rsidRDefault="00E975FC" w:rsidP="00F9705F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78851" w14:textId="77777777" w:rsidR="00E975FC" w:rsidRDefault="00E975FC" w:rsidP="00F9705F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kern w:val="0"/>
                <w:szCs w:val="21"/>
              </w:rPr>
              <w:t>一线劳动力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036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kern w:val="0"/>
                <w:szCs w:val="21"/>
              </w:rPr>
              <w:t>市政排水综合养护工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7B6" w14:textId="77777777" w:rsidR="00E975FC" w:rsidRDefault="00E975FC" w:rsidP="00F9705F"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07FC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D4CF4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3DF09B" w14:textId="77777777" w:rsidR="00E975FC" w:rsidRDefault="00E975FC" w:rsidP="00F9705F">
            <w:pPr>
              <w:widowControl/>
              <w:spacing w:line="240" w:lineRule="exact"/>
              <w:jc w:val="left"/>
              <w:rPr>
                <w:b/>
                <w:bCs/>
                <w:szCs w:val="21"/>
              </w:rPr>
            </w:pPr>
          </w:p>
        </w:tc>
      </w:tr>
      <w:tr w:rsidR="00E975FC" w14:paraId="1C144BEB" w14:textId="77777777" w:rsidTr="00F9705F">
        <w:trPr>
          <w:trHeight w:val="816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C4AA60" w14:textId="77777777" w:rsidR="00E975FC" w:rsidRDefault="00E975FC" w:rsidP="00F9705F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8F8CB" w14:textId="77777777" w:rsidR="00E975FC" w:rsidRDefault="00E975FC" w:rsidP="00F9705F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6E5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道路保洁工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F832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6D28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56CF3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182D0" w14:textId="77777777" w:rsidR="00E975FC" w:rsidRDefault="00E975FC" w:rsidP="00F9705F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人工清扫在机械清扫和机械冲洗的基础上，每一班次4000平方米/人，人工冲洗保洁每一班次3500平方米/人。工人日均作业时间不得大于1.5班次</w:t>
            </w:r>
          </w:p>
        </w:tc>
      </w:tr>
      <w:tr w:rsidR="00E975FC" w14:paraId="1B4714D9" w14:textId="77777777" w:rsidTr="00F9705F">
        <w:trPr>
          <w:trHeight w:val="832"/>
          <w:jc w:val="center"/>
        </w:trPr>
        <w:tc>
          <w:tcPr>
            <w:tcW w:w="6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2E7E" w14:textId="77777777" w:rsidR="00E975FC" w:rsidRDefault="00E975FC" w:rsidP="00F9705F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37D" w14:textId="77777777" w:rsidR="00E975FC" w:rsidRDefault="00E975FC" w:rsidP="00F9705F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427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绿化养护工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016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0E3" w14:textId="77777777" w:rsidR="00E975FC" w:rsidRDefault="00E975FC" w:rsidP="00F9705F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02D7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0CBCB" w14:textId="77777777" w:rsidR="00E975FC" w:rsidRDefault="00E975FC" w:rsidP="00F9705F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一级绿地人均日养护面积4000平方米，二级绿地人均日养护面积5000平方米，三级绿地人均日养护面积6000平方米。工人日均作业时间不得大于1.5班次</w:t>
            </w:r>
          </w:p>
        </w:tc>
      </w:tr>
      <w:tr w:rsidR="00E975FC" w14:paraId="75777E87" w14:textId="77777777" w:rsidTr="00F9705F">
        <w:trPr>
          <w:trHeight w:val="543"/>
          <w:jc w:val="center"/>
        </w:trPr>
        <w:tc>
          <w:tcPr>
            <w:tcW w:w="91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7841A" w14:textId="77777777" w:rsidR="00E975FC" w:rsidRDefault="00E975FC" w:rsidP="00F9705F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备注：</w:t>
            </w:r>
            <w:r>
              <w:rPr>
                <w:rFonts w:hint="eastAsia"/>
                <w:kern w:val="0"/>
                <w:szCs w:val="21"/>
              </w:rPr>
              <w:t>供应商须提供《现场一线主要劳动力配置承诺书》（详见“响应文件格式”中</w:t>
            </w:r>
            <w:proofErr w:type="gramStart"/>
            <w:r>
              <w:rPr>
                <w:rFonts w:hint="eastAsia"/>
                <w:kern w:val="0"/>
                <w:szCs w:val="21"/>
              </w:rPr>
              <w:t>《</w:t>
            </w:r>
            <w:proofErr w:type="gramEnd"/>
            <w:r>
              <w:rPr>
                <w:rFonts w:hint="eastAsia"/>
                <w:kern w:val="0"/>
                <w:szCs w:val="21"/>
              </w:rPr>
              <w:t>现场</w:t>
            </w:r>
          </w:p>
          <w:p w14:paraId="0293A6ED" w14:textId="77777777" w:rsidR="00E975FC" w:rsidRDefault="00E975FC" w:rsidP="00F9705F"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一线主要劳动力配置承诺书</w:t>
            </w:r>
            <w:proofErr w:type="gramStart"/>
            <w:r>
              <w:rPr>
                <w:rFonts w:hint="eastAsia"/>
                <w:kern w:val="0"/>
                <w:szCs w:val="21"/>
              </w:rPr>
              <w:t>》</w:t>
            </w:r>
            <w:proofErr w:type="gramEnd"/>
            <w:r>
              <w:rPr>
                <w:rFonts w:hint="eastAsia"/>
                <w:kern w:val="0"/>
                <w:szCs w:val="21"/>
              </w:rPr>
              <w:t>）。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成交供应商须在合同签订之日起一个月内将一线劳动力配备到位。</w:t>
            </w:r>
          </w:p>
        </w:tc>
      </w:tr>
    </w:tbl>
    <w:p w14:paraId="043DF63D" w14:textId="77777777" w:rsidR="00E975FC" w:rsidRDefault="00E975FC" w:rsidP="00E975FC">
      <w:pPr>
        <w:snapToGrid w:val="0"/>
        <w:ind w:firstLineChars="200" w:firstLine="422"/>
        <w:outlineLvl w:val="2"/>
        <w:rPr>
          <w:b/>
          <w:bCs/>
          <w:szCs w:val="21"/>
        </w:rPr>
      </w:pPr>
    </w:p>
    <w:p w14:paraId="581C29A5" w14:textId="77777777" w:rsidR="00E975FC" w:rsidRDefault="00E975FC" w:rsidP="00E975FC">
      <w:pPr>
        <w:snapToGrid w:val="0"/>
        <w:ind w:firstLineChars="200" w:firstLine="422"/>
        <w:outlineLvl w:val="2"/>
        <w:rPr>
          <w:b/>
          <w:bCs/>
          <w:szCs w:val="21"/>
        </w:rPr>
      </w:pPr>
      <w:bookmarkStart w:id="38" w:name="_Toc205191699"/>
      <w:r>
        <w:rPr>
          <w:rFonts w:hint="eastAsia"/>
          <w:b/>
          <w:bCs/>
          <w:szCs w:val="21"/>
        </w:rPr>
        <w:t>8.2</w:t>
      </w:r>
      <w:r>
        <w:rPr>
          <w:b/>
          <w:bCs/>
          <w:szCs w:val="21"/>
        </w:rPr>
        <w:t>材料及设备配备要求</w:t>
      </w:r>
      <w:bookmarkEnd w:id="38"/>
    </w:p>
    <w:p w14:paraId="4B769494" w14:textId="77777777" w:rsidR="00E975FC" w:rsidRDefault="00E975FC" w:rsidP="00E975FC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8.2.1</w:t>
      </w:r>
      <w:r>
        <w:rPr>
          <w:szCs w:val="21"/>
        </w:rPr>
        <w:t>本项目所有材料、设备由中标人自行解决，相关费用包含在投标报价中，但本养护维修项目所用材料、制品、设备均需符合相关的养护（运行）技术规程、规范要求。</w:t>
      </w:r>
    </w:p>
    <w:p w14:paraId="1F2ED25A" w14:textId="77777777" w:rsidR="00E975FC" w:rsidRDefault="00E975FC" w:rsidP="00E975FC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8.2.2</w:t>
      </w:r>
      <w:r>
        <w:rPr>
          <w:szCs w:val="21"/>
        </w:rPr>
        <w:t xml:space="preserve"> </w:t>
      </w:r>
      <w:r>
        <w:rPr>
          <w:szCs w:val="21"/>
        </w:rPr>
        <w:t>本项目所用的材料、制品、设备等，供货单位送达施工现场后，由中标人负责办理验收交割手续，并负责日常保管工作。</w:t>
      </w:r>
    </w:p>
    <w:p w14:paraId="62487F57" w14:textId="77777777" w:rsidR="00E975FC" w:rsidRDefault="00E975FC" w:rsidP="00E975FC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8.2.3</w:t>
      </w:r>
      <w:r>
        <w:rPr>
          <w:szCs w:val="21"/>
        </w:rPr>
        <w:t>投标人在投标时应同时提供涉及本项目养护、运行和维修施工的主要设备与材料的规格、型号、品种及价格情况。</w:t>
      </w:r>
    </w:p>
    <w:p w14:paraId="124A12BC" w14:textId="77777777" w:rsidR="00E975FC" w:rsidRDefault="00E975FC" w:rsidP="00E975FC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8.2.4</w:t>
      </w:r>
      <w:r>
        <w:rPr>
          <w:szCs w:val="21"/>
        </w:rPr>
        <w:t>为提高养护工程质量和服务水平，中标人应采用机械化形式对设施的各类病害进行养护维修。作为承接日常养护工程的必要条件，除配备日常养护常规小型机械设备以外，中标人还必须按下</w:t>
      </w:r>
      <w:proofErr w:type="gramStart"/>
      <w:r>
        <w:rPr>
          <w:szCs w:val="21"/>
        </w:rPr>
        <w:t>表要求</w:t>
      </w:r>
      <w:proofErr w:type="gramEnd"/>
      <w:r>
        <w:rPr>
          <w:szCs w:val="21"/>
        </w:rPr>
        <w:t>配备一定数量的大型养护机械设备。投标人须提供养护机械配置承诺书（详见</w:t>
      </w:r>
      <w:r>
        <w:rPr>
          <w:szCs w:val="21"/>
        </w:rPr>
        <w:t>“</w:t>
      </w:r>
      <w:r>
        <w:rPr>
          <w:szCs w:val="21"/>
        </w:rPr>
        <w:t>投标文件格式</w:t>
      </w:r>
      <w:r>
        <w:rPr>
          <w:szCs w:val="21"/>
        </w:rPr>
        <w:t>”</w:t>
      </w:r>
      <w:r>
        <w:rPr>
          <w:szCs w:val="21"/>
        </w:rPr>
        <w:t>中《养护机械配置承诺书》）。</w:t>
      </w:r>
    </w:p>
    <w:p w14:paraId="3EBD7FE0" w14:textId="77777777" w:rsidR="00E975FC" w:rsidRDefault="00E975FC" w:rsidP="00E975FC">
      <w:pPr>
        <w:snapToGrid w:val="0"/>
        <w:ind w:firstLineChars="200" w:firstLine="422"/>
        <w:rPr>
          <w:szCs w:val="21"/>
        </w:rPr>
      </w:pPr>
      <w:r>
        <w:rPr>
          <w:b/>
          <w:bCs/>
          <w:kern w:val="0"/>
          <w:szCs w:val="21"/>
        </w:rPr>
        <w:t>机械配置基本要求如下表：</w:t>
      </w: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2425"/>
        <w:gridCol w:w="932"/>
        <w:gridCol w:w="1361"/>
        <w:gridCol w:w="1421"/>
        <w:gridCol w:w="2099"/>
      </w:tblGrid>
      <w:tr w:rsidR="00E975FC" w14:paraId="0B2E38F8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9C74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CD14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机械名称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684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8133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数量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62B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配置要求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AA25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 w:rsidR="00E975FC" w14:paraId="3CE210FF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2850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2A9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路面清扫车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62FD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E390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094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82BC" w14:textId="77777777" w:rsidR="00E975FC" w:rsidRDefault="00E975FC" w:rsidP="00F9705F">
            <w:pPr>
              <w:widowControl/>
              <w:spacing w:line="24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  <w:p w14:paraId="614C082A" w14:textId="77777777" w:rsidR="00E975FC" w:rsidRDefault="00E975FC" w:rsidP="00F9705F">
            <w:pPr>
              <w:widowControl/>
              <w:spacing w:line="24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车辆行驶速度应低于</w:t>
            </w:r>
            <w:r>
              <w:rPr>
                <w:rFonts w:hint="eastAsia"/>
                <w:kern w:val="0"/>
                <w:szCs w:val="21"/>
              </w:rPr>
              <w:t>15</w:t>
            </w:r>
            <w:r>
              <w:rPr>
                <w:rFonts w:hint="eastAsia"/>
                <w:kern w:val="0"/>
                <w:szCs w:val="21"/>
              </w:rPr>
              <w:t>公里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小时</w:t>
            </w:r>
          </w:p>
        </w:tc>
      </w:tr>
      <w:tr w:rsidR="00E975FC" w14:paraId="3D0F2276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DA0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451E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洒水</w:t>
            </w:r>
            <w:proofErr w:type="gramStart"/>
            <w:r>
              <w:rPr>
                <w:kern w:val="0"/>
                <w:szCs w:val="21"/>
              </w:rPr>
              <w:t>冲洗车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4C12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FC8C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4E92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FAFF" w14:textId="77777777" w:rsidR="00E975FC" w:rsidRDefault="00E975FC" w:rsidP="00F9705F">
            <w:pPr>
              <w:widowControl/>
              <w:spacing w:line="24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  <w:p w14:paraId="0489FF2D" w14:textId="77777777" w:rsidR="00E975FC" w:rsidRDefault="00E975FC" w:rsidP="00F9705F">
            <w:pPr>
              <w:widowControl/>
              <w:spacing w:line="24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车辆行驶速度应低于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公里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小时</w:t>
            </w:r>
          </w:p>
        </w:tc>
      </w:tr>
      <w:tr w:rsidR="00E975FC" w14:paraId="1BD79021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CCA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F5A4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多功能清洗车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80A0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E5145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0810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F0B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</w:tc>
      </w:tr>
      <w:tr w:rsidR="00E975FC" w14:paraId="122616EF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F311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AC0C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铲车（装载机）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E5CE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F870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B86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225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E975FC" w14:paraId="6C9A33F9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928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5994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路况巡视车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A769A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4EB42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1F974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有</w:t>
            </w:r>
            <w:r>
              <w:rPr>
                <w:kern w:val="0"/>
                <w:szCs w:val="21"/>
              </w:rPr>
              <w:t>GPS</w:t>
            </w:r>
            <w:r>
              <w:rPr>
                <w:kern w:val="0"/>
                <w:szCs w:val="21"/>
              </w:rPr>
              <w:t>装置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8CA5" w14:textId="77777777" w:rsidR="00E975FC" w:rsidRDefault="00E975FC" w:rsidP="00F9705F">
            <w:pPr>
              <w:widowControl/>
              <w:spacing w:line="24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  <w:p w14:paraId="5E6F3D94" w14:textId="77777777" w:rsidR="00E975FC" w:rsidRDefault="00E975FC" w:rsidP="00F9705F">
            <w:pPr>
              <w:widowControl/>
              <w:spacing w:line="24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车辆行驶速度应低于</w:t>
            </w: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</w:rPr>
              <w:t>公里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小时</w:t>
            </w:r>
          </w:p>
        </w:tc>
      </w:tr>
      <w:tr w:rsidR="00E975FC" w14:paraId="78DE7EEF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62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C2B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铣刨机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3FB2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37F9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34563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A5E7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</w:tc>
      </w:tr>
      <w:tr w:rsidR="00E975FC" w14:paraId="671D979E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5F2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56C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摊铺机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8DD2C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9A26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EC7C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2B2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</w:tc>
      </w:tr>
      <w:tr w:rsidR="00E975FC" w14:paraId="53B8B04F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7AA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AAD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压路机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047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68C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A92E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327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E975FC" w14:paraId="71D8E784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9F90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417D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综合养护车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1AB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FB8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7675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4F7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</w:tc>
      </w:tr>
      <w:tr w:rsidR="00E975FC" w14:paraId="5E6811D6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97E2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865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液压破碎机（空压机）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0EF3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5B7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BC03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E67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E975FC" w14:paraId="0000FD42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17D5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1F1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灌缝机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B7F4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FC7C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E9A7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85E2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E975FC" w14:paraId="49F68B96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6B6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F827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吊车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E8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1CF7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F87C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69533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</w:tc>
      </w:tr>
      <w:tr w:rsidR="00E975FC" w14:paraId="434437D7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CCF7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E08C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发电机（</w:t>
            </w:r>
            <w:r>
              <w:rPr>
                <w:kern w:val="0"/>
                <w:szCs w:val="21"/>
              </w:rPr>
              <w:t>5kW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12E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2307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9330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9BDD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</w:tc>
      </w:tr>
      <w:tr w:rsidR="00E975FC" w14:paraId="3E45809C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02AE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A34D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发电机（</w:t>
            </w:r>
            <w:r>
              <w:rPr>
                <w:kern w:val="0"/>
                <w:szCs w:val="21"/>
              </w:rPr>
              <w:t>15kW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B5D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A08D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FCC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BABC" w14:textId="77777777" w:rsidR="00E975FC" w:rsidRDefault="00E975FC" w:rsidP="00F9705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</w:tc>
      </w:tr>
      <w:tr w:rsidR="00E975FC" w14:paraId="0ADE5B6D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B100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F5B1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发电机（</w:t>
            </w:r>
            <w:r>
              <w:rPr>
                <w:kern w:val="0"/>
                <w:szCs w:val="21"/>
              </w:rPr>
              <w:t>25kW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2C9D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6E6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70C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6A32A" w14:textId="77777777" w:rsidR="00E975FC" w:rsidRDefault="00E975FC" w:rsidP="00F9705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自有或租赁</w:t>
            </w:r>
          </w:p>
        </w:tc>
      </w:tr>
      <w:tr w:rsidR="00E975FC" w14:paraId="468C5E26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1DEC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987C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排水泵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4BE44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FBCA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39FE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954C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E975FC" w14:paraId="6CDAB625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3F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F49A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后装式垃圾压缩车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AB0A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A521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CDD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1B0D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E975FC" w14:paraId="3C15CF3A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9B8F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8900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管道</w:t>
            </w:r>
            <w:proofErr w:type="gramStart"/>
            <w:r>
              <w:rPr>
                <w:kern w:val="0"/>
                <w:szCs w:val="21"/>
              </w:rPr>
              <w:t>冲洗车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AACDA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F79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583D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E3B8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E975FC" w14:paraId="38544789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58E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69820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除雪撒布车（装置）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DEA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8EDD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E8B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49E9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E975FC" w14:paraId="75EFE8A6" w14:textId="77777777" w:rsidTr="00F9705F">
        <w:trPr>
          <w:trHeight w:val="567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2F1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00A13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应急设备与物资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65C0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5156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413B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7157" w14:textId="77777777" w:rsidR="00E975FC" w:rsidRDefault="00E975FC" w:rsidP="00F9705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企业自报</w:t>
            </w:r>
          </w:p>
        </w:tc>
      </w:tr>
    </w:tbl>
    <w:p w14:paraId="0FBD248A" w14:textId="77777777" w:rsidR="00E975FC" w:rsidRDefault="00E975FC" w:rsidP="00E975FC">
      <w:pPr>
        <w:snapToGrid w:val="0"/>
        <w:ind w:firstLineChars="200" w:firstLine="420"/>
        <w:jc w:val="left"/>
        <w:rPr>
          <w:szCs w:val="21"/>
        </w:rPr>
      </w:pPr>
      <w:r>
        <w:rPr>
          <w:rFonts w:hint="eastAsia"/>
          <w:kern w:val="0"/>
          <w:szCs w:val="21"/>
        </w:rPr>
        <w:t>注：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）上述设备中车辆的尾气排放标准必须符合国家和上海市的有关标准。严禁</w:t>
      </w:r>
      <w:proofErr w:type="gramStart"/>
      <w:r>
        <w:rPr>
          <w:kern w:val="0"/>
          <w:szCs w:val="21"/>
        </w:rPr>
        <w:t>使用黄标车</w:t>
      </w:r>
      <w:proofErr w:type="gramEnd"/>
      <w:r>
        <w:rPr>
          <w:kern w:val="0"/>
          <w:szCs w:val="21"/>
        </w:rPr>
        <w:t>车辆。</w:t>
      </w:r>
    </w:p>
    <w:p w14:paraId="662F7BE7" w14:textId="77777777" w:rsidR="00E975FC" w:rsidRDefault="00E975FC" w:rsidP="00E975FC">
      <w:pPr>
        <w:snapToGrid w:val="0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上表中的</w:t>
      </w:r>
      <w:r>
        <w:rPr>
          <w:kern w:val="0"/>
          <w:szCs w:val="21"/>
        </w:rPr>
        <w:t>机械</w:t>
      </w:r>
      <w:r>
        <w:rPr>
          <w:rFonts w:hint="eastAsia"/>
          <w:kern w:val="0"/>
          <w:szCs w:val="21"/>
        </w:rPr>
        <w:t>，投</w:t>
      </w:r>
      <w:r>
        <w:rPr>
          <w:kern w:val="0"/>
          <w:szCs w:val="21"/>
        </w:rPr>
        <w:t>标</w:t>
      </w:r>
      <w:r>
        <w:rPr>
          <w:rFonts w:hint="eastAsia"/>
          <w:kern w:val="0"/>
          <w:szCs w:val="21"/>
        </w:rPr>
        <w:t>人应</w:t>
      </w:r>
      <w:proofErr w:type="gramStart"/>
      <w:r>
        <w:rPr>
          <w:rFonts w:hint="eastAsia"/>
          <w:kern w:val="0"/>
          <w:szCs w:val="21"/>
        </w:rPr>
        <w:t>作出</w:t>
      </w:r>
      <w:proofErr w:type="gramEnd"/>
      <w:r>
        <w:rPr>
          <w:rFonts w:hint="eastAsia"/>
          <w:kern w:val="0"/>
          <w:szCs w:val="21"/>
        </w:rPr>
        <w:t>承诺，若有可提供相关证明材料复印件。中</w:t>
      </w:r>
      <w:r>
        <w:rPr>
          <w:kern w:val="0"/>
          <w:szCs w:val="21"/>
        </w:rPr>
        <w:t>标后一个月内</w:t>
      </w:r>
      <w:r>
        <w:rPr>
          <w:rFonts w:hint="eastAsia"/>
          <w:kern w:val="0"/>
          <w:szCs w:val="21"/>
        </w:rPr>
        <w:t>则须</w:t>
      </w:r>
      <w:r>
        <w:rPr>
          <w:kern w:val="0"/>
          <w:szCs w:val="21"/>
        </w:rPr>
        <w:t>提供以上自有或租赁机械提供相关证明（如购买发票、租赁合同等原件及复印件）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否则采购人有权不签订合同。</w:t>
      </w:r>
    </w:p>
    <w:p w14:paraId="46B1287B" w14:textId="77777777" w:rsidR="00E975FC" w:rsidRDefault="00E975FC" w:rsidP="00E975FC">
      <w:pPr>
        <w:ind w:firstLineChars="192" w:firstLine="424"/>
        <w:outlineLvl w:val="2"/>
        <w:rPr>
          <w:b/>
          <w:sz w:val="22"/>
        </w:rPr>
      </w:pPr>
      <w:bookmarkStart w:id="39" w:name="_Toc497211606"/>
      <w:bookmarkStart w:id="40" w:name="_Toc205191700"/>
      <w:bookmarkEnd w:id="21"/>
      <w:r>
        <w:rPr>
          <w:rFonts w:hint="eastAsia"/>
          <w:b/>
          <w:sz w:val="22"/>
        </w:rPr>
        <w:t>9</w:t>
      </w:r>
      <w:r>
        <w:rPr>
          <w:b/>
          <w:sz w:val="22"/>
        </w:rPr>
        <w:t>管理、考核要求</w:t>
      </w:r>
      <w:bookmarkEnd w:id="39"/>
      <w:bookmarkEnd w:id="40"/>
    </w:p>
    <w:p w14:paraId="156ACF2D" w14:textId="77777777" w:rsidR="00E975FC" w:rsidRDefault="00E975FC" w:rsidP="00E975FC">
      <w:pPr>
        <w:ind w:firstLineChars="192" w:firstLine="422"/>
        <w:jc w:val="left"/>
        <w:rPr>
          <w:sz w:val="22"/>
        </w:rPr>
      </w:pPr>
      <w:r>
        <w:rPr>
          <w:rFonts w:hint="eastAsia"/>
          <w:sz w:val="22"/>
        </w:rPr>
        <w:t>9</w:t>
      </w:r>
      <w:r>
        <w:rPr>
          <w:sz w:val="22"/>
        </w:rPr>
        <w:t xml:space="preserve">.1 </w:t>
      </w:r>
      <w:r>
        <w:rPr>
          <w:sz w:val="22"/>
        </w:rPr>
        <w:t>项目管理要求</w:t>
      </w:r>
    </w:p>
    <w:p w14:paraId="3D9AB8AE" w14:textId="77777777" w:rsidR="00E975FC" w:rsidRDefault="00E975FC" w:rsidP="00E975FC">
      <w:pPr>
        <w:ind w:firstLineChars="192" w:firstLine="422"/>
        <w:jc w:val="left"/>
        <w:rPr>
          <w:sz w:val="22"/>
        </w:rPr>
      </w:pPr>
      <w:r>
        <w:rPr>
          <w:rFonts w:hint="eastAsia"/>
          <w:sz w:val="22"/>
        </w:rPr>
        <w:t>9</w:t>
      </w:r>
      <w:r>
        <w:rPr>
          <w:sz w:val="22"/>
        </w:rPr>
        <w:t xml:space="preserve">.1.1 </w:t>
      </w:r>
      <w:r>
        <w:rPr>
          <w:rFonts w:hint="eastAsia"/>
          <w:sz w:val="22"/>
        </w:rPr>
        <w:t>供应商</w:t>
      </w:r>
      <w:r>
        <w:rPr>
          <w:sz w:val="22"/>
        </w:rPr>
        <w:t>在</w:t>
      </w:r>
      <w:r>
        <w:rPr>
          <w:rFonts w:hint="eastAsia"/>
          <w:sz w:val="22"/>
        </w:rPr>
        <w:t>磋商</w:t>
      </w:r>
      <w:r>
        <w:rPr>
          <w:sz w:val="22"/>
        </w:rPr>
        <w:t>阶段应根据本项目具体情况、采购人需求和国家、本市有关规定与标准制定管理方案，在</w:t>
      </w:r>
      <w:r>
        <w:rPr>
          <w:rFonts w:hint="eastAsia"/>
          <w:sz w:val="22"/>
        </w:rPr>
        <w:t>成交</w:t>
      </w:r>
      <w:r>
        <w:rPr>
          <w:sz w:val="22"/>
        </w:rPr>
        <w:t>后据此进行细化，经采购人确认后按照确认的管理方案和管理计划组织管理，接受采购人代表对管理质量的检查、监督和考核。未经采购人事前书面许可，</w:t>
      </w:r>
      <w:r>
        <w:rPr>
          <w:rFonts w:hint="eastAsia"/>
          <w:sz w:val="22"/>
        </w:rPr>
        <w:t>成交供应商</w:t>
      </w:r>
      <w:r>
        <w:rPr>
          <w:sz w:val="22"/>
        </w:rPr>
        <w:t>不得自行调整管理方案或更改管理措施。</w:t>
      </w:r>
    </w:p>
    <w:p w14:paraId="73ABC20D" w14:textId="77777777" w:rsidR="00E975FC" w:rsidRDefault="00E975FC" w:rsidP="00E975FC">
      <w:pPr>
        <w:ind w:firstLineChars="192" w:firstLine="422"/>
        <w:jc w:val="left"/>
        <w:rPr>
          <w:sz w:val="22"/>
        </w:rPr>
      </w:pPr>
      <w:r>
        <w:rPr>
          <w:rFonts w:hint="eastAsia"/>
          <w:sz w:val="22"/>
        </w:rPr>
        <w:t>9</w:t>
      </w:r>
      <w:r>
        <w:rPr>
          <w:sz w:val="22"/>
        </w:rPr>
        <w:t xml:space="preserve">.1.2 </w:t>
      </w:r>
      <w:r>
        <w:rPr>
          <w:sz w:val="22"/>
        </w:rPr>
        <w:t>根据实际需要或其他原因，采购人认为确有必要调整管理方案并以书面形式要求</w:t>
      </w:r>
      <w:r>
        <w:rPr>
          <w:rFonts w:hint="eastAsia"/>
          <w:sz w:val="22"/>
        </w:rPr>
        <w:t>成交供应</w:t>
      </w:r>
      <w:proofErr w:type="gramStart"/>
      <w:r>
        <w:rPr>
          <w:rFonts w:hint="eastAsia"/>
          <w:sz w:val="22"/>
        </w:rPr>
        <w:t>商</w:t>
      </w:r>
      <w:r>
        <w:rPr>
          <w:sz w:val="22"/>
        </w:rPr>
        <w:t>管理</w:t>
      </w:r>
      <w:proofErr w:type="gramEnd"/>
      <w:r>
        <w:rPr>
          <w:sz w:val="22"/>
        </w:rPr>
        <w:t>人员调整管理时间或更改管理措施时，</w:t>
      </w:r>
      <w:r>
        <w:rPr>
          <w:rFonts w:hint="eastAsia"/>
          <w:sz w:val="22"/>
        </w:rPr>
        <w:t>成交供应商</w:t>
      </w:r>
      <w:r>
        <w:rPr>
          <w:sz w:val="22"/>
        </w:rPr>
        <w:t>应遵从采购人要求，但如该项调整导致的费用增加，</w:t>
      </w:r>
      <w:r>
        <w:rPr>
          <w:rFonts w:hint="eastAsia"/>
          <w:sz w:val="22"/>
        </w:rPr>
        <w:t>成交供应商</w:t>
      </w:r>
      <w:r>
        <w:rPr>
          <w:sz w:val="22"/>
        </w:rPr>
        <w:t>需提出增加费用预算和依据，经由采购人确认后由采购人承担。</w:t>
      </w:r>
    </w:p>
    <w:p w14:paraId="1F405A92" w14:textId="77777777" w:rsidR="00E975FC" w:rsidRDefault="00E975FC" w:rsidP="00E975FC">
      <w:pPr>
        <w:ind w:firstLineChars="192" w:firstLine="422"/>
        <w:jc w:val="left"/>
        <w:rPr>
          <w:sz w:val="22"/>
        </w:rPr>
      </w:pPr>
      <w:r>
        <w:rPr>
          <w:rFonts w:hint="eastAsia"/>
          <w:sz w:val="22"/>
        </w:rPr>
        <w:t>9</w:t>
      </w:r>
      <w:r>
        <w:rPr>
          <w:sz w:val="22"/>
        </w:rPr>
        <w:t xml:space="preserve">.1.3 </w:t>
      </w:r>
      <w:r>
        <w:rPr>
          <w:rFonts w:hint="eastAsia"/>
          <w:sz w:val="22"/>
        </w:rPr>
        <w:t>成交供应商</w:t>
      </w:r>
      <w:r>
        <w:rPr>
          <w:sz w:val="22"/>
        </w:rPr>
        <w:t>在</w:t>
      </w:r>
      <w:r>
        <w:rPr>
          <w:rFonts w:hint="eastAsia"/>
          <w:sz w:val="22"/>
        </w:rPr>
        <w:t>响应文件中</w:t>
      </w:r>
      <w:r>
        <w:rPr>
          <w:sz w:val="22"/>
        </w:rPr>
        <w:t>承诺并经采购人认定的项目负责人及专业技术、管理人员应是本单位职工，且为该项目现场的实际操作者，并应常驻项目现场。未经采购人同意，</w:t>
      </w:r>
      <w:r>
        <w:rPr>
          <w:rFonts w:hint="eastAsia"/>
          <w:sz w:val="22"/>
        </w:rPr>
        <w:t>成交供应商</w:t>
      </w:r>
      <w:r>
        <w:rPr>
          <w:sz w:val="22"/>
        </w:rPr>
        <w:t>不得调换或撤离上述人员，如采购人认为有必要，可要求</w:t>
      </w:r>
      <w:r>
        <w:rPr>
          <w:rFonts w:hint="eastAsia"/>
          <w:sz w:val="22"/>
        </w:rPr>
        <w:t>成交供应商</w:t>
      </w:r>
      <w:r>
        <w:rPr>
          <w:sz w:val="22"/>
        </w:rPr>
        <w:t>对上述人员中的部分人员</w:t>
      </w:r>
      <w:proofErr w:type="gramStart"/>
      <w:r>
        <w:rPr>
          <w:sz w:val="22"/>
        </w:rPr>
        <w:t>作出</w:t>
      </w:r>
      <w:proofErr w:type="gramEnd"/>
      <w:r>
        <w:rPr>
          <w:sz w:val="22"/>
        </w:rPr>
        <w:t>更好的调整。</w:t>
      </w:r>
    </w:p>
    <w:p w14:paraId="02DF519C" w14:textId="77777777" w:rsidR="00E975FC" w:rsidRDefault="00E975FC" w:rsidP="00E975FC">
      <w:pPr>
        <w:ind w:firstLineChars="192" w:firstLine="422"/>
        <w:jc w:val="left"/>
        <w:rPr>
          <w:sz w:val="22"/>
        </w:rPr>
      </w:pPr>
      <w:r>
        <w:rPr>
          <w:rFonts w:hint="eastAsia"/>
          <w:sz w:val="22"/>
        </w:rPr>
        <w:t>9</w:t>
      </w:r>
      <w:r>
        <w:rPr>
          <w:sz w:val="22"/>
        </w:rPr>
        <w:t xml:space="preserve">.1.4 </w:t>
      </w:r>
      <w:r>
        <w:rPr>
          <w:rFonts w:hint="eastAsia"/>
          <w:sz w:val="22"/>
        </w:rPr>
        <w:t>成交供应商</w:t>
      </w:r>
      <w:r>
        <w:rPr>
          <w:sz w:val="22"/>
        </w:rPr>
        <w:t>需建立职工（含劳务工等各种类型用工）花名册等档案资料，与职工签订劳动合同，为其办理国家规定的相关保险，并按规定标准安排专业健康体检和配备劳动防护用品。</w:t>
      </w:r>
    </w:p>
    <w:p w14:paraId="4C4A747C" w14:textId="77777777" w:rsidR="00E975FC" w:rsidRDefault="00E975FC" w:rsidP="00E975FC">
      <w:pPr>
        <w:ind w:firstLineChars="192" w:firstLine="422"/>
        <w:jc w:val="left"/>
        <w:rPr>
          <w:sz w:val="22"/>
        </w:rPr>
      </w:pPr>
      <w:r>
        <w:rPr>
          <w:rFonts w:hint="eastAsia"/>
          <w:sz w:val="22"/>
        </w:rPr>
        <w:t>9</w:t>
      </w:r>
      <w:r>
        <w:rPr>
          <w:sz w:val="22"/>
        </w:rPr>
        <w:t xml:space="preserve">.1.5 </w:t>
      </w:r>
      <w:r>
        <w:rPr>
          <w:sz w:val="22"/>
        </w:rPr>
        <w:t>本项目所用材料、制品、设备等均需符合相关技术规程、规范要求。</w:t>
      </w:r>
    </w:p>
    <w:p w14:paraId="5F639655" w14:textId="77777777" w:rsidR="00E975FC" w:rsidRDefault="00E975FC" w:rsidP="00E975FC">
      <w:pPr>
        <w:ind w:firstLineChars="192" w:firstLine="422"/>
        <w:jc w:val="left"/>
        <w:rPr>
          <w:sz w:val="22"/>
        </w:rPr>
      </w:pPr>
      <w:r>
        <w:rPr>
          <w:rFonts w:hint="eastAsia"/>
          <w:sz w:val="22"/>
        </w:rPr>
        <w:lastRenderedPageBreak/>
        <w:t>9</w:t>
      </w:r>
      <w:r>
        <w:rPr>
          <w:sz w:val="22"/>
        </w:rPr>
        <w:t xml:space="preserve">.1.6 </w:t>
      </w:r>
      <w:r>
        <w:rPr>
          <w:sz w:val="22"/>
        </w:rPr>
        <w:t>本项目所用的材料、制品、设备等，供货单位送达施工现场后，</w:t>
      </w:r>
      <w:proofErr w:type="gramStart"/>
      <w:r>
        <w:rPr>
          <w:sz w:val="22"/>
        </w:rPr>
        <w:t>由</w:t>
      </w:r>
      <w:r>
        <w:rPr>
          <w:rFonts w:hint="eastAsia"/>
          <w:sz w:val="22"/>
        </w:rPr>
        <w:t>成交</w:t>
      </w:r>
      <w:proofErr w:type="gramEnd"/>
      <w:r>
        <w:rPr>
          <w:rFonts w:hint="eastAsia"/>
          <w:sz w:val="22"/>
        </w:rPr>
        <w:t>供应商</w:t>
      </w:r>
      <w:r>
        <w:rPr>
          <w:sz w:val="22"/>
        </w:rPr>
        <w:t>负责办理验收交割手续，并负责日常保管工作。</w:t>
      </w:r>
    </w:p>
    <w:p w14:paraId="0A8B3132" w14:textId="77777777" w:rsidR="00E975FC" w:rsidRDefault="00E975FC" w:rsidP="00E975FC">
      <w:pPr>
        <w:ind w:firstLineChars="192" w:firstLine="422"/>
        <w:jc w:val="left"/>
        <w:rPr>
          <w:sz w:val="22"/>
        </w:rPr>
      </w:pPr>
      <w:r>
        <w:rPr>
          <w:rFonts w:hint="eastAsia"/>
          <w:sz w:val="22"/>
        </w:rPr>
        <w:t>9</w:t>
      </w:r>
      <w:r>
        <w:rPr>
          <w:sz w:val="22"/>
        </w:rPr>
        <w:t xml:space="preserve">.2 </w:t>
      </w:r>
      <w:r>
        <w:rPr>
          <w:sz w:val="22"/>
        </w:rPr>
        <w:t>项目考核办法</w:t>
      </w:r>
    </w:p>
    <w:p w14:paraId="18EAF760" w14:textId="77777777" w:rsidR="00E975FC" w:rsidRDefault="00E975FC" w:rsidP="00E975FC">
      <w:pPr>
        <w:snapToGrid w:val="0"/>
        <w:ind w:firstLineChars="196" w:firstLine="433"/>
        <w:jc w:val="center"/>
        <w:rPr>
          <w:rFonts w:ascii="宋体" w:hAnsi="宋体" w:cs="宋体" w:hint="eastAsia"/>
          <w:b/>
          <w:sz w:val="22"/>
        </w:rPr>
      </w:pPr>
      <w:bookmarkStart w:id="41" w:name="_Toc18668"/>
      <w:r>
        <w:rPr>
          <w:rFonts w:hint="eastAsia"/>
          <w:b/>
          <w:bCs/>
          <w:sz w:val="22"/>
        </w:rPr>
        <w:t>三林镇城市道路综合</w:t>
      </w:r>
      <w:r>
        <w:rPr>
          <w:rFonts w:ascii="宋体" w:hAnsi="宋体" w:cs="宋体" w:hint="eastAsia"/>
          <w:b/>
          <w:sz w:val="22"/>
        </w:rPr>
        <w:t>养护考核办法</w:t>
      </w:r>
      <w:bookmarkEnd w:id="41"/>
    </w:p>
    <w:p w14:paraId="0920D7CC" w14:textId="77777777" w:rsidR="00E975FC" w:rsidRDefault="00E975FC" w:rsidP="00E975FC">
      <w:pPr>
        <w:snapToGrid w:val="0"/>
        <w:ind w:firstLine="420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</w:rPr>
        <w:t>为加强和规范三林</w:t>
      </w:r>
      <w:proofErr w:type="gramStart"/>
      <w:r>
        <w:rPr>
          <w:rFonts w:ascii="宋体" w:hAnsi="宋体" w:cs="宋体" w:hint="eastAsia"/>
          <w:sz w:val="22"/>
        </w:rPr>
        <w:t>镇道路</w:t>
      </w:r>
      <w:proofErr w:type="gramEnd"/>
      <w:r>
        <w:rPr>
          <w:rFonts w:ascii="宋体" w:hAnsi="宋体" w:cs="宋体" w:hint="eastAsia"/>
          <w:sz w:val="22"/>
        </w:rPr>
        <w:t>市政基础设施养护管理工作,创建良好的养护市场竞争环境,保障市政基础设施的使用功能,提升市政基础设施管理水平,科学合理使用养护经费,根据国家及上海市有关法律、法规，并综合实际情况，特制订本办法。</w:t>
      </w:r>
    </w:p>
    <w:p w14:paraId="4C03703F" w14:textId="77777777" w:rsidR="00E975FC" w:rsidRDefault="00E975FC" w:rsidP="00E975FC">
      <w:pPr>
        <w:snapToGrid w:val="0"/>
        <w:outlineLvl w:val="2"/>
        <w:rPr>
          <w:rFonts w:ascii="宋体" w:hAnsi="宋体" w:cs="宋体" w:hint="eastAsia"/>
          <w:sz w:val="22"/>
        </w:rPr>
      </w:pPr>
      <w:bookmarkStart w:id="42" w:name="_Toc12509_WPSOffice_Level1"/>
      <w:bookmarkStart w:id="43" w:name="_Toc20052_WPSOffice_Level1"/>
      <w:bookmarkStart w:id="44" w:name="_Toc205191701"/>
      <w:r>
        <w:rPr>
          <w:rFonts w:ascii="宋体" w:hAnsi="宋体" w:cs="宋体" w:hint="eastAsia"/>
          <w:sz w:val="22"/>
        </w:rPr>
        <w:t>一、考核对象</w:t>
      </w:r>
      <w:bookmarkEnd w:id="42"/>
      <w:bookmarkEnd w:id="43"/>
      <w:bookmarkEnd w:id="44"/>
    </w:p>
    <w:p w14:paraId="3AF5F123" w14:textId="77777777" w:rsidR="00E975FC" w:rsidRDefault="00E975FC" w:rsidP="00E975FC">
      <w:pPr>
        <w:snapToGrid w:val="0"/>
        <w:ind w:firstLine="420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</w:rPr>
        <w:t>本</w:t>
      </w:r>
      <w:r>
        <w:rPr>
          <w:rFonts w:ascii="宋体" w:hAnsi="宋体" w:cs="宋体"/>
          <w:sz w:val="22"/>
        </w:rPr>
        <w:t>项目中标人。</w:t>
      </w:r>
    </w:p>
    <w:p w14:paraId="083093CD" w14:textId="77777777" w:rsidR="00E975FC" w:rsidRDefault="00E975FC" w:rsidP="00E975FC">
      <w:pPr>
        <w:snapToGrid w:val="0"/>
        <w:outlineLvl w:val="2"/>
        <w:rPr>
          <w:rFonts w:ascii="宋体" w:hAnsi="宋体" w:cs="宋体" w:hint="eastAsia"/>
          <w:sz w:val="22"/>
        </w:rPr>
      </w:pPr>
      <w:bookmarkStart w:id="45" w:name="_Toc2668_WPSOffice_Level1"/>
      <w:bookmarkStart w:id="46" w:name="_Toc9300_WPSOffice_Level1"/>
      <w:bookmarkStart w:id="47" w:name="_Toc20814"/>
      <w:bookmarkStart w:id="48" w:name="_Toc205191702"/>
      <w:r>
        <w:rPr>
          <w:rFonts w:ascii="宋体" w:hAnsi="宋体" w:cs="宋体" w:hint="eastAsia"/>
          <w:sz w:val="22"/>
        </w:rPr>
        <w:t>二、考核范围</w:t>
      </w:r>
      <w:bookmarkEnd w:id="45"/>
      <w:bookmarkEnd w:id="46"/>
      <w:bookmarkEnd w:id="47"/>
      <w:bookmarkEnd w:id="48"/>
    </w:p>
    <w:p w14:paraId="4AA2C8E8" w14:textId="77777777" w:rsidR="00E975FC" w:rsidRDefault="00E975FC" w:rsidP="00E975FC">
      <w:pPr>
        <w:snapToGrid w:val="0"/>
        <w:ind w:firstLine="420"/>
        <w:rPr>
          <w:sz w:val="22"/>
        </w:rPr>
      </w:pPr>
      <w:r>
        <w:rPr>
          <w:sz w:val="22"/>
        </w:rPr>
        <w:t>中标人受委托所管养的市政基础设施。</w:t>
      </w:r>
    </w:p>
    <w:p w14:paraId="62025747" w14:textId="77777777" w:rsidR="00E975FC" w:rsidRDefault="00E975FC" w:rsidP="00E975FC">
      <w:pPr>
        <w:snapToGrid w:val="0"/>
        <w:outlineLvl w:val="2"/>
        <w:rPr>
          <w:sz w:val="22"/>
        </w:rPr>
      </w:pPr>
      <w:bookmarkStart w:id="49" w:name="_Toc5035_WPSOffice_Level1"/>
      <w:bookmarkStart w:id="50" w:name="_Toc7747"/>
      <w:bookmarkStart w:id="51" w:name="_Toc20669_WPSOffice_Level1"/>
      <w:bookmarkStart w:id="52" w:name="_Toc205191703"/>
      <w:r>
        <w:rPr>
          <w:sz w:val="22"/>
        </w:rPr>
        <w:t>三、考核依据</w:t>
      </w:r>
      <w:bookmarkEnd w:id="49"/>
      <w:bookmarkEnd w:id="50"/>
      <w:bookmarkEnd w:id="51"/>
      <w:bookmarkEnd w:id="52"/>
    </w:p>
    <w:p w14:paraId="0EDB2752" w14:textId="77777777" w:rsidR="00E975FC" w:rsidRDefault="00E975FC" w:rsidP="00E975FC">
      <w:pPr>
        <w:snapToGrid w:val="0"/>
        <w:rPr>
          <w:sz w:val="22"/>
        </w:rPr>
      </w:pPr>
      <w:r>
        <w:rPr>
          <w:sz w:val="22"/>
        </w:rPr>
        <w:t xml:space="preserve">   </w:t>
      </w:r>
      <w:bookmarkStart w:id="53" w:name="_Toc30707_WPSOffice_Level2"/>
      <w:r>
        <w:rPr>
          <w:sz w:val="22"/>
        </w:rPr>
        <w:t>1</w:t>
      </w:r>
      <w:r>
        <w:rPr>
          <w:sz w:val="22"/>
        </w:rPr>
        <w:t>、《城市道路管理条例》（</w:t>
      </w:r>
      <w:r>
        <w:rPr>
          <w:sz w:val="22"/>
        </w:rPr>
        <w:t>1996</w:t>
      </w:r>
      <w:r>
        <w:rPr>
          <w:sz w:val="22"/>
        </w:rPr>
        <w:t>年国务院第</w:t>
      </w:r>
      <w:r>
        <w:rPr>
          <w:sz w:val="22"/>
        </w:rPr>
        <w:t>198</w:t>
      </w:r>
      <w:r>
        <w:rPr>
          <w:sz w:val="22"/>
        </w:rPr>
        <w:t>号）</w:t>
      </w:r>
      <w:bookmarkEnd w:id="53"/>
    </w:p>
    <w:p w14:paraId="0880372E" w14:textId="77777777" w:rsidR="00E975FC" w:rsidRDefault="00E975FC" w:rsidP="00E975FC">
      <w:pPr>
        <w:snapToGrid w:val="0"/>
        <w:rPr>
          <w:sz w:val="22"/>
        </w:rPr>
      </w:pPr>
      <w:r>
        <w:rPr>
          <w:sz w:val="22"/>
        </w:rPr>
        <w:t xml:space="preserve">   </w:t>
      </w:r>
      <w:bookmarkStart w:id="54" w:name="_Toc5612_WPSOffice_Level2"/>
      <w:r>
        <w:rPr>
          <w:sz w:val="22"/>
        </w:rPr>
        <w:t>2</w:t>
      </w:r>
      <w:r>
        <w:rPr>
          <w:sz w:val="22"/>
        </w:rPr>
        <w:t>、《城市道路养护规范》（</w:t>
      </w:r>
      <w:r>
        <w:rPr>
          <w:sz w:val="22"/>
        </w:rPr>
        <w:t>CJJ36—2016</w:t>
      </w:r>
      <w:r>
        <w:rPr>
          <w:sz w:val="22"/>
        </w:rPr>
        <w:t>）</w:t>
      </w:r>
      <w:bookmarkEnd w:id="54"/>
    </w:p>
    <w:p w14:paraId="39D190A4" w14:textId="77777777" w:rsidR="00E975FC" w:rsidRDefault="00E975FC" w:rsidP="00E975FC">
      <w:pPr>
        <w:snapToGrid w:val="0"/>
        <w:rPr>
          <w:sz w:val="22"/>
        </w:rPr>
      </w:pPr>
      <w:r>
        <w:rPr>
          <w:sz w:val="22"/>
        </w:rPr>
        <w:t xml:space="preserve">   </w:t>
      </w:r>
      <w:bookmarkStart w:id="55" w:name="_Toc30303_WPSOffice_Level2"/>
      <w:r>
        <w:rPr>
          <w:sz w:val="22"/>
        </w:rPr>
        <w:t>3</w:t>
      </w:r>
      <w:r>
        <w:rPr>
          <w:sz w:val="22"/>
        </w:rPr>
        <w:t>、《城市桥梁养护技术规范》（</w:t>
      </w:r>
      <w:r>
        <w:rPr>
          <w:sz w:val="22"/>
        </w:rPr>
        <w:t>CJJ99—2003</w:t>
      </w:r>
      <w:r>
        <w:rPr>
          <w:sz w:val="22"/>
        </w:rPr>
        <w:t>）</w:t>
      </w:r>
      <w:bookmarkEnd w:id="55"/>
    </w:p>
    <w:p w14:paraId="37A6AE82" w14:textId="77777777" w:rsidR="00E975FC" w:rsidRDefault="00E975FC" w:rsidP="00E975FC">
      <w:pPr>
        <w:snapToGrid w:val="0"/>
        <w:rPr>
          <w:sz w:val="22"/>
        </w:rPr>
      </w:pPr>
      <w:r>
        <w:rPr>
          <w:sz w:val="22"/>
        </w:rPr>
        <w:t xml:space="preserve">   </w:t>
      </w:r>
      <w:bookmarkStart w:id="56" w:name="_Toc1631_WPSOffice_Level2"/>
      <w:r>
        <w:rPr>
          <w:sz w:val="22"/>
        </w:rPr>
        <w:t>4</w:t>
      </w:r>
      <w:r>
        <w:rPr>
          <w:sz w:val="22"/>
        </w:rPr>
        <w:t>、《城市道路养护技术规程》（</w:t>
      </w:r>
      <w:r>
        <w:rPr>
          <w:sz w:val="22"/>
        </w:rPr>
        <w:t>DGJ08-92-2000</w:t>
      </w:r>
      <w:r>
        <w:rPr>
          <w:sz w:val="22"/>
        </w:rPr>
        <w:t>）</w:t>
      </w:r>
      <w:bookmarkEnd w:id="56"/>
    </w:p>
    <w:p w14:paraId="10817D48" w14:textId="77777777" w:rsidR="00E975FC" w:rsidRDefault="00E975FC" w:rsidP="00E975FC">
      <w:pPr>
        <w:snapToGrid w:val="0"/>
        <w:rPr>
          <w:sz w:val="22"/>
        </w:rPr>
      </w:pPr>
      <w:r>
        <w:rPr>
          <w:sz w:val="22"/>
        </w:rPr>
        <w:t xml:space="preserve">   4</w:t>
      </w:r>
      <w:r>
        <w:rPr>
          <w:sz w:val="22"/>
        </w:rPr>
        <w:t>、《上海市园林绿化养护技术规程》（</w:t>
      </w:r>
      <w:r>
        <w:rPr>
          <w:sz w:val="22"/>
        </w:rPr>
        <w:t>DG/TJ08-19-2011</w:t>
      </w:r>
      <w:r>
        <w:rPr>
          <w:sz w:val="22"/>
        </w:rPr>
        <w:t>）</w:t>
      </w:r>
    </w:p>
    <w:p w14:paraId="52AFF4A5" w14:textId="77777777" w:rsidR="00E975FC" w:rsidRDefault="00E975FC" w:rsidP="00E975FC">
      <w:pPr>
        <w:snapToGrid w:val="0"/>
        <w:rPr>
          <w:sz w:val="22"/>
        </w:rPr>
      </w:pPr>
      <w:r>
        <w:rPr>
          <w:sz w:val="22"/>
        </w:rPr>
        <w:t xml:space="preserve">   5</w:t>
      </w:r>
      <w:r>
        <w:rPr>
          <w:sz w:val="22"/>
        </w:rPr>
        <w:t>、《园林绿化养护技术等级标准》（</w:t>
      </w:r>
      <w:r>
        <w:rPr>
          <w:sz w:val="22"/>
        </w:rPr>
        <w:t>DG/TJ08-702-2011</w:t>
      </w:r>
      <w:r>
        <w:rPr>
          <w:sz w:val="22"/>
        </w:rPr>
        <w:t>）</w:t>
      </w:r>
    </w:p>
    <w:p w14:paraId="43492E57" w14:textId="77777777" w:rsidR="00E975FC" w:rsidRDefault="00E975FC" w:rsidP="00E975FC">
      <w:pPr>
        <w:snapToGrid w:val="0"/>
        <w:rPr>
          <w:sz w:val="22"/>
        </w:rPr>
      </w:pPr>
      <w:r>
        <w:rPr>
          <w:sz w:val="22"/>
        </w:rPr>
        <w:t xml:space="preserve">   6</w:t>
      </w:r>
      <w:r>
        <w:rPr>
          <w:sz w:val="22"/>
        </w:rPr>
        <w:t>、其他相关规范、规定。</w:t>
      </w:r>
    </w:p>
    <w:p w14:paraId="6983959F" w14:textId="77777777" w:rsidR="00E975FC" w:rsidRDefault="00E975FC" w:rsidP="00E975FC">
      <w:pPr>
        <w:snapToGrid w:val="0"/>
        <w:outlineLvl w:val="2"/>
        <w:rPr>
          <w:sz w:val="22"/>
        </w:rPr>
      </w:pPr>
      <w:bookmarkStart w:id="57" w:name="_Toc24840_WPSOffice_Level1"/>
      <w:bookmarkStart w:id="58" w:name="_Toc13465_WPSOffice_Level1"/>
      <w:bookmarkStart w:id="59" w:name="_Toc357"/>
      <w:bookmarkStart w:id="60" w:name="_Toc205191704"/>
      <w:r>
        <w:rPr>
          <w:sz w:val="22"/>
        </w:rPr>
        <w:t>四、考核项目、标准</w:t>
      </w:r>
      <w:bookmarkEnd w:id="57"/>
      <w:bookmarkEnd w:id="58"/>
      <w:bookmarkEnd w:id="59"/>
      <w:bookmarkEnd w:id="60"/>
    </w:p>
    <w:p w14:paraId="780FE2AE" w14:textId="77777777" w:rsidR="00E975FC" w:rsidRDefault="00E975FC" w:rsidP="00E975FC">
      <w:pPr>
        <w:snapToGrid w:val="0"/>
        <w:ind w:firstLine="420"/>
        <w:rPr>
          <w:sz w:val="22"/>
        </w:rPr>
      </w:pPr>
      <w:bookmarkStart w:id="61" w:name="_Toc5380_WPSOffice_Level2"/>
      <w:r>
        <w:rPr>
          <w:sz w:val="22"/>
        </w:rPr>
        <w:t>1</w:t>
      </w:r>
      <w:r>
        <w:rPr>
          <w:sz w:val="22"/>
        </w:rPr>
        <w:t>、清扫保洁</w:t>
      </w:r>
      <w:r>
        <w:rPr>
          <w:sz w:val="22"/>
        </w:rPr>
        <w:t xml:space="preserve">              15%</w:t>
      </w:r>
      <w:bookmarkEnd w:id="61"/>
    </w:p>
    <w:p w14:paraId="147818F6" w14:textId="77777777" w:rsidR="00E975FC" w:rsidRDefault="00E975FC" w:rsidP="00E975FC">
      <w:pPr>
        <w:snapToGrid w:val="0"/>
        <w:ind w:firstLine="420"/>
        <w:rPr>
          <w:sz w:val="22"/>
        </w:rPr>
      </w:pPr>
      <w:bookmarkStart w:id="62" w:name="_Toc16730_WPSOffice_Level2"/>
      <w:r>
        <w:rPr>
          <w:sz w:val="22"/>
        </w:rPr>
        <w:t>2</w:t>
      </w:r>
      <w:r>
        <w:rPr>
          <w:sz w:val="22"/>
        </w:rPr>
        <w:t>、车行道养护</w:t>
      </w:r>
      <w:r>
        <w:rPr>
          <w:sz w:val="22"/>
        </w:rPr>
        <w:t xml:space="preserve">          </w:t>
      </w:r>
      <w:r>
        <w:rPr>
          <w:sz w:val="22"/>
        </w:rPr>
        <w:t xml:space="preserve">　</w:t>
      </w:r>
      <w:r>
        <w:rPr>
          <w:sz w:val="22"/>
        </w:rPr>
        <w:t>15%</w:t>
      </w:r>
      <w:bookmarkEnd w:id="62"/>
    </w:p>
    <w:p w14:paraId="5E6250A2" w14:textId="77777777" w:rsidR="00E975FC" w:rsidRDefault="00E975FC" w:rsidP="00E975FC">
      <w:pPr>
        <w:snapToGrid w:val="0"/>
        <w:ind w:firstLine="420"/>
        <w:rPr>
          <w:sz w:val="22"/>
        </w:rPr>
      </w:pPr>
      <w:bookmarkStart w:id="63" w:name="_Toc26345_WPSOffice_Level2"/>
      <w:r>
        <w:rPr>
          <w:sz w:val="22"/>
        </w:rPr>
        <w:t>3</w:t>
      </w:r>
      <w:r>
        <w:rPr>
          <w:sz w:val="22"/>
        </w:rPr>
        <w:t>、人行道养护</w:t>
      </w:r>
      <w:r>
        <w:rPr>
          <w:sz w:val="22"/>
        </w:rPr>
        <w:t xml:space="preserve">        </w:t>
      </w:r>
      <w:r>
        <w:rPr>
          <w:sz w:val="22"/>
        </w:rPr>
        <w:t xml:space="preserve">　</w:t>
      </w:r>
      <w:r>
        <w:rPr>
          <w:sz w:val="22"/>
        </w:rPr>
        <w:t xml:space="preserve">  10%</w:t>
      </w:r>
      <w:bookmarkEnd w:id="63"/>
    </w:p>
    <w:p w14:paraId="7CBC4AB0" w14:textId="77777777" w:rsidR="00E975FC" w:rsidRDefault="00E975FC" w:rsidP="00E975FC">
      <w:pPr>
        <w:snapToGrid w:val="0"/>
        <w:ind w:firstLine="420"/>
        <w:rPr>
          <w:sz w:val="22"/>
        </w:rPr>
      </w:pPr>
      <w:bookmarkStart w:id="64" w:name="_Toc11319_WPSOffice_Level2"/>
      <w:r>
        <w:rPr>
          <w:sz w:val="22"/>
        </w:rPr>
        <w:t>4</w:t>
      </w:r>
      <w:r>
        <w:rPr>
          <w:sz w:val="22"/>
        </w:rPr>
        <w:t>、排水设施养护</w:t>
      </w:r>
      <w:r>
        <w:rPr>
          <w:sz w:val="22"/>
        </w:rPr>
        <w:t xml:space="preserve">      </w:t>
      </w:r>
      <w:r>
        <w:rPr>
          <w:sz w:val="22"/>
        </w:rPr>
        <w:t xml:space="preserve">　　</w:t>
      </w:r>
      <w:r>
        <w:rPr>
          <w:sz w:val="22"/>
        </w:rPr>
        <w:t>15%</w:t>
      </w:r>
      <w:bookmarkEnd w:id="64"/>
    </w:p>
    <w:p w14:paraId="5E8A3B18" w14:textId="77777777" w:rsidR="00E975FC" w:rsidRDefault="00E975FC" w:rsidP="00E975FC">
      <w:pPr>
        <w:snapToGrid w:val="0"/>
        <w:ind w:firstLine="420"/>
        <w:rPr>
          <w:sz w:val="22"/>
        </w:rPr>
      </w:pPr>
      <w:bookmarkStart w:id="65" w:name="_Toc22860_WPSOffice_Level2"/>
      <w:r>
        <w:rPr>
          <w:sz w:val="22"/>
        </w:rPr>
        <w:t>5</w:t>
      </w:r>
      <w:r>
        <w:rPr>
          <w:sz w:val="22"/>
        </w:rPr>
        <w:t>、桥涵设施养护</w:t>
      </w:r>
      <w:r>
        <w:rPr>
          <w:sz w:val="22"/>
        </w:rPr>
        <w:t xml:space="preserve">           5%</w:t>
      </w:r>
      <w:bookmarkEnd w:id="65"/>
    </w:p>
    <w:p w14:paraId="7809FCFA" w14:textId="77777777" w:rsidR="00E975FC" w:rsidRDefault="00E975FC" w:rsidP="00E975FC">
      <w:pPr>
        <w:snapToGrid w:val="0"/>
        <w:ind w:firstLine="420"/>
        <w:rPr>
          <w:sz w:val="22"/>
        </w:rPr>
      </w:pPr>
      <w:bookmarkStart w:id="66" w:name="_Toc15937_WPSOffice_Level2"/>
      <w:r>
        <w:rPr>
          <w:sz w:val="22"/>
        </w:rPr>
        <w:t>6</w:t>
      </w:r>
      <w:r>
        <w:rPr>
          <w:sz w:val="22"/>
        </w:rPr>
        <w:t>、绿化养护</w:t>
      </w:r>
      <w:r>
        <w:rPr>
          <w:sz w:val="22"/>
        </w:rPr>
        <w:t xml:space="preserve">              15%</w:t>
      </w:r>
      <w:bookmarkEnd w:id="66"/>
    </w:p>
    <w:p w14:paraId="323B0D4A" w14:textId="77777777" w:rsidR="00E975FC" w:rsidRDefault="00E975FC" w:rsidP="00E975FC">
      <w:pPr>
        <w:snapToGrid w:val="0"/>
        <w:ind w:firstLine="420"/>
        <w:rPr>
          <w:sz w:val="22"/>
        </w:rPr>
      </w:pPr>
      <w:bookmarkStart w:id="67" w:name="_Toc24887_WPSOffice_Level2"/>
      <w:r>
        <w:rPr>
          <w:sz w:val="22"/>
        </w:rPr>
        <w:t>7</w:t>
      </w:r>
      <w:r>
        <w:rPr>
          <w:sz w:val="22"/>
        </w:rPr>
        <w:t>、附属设施</w:t>
      </w:r>
      <w:r>
        <w:rPr>
          <w:sz w:val="22"/>
        </w:rPr>
        <w:t xml:space="preserve">            </w:t>
      </w:r>
      <w:r>
        <w:rPr>
          <w:sz w:val="22"/>
        </w:rPr>
        <w:t xml:space="preserve">　</w:t>
      </w:r>
      <w:r>
        <w:rPr>
          <w:sz w:val="22"/>
        </w:rPr>
        <w:t xml:space="preserve"> 5%</w:t>
      </w:r>
      <w:bookmarkEnd w:id="67"/>
    </w:p>
    <w:p w14:paraId="1E799D23" w14:textId="77777777" w:rsidR="00E975FC" w:rsidRDefault="00E975FC" w:rsidP="00E975FC">
      <w:pPr>
        <w:snapToGrid w:val="0"/>
        <w:ind w:firstLine="420"/>
        <w:rPr>
          <w:sz w:val="22"/>
        </w:rPr>
      </w:pPr>
      <w:bookmarkStart w:id="68" w:name="_Toc32639_WPSOffice_Level2"/>
      <w:r>
        <w:rPr>
          <w:sz w:val="22"/>
        </w:rPr>
        <w:t>8</w:t>
      </w:r>
      <w:r>
        <w:rPr>
          <w:sz w:val="22"/>
        </w:rPr>
        <w:t>、基础管理</w:t>
      </w:r>
      <w:proofErr w:type="gramStart"/>
      <w:r>
        <w:rPr>
          <w:sz w:val="22"/>
        </w:rPr>
        <w:t xml:space="preserve">　　　　　　　</w:t>
      </w:r>
      <w:proofErr w:type="gramEnd"/>
      <w:r>
        <w:rPr>
          <w:sz w:val="22"/>
        </w:rPr>
        <w:t>10%</w:t>
      </w:r>
      <w:bookmarkEnd w:id="68"/>
    </w:p>
    <w:p w14:paraId="3A8E059B" w14:textId="77777777" w:rsidR="00E975FC" w:rsidRDefault="00E975FC" w:rsidP="00E975FC">
      <w:pPr>
        <w:snapToGrid w:val="0"/>
        <w:ind w:leftChars="200" w:left="420"/>
        <w:rPr>
          <w:sz w:val="22"/>
        </w:rPr>
      </w:pPr>
      <w:bookmarkStart w:id="69" w:name="_Toc22810_WPSOffice_Level2"/>
      <w:r>
        <w:rPr>
          <w:sz w:val="22"/>
        </w:rPr>
        <w:t>9</w:t>
      </w:r>
      <w:r>
        <w:rPr>
          <w:sz w:val="22"/>
        </w:rPr>
        <w:t>、安全文明施工</w:t>
      </w:r>
      <w:r>
        <w:rPr>
          <w:sz w:val="22"/>
        </w:rPr>
        <w:t xml:space="preserve">      </w:t>
      </w:r>
      <w:r>
        <w:rPr>
          <w:sz w:val="22"/>
        </w:rPr>
        <w:t xml:space="preserve">　</w:t>
      </w:r>
      <w:r>
        <w:rPr>
          <w:sz w:val="22"/>
        </w:rPr>
        <w:t xml:space="preserve">  10%</w:t>
      </w:r>
      <w:bookmarkEnd w:id="69"/>
    </w:p>
    <w:p w14:paraId="7579E67E" w14:textId="77777777" w:rsidR="00E975FC" w:rsidRDefault="00E975FC" w:rsidP="00E975FC">
      <w:pPr>
        <w:snapToGrid w:val="0"/>
        <w:ind w:leftChars="200" w:left="420"/>
        <w:rPr>
          <w:sz w:val="22"/>
        </w:rPr>
      </w:pPr>
      <w:bookmarkStart w:id="70" w:name="_Toc4385_WPSOffice_Level2"/>
      <w:r>
        <w:rPr>
          <w:sz w:val="22"/>
        </w:rPr>
        <w:t>10</w:t>
      </w:r>
      <w:r>
        <w:rPr>
          <w:sz w:val="22"/>
        </w:rPr>
        <w:t>、各类扣分项</w:t>
      </w:r>
      <w:bookmarkEnd w:id="70"/>
    </w:p>
    <w:p w14:paraId="608C7226" w14:textId="77777777" w:rsidR="00E975FC" w:rsidRDefault="00E975FC" w:rsidP="00E975FC">
      <w:pPr>
        <w:snapToGrid w:val="0"/>
        <w:ind w:firstLine="420"/>
        <w:rPr>
          <w:sz w:val="22"/>
        </w:rPr>
      </w:pPr>
      <w:r>
        <w:rPr>
          <w:sz w:val="22"/>
        </w:rPr>
        <w:t>考核标准见附件</w:t>
      </w:r>
      <w:r>
        <w:rPr>
          <w:sz w:val="22"/>
        </w:rPr>
        <w:t>1</w:t>
      </w:r>
      <w:r>
        <w:rPr>
          <w:sz w:val="22"/>
        </w:rPr>
        <w:t>《三林镇城市道路综合养护考核标准》。</w:t>
      </w:r>
    </w:p>
    <w:p w14:paraId="0703F7BF" w14:textId="77777777" w:rsidR="00E975FC" w:rsidRDefault="00E975FC" w:rsidP="00E975FC">
      <w:pPr>
        <w:snapToGrid w:val="0"/>
        <w:outlineLvl w:val="2"/>
        <w:rPr>
          <w:rFonts w:ascii="宋体" w:hAnsi="宋体" w:cs="宋体" w:hint="eastAsia"/>
          <w:sz w:val="22"/>
        </w:rPr>
      </w:pPr>
      <w:bookmarkStart w:id="71" w:name="_Toc24706_WPSOffice_Level1"/>
      <w:bookmarkStart w:id="72" w:name="_Toc21872"/>
      <w:bookmarkStart w:id="73" w:name="_Toc13300_WPSOffice_Level1"/>
      <w:bookmarkStart w:id="74" w:name="_Toc205191705"/>
      <w:r>
        <w:rPr>
          <w:rFonts w:ascii="宋体" w:hAnsi="宋体" w:cs="宋体" w:hint="eastAsia"/>
          <w:sz w:val="22"/>
        </w:rPr>
        <w:t>五、考核内容</w:t>
      </w:r>
      <w:bookmarkEnd w:id="71"/>
      <w:bookmarkEnd w:id="72"/>
      <w:bookmarkEnd w:id="73"/>
      <w:bookmarkEnd w:id="74"/>
    </w:p>
    <w:p w14:paraId="3E4408FE" w14:textId="77777777" w:rsidR="00E975FC" w:rsidRDefault="00E975FC" w:rsidP="00E975FC">
      <w:pPr>
        <w:snapToGrid w:val="0"/>
        <w:ind w:firstLine="420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</w:rPr>
        <w:t>各养护作业单位综合养护工作质量，内业资料及各类报表，各项管理制度落实情况，市民热线、</w:t>
      </w:r>
      <w:proofErr w:type="gramStart"/>
      <w:r>
        <w:rPr>
          <w:rFonts w:ascii="宋体" w:hAnsi="宋体" w:cs="宋体" w:hint="eastAsia"/>
          <w:sz w:val="22"/>
        </w:rPr>
        <w:t>网格工</w:t>
      </w:r>
      <w:proofErr w:type="gramEnd"/>
      <w:r>
        <w:rPr>
          <w:rFonts w:ascii="宋体" w:hAnsi="宋体" w:cs="宋体" w:hint="eastAsia"/>
          <w:sz w:val="22"/>
        </w:rPr>
        <w:t>单整改工作，防台防汛工作，重大活动及突发事件应急处置工作。</w:t>
      </w:r>
    </w:p>
    <w:p w14:paraId="5319D15D" w14:textId="77777777" w:rsidR="00E975FC" w:rsidRDefault="00E975FC" w:rsidP="00E975FC">
      <w:pPr>
        <w:snapToGrid w:val="0"/>
        <w:outlineLvl w:val="2"/>
        <w:rPr>
          <w:rFonts w:ascii="宋体" w:hAnsi="宋体" w:cs="宋体" w:hint="eastAsia"/>
          <w:sz w:val="22"/>
        </w:rPr>
      </w:pPr>
      <w:bookmarkStart w:id="75" w:name="_Toc8860_WPSOffice_Level1"/>
      <w:bookmarkStart w:id="76" w:name="_Toc3758"/>
      <w:bookmarkStart w:id="77" w:name="_Toc24176_WPSOffice_Level1"/>
      <w:bookmarkStart w:id="78" w:name="_Toc205191706"/>
      <w:r>
        <w:rPr>
          <w:rFonts w:ascii="宋体" w:hAnsi="宋体" w:cs="宋体" w:hint="eastAsia"/>
          <w:sz w:val="22"/>
        </w:rPr>
        <w:t>六、考核办法</w:t>
      </w:r>
      <w:bookmarkEnd w:id="75"/>
      <w:bookmarkEnd w:id="76"/>
      <w:bookmarkEnd w:id="77"/>
      <w:bookmarkEnd w:id="78"/>
    </w:p>
    <w:p w14:paraId="2081B581" w14:textId="77777777" w:rsidR="00E975FC" w:rsidRDefault="00E975FC" w:rsidP="00E975FC">
      <w:pPr>
        <w:snapToGrid w:val="0"/>
        <w:ind w:firstLine="420"/>
        <w:rPr>
          <w:sz w:val="22"/>
        </w:rPr>
      </w:pPr>
      <w:r>
        <w:rPr>
          <w:sz w:val="22"/>
        </w:rPr>
        <w:t>考核采取集中考核与日常考核相结合的方式。集中考核是对各养护作业单位所辖标段进行的抽查考核，每季度</w:t>
      </w:r>
      <w:r>
        <w:rPr>
          <w:sz w:val="22"/>
        </w:rPr>
        <w:t>1</w:t>
      </w:r>
      <w:r>
        <w:rPr>
          <w:sz w:val="22"/>
        </w:rPr>
        <w:t>次，由养护管理部门组织各养护管理单位共同进行，每次随机抽取</w:t>
      </w:r>
      <w:r>
        <w:rPr>
          <w:sz w:val="22"/>
        </w:rPr>
        <w:t>1</w:t>
      </w:r>
      <w:r>
        <w:rPr>
          <w:sz w:val="22"/>
        </w:rPr>
        <w:t>条道路及</w:t>
      </w:r>
      <w:r>
        <w:rPr>
          <w:sz w:val="22"/>
        </w:rPr>
        <w:t>1</w:t>
      </w:r>
      <w:r>
        <w:rPr>
          <w:sz w:val="22"/>
        </w:rPr>
        <w:t>座桥梁。日常考核是对各养护管理单位所辖标段进行全面考核，由养护管理部门以日常巡视方式进行，发现问题后以工作联系单形式下发到相关养护作</w:t>
      </w:r>
      <w:r>
        <w:rPr>
          <w:sz w:val="22"/>
        </w:rPr>
        <w:lastRenderedPageBreak/>
        <w:t>业单位，限期未整改或相似问题再次出现的，每次扣</w:t>
      </w:r>
      <w:r>
        <w:rPr>
          <w:sz w:val="22"/>
        </w:rPr>
        <w:t>0.5</w:t>
      </w:r>
      <w:r>
        <w:rPr>
          <w:sz w:val="22"/>
        </w:rPr>
        <w:t>分，</w:t>
      </w:r>
      <w:r>
        <w:rPr>
          <w:sz w:val="22"/>
        </w:rPr>
        <w:t>1</w:t>
      </w:r>
      <w:r>
        <w:rPr>
          <w:sz w:val="22"/>
        </w:rPr>
        <w:t>个季度累计后，在当季度总得分中予以扣除。考核标准见附件</w:t>
      </w:r>
      <w:r>
        <w:rPr>
          <w:sz w:val="22"/>
        </w:rPr>
        <w:t>1</w:t>
      </w:r>
      <w:r>
        <w:rPr>
          <w:sz w:val="22"/>
        </w:rPr>
        <w:t>。</w:t>
      </w:r>
    </w:p>
    <w:p w14:paraId="2B1CCBBD" w14:textId="77777777" w:rsidR="00E975FC" w:rsidRDefault="00E975FC" w:rsidP="00E975FC">
      <w:pPr>
        <w:snapToGrid w:val="0"/>
        <w:ind w:firstLine="420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</w:rPr>
        <w:t>考核结果每季度通报三林镇城市运行管理办公室，并作为核拨该季度养护经费的依据。</w:t>
      </w:r>
    </w:p>
    <w:p w14:paraId="0AC0DC24" w14:textId="77777777" w:rsidR="00E975FC" w:rsidRDefault="00E975FC" w:rsidP="00E975FC">
      <w:pPr>
        <w:snapToGrid w:val="0"/>
        <w:outlineLvl w:val="2"/>
        <w:rPr>
          <w:rFonts w:ascii="宋体" w:hAnsi="宋体" w:cs="宋体" w:hint="eastAsia"/>
          <w:sz w:val="22"/>
        </w:rPr>
      </w:pPr>
      <w:bookmarkStart w:id="79" w:name="_Toc31168"/>
      <w:bookmarkStart w:id="80" w:name="_Toc29952_WPSOffice_Level1"/>
      <w:bookmarkStart w:id="81" w:name="_Toc2831_WPSOffice_Level1"/>
      <w:bookmarkStart w:id="82" w:name="_Toc205191707"/>
      <w:r>
        <w:rPr>
          <w:rFonts w:ascii="宋体" w:hAnsi="宋体" w:cs="宋体" w:hint="eastAsia"/>
          <w:sz w:val="22"/>
        </w:rPr>
        <w:t>七、考核评分及处罚办法</w:t>
      </w:r>
      <w:bookmarkEnd w:id="79"/>
      <w:bookmarkEnd w:id="80"/>
      <w:bookmarkEnd w:id="81"/>
      <w:bookmarkEnd w:id="82"/>
    </w:p>
    <w:p w14:paraId="23CA19B0" w14:textId="77777777" w:rsidR="00E975FC" w:rsidRDefault="00E975FC" w:rsidP="00E975FC">
      <w:pPr>
        <w:snapToGrid w:val="0"/>
        <w:ind w:firstLine="420"/>
        <w:rPr>
          <w:sz w:val="22"/>
        </w:rPr>
      </w:pPr>
      <w:r>
        <w:rPr>
          <w:sz w:val="22"/>
        </w:rPr>
        <w:t>1</w:t>
      </w:r>
      <w:r>
        <w:rPr>
          <w:sz w:val="22"/>
        </w:rPr>
        <w:t>、考核总分为</w:t>
      </w:r>
      <w:r>
        <w:rPr>
          <w:sz w:val="22"/>
        </w:rPr>
        <w:t>100</w:t>
      </w:r>
      <w:r>
        <w:rPr>
          <w:sz w:val="22"/>
        </w:rPr>
        <w:t>分。考核得分在</w:t>
      </w:r>
      <w:r>
        <w:rPr>
          <w:sz w:val="22"/>
        </w:rPr>
        <w:t>90</w:t>
      </w:r>
      <w:r>
        <w:rPr>
          <w:sz w:val="22"/>
        </w:rPr>
        <w:t>分以上（含）的为合格；考核得分不足</w:t>
      </w:r>
      <w:r>
        <w:rPr>
          <w:sz w:val="22"/>
        </w:rPr>
        <w:t>90</w:t>
      </w:r>
      <w:r>
        <w:rPr>
          <w:sz w:val="22"/>
        </w:rPr>
        <w:t>分（不含）的为不合格，以</w:t>
      </w:r>
      <w:r>
        <w:rPr>
          <w:sz w:val="22"/>
        </w:rPr>
        <w:t>90</w:t>
      </w:r>
      <w:r>
        <w:rPr>
          <w:sz w:val="22"/>
        </w:rPr>
        <w:t>分为基准，每低</w:t>
      </w:r>
      <w:r>
        <w:rPr>
          <w:sz w:val="22"/>
        </w:rPr>
        <w:t>1</w:t>
      </w:r>
      <w:r>
        <w:rPr>
          <w:sz w:val="22"/>
        </w:rPr>
        <w:t>分扣除当季养护经费平均值的</w:t>
      </w:r>
      <w:r>
        <w:rPr>
          <w:sz w:val="22"/>
        </w:rPr>
        <w:t>1%</w:t>
      </w:r>
      <w:r>
        <w:rPr>
          <w:sz w:val="22"/>
        </w:rPr>
        <w:t>，最多不超过</w:t>
      </w:r>
      <w:r>
        <w:rPr>
          <w:sz w:val="22"/>
        </w:rPr>
        <w:t>5%</w:t>
      </w:r>
      <w:r>
        <w:rPr>
          <w:sz w:val="22"/>
        </w:rPr>
        <w:t>。（</w:t>
      </w:r>
      <w:proofErr w:type="gramStart"/>
      <w:r>
        <w:rPr>
          <w:sz w:val="22"/>
        </w:rPr>
        <w:t>奖扣经费</w:t>
      </w:r>
      <w:proofErr w:type="gramEnd"/>
      <w:r>
        <w:rPr>
          <w:sz w:val="22"/>
        </w:rPr>
        <w:t>年终一次性兑现）</w:t>
      </w:r>
    </w:p>
    <w:p w14:paraId="1B4828CA" w14:textId="77777777" w:rsidR="00E975FC" w:rsidRDefault="00E975FC" w:rsidP="00E975FC">
      <w:pPr>
        <w:snapToGrid w:val="0"/>
        <w:ind w:firstLine="420"/>
        <w:rPr>
          <w:rFonts w:ascii="宋体" w:hAnsi="宋体" w:cs="宋体" w:hint="eastAsia"/>
          <w:sz w:val="22"/>
        </w:rPr>
      </w:pPr>
      <w:r>
        <w:rPr>
          <w:sz w:val="22"/>
        </w:rPr>
        <w:t>2</w:t>
      </w:r>
      <w:r>
        <w:rPr>
          <w:sz w:val="22"/>
        </w:rPr>
        <w:t>、对群众举报、投诉及镇网格</w:t>
      </w:r>
      <w:proofErr w:type="gramStart"/>
      <w:r>
        <w:rPr>
          <w:sz w:val="22"/>
        </w:rPr>
        <w:t>中心工</w:t>
      </w:r>
      <w:proofErr w:type="gramEnd"/>
      <w:r>
        <w:rPr>
          <w:sz w:val="22"/>
        </w:rPr>
        <w:t>单</w:t>
      </w:r>
      <w:r>
        <w:rPr>
          <w:rFonts w:hint="eastAsia"/>
          <w:sz w:val="22"/>
        </w:rPr>
        <w:t>，</w:t>
      </w:r>
      <w:r>
        <w:rPr>
          <w:sz w:val="22"/>
        </w:rPr>
        <w:t>属于养护单位管辖范围内的逾期未整改，除扣除相应考核分数外，每张工单罚款人民币</w:t>
      </w:r>
      <w:r>
        <w:rPr>
          <w:sz w:val="22"/>
        </w:rPr>
        <w:t>5000</w:t>
      </w:r>
      <w:r>
        <w:rPr>
          <w:sz w:val="22"/>
        </w:rPr>
        <w:t>元；</w:t>
      </w:r>
      <w:r>
        <w:rPr>
          <w:sz w:val="22"/>
        </w:rPr>
        <w:t xml:space="preserve"> </w:t>
      </w:r>
      <w:r>
        <w:rPr>
          <w:sz w:val="22"/>
        </w:rPr>
        <w:t>对相关管理部门发出的整改通知单，未按要求整改或者故意拖延不做的，每次罚款人民币</w:t>
      </w:r>
      <w:r>
        <w:rPr>
          <w:sz w:val="22"/>
        </w:rPr>
        <w:t>2000</w:t>
      </w:r>
      <w:r>
        <w:rPr>
          <w:sz w:val="22"/>
        </w:rPr>
        <w:t>元。</w:t>
      </w:r>
    </w:p>
    <w:p w14:paraId="3A519B89" w14:textId="77777777" w:rsidR="00E975FC" w:rsidRDefault="00E975FC" w:rsidP="00E975FC">
      <w:pPr>
        <w:outlineLvl w:val="0"/>
        <w:rPr>
          <w:b/>
          <w:szCs w:val="21"/>
        </w:rPr>
      </w:pPr>
      <w:bookmarkStart w:id="83" w:name="_Toc3923"/>
    </w:p>
    <w:p w14:paraId="67C89B8D" w14:textId="77777777" w:rsidR="00E975FC" w:rsidRDefault="00E975FC" w:rsidP="00E975FC">
      <w:pPr>
        <w:outlineLvl w:val="0"/>
        <w:rPr>
          <w:b/>
          <w:szCs w:val="21"/>
        </w:rPr>
      </w:pPr>
    </w:p>
    <w:p w14:paraId="160466B0" w14:textId="77777777" w:rsidR="00E975FC" w:rsidRDefault="00E975FC" w:rsidP="00E975FC">
      <w:pPr>
        <w:outlineLvl w:val="0"/>
        <w:rPr>
          <w:b/>
          <w:szCs w:val="21"/>
        </w:rPr>
      </w:pPr>
      <w:bookmarkStart w:id="84" w:name="_Toc205191708"/>
      <w:r>
        <w:rPr>
          <w:b/>
          <w:szCs w:val="21"/>
        </w:rPr>
        <w:t>附件</w:t>
      </w:r>
      <w:r>
        <w:rPr>
          <w:b/>
          <w:szCs w:val="21"/>
        </w:rPr>
        <w:t>1</w:t>
      </w:r>
      <w:bookmarkEnd w:id="83"/>
      <w:bookmarkEnd w:id="84"/>
    </w:p>
    <w:p w14:paraId="41E42815" w14:textId="77777777" w:rsidR="00E975FC" w:rsidRDefault="00E975FC" w:rsidP="00E975FC">
      <w:pPr>
        <w:jc w:val="center"/>
        <w:rPr>
          <w:szCs w:val="21"/>
        </w:rPr>
      </w:pPr>
      <w:r>
        <w:rPr>
          <w:rFonts w:ascii="宋体" w:hAnsi="宋体" w:cs="宋体" w:hint="eastAsia"/>
          <w:b/>
          <w:bCs/>
          <w:sz w:val="22"/>
        </w:rPr>
        <w:t>三林镇城市道路综合养护考核标准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2285"/>
        <w:gridCol w:w="1235"/>
        <w:gridCol w:w="1080"/>
        <w:gridCol w:w="1082"/>
      </w:tblGrid>
      <w:tr w:rsidR="00E975FC" w14:paraId="71218B78" w14:textId="77777777" w:rsidTr="00F9705F">
        <w:trPr>
          <w:trHeight w:val="448"/>
          <w:jc w:val="center"/>
        </w:trPr>
        <w:tc>
          <w:tcPr>
            <w:tcW w:w="1420" w:type="dxa"/>
            <w:vAlign w:val="center"/>
          </w:tcPr>
          <w:p w14:paraId="68E285AB" w14:textId="77777777" w:rsidR="00E975FC" w:rsidRDefault="00E975FC" w:rsidP="00F9705F">
            <w:pPr>
              <w:spacing w:line="240" w:lineRule="exact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类别</w:t>
            </w:r>
          </w:p>
        </w:tc>
        <w:tc>
          <w:tcPr>
            <w:tcW w:w="1420" w:type="dxa"/>
            <w:vAlign w:val="center"/>
          </w:tcPr>
          <w:p w14:paraId="552EDB5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项目</w:t>
            </w:r>
          </w:p>
        </w:tc>
        <w:tc>
          <w:tcPr>
            <w:tcW w:w="2285" w:type="dxa"/>
            <w:vAlign w:val="center"/>
          </w:tcPr>
          <w:p w14:paraId="01A294B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考核标准</w:t>
            </w:r>
          </w:p>
        </w:tc>
        <w:tc>
          <w:tcPr>
            <w:tcW w:w="1235" w:type="dxa"/>
            <w:vAlign w:val="center"/>
          </w:tcPr>
          <w:p w14:paraId="55301C1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评分办法</w:t>
            </w:r>
          </w:p>
        </w:tc>
        <w:tc>
          <w:tcPr>
            <w:tcW w:w="1080" w:type="dxa"/>
            <w:vAlign w:val="center"/>
          </w:tcPr>
          <w:p w14:paraId="31B1FED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标准分</w:t>
            </w:r>
          </w:p>
        </w:tc>
        <w:tc>
          <w:tcPr>
            <w:tcW w:w="1082" w:type="dxa"/>
            <w:vAlign w:val="center"/>
          </w:tcPr>
          <w:p w14:paraId="148944D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实得分</w:t>
            </w:r>
          </w:p>
        </w:tc>
      </w:tr>
      <w:tr w:rsidR="00E975FC" w14:paraId="48485CE6" w14:textId="77777777" w:rsidTr="00F9705F">
        <w:trPr>
          <w:trHeight w:val="448"/>
          <w:jc w:val="center"/>
        </w:trPr>
        <w:tc>
          <w:tcPr>
            <w:tcW w:w="1420" w:type="dxa"/>
            <w:vMerge w:val="restart"/>
            <w:vAlign w:val="center"/>
          </w:tcPr>
          <w:p w14:paraId="2EF0655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、清扫保洁</w:t>
            </w:r>
          </w:p>
        </w:tc>
        <w:tc>
          <w:tcPr>
            <w:tcW w:w="1420" w:type="dxa"/>
            <w:vAlign w:val="center"/>
          </w:tcPr>
          <w:p w14:paraId="576D9AD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成堆垃圾、废弃物</w:t>
            </w:r>
          </w:p>
        </w:tc>
        <w:tc>
          <w:tcPr>
            <w:tcW w:w="2285" w:type="dxa"/>
            <w:vAlign w:val="center"/>
          </w:tcPr>
          <w:p w14:paraId="22DA263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 w:val="restart"/>
            <w:vAlign w:val="center"/>
          </w:tcPr>
          <w:p w14:paraId="25F7D17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处扣</w:t>
            </w: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2F2C57E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2" w:type="dxa"/>
            <w:vMerge w:val="restart"/>
            <w:vAlign w:val="center"/>
          </w:tcPr>
          <w:p w14:paraId="53358BF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08D88531" w14:textId="77777777" w:rsidTr="00F9705F">
        <w:trPr>
          <w:trHeight w:val="448"/>
          <w:jc w:val="center"/>
        </w:trPr>
        <w:tc>
          <w:tcPr>
            <w:tcW w:w="1420" w:type="dxa"/>
            <w:vMerge/>
            <w:vAlign w:val="center"/>
          </w:tcPr>
          <w:p w14:paraId="1B20C44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5317117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路面污染、洒落物</w:t>
            </w:r>
          </w:p>
        </w:tc>
        <w:tc>
          <w:tcPr>
            <w:tcW w:w="2285" w:type="dxa"/>
            <w:vAlign w:val="center"/>
          </w:tcPr>
          <w:p w14:paraId="3705E01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7773A93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B2FF71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6A2782F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56181EFA" w14:textId="77777777" w:rsidTr="00F9705F">
        <w:trPr>
          <w:trHeight w:val="448"/>
          <w:jc w:val="center"/>
        </w:trPr>
        <w:tc>
          <w:tcPr>
            <w:tcW w:w="1420" w:type="dxa"/>
            <w:vMerge/>
            <w:vAlign w:val="center"/>
          </w:tcPr>
          <w:p w14:paraId="757A708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753AFE8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进水口侧</w:t>
            </w:r>
            <w:proofErr w:type="gramStart"/>
            <w:r>
              <w:rPr>
                <w:spacing w:val="-20"/>
                <w:sz w:val="20"/>
              </w:rPr>
              <w:t>边隔栅眼</w:t>
            </w:r>
            <w:proofErr w:type="gramEnd"/>
            <w:r>
              <w:rPr>
                <w:spacing w:val="-20"/>
                <w:sz w:val="20"/>
              </w:rPr>
              <w:t>不畅、堵塞</w:t>
            </w:r>
          </w:p>
        </w:tc>
        <w:tc>
          <w:tcPr>
            <w:tcW w:w="2285" w:type="dxa"/>
            <w:vAlign w:val="center"/>
          </w:tcPr>
          <w:p w14:paraId="73441A1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16AA17D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6603B3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4CD613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41DC3A89" w14:textId="77777777" w:rsidTr="00F9705F">
        <w:trPr>
          <w:trHeight w:val="448"/>
          <w:jc w:val="center"/>
        </w:trPr>
        <w:tc>
          <w:tcPr>
            <w:tcW w:w="1420" w:type="dxa"/>
            <w:vMerge/>
            <w:vAlign w:val="center"/>
          </w:tcPr>
          <w:p w14:paraId="7669310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3C8B2CC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各类附属设施涂写、招贴、刻画</w:t>
            </w:r>
          </w:p>
        </w:tc>
        <w:tc>
          <w:tcPr>
            <w:tcW w:w="2285" w:type="dxa"/>
            <w:vAlign w:val="center"/>
          </w:tcPr>
          <w:p w14:paraId="424136D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5AE1B59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FFF3EE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1E1C61A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4EF23E8E" w14:textId="77777777" w:rsidTr="00F9705F">
        <w:trPr>
          <w:trHeight w:val="448"/>
          <w:jc w:val="center"/>
        </w:trPr>
        <w:tc>
          <w:tcPr>
            <w:tcW w:w="1420" w:type="dxa"/>
            <w:vMerge/>
            <w:vAlign w:val="center"/>
          </w:tcPr>
          <w:p w14:paraId="38BE69F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7BF32A0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废物箱及四周不整洁、垃圾外溢</w:t>
            </w:r>
          </w:p>
        </w:tc>
        <w:tc>
          <w:tcPr>
            <w:tcW w:w="2285" w:type="dxa"/>
            <w:vAlign w:val="center"/>
          </w:tcPr>
          <w:p w14:paraId="3AA0227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2C56F37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EC7EE7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713D57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50DDF773" w14:textId="77777777" w:rsidTr="00F9705F">
        <w:trPr>
          <w:trHeight w:val="448"/>
          <w:jc w:val="center"/>
        </w:trPr>
        <w:tc>
          <w:tcPr>
            <w:tcW w:w="1420" w:type="dxa"/>
            <w:vMerge/>
            <w:vAlign w:val="center"/>
          </w:tcPr>
          <w:p w14:paraId="3E56AA1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1DC94D9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清扫机未按规定行驶</w:t>
            </w:r>
          </w:p>
        </w:tc>
        <w:tc>
          <w:tcPr>
            <w:tcW w:w="2285" w:type="dxa"/>
            <w:vAlign w:val="center"/>
          </w:tcPr>
          <w:p w14:paraId="4EB35E8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523DF00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D2E22F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E00698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B7E79C4" w14:textId="77777777" w:rsidTr="00F9705F">
        <w:trPr>
          <w:jc w:val="center"/>
        </w:trPr>
        <w:tc>
          <w:tcPr>
            <w:tcW w:w="1420" w:type="dxa"/>
            <w:vMerge w:val="restart"/>
            <w:vAlign w:val="center"/>
          </w:tcPr>
          <w:p w14:paraId="6E6ADD9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2</w:t>
            </w:r>
            <w:r>
              <w:rPr>
                <w:spacing w:val="-20"/>
                <w:sz w:val="20"/>
              </w:rPr>
              <w:t>、车行道养护</w:t>
            </w:r>
          </w:p>
        </w:tc>
        <w:tc>
          <w:tcPr>
            <w:tcW w:w="1420" w:type="dxa"/>
            <w:vAlign w:val="center"/>
          </w:tcPr>
          <w:p w14:paraId="14C358B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坑塘</w:t>
            </w:r>
          </w:p>
        </w:tc>
        <w:tc>
          <w:tcPr>
            <w:tcW w:w="2285" w:type="dxa"/>
            <w:vAlign w:val="center"/>
          </w:tcPr>
          <w:p w14:paraId="252E8E1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直径</w:t>
            </w:r>
            <w:r>
              <w:rPr>
                <w:spacing w:val="-20"/>
                <w:sz w:val="20"/>
              </w:rPr>
              <w:t>10</w:t>
            </w:r>
            <w:r>
              <w:rPr>
                <w:spacing w:val="-20"/>
                <w:sz w:val="20"/>
              </w:rPr>
              <w:t>厘米或宽度</w:t>
            </w:r>
            <w:r>
              <w:rPr>
                <w:spacing w:val="-20"/>
                <w:sz w:val="20"/>
              </w:rPr>
              <w:t>5</w:t>
            </w:r>
            <w:r>
              <w:rPr>
                <w:spacing w:val="-20"/>
                <w:sz w:val="20"/>
              </w:rPr>
              <w:t>厘米，深度大于</w:t>
            </w:r>
            <w:r>
              <w:rPr>
                <w:spacing w:val="-20"/>
                <w:sz w:val="20"/>
              </w:rPr>
              <w:t>3</w:t>
            </w:r>
            <w:r>
              <w:rPr>
                <w:spacing w:val="-20"/>
                <w:sz w:val="20"/>
              </w:rPr>
              <w:t>厘米</w:t>
            </w:r>
          </w:p>
        </w:tc>
        <w:tc>
          <w:tcPr>
            <w:tcW w:w="1235" w:type="dxa"/>
            <w:vMerge w:val="restart"/>
            <w:vAlign w:val="center"/>
          </w:tcPr>
          <w:p w14:paraId="060DD1A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处扣</w:t>
            </w: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5B30266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2" w:type="dxa"/>
            <w:vMerge w:val="restart"/>
            <w:vAlign w:val="center"/>
          </w:tcPr>
          <w:p w14:paraId="613EA64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410A683A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7E122AF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1A0752F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脱皮（剥落）</w:t>
            </w:r>
          </w:p>
        </w:tc>
        <w:tc>
          <w:tcPr>
            <w:tcW w:w="2285" w:type="dxa"/>
            <w:vAlign w:val="center"/>
          </w:tcPr>
          <w:p w14:paraId="2606DD1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深度大于</w:t>
            </w:r>
            <w:r>
              <w:rPr>
                <w:spacing w:val="-20"/>
                <w:sz w:val="20"/>
              </w:rPr>
              <w:t>2</w:t>
            </w:r>
            <w:r>
              <w:rPr>
                <w:spacing w:val="-20"/>
                <w:sz w:val="20"/>
              </w:rPr>
              <w:t>厘米</w:t>
            </w:r>
          </w:p>
        </w:tc>
        <w:tc>
          <w:tcPr>
            <w:tcW w:w="1235" w:type="dxa"/>
            <w:vMerge/>
            <w:vAlign w:val="center"/>
          </w:tcPr>
          <w:p w14:paraId="705BC15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B163E7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6F66424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43FC2E2F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474D546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7CAC03B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车辙</w:t>
            </w:r>
          </w:p>
        </w:tc>
        <w:tc>
          <w:tcPr>
            <w:tcW w:w="2285" w:type="dxa"/>
            <w:vAlign w:val="center"/>
          </w:tcPr>
          <w:p w14:paraId="6E17F0A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凹槽深度大于</w:t>
            </w:r>
            <w:r>
              <w:rPr>
                <w:spacing w:val="-20"/>
                <w:sz w:val="20"/>
              </w:rPr>
              <w:t>3</w:t>
            </w:r>
            <w:r>
              <w:rPr>
                <w:spacing w:val="-20"/>
                <w:sz w:val="20"/>
              </w:rPr>
              <w:t>厘米</w:t>
            </w:r>
          </w:p>
        </w:tc>
        <w:tc>
          <w:tcPr>
            <w:tcW w:w="1235" w:type="dxa"/>
            <w:vMerge/>
            <w:vAlign w:val="center"/>
          </w:tcPr>
          <w:p w14:paraId="2777264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104714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279569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698696F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3C848B8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43EA8F3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proofErr w:type="gramStart"/>
            <w:r>
              <w:rPr>
                <w:spacing w:val="-20"/>
                <w:sz w:val="20"/>
              </w:rPr>
              <w:t>高堡</w:t>
            </w:r>
            <w:proofErr w:type="gramEnd"/>
          </w:p>
        </w:tc>
        <w:tc>
          <w:tcPr>
            <w:tcW w:w="2285" w:type="dxa"/>
            <w:vAlign w:val="center"/>
          </w:tcPr>
          <w:p w14:paraId="1884250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隆起高度大于</w:t>
            </w:r>
            <w:r>
              <w:rPr>
                <w:spacing w:val="-20"/>
                <w:sz w:val="20"/>
              </w:rPr>
              <w:t>1.5</w:t>
            </w:r>
            <w:r>
              <w:rPr>
                <w:spacing w:val="-20"/>
                <w:sz w:val="20"/>
              </w:rPr>
              <w:t>厘米</w:t>
            </w:r>
          </w:p>
        </w:tc>
        <w:tc>
          <w:tcPr>
            <w:tcW w:w="1235" w:type="dxa"/>
            <w:vMerge/>
            <w:vAlign w:val="center"/>
          </w:tcPr>
          <w:p w14:paraId="208CD89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65E771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10BA3D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7E7BDE52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10119F5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0F1BA88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啃边</w:t>
            </w:r>
          </w:p>
        </w:tc>
        <w:tc>
          <w:tcPr>
            <w:tcW w:w="2285" w:type="dxa"/>
            <w:vAlign w:val="center"/>
          </w:tcPr>
          <w:p w14:paraId="331BF7B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长度大于</w:t>
            </w:r>
            <w:r>
              <w:rPr>
                <w:spacing w:val="-20"/>
                <w:sz w:val="20"/>
              </w:rPr>
              <w:t>15</w:t>
            </w:r>
            <w:r>
              <w:rPr>
                <w:spacing w:val="-20"/>
                <w:sz w:val="20"/>
              </w:rPr>
              <w:t>厘米，宽度大于</w:t>
            </w:r>
            <w:r>
              <w:rPr>
                <w:spacing w:val="-20"/>
                <w:sz w:val="20"/>
              </w:rPr>
              <w:t>2</w:t>
            </w:r>
            <w:r>
              <w:rPr>
                <w:spacing w:val="-20"/>
                <w:sz w:val="20"/>
              </w:rPr>
              <w:t>厘米</w:t>
            </w:r>
          </w:p>
        </w:tc>
        <w:tc>
          <w:tcPr>
            <w:tcW w:w="1235" w:type="dxa"/>
            <w:vMerge/>
            <w:vAlign w:val="center"/>
          </w:tcPr>
          <w:p w14:paraId="52F9F5D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A58862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111F729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37F8DF8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710CFD5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1A5F5E0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线裂</w:t>
            </w:r>
          </w:p>
        </w:tc>
        <w:tc>
          <w:tcPr>
            <w:tcW w:w="2285" w:type="dxa"/>
            <w:vAlign w:val="center"/>
          </w:tcPr>
          <w:p w14:paraId="57A601C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长度大于</w:t>
            </w: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米，宽度大于</w:t>
            </w:r>
            <w:r>
              <w:rPr>
                <w:spacing w:val="-20"/>
                <w:sz w:val="20"/>
              </w:rPr>
              <w:t>2</w:t>
            </w:r>
            <w:r>
              <w:rPr>
                <w:spacing w:val="-20"/>
                <w:sz w:val="20"/>
              </w:rPr>
              <w:t>毫米</w:t>
            </w:r>
          </w:p>
        </w:tc>
        <w:tc>
          <w:tcPr>
            <w:tcW w:w="1235" w:type="dxa"/>
            <w:vMerge/>
            <w:vAlign w:val="center"/>
          </w:tcPr>
          <w:p w14:paraId="169F696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C9BE8D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440581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2E966E99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3F763E5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36430C0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龟裂</w:t>
            </w:r>
          </w:p>
        </w:tc>
        <w:tc>
          <w:tcPr>
            <w:tcW w:w="2285" w:type="dxa"/>
            <w:vAlign w:val="center"/>
          </w:tcPr>
          <w:p w14:paraId="4531B37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直径大于</w:t>
            </w:r>
            <w:r>
              <w:rPr>
                <w:spacing w:val="-20"/>
                <w:sz w:val="20"/>
              </w:rPr>
              <w:t>3</w:t>
            </w:r>
            <w:r>
              <w:rPr>
                <w:spacing w:val="-20"/>
                <w:sz w:val="20"/>
              </w:rPr>
              <w:t>米</w:t>
            </w:r>
          </w:p>
        </w:tc>
        <w:tc>
          <w:tcPr>
            <w:tcW w:w="1235" w:type="dxa"/>
            <w:vMerge/>
            <w:vAlign w:val="center"/>
          </w:tcPr>
          <w:p w14:paraId="1EBE181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DB032D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6B9AD97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7A715AD9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5C1DA37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781616A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proofErr w:type="gramStart"/>
            <w:r>
              <w:rPr>
                <w:spacing w:val="-20"/>
                <w:sz w:val="20"/>
              </w:rPr>
              <w:t>路框差</w:t>
            </w:r>
            <w:proofErr w:type="gramEnd"/>
          </w:p>
        </w:tc>
        <w:tc>
          <w:tcPr>
            <w:tcW w:w="2285" w:type="dxa"/>
            <w:vAlign w:val="center"/>
          </w:tcPr>
          <w:p w14:paraId="026FE48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大于</w:t>
            </w:r>
            <w:r>
              <w:rPr>
                <w:spacing w:val="-20"/>
                <w:sz w:val="20"/>
              </w:rPr>
              <w:t>1.5</w:t>
            </w:r>
            <w:r>
              <w:rPr>
                <w:spacing w:val="-20"/>
                <w:sz w:val="20"/>
              </w:rPr>
              <w:t>厘米</w:t>
            </w:r>
          </w:p>
        </w:tc>
        <w:tc>
          <w:tcPr>
            <w:tcW w:w="1235" w:type="dxa"/>
            <w:vMerge/>
            <w:vAlign w:val="center"/>
          </w:tcPr>
          <w:p w14:paraId="199DE8A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9F2321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3B77B54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204A5E47" w14:textId="77777777" w:rsidTr="00F9705F">
        <w:trPr>
          <w:jc w:val="center"/>
        </w:trPr>
        <w:tc>
          <w:tcPr>
            <w:tcW w:w="1420" w:type="dxa"/>
            <w:vMerge w:val="restart"/>
            <w:vAlign w:val="center"/>
          </w:tcPr>
          <w:p w14:paraId="69B727A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3</w:t>
            </w:r>
            <w:r>
              <w:rPr>
                <w:spacing w:val="-20"/>
                <w:sz w:val="20"/>
              </w:rPr>
              <w:t>、人行道养护</w:t>
            </w:r>
          </w:p>
        </w:tc>
        <w:tc>
          <w:tcPr>
            <w:tcW w:w="1420" w:type="dxa"/>
            <w:vAlign w:val="center"/>
          </w:tcPr>
          <w:p w14:paraId="3279E09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坑塘</w:t>
            </w:r>
          </w:p>
        </w:tc>
        <w:tc>
          <w:tcPr>
            <w:tcW w:w="2285" w:type="dxa"/>
            <w:vAlign w:val="center"/>
          </w:tcPr>
          <w:p w14:paraId="08AA5C1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直径大于</w:t>
            </w:r>
            <w:r>
              <w:rPr>
                <w:spacing w:val="-20"/>
                <w:sz w:val="20"/>
              </w:rPr>
              <w:t>10</w:t>
            </w:r>
            <w:r>
              <w:rPr>
                <w:spacing w:val="-20"/>
                <w:sz w:val="20"/>
              </w:rPr>
              <w:t>厘米，深度大于</w:t>
            </w:r>
            <w:r>
              <w:rPr>
                <w:spacing w:val="-20"/>
                <w:sz w:val="20"/>
              </w:rPr>
              <w:t>2</w:t>
            </w:r>
            <w:r>
              <w:rPr>
                <w:spacing w:val="-20"/>
                <w:sz w:val="20"/>
              </w:rPr>
              <w:t>厘米</w:t>
            </w:r>
          </w:p>
        </w:tc>
        <w:tc>
          <w:tcPr>
            <w:tcW w:w="1235" w:type="dxa"/>
            <w:vMerge w:val="restart"/>
            <w:vAlign w:val="center"/>
          </w:tcPr>
          <w:p w14:paraId="0A9BF0F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处扣</w:t>
            </w: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1B7905C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10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2" w:type="dxa"/>
            <w:vMerge w:val="restart"/>
            <w:vAlign w:val="center"/>
          </w:tcPr>
          <w:p w14:paraId="0CE09F4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412D800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600F7F3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4D904E6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碎裂</w:t>
            </w:r>
          </w:p>
        </w:tc>
        <w:tc>
          <w:tcPr>
            <w:tcW w:w="2285" w:type="dxa"/>
            <w:vAlign w:val="center"/>
          </w:tcPr>
          <w:p w14:paraId="341B9A3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21F7BB3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7D636A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FFA657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0DF9F088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51F54F1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4AE71B9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跷动（松动）</w:t>
            </w:r>
          </w:p>
        </w:tc>
        <w:tc>
          <w:tcPr>
            <w:tcW w:w="2285" w:type="dxa"/>
            <w:vAlign w:val="center"/>
          </w:tcPr>
          <w:p w14:paraId="1F193BB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2615354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6AA7F9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5ECF18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6619EFEC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488D3EE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6DB26E1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拱起</w:t>
            </w:r>
          </w:p>
        </w:tc>
        <w:tc>
          <w:tcPr>
            <w:tcW w:w="2285" w:type="dxa"/>
            <w:vAlign w:val="center"/>
          </w:tcPr>
          <w:p w14:paraId="7137651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752D13D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D600BA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8AB138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109917DE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0C16199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46DF613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proofErr w:type="gramStart"/>
            <w:r>
              <w:rPr>
                <w:spacing w:val="-20"/>
                <w:sz w:val="20"/>
              </w:rPr>
              <w:t>路框差</w:t>
            </w:r>
            <w:proofErr w:type="gramEnd"/>
          </w:p>
        </w:tc>
        <w:tc>
          <w:tcPr>
            <w:tcW w:w="2285" w:type="dxa"/>
            <w:vAlign w:val="center"/>
          </w:tcPr>
          <w:p w14:paraId="02A11B6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大于</w:t>
            </w:r>
            <w:r>
              <w:rPr>
                <w:spacing w:val="-20"/>
                <w:sz w:val="20"/>
              </w:rPr>
              <w:t>1.5</w:t>
            </w:r>
            <w:r>
              <w:rPr>
                <w:spacing w:val="-20"/>
                <w:sz w:val="20"/>
              </w:rPr>
              <w:t>厘米</w:t>
            </w:r>
          </w:p>
        </w:tc>
        <w:tc>
          <w:tcPr>
            <w:tcW w:w="1235" w:type="dxa"/>
            <w:vMerge/>
            <w:vAlign w:val="center"/>
          </w:tcPr>
          <w:p w14:paraId="79A5F10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E1C578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0560F6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0E4CFB89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5C355D6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064C929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高低差</w:t>
            </w:r>
          </w:p>
        </w:tc>
        <w:tc>
          <w:tcPr>
            <w:tcW w:w="2285" w:type="dxa"/>
            <w:vAlign w:val="center"/>
          </w:tcPr>
          <w:p w14:paraId="42A01C0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大于</w:t>
            </w:r>
            <w:r>
              <w:rPr>
                <w:spacing w:val="-20"/>
                <w:sz w:val="20"/>
              </w:rPr>
              <w:t>1.5</w:t>
            </w:r>
            <w:r>
              <w:rPr>
                <w:spacing w:val="-20"/>
                <w:sz w:val="20"/>
              </w:rPr>
              <w:t>厘米</w:t>
            </w:r>
          </w:p>
        </w:tc>
        <w:tc>
          <w:tcPr>
            <w:tcW w:w="1235" w:type="dxa"/>
            <w:vMerge/>
            <w:vAlign w:val="center"/>
          </w:tcPr>
          <w:p w14:paraId="135FC70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C624D6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23F37D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6CE62DDB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3A5A697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398E05D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proofErr w:type="gramStart"/>
            <w:r>
              <w:rPr>
                <w:spacing w:val="-20"/>
                <w:sz w:val="20"/>
              </w:rPr>
              <w:t>侧平石</w:t>
            </w:r>
            <w:proofErr w:type="gramEnd"/>
          </w:p>
        </w:tc>
        <w:tc>
          <w:tcPr>
            <w:tcW w:w="2285" w:type="dxa"/>
            <w:vAlign w:val="center"/>
          </w:tcPr>
          <w:p w14:paraId="1883586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（松动、破损、断裂、沉陷）</w:t>
            </w: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01E464C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1FBFB7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AE9F84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649F2A1A" w14:textId="77777777" w:rsidTr="00F9705F">
        <w:trPr>
          <w:jc w:val="center"/>
        </w:trPr>
        <w:tc>
          <w:tcPr>
            <w:tcW w:w="1420" w:type="dxa"/>
            <w:vMerge w:val="restart"/>
            <w:vAlign w:val="center"/>
          </w:tcPr>
          <w:p w14:paraId="557A0CA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lastRenderedPageBreak/>
              <w:t>4</w:t>
            </w:r>
            <w:r>
              <w:rPr>
                <w:spacing w:val="-20"/>
                <w:sz w:val="20"/>
              </w:rPr>
              <w:t>、排水设施养护</w:t>
            </w:r>
          </w:p>
        </w:tc>
        <w:tc>
          <w:tcPr>
            <w:tcW w:w="1420" w:type="dxa"/>
            <w:vAlign w:val="center"/>
          </w:tcPr>
          <w:p w14:paraId="4643C09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管道淤塞</w:t>
            </w:r>
          </w:p>
        </w:tc>
        <w:tc>
          <w:tcPr>
            <w:tcW w:w="2285" w:type="dxa"/>
            <w:vAlign w:val="center"/>
          </w:tcPr>
          <w:p w14:paraId="303FAEC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 w:val="restart"/>
            <w:vAlign w:val="center"/>
          </w:tcPr>
          <w:p w14:paraId="1621E1C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处扣</w:t>
            </w: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2CDFCAC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2" w:type="dxa"/>
            <w:vMerge w:val="restart"/>
            <w:vAlign w:val="center"/>
          </w:tcPr>
          <w:p w14:paraId="2072868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15499BD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491F117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47EE034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窨井</w:t>
            </w:r>
          </w:p>
        </w:tc>
        <w:tc>
          <w:tcPr>
            <w:tcW w:w="2285" w:type="dxa"/>
            <w:vAlign w:val="center"/>
          </w:tcPr>
          <w:p w14:paraId="10FFCC9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井底杂物、淤泥超过</w:t>
            </w:r>
            <w:r>
              <w:rPr>
                <w:spacing w:val="-20"/>
                <w:sz w:val="20"/>
              </w:rPr>
              <w:t>1/4</w:t>
            </w:r>
            <w:r>
              <w:rPr>
                <w:spacing w:val="-20"/>
                <w:sz w:val="20"/>
              </w:rPr>
              <w:t>管径</w:t>
            </w:r>
          </w:p>
        </w:tc>
        <w:tc>
          <w:tcPr>
            <w:tcW w:w="1235" w:type="dxa"/>
            <w:vMerge/>
            <w:vAlign w:val="center"/>
          </w:tcPr>
          <w:p w14:paraId="4057F5D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97E720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2E8356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52A93810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159AB6C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6B630FA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窨井盖、框</w:t>
            </w:r>
          </w:p>
        </w:tc>
        <w:tc>
          <w:tcPr>
            <w:tcW w:w="2285" w:type="dxa"/>
            <w:vAlign w:val="center"/>
          </w:tcPr>
          <w:p w14:paraId="525CD40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松动、损坏</w:t>
            </w: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4E3E364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43B43A2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4288CA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46ECA044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40D8A3A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520A9EA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进水口</w:t>
            </w:r>
          </w:p>
        </w:tc>
        <w:tc>
          <w:tcPr>
            <w:tcW w:w="2285" w:type="dxa"/>
            <w:vAlign w:val="center"/>
          </w:tcPr>
          <w:p w14:paraId="7C75187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井底淤泥大于</w:t>
            </w:r>
            <w:r>
              <w:rPr>
                <w:spacing w:val="-20"/>
                <w:sz w:val="20"/>
              </w:rPr>
              <w:t>5</w:t>
            </w:r>
            <w:r>
              <w:rPr>
                <w:spacing w:val="-20"/>
                <w:sz w:val="20"/>
              </w:rPr>
              <w:t>厘米</w:t>
            </w:r>
          </w:p>
        </w:tc>
        <w:tc>
          <w:tcPr>
            <w:tcW w:w="1235" w:type="dxa"/>
            <w:vMerge/>
            <w:vAlign w:val="center"/>
          </w:tcPr>
          <w:p w14:paraId="3339CA4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4B12EA1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FAACFA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79DEB893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7ECD3AC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2255AC1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进水口盖、框</w:t>
            </w:r>
          </w:p>
        </w:tc>
        <w:tc>
          <w:tcPr>
            <w:tcW w:w="2285" w:type="dxa"/>
            <w:vAlign w:val="center"/>
          </w:tcPr>
          <w:p w14:paraId="4BB8555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松动、破损</w:t>
            </w: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79AF842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D6EF02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3FF72A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0D24CA63" w14:textId="77777777" w:rsidTr="00F9705F">
        <w:trPr>
          <w:jc w:val="center"/>
        </w:trPr>
        <w:tc>
          <w:tcPr>
            <w:tcW w:w="1420" w:type="dxa"/>
            <w:vMerge w:val="restart"/>
            <w:vAlign w:val="center"/>
          </w:tcPr>
          <w:p w14:paraId="705BD0E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5</w:t>
            </w:r>
            <w:r>
              <w:rPr>
                <w:spacing w:val="-20"/>
                <w:sz w:val="20"/>
              </w:rPr>
              <w:t>、桥涵设施养护</w:t>
            </w:r>
          </w:p>
        </w:tc>
        <w:tc>
          <w:tcPr>
            <w:tcW w:w="1420" w:type="dxa"/>
            <w:vAlign w:val="center"/>
          </w:tcPr>
          <w:p w14:paraId="0D6AA86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栏杆松动、锈蚀</w:t>
            </w:r>
          </w:p>
        </w:tc>
        <w:tc>
          <w:tcPr>
            <w:tcW w:w="2285" w:type="dxa"/>
            <w:vAlign w:val="center"/>
          </w:tcPr>
          <w:p w14:paraId="4FCB59F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 w:val="restart"/>
            <w:vAlign w:val="center"/>
          </w:tcPr>
          <w:p w14:paraId="474693A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处扣</w:t>
            </w: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799B0F0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2" w:type="dxa"/>
            <w:vMerge w:val="restart"/>
            <w:vAlign w:val="center"/>
          </w:tcPr>
          <w:p w14:paraId="4C9BB96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4A20F06F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5774F84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3D64A99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泄水孔堵塞、破损</w:t>
            </w:r>
          </w:p>
        </w:tc>
        <w:tc>
          <w:tcPr>
            <w:tcW w:w="2285" w:type="dxa"/>
            <w:vAlign w:val="center"/>
          </w:tcPr>
          <w:p w14:paraId="59CB90E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7182AF7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D92D90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59D99C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6F1DD536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6CB4B24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6B294E5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伸缩缝破损、桥头跳车</w:t>
            </w:r>
          </w:p>
        </w:tc>
        <w:tc>
          <w:tcPr>
            <w:tcW w:w="2285" w:type="dxa"/>
            <w:vAlign w:val="center"/>
          </w:tcPr>
          <w:p w14:paraId="2AAEA6E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0945192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AE19F1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CA2081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786DC229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66897DE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43B0593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proofErr w:type="gramStart"/>
            <w:r>
              <w:rPr>
                <w:spacing w:val="-20"/>
                <w:sz w:val="20"/>
              </w:rPr>
              <w:t>砼</w:t>
            </w:r>
            <w:proofErr w:type="gramEnd"/>
            <w:r>
              <w:rPr>
                <w:spacing w:val="-20"/>
                <w:sz w:val="20"/>
              </w:rPr>
              <w:t>、钢梁构件表面缺陷、锈蚀</w:t>
            </w:r>
          </w:p>
        </w:tc>
        <w:tc>
          <w:tcPr>
            <w:tcW w:w="2285" w:type="dxa"/>
            <w:vAlign w:val="center"/>
          </w:tcPr>
          <w:p w14:paraId="5F5C743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78E25F6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F71F57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1E1A46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730C7701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25BE93B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1B35677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桥台、桥墩、支座破损、松动</w:t>
            </w:r>
          </w:p>
        </w:tc>
        <w:tc>
          <w:tcPr>
            <w:tcW w:w="2285" w:type="dxa"/>
            <w:vAlign w:val="center"/>
          </w:tcPr>
          <w:p w14:paraId="6ACFECF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45C3AA2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E63B14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195989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06450C5B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403E558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3262FE5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挡土墙破损、沉陷、污染</w:t>
            </w:r>
          </w:p>
        </w:tc>
        <w:tc>
          <w:tcPr>
            <w:tcW w:w="2285" w:type="dxa"/>
            <w:vAlign w:val="center"/>
          </w:tcPr>
          <w:p w14:paraId="1AC35C1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53AFCE9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A947B1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D425F0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17403C33" w14:textId="77777777" w:rsidTr="00F9705F">
        <w:trPr>
          <w:jc w:val="center"/>
        </w:trPr>
        <w:tc>
          <w:tcPr>
            <w:tcW w:w="1420" w:type="dxa"/>
            <w:vMerge w:val="restart"/>
            <w:vAlign w:val="center"/>
          </w:tcPr>
          <w:p w14:paraId="21F7ACF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6</w:t>
            </w:r>
            <w:r>
              <w:rPr>
                <w:spacing w:val="-20"/>
                <w:sz w:val="20"/>
              </w:rPr>
              <w:t>、绿化养护</w:t>
            </w:r>
          </w:p>
        </w:tc>
        <w:tc>
          <w:tcPr>
            <w:tcW w:w="1420" w:type="dxa"/>
            <w:vAlign w:val="center"/>
          </w:tcPr>
          <w:p w14:paraId="35B44D0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绿地内成堆垃圾、废弃物、积水、漂浮物、杂草</w:t>
            </w:r>
          </w:p>
        </w:tc>
        <w:tc>
          <w:tcPr>
            <w:tcW w:w="2285" w:type="dxa"/>
            <w:vAlign w:val="center"/>
          </w:tcPr>
          <w:p w14:paraId="60FB438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 w:val="restart"/>
            <w:vAlign w:val="center"/>
          </w:tcPr>
          <w:p w14:paraId="225A914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处扣</w:t>
            </w: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0783EE3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2" w:type="dxa"/>
            <w:vMerge w:val="restart"/>
            <w:vAlign w:val="center"/>
          </w:tcPr>
          <w:p w14:paraId="6B5782C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487C4EC0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16521D6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673F176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病虫害未及时处理</w:t>
            </w:r>
          </w:p>
        </w:tc>
        <w:tc>
          <w:tcPr>
            <w:tcW w:w="2285" w:type="dxa"/>
            <w:vAlign w:val="center"/>
          </w:tcPr>
          <w:p w14:paraId="7A72284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</w:tc>
        <w:tc>
          <w:tcPr>
            <w:tcW w:w="1235" w:type="dxa"/>
            <w:vMerge/>
            <w:vAlign w:val="center"/>
          </w:tcPr>
          <w:p w14:paraId="088025C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736120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305F062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5BA87EB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63E5FF4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097E42D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死株、缺株未及时补种</w:t>
            </w:r>
          </w:p>
        </w:tc>
        <w:tc>
          <w:tcPr>
            <w:tcW w:w="2285" w:type="dxa"/>
            <w:vAlign w:val="center"/>
          </w:tcPr>
          <w:p w14:paraId="4BD7375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1A7269B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24E169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8C4ECB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4408E56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4FFD0F0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3A362C0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树木草坪修剪不及时、不规范</w:t>
            </w:r>
          </w:p>
        </w:tc>
        <w:tc>
          <w:tcPr>
            <w:tcW w:w="2285" w:type="dxa"/>
            <w:vAlign w:val="center"/>
          </w:tcPr>
          <w:p w14:paraId="4B44C48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2833D4F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77DFFD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67CCBB7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6C28D907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2BA1455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64EF15F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树木草坪长势变差、明显枯黄、</w:t>
            </w:r>
            <w:proofErr w:type="gramStart"/>
            <w:r>
              <w:rPr>
                <w:spacing w:val="-20"/>
                <w:sz w:val="20"/>
              </w:rPr>
              <w:t>空秃</w:t>
            </w:r>
            <w:proofErr w:type="gramEnd"/>
          </w:p>
        </w:tc>
        <w:tc>
          <w:tcPr>
            <w:tcW w:w="2285" w:type="dxa"/>
            <w:vAlign w:val="center"/>
          </w:tcPr>
          <w:p w14:paraId="432A975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53FDEDE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4F9CA15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6E5779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466D22F2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761ADC3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7F7E77B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浇水、施肥不及时、不规范</w:t>
            </w:r>
          </w:p>
        </w:tc>
        <w:tc>
          <w:tcPr>
            <w:tcW w:w="2285" w:type="dxa"/>
            <w:vAlign w:val="center"/>
          </w:tcPr>
          <w:p w14:paraId="31C312E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</w:tc>
        <w:tc>
          <w:tcPr>
            <w:tcW w:w="1235" w:type="dxa"/>
            <w:vMerge/>
            <w:vAlign w:val="center"/>
          </w:tcPr>
          <w:p w14:paraId="23B7F72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391CD4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6B7D713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7BE29DDC" w14:textId="77777777" w:rsidTr="00F9705F">
        <w:trPr>
          <w:jc w:val="center"/>
        </w:trPr>
        <w:tc>
          <w:tcPr>
            <w:tcW w:w="1420" w:type="dxa"/>
            <w:vMerge w:val="restart"/>
            <w:vAlign w:val="center"/>
          </w:tcPr>
          <w:p w14:paraId="63E2815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7</w:t>
            </w:r>
            <w:r>
              <w:rPr>
                <w:spacing w:val="-20"/>
                <w:sz w:val="20"/>
              </w:rPr>
              <w:t>、附属设施</w:t>
            </w:r>
          </w:p>
        </w:tc>
        <w:tc>
          <w:tcPr>
            <w:tcW w:w="1420" w:type="dxa"/>
            <w:vAlign w:val="center"/>
          </w:tcPr>
          <w:p w14:paraId="0388E83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路、</w:t>
            </w:r>
            <w:proofErr w:type="gramStart"/>
            <w:r>
              <w:rPr>
                <w:spacing w:val="-20"/>
                <w:sz w:val="20"/>
              </w:rPr>
              <w:t>桥名牌</w:t>
            </w:r>
            <w:proofErr w:type="gramEnd"/>
            <w:r>
              <w:rPr>
                <w:spacing w:val="-20"/>
                <w:sz w:val="20"/>
              </w:rPr>
              <w:t>污染、破损、缺字、不牢固、歪斜</w:t>
            </w:r>
          </w:p>
        </w:tc>
        <w:tc>
          <w:tcPr>
            <w:tcW w:w="2285" w:type="dxa"/>
            <w:vAlign w:val="center"/>
          </w:tcPr>
          <w:p w14:paraId="3642026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 w:val="restart"/>
            <w:vAlign w:val="center"/>
          </w:tcPr>
          <w:p w14:paraId="1D63745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处扣</w:t>
            </w: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0B72698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2" w:type="dxa"/>
            <w:vMerge w:val="restart"/>
            <w:vAlign w:val="center"/>
          </w:tcPr>
          <w:p w14:paraId="3F4602B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1532ED2D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3FCF0565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040ED2E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各类立杆不牢固、歪斜、破损</w:t>
            </w:r>
          </w:p>
        </w:tc>
        <w:tc>
          <w:tcPr>
            <w:tcW w:w="2285" w:type="dxa"/>
            <w:vAlign w:val="center"/>
          </w:tcPr>
          <w:p w14:paraId="47BEA2C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77771CC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F980DD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758654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6D523E74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5DC1A5C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690263C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护栏破损、缺失、污染、歪斜</w:t>
            </w:r>
          </w:p>
        </w:tc>
        <w:tc>
          <w:tcPr>
            <w:tcW w:w="2285" w:type="dxa"/>
            <w:vAlign w:val="center"/>
          </w:tcPr>
          <w:p w14:paraId="1BBA3C2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52A392B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84066C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9B484A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DCFDB57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0732DA0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44E3425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各类标线磨损严重、缺失</w:t>
            </w:r>
          </w:p>
        </w:tc>
        <w:tc>
          <w:tcPr>
            <w:tcW w:w="2285" w:type="dxa"/>
            <w:vAlign w:val="center"/>
          </w:tcPr>
          <w:p w14:paraId="5D74F0D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6A48AE9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15EB71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9A1C35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2A89892A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6A1E6BD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2C1AEC9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路桩破损、缺失、歪斜</w:t>
            </w:r>
          </w:p>
        </w:tc>
        <w:tc>
          <w:tcPr>
            <w:tcW w:w="2285" w:type="dxa"/>
            <w:vAlign w:val="center"/>
          </w:tcPr>
          <w:p w14:paraId="1FF266F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</w:t>
            </w:r>
          </w:p>
        </w:tc>
        <w:tc>
          <w:tcPr>
            <w:tcW w:w="1235" w:type="dxa"/>
            <w:vMerge/>
            <w:vAlign w:val="center"/>
          </w:tcPr>
          <w:p w14:paraId="316602D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1874FB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F09EB0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65CD8391" w14:textId="77777777" w:rsidTr="00F9705F">
        <w:trPr>
          <w:jc w:val="center"/>
        </w:trPr>
        <w:tc>
          <w:tcPr>
            <w:tcW w:w="1420" w:type="dxa"/>
            <w:vMerge w:val="restart"/>
            <w:vAlign w:val="center"/>
          </w:tcPr>
          <w:p w14:paraId="795FD72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8</w:t>
            </w:r>
            <w:r>
              <w:rPr>
                <w:spacing w:val="-20"/>
                <w:sz w:val="20"/>
              </w:rPr>
              <w:t>、基础管理</w:t>
            </w:r>
          </w:p>
        </w:tc>
        <w:tc>
          <w:tcPr>
            <w:tcW w:w="1420" w:type="dxa"/>
            <w:vAlign w:val="center"/>
          </w:tcPr>
          <w:p w14:paraId="6CCD537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各项管理制度齐全，主要规章制度上墙</w:t>
            </w:r>
          </w:p>
        </w:tc>
        <w:tc>
          <w:tcPr>
            <w:tcW w:w="2285" w:type="dxa"/>
            <w:vAlign w:val="center"/>
          </w:tcPr>
          <w:p w14:paraId="1C08293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处不合格</w:t>
            </w:r>
          </w:p>
        </w:tc>
        <w:tc>
          <w:tcPr>
            <w:tcW w:w="1235" w:type="dxa"/>
            <w:vMerge w:val="restart"/>
            <w:vAlign w:val="center"/>
          </w:tcPr>
          <w:p w14:paraId="0022F2B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处扣</w:t>
            </w: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57C6ED8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10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2" w:type="dxa"/>
            <w:vMerge w:val="restart"/>
            <w:vAlign w:val="center"/>
          </w:tcPr>
          <w:p w14:paraId="0592A4E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47986A91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183D345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7F0E695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内业资料齐全，字迹清晰，记录规范</w:t>
            </w:r>
          </w:p>
        </w:tc>
        <w:tc>
          <w:tcPr>
            <w:tcW w:w="2285" w:type="dxa"/>
            <w:vAlign w:val="center"/>
          </w:tcPr>
          <w:p w14:paraId="66ECFA9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处不合格</w:t>
            </w:r>
          </w:p>
        </w:tc>
        <w:tc>
          <w:tcPr>
            <w:tcW w:w="1235" w:type="dxa"/>
            <w:vMerge/>
            <w:vAlign w:val="center"/>
          </w:tcPr>
          <w:p w14:paraId="2C572D2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76D16E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1F136F1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03763C32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3D3D078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6956B17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每天做好巡视记录</w:t>
            </w:r>
          </w:p>
        </w:tc>
        <w:tc>
          <w:tcPr>
            <w:tcW w:w="2285" w:type="dxa"/>
            <w:vAlign w:val="center"/>
          </w:tcPr>
          <w:p w14:paraId="3DE3F46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处不合格</w:t>
            </w:r>
          </w:p>
        </w:tc>
        <w:tc>
          <w:tcPr>
            <w:tcW w:w="1235" w:type="dxa"/>
            <w:vMerge/>
            <w:vAlign w:val="center"/>
          </w:tcPr>
          <w:p w14:paraId="6D23239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81A8AA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D4677F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1A71381A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69EFF35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35587FF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各类上报表格内容填写真实规范，报送及时，不虚报瞒报漏报</w:t>
            </w:r>
          </w:p>
        </w:tc>
        <w:tc>
          <w:tcPr>
            <w:tcW w:w="2285" w:type="dxa"/>
            <w:vAlign w:val="center"/>
          </w:tcPr>
          <w:p w14:paraId="1F321B9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处不合格</w:t>
            </w:r>
          </w:p>
        </w:tc>
        <w:tc>
          <w:tcPr>
            <w:tcW w:w="1235" w:type="dxa"/>
            <w:vMerge/>
            <w:vAlign w:val="center"/>
          </w:tcPr>
          <w:p w14:paraId="605A640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6BC1C0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98C67A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1DAF69DC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04820D6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0C48AE4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安全措施到位，包括消防器材配备，电器照明使用安全措施，明火使用安全措施</w:t>
            </w:r>
          </w:p>
        </w:tc>
        <w:tc>
          <w:tcPr>
            <w:tcW w:w="2285" w:type="dxa"/>
            <w:vAlign w:val="center"/>
          </w:tcPr>
          <w:p w14:paraId="5B52209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处不合格</w:t>
            </w:r>
          </w:p>
        </w:tc>
        <w:tc>
          <w:tcPr>
            <w:tcW w:w="1235" w:type="dxa"/>
            <w:vMerge/>
            <w:vAlign w:val="center"/>
          </w:tcPr>
          <w:p w14:paraId="78BA5D4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098A39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1AC8A00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7B6EDD14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6D7CDD6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6A47D43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设备材料堆放按区域分类（尤其易燃易爆物品），采取安全措施</w:t>
            </w:r>
          </w:p>
        </w:tc>
        <w:tc>
          <w:tcPr>
            <w:tcW w:w="2285" w:type="dxa"/>
            <w:vAlign w:val="center"/>
          </w:tcPr>
          <w:p w14:paraId="60A573E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处不合格</w:t>
            </w:r>
          </w:p>
        </w:tc>
        <w:tc>
          <w:tcPr>
            <w:tcW w:w="1235" w:type="dxa"/>
            <w:vMerge/>
            <w:vAlign w:val="center"/>
          </w:tcPr>
          <w:p w14:paraId="465D80E0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C25DE2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3C9452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1BE8021B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6724486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75FA158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道班房保持环境整洁，无污水垃圾，合理划分更衣室休息室洗浴室等功能区域</w:t>
            </w:r>
          </w:p>
        </w:tc>
        <w:tc>
          <w:tcPr>
            <w:tcW w:w="2285" w:type="dxa"/>
            <w:vAlign w:val="center"/>
          </w:tcPr>
          <w:p w14:paraId="161960F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处不合格</w:t>
            </w:r>
          </w:p>
        </w:tc>
        <w:tc>
          <w:tcPr>
            <w:tcW w:w="1235" w:type="dxa"/>
            <w:vMerge/>
            <w:vAlign w:val="center"/>
          </w:tcPr>
          <w:p w14:paraId="66A8E9A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919497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5A236BB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43B81159" w14:textId="77777777" w:rsidTr="00F9705F">
        <w:trPr>
          <w:jc w:val="center"/>
        </w:trPr>
        <w:tc>
          <w:tcPr>
            <w:tcW w:w="1420" w:type="dxa"/>
            <w:vMerge w:val="restart"/>
            <w:vAlign w:val="center"/>
          </w:tcPr>
          <w:p w14:paraId="2EA5893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9</w:t>
            </w:r>
            <w:r>
              <w:rPr>
                <w:spacing w:val="-20"/>
                <w:sz w:val="20"/>
              </w:rPr>
              <w:t>、安全文明施工</w:t>
            </w:r>
          </w:p>
        </w:tc>
        <w:tc>
          <w:tcPr>
            <w:tcW w:w="1420" w:type="dxa"/>
            <w:vAlign w:val="center"/>
          </w:tcPr>
          <w:p w14:paraId="1F8EFBA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z w:val="20"/>
              </w:rPr>
              <w:t>作业现场按规范设置施工铭牌、护栏、标志</w:t>
            </w:r>
          </w:p>
        </w:tc>
        <w:tc>
          <w:tcPr>
            <w:tcW w:w="2285" w:type="dxa"/>
            <w:vAlign w:val="center"/>
          </w:tcPr>
          <w:p w14:paraId="4B58C6E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处不合格</w:t>
            </w:r>
          </w:p>
        </w:tc>
        <w:tc>
          <w:tcPr>
            <w:tcW w:w="1235" w:type="dxa"/>
            <w:vMerge w:val="restart"/>
            <w:vAlign w:val="center"/>
          </w:tcPr>
          <w:p w14:paraId="27D35D3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处扣</w:t>
            </w: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72ABE3E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10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2" w:type="dxa"/>
            <w:vMerge w:val="restart"/>
            <w:vAlign w:val="center"/>
          </w:tcPr>
          <w:p w14:paraId="475284A9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997A185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077E67E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1764402A" w14:textId="77777777" w:rsidR="00E975FC" w:rsidRDefault="00E975FC" w:rsidP="00F9705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作业人员穿着统一标志服，操作规范</w:t>
            </w:r>
          </w:p>
        </w:tc>
        <w:tc>
          <w:tcPr>
            <w:tcW w:w="2285" w:type="dxa"/>
            <w:vAlign w:val="center"/>
          </w:tcPr>
          <w:p w14:paraId="7BFE56C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处不合格</w:t>
            </w:r>
          </w:p>
        </w:tc>
        <w:tc>
          <w:tcPr>
            <w:tcW w:w="1235" w:type="dxa"/>
            <w:vMerge/>
            <w:vAlign w:val="center"/>
          </w:tcPr>
          <w:p w14:paraId="67543A7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5536177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0ACEC63C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025D1BD8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091C4E3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1DF1B18F" w14:textId="77777777" w:rsidR="00E975FC" w:rsidRDefault="00E975FC" w:rsidP="00F9705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无工伤事故</w:t>
            </w:r>
          </w:p>
        </w:tc>
        <w:tc>
          <w:tcPr>
            <w:tcW w:w="2285" w:type="dxa"/>
            <w:vAlign w:val="center"/>
          </w:tcPr>
          <w:p w14:paraId="5C356E0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</w:tc>
        <w:tc>
          <w:tcPr>
            <w:tcW w:w="1235" w:type="dxa"/>
            <w:vMerge/>
            <w:vAlign w:val="center"/>
          </w:tcPr>
          <w:p w14:paraId="08CBBDE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B41A80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70D6FAB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0476A00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4901ED8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6A025FDC" w14:textId="77777777" w:rsidR="00E975FC" w:rsidRDefault="00E975FC" w:rsidP="00F9705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施工</w:t>
            </w:r>
            <w:proofErr w:type="gramStart"/>
            <w:r>
              <w:rPr>
                <w:sz w:val="20"/>
              </w:rPr>
              <w:t>不</w:t>
            </w:r>
            <w:proofErr w:type="gramEnd"/>
            <w:r>
              <w:rPr>
                <w:sz w:val="20"/>
              </w:rPr>
              <w:t>扰民，遵守养护作业时间</w:t>
            </w:r>
          </w:p>
        </w:tc>
        <w:tc>
          <w:tcPr>
            <w:tcW w:w="2285" w:type="dxa"/>
            <w:vAlign w:val="center"/>
          </w:tcPr>
          <w:p w14:paraId="7824698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处不合格</w:t>
            </w:r>
          </w:p>
        </w:tc>
        <w:tc>
          <w:tcPr>
            <w:tcW w:w="1235" w:type="dxa"/>
            <w:vMerge/>
            <w:vAlign w:val="center"/>
          </w:tcPr>
          <w:p w14:paraId="27F0CAB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B9CA4C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369E37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0AE965E6" w14:textId="77777777" w:rsidTr="00F9705F">
        <w:trPr>
          <w:jc w:val="center"/>
        </w:trPr>
        <w:tc>
          <w:tcPr>
            <w:tcW w:w="1420" w:type="dxa"/>
            <w:vMerge w:val="restart"/>
            <w:vAlign w:val="center"/>
          </w:tcPr>
          <w:p w14:paraId="3EBA56D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10</w:t>
            </w:r>
            <w:r>
              <w:rPr>
                <w:spacing w:val="-20"/>
                <w:sz w:val="20"/>
              </w:rPr>
              <w:t>、各类扣分项</w:t>
            </w:r>
          </w:p>
        </w:tc>
        <w:tc>
          <w:tcPr>
            <w:tcW w:w="1420" w:type="dxa"/>
            <w:vAlign w:val="center"/>
          </w:tcPr>
          <w:p w14:paraId="0DA18172" w14:textId="77777777" w:rsidR="00E975FC" w:rsidRDefault="00E975FC" w:rsidP="00F9705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群众举报投诉的市民热线，</w:t>
            </w:r>
            <w:r>
              <w:rPr>
                <w:sz w:val="20"/>
              </w:rPr>
              <w:t>......</w:t>
            </w:r>
            <w:r>
              <w:rPr>
                <w:sz w:val="20"/>
              </w:rPr>
              <w:t>新城所辖各镇网格</w:t>
            </w:r>
            <w:proofErr w:type="gramStart"/>
            <w:r>
              <w:rPr>
                <w:sz w:val="20"/>
              </w:rPr>
              <w:t>中心工</w:t>
            </w:r>
            <w:proofErr w:type="gramEnd"/>
            <w:r>
              <w:rPr>
                <w:sz w:val="20"/>
              </w:rPr>
              <w:t>单逾期未整改</w:t>
            </w:r>
          </w:p>
        </w:tc>
        <w:tc>
          <w:tcPr>
            <w:tcW w:w="2285" w:type="dxa"/>
            <w:vAlign w:val="center"/>
          </w:tcPr>
          <w:p w14:paraId="07EFAD0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</w:tc>
        <w:tc>
          <w:tcPr>
            <w:tcW w:w="1235" w:type="dxa"/>
            <w:vMerge w:val="restart"/>
            <w:vAlign w:val="center"/>
          </w:tcPr>
          <w:p w14:paraId="10CD0138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次扣</w:t>
            </w: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14:paraId="23B46C8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/</w:t>
            </w:r>
          </w:p>
        </w:tc>
        <w:tc>
          <w:tcPr>
            <w:tcW w:w="1082" w:type="dxa"/>
            <w:vMerge w:val="restart"/>
            <w:vAlign w:val="center"/>
          </w:tcPr>
          <w:p w14:paraId="5BB35C51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1AD34664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36F6CD32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352ACA30" w14:textId="77777777" w:rsidR="00E975FC" w:rsidRDefault="00E975FC" w:rsidP="00F9705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防台防汛工作未按要求落实到位</w:t>
            </w:r>
          </w:p>
        </w:tc>
        <w:tc>
          <w:tcPr>
            <w:tcW w:w="2285" w:type="dxa"/>
            <w:vAlign w:val="center"/>
          </w:tcPr>
          <w:p w14:paraId="459B50C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</w:tc>
        <w:tc>
          <w:tcPr>
            <w:tcW w:w="1235" w:type="dxa"/>
            <w:vMerge/>
            <w:vAlign w:val="center"/>
          </w:tcPr>
          <w:p w14:paraId="7277BF9B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6FE962A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1FD3C903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  <w:tr w:rsidR="00E975FC" w14:paraId="312051D9" w14:textId="77777777" w:rsidTr="00F9705F">
        <w:trPr>
          <w:jc w:val="center"/>
        </w:trPr>
        <w:tc>
          <w:tcPr>
            <w:tcW w:w="1420" w:type="dxa"/>
            <w:vMerge/>
            <w:vAlign w:val="center"/>
          </w:tcPr>
          <w:p w14:paraId="36403D0D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5972E394" w14:textId="77777777" w:rsidR="00E975FC" w:rsidRDefault="00E975FC" w:rsidP="00F9705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重大活动或突发事件应急处置未按要求落实到位</w:t>
            </w:r>
          </w:p>
        </w:tc>
        <w:tc>
          <w:tcPr>
            <w:tcW w:w="2285" w:type="dxa"/>
            <w:vAlign w:val="center"/>
          </w:tcPr>
          <w:p w14:paraId="27918606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</w:tc>
        <w:tc>
          <w:tcPr>
            <w:tcW w:w="1235" w:type="dxa"/>
            <w:vMerge/>
            <w:vAlign w:val="center"/>
          </w:tcPr>
          <w:p w14:paraId="14CF652E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36956BF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2B31D0B4" w14:textId="77777777" w:rsidR="00E975FC" w:rsidRDefault="00E975FC" w:rsidP="00F9705F">
            <w:pPr>
              <w:spacing w:line="240" w:lineRule="exact"/>
              <w:rPr>
                <w:spacing w:val="-20"/>
                <w:sz w:val="20"/>
              </w:rPr>
            </w:pPr>
          </w:p>
        </w:tc>
      </w:tr>
    </w:tbl>
    <w:p w14:paraId="3FF0BE1C" w14:textId="77777777" w:rsidR="00E975FC" w:rsidRDefault="00E975FC" w:rsidP="00E975FC">
      <w:pPr>
        <w:ind w:firstLineChars="192" w:firstLine="422"/>
        <w:jc w:val="left"/>
        <w:rPr>
          <w:sz w:val="22"/>
        </w:rPr>
      </w:pPr>
    </w:p>
    <w:p w14:paraId="11BA0E91" w14:textId="77777777" w:rsidR="00E975FC" w:rsidRDefault="00E975FC" w:rsidP="00E975FC">
      <w:pPr>
        <w:ind w:firstLineChars="192" w:firstLine="424"/>
        <w:outlineLvl w:val="2"/>
        <w:rPr>
          <w:b/>
          <w:sz w:val="22"/>
        </w:rPr>
      </w:pPr>
      <w:bookmarkStart w:id="85" w:name="_Toc497211607"/>
      <w:bookmarkStart w:id="86" w:name="_Toc205191709"/>
      <w:r>
        <w:rPr>
          <w:b/>
          <w:sz w:val="22"/>
        </w:rPr>
        <w:t>1</w:t>
      </w:r>
      <w:r>
        <w:rPr>
          <w:rFonts w:hint="eastAsia"/>
          <w:b/>
          <w:sz w:val="22"/>
        </w:rPr>
        <w:t>0</w:t>
      </w:r>
      <w:r>
        <w:rPr>
          <w:b/>
          <w:sz w:val="22"/>
        </w:rPr>
        <w:t>保密要求</w:t>
      </w:r>
      <w:bookmarkEnd w:id="85"/>
      <w:r>
        <w:rPr>
          <w:rFonts w:hint="eastAsia"/>
          <w:b/>
          <w:sz w:val="22"/>
        </w:rPr>
        <w:t>（如需）</w:t>
      </w:r>
      <w:bookmarkEnd w:id="86"/>
    </w:p>
    <w:p w14:paraId="29CD94B6" w14:textId="77777777" w:rsidR="00E975FC" w:rsidRDefault="00E975FC" w:rsidP="00E975FC">
      <w:pPr>
        <w:ind w:firstLineChars="192" w:firstLine="422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0</w:t>
      </w:r>
      <w:r>
        <w:rPr>
          <w:sz w:val="22"/>
        </w:rPr>
        <w:t xml:space="preserve">.1 </w:t>
      </w:r>
      <w:r>
        <w:rPr>
          <w:rFonts w:hint="eastAsia"/>
          <w:color w:val="000000" w:themeColor="text1"/>
          <w:sz w:val="22"/>
        </w:rPr>
        <w:t>成交供应商</w:t>
      </w:r>
      <w:r>
        <w:rPr>
          <w:color w:val="000000" w:themeColor="text1"/>
          <w:sz w:val="22"/>
        </w:rPr>
        <w:t>应遵守合同文件约定内容的保密要求。如果采购人提供的内容属于保密的，应签订保密协议，且双方均有保密义务。</w:t>
      </w:r>
      <w:r>
        <w:rPr>
          <w:rFonts w:hint="eastAsia"/>
          <w:color w:val="000000" w:themeColor="text1"/>
          <w:sz w:val="22"/>
        </w:rPr>
        <w:t>成交供应商</w:t>
      </w:r>
      <w:r>
        <w:rPr>
          <w:color w:val="000000" w:themeColor="text1"/>
          <w:sz w:val="22"/>
        </w:rPr>
        <w:t>不得利用工作之便外泄资料或做其他用途，否则</w:t>
      </w:r>
      <w:r>
        <w:rPr>
          <w:rFonts w:hint="eastAsia"/>
          <w:color w:val="000000" w:themeColor="text1"/>
          <w:sz w:val="22"/>
        </w:rPr>
        <w:t>成交供应商</w:t>
      </w:r>
      <w:r>
        <w:rPr>
          <w:color w:val="000000" w:themeColor="text1"/>
          <w:sz w:val="22"/>
        </w:rPr>
        <w:t>需承担由此引起的法律责任和赔偿采购人的经济损失。本款规定的效力及于</w:t>
      </w:r>
      <w:r>
        <w:rPr>
          <w:rFonts w:hint="eastAsia"/>
          <w:color w:val="000000" w:themeColor="text1"/>
          <w:sz w:val="22"/>
        </w:rPr>
        <w:t>成交供应商</w:t>
      </w:r>
      <w:r>
        <w:rPr>
          <w:color w:val="000000" w:themeColor="text1"/>
          <w:sz w:val="22"/>
        </w:rPr>
        <w:t>及</w:t>
      </w:r>
      <w:r>
        <w:rPr>
          <w:rFonts w:hint="eastAsia"/>
          <w:color w:val="000000" w:themeColor="text1"/>
          <w:sz w:val="22"/>
        </w:rPr>
        <w:t>成交供应商</w:t>
      </w:r>
      <w:r>
        <w:rPr>
          <w:color w:val="000000" w:themeColor="text1"/>
          <w:sz w:val="22"/>
        </w:rPr>
        <w:t>的所有雇用人员。</w:t>
      </w:r>
    </w:p>
    <w:p w14:paraId="4ECEE142" w14:textId="77777777" w:rsidR="00E975FC" w:rsidRDefault="00E975FC" w:rsidP="00E975FC">
      <w:pPr>
        <w:rPr>
          <w:sz w:val="20"/>
          <w:szCs w:val="20"/>
        </w:rPr>
      </w:pPr>
    </w:p>
    <w:p w14:paraId="71A48454" w14:textId="77777777" w:rsidR="00E975FC" w:rsidRDefault="00E975FC" w:rsidP="00E975FC">
      <w:pPr>
        <w:adjustRightInd w:val="0"/>
        <w:snapToGrid w:val="0"/>
        <w:jc w:val="center"/>
        <w:outlineLvl w:val="1"/>
        <w:rPr>
          <w:rFonts w:eastAsia="黑体"/>
          <w:color w:val="000000"/>
          <w:sz w:val="30"/>
          <w:szCs w:val="30"/>
        </w:rPr>
      </w:pPr>
      <w:bookmarkStart w:id="87" w:name="_Toc497211608"/>
      <w:bookmarkStart w:id="88" w:name="_Toc205191710"/>
      <w:r>
        <w:rPr>
          <w:rFonts w:eastAsia="黑体"/>
          <w:color w:val="000000"/>
          <w:sz w:val="30"/>
          <w:szCs w:val="30"/>
        </w:rPr>
        <w:t>四、报价须知</w:t>
      </w:r>
      <w:bookmarkEnd w:id="87"/>
      <w:bookmarkEnd w:id="88"/>
    </w:p>
    <w:p w14:paraId="4F75852C" w14:textId="77777777" w:rsidR="00E975FC" w:rsidRDefault="00E975FC" w:rsidP="00E975FC">
      <w:pPr>
        <w:adjustRightInd w:val="0"/>
        <w:snapToGrid w:val="0"/>
        <w:ind w:firstLineChars="200" w:firstLine="442"/>
        <w:jc w:val="left"/>
        <w:outlineLvl w:val="2"/>
        <w:rPr>
          <w:b/>
          <w:color w:val="000000"/>
          <w:sz w:val="22"/>
        </w:rPr>
      </w:pPr>
      <w:bookmarkStart w:id="89" w:name="_Toc497747038"/>
      <w:bookmarkStart w:id="90" w:name="_Toc490037251"/>
      <w:bookmarkStart w:id="91" w:name="_Toc205191711"/>
      <w:bookmarkStart w:id="92" w:name="_Toc497211611"/>
      <w:r>
        <w:rPr>
          <w:b/>
          <w:color w:val="000000"/>
          <w:sz w:val="22"/>
        </w:rPr>
        <w:t>1</w:t>
      </w:r>
      <w:r>
        <w:rPr>
          <w:rFonts w:hint="eastAsia"/>
          <w:b/>
          <w:color w:val="000000"/>
          <w:sz w:val="22"/>
        </w:rPr>
        <w:t>1</w:t>
      </w:r>
      <w:r>
        <w:rPr>
          <w:rFonts w:hint="eastAsia"/>
          <w:b/>
          <w:color w:val="000000"/>
          <w:sz w:val="22"/>
        </w:rPr>
        <w:t>磋商</w:t>
      </w:r>
      <w:r>
        <w:rPr>
          <w:b/>
          <w:color w:val="000000"/>
          <w:sz w:val="22"/>
        </w:rPr>
        <w:t>报价依据</w:t>
      </w:r>
      <w:bookmarkEnd w:id="89"/>
      <w:bookmarkEnd w:id="90"/>
      <w:bookmarkEnd w:id="91"/>
    </w:p>
    <w:p w14:paraId="6A82D029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1</w:t>
      </w:r>
      <w:r>
        <w:rPr>
          <w:color w:val="000000"/>
          <w:sz w:val="22"/>
        </w:rPr>
        <w:t xml:space="preserve">.1 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报价计算依据包括本项目的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文件（包括提供的附件）、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文件答疑或修改的补充文书、</w:t>
      </w:r>
      <w:r>
        <w:rPr>
          <w:rFonts w:hint="eastAsia"/>
          <w:color w:val="00B0F0"/>
          <w:sz w:val="22"/>
        </w:rPr>
        <w:t>磋商过程中实质性变动的内容、服务内容一览表（</w:t>
      </w:r>
      <w:r>
        <w:rPr>
          <w:color w:val="000000"/>
          <w:sz w:val="22"/>
        </w:rPr>
        <w:t>工作量清单</w:t>
      </w:r>
      <w:r>
        <w:rPr>
          <w:rFonts w:hint="eastAsia"/>
          <w:color w:val="000000"/>
          <w:sz w:val="22"/>
        </w:rPr>
        <w:t>）（设施量清单）</w:t>
      </w:r>
      <w:r>
        <w:rPr>
          <w:color w:val="000000"/>
          <w:sz w:val="22"/>
        </w:rPr>
        <w:t>、项目现场条件等。</w:t>
      </w:r>
    </w:p>
    <w:p w14:paraId="3778934E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1</w:t>
      </w:r>
      <w:r>
        <w:rPr>
          <w:color w:val="000000"/>
          <w:sz w:val="22"/>
        </w:rPr>
        <w:t>.2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文件明确的</w:t>
      </w:r>
      <w:r>
        <w:rPr>
          <w:rFonts w:hint="eastAsia"/>
          <w:color w:val="000000"/>
          <w:sz w:val="22"/>
        </w:rPr>
        <w:t>项目</w:t>
      </w:r>
      <w:r>
        <w:rPr>
          <w:color w:val="000000"/>
          <w:sz w:val="22"/>
        </w:rPr>
        <w:t>范围、</w:t>
      </w:r>
      <w:r>
        <w:rPr>
          <w:rFonts w:hint="eastAsia"/>
          <w:color w:val="000000"/>
          <w:sz w:val="22"/>
        </w:rPr>
        <w:t>实施</w:t>
      </w:r>
      <w:r>
        <w:rPr>
          <w:color w:val="000000"/>
          <w:sz w:val="22"/>
        </w:rPr>
        <w:t>内容、</w:t>
      </w:r>
      <w:r>
        <w:rPr>
          <w:rFonts w:hint="eastAsia"/>
          <w:color w:val="000000"/>
          <w:sz w:val="22"/>
        </w:rPr>
        <w:t>实施</w:t>
      </w:r>
      <w:r>
        <w:rPr>
          <w:color w:val="000000"/>
          <w:sz w:val="22"/>
        </w:rPr>
        <w:t>期限、质量要求、</w:t>
      </w:r>
      <w:r>
        <w:rPr>
          <w:rFonts w:hint="eastAsia"/>
          <w:color w:val="000000"/>
          <w:sz w:val="22"/>
        </w:rPr>
        <w:t>售后服务（如果有）、</w:t>
      </w:r>
      <w:r>
        <w:rPr>
          <w:color w:val="000000"/>
          <w:sz w:val="22"/>
        </w:rPr>
        <w:t>管理要求与标准及考核要求等。</w:t>
      </w:r>
    </w:p>
    <w:p w14:paraId="27B7EC15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1</w:t>
      </w:r>
      <w:r>
        <w:rPr>
          <w:color w:val="000000"/>
          <w:sz w:val="22"/>
        </w:rPr>
        <w:t>.3</w:t>
      </w:r>
      <w:r>
        <w:rPr>
          <w:rFonts w:hint="eastAsia"/>
          <w:color w:val="00B0F0"/>
          <w:sz w:val="22"/>
        </w:rPr>
        <w:t>服务内容一览表（</w:t>
      </w:r>
      <w:r>
        <w:rPr>
          <w:color w:val="000000"/>
          <w:sz w:val="22"/>
        </w:rPr>
        <w:t>工作量清单</w:t>
      </w:r>
      <w:r>
        <w:rPr>
          <w:rFonts w:hint="eastAsia"/>
          <w:color w:val="000000"/>
          <w:sz w:val="22"/>
        </w:rPr>
        <w:t>）（设施量清单）</w:t>
      </w:r>
      <w:r>
        <w:rPr>
          <w:color w:val="000000"/>
          <w:sz w:val="22"/>
        </w:rPr>
        <w:t>说明</w:t>
      </w:r>
    </w:p>
    <w:p w14:paraId="55E8A5D0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color w:val="000000"/>
          <w:sz w:val="22"/>
        </w:rPr>
      </w:pPr>
      <w:r>
        <w:rPr>
          <w:color w:val="000000"/>
          <w:sz w:val="22"/>
        </w:rPr>
        <w:lastRenderedPageBreak/>
        <w:t>1</w:t>
      </w:r>
      <w:r>
        <w:rPr>
          <w:rFonts w:hint="eastAsia"/>
          <w:color w:val="000000"/>
          <w:sz w:val="22"/>
        </w:rPr>
        <w:t>1</w:t>
      </w:r>
      <w:r>
        <w:rPr>
          <w:color w:val="000000"/>
          <w:sz w:val="22"/>
        </w:rPr>
        <w:t>.3.1</w:t>
      </w:r>
      <w:r>
        <w:rPr>
          <w:rFonts w:hint="eastAsia"/>
          <w:color w:val="00B0F0"/>
          <w:sz w:val="22"/>
        </w:rPr>
        <w:t>服务内容一览表（</w:t>
      </w:r>
      <w:r>
        <w:rPr>
          <w:color w:val="000000"/>
          <w:sz w:val="22"/>
        </w:rPr>
        <w:t>工作量清单</w:t>
      </w:r>
      <w:r>
        <w:rPr>
          <w:rFonts w:hint="eastAsia"/>
          <w:color w:val="000000"/>
          <w:sz w:val="22"/>
        </w:rPr>
        <w:t>）（设施量清单）</w:t>
      </w:r>
      <w:r>
        <w:rPr>
          <w:color w:val="000000"/>
          <w:sz w:val="22"/>
        </w:rPr>
        <w:t>应与</w:t>
      </w: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须知、合同条件、项目质量标准和要求等文件结合起来理解或解释。</w:t>
      </w:r>
    </w:p>
    <w:p w14:paraId="592E01A4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1</w:t>
      </w:r>
      <w:r>
        <w:rPr>
          <w:sz w:val="22"/>
        </w:rPr>
        <w:t>.3.2</w:t>
      </w:r>
      <w:r>
        <w:rPr>
          <w:sz w:val="22"/>
        </w:rPr>
        <w:t>采购人提供的</w:t>
      </w:r>
      <w:r>
        <w:rPr>
          <w:rFonts w:hint="eastAsia"/>
          <w:color w:val="00B0F0"/>
          <w:sz w:val="22"/>
        </w:rPr>
        <w:t>服务内容一览表（</w:t>
      </w:r>
      <w:r>
        <w:rPr>
          <w:color w:val="000000"/>
          <w:sz w:val="22"/>
        </w:rPr>
        <w:t>工作量清单</w:t>
      </w:r>
      <w:r>
        <w:rPr>
          <w:rFonts w:hint="eastAsia"/>
          <w:color w:val="000000"/>
          <w:sz w:val="22"/>
        </w:rPr>
        <w:t>）（设施量清单）</w:t>
      </w:r>
      <w:r>
        <w:rPr>
          <w:sz w:val="22"/>
        </w:rPr>
        <w:t>是依照采购需求测算出的主要工作内容，允许</w:t>
      </w:r>
      <w:r>
        <w:rPr>
          <w:rFonts w:hint="eastAsia"/>
          <w:sz w:val="22"/>
        </w:rPr>
        <w:t>供应商</w:t>
      </w:r>
      <w:r>
        <w:rPr>
          <w:sz w:val="22"/>
        </w:rPr>
        <w:t>对</w:t>
      </w:r>
      <w:r>
        <w:rPr>
          <w:rFonts w:hint="eastAsia"/>
          <w:color w:val="00B0F0"/>
          <w:sz w:val="22"/>
        </w:rPr>
        <w:t>服务内容一览表（</w:t>
      </w:r>
      <w:r>
        <w:rPr>
          <w:color w:val="000000"/>
          <w:sz w:val="22"/>
        </w:rPr>
        <w:t>工作量清单</w:t>
      </w:r>
      <w:r>
        <w:rPr>
          <w:rFonts w:hint="eastAsia"/>
          <w:color w:val="000000"/>
          <w:sz w:val="22"/>
        </w:rPr>
        <w:t>）（设施量清单）</w:t>
      </w:r>
      <w:r>
        <w:rPr>
          <w:sz w:val="22"/>
        </w:rPr>
        <w:t>内非核心工作内容进行优化设计，并依照优化后的方案进行报价。各</w:t>
      </w:r>
      <w:r>
        <w:rPr>
          <w:rFonts w:hint="eastAsia"/>
          <w:sz w:val="22"/>
        </w:rPr>
        <w:t>供应商</w:t>
      </w:r>
      <w:r>
        <w:rPr>
          <w:sz w:val="22"/>
        </w:rPr>
        <w:t>应认真了解</w:t>
      </w:r>
      <w:r>
        <w:rPr>
          <w:rFonts w:hint="eastAsia"/>
          <w:sz w:val="22"/>
        </w:rPr>
        <w:t>采购</w:t>
      </w:r>
      <w:r>
        <w:rPr>
          <w:sz w:val="22"/>
        </w:rPr>
        <w:t>需求，如发现核心工作内容和实际采购需求不一致时，应立即以书面形式通知采购人核查，</w:t>
      </w:r>
      <w:r>
        <w:rPr>
          <w:color w:val="000000"/>
          <w:sz w:val="22"/>
        </w:rPr>
        <w:t>除非采购人以答疑文件</w:t>
      </w:r>
      <w:r>
        <w:rPr>
          <w:rFonts w:hint="eastAsia"/>
          <w:color w:val="000000"/>
          <w:sz w:val="22"/>
        </w:rPr>
        <w:t>、</w:t>
      </w:r>
      <w:r>
        <w:rPr>
          <w:color w:val="000000"/>
          <w:sz w:val="22"/>
        </w:rPr>
        <w:t>补充文件</w:t>
      </w:r>
      <w:r>
        <w:rPr>
          <w:rFonts w:hint="eastAsia"/>
          <w:color w:val="000000"/>
          <w:sz w:val="22"/>
        </w:rPr>
        <w:t>或</w:t>
      </w:r>
      <w:r>
        <w:rPr>
          <w:rFonts w:hint="eastAsia"/>
          <w:color w:val="00B0F0"/>
          <w:sz w:val="22"/>
        </w:rPr>
        <w:t>磋商过程中实质性内容对磋商文件</w:t>
      </w:r>
      <w:r>
        <w:rPr>
          <w:color w:val="000000"/>
          <w:sz w:val="22"/>
        </w:rPr>
        <w:t>予以更正</w:t>
      </w:r>
      <w:r>
        <w:rPr>
          <w:rFonts w:hint="eastAsia"/>
          <w:sz w:val="22"/>
        </w:rPr>
        <w:t>，</w:t>
      </w:r>
      <w:r>
        <w:rPr>
          <w:sz w:val="22"/>
        </w:rPr>
        <w:t>否则，应以</w:t>
      </w:r>
      <w:r>
        <w:rPr>
          <w:rFonts w:hint="eastAsia"/>
          <w:color w:val="00B0F0"/>
          <w:sz w:val="22"/>
        </w:rPr>
        <w:t>服务内容一览表（</w:t>
      </w:r>
      <w:r>
        <w:rPr>
          <w:color w:val="000000"/>
          <w:sz w:val="22"/>
        </w:rPr>
        <w:t>工作量清单</w:t>
      </w:r>
      <w:r>
        <w:rPr>
          <w:rFonts w:hint="eastAsia"/>
          <w:color w:val="000000"/>
          <w:sz w:val="22"/>
        </w:rPr>
        <w:t>）（设施量清单）</w:t>
      </w:r>
      <w:r>
        <w:rPr>
          <w:sz w:val="22"/>
        </w:rPr>
        <w:t>为准。</w:t>
      </w:r>
    </w:p>
    <w:p w14:paraId="5501CBB1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1</w:t>
      </w:r>
      <w:r>
        <w:rPr>
          <w:color w:val="000000"/>
          <w:sz w:val="22"/>
        </w:rPr>
        <w:t>.</w:t>
      </w:r>
      <w:r>
        <w:rPr>
          <w:rFonts w:hint="eastAsia"/>
          <w:color w:val="000000"/>
          <w:sz w:val="22"/>
        </w:rPr>
        <w:t>4</w:t>
      </w:r>
      <w:r>
        <w:rPr>
          <w:color w:val="000000"/>
          <w:sz w:val="22"/>
        </w:rPr>
        <w:t>岗位设置说明</w:t>
      </w:r>
    </w:p>
    <w:p w14:paraId="40F01A58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1</w:t>
      </w:r>
      <w:r>
        <w:rPr>
          <w:color w:val="000000"/>
          <w:sz w:val="22"/>
        </w:rPr>
        <w:t>.</w:t>
      </w:r>
      <w:r>
        <w:rPr>
          <w:rFonts w:hint="eastAsia"/>
          <w:color w:val="000000"/>
          <w:sz w:val="22"/>
        </w:rPr>
        <w:t>4</w:t>
      </w:r>
      <w:r>
        <w:rPr>
          <w:color w:val="000000"/>
          <w:sz w:val="22"/>
        </w:rPr>
        <w:t xml:space="preserve">.1 </w:t>
      </w:r>
      <w:r>
        <w:rPr>
          <w:color w:val="000000"/>
          <w:sz w:val="22"/>
        </w:rPr>
        <w:t>岗位设置应与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须知、合同条件、项目质量标准和要求等文件结合起来理解或解释。</w:t>
      </w:r>
    </w:p>
    <w:p w14:paraId="562F8207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1</w:t>
      </w:r>
      <w:r>
        <w:rPr>
          <w:color w:val="000000"/>
          <w:sz w:val="22"/>
        </w:rPr>
        <w:t>.</w:t>
      </w:r>
      <w:r>
        <w:rPr>
          <w:rFonts w:hint="eastAsia"/>
          <w:color w:val="000000"/>
          <w:sz w:val="22"/>
        </w:rPr>
        <w:t>4</w:t>
      </w:r>
      <w:r>
        <w:rPr>
          <w:color w:val="000000"/>
          <w:sz w:val="22"/>
        </w:rPr>
        <w:t xml:space="preserve">.2 </w:t>
      </w:r>
      <w:r>
        <w:rPr>
          <w:color w:val="000000"/>
          <w:sz w:val="22"/>
        </w:rPr>
        <w:t>采购人提供的</w:t>
      </w:r>
      <w:r>
        <w:rPr>
          <w:b/>
          <w:color w:val="FF0000"/>
          <w:kern w:val="0"/>
          <w:sz w:val="22"/>
          <w:u w:val="single"/>
        </w:rPr>
        <w:t>岗位设置</w:t>
      </w:r>
      <w:r>
        <w:rPr>
          <w:color w:val="000000"/>
          <w:sz w:val="22"/>
        </w:rPr>
        <w:t>是依照采购需求测算出的</w:t>
      </w:r>
      <w:r>
        <w:rPr>
          <w:b/>
          <w:color w:val="FF0000"/>
          <w:kern w:val="0"/>
          <w:sz w:val="22"/>
          <w:u w:val="single"/>
        </w:rPr>
        <w:t>各岗位最低配置要求</w:t>
      </w:r>
      <w:r>
        <w:rPr>
          <w:color w:val="000000"/>
          <w:sz w:val="22"/>
        </w:rPr>
        <w:t>，与最终的实际履约可能存在小的出入，各</w:t>
      </w: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应自行认真踏勘现场，了解</w:t>
      </w:r>
      <w:r>
        <w:rPr>
          <w:rFonts w:hint="eastAsia"/>
          <w:color w:val="000000"/>
          <w:sz w:val="22"/>
        </w:rPr>
        <w:t>采购</w:t>
      </w:r>
      <w:r>
        <w:rPr>
          <w:color w:val="000000"/>
          <w:sz w:val="22"/>
        </w:rPr>
        <w:t>需求。</w:t>
      </w: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如发现</w:t>
      </w:r>
      <w:r>
        <w:rPr>
          <w:b/>
          <w:color w:val="FF0000"/>
          <w:kern w:val="0"/>
          <w:sz w:val="22"/>
          <w:u w:val="single"/>
        </w:rPr>
        <w:t>该表</w:t>
      </w:r>
      <w:r>
        <w:rPr>
          <w:color w:val="000000"/>
          <w:sz w:val="22"/>
        </w:rPr>
        <w:t>和实际工作内容不一致时，应立即以书面形式通知采购人核查，除非采购人以答疑文件</w:t>
      </w:r>
      <w:r>
        <w:rPr>
          <w:rFonts w:hint="eastAsia"/>
          <w:color w:val="000000"/>
          <w:sz w:val="22"/>
        </w:rPr>
        <w:t>、</w:t>
      </w:r>
      <w:r>
        <w:rPr>
          <w:color w:val="000000"/>
          <w:sz w:val="22"/>
        </w:rPr>
        <w:t>补充文件</w:t>
      </w:r>
      <w:r>
        <w:rPr>
          <w:rFonts w:hint="eastAsia"/>
          <w:color w:val="000000"/>
          <w:sz w:val="22"/>
        </w:rPr>
        <w:t>或</w:t>
      </w:r>
      <w:r>
        <w:rPr>
          <w:rFonts w:hint="eastAsia"/>
          <w:color w:val="00B0F0"/>
          <w:sz w:val="22"/>
        </w:rPr>
        <w:t>磋商过程中实质性内容对磋商文件</w:t>
      </w:r>
      <w:r>
        <w:rPr>
          <w:color w:val="000000"/>
          <w:sz w:val="22"/>
        </w:rPr>
        <w:t>予以更正，否则，</w:t>
      </w: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不得</w:t>
      </w:r>
      <w:r>
        <w:rPr>
          <w:b/>
          <w:color w:val="FF0000"/>
          <w:kern w:val="0"/>
          <w:sz w:val="22"/>
          <w:u w:val="single"/>
        </w:rPr>
        <w:t>对岗位设置中的岗位类别和数量进行缩减</w:t>
      </w:r>
      <w:r>
        <w:rPr>
          <w:color w:val="000000"/>
          <w:sz w:val="22"/>
        </w:rPr>
        <w:t>。</w:t>
      </w:r>
    </w:p>
    <w:p w14:paraId="779C1B22" w14:textId="77777777" w:rsidR="00E975FC" w:rsidRDefault="00E975FC" w:rsidP="00E975FC">
      <w:pPr>
        <w:adjustRightInd w:val="0"/>
        <w:snapToGrid w:val="0"/>
        <w:ind w:firstLineChars="200" w:firstLine="442"/>
        <w:jc w:val="left"/>
        <w:outlineLvl w:val="2"/>
        <w:rPr>
          <w:b/>
          <w:color w:val="000000"/>
          <w:sz w:val="22"/>
        </w:rPr>
      </w:pPr>
      <w:bookmarkStart w:id="93" w:name="_Toc490037252"/>
      <w:bookmarkStart w:id="94" w:name="_Toc497747039"/>
      <w:bookmarkStart w:id="95" w:name="_Toc205191712"/>
      <w:r>
        <w:rPr>
          <w:b/>
          <w:color w:val="000000"/>
          <w:sz w:val="22"/>
        </w:rPr>
        <w:t>1</w:t>
      </w:r>
      <w:bookmarkStart w:id="96" w:name="_Toc490037253"/>
      <w:bookmarkEnd w:id="93"/>
      <w:r>
        <w:rPr>
          <w:rFonts w:hint="eastAsia"/>
          <w:b/>
          <w:color w:val="000000"/>
          <w:sz w:val="22"/>
        </w:rPr>
        <w:t>2</w:t>
      </w:r>
      <w:r>
        <w:rPr>
          <w:rFonts w:hint="eastAsia"/>
          <w:b/>
          <w:color w:val="000000"/>
          <w:sz w:val="22"/>
        </w:rPr>
        <w:t>磋商</w:t>
      </w:r>
      <w:r>
        <w:rPr>
          <w:b/>
          <w:color w:val="000000"/>
          <w:sz w:val="22"/>
        </w:rPr>
        <w:t>报价</w:t>
      </w:r>
      <w:bookmarkEnd w:id="96"/>
      <w:r>
        <w:rPr>
          <w:b/>
          <w:color w:val="000000"/>
          <w:sz w:val="22"/>
        </w:rPr>
        <w:t>内容</w:t>
      </w:r>
      <w:bookmarkEnd w:id="94"/>
      <w:bookmarkEnd w:id="95"/>
    </w:p>
    <w:p w14:paraId="3AC9EA54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2</w:t>
      </w:r>
      <w:r>
        <w:rPr>
          <w:color w:val="000000"/>
          <w:sz w:val="22"/>
        </w:rPr>
        <w:t xml:space="preserve">.1 </w:t>
      </w:r>
      <w:r>
        <w:rPr>
          <w:color w:val="000000"/>
          <w:sz w:val="22"/>
        </w:rPr>
        <w:t>本项</w:t>
      </w:r>
      <w:r>
        <w:rPr>
          <w:sz w:val="22"/>
        </w:rPr>
        <w:t>目报价为</w:t>
      </w:r>
      <w:proofErr w:type="gramStart"/>
      <w:r>
        <w:rPr>
          <w:sz w:val="22"/>
        </w:rPr>
        <w:t>全费用</w:t>
      </w:r>
      <w:proofErr w:type="gramEnd"/>
      <w:r>
        <w:rPr>
          <w:sz w:val="22"/>
        </w:rPr>
        <w:t>报价，是履行合同的最终价格，除</w:t>
      </w:r>
      <w:r>
        <w:rPr>
          <w:rFonts w:hint="eastAsia"/>
          <w:sz w:val="22"/>
        </w:rPr>
        <w:t>采购</w:t>
      </w:r>
      <w:r>
        <w:rPr>
          <w:sz w:val="22"/>
        </w:rPr>
        <w:t>需求中另有说明外，</w:t>
      </w:r>
      <w:r>
        <w:rPr>
          <w:rFonts w:hint="eastAsia"/>
          <w:sz w:val="22"/>
        </w:rPr>
        <w:t>磋商</w:t>
      </w:r>
      <w:r>
        <w:rPr>
          <w:sz w:val="22"/>
        </w:rPr>
        <w:t>报价（即</w:t>
      </w:r>
      <w:r>
        <w:rPr>
          <w:rFonts w:hint="eastAsia"/>
          <w:sz w:val="22"/>
        </w:rPr>
        <w:t>磋商</w:t>
      </w:r>
      <w:r>
        <w:rPr>
          <w:sz w:val="22"/>
        </w:rPr>
        <w:t>总价）应</w:t>
      </w:r>
      <w:proofErr w:type="gramStart"/>
      <w:r>
        <w:rPr>
          <w:sz w:val="22"/>
        </w:rPr>
        <w:t>包括</w:t>
      </w:r>
      <w:r>
        <w:rPr>
          <w:rFonts w:ascii="宋体" w:hAnsi="宋体" w:cs="宋体" w:hint="eastAsia"/>
          <w:szCs w:val="21"/>
        </w:rPr>
        <w:t>磋商</w:t>
      </w:r>
      <w:proofErr w:type="gramEnd"/>
      <w:r>
        <w:rPr>
          <w:rFonts w:ascii="宋体" w:hAnsi="宋体" w:cs="宋体"/>
          <w:szCs w:val="21"/>
        </w:rPr>
        <w:t>文件承包范围内的全部工作内容，以及为完成项目服务内容与要求而发生的辅助性、配合性的相关费用，并且充分考虑合同包含的责任、义务和一般风险等各项全部费用。</w:t>
      </w:r>
    </w:p>
    <w:p w14:paraId="6F2F5F78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2</w:t>
      </w:r>
      <w:r>
        <w:rPr>
          <w:sz w:val="22"/>
        </w:rPr>
        <w:t xml:space="preserve">.2 </w:t>
      </w:r>
      <w:r>
        <w:rPr>
          <w:rFonts w:hint="eastAsia"/>
          <w:sz w:val="22"/>
        </w:rPr>
        <w:t>磋商</w:t>
      </w:r>
      <w:r>
        <w:rPr>
          <w:sz w:val="22"/>
        </w:rPr>
        <w:t>报价中</w:t>
      </w:r>
      <w:r>
        <w:rPr>
          <w:rFonts w:hint="eastAsia"/>
          <w:sz w:val="22"/>
        </w:rPr>
        <w:t>供应商</w:t>
      </w:r>
      <w:r>
        <w:rPr>
          <w:sz w:val="22"/>
        </w:rPr>
        <w:t>应考虑本项目可能存在的风险因素。</w:t>
      </w:r>
      <w:r>
        <w:rPr>
          <w:rFonts w:hint="eastAsia"/>
          <w:sz w:val="22"/>
        </w:rPr>
        <w:t>磋商</w:t>
      </w:r>
      <w:r>
        <w:rPr>
          <w:sz w:val="22"/>
        </w:rPr>
        <w:t>报价应将所有工作内容考虑在内，如有漏项或缺项，均属于</w:t>
      </w:r>
      <w:r>
        <w:rPr>
          <w:rFonts w:hint="eastAsia"/>
          <w:sz w:val="22"/>
        </w:rPr>
        <w:t>供应商</w:t>
      </w:r>
      <w:r>
        <w:rPr>
          <w:sz w:val="22"/>
        </w:rPr>
        <w:t>的风险</w:t>
      </w:r>
      <w:r>
        <w:rPr>
          <w:rFonts w:hint="eastAsia"/>
          <w:sz w:val="22"/>
        </w:rPr>
        <w:t>，其费用视作已分配在磋商报价明细表内单价或总价之中</w:t>
      </w:r>
      <w:r>
        <w:rPr>
          <w:sz w:val="22"/>
        </w:rPr>
        <w:t>。</w:t>
      </w:r>
      <w:r>
        <w:rPr>
          <w:rFonts w:hint="eastAsia"/>
          <w:sz w:val="22"/>
        </w:rPr>
        <w:t>供应商</w:t>
      </w:r>
      <w:r>
        <w:rPr>
          <w:sz w:val="22"/>
        </w:rPr>
        <w:t>应逐项计算并填写单价、合计价和总价。</w:t>
      </w:r>
    </w:p>
    <w:p w14:paraId="076E7F53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2</w:t>
      </w:r>
      <w:r>
        <w:rPr>
          <w:sz w:val="22"/>
        </w:rPr>
        <w:t>.3</w:t>
      </w:r>
      <w:r>
        <w:rPr>
          <w:color w:val="000000"/>
          <w:sz w:val="22"/>
        </w:rPr>
        <w:t>在项目实施期内，对于除不可抗力因素之外，人工价格上涨以及可能存在的其它任何风险因素，</w:t>
      </w: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应自行考虑，在合同履约期内中标价不作调整。</w:t>
      </w:r>
    </w:p>
    <w:p w14:paraId="35174907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2</w:t>
      </w:r>
      <w:r>
        <w:rPr>
          <w:sz w:val="22"/>
        </w:rPr>
        <w:t xml:space="preserve">.4 </w:t>
      </w:r>
      <w:r>
        <w:rPr>
          <w:rFonts w:hint="eastAsia"/>
          <w:sz w:val="22"/>
        </w:rPr>
        <w:t>供应</w:t>
      </w:r>
      <w:proofErr w:type="gramStart"/>
      <w:r>
        <w:rPr>
          <w:rFonts w:hint="eastAsia"/>
          <w:sz w:val="22"/>
        </w:rPr>
        <w:t>商</w:t>
      </w:r>
      <w:r>
        <w:rPr>
          <w:sz w:val="22"/>
        </w:rPr>
        <w:t>按照</w:t>
      </w:r>
      <w:proofErr w:type="gramEnd"/>
      <w:r>
        <w:rPr>
          <w:rFonts w:hint="eastAsia"/>
          <w:sz w:val="22"/>
        </w:rPr>
        <w:t>响应</w:t>
      </w:r>
      <w:r>
        <w:rPr>
          <w:sz w:val="22"/>
        </w:rPr>
        <w:t>文件格式中所附的表式完整地填写《</w:t>
      </w:r>
      <w:r>
        <w:rPr>
          <w:rFonts w:hint="eastAsia"/>
          <w:sz w:val="22"/>
        </w:rPr>
        <w:t>磋商报价</w:t>
      </w:r>
      <w:r>
        <w:rPr>
          <w:sz w:val="22"/>
        </w:rPr>
        <w:t>一览表》及各类</w:t>
      </w:r>
      <w:r>
        <w:rPr>
          <w:rFonts w:hint="eastAsia"/>
          <w:sz w:val="22"/>
        </w:rPr>
        <w:t>磋商</w:t>
      </w:r>
      <w:r>
        <w:rPr>
          <w:sz w:val="22"/>
        </w:rPr>
        <w:t>报价明细表，说明其拟提供服务的内容、数量、价格、时间、价格构成等。</w:t>
      </w:r>
    </w:p>
    <w:p w14:paraId="59595C05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2</w:t>
      </w:r>
      <w:r>
        <w:rPr>
          <w:color w:val="000000"/>
          <w:sz w:val="22"/>
        </w:rPr>
        <w:t>.5</w:t>
      </w:r>
      <w:r>
        <w:rPr>
          <w:rFonts w:hint="eastAsia"/>
          <w:color w:val="000000"/>
          <w:sz w:val="22"/>
        </w:rPr>
        <w:t>供应</w:t>
      </w:r>
      <w:proofErr w:type="gramStart"/>
      <w:r>
        <w:rPr>
          <w:rFonts w:hint="eastAsia"/>
          <w:color w:val="000000"/>
          <w:sz w:val="22"/>
        </w:rPr>
        <w:t>商</w:t>
      </w:r>
      <w:r>
        <w:rPr>
          <w:color w:val="000000"/>
          <w:sz w:val="22"/>
        </w:rPr>
        <w:t>按照</w:t>
      </w:r>
      <w:proofErr w:type="gramEnd"/>
      <w:r>
        <w:rPr>
          <w:rFonts w:hint="eastAsia"/>
          <w:color w:val="000000"/>
          <w:sz w:val="22"/>
        </w:rPr>
        <w:t>响应文件格式</w:t>
      </w:r>
      <w:r>
        <w:rPr>
          <w:color w:val="000000"/>
          <w:sz w:val="22"/>
        </w:rPr>
        <w:t>中所附的表式完整地</w:t>
      </w:r>
      <w:proofErr w:type="gramStart"/>
      <w:r>
        <w:rPr>
          <w:color w:val="000000"/>
          <w:sz w:val="22"/>
        </w:rPr>
        <w:t>填写</w:t>
      </w:r>
      <w:r>
        <w:rPr>
          <w:rFonts w:hint="eastAsia"/>
          <w:color w:val="000000"/>
          <w:sz w:val="22"/>
        </w:rPr>
        <w:t>磋商</w:t>
      </w:r>
      <w:proofErr w:type="gramEnd"/>
      <w:r>
        <w:rPr>
          <w:color w:val="000000"/>
          <w:sz w:val="22"/>
        </w:rPr>
        <w:t>一览表及各类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报价明细表，说明其拟提供服务的内容、数量、价格构成等。</w:t>
      </w:r>
    </w:p>
    <w:p w14:paraId="542C1AC9" w14:textId="77777777" w:rsidR="00E975FC" w:rsidRDefault="00E975FC" w:rsidP="00E975FC">
      <w:pPr>
        <w:adjustRightInd w:val="0"/>
        <w:snapToGrid w:val="0"/>
        <w:ind w:firstLineChars="200" w:firstLine="44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只需在《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一览表》中报出对应服务期限的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价格即可。</w:t>
      </w:r>
    </w:p>
    <w:p w14:paraId="3B0C6B3C" w14:textId="77777777" w:rsidR="00E975FC" w:rsidRDefault="00E975FC" w:rsidP="00E975FC">
      <w:pPr>
        <w:adjustRightInd w:val="0"/>
        <w:snapToGrid w:val="0"/>
        <w:ind w:firstLineChars="200" w:firstLine="442"/>
        <w:outlineLvl w:val="2"/>
        <w:rPr>
          <w:b/>
          <w:sz w:val="22"/>
        </w:rPr>
      </w:pPr>
      <w:bookmarkStart w:id="97" w:name="_Toc205191713"/>
      <w:r>
        <w:rPr>
          <w:b/>
          <w:sz w:val="22"/>
        </w:rPr>
        <w:t>1</w:t>
      </w: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磋商</w:t>
      </w:r>
      <w:r>
        <w:rPr>
          <w:b/>
          <w:sz w:val="22"/>
        </w:rPr>
        <w:t>报价控制性条款</w:t>
      </w:r>
      <w:bookmarkEnd w:id="92"/>
      <w:bookmarkEnd w:id="97"/>
    </w:p>
    <w:p w14:paraId="667AAAF2" w14:textId="77777777" w:rsidR="00E975FC" w:rsidRDefault="00E975FC" w:rsidP="00E975FC">
      <w:pPr>
        <w:adjustRightInd w:val="0"/>
        <w:snapToGrid w:val="0"/>
        <w:ind w:firstLineChars="192" w:firstLine="422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3</w:t>
      </w:r>
      <w:r>
        <w:rPr>
          <w:color w:val="000000"/>
          <w:sz w:val="22"/>
        </w:rPr>
        <w:t xml:space="preserve">.1 </w:t>
      </w:r>
      <w:r>
        <w:rPr>
          <w:rFonts w:hint="eastAsia"/>
          <w:color w:val="000000"/>
          <w:sz w:val="22"/>
        </w:rPr>
        <w:t>磋商最后</w:t>
      </w:r>
      <w:r>
        <w:rPr>
          <w:color w:val="000000"/>
          <w:sz w:val="22"/>
        </w:rPr>
        <w:t>报价不得超过公布的预算金额</w:t>
      </w:r>
      <w:r>
        <w:rPr>
          <w:rFonts w:hint="eastAsia"/>
          <w:color w:val="000000"/>
          <w:sz w:val="22"/>
        </w:rPr>
        <w:t>或最高限价</w:t>
      </w:r>
      <w:r>
        <w:rPr>
          <w:color w:val="000000"/>
          <w:sz w:val="22"/>
        </w:rPr>
        <w:t>，其中各年度或各分项报价（如有要求）均不得超过对应的预算金额</w:t>
      </w:r>
      <w:r>
        <w:rPr>
          <w:rFonts w:hint="eastAsia"/>
          <w:color w:val="000000"/>
          <w:sz w:val="22"/>
        </w:rPr>
        <w:t>或最高限价</w:t>
      </w:r>
      <w:r>
        <w:rPr>
          <w:color w:val="000000"/>
          <w:sz w:val="22"/>
        </w:rPr>
        <w:t>。</w:t>
      </w:r>
    </w:p>
    <w:p w14:paraId="0AFCF111" w14:textId="77777777" w:rsidR="00E975FC" w:rsidRDefault="00E975FC" w:rsidP="00E975FC">
      <w:pPr>
        <w:adjustRightInd w:val="0"/>
        <w:snapToGrid w:val="0"/>
        <w:ind w:firstLineChars="192" w:firstLine="422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3</w:t>
      </w:r>
      <w:r>
        <w:rPr>
          <w:color w:val="000000"/>
          <w:sz w:val="22"/>
        </w:rPr>
        <w:t xml:space="preserve">.2 </w:t>
      </w:r>
      <w:r>
        <w:rPr>
          <w:color w:val="000000"/>
          <w:sz w:val="22"/>
        </w:rPr>
        <w:t>本项目只允许有一个报价，任何有选择的报价将不予接受。</w:t>
      </w:r>
    </w:p>
    <w:p w14:paraId="24B8C2EA" w14:textId="77777777" w:rsidR="00E975FC" w:rsidRDefault="00E975FC" w:rsidP="00E975FC">
      <w:pPr>
        <w:adjustRightInd w:val="0"/>
        <w:snapToGrid w:val="0"/>
        <w:ind w:firstLineChars="192" w:firstLine="422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3</w:t>
      </w:r>
      <w:r>
        <w:rPr>
          <w:color w:val="000000"/>
          <w:sz w:val="22"/>
        </w:rPr>
        <w:t xml:space="preserve">.3 </w:t>
      </w:r>
      <w:r>
        <w:rPr>
          <w:rFonts w:hint="eastAsia"/>
          <w:color w:val="000000"/>
          <w:sz w:val="22"/>
        </w:rPr>
        <w:t>供应商</w:t>
      </w:r>
      <w:r>
        <w:rPr>
          <w:color w:val="000000"/>
          <w:sz w:val="22"/>
        </w:rPr>
        <w:t>提供的服务应当符合国家和上海市有关法律、法规和标准规范，满足合同约定的服务内容和质量等要求。不得违反法规标准规定或合同约定，不得通过降低服务质量、减少服务内容等手段进行恶性低价竞争，扰乱正常市场秩序。</w:t>
      </w:r>
    </w:p>
    <w:p w14:paraId="5F1A4527" w14:textId="77777777" w:rsidR="00E975FC" w:rsidRDefault="00E975FC" w:rsidP="00E975FC">
      <w:pPr>
        <w:adjustRightInd w:val="0"/>
        <w:snapToGrid w:val="0"/>
        <w:ind w:firstLineChars="192" w:firstLine="424"/>
        <w:jc w:val="left"/>
        <w:rPr>
          <w:color w:val="000000"/>
          <w:sz w:val="22"/>
        </w:rPr>
      </w:pPr>
      <w:r>
        <w:rPr>
          <w:rFonts w:hAnsi="宋体"/>
          <w:b/>
          <w:bCs/>
          <w:kern w:val="0"/>
          <w:sz w:val="22"/>
        </w:rPr>
        <w:t>★</w:t>
      </w: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3</w:t>
      </w:r>
      <w:r>
        <w:rPr>
          <w:color w:val="000000"/>
          <w:sz w:val="22"/>
        </w:rPr>
        <w:t xml:space="preserve">.4 </w:t>
      </w:r>
      <w:r>
        <w:rPr>
          <w:color w:val="000000"/>
          <w:sz w:val="22"/>
        </w:rPr>
        <w:t>经</w:t>
      </w:r>
      <w:r>
        <w:rPr>
          <w:rFonts w:hint="eastAsia"/>
          <w:color w:val="000000"/>
          <w:sz w:val="22"/>
        </w:rPr>
        <w:t>磋商小组</w:t>
      </w:r>
      <w:r>
        <w:rPr>
          <w:color w:val="000000"/>
          <w:sz w:val="22"/>
        </w:rPr>
        <w:t>审定，</w:t>
      </w:r>
      <w:r>
        <w:rPr>
          <w:rFonts w:hint="eastAsia"/>
          <w:color w:val="000000"/>
          <w:sz w:val="22"/>
        </w:rPr>
        <w:t>磋商</w:t>
      </w:r>
      <w:r>
        <w:rPr>
          <w:color w:val="000000"/>
          <w:sz w:val="22"/>
        </w:rPr>
        <w:t>报价存在下列情形之一的，该</w:t>
      </w:r>
      <w:r>
        <w:rPr>
          <w:rFonts w:hint="eastAsia"/>
          <w:color w:val="000000"/>
          <w:sz w:val="22"/>
        </w:rPr>
        <w:t>响应</w:t>
      </w:r>
      <w:r>
        <w:rPr>
          <w:color w:val="000000"/>
          <w:sz w:val="22"/>
        </w:rPr>
        <w:t>文件作无效处</w:t>
      </w:r>
      <w:r>
        <w:rPr>
          <w:color w:val="000000"/>
          <w:sz w:val="22"/>
        </w:rPr>
        <w:lastRenderedPageBreak/>
        <w:t>理：</w:t>
      </w:r>
      <w:r>
        <w:rPr>
          <w:color w:val="000000"/>
          <w:sz w:val="22"/>
        </w:rPr>
        <w:t xml:space="preserve"> </w:t>
      </w:r>
    </w:p>
    <w:p w14:paraId="0DDBC136" w14:textId="77777777" w:rsidR="00E975FC" w:rsidRDefault="00E975FC" w:rsidP="00E975FC">
      <w:pPr>
        <w:adjustRightInd w:val="0"/>
        <w:snapToGrid w:val="0"/>
        <w:ind w:firstLineChars="192" w:firstLine="422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3</w:t>
      </w:r>
      <w:r>
        <w:rPr>
          <w:color w:val="000000"/>
          <w:sz w:val="22"/>
        </w:rPr>
        <w:t xml:space="preserve">.4.1 </w:t>
      </w:r>
      <w:r>
        <w:rPr>
          <w:rFonts w:hint="eastAsia"/>
          <w:color w:val="000000"/>
          <w:sz w:val="22"/>
        </w:rPr>
        <w:t>磋商最后</w:t>
      </w:r>
      <w:r>
        <w:rPr>
          <w:color w:val="000000"/>
          <w:sz w:val="22"/>
        </w:rPr>
        <w:t>报价和技术方案明显不相符的；</w:t>
      </w:r>
    </w:p>
    <w:p w14:paraId="428FF881" w14:textId="77777777" w:rsidR="00E975FC" w:rsidRDefault="00E975FC" w:rsidP="00E975FC">
      <w:pPr>
        <w:adjustRightInd w:val="0"/>
        <w:snapToGrid w:val="0"/>
        <w:ind w:firstLineChars="192" w:firstLine="422"/>
        <w:jc w:val="left"/>
        <w:rPr>
          <w:color w:val="000000"/>
          <w:sz w:val="22"/>
        </w:rPr>
      </w:pPr>
      <w:r>
        <w:rPr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3</w:t>
      </w:r>
      <w:r>
        <w:rPr>
          <w:color w:val="000000"/>
          <w:sz w:val="22"/>
        </w:rPr>
        <w:t xml:space="preserve">.4.2 </w:t>
      </w:r>
      <w:r>
        <w:rPr>
          <w:rFonts w:hint="eastAsia"/>
          <w:color w:val="000000"/>
          <w:sz w:val="22"/>
        </w:rPr>
        <w:t>磋商最后</w:t>
      </w:r>
      <w:r>
        <w:rPr>
          <w:color w:val="000000"/>
          <w:sz w:val="22"/>
        </w:rPr>
        <w:t>报价</w:t>
      </w:r>
      <w:r>
        <w:rPr>
          <w:rFonts w:hint="eastAsia"/>
          <w:color w:val="000000"/>
          <w:sz w:val="22"/>
        </w:rPr>
        <w:t>中</w:t>
      </w:r>
      <w:r>
        <w:rPr>
          <w:color w:val="000000"/>
          <w:sz w:val="22"/>
        </w:rPr>
        <w:t>缩减</w:t>
      </w:r>
      <w:r>
        <w:rPr>
          <w:rFonts w:hint="eastAsia"/>
          <w:color w:val="000000"/>
          <w:sz w:val="22"/>
        </w:rPr>
        <w:t>磋商小组最终确定的</w:t>
      </w:r>
      <w:r>
        <w:rPr>
          <w:color w:val="000000"/>
          <w:sz w:val="22"/>
        </w:rPr>
        <w:t>服务内容的</w:t>
      </w:r>
      <w:r>
        <w:rPr>
          <w:rFonts w:hint="eastAsia"/>
          <w:color w:val="000000"/>
          <w:sz w:val="22"/>
        </w:rPr>
        <w:t>。</w:t>
      </w:r>
    </w:p>
    <w:p w14:paraId="283D3612" w14:textId="77777777" w:rsidR="00E975FC" w:rsidRDefault="00E975FC" w:rsidP="00E975FC">
      <w:pPr>
        <w:adjustRightInd w:val="0"/>
        <w:snapToGrid w:val="0"/>
        <w:ind w:firstLineChars="192" w:firstLine="422"/>
        <w:jc w:val="left"/>
        <w:rPr>
          <w:sz w:val="22"/>
        </w:rPr>
      </w:pPr>
    </w:p>
    <w:p w14:paraId="4F5015C6" w14:textId="77777777" w:rsidR="00E975FC" w:rsidRDefault="00E975FC" w:rsidP="00E975FC">
      <w:pPr>
        <w:adjustRightInd w:val="0"/>
        <w:snapToGrid w:val="0"/>
        <w:jc w:val="center"/>
        <w:outlineLvl w:val="1"/>
        <w:rPr>
          <w:rFonts w:eastAsia="黑体"/>
          <w:color w:val="000000"/>
          <w:sz w:val="30"/>
          <w:szCs w:val="30"/>
        </w:rPr>
      </w:pPr>
      <w:bookmarkStart w:id="98" w:name="_Toc497211613"/>
      <w:bookmarkStart w:id="99" w:name="_Toc486947670"/>
      <w:bookmarkStart w:id="100" w:name="_Toc205191714"/>
      <w:bookmarkStart w:id="101" w:name="_Toc486604818"/>
      <w:bookmarkStart w:id="102" w:name="_Toc481849902"/>
      <w:r>
        <w:rPr>
          <w:rFonts w:eastAsia="黑体"/>
          <w:color w:val="000000"/>
          <w:sz w:val="30"/>
          <w:szCs w:val="30"/>
        </w:rPr>
        <w:t>五、政府采购政策</w:t>
      </w:r>
      <w:bookmarkEnd w:id="98"/>
      <w:bookmarkEnd w:id="99"/>
      <w:bookmarkEnd w:id="100"/>
    </w:p>
    <w:p w14:paraId="4E602079" w14:textId="77777777" w:rsidR="00E975FC" w:rsidRDefault="00E975FC" w:rsidP="00E975FC">
      <w:pPr>
        <w:adjustRightInd w:val="0"/>
        <w:snapToGrid w:val="0"/>
        <w:ind w:firstLineChars="200" w:firstLine="442"/>
        <w:outlineLvl w:val="2"/>
        <w:rPr>
          <w:b/>
          <w:sz w:val="22"/>
        </w:rPr>
      </w:pPr>
      <w:bookmarkStart w:id="103" w:name="_Toc1996366"/>
      <w:bookmarkStart w:id="104" w:name="_Toc24401"/>
      <w:bookmarkStart w:id="105" w:name="_Toc486604821"/>
      <w:bookmarkStart w:id="106" w:name="_Toc481849905"/>
      <w:bookmarkStart w:id="107" w:name="_Toc3750"/>
      <w:bookmarkStart w:id="108" w:name="_Toc205191715"/>
      <w:bookmarkStart w:id="109" w:name="_Toc25173"/>
      <w:bookmarkStart w:id="110" w:name="_Toc486604822"/>
      <w:bookmarkStart w:id="111" w:name="_Toc481849906"/>
      <w:bookmarkStart w:id="112" w:name="_Toc9591"/>
      <w:bookmarkEnd w:id="101"/>
      <w:bookmarkEnd w:id="102"/>
      <w:r>
        <w:rPr>
          <w:rFonts w:hint="eastAsia"/>
          <w:b/>
          <w:sz w:val="22"/>
        </w:rPr>
        <w:t>14</w:t>
      </w:r>
      <w:r>
        <w:rPr>
          <w:b/>
          <w:sz w:val="22"/>
        </w:rPr>
        <w:t>促进中小企业发展</w:t>
      </w:r>
      <w:bookmarkEnd w:id="103"/>
      <w:bookmarkEnd w:id="104"/>
      <w:bookmarkEnd w:id="105"/>
      <w:bookmarkEnd w:id="106"/>
      <w:bookmarkEnd w:id="107"/>
      <w:bookmarkEnd w:id="108"/>
    </w:p>
    <w:p w14:paraId="58CAB01A" w14:textId="77777777" w:rsidR="00E975FC" w:rsidRDefault="00E975FC" w:rsidP="00E975FC">
      <w:pPr>
        <w:tabs>
          <w:tab w:val="left" w:pos="3060"/>
        </w:tabs>
        <w:adjustRightInd w:val="0"/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>14</w:t>
      </w:r>
      <w:r>
        <w:rPr>
          <w:bCs/>
          <w:sz w:val="22"/>
        </w:rPr>
        <w:t>.1</w:t>
      </w:r>
      <w:r>
        <w:rPr>
          <w:sz w:val="22"/>
        </w:rPr>
        <w:t>中小企业</w:t>
      </w:r>
      <w:r>
        <w:rPr>
          <w:rFonts w:hint="eastAsia"/>
          <w:sz w:val="22"/>
        </w:rPr>
        <w:t>（含中型、小型、微型企业，下同）</w:t>
      </w:r>
      <w:r>
        <w:rPr>
          <w:sz w:val="22"/>
        </w:rPr>
        <w:t>的划定按照《中小企业划型标准规定》（工信部联企业【</w:t>
      </w:r>
      <w:r>
        <w:rPr>
          <w:sz w:val="22"/>
        </w:rPr>
        <w:t>2011</w:t>
      </w:r>
      <w:r>
        <w:rPr>
          <w:sz w:val="22"/>
        </w:rPr>
        <w:t>】</w:t>
      </w:r>
      <w:r>
        <w:rPr>
          <w:sz w:val="22"/>
        </w:rPr>
        <w:t>300</w:t>
      </w:r>
      <w:r>
        <w:rPr>
          <w:sz w:val="22"/>
        </w:rPr>
        <w:t>号）执行，参加</w:t>
      </w:r>
      <w:r>
        <w:rPr>
          <w:rFonts w:hint="eastAsia"/>
          <w:sz w:val="22"/>
        </w:rPr>
        <w:t>磋商</w:t>
      </w:r>
      <w:r>
        <w:rPr>
          <w:sz w:val="22"/>
        </w:rPr>
        <w:t>的中小企业应当提供《中小企业声明函》（具体格式见</w:t>
      </w:r>
      <w:r>
        <w:rPr>
          <w:sz w:val="22"/>
        </w:rPr>
        <w:t>“</w:t>
      </w:r>
      <w:r>
        <w:rPr>
          <w:rFonts w:hint="eastAsia"/>
          <w:sz w:val="22"/>
        </w:rPr>
        <w:t>响应文件格式</w:t>
      </w:r>
      <w:r>
        <w:rPr>
          <w:sz w:val="22"/>
        </w:rPr>
        <w:t>”</w:t>
      </w:r>
      <w:r>
        <w:rPr>
          <w:sz w:val="22"/>
        </w:rPr>
        <w:t>），反之，视作非中、小微企业，不具备</w:t>
      </w:r>
      <w:r>
        <w:rPr>
          <w:rFonts w:hint="eastAsia"/>
          <w:sz w:val="22"/>
        </w:rPr>
        <w:t>参与磋商</w:t>
      </w:r>
      <w:r>
        <w:rPr>
          <w:sz w:val="22"/>
        </w:rPr>
        <w:t>资格。</w:t>
      </w:r>
      <w:r>
        <w:rPr>
          <w:rFonts w:hint="eastAsia"/>
          <w:sz w:val="22"/>
        </w:rPr>
        <w:t>如项目允许联合体参与竞争的，则联合体中各方均应为中小企业，并按本款要求提供《中小企业声明函》。</w:t>
      </w:r>
    </w:p>
    <w:p w14:paraId="72D2AFBB" w14:textId="77777777" w:rsidR="00E975FC" w:rsidRDefault="00E975FC" w:rsidP="00E975FC">
      <w:pPr>
        <w:adjustRightInd w:val="0"/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>14</w:t>
      </w:r>
      <w:r>
        <w:rPr>
          <w:sz w:val="22"/>
        </w:rPr>
        <w:t xml:space="preserve">.2 </w:t>
      </w:r>
      <w:r>
        <w:rPr>
          <w:sz w:val="22"/>
        </w:rPr>
        <w:t>事业单位、团体组织等非企业性质的政府采购供应商，不属于中小企业划型标准确定的中小企业，不得按《关于印发中小企业划型标准规定的通知》规定声明为中小微企业，也不适用《政府采购促进中小企业发展</w:t>
      </w:r>
      <w:r>
        <w:rPr>
          <w:rFonts w:hint="eastAsia"/>
          <w:sz w:val="22"/>
        </w:rPr>
        <w:t>管理</w:t>
      </w:r>
      <w:r>
        <w:rPr>
          <w:sz w:val="22"/>
        </w:rPr>
        <w:t>办法》。</w:t>
      </w:r>
    </w:p>
    <w:p w14:paraId="17AC946B" w14:textId="77777777" w:rsidR="00E975FC" w:rsidRDefault="00E975FC" w:rsidP="00E975FC">
      <w:pPr>
        <w:adjustRightInd w:val="0"/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>14</w:t>
      </w:r>
      <w:r>
        <w:rPr>
          <w:sz w:val="22"/>
        </w:rPr>
        <w:t xml:space="preserve">.3 </w:t>
      </w:r>
      <w:r>
        <w:rPr>
          <w:rFonts w:hint="eastAsia"/>
          <w:sz w:val="22"/>
        </w:rPr>
        <w:t>如项目允许联合体参与竞争的，组成联合体的中型企业和其他自然人、法人或者其他组织，与小型、微型企业之间不得存在投资关系。</w:t>
      </w:r>
    </w:p>
    <w:p w14:paraId="52C68D89" w14:textId="77777777" w:rsidR="00E975FC" w:rsidRDefault="00E975FC" w:rsidP="00E975FC">
      <w:pPr>
        <w:adjustRightInd w:val="0"/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>14</w:t>
      </w:r>
      <w:r>
        <w:rPr>
          <w:sz w:val="22"/>
        </w:rPr>
        <w:t>.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供应商</w:t>
      </w:r>
      <w:r>
        <w:rPr>
          <w:sz w:val="22"/>
        </w:rPr>
        <w:t>如提供虚假材料以谋取成交的，按照《政府采购法》有关条款处理，并记入</w:t>
      </w:r>
      <w:r>
        <w:rPr>
          <w:rFonts w:hint="eastAsia"/>
          <w:sz w:val="22"/>
        </w:rPr>
        <w:t>供应商</w:t>
      </w:r>
      <w:r>
        <w:rPr>
          <w:sz w:val="22"/>
        </w:rPr>
        <w:t>诚信档案。</w:t>
      </w:r>
    </w:p>
    <w:p w14:paraId="2630913F" w14:textId="77777777" w:rsidR="00E975FC" w:rsidRDefault="00E975FC" w:rsidP="00E975FC">
      <w:pPr>
        <w:adjustRightInd w:val="0"/>
        <w:snapToGrid w:val="0"/>
        <w:ind w:firstLineChars="200" w:firstLine="442"/>
        <w:outlineLvl w:val="2"/>
        <w:rPr>
          <w:b/>
          <w:sz w:val="22"/>
        </w:rPr>
      </w:pPr>
      <w:bookmarkStart w:id="113" w:name="_Toc29310"/>
      <w:bookmarkStart w:id="114" w:name="_Toc25538"/>
      <w:bookmarkStart w:id="115" w:name="_Toc205191716"/>
      <w:bookmarkEnd w:id="109"/>
      <w:bookmarkEnd w:id="110"/>
      <w:bookmarkEnd w:id="111"/>
      <w:bookmarkEnd w:id="112"/>
      <w:r>
        <w:rPr>
          <w:rFonts w:hint="eastAsia"/>
          <w:b/>
          <w:sz w:val="22"/>
        </w:rPr>
        <w:t>15</w:t>
      </w:r>
      <w:r>
        <w:rPr>
          <w:b/>
          <w:sz w:val="22"/>
        </w:rPr>
        <w:t>促进残疾人就业</w:t>
      </w:r>
      <w:bookmarkEnd w:id="113"/>
      <w:bookmarkEnd w:id="114"/>
      <w:bookmarkEnd w:id="115"/>
    </w:p>
    <w:p w14:paraId="3040D483" w14:textId="77777777" w:rsidR="00E975FC" w:rsidRDefault="00E975FC" w:rsidP="00E975FC">
      <w:pPr>
        <w:adjustRightInd w:val="0"/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>15</w:t>
      </w:r>
      <w:r>
        <w:rPr>
          <w:sz w:val="22"/>
        </w:rPr>
        <w:t xml:space="preserve">.1 </w:t>
      </w:r>
      <w:bookmarkStart w:id="116" w:name="sendNo"/>
      <w:r>
        <w:rPr>
          <w:sz w:val="22"/>
        </w:rPr>
        <w:t>符合财库</w:t>
      </w:r>
      <w:bookmarkEnd w:id="116"/>
      <w:r>
        <w:rPr>
          <w:sz w:val="22"/>
        </w:rPr>
        <w:t>【</w:t>
      </w:r>
      <w:r>
        <w:rPr>
          <w:sz w:val="22"/>
        </w:rPr>
        <w:t>2017</w:t>
      </w:r>
      <w:r>
        <w:rPr>
          <w:sz w:val="22"/>
        </w:rPr>
        <w:t>】</w:t>
      </w:r>
      <w:r>
        <w:rPr>
          <w:sz w:val="22"/>
        </w:rPr>
        <w:t>141</w:t>
      </w:r>
      <w:r>
        <w:rPr>
          <w:sz w:val="22"/>
        </w:rPr>
        <w:t>号文中所示条件的残疾人福利性单位视同小型、微型企业，享受促进中小企业发展的政府采购政策。残疾人福利性单位属于小型、微型企业的，不重复享受政策。</w:t>
      </w:r>
    </w:p>
    <w:p w14:paraId="06A0F550" w14:textId="42256907" w:rsidR="00142F66" w:rsidRDefault="00E975FC" w:rsidP="00487E47">
      <w:pPr>
        <w:ind w:firstLineChars="200" w:firstLine="440"/>
        <w:rPr>
          <w:rFonts w:hint="eastAsia"/>
        </w:rPr>
      </w:pPr>
      <w:r>
        <w:rPr>
          <w:rFonts w:hint="eastAsia"/>
          <w:sz w:val="22"/>
        </w:rPr>
        <w:t>15</w:t>
      </w:r>
      <w:r>
        <w:rPr>
          <w:sz w:val="22"/>
        </w:rPr>
        <w:t xml:space="preserve">.2 </w:t>
      </w:r>
      <w:r>
        <w:rPr>
          <w:sz w:val="22"/>
        </w:rPr>
        <w:t>残疾人福利性单位在参加政府采购活动时，</w:t>
      </w:r>
      <w:proofErr w:type="gramStart"/>
      <w:r>
        <w:rPr>
          <w:sz w:val="22"/>
        </w:rPr>
        <w:t>应当按财库</w:t>
      </w:r>
      <w:proofErr w:type="gramEnd"/>
      <w:r>
        <w:rPr>
          <w:sz w:val="22"/>
        </w:rPr>
        <w:t>【</w:t>
      </w:r>
      <w:r>
        <w:rPr>
          <w:sz w:val="22"/>
        </w:rPr>
        <w:t>2017</w:t>
      </w:r>
      <w:r>
        <w:rPr>
          <w:sz w:val="22"/>
        </w:rPr>
        <w:t>】</w:t>
      </w:r>
      <w:r>
        <w:rPr>
          <w:sz w:val="22"/>
        </w:rPr>
        <w:t>141</w:t>
      </w:r>
      <w:r>
        <w:rPr>
          <w:sz w:val="22"/>
        </w:rPr>
        <w:t>号规定的《残疾人福利性单位声明函》（具体格式详见</w:t>
      </w:r>
      <w:r>
        <w:rPr>
          <w:sz w:val="22"/>
        </w:rPr>
        <w:t>“</w:t>
      </w:r>
      <w:r>
        <w:rPr>
          <w:rFonts w:hint="eastAsia"/>
          <w:sz w:val="22"/>
        </w:rPr>
        <w:t>响应文件格式</w:t>
      </w:r>
      <w:r>
        <w:rPr>
          <w:sz w:val="22"/>
        </w:rPr>
        <w:t>”</w:t>
      </w:r>
      <w:r>
        <w:rPr>
          <w:sz w:val="22"/>
        </w:rPr>
        <w:t>），并对声明的真实性负责。</w:t>
      </w:r>
    </w:p>
    <w:sectPr w:rsidR="0014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D68E0" w14:textId="77777777" w:rsidR="001D24F1" w:rsidRDefault="001D24F1" w:rsidP="00E975F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F9C09A9" w14:textId="77777777" w:rsidR="001D24F1" w:rsidRDefault="001D24F1" w:rsidP="00E975F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魏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8DB4" w14:textId="77777777" w:rsidR="001D24F1" w:rsidRDefault="001D24F1" w:rsidP="00E975FC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AEC67B3" w14:textId="77777777" w:rsidR="001D24F1" w:rsidRDefault="001D24F1" w:rsidP="00E975FC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268E"/>
    <w:multiLevelType w:val="multilevel"/>
    <w:tmpl w:val="1033268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E776FB"/>
    <w:multiLevelType w:val="multilevel"/>
    <w:tmpl w:val="3DE776F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A5406B4"/>
    <w:multiLevelType w:val="multilevel"/>
    <w:tmpl w:val="5A5406B4"/>
    <w:lvl w:ilvl="0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40435516">
    <w:abstractNumId w:val="1"/>
  </w:num>
  <w:num w:numId="2" w16cid:durableId="1308781142">
    <w:abstractNumId w:val="0"/>
  </w:num>
  <w:num w:numId="3" w16cid:durableId="175022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E"/>
    <w:rsid w:val="00142F66"/>
    <w:rsid w:val="001D24F1"/>
    <w:rsid w:val="00487E47"/>
    <w:rsid w:val="008B119C"/>
    <w:rsid w:val="00E975FC"/>
    <w:rsid w:val="00EB6AA2"/>
    <w:rsid w:val="00E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16374"/>
  <w15:chartTrackingRefBased/>
  <w15:docId w15:val="{36D1E9C3-5626-428A-AC04-1721455C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ind w:left="125" w:right="6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iPriority="0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FC"/>
    <w:pPr>
      <w:widowControl w:val="0"/>
      <w:spacing w:line="300" w:lineRule="auto"/>
      <w:ind w:left="0" w:right="0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E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E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EE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E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nhideWhenUsed/>
    <w:qFormat/>
    <w:rsid w:val="00EE706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EE706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EE706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nhideWhenUsed/>
    <w:qFormat/>
    <w:rsid w:val="00EE706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E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EE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qFormat/>
    <w:rsid w:val="00EE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qFormat/>
    <w:rsid w:val="00EE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qFormat/>
    <w:rsid w:val="00EE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qFormat/>
    <w:rsid w:val="00EE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qFormat/>
    <w:rsid w:val="00EE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qFormat/>
    <w:rsid w:val="00EE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qFormat/>
    <w:rsid w:val="00EE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EE70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qFormat/>
    <w:rsid w:val="00EE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706E"/>
    <w:pPr>
      <w:numPr>
        <w:ilvl w:val="1"/>
      </w:numPr>
      <w:spacing w:after="160"/>
      <w:ind w:left="125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qFormat/>
    <w:rsid w:val="00EE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0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06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EE706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EE706E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E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EE706E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EE706E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qFormat/>
    <w:rsid w:val="00E975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sid w:val="00E975F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E975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qFormat/>
    <w:rsid w:val="00E975FC"/>
    <w:rPr>
      <w:sz w:val="18"/>
      <w:szCs w:val="18"/>
    </w:rPr>
  </w:style>
  <w:style w:type="paragraph" w:styleId="af3">
    <w:name w:val="Normal Indent"/>
    <w:basedOn w:val="a"/>
    <w:link w:val="af4"/>
    <w:qFormat/>
    <w:rsid w:val="00E975FC"/>
    <w:pPr>
      <w:ind w:firstLine="420"/>
    </w:pPr>
  </w:style>
  <w:style w:type="paragraph" w:styleId="TOC7">
    <w:name w:val="toc 7"/>
    <w:basedOn w:val="a"/>
    <w:next w:val="a"/>
    <w:uiPriority w:val="39"/>
    <w:qFormat/>
    <w:rsid w:val="00E975FC"/>
    <w:pPr>
      <w:ind w:leftChars="1200" w:left="2520"/>
    </w:pPr>
    <w:rPr>
      <w:szCs w:val="20"/>
    </w:rPr>
  </w:style>
  <w:style w:type="paragraph" w:styleId="af5">
    <w:name w:val="Note Heading"/>
    <w:basedOn w:val="a"/>
    <w:next w:val="a"/>
    <w:link w:val="af6"/>
    <w:qFormat/>
    <w:rsid w:val="00E975FC"/>
    <w:pPr>
      <w:jc w:val="center"/>
    </w:pPr>
  </w:style>
  <w:style w:type="character" w:customStyle="1" w:styleId="af6">
    <w:name w:val="注释标题 字符"/>
    <w:basedOn w:val="a0"/>
    <w:link w:val="af5"/>
    <w:qFormat/>
    <w:rsid w:val="00E975FC"/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41">
    <w:name w:val="List Bullet 4"/>
    <w:basedOn w:val="a"/>
    <w:qFormat/>
    <w:rsid w:val="00E975FC"/>
    <w:pPr>
      <w:widowControl/>
      <w:tabs>
        <w:tab w:val="left" w:pos="840"/>
      </w:tabs>
      <w:overflowPunct w:val="0"/>
      <w:autoSpaceDE w:val="0"/>
      <w:autoSpaceDN w:val="0"/>
      <w:adjustRightInd w:val="0"/>
      <w:ind w:left="1180" w:hanging="340"/>
      <w:jc w:val="left"/>
      <w:textAlignment w:val="baseline"/>
    </w:pPr>
    <w:rPr>
      <w:rFonts w:ascii="Courier" w:hAnsi="Courier"/>
      <w:kern w:val="0"/>
      <w:sz w:val="24"/>
      <w:szCs w:val="20"/>
    </w:rPr>
  </w:style>
  <w:style w:type="paragraph" w:styleId="af7">
    <w:name w:val="List Number"/>
    <w:basedOn w:val="a"/>
    <w:qFormat/>
    <w:rsid w:val="00E975FC"/>
    <w:pPr>
      <w:tabs>
        <w:tab w:val="left" w:pos="560"/>
      </w:tabs>
      <w:ind w:left="900" w:hanging="340"/>
    </w:pPr>
    <w:rPr>
      <w:szCs w:val="20"/>
    </w:rPr>
  </w:style>
  <w:style w:type="paragraph" w:styleId="af8">
    <w:name w:val="caption"/>
    <w:basedOn w:val="a"/>
    <w:next w:val="a"/>
    <w:qFormat/>
    <w:rsid w:val="00E975F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9">
    <w:name w:val="List Bullet"/>
    <w:basedOn w:val="a"/>
    <w:qFormat/>
    <w:rsid w:val="00E975FC"/>
    <w:pPr>
      <w:adjustRightInd w:val="0"/>
      <w:ind w:left="360" w:hanging="360"/>
      <w:textAlignment w:val="baseline"/>
    </w:pPr>
    <w:rPr>
      <w:kern w:val="0"/>
      <w:sz w:val="24"/>
      <w:szCs w:val="20"/>
    </w:rPr>
  </w:style>
  <w:style w:type="paragraph" w:styleId="afa">
    <w:name w:val="Document Map"/>
    <w:basedOn w:val="a"/>
    <w:link w:val="afb"/>
    <w:qFormat/>
    <w:rsid w:val="00E975FC"/>
    <w:pPr>
      <w:shd w:val="clear" w:color="auto" w:fill="000080"/>
    </w:pPr>
    <w:rPr>
      <w:szCs w:val="20"/>
    </w:rPr>
  </w:style>
  <w:style w:type="character" w:customStyle="1" w:styleId="afb">
    <w:name w:val="文档结构图 字符"/>
    <w:basedOn w:val="a0"/>
    <w:link w:val="afa"/>
    <w:qFormat/>
    <w:rsid w:val="00E975FC"/>
    <w:rPr>
      <w:rFonts w:ascii="Times New Roman" w:eastAsia="宋体" w:hAnsi="Times New Roman" w:cs="Times New Roman"/>
      <w:sz w:val="21"/>
      <w:szCs w:val="20"/>
      <w:shd w:val="clear" w:color="auto" w:fill="000080"/>
      <w14:ligatures w14:val="none"/>
    </w:rPr>
  </w:style>
  <w:style w:type="paragraph" w:styleId="afc">
    <w:name w:val="annotation text"/>
    <w:basedOn w:val="a"/>
    <w:link w:val="afd"/>
    <w:uiPriority w:val="99"/>
    <w:unhideWhenUsed/>
    <w:qFormat/>
    <w:rsid w:val="00E975FC"/>
    <w:pPr>
      <w:jc w:val="left"/>
    </w:pPr>
  </w:style>
  <w:style w:type="character" w:customStyle="1" w:styleId="afd">
    <w:name w:val="批注文字 字符"/>
    <w:basedOn w:val="a0"/>
    <w:link w:val="afc"/>
    <w:uiPriority w:val="99"/>
    <w:qFormat/>
    <w:rsid w:val="00E975FC"/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afe">
    <w:name w:val="Salutation"/>
    <w:basedOn w:val="a"/>
    <w:next w:val="a"/>
    <w:link w:val="aff"/>
    <w:qFormat/>
    <w:rsid w:val="00E975FC"/>
    <w:pPr>
      <w:spacing w:beforeLines="40" w:afterLines="40" w:line="312" w:lineRule="auto"/>
    </w:pPr>
    <w:rPr>
      <w:kern w:val="0"/>
      <w:sz w:val="24"/>
      <w:szCs w:val="24"/>
    </w:rPr>
  </w:style>
  <w:style w:type="character" w:customStyle="1" w:styleId="aff">
    <w:name w:val="称呼 字符"/>
    <w:basedOn w:val="a0"/>
    <w:link w:val="afe"/>
    <w:qFormat/>
    <w:rsid w:val="00E975FC"/>
    <w:rPr>
      <w:rFonts w:ascii="Times New Roman" w:eastAsia="宋体" w:hAnsi="Times New Roman" w:cs="Times New Roman"/>
      <w:kern w:val="0"/>
      <w:sz w:val="24"/>
      <w14:ligatures w14:val="none"/>
    </w:rPr>
  </w:style>
  <w:style w:type="paragraph" w:styleId="31">
    <w:name w:val="Body Text 3"/>
    <w:basedOn w:val="a"/>
    <w:link w:val="32"/>
    <w:qFormat/>
    <w:rsid w:val="00E975FC"/>
    <w:pPr>
      <w:autoSpaceDE w:val="0"/>
      <w:autoSpaceDN w:val="0"/>
      <w:jc w:val="center"/>
    </w:pPr>
    <w:rPr>
      <w:kern w:val="0"/>
      <w:sz w:val="16"/>
      <w:szCs w:val="20"/>
    </w:rPr>
  </w:style>
  <w:style w:type="character" w:customStyle="1" w:styleId="32">
    <w:name w:val="正文文本 3 字符"/>
    <w:basedOn w:val="a0"/>
    <w:link w:val="31"/>
    <w:qFormat/>
    <w:rsid w:val="00E975FC"/>
    <w:rPr>
      <w:rFonts w:ascii="Times New Roman" w:eastAsia="宋体" w:hAnsi="Times New Roman" w:cs="Times New Roman"/>
      <w:kern w:val="0"/>
      <w:sz w:val="16"/>
      <w:szCs w:val="20"/>
      <w14:ligatures w14:val="none"/>
    </w:rPr>
  </w:style>
  <w:style w:type="paragraph" w:styleId="33">
    <w:name w:val="List Bullet 3"/>
    <w:basedOn w:val="a"/>
    <w:qFormat/>
    <w:rsid w:val="00E975FC"/>
    <w:pPr>
      <w:widowControl/>
      <w:tabs>
        <w:tab w:val="left" w:pos="1265"/>
      </w:tabs>
      <w:overflowPunct w:val="0"/>
      <w:autoSpaceDE w:val="0"/>
      <w:autoSpaceDN w:val="0"/>
      <w:adjustRightInd w:val="0"/>
      <w:ind w:left="1265" w:hanging="360"/>
      <w:jc w:val="left"/>
      <w:textAlignment w:val="baseline"/>
    </w:pPr>
    <w:rPr>
      <w:rFonts w:ascii="Courier" w:hAnsi="Courier"/>
      <w:kern w:val="0"/>
      <w:sz w:val="24"/>
      <w:szCs w:val="20"/>
    </w:rPr>
  </w:style>
  <w:style w:type="paragraph" w:styleId="aff0">
    <w:name w:val="Body Text"/>
    <w:basedOn w:val="a"/>
    <w:link w:val="aff1"/>
    <w:unhideWhenUsed/>
    <w:qFormat/>
    <w:rsid w:val="00E975FC"/>
    <w:pPr>
      <w:spacing w:after="120"/>
    </w:pPr>
  </w:style>
  <w:style w:type="character" w:customStyle="1" w:styleId="aff1">
    <w:name w:val="正文文本 字符"/>
    <w:basedOn w:val="a0"/>
    <w:link w:val="aff0"/>
    <w:qFormat/>
    <w:rsid w:val="00E975FC"/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aff2">
    <w:name w:val="Body Text Indent"/>
    <w:basedOn w:val="a"/>
    <w:link w:val="aff3"/>
    <w:qFormat/>
    <w:rsid w:val="00E975FC"/>
    <w:pPr>
      <w:ind w:firstLine="444"/>
    </w:pPr>
    <w:rPr>
      <w:b/>
      <w:sz w:val="24"/>
      <w:szCs w:val="20"/>
    </w:rPr>
  </w:style>
  <w:style w:type="character" w:customStyle="1" w:styleId="aff3">
    <w:name w:val="正文文本缩进 字符"/>
    <w:basedOn w:val="a0"/>
    <w:link w:val="aff2"/>
    <w:qFormat/>
    <w:rsid w:val="00E975FC"/>
    <w:rPr>
      <w:rFonts w:ascii="Times New Roman" w:eastAsia="宋体" w:hAnsi="Times New Roman" w:cs="Times New Roman"/>
      <w:b/>
      <w:sz w:val="24"/>
      <w:szCs w:val="20"/>
      <w14:ligatures w14:val="none"/>
    </w:rPr>
  </w:style>
  <w:style w:type="paragraph" w:styleId="21">
    <w:name w:val="List Bullet 2"/>
    <w:basedOn w:val="a"/>
    <w:qFormat/>
    <w:rsid w:val="00E975FC"/>
    <w:pPr>
      <w:tabs>
        <w:tab w:val="left" w:pos="1680"/>
      </w:tabs>
      <w:spacing w:line="360" w:lineRule="auto"/>
      <w:ind w:left="1680" w:hanging="420"/>
    </w:pPr>
    <w:rPr>
      <w:sz w:val="24"/>
      <w:szCs w:val="20"/>
    </w:rPr>
  </w:style>
  <w:style w:type="paragraph" w:styleId="TOC5">
    <w:name w:val="toc 5"/>
    <w:basedOn w:val="a"/>
    <w:next w:val="a"/>
    <w:uiPriority w:val="39"/>
    <w:qFormat/>
    <w:rsid w:val="00E975FC"/>
    <w:pPr>
      <w:ind w:leftChars="800" w:left="1680"/>
    </w:pPr>
    <w:rPr>
      <w:szCs w:val="20"/>
    </w:rPr>
  </w:style>
  <w:style w:type="paragraph" w:styleId="TOC3">
    <w:name w:val="toc 3"/>
    <w:basedOn w:val="a"/>
    <w:next w:val="a"/>
    <w:uiPriority w:val="39"/>
    <w:qFormat/>
    <w:rsid w:val="00E975FC"/>
    <w:pPr>
      <w:tabs>
        <w:tab w:val="right" w:leader="dot" w:pos="9231"/>
      </w:tabs>
      <w:ind w:leftChars="400" w:left="840"/>
    </w:pPr>
    <w:rPr>
      <w:szCs w:val="24"/>
    </w:rPr>
  </w:style>
  <w:style w:type="paragraph" w:styleId="aff4">
    <w:name w:val="Plain Text"/>
    <w:basedOn w:val="a"/>
    <w:link w:val="aff5"/>
    <w:qFormat/>
    <w:rsid w:val="00E975FC"/>
    <w:rPr>
      <w:rFonts w:ascii="宋体" w:hAnsi="Courier New"/>
      <w:kern w:val="0"/>
      <w:sz w:val="20"/>
      <w:szCs w:val="20"/>
    </w:rPr>
  </w:style>
  <w:style w:type="character" w:customStyle="1" w:styleId="aff5">
    <w:name w:val="纯文本 字符"/>
    <w:basedOn w:val="a0"/>
    <w:link w:val="aff4"/>
    <w:qFormat/>
    <w:rsid w:val="00E975FC"/>
    <w:rPr>
      <w:rFonts w:ascii="宋体" w:eastAsia="宋体" w:hAnsi="Courier New" w:cs="Times New Roman"/>
      <w:kern w:val="0"/>
      <w:sz w:val="20"/>
      <w:szCs w:val="20"/>
      <w14:ligatures w14:val="none"/>
    </w:rPr>
  </w:style>
  <w:style w:type="paragraph" w:styleId="TOC8">
    <w:name w:val="toc 8"/>
    <w:basedOn w:val="a"/>
    <w:next w:val="a"/>
    <w:uiPriority w:val="39"/>
    <w:qFormat/>
    <w:rsid w:val="00E975FC"/>
    <w:pPr>
      <w:ind w:leftChars="1400" w:left="2940"/>
    </w:pPr>
    <w:rPr>
      <w:szCs w:val="20"/>
    </w:rPr>
  </w:style>
  <w:style w:type="paragraph" w:styleId="aff6">
    <w:name w:val="Date"/>
    <w:basedOn w:val="a"/>
    <w:next w:val="a"/>
    <w:link w:val="aff7"/>
    <w:qFormat/>
    <w:rsid w:val="00E975FC"/>
  </w:style>
  <w:style w:type="character" w:customStyle="1" w:styleId="aff7">
    <w:name w:val="日期 字符"/>
    <w:basedOn w:val="a0"/>
    <w:link w:val="aff6"/>
    <w:qFormat/>
    <w:rsid w:val="00E975FC"/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22">
    <w:name w:val="Body Text Indent 2"/>
    <w:basedOn w:val="a"/>
    <w:link w:val="23"/>
    <w:qFormat/>
    <w:rsid w:val="00E975FC"/>
    <w:pPr>
      <w:adjustRightInd w:val="0"/>
      <w:spacing w:line="360" w:lineRule="auto"/>
      <w:ind w:firstLineChars="175" w:firstLine="420"/>
    </w:pPr>
    <w:rPr>
      <w:rFonts w:ascii="宋体" w:hAnsi="宋体"/>
      <w:b/>
      <w:bCs/>
      <w:sz w:val="24"/>
      <w:szCs w:val="20"/>
    </w:rPr>
  </w:style>
  <w:style w:type="character" w:customStyle="1" w:styleId="23">
    <w:name w:val="正文文本缩进 2 字符"/>
    <w:basedOn w:val="a0"/>
    <w:link w:val="22"/>
    <w:qFormat/>
    <w:rsid w:val="00E975FC"/>
    <w:rPr>
      <w:rFonts w:ascii="宋体" w:eastAsia="宋体" w:hAnsi="宋体" w:cs="Times New Roman"/>
      <w:b/>
      <w:bCs/>
      <w:sz w:val="24"/>
      <w:szCs w:val="20"/>
      <w14:ligatures w14:val="none"/>
    </w:rPr>
  </w:style>
  <w:style w:type="paragraph" w:styleId="aff8">
    <w:name w:val="Balloon Text"/>
    <w:basedOn w:val="a"/>
    <w:link w:val="aff9"/>
    <w:qFormat/>
    <w:rsid w:val="00E975FC"/>
    <w:rPr>
      <w:sz w:val="18"/>
      <w:szCs w:val="18"/>
    </w:rPr>
  </w:style>
  <w:style w:type="character" w:customStyle="1" w:styleId="aff9">
    <w:name w:val="批注框文本 字符"/>
    <w:basedOn w:val="a0"/>
    <w:link w:val="aff8"/>
    <w:qFormat/>
    <w:rsid w:val="00E975F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TOC1">
    <w:name w:val="toc 1"/>
    <w:basedOn w:val="a"/>
    <w:next w:val="a"/>
    <w:uiPriority w:val="39"/>
    <w:qFormat/>
    <w:rsid w:val="00E975FC"/>
    <w:pPr>
      <w:tabs>
        <w:tab w:val="left" w:pos="840"/>
        <w:tab w:val="right" w:leader="dot" w:pos="9231"/>
      </w:tabs>
    </w:pPr>
    <w:rPr>
      <w:szCs w:val="24"/>
    </w:rPr>
  </w:style>
  <w:style w:type="paragraph" w:styleId="TOC4">
    <w:name w:val="toc 4"/>
    <w:basedOn w:val="a"/>
    <w:next w:val="a"/>
    <w:uiPriority w:val="39"/>
    <w:qFormat/>
    <w:rsid w:val="00E975FC"/>
    <w:pPr>
      <w:ind w:leftChars="600" w:left="1260"/>
    </w:pPr>
    <w:rPr>
      <w:szCs w:val="20"/>
    </w:rPr>
  </w:style>
  <w:style w:type="paragraph" w:styleId="affa">
    <w:name w:val="footnote text"/>
    <w:basedOn w:val="a"/>
    <w:link w:val="affb"/>
    <w:unhideWhenUsed/>
    <w:qFormat/>
    <w:rsid w:val="00E975FC"/>
    <w:pPr>
      <w:snapToGrid w:val="0"/>
      <w:jc w:val="left"/>
    </w:pPr>
    <w:rPr>
      <w:sz w:val="18"/>
      <w:szCs w:val="18"/>
    </w:rPr>
  </w:style>
  <w:style w:type="character" w:customStyle="1" w:styleId="affb">
    <w:name w:val="脚注文本 字符"/>
    <w:basedOn w:val="a0"/>
    <w:link w:val="affa"/>
    <w:qFormat/>
    <w:rsid w:val="00E975F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TOC6">
    <w:name w:val="toc 6"/>
    <w:basedOn w:val="a"/>
    <w:next w:val="a"/>
    <w:uiPriority w:val="39"/>
    <w:qFormat/>
    <w:rsid w:val="00E975FC"/>
    <w:pPr>
      <w:ind w:leftChars="1000" w:left="2100"/>
    </w:pPr>
    <w:rPr>
      <w:szCs w:val="20"/>
    </w:rPr>
  </w:style>
  <w:style w:type="paragraph" w:styleId="34">
    <w:name w:val="Body Text Indent 3"/>
    <w:basedOn w:val="a"/>
    <w:link w:val="35"/>
    <w:qFormat/>
    <w:rsid w:val="00E975FC"/>
    <w:pPr>
      <w:spacing w:afterLines="50"/>
      <w:ind w:firstLineChars="200" w:firstLine="420"/>
    </w:pPr>
    <w:rPr>
      <w:szCs w:val="21"/>
    </w:rPr>
  </w:style>
  <w:style w:type="character" w:customStyle="1" w:styleId="35">
    <w:name w:val="正文文本缩进 3 字符"/>
    <w:basedOn w:val="a0"/>
    <w:link w:val="34"/>
    <w:qFormat/>
    <w:rsid w:val="00E975FC"/>
    <w:rPr>
      <w:rFonts w:ascii="Times New Roman" w:eastAsia="宋体" w:hAnsi="Times New Roman" w:cs="Times New Roman"/>
      <w:sz w:val="21"/>
      <w:szCs w:val="21"/>
      <w14:ligatures w14:val="none"/>
    </w:rPr>
  </w:style>
  <w:style w:type="paragraph" w:styleId="TOC2">
    <w:name w:val="toc 2"/>
    <w:basedOn w:val="a"/>
    <w:next w:val="a"/>
    <w:uiPriority w:val="39"/>
    <w:qFormat/>
    <w:rsid w:val="00E975FC"/>
    <w:pPr>
      <w:tabs>
        <w:tab w:val="left" w:pos="851"/>
        <w:tab w:val="right" w:leader="dot" w:pos="9231"/>
      </w:tabs>
      <w:ind w:leftChars="200" w:left="420"/>
    </w:pPr>
    <w:rPr>
      <w:szCs w:val="20"/>
    </w:rPr>
  </w:style>
  <w:style w:type="paragraph" w:styleId="TOC9">
    <w:name w:val="toc 9"/>
    <w:basedOn w:val="a"/>
    <w:next w:val="a"/>
    <w:uiPriority w:val="39"/>
    <w:qFormat/>
    <w:rsid w:val="00E975FC"/>
    <w:pPr>
      <w:ind w:leftChars="1600" w:left="3360"/>
    </w:pPr>
    <w:rPr>
      <w:szCs w:val="20"/>
    </w:rPr>
  </w:style>
  <w:style w:type="paragraph" w:styleId="24">
    <w:name w:val="Body Text 2"/>
    <w:basedOn w:val="a"/>
    <w:link w:val="25"/>
    <w:qFormat/>
    <w:rsid w:val="00E975FC"/>
    <w:pPr>
      <w:spacing w:after="120" w:line="480" w:lineRule="auto"/>
    </w:pPr>
    <w:rPr>
      <w:szCs w:val="20"/>
    </w:rPr>
  </w:style>
  <w:style w:type="character" w:customStyle="1" w:styleId="25">
    <w:name w:val="正文文本 2 字符"/>
    <w:basedOn w:val="a0"/>
    <w:link w:val="24"/>
    <w:qFormat/>
    <w:rsid w:val="00E975FC"/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HTML">
    <w:name w:val="HTML Preformatted"/>
    <w:basedOn w:val="a"/>
    <w:link w:val="HTML0"/>
    <w:qFormat/>
    <w:rsid w:val="00E97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qFormat/>
    <w:rsid w:val="00E975FC"/>
    <w:rPr>
      <w:rFonts w:ascii="宋体" w:eastAsia="宋体" w:hAnsi="宋体" w:cs="宋体"/>
      <w:kern w:val="0"/>
      <w:sz w:val="24"/>
      <w14:ligatures w14:val="none"/>
    </w:rPr>
  </w:style>
  <w:style w:type="paragraph" w:styleId="affc">
    <w:name w:val="Normal (Web)"/>
    <w:basedOn w:val="a"/>
    <w:uiPriority w:val="99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d">
    <w:name w:val="annotation subject"/>
    <w:basedOn w:val="afc"/>
    <w:next w:val="afc"/>
    <w:link w:val="affe"/>
    <w:uiPriority w:val="99"/>
    <w:unhideWhenUsed/>
    <w:qFormat/>
    <w:rsid w:val="00E975FC"/>
    <w:rPr>
      <w:b/>
      <w:bCs/>
      <w:kern w:val="0"/>
      <w:sz w:val="20"/>
      <w:szCs w:val="20"/>
    </w:rPr>
  </w:style>
  <w:style w:type="character" w:customStyle="1" w:styleId="affe">
    <w:name w:val="批注主题 字符"/>
    <w:basedOn w:val="afd"/>
    <w:link w:val="affd"/>
    <w:uiPriority w:val="99"/>
    <w:qFormat/>
    <w:rsid w:val="00E975FC"/>
    <w:rPr>
      <w:rFonts w:ascii="Times New Roman" w:eastAsia="宋体" w:hAnsi="Times New Roman" w:cs="Times New Roman"/>
      <w:b/>
      <w:bCs/>
      <w:kern w:val="0"/>
      <w:sz w:val="20"/>
      <w:szCs w:val="20"/>
      <w14:ligatures w14:val="none"/>
    </w:rPr>
  </w:style>
  <w:style w:type="paragraph" w:styleId="afff">
    <w:name w:val="Body Text First Indent"/>
    <w:basedOn w:val="aff0"/>
    <w:link w:val="afff0"/>
    <w:qFormat/>
    <w:rsid w:val="00E975FC"/>
    <w:pPr>
      <w:ind w:firstLine="510"/>
    </w:pPr>
    <w:rPr>
      <w:sz w:val="24"/>
    </w:rPr>
  </w:style>
  <w:style w:type="character" w:customStyle="1" w:styleId="afff0">
    <w:name w:val="正文文本首行缩进 字符"/>
    <w:basedOn w:val="aff1"/>
    <w:link w:val="afff"/>
    <w:qFormat/>
    <w:rsid w:val="00E975FC"/>
    <w:rPr>
      <w:rFonts w:ascii="Times New Roman" w:eastAsia="宋体" w:hAnsi="Times New Roman" w:cs="Times New Roman"/>
      <w:sz w:val="24"/>
      <w:szCs w:val="22"/>
      <w14:ligatures w14:val="none"/>
    </w:rPr>
  </w:style>
  <w:style w:type="table" w:styleId="afff1">
    <w:name w:val="Table Grid"/>
    <w:basedOn w:val="a1"/>
    <w:uiPriority w:val="59"/>
    <w:qFormat/>
    <w:rsid w:val="00E975FC"/>
    <w:pPr>
      <w:widowControl w:val="0"/>
      <w:ind w:left="0" w:right="0"/>
      <w:jc w:val="both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Strong"/>
    <w:qFormat/>
    <w:rsid w:val="00E975FC"/>
    <w:rPr>
      <w:b/>
      <w:bCs/>
    </w:rPr>
  </w:style>
  <w:style w:type="character" w:styleId="afff3">
    <w:name w:val="page number"/>
    <w:basedOn w:val="a0"/>
    <w:qFormat/>
    <w:rsid w:val="00E975FC"/>
  </w:style>
  <w:style w:type="character" w:styleId="afff4">
    <w:name w:val="FollowedHyperlink"/>
    <w:qFormat/>
    <w:rsid w:val="00E975FC"/>
    <w:rPr>
      <w:color w:val="800080"/>
      <w:u w:val="single"/>
    </w:rPr>
  </w:style>
  <w:style w:type="character" w:styleId="afff5">
    <w:name w:val="Emphasis"/>
    <w:qFormat/>
    <w:rsid w:val="00E975FC"/>
    <w:rPr>
      <w:i/>
      <w:iCs/>
    </w:rPr>
  </w:style>
  <w:style w:type="character" w:styleId="HTML1">
    <w:name w:val="HTML Definition"/>
    <w:basedOn w:val="a0"/>
    <w:qFormat/>
    <w:rsid w:val="00E975FC"/>
  </w:style>
  <w:style w:type="character" w:styleId="HTML2">
    <w:name w:val="HTML Variable"/>
    <w:basedOn w:val="a0"/>
    <w:qFormat/>
    <w:rsid w:val="00E975FC"/>
  </w:style>
  <w:style w:type="character" w:styleId="afff6">
    <w:name w:val="Hyperlink"/>
    <w:uiPriority w:val="99"/>
    <w:qFormat/>
    <w:rsid w:val="00E975FC"/>
    <w:rPr>
      <w:color w:val="0000FF"/>
      <w:u w:val="single"/>
    </w:rPr>
  </w:style>
  <w:style w:type="character" w:styleId="HTML3">
    <w:name w:val="HTML Code"/>
    <w:basedOn w:val="a0"/>
    <w:qFormat/>
    <w:rsid w:val="00E975FC"/>
    <w:rPr>
      <w:rFonts w:ascii="Courier New" w:hAnsi="Courier New"/>
      <w:sz w:val="20"/>
    </w:rPr>
  </w:style>
  <w:style w:type="character" w:styleId="afff7">
    <w:name w:val="annotation reference"/>
    <w:uiPriority w:val="99"/>
    <w:unhideWhenUsed/>
    <w:qFormat/>
    <w:rsid w:val="00E975FC"/>
    <w:rPr>
      <w:sz w:val="21"/>
      <w:szCs w:val="21"/>
    </w:rPr>
  </w:style>
  <w:style w:type="character" w:styleId="HTML4">
    <w:name w:val="HTML Cite"/>
    <w:basedOn w:val="a0"/>
    <w:qFormat/>
    <w:rsid w:val="00E975FC"/>
  </w:style>
  <w:style w:type="character" w:customStyle="1" w:styleId="CharChar3">
    <w:name w:val="Char Char3"/>
    <w:qFormat/>
    <w:rsid w:val="00E975FC"/>
    <w:rPr>
      <w:kern w:val="2"/>
      <w:sz w:val="21"/>
    </w:rPr>
  </w:style>
  <w:style w:type="character" w:customStyle="1" w:styleId="Char1">
    <w:name w:val="引用 Char1"/>
    <w:basedOn w:val="a0"/>
    <w:link w:val="11"/>
    <w:qFormat/>
    <w:locked/>
    <w:rsid w:val="00E975FC"/>
    <w:rPr>
      <w:rFonts w:ascii="Calibri" w:eastAsia="宋体" w:hAnsi="Calibri" w:cs="Times New Roman"/>
      <w:i/>
      <w:iCs/>
      <w:color w:val="000000"/>
      <w:szCs w:val="22"/>
      <w:lang w:eastAsia="en-US" w:bidi="en-US"/>
    </w:rPr>
  </w:style>
  <w:style w:type="paragraph" w:customStyle="1" w:styleId="11">
    <w:name w:val="引用1"/>
    <w:basedOn w:val="a"/>
    <w:next w:val="a"/>
    <w:link w:val="Char1"/>
    <w:qFormat/>
    <w:rsid w:val="00E975FC"/>
    <w:pPr>
      <w:widowControl/>
      <w:spacing w:after="200" w:line="276" w:lineRule="auto"/>
      <w:jc w:val="left"/>
    </w:pPr>
    <w:rPr>
      <w:rFonts w:ascii="Calibri" w:hAnsi="Calibri"/>
      <w:i/>
      <w:iCs/>
      <w:color w:val="000000"/>
      <w:sz w:val="22"/>
      <w:lang w:eastAsia="en-US" w:bidi="en-US"/>
      <w14:ligatures w14:val="standardContextual"/>
    </w:rPr>
  </w:style>
  <w:style w:type="character" w:customStyle="1" w:styleId="Char">
    <w:name w:val="标准款样式 Char"/>
    <w:basedOn w:val="a0"/>
    <w:link w:val="afff8"/>
    <w:qFormat/>
    <w:rsid w:val="00E975FC"/>
    <w:rPr>
      <w:rFonts w:ascii="黑体" w:eastAsia="宋体" w:hAnsi="宋体" w:cs="Times New Roman"/>
      <w:sz w:val="21"/>
    </w:rPr>
  </w:style>
  <w:style w:type="paragraph" w:customStyle="1" w:styleId="afff8">
    <w:name w:val="标准款样式"/>
    <w:basedOn w:val="a"/>
    <w:link w:val="Char"/>
    <w:qFormat/>
    <w:rsid w:val="00E975FC"/>
    <w:rPr>
      <w:rFonts w:ascii="黑体" w:hAnsi="宋体"/>
      <w:szCs w:val="24"/>
      <w14:ligatures w14:val="standardContextual"/>
    </w:rPr>
  </w:style>
  <w:style w:type="character" w:customStyle="1" w:styleId="Char0">
    <w:name w:val="居中 Char"/>
    <w:qFormat/>
    <w:rsid w:val="00E975FC"/>
    <w:rPr>
      <w:kern w:val="2"/>
      <w:sz w:val="24"/>
    </w:rPr>
  </w:style>
  <w:style w:type="character" w:customStyle="1" w:styleId="3Char1">
    <w:name w:val="正文文本 3 Char1"/>
    <w:basedOn w:val="a0"/>
    <w:uiPriority w:val="99"/>
    <w:semiHidden/>
    <w:qFormat/>
    <w:rsid w:val="00E975FC"/>
    <w:rPr>
      <w:sz w:val="16"/>
      <w:szCs w:val="16"/>
    </w:rPr>
  </w:style>
  <w:style w:type="character" w:customStyle="1" w:styleId="CharChar">
    <w:name w:val="Char Char"/>
    <w:semiHidden/>
    <w:qFormat/>
    <w:rsid w:val="00E975FC"/>
    <w:rPr>
      <w:b/>
      <w:bCs/>
      <w:kern w:val="2"/>
      <w:sz w:val="21"/>
    </w:rPr>
  </w:style>
  <w:style w:type="character" w:customStyle="1" w:styleId="CharChar2CharCharChar">
    <w:name w:val="+正文 Char Char2 Char Char Char"/>
    <w:link w:val="CharChar2Char"/>
    <w:qFormat/>
    <w:locked/>
    <w:rsid w:val="00E975FC"/>
    <w:rPr>
      <w:rFonts w:ascii="宋体" w:hAnsi="宋体"/>
      <w:sz w:val="24"/>
    </w:rPr>
  </w:style>
  <w:style w:type="paragraph" w:customStyle="1" w:styleId="CharChar2Char">
    <w:name w:val="+正文 Char Char2 Char"/>
    <w:basedOn w:val="a"/>
    <w:link w:val="CharChar2CharCharChar"/>
    <w:qFormat/>
    <w:rsid w:val="00E975FC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4"/>
      <w14:ligatures w14:val="standardContextual"/>
    </w:rPr>
  </w:style>
  <w:style w:type="character" w:customStyle="1" w:styleId="Char10">
    <w:name w:val="批注主题 Char1"/>
    <w:basedOn w:val="Char11"/>
    <w:uiPriority w:val="99"/>
    <w:semiHidden/>
    <w:qFormat/>
    <w:rsid w:val="00E975FC"/>
    <w:rPr>
      <w:b/>
      <w:bCs/>
    </w:rPr>
  </w:style>
  <w:style w:type="character" w:customStyle="1" w:styleId="Char11">
    <w:name w:val="批注文字 Char1"/>
    <w:basedOn w:val="a0"/>
    <w:uiPriority w:val="99"/>
    <w:semiHidden/>
    <w:qFormat/>
    <w:rsid w:val="00E975FC"/>
  </w:style>
  <w:style w:type="character" w:customStyle="1" w:styleId="Char2">
    <w:name w:val="表正文 Char"/>
    <w:qFormat/>
    <w:rsid w:val="00E975FC"/>
    <w:rPr>
      <w:rFonts w:eastAsia="宋体"/>
      <w:kern w:val="2"/>
      <w:sz w:val="24"/>
      <w:lang w:val="en-US" w:eastAsia="zh-CN" w:bidi="ar-SA"/>
    </w:rPr>
  </w:style>
  <w:style w:type="character" w:customStyle="1" w:styleId="font12-blue-bold1">
    <w:name w:val="font12-blue-bold1"/>
    <w:qFormat/>
    <w:rsid w:val="00E975FC"/>
    <w:rPr>
      <w:b/>
      <w:bCs/>
      <w:color w:val="0249A5"/>
      <w:sz w:val="18"/>
      <w:szCs w:val="18"/>
      <w:u w:val="none"/>
    </w:rPr>
  </w:style>
  <w:style w:type="character" w:customStyle="1" w:styleId="15">
    <w:name w:val="15"/>
    <w:qFormat/>
    <w:rsid w:val="00E975FC"/>
    <w:rPr>
      <w:rFonts w:ascii="Calibri" w:hAnsi="Calibri" w:hint="default"/>
    </w:rPr>
  </w:style>
  <w:style w:type="character" w:customStyle="1" w:styleId="CharChar4">
    <w:name w:val="Char Char4"/>
    <w:qFormat/>
    <w:rsid w:val="00E975FC"/>
    <w:rPr>
      <w:kern w:val="2"/>
      <w:sz w:val="16"/>
    </w:rPr>
  </w:style>
  <w:style w:type="character" w:customStyle="1" w:styleId="grame">
    <w:name w:val="grame"/>
    <w:basedOn w:val="a0"/>
    <w:qFormat/>
    <w:rsid w:val="00E975FC"/>
  </w:style>
  <w:style w:type="character" w:customStyle="1" w:styleId="msoins0">
    <w:name w:val="msoins"/>
    <w:basedOn w:val="a0"/>
    <w:qFormat/>
    <w:rsid w:val="00E975FC"/>
  </w:style>
  <w:style w:type="character" w:customStyle="1" w:styleId="Char3">
    <w:name w:val="段 Char"/>
    <w:basedOn w:val="a0"/>
    <w:link w:val="afff9"/>
    <w:qFormat/>
    <w:rsid w:val="00E975FC"/>
    <w:rPr>
      <w:rFonts w:ascii="宋体" w:hAnsi="Times New Roman"/>
      <w:sz w:val="21"/>
    </w:rPr>
  </w:style>
  <w:style w:type="paragraph" w:customStyle="1" w:styleId="afff9">
    <w:name w:val="段"/>
    <w:link w:val="Char3"/>
    <w:qFormat/>
    <w:rsid w:val="00E975FC"/>
    <w:pPr>
      <w:tabs>
        <w:tab w:val="center" w:pos="4201"/>
        <w:tab w:val="right" w:leader="dot" w:pos="9298"/>
      </w:tabs>
      <w:autoSpaceDE w:val="0"/>
      <w:autoSpaceDN w:val="0"/>
      <w:spacing w:line="300" w:lineRule="auto"/>
      <w:ind w:left="0" w:right="0" w:firstLineChars="200" w:firstLine="420"/>
      <w:jc w:val="both"/>
    </w:pPr>
    <w:rPr>
      <w:rFonts w:ascii="宋体" w:hAnsi="Times New Roman"/>
      <w:sz w:val="21"/>
    </w:rPr>
  </w:style>
  <w:style w:type="character" w:customStyle="1" w:styleId="Char12">
    <w:name w:val="纯文本 Char1"/>
    <w:basedOn w:val="a0"/>
    <w:uiPriority w:val="99"/>
    <w:semiHidden/>
    <w:qFormat/>
    <w:rsid w:val="00E975FC"/>
    <w:rPr>
      <w:rFonts w:ascii="宋体" w:eastAsia="宋体" w:hAnsi="Courier New" w:cs="Courier New"/>
      <w:szCs w:val="21"/>
    </w:rPr>
  </w:style>
  <w:style w:type="character" w:customStyle="1" w:styleId="black1">
    <w:name w:val="black1"/>
    <w:qFormat/>
    <w:rsid w:val="00E975FC"/>
    <w:rPr>
      <w:rFonts w:ascii="ˎ̥" w:hAnsi="ˎ̥" w:hint="default"/>
      <w:color w:val="333333"/>
      <w:sz w:val="18"/>
      <w:szCs w:val="18"/>
      <w:u w:val="none"/>
    </w:rPr>
  </w:style>
  <w:style w:type="character" w:customStyle="1" w:styleId="solutioncontent1">
    <w:name w:val="solutioncontent1"/>
    <w:qFormat/>
    <w:rsid w:val="00E975FC"/>
    <w:rPr>
      <w:rFonts w:cs="Times New Roman"/>
      <w:color w:val="333333"/>
      <w:sz w:val="15"/>
      <w:szCs w:val="15"/>
    </w:rPr>
  </w:style>
  <w:style w:type="character" w:customStyle="1" w:styleId="CharChar0">
    <w:name w:val="+正文 Char Char"/>
    <w:link w:val="CharCharChar"/>
    <w:qFormat/>
    <w:locked/>
    <w:rsid w:val="00E975FC"/>
    <w:rPr>
      <w:rFonts w:ascii="楷体_GB2312" w:eastAsia="楷体_GB2312"/>
      <w:sz w:val="24"/>
    </w:rPr>
  </w:style>
  <w:style w:type="paragraph" w:customStyle="1" w:styleId="CharCharChar">
    <w:name w:val="+正文 Char Char Char"/>
    <w:basedOn w:val="a"/>
    <w:link w:val="CharChar0"/>
    <w:qFormat/>
    <w:rsid w:val="00E975FC"/>
    <w:pPr>
      <w:spacing w:line="360" w:lineRule="auto"/>
      <w:ind w:firstLineChars="200" w:firstLine="200"/>
    </w:pPr>
    <w:rPr>
      <w:rFonts w:ascii="楷体_GB2312" w:eastAsia="楷体_GB2312" w:hAnsiTheme="minorHAnsi" w:cstheme="minorBidi"/>
      <w:sz w:val="24"/>
      <w:szCs w:val="24"/>
      <w14:ligatures w14:val="standardContextual"/>
    </w:rPr>
  </w:style>
  <w:style w:type="character" w:customStyle="1" w:styleId="Char13">
    <w:name w:val="称呼 Char1"/>
    <w:basedOn w:val="a0"/>
    <w:uiPriority w:val="99"/>
    <w:semiHidden/>
    <w:qFormat/>
    <w:rsid w:val="00E975FC"/>
  </w:style>
  <w:style w:type="character" w:customStyle="1" w:styleId="CharChar8">
    <w:name w:val="Char Char8"/>
    <w:qFormat/>
    <w:rsid w:val="00E975FC"/>
    <w:rPr>
      <w:kern w:val="2"/>
      <w:sz w:val="21"/>
    </w:rPr>
  </w:style>
  <w:style w:type="character" w:customStyle="1" w:styleId="16">
    <w:name w:val="16"/>
    <w:qFormat/>
    <w:rsid w:val="00E975FC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Char2CharChar">
    <w:name w:val="+正文 Char2 Char Char"/>
    <w:link w:val="Char20"/>
    <w:qFormat/>
    <w:locked/>
    <w:rsid w:val="00E975FC"/>
    <w:rPr>
      <w:rFonts w:ascii="宋体" w:hAnsi="宋体"/>
      <w:sz w:val="24"/>
    </w:rPr>
  </w:style>
  <w:style w:type="paragraph" w:customStyle="1" w:styleId="Char20">
    <w:name w:val="+正文 Char2"/>
    <w:basedOn w:val="a"/>
    <w:link w:val="Char2CharChar"/>
    <w:qFormat/>
    <w:rsid w:val="00E975FC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4"/>
      <w14:ligatures w14:val="standardContextual"/>
    </w:rPr>
  </w:style>
  <w:style w:type="character" w:customStyle="1" w:styleId="Char5CharCharCharCharChar">
    <w:name w:val="+正文 Char5 Char Char Char Char Char"/>
    <w:link w:val="Char5CharCharChar"/>
    <w:qFormat/>
    <w:locked/>
    <w:rsid w:val="00E975FC"/>
    <w:rPr>
      <w:rFonts w:ascii="宋体" w:hAnsi="宋体"/>
      <w:sz w:val="24"/>
    </w:rPr>
  </w:style>
  <w:style w:type="paragraph" w:customStyle="1" w:styleId="Char5CharCharChar">
    <w:name w:val="+正文 Char5 Char Char Char"/>
    <w:basedOn w:val="a"/>
    <w:link w:val="Char5CharCharCharCharChar"/>
    <w:qFormat/>
    <w:rsid w:val="00E975FC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4"/>
      <w14:ligatures w14:val="standardContextual"/>
    </w:rPr>
  </w:style>
  <w:style w:type="character" w:customStyle="1" w:styleId="CharChar1">
    <w:name w:val="表文字 Char Char"/>
    <w:link w:val="afffa"/>
    <w:qFormat/>
    <w:locked/>
    <w:rsid w:val="00E975FC"/>
    <w:rPr>
      <w:rFonts w:ascii="楷体_GB2312" w:eastAsia="楷体_GB2312" w:hAnsi="宋体"/>
      <w:spacing w:val="-8"/>
      <w:sz w:val="24"/>
      <w:lang w:val="zh-CN"/>
    </w:rPr>
  </w:style>
  <w:style w:type="paragraph" w:customStyle="1" w:styleId="afffa">
    <w:name w:val="表文字"/>
    <w:basedOn w:val="a"/>
    <w:link w:val="CharChar1"/>
    <w:qFormat/>
    <w:rsid w:val="00E975FC"/>
    <w:pPr>
      <w:adjustRightInd w:val="0"/>
      <w:snapToGrid w:val="0"/>
      <w:spacing w:line="320" w:lineRule="exact"/>
      <w:ind w:rightChars="-31" w:right="-31" w:firstLineChars="200" w:firstLine="448"/>
      <w:jc w:val="center"/>
    </w:pPr>
    <w:rPr>
      <w:rFonts w:ascii="楷体_GB2312" w:eastAsia="楷体_GB2312" w:hAnsi="宋体" w:cstheme="minorBidi"/>
      <w:spacing w:val="-8"/>
      <w:sz w:val="24"/>
      <w:szCs w:val="24"/>
      <w:lang w:val="zh-CN"/>
      <w14:ligatures w14:val="standardContextual"/>
    </w:rPr>
  </w:style>
  <w:style w:type="character" w:customStyle="1" w:styleId="Char14">
    <w:name w:val="正文首行缩进 Char1"/>
    <w:basedOn w:val="aff1"/>
    <w:uiPriority w:val="99"/>
    <w:semiHidden/>
    <w:qFormat/>
    <w:rsid w:val="00E975FC"/>
    <w:rPr>
      <w:rFonts w:ascii="Times New Roman" w:eastAsia="宋体" w:hAnsi="Times New Roman" w:cs="Times New Roman"/>
      <w:sz w:val="21"/>
      <w:szCs w:val="22"/>
      <w14:ligatures w14:val="none"/>
    </w:rPr>
  </w:style>
  <w:style w:type="character" w:customStyle="1" w:styleId="CharChar3CharCharCharChar">
    <w:name w:val="+正文 Char Char3 Char Char Char Char"/>
    <w:link w:val="CharChar3CharChar"/>
    <w:qFormat/>
    <w:locked/>
    <w:rsid w:val="00E975FC"/>
    <w:rPr>
      <w:rFonts w:ascii="宋体" w:hAnsi="宋体"/>
      <w:sz w:val="24"/>
    </w:rPr>
  </w:style>
  <w:style w:type="paragraph" w:customStyle="1" w:styleId="CharChar3CharChar">
    <w:name w:val="+正文 Char Char3 Char Char"/>
    <w:basedOn w:val="a"/>
    <w:link w:val="CharChar3CharCharCharChar"/>
    <w:qFormat/>
    <w:rsid w:val="00E975FC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4"/>
      <w14:ligatures w14:val="standardContextual"/>
    </w:rPr>
  </w:style>
  <w:style w:type="character" w:customStyle="1" w:styleId="Char4">
    <w:name w:val="正文文本 Char"/>
    <w:qFormat/>
    <w:rsid w:val="00E975FC"/>
    <w:rPr>
      <w:kern w:val="2"/>
      <w:sz w:val="24"/>
    </w:rPr>
  </w:style>
  <w:style w:type="character" w:customStyle="1" w:styleId="Char15">
    <w:name w:val="副标题 Char1"/>
    <w:basedOn w:val="a0"/>
    <w:uiPriority w:val="11"/>
    <w:qFormat/>
    <w:rsid w:val="00E975F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CharCharChar">
    <w:name w:val="+1. Char Char Char"/>
    <w:link w:val="1Char"/>
    <w:qFormat/>
    <w:locked/>
    <w:rsid w:val="00E975FC"/>
    <w:rPr>
      <w:rFonts w:ascii="Times New Roman" w:eastAsia="宋体" w:hAnsi="Times New Roman" w:cs="Times New Roman"/>
      <w:sz w:val="21"/>
    </w:rPr>
  </w:style>
  <w:style w:type="paragraph" w:customStyle="1" w:styleId="1Char">
    <w:name w:val="+1. Char"/>
    <w:basedOn w:val="a"/>
    <w:link w:val="1CharCharChar"/>
    <w:qFormat/>
    <w:rsid w:val="00E975FC"/>
    <w:rPr>
      <w:szCs w:val="24"/>
      <w14:ligatures w14:val="standardContextual"/>
    </w:rPr>
  </w:style>
  <w:style w:type="character" w:customStyle="1" w:styleId="Char16">
    <w:name w:val="标题 Char1"/>
    <w:basedOn w:val="a0"/>
    <w:uiPriority w:val="10"/>
    <w:qFormat/>
    <w:rsid w:val="00E975FC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0">
    <w:name w:val="+正文 Char4"/>
    <w:link w:val="afffb"/>
    <w:qFormat/>
    <w:locked/>
    <w:rsid w:val="00E975FC"/>
    <w:rPr>
      <w:bCs/>
      <w:kern w:val="1"/>
    </w:rPr>
  </w:style>
  <w:style w:type="paragraph" w:customStyle="1" w:styleId="afffb">
    <w:name w:val="+正文"/>
    <w:basedOn w:val="a9"/>
    <w:link w:val="Char40"/>
    <w:qFormat/>
    <w:rsid w:val="00E975FC"/>
    <w:pPr>
      <w:suppressAutoHyphens/>
      <w:ind w:left="0" w:firstLineChars="192" w:firstLine="422"/>
      <w:contextualSpacing w:val="0"/>
    </w:pPr>
    <w:rPr>
      <w:bCs/>
      <w:kern w:val="1"/>
    </w:rPr>
  </w:style>
  <w:style w:type="character" w:customStyle="1" w:styleId="Char17">
    <w:name w:val="页脚 Char1"/>
    <w:basedOn w:val="a0"/>
    <w:uiPriority w:val="99"/>
    <w:semiHidden/>
    <w:qFormat/>
    <w:rsid w:val="00E975FC"/>
    <w:rPr>
      <w:sz w:val="18"/>
      <w:szCs w:val="18"/>
    </w:rPr>
  </w:style>
  <w:style w:type="character" w:customStyle="1" w:styleId="CharChar7">
    <w:name w:val="Char Char7"/>
    <w:qFormat/>
    <w:rsid w:val="00E975FC"/>
    <w:rPr>
      <w:kern w:val="2"/>
      <w:sz w:val="18"/>
    </w:rPr>
  </w:style>
  <w:style w:type="character" w:customStyle="1" w:styleId="CharChar2">
    <w:name w:val="Char Char2"/>
    <w:qFormat/>
    <w:rsid w:val="00E975FC"/>
    <w:rPr>
      <w:kern w:val="2"/>
      <w:sz w:val="24"/>
      <w:szCs w:val="24"/>
    </w:rPr>
  </w:style>
  <w:style w:type="character" w:customStyle="1" w:styleId="Char18">
    <w:name w:val="表正文 Char1"/>
    <w:qFormat/>
    <w:rsid w:val="00E975FC"/>
    <w:rPr>
      <w:kern w:val="2"/>
      <w:sz w:val="21"/>
    </w:rPr>
  </w:style>
  <w:style w:type="character" w:customStyle="1" w:styleId="Char19">
    <w:name w:val="页眉 Char1"/>
    <w:basedOn w:val="a0"/>
    <w:uiPriority w:val="99"/>
    <w:semiHidden/>
    <w:qFormat/>
    <w:rsid w:val="00E975FC"/>
    <w:rPr>
      <w:sz w:val="18"/>
      <w:szCs w:val="18"/>
    </w:rPr>
  </w:style>
  <w:style w:type="character" w:customStyle="1" w:styleId="CharChar5">
    <w:name w:val="普通文字 Char Char"/>
    <w:qFormat/>
    <w:rsid w:val="00E975FC"/>
    <w:rPr>
      <w:rFonts w:ascii="宋体" w:hAnsi="Courier New"/>
      <w:kern w:val="2"/>
      <w:sz w:val="21"/>
    </w:rPr>
  </w:style>
  <w:style w:type="character" w:customStyle="1" w:styleId="Char5">
    <w:name w:val="无间隔 Char"/>
    <w:link w:val="12"/>
    <w:qFormat/>
    <w:locked/>
    <w:rsid w:val="00E975FC"/>
    <w:rPr>
      <w:rFonts w:eastAsia="Times New Roman"/>
      <w:lang w:eastAsia="en-US" w:bidi="en-US"/>
    </w:rPr>
  </w:style>
  <w:style w:type="paragraph" w:customStyle="1" w:styleId="12">
    <w:name w:val="无间隔1"/>
    <w:link w:val="Char5"/>
    <w:qFormat/>
    <w:rsid w:val="00E975FC"/>
    <w:pPr>
      <w:spacing w:line="300" w:lineRule="auto"/>
      <w:ind w:left="0" w:right="0"/>
      <w:jc w:val="center"/>
    </w:pPr>
    <w:rPr>
      <w:rFonts w:eastAsia="Times New Roman"/>
      <w:lang w:eastAsia="en-US" w:bidi="en-US"/>
    </w:rPr>
  </w:style>
  <w:style w:type="character" w:customStyle="1" w:styleId="1CharCharCharCharChar">
    <w:name w:val="+列表1 Char Char Char Char Char"/>
    <w:link w:val="1CharCharChar0"/>
    <w:qFormat/>
    <w:locked/>
    <w:rsid w:val="00E975FC"/>
    <w:rPr>
      <w:rFonts w:ascii="宋体" w:hAnsi="宋体"/>
    </w:rPr>
  </w:style>
  <w:style w:type="paragraph" w:customStyle="1" w:styleId="1CharCharChar0">
    <w:name w:val="+列表1 Char Char Char"/>
    <w:basedOn w:val="a"/>
    <w:link w:val="1CharCharCharCharChar"/>
    <w:qFormat/>
    <w:rsid w:val="00E975FC"/>
    <w:pPr>
      <w:jc w:val="center"/>
    </w:pPr>
    <w:rPr>
      <w:rFonts w:ascii="宋体" w:eastAsiaTheme="minorEastAsia" w:hAnsi="宋体" w:cstheme="minorBidi"/>
      <w:sz w:val="22"/>
      <w:szCs w:val="24"/>
      <w14:ligatures w14:val="standardContextual"/>
    </w:rPr>
  </w:style>
  <w:style w:type="character" w:customStyle="1" w:styleId="CharChar5CharCharChar">
    <w:name w:val="+正文 Char Char5 Char Char Char"/>
    <w:link w:val="CharChar5Char"/>
    <w:qFormat/>
    <w:locked/>
    <w:rsid w:val="00E975FC"/>
    <w:rPr>
      <w:rFonts w:ascii="宋体" w:hAnsi="宋体"/>
      <w:sz w:val="24"/>
    </w:rPr>
  </w:style>
  <w:style w:type="paragraph" w:customStyle="1" w:styleId="CharChar5Char">
    <w:name w:val="+正文 Char Char5 Char"/>
    <w:basedOn w:val="a"/>
    <w:link w:val="CharChar5CharCharChar"/>
    <w:qFormat/>
    <w:rsid w:val="00E975FC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4"/>
      <w14:ligatures w14:val="standardContextual"/>
    </w:rPr>
  </w:style>
  <w:style w:type="character" w:customStyle="1" w:styleId="CharChar10">
    <w:name w:val="Char Char1"/>
    <w:semiHidden/>
    <w:qFormat/>
    <w:rsid w:val="00E975FC"/>
    <w:rPr>
      <w:kern w:val="2"/>
      <w:sz w:val="21"/>
    </w:rPr>
  </w:style>
  <w:style w:type="character" w:customStyle="1" w:styleId="CharChar50">
    <w:name w:val="Char Char5"/>
    <w:qFormat/>
    <w:rsid w:val="00E975FC"/>
    <w:rPr>
      <w:rFonts w:ascii="Arial" w:eastAsia="方正魏碑简体" w:hAnsi="Arial" w:cs="Arial"/>
      <w:bCs/>
      <w:kern w:val="28"/>
      <w:sz w:val="32"/>
      <w:szCs w:val="32"/>
    </w:rPr>
  </w:style>
  <w:style w:type="character" w:customStyle="1" w:styleId="Char1a">
    <w:name w:val="注释标题 Char1"/>
    <w:basedOn w:val="a0"/>
    <w:uiPriority w:val="99"/>
    <w:semiHidden/>
    <w:qFormat/>
    <w:rsid w:val="00E975FC"/>
  </w:style>
  <w:style w:type="character" w:customStyle="1" w:styleId="Char6">
    <w:name w:val="脚注文本 Char"/>
    <w:basedOn w:val="a0"/>
    <w:semiHidden/>
    <w:qFormat/>
    <w:rsid w:val="00E975FC"/>
    <w:rPr>
      <w:kern w:val="2"/>
      <w:sz w:val="18"/>
      <w:szCs w:val="18"/>
    </w:rPr>
  </w:style>
  <w:style w:type="character" w:customStyle="1" w:styleId="Char7">
    <w:name w:val="明显引用 Char"/>
    <w:basedOn w:val="a0"/>
    <w:qFormat/>
    <w:rsid w:val="00E975FC"/>
    <w:rPr>
      <w:b/>
      <w:bCs/>
      <w:i/>
      <w:iCs/>
      <w:color w:val="4F81BD"/>
      <w:kern w:val="2"/>
      <w:sz w:val="21"/>
    </w:rPr>
  </w:style>
  <w:style w:type="character" w:customStyle="1" w:styleId="af4">
    <w:name w:val="正文缩进 字符"/>
    <w:link w:val="af3"/>
    <w:qFormat/>
    <w:rsid w:val="00E975FC"/>
    <w:rPr>
      <w:rFonts w:ascii="Times New Roman" w:eastAsia="宋体" w:hAnsi="Times New Roman" w:cs="Times New Roman"/>
      <w:sz w:val="21"/>
      <w:szCs w:val="22"/>
      <w14:ligatures w14:val="none"/>
    </w:rPr>
  </w:style>
  <w:style w:type="character" w:customStyle="1" w:styleId="Char8">
    <w:name w:val="引用 Char"/>
    <w:basedOn w:val="a0"/>
    <w:qFormat/>
    <w:rsid w:val="00E975FC"/>
    <w:rPr>
      <w:i/>
      <w:iCs/>
      <w:color w:val="000000"/>
      <w:kern w:val="2"/>
      <w:sz w:val="21"/>
    </w:rPr>
  </w:style>
  <w:style w:type="character" w:customStyle="1" w:styleId="Char1b">
    <w:name w:val="日期 Char1"/>
    <w:basedOn w:val="a0"/>
    <w:uiPriority w:val="99"/>
    <w:semiHidden/>
    <w:qFormat/>
    <w:rsid w:val="00E975FC"/>
  </w:style>
  <w:style w:type="character" w:customStyle="1" w:styleId="SubtitleChar">
    <w:name w:val="Subtitle Char"/>
    <w:qFormat/>
    <w:locked/>
    <w:rsid w:val="00E975FC"/>
    <w:rPr>
      <w:rFonts w:ascii="Calibri Light" w:eastAsia="宋体" w:hAnsi="Calibri Light" w:cs="Times New Roman"/>
      <w:b/>
      <w:bCs/>
      <w:kern w:val="28"/>
      <w:sz w:val="32"/>
      <w:szCs w:val="32"/>
      <w:lang w:eastAsia="en-US"/>
    </w:rPr>
  </w:style>
  <w:style w:type="character" w:customStyle="1" w:styleId="hCharChar">
    <w:name w:val="h Char Char"/>
    <w:qFormat/>
    <w:rsid w:val="00E975FC"/>
    <w:rPr>
      <w:kern w:val="2"/>
      <w:sz w:val="18"/>
    </w:rPr>
  </w:style>
  <w:style w:type="character" w:customStyle="1" w:styleId="Char1c">
    <w:name w:val="明显引用 Char1"/>
    <w:basedOn w:val="a0"/>
    <w:link w:val="13"/>
    <w:qFormat/>
    <w:locked/>
    <w:rsid w:val="00E975FC"/>
    <w:rPr>
      <w:rFonts w:ascii="Calibri" w:eastAsia="宋体" w:hAnsi="Calibri" w:cs="Times New Roman"/>
      <w:b/>
      <w:bCs/>
      <w:i/>
      <w:iCs/>
      <w:color w:val="4F81BD"/>
      <w:szCs w:val="22"/>
      <w:lang w:eastAsia="en-US" w:bidi="en-US"/>
    </w:rPr>
  </w:style>
  <w:style w:type="paragraph" w:customStyle="1" w:styleId="13">
    <w:name w:val="明显引用1"/>
    <w:basedOn w:val="a"/>
    <w:next w:val="a"/>
    <w:link w:val="Char1c"/>
    <w:qFormat/>
    <w:rsid w:val="00E975FC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lang w:eastAsia="en-US" w:bidi="en-US"/>
      <w14:ligatures w14:val="standardContextual"/>
    </w:rPr>
  </w:style>
  <w:style w:type="character" w:customStyle="1" w:styleId="CharChar6">
    <w:name w:val="Char Char6"/>
    <w:qFormat/>
    <w:rsid w:val="00E975FC"/>
    <w:rPr>
      <w:rFonts w:ascii="Arial" w:eastAsia="黑体" w:hAnsi="Arial"/>
      <w:kern w:val="2"/>
      <w:sz w:val="44"/>
    </w:rPr>
  </w:style>
  <w:style w:type="paragraph" w:customStyle="1" w:styleId="14">
    <w:name w:val="列出段落1"/>
    <w:basedOn w:val="a"/>
    <w:uiPriority w:val="34"/>
    <w:qFormat/>
    <w:rsid w:val="00E975FC"/>
    <w:pPr>
      <w:ind w:firstLineChars="200" w:firstLine="420"/>
    </w:pPr>
  </w:style>
  <w:style w:type="paragraph" w:customStyle="1" w:styleId="xl54">
    <w:name w:val="xl54"/>
    <w:basedOn w:val="a"/>
    <w:qFormat/>
    <w:rsid w:val="00E975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ont1">
    <w:name w:val="font1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flName">
    <w:name w:val="flName"/>
    <w:basedOn w:val="a"/>
    <w:qFormat/>
    <w:rsid w:val="00E975FC"/>
    <w:pPr>
      <w:adjustRightInd w:val="0"/>
      <w:spacing w:before="320" w:after="160" w:line="360" w:lineRule="atLeast"/>
      <w:jc w:val="center"/>
    </w:pPr>
    <w:rPr>
      <w:rFonts w:ascii="Arial" w:eastAsia="黑体"/>
      <w:kern w:val="0"/>
      <w:sz w:val="32"/>
      <w:szCs w:val="20"/>
    </w:rPr>
  </w:style>
  <w:style w:type="paragraph" w:customStyle="1" w:styleId="19">
    <w:name w:val="19"/>
    <w:basedOn w:val="a"/>
    <w:qFormat/>
    <w:rsid w:val="00E975FC"/>
    <w:pPr>
      <w:widowControl/>
      <w:snapToGrid w:val="0"/>
      <w:spacing w:before="100" w:beforeAutospacing="1" w:after="100" w:afterAutospacing="1" w:line="360" w:lineRule="auto"/>
    </w:pPr>
    <w:rPr>
      <w:rFonts w:eastAsia="Arial Unicode MS"/>
      <w:kern w:val="0"/>
      <w:sz w:val="24"/>
      <w:szCs w:val="24"/>
    </w:rPr>
  </w:style>
  <w:style w:type="paragraph" w:customStyle="1" w:styleId="font7">
    <w:name w:val="font7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p15">
    <w:name w:val="p15"/>
    <w:basedOn w:val="a"/>
    <w:qFormat/>
    <w:rsid w:val="00E975FC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230">
    <w:name w:val="23"/>
    <w:basedOn w:val="a"/>
    <w:qFormat/>
    <w:rsid w:val="00E975FC"/>
    <w:pPr>
      <w:widowControl/>
      <w:snapToGrid w:val="0"/>
      <w:spacing w:before="100" w:beforeAutospacing="1" w:after="100" w:afterAutospacing="1"/>
      <w:ind w:left="840"/>
    </w:pPr>
    <w:rPr>
      <w:rFonts w:eastAsia="Arial Unicode MS"/>
      <w:kern w:val="0"/>
      <w:szCs w:val="21"/>
    </w:rPr>
  </w:style>
  <w:style w:type="paragraph" w:customStyle="1" w:styleId="font5">
    <w:name w:val="font5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210">
    <w:name w:val="列出段落21"/>
    <w:basedOn w:val="a"/>
    <w:uiPriority w:val="34"/>
    <w:qFormat/>
    <w:rsid w:val="00E975FC"/>
    <w:pPr>
      <w:ind w:firstLineChars="200" w:firstLine="420"/>
    </w:pPr>
    <w:rPr>
      <w:rFonts w:ascii="Calibri" w:hAnsi="Calibri"/>
    </w:rPr>
  </w:style>
  <w:style w:type="paragraph" w:customStyle="1" w:styleId="26">
    <w:name w:val="样式 正文文本缩进 + 段前: 2 字符"/>
    <w:basedOn w:val="a"/>
    <w:qFormat/>
    <w:rsid w:val="00E975FC"/>
    <w:pPr>
      <w:ind w:leftChars="200" w:left="420"/>
      <w:jc w:val="left"/>
    </w:pPr>
    <w:rPr>
      <w:sz w:val="28"/>
      <w:szCs w:val="24"/>
      <w:lang w:eastAsia="zh-TW"/>
    </w:rPr>
  </w:style>
  <w:style w:type="paragraph" w:customStyle="1" w:styleId="Style4">
    <w:name w:val="Style4"/>
    <w:basedOn w:val="4"/>
    <w:qFormat/>
    <w:rsid w:val="00E975FC"/>
    <w:pPr>
      <w:keepNext w:val="0"/>
      <w:keepLines w:val="0"/>
      <w:widowControl/>
      <w:tabs>
        <w:tab w:val="left" w:pos="425"/>
        <w:tab w:val="left" w:pos="697"/>
        <w:tab w:val="left" w:pos="1417"/>
        <w:tab w:val="left" w:pos="1616"/>
        <w:tab w:val="left" w:pos="1914"/>
        <w:tab w:val="left" w:pos="2162"/>
        <w:tab w:val="left" w:pos="2411"/>
        <w:tab w:val="left" w:pos="3685"/>
        <w:tab w:val="right" w:pos="4536"/>
        <w:tab w:val="left" w:pos="4819"/>
        <w:tab w:val="left" w:pos="5952"/>
        <w:tab w:val="left" w:pos="7177"/>
        <w:tab w:val="left" w:pos="822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spacing w:before="0" w:after="60"/>
      <w:outlineLvl w:val="9"/>
    </w:pPr>
    <w:rPr>
      <w:rFonts w:cs="Times New Roman"/>
      <w:color w:val="auto"/>
      <w:kern w:val="0"/>
      <w:szCs w:val="20"/>
      <w:lang w:val="fr-FR" w:eastAsia="en-US"/>
    </w:rPr>
  </w:style>
  <w:style w:type="paragraph" w:customStyle="1" w:styleId="xl56">
    <w:name w:val="xl56"/>
    <w:basedOn w:val="a"/>
    <w:qFormat/>
    <w:rsid w:val="00E975F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Arial Unicode MS" w:hint="eastAsia"/>
      <w:b/>
      <w:bCs/>
      <w:kern w:val="0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rsid w:val="00E975FC"/>
    <w:pPr>
      <w:widowControl/>
      <w:spacing w:after="0" w:line="276" w:lineRule="auto"/>
      <w:outlineLvl w:val="9"/>
    </w:pPr>
    <w:rPr>
      <w:rFonts w:ascii="Cambria" w:eastAsia="宋体" w:hAnsi="Cambria" w:cs="Times New Roman"/>
      <w:b/>
      <w:bCs/>
      <w:color w:val="366091"/>
      <w:kern w:val="0"/>
      <w:sz w:val="28"/>
      <w:szCs w:val="28"/>
    </w:rPr>
  </w:style>
  <w:style w:type="paragraph" w:customStyle="1" w:styleId="xl32">
    <w:name w:val="xl32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fc">
    <w:name w:val="标准次分项"/>
    <w:basedOn w:val="a"/>
    <w:qFormat/>
    <w:rsid w:val="00E975FC"/>
    <w:pPr>
      <w:jc w:val="left"/>
    </w:pPr>
    <w:rPr>
      <w:rFonts w:ascii="宋体" w:hAnsi="宋体"/>
      <w:szCs w:val="21"/>
    </w:rPr>
  </w:style>
  <w:style w:type="paragraph" w:customStyle="1" w:styleId="xl87">
    <w:name w:val="xl87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4">
    <w:name w:val="xl84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31">
    <w:name w:val="xl31"/>
    <w:basedOn w:val="a"/>
    <w:qFormat/>
    <w:rsid w:val="00E975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7">
    <w:name w:val="xl47"/>
    <w:basedOn w:val="a"/>
    <w:qFormat/>
    <w:rsid w:val="00E975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200">
    <w:name w:val="20"/>
    <w:basedOn w:val="a"/>
    <w:qFormat/>
    <w:rsid w:val="00E975FC"/>
    <w:pPr>
      <w:widowControl/>
      <w:snapToGrid w:val="0"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4"/>
      <w:szCs w:val="24"/>
    </w:rPr>
  </w:style>
  <w:style w:type="paragraph" w:customStyle="1" w:styleId="-11">
    <w:name w:val="彩色列表 - 着色 11"/>
    <w:basedOn w:val="a"/>
    <w:uiPriority w:val="34"/>
    <w:qFormat/>
    <w:rsid w:val="00E975FC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customStyle="1" w:styleId="xl45">
    <w:name w:val="xl45"/>
    <w:basedOn w:val="a"/>
    <w:qFormat/>
    <w:rsid w:val="00E975F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ont11">
    <w:name w:val="font11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4">
    <w:name w:val="xl74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font10">
    <w:name w:val="font10"/>
    <w:basedOn w:val="a"/>
    <w:qFormat/>
    <w:rsid w:val="00E975FC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4">
    <w:name w:val="font14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6"/>
      <w:szCs w:val="16"/>
    </w:rPr>
  </w:style>
  <w:style w:type="paragraph" w:customStyle="1" w:styleId="17">
    <w:name w:val="普通(网站)1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36">
    <w:name w:val="列出段落3"/>
    <w:basedOn w:val="a"/>
    <w:uiPriority w:val="99"/>
    <w:unhideWhenUsed/>
    <w:qFormat/>
    <w:rsid w:val="00E975FC"/>
    <w:pPr>
      <w:ind w:firstLineChars="200" w:firstLine="420"/>
    </w:pPr>
  </w:style>
  <w:style w:type="paragraph" w:customStyle="1" w:styleId="170">
    <w:name w:val="17"/>
    <w:basedOn w:val="a"/>
    <w:qFormat/>
    <w:rsid w:val="00E975FC"/>
    <w:pPr>
      <w:widowControl/>
      <w:snapToGrid w:val="0"/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77">
    <w:name w:val="xl77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44">
    <w:name w:val="xl44"/>
    <w:basedOn w:val="a"/>
    <w:qFormat/>
    <w:rsid w:val="00E975F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1">
    <w:name w:val="xl81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afffd">
    <w:name w:val="文档编号"/>
    <w:basedOn w:val="a"/>
    <w:next w:val="a"/>
    <w:qFormat/>
    <w:rsid w:val="00E975FC"/>
    <w:pPr>
      <w:autoSpaceDE w:val="0"/>
      <w:autoSpaceDN w:val="0"/>
      <w:adjustRightInd w:val="0"/>
      <w:spacing w:before="120" w:line="360" w:lineRule="auto"/>
      <w:jc w:val="center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Char41">
    <w:name w:val="Char4"/>
    <w:basedOn w:val="a"/>
    <w:qFormat/>
    <w:rsid w:val="00E975FC"/>
    <w:rPr>
      <w:rFonts w:ascii="Tahoma" w:hAnsi="Tahoma"/>
      <w:sz w:val="24"/>
      <w:szCs w:val="20"/>
    </w:rPr>
  </w:style>
  <w:style w:type="paragraph" w:customStyle="1" w:styleId="xl80">
    <w:name w:val="xl80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58">
    <w:name w:val="xl58"/>
    <w:basedOn w:val="a"/>
    <w:qFormat/>
    <w:rsid w:val="00E975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5">
    <w:name w:val="xl35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fe">
    <w:name w:val="全文标题"/>
    <w:next w:val="a"/>
    <w:qFormat/>
    <w:rsid w:val="00E975FC"/>
    <w:pPr>
      <w:spacing w:line="300" w:lineRule="auto"/>
      <w:ind w:left="0" w:right="0"/>
      <w:jc w:val="center"/>
    </w:pPr>
    <w:rPr>
      <w:rFonts w:ascii="Arial" w:eastAsia="黑体" w:hAnsi="Arial" w:cs="Arial"/>
      <w:bCs/>
      <w:sz w:val="52"/>
      <w:szCs w:val="32"/>
      <w14:ligatures w14:val="none"/>
    </w:rPr>
  </w:style>
  <w:style w:type="paragraph" w:customStyle="1" w:styleId="xl50">
    <w:name w:val="xl50"/>
    <w:basedOn w:val="a"/>
    <w:qFormat/>
    <w:rsid w:val="00E975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51">
    <w:name w:val="xl51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240">
    <w:name w:val="24"/>
    <w:basedOn w:val="a"/>
    <w:qFormat/>
    <w:rsid w:val="00E975FC"/>
    <w:pPr>
      <w:widowControl/>
      <w:snapToGrid w:val="0"/>
      <w:spacing w:before="100" w:beforeAutospacing="1" w:after="100" w:afterAutospacing="1"/>
      <w:ind w:firstLine="420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Arial Unicode MS" w:hint="eastAsia"/>
      <w:b/>
      <w:bCs/>
      <w:kern w:val="0"/>
      <w:sz w:val="22"/>
    </w:rPr>
  </w:style>
  <w:style w:type="paragraph" w:customStyle="1" w:styleId="Char110">
    <w:name w:val="Char11"/>
    <w:basedOn w:val="a"/>
    <w:qFormat/>
    <w:rsid w:val="00E975FC"/>
    <w:pPr>
      <w:tabs>
        <w:tab w:val="left" w:pos="360"/>
      </w:tabs>
    </w:pPr>
    <w:rPr>
      <w:sz w:val="24"/>
      <w:szCs w:val="24"/>
    </w:rPr>
  </w:style>
  <w:style w:type="paragraph" w:customStyle="1" w:styleId="xl38">
    <w:name w:val="xl38"/>
    <w:basedOn w:val="a"/>
    <w:qFormat/>
    <w:rsid w:val="00E975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57">
    <w:name w:val="xl57"/>
    <w:basedOn w:val="a"/>
    <w:qFormat/>
    <w:rsid w:val="00E975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Char1d">
    <w:name w:val="Char1"/>
    <w:basedOn w:val="a"/>
    <w:semiHidden/>
    <w:qFormat/>
    <w:rsid w:val="00E975F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72">
    <w:name w:val="xl72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9c">
    <w:name w:val="9c"/>
    <w:basedOn w:val="a"/>
    <w:qFormat/>
    <w:rsid w:val="00E975FC"/>
    <w:pPr>
      <w:widowControl/>
      <w:spacing w:before="240" w:afterLines="50" w:line="360" w:lineRule="auto"/>
      <w:ind w:left="119"/>
      <w:jc w:val="left"/>
    </w:pPr>
    <w:rPr>
      <w:rFonts w:ascii="Arial" w:hAnsi="Arial" w:cs="Arial"/>
      <w:b/>
      <w:bCs/>
      <w:color w:val="99CCCC"/>
      <w:kern w:val="0"/>
      <w:sz w:val="24"/>
      <w:szCs w:val="24"/>
    </w:rPr>
  </w:style>
  <w:style w:type="paragraph" w:customStyle="1" w:styleId="affff">
    <w:name w:val="正文段"/>
    <w:basedOn w:val="a"/>
    <w:qFormat/>
    <w:rsid w:val="00E975FC"/>
    <w:pPr>
      <w:autoSpaceDE w:val="0"/>
      <w:autoSpaceDN w:val="0"/>
      <w:adjustRightInd w:val="0"/>
      <w:spacing w:after="240" w:line="360" w:lineRule="atLeast"/>
      <w:ind w:firstLine="454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xl48">
    <w:name w:val="xl48"/>
    <w:basedOn w:val="a"/>
    <w:qFormat/>
    <w:rsid w:val="00E975F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3">
    <w:name w:val="xl33"/>
    <w:basedOn w:val="a"/>
    <w:qFormat/>
    <w:rsid w:val="00E975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qFormat/>
    <w:rsid w:val="00E975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4">
    <w:name w:val="xl24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18">
    <w:name w:val="附录标题1"/>
    <w:basedOn w:val="1"/>
    <w:next w:val="a"/>
    <w:qFormat/>
    <w:rsid w:val="00E975FC"/>
    <w:pPr>
      <w:pageBreakBefore/>
      <w:pBdr>
        <w:bottom w:val="single" w:sz="18" w:space="1" w:color="C0C0C0"/>
      </w:pBdr>
      <w:tabs>
        <w:tab w:val="left" w:pos="360"/>
      </w:tabs>
      <w:adjustRightInd w:val="0"/>
      <w:snapToGrid w:val="0"/>
      <w:spacing w:before="340" w:after="330" w:line="578" w:lineRule="auto"/>
      <w:ind w:left="576" w:rightChars="20" w:right="42" w:hanging="576"/>
    </w:pPr>
    <w:rPr>
      <w:rFonts w:ascii="宋体" w:eastAsia="黑体" w:hAnsi="Garamond" w:cs="Times New Roman"/>
      <w:b/>
      <w:bCs/>
      <w:color w:val="000000"/>
      <w:kern w:val="44"/>
      <w:sz w:val="40"/>
      <w:szCs w:val="24"/>
    </w:rPr>
  </w:style>
  <w:style w:type="paragraph" w:customStyle="1" w:styleId="xl53">
    <w:name w:val="xl53"/>
    <w:basedOn w:val="a"/>
    <w:qFormat/>
    <w:rsid w:val="00E975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5">
    <w:name w:val="xl65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font16">
    <w:name w:val="font16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Char9">
    <w:name w:val="Char"/>
    <w:basedOn w:val="a"/>
    <w:qFormat/>
    <w:rsid w:val="00E975FC"/>
    <w:rPr>
      <w:rFonts w:ascii="Tahoma" w:hAnsi="Tahoma"/>
      <w:sz w:val="24"/>
      <w:szCs w:val="20"/>
    </w:rPr>
  </w:style>
  <w:style w:type="paragraph" w:customStyle="1" w:styleId="0">
    <w:name w:val="0"/>
    <w:basedOn w:val="a"/>
    <w:qFormat/>
    <w:rsid w:val="00E975FC"/>
    <w:pPr>
      <w:widowControl/>
      <w:snapToGrid w:val="0"/>
    </w:pPr>
    <w:rPr>
      <w:rFonts w:eastAsia="Arial Unicode MS"/>
      <w:kern w:val="0"/>
      <w:szCs w:val="21"/>
    </w:rPr>
  </w:style>
  <w:style w:type="paragraph" w:customStyle="1" w:styleId="affff0">
    <w:name w:val="文档正文"/>
    <w:basedOn w:val="a"/>
    <w:qFormat/>
    <w:rsid w:val="00E975FC"/>
    <w:pPr>
      <w:spacing w:line="360" w:lineRule="auto"/>
    </w:pPr>
    <w:rPr>
      <w:rFonts w:ascii="宋体" w:hAnsi="宋体" w:cs="Arial"/>
      <w:b/>
      <w:bCs/>
      <w:szCs w:val="21"/>
    </w:rPr>
  </w:style>
  <w:style w:type="paragraph" w:customStyle="1" w:styleId="xl41">
    <w:name w:val="xl41"/>
    <w:basedOn w:val="a"/>
    <w:qFormat/>
    <w:rsid w:val="00E975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55">
    <w:name w:val="xl55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rsid w:val="00E975F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37">
    <w:name w:val="表格3"/>
    <w:basedOn w:val="a"/>
    <w:qFormat/>
    <w:rsid w:val="00E975FC"/>
    <w:pPr>
      <w:adjustRightInd w:val="0"/>
      <w:spacing w:line="360" w:lineRule="atLeast"/>
      <w:ind w:leftChars="30" w:left="72" w:rightChars="30" w:right="72"/>
      <w:textAlignment w:val="baseline"/>
    </w:pPr>
    <w:rPr>
      <w:kern w:val="0"/>
      <w:szCs w:val="20"/>
    </w:rPr>
  </w:style>
  <w:style w:type="paragraph" w:customStyle="1" w:styleId="affff1">
    <w:name w:val="图例编号"/>
    <w:basedOn w:val="afff"/>
    <w:next w:val="afff"/>
    <w:qFormat/>
    <w:rsid w:val="00E975FC"/>
  </w:style>
  <w:style w:type="paragraph" w:customStyle="1" w:styleId="xl71">
    <w:name w:val="xl71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xl29">
    <w:name w:val="xl29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1a">
    <w:name w:val="1"/>
    <w:basedOn w:val="a"/>
    <w:qFormat/>
    <w:rsid w:val="00E975FC"/>
    <w:pPr>
      <w:spacing w:afterLines="50" w:line="360" w:lineRule="auto"/>
    </w:pPr>
    <w:rPr>
      <w:rFonts w:ascii="仿宋_GB2312" w:eastAsia="仿宋_GB2312" w:hAnsi="宋体"/>
      <w:sz w:val="24"/>
      <w:szCs w:val="24"/>
    </w:rPr>
  </w:style>
  <w:style w:type="paragraph" w:customStyle="1" w:styleId="p17">
    <w:name w:val="p17"/>
    <w:basedOn w:val="a"/>
    <w:rsid w:val="00E975FC"/>
    <w:pPr>
      <w:widowControl/>
    </w:pPr>
    <w:rPr>
      <w:kern w:val="0"/>
      <w:szCs w:val="21"/>
    </w:rPr>
  </w:style>
  <w:style w:type="paragraph" w:customStyle="1" w:styleId="xl59">
    <w:name w:val="xl59"/>
    <w:basedOn w:val="a"/>
    <w:qFormat/>
    <w:rsid w:val="00E975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3">
    <w:name w:val="xl73"/>
    <w:basedOn w:val="a"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9">
    <w:name w:val="xl39"/>
    <w:basedOn w:val="a"/>
    <w:qFormat/>
    <w:rsid w:val="00E975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font15">
    <w:name w:val="font15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1">
    <w:name w:val="21"/>
    <w:basedOn w:val="a"/>
    <w:qFormat/>
    <w:rsid w:val="00E975FC"/>
    <w:pPr>
      <w:widowControl/>
      <w:snapToGrid w:val="0"/>
      <w:spacing w:before="100" w:beforeAutospacing="1" w:after="100" w:afterAutospacing="1"/>
    </w:pPr>
    <w:rPr>
      <w:rFonts w:eastAsia="Arial Unicode MS"/>
      <w:kern w:val="0"/>
      <w:szCs w:val="21"/>
    </w:rPr>
  </w:style>
  <w:style w:type="paragraph" w:customStyle="1" w:styleId="27">
    <w:name w:val="列出段落2"/>
    <w:basedOn w:val="a"/>
    <w:uiPriority w:val="34"/>
    <w:qFormat/>
    <w:rsid w:val="00E975FC"/>
    <w:pPr>
      <w:ind w:firstLineChars="200" w:firstLine="420"/>
    </w:pPr>
  </w:style>
  <w:style w:type="paragraph" w:customStyle="1" w:styleId="110">
    <w:name w:val="列出段落11"/>
    <w:basedOn w:val="a"/>
    <w:uiPriority w:val="34"/>
    <w:qFormat/>
    <w:rsid w:val="00E975FC"/>
    <w:pPr>
      <w:widowControl/>
      <w:adjustRightInd w:val="0"/>
      <w:spacing w:line="360" w:lineRule="auto"/>
      <w:ind w:firstLineChars="200" w:firstLine="420"/>
      <w:jc w:val="left"/>
    </w:pPr>
    <w:rPr>
      <w:rFonts w:ascii="Arial" w:hAnsi="Arial"/>
      <w:kern w:val="0"/>
      <w:szCs w:val="24"/>
      <w:lang w:eastAsia="en-US"/>
    </w:rPr>
  </w:style>
  <w:style w:type="paragraph" w:customStyle="1" w:styleId="-12">
    <w:name w:val="彩色列表 - 着色 12"/>
    <w:basedOn w:val="a"/>
    <w:uiPriority w:val="34"/>
    <w:qFormat/>
    <w:rsid w:val="00E975FC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customStyle="1" w:styleId="xl68">
    <w:name w:val="xl68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font8">
    <w:name w:val="font8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E975FC"/>
    <w:pPr>
      <w:tabs>
        <w:tab w:val="left" w:pos="360"/>
      </w:tabs>
    </w:pPr>
    <w:rPr>
      <w:sz w:val="24"/>
      <w:szCs w:val="24"/>
    </w:rPr>
  </w:style>
  <w:style w:type="paragraph" w:customStyle="1" w:styleId="xl69">
    <w:name w:val="xl69"/>
    <w:basedOn w:val="a"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42">
    <w:name w:val="列出段落4"/>
    <w:basedOn w:val="a"/>
    <w:uiPriority w:val="34"/>
    <w:qFormat/>
    <w:rsid w:val="00E975FC"/>
    <w:pPr>
      <w:ind w:firstLineChars="200" w:firstLine="420"/>
    </w:pPr>
  </w:style>
  <w:style w:type="paragraph" w:customStyle="1" w:styleId="p18">
    <w:name w:val="p18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0">
    <w:name w:val="Char Char Char"/>
    <w:basedOn w:val="a"/>
    <w:rsid w:val="00E975FC"/>
    <w:rPr>
      <w:rFonts w:ascii="宋体" w:hAnsi="宋体"/>
      <w:szCs w:val="24"/>
    </w:rPr>
  </w:style>
  <w:style w:type="paragraph" w:customStyle="1" w:styleId="180">
    <w:name w:val="18"/>
    <w:basedOn w:val="a"/>
    <w:qFormat/>
    <w:rsid w:val="00E975FC"/>
    <w:pPr>
      <w:widowControl/>
      <w:pBdr>
        <w:bottom w:val="single" w:sz="6" w:space="1" w:color="000000"/>
      </w:pBdr>
      <w:snapToGrid w:val="0"/>
      <w:spacing w:before="100" w:beforeAutospacing="1" w:after="100" w:afterAutospacing="1"/>
      <w:jc w:val="center"/>
    </w:pPr>
    <w:rPr>
      <w:rFonts w:eastAsia="Arial Unicode MS"/>
      <w:kern w:val="0"/>
      <w:sz w:val="18"/>
      <w:szCs w:val="18"/>
    </w:rPr>
  </w:style>
  <w:style w:type="paragraph" w:customStyle="1" w:styleId="xl52">
    <w:name w:val="xl52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ff2">
    <w:name w:val="缩进正文"/>
    <w:basedOn w:val="a"/>
    <w:qFormat/>
    <w:rsid w:val="00E975FC"/>
    <w:pPr>
      <w:spacing w:beforeLines="25" w:afterLines="25" w:line="360" w:lineRule="auto"/>
      <w:ind w:firstLineChars="200" w:firstLine="480"/>
    </w:pPr>
    <w:rPr>
      <w:sz w:val="24"/>
      <w:szCs w:val="21"/>
    </w:rPr>
  </w:style>
  <w:style w:type="paragraph" w:customStyle="1" w:styleId="affff3">
    <w:name w:val="文字列表"/>
    <w:basedOn w:val="afff"/>
    <w:qFormat/>
    <w:rsid w:val="00E975FC"/>
  </w:style>
  <w:style w:type="paragraph" w:customStyle="1" w:styleId="Web">
    <w:name w:val="普通 (Web)"/>
    <w:basedOn w:val="a"/>
    <w:qFormat/>
    <w:rsid w:val="00E975FC"/>
    <w:rPr>
      <w:sz w:val="24"/>
      <w:szCs w:val="24"/>
    </w:rPr>
  </w:style>
  <w:style w:type="paragraph" w:customStyle="1" w:styleId="xl27">
    <w:name w:val="xl27"/>
    <w:basedOn w:val="a"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</w:rPr>
  </w:style>
  <w:style w:type="paragraph" w:customStyle="1" w:styleId="Char1CharCharCharCharCharCharCharCharChar">
    <w:name w:val="Char1 Char Char Char Char Char Char Char Char Char"/>
    <w:basedOn w:val="a"/>
    <w:qFormat/>
    <w:rsid w:val="00E975FC"/>
    <w:rPr>
      <w:rFonts w:ascii="Tahoma" w:hAnsi="Tahoma"/>
      <w:sz w:val="24"/>
      <w:szCs w:val="20"/>
    </w:rPr>
  </w:style>
  <w:style w:type="paragraph" w:customStyle="1" w:styleId="xl75">
    <w:name w:val="xl75"/>
    <w:basedOn w:val="a"/>
    <w:qFormat/>
    <w:rsid w:val="00E975FC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font12">
    <w:name w:val="font12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6">
    <w:name w:val="xl36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</w:rPr>
  </w:style>
  <w:style w:type="paragraph" w:customStyle="1" w:styleId="xl34">
    <w:name w:val="xl34"/>
    <w:basedOn w:val="a"/>
    <w:qFormat/>
    <w:rsid w:val="00E975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0">
    <w:name w:val="xl40"/>
    <w:basedOn w:val="a"/>
    <w:qFormat/>
    <w:rsid w:val="00E975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fff4">
    <w:name w:val="四号　首行缩进"/>
    <w:basedOn w:val="a"/>
    <w:qFormat/>
    <w:rsid w:val="00E975FC"/>
    <w:pPr>
      <w:spacing w:line="360" w:lineRule="auto"/>
    </w:pPr>
    <w:rPr>
      <w:rFonts w:ascii="宋体" w:hAnsi="宋体"/>
      <w:bCs/>
      <w:szCs w:val="21"/>
    </w:rPr>
  </w:style>
  <w:style w:type="paragraph" w:customStyle="1" w:styleId="TOC20">
    <w:name w:val="TOC 标题2"/>
    <w:basedOn w:val="1"/>
    <w:next w:val="a"/>
    <w:uiPriority w:val="39"/>
    <w:qFormat/>
    <w:rsid w:val="00E975FC"/>
    <w:pPr>
      <w:widowControl/>
      <w:spacing w:after="0" w:line="276" w:lineRule="auto"/>
      <w:outlineLvl w:val="9"/>
    </w:pPr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paragraph" w:customStyle="1" w:styleId="font13">
    <w:name w:val="font13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BatangChe" w:eastAsia="BatangChe" w:hAnsi="BatangChe" w:cs="宋体"/>
      <w:kern w:val="0"/>
      <w:sz w:val="16"/>
      <w:szCs w:val="16"/>
    </w:rPr>
  </w:style>
  <w:style w:type="paragraph" w:customStyle="1" w:styleId="xl42">
    <w:name w:val="xl42"/>
    <w:basedOn w:val="a"/>
    <w:qFormat/>
    <w:rsid w:val="00E975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lType">
    <w:name w:val="flType"/>
    <w:basedOn w:val="a"/>
    <w:qFormat/>
    <w:rsid w:val="00E975FC"/>
    <w:pPr>
      <w:adjustRightInd w:val="0"/>
      <w:spacing w:after="284" w:line="113" w:lineRule="atLeast"/>
      <w:jc w:val="center"/>
      <w:textAlignment w:val="baseline"/>
    </w:pPr>
    <w:rPr>
      <w:kern w:val="0"/>
      <w:sz w:val="24"/>
      <w:szCs w:val="20"/>
    </w:rPr>
  </w:style>
  <w:style w:type="paragraph" w:customStyle="1" w:styleId="1b">
    <w:name w:val="正文1"/>
    <w:qFormat/>
    <w:rsid w:val="00E975FC"/>
    <w:pPr>
      <w:widowControl w:val="0"/>
      <w:adjustRightInd w:val="0"/>
      <w:spacing w:line="315" w:lineRule="atLeast"/>
      <w:ind w:left="0" w:right="0"/>
      <w:jc w:val="both"/>
      <w:textAlignment w:val="baseline"/>
    </w:pPr>
    <w:rPr>
      <w:rFonts w:ascii="宋体" w:eastAsia="宋体" w:hAnsi="Times New Roman" w:cs="Times New Roman"/>
      <w:kern w:val="0"/>
      <w:sz w:val="24"/>
      <w:szCs w:val="20"/>
      <w14:ligatures w14:val="none"/>
    </w:rPr>
  </w:style>
  <w:style w:type="paragraph" w:customStyle="1" w:styleId="xl25">
    <w:name w:val="xl25"/>
    <w:basedOn w:val="a"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Arial Unicode MS" w:hint="eastAsia"/>
      <w:b/>
      <w:bCs/>
      <w:kern w:val="0"/>
      <w:sz w:val="22"/>
    </w:rPr>
  </w:style>
  <w:style w:type="paragraph" w:customStyle="1" w:styleId="xl43">
    <w:name w:val="xl43"/>
    <w:basedOn w:val="a"/>
    <w:qFormat/>
    <w:rsid w:val="00E975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2"/>
    </w:rPr>
  </w:style>
  <w:style w:type="paragraph" w:customStyle="1" w:styleId="xl46">
    <w:name w:val="xl46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3">
    <w:name w:val="xl83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66">
    <w:name w:val="xl66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20">
    <w:name w:val="22"/>
    <w:basedOn w:val="a"/>
    <w:qFormat/>
    <w:rsid w:val="00E975FC"/>
    <w:pPr>
      <w:widowControl/>
      <w:snapToGrid w:val="0"/>
      <w:spacing w:before="100" w:beforeAutospacing="1" w:after="100" w:afterAutospacing="1"/>
    </w:pPr>
    <w:rPr>
      <w:rFonts w:eastAsia="Arial Unicode MS"/>
      <w:kern w:val="0"/>
      <w:szCs w:val="21"/>
    </w:rPr>
  </w:style>
  <w:style w:type="paragraph" w:customStyle="1" w:styleId="xl78">
    <w:name w:val="xl78"/>
    <w:basedOn w:val="a"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Char21">
    <w:name w:val="Char2"/>
    <w:basedOn w:val="a"/>
    <w:qFormat/>
    <w:rsid w:val="00E975FC"/>
    <w:pPr>
      <w:tabs>
        <w:tab w:val="left" w:pos="360"/>
      </w:tabs>
    </w:pPr>
    <w:rPr>
      <w:sz w:val="24"/>
      <w:szCs w:val="24"/>
    </w:rPr>
  </w:style>
  <w:style w:type="paragraph" w:customStyle="1" w:styleId="xl86">
    <w:name w:val="xl86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affff5">
    <w:name w:val="一般正文"/>
    <w:basedOn w:val="a"/>
    <w:qFormat/>
    <w:rsid w:val="00E975FC"/>
    <w:pPr>
      <w:spacing w:line="360" w:lineRule="auto"/>
      <w:ind w:firstLineChars="200" w:firstLine="480"/>
    </w:pPr>
    <w:rPr>
      <w:rFonts w:cs="宋体"/>
      <w:sz w:val="24"/>
      <w:szCs w:val="20"/>
    </w:rPr>
  </w:style>
  <w:style w:type="paragraph" w:customStyle="1" w:styleId="212">
    <w:name w:val="正文文本缩进 21"/>
    <w:basedOn w:val="a"/>
    <w:rsid w:val="00E975FC"/>
    <w:pPr>
      <w:autoSpaceDE w:val="0"/>
      <w:autoSpaceDN w:val="0"/>
      <w:adjustRightInd w:val="0"/>
      <w:ind w:firstLine="540"/>
      <w:textAlignment w:val="baseline"/>
    </w:pPr>
    <w:rPr>
      <w:sz w:val="24"/>
      <w:szCs w:val="20"/>
    </w:rPr>
  </w:style>
  <w:style w:type="paragraph" w:customStyle="1" w:styleId="font9">
    <w:name w:val="font9"/>
    <w:basedOn w:val="a"/>
    <w:qFormat/>
    <w:rsid w:val="00E975FC"/>
    <w:pPr>
      <w:widowControl/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30">
    <w:name w:val="xl30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7">
    <w:name w:val="xl37"/>
    <w:basedOn w:val="a"/>
    <w:rsid w:val="00E975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ont6">
    <w:name w:val="font6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0">
    <w:name w:val="p0"/>
    <w:basedOn w:val="a"/>
    <w:qFormat/>
    <w:rsid w:val="00E975FC"/>
    <w:pPr>
      <w:widowControl/>
    </w:pPr>
    <w:rPr>
      <w:kern w:val="0"/>
      <w:szCs w:val="21"/>
    </w:rPr>
  </w:style>
  <w:style w:type="paragraph" w:customStyle="1" w:styleId="xl79">
    <w:name w:val="xl79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9">
    <w:name w:val="xl49"/>
    <w:basedOn w:val="a"/>
    <w:qFormat/>
    <w:rsid w:val="00E975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2">
    <w:name w:val="xl82"/>
    <w:basedOn w:val="a"/>
    <w:qFormat/>
    <w:rsid w:val="00E975FC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affff6">
    <w:name w:val="点点"/>
    <w:basedOn w:val="a"/>
    <w:qFormat/>
    <w:rsid w:val="00E975FC"/>
    <w:pPr>
      <w:tabs>
        <w:tab w:val="left" w:pos="360"/>
      </w:tabs>
      <w:spacing w:before="120" w:after="120" w:line="360" w:lineRule="auto"/>
      <w:ind w:firstLine="539"/>
    </w:pPr>
    <w:rPr>
      <w:rFonts w:ascii="Arial Narrow" w:eastAsia="楷体_GB2312" w:hAnsi="Arial Narrow"/>
      <w:sz w:val="24"/>
      <w:szCs w:val="20"/>
    </w:rPr>
  </w:style>
  <w:style w:type="paragraph" w:customStyle="1" w:styleId="xl85">
    <w:name w:val="xl85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xl67">
    <w:name w:val="xl67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6">
    <w:name w:val="xl76"/>
    <w:basedOn w:val="a"/>
    <w:qFormat/>
    <w:rsid w:val="00E975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character" w:customStyle="1" w:styleId="neuhtctextarea1">
    <w:name w:val="neuhtctextarea1"/>
    <w:basedOn w:val="a0"/>
    <w:qFormat/>
    <w:rsid w:val="00E975FC"/>
    <w:rPr>
      <w:rFonts w:ascii="Verdana" w:hAnsi="Verdana" w:cs="Verdana" w:hint="default"/>
      <w:color w:val="000000"/>
      <w:sz w:val="18"/>
      <w:szCs w:val="18"/>
    </w:rPr>
  </w:style>
  <w:style w:type="character" w:customStyle="1" w:styleId="x-tab-strip-text4">
    <w:name w:val="x-tab-strip-text4"/>
    <w:basedOn w:val="a0"/>
    <w:qFormat/>
    <w:rsid w:val="00E975FC"/>
    <w:rPr>
      <w:b/>
      <w:color w:val="15428B"/>
    </w:rPr>
  </w:style>
  <w:style w:type="character" w:customStyle="1" w:styleId="hover35">
    <w:name w:val="hover35"/>
    <w:basedOn w:val="a0"/>
    <w:rsid w:val="00E975FC"/>
    <w:rPr>
      <w:shd w:val="clear" w:color="auto" w:fill="DEECFD"/>
    </w:rPr>
  </w:style>
  <w:style w:type="character" w:customStyle="1" w:styleId="x-tab-strip-text1">
    <w:name w:val="x-tab-strip-text1"/>
    <w:basedOn w:val="a0"/>
    <w:qFormat/>
    <w:rsid w:val="00E975FC"/>
  </w:style>
  <w:style w:type="character" w:customStyle="1" w:styleId="x-tab-strip-text2">
    <w:name w:val="x-tab-strip-text2"/>
    <w:basedOn w:val="a0"/>
    <w:qFormat/>
    <w:rsid w:val="00E975FC"/>
  </w:style>
  <w:style w:type="character" w:customStyle="1" w:styleId="x-tab-strip-text">
    <w:name w:val="x-tab-strip-text"/>
    <w:basedOn w:val="a0"/>
    <w:qFormat/>
    <w:rsid w:val="00E975FC"/>
    <w:rPr>
      <w:rFonts w:ascii="Tahoma" w:eastAsia="Tahoma" w:hAnsi="Tahoma" w:cs="Tahoma"/>
      <w:color w:val="416AA3"/>
      <w:sz w:val="16"/>
      <w:szCs w:val="16"/>
    </w:rPr>
  </w:style>
  <w:style w:type="character" w:customStyle="1" w:styleId="x-tab-strip-text5">
    <w:name w:val="x-tab-strip-text5"/>
    <w:basedOn w:val="a0"/>
    <w:rsid w:val="00E975FC"/>
    <w:rPr>
      <w:color w:val="15428B"/>
    </w:rPr>
  </w:style>
  <w:style w:type="character" w:customStyle="1" w:styleId="x-tab-strip-text3">
    <w:name w:val="x-tab-strip-text3"/>
    <w:basedOn w:val="a0"/>
    <w:qFormat/>
    <w:rsid w:val="00E975FC"/>
  </w:style>
  <w:style w:type="paragraph" w:customStyle="1" w:styleId="WPSOffice3">
    <w:name w:val="WPSOffice手动目录 3"/>
    <w:qFormat/>
    <w:rsid w:val="00E975FC"/>
    <w:pPr>
      <w:ind w:leftChars="400" w:left="400" w:right="0"/>
    </w:pPr>
    <w:rPr>
      <w:rFonts w:ascii="Calibri" w:eastAsia="宋体" w:hAnsi="Calibri" w:cs="Times New Roman"/>
      <w:kern w:val="0"/>
      <w:sz w:val="20"/>
      <w:szCs w:val="20"/>
      <w14:ligatures w14:val="none"/>
    </w:rPr>
  </w:style>
  <w:style w:type="paragraph" w:customStyle="1" w:styleId="WPSOffice1">
    <w:name w:val="WPSOffice手动目录 1"/>
    <w:qFormat/>
    <w:rsid w:val="00E975FC"/>
    <w:pPr>
      <w:ind w:left="0" w:right="0"/>
    </w:pPr>
    <w:rPr>
      <w:rFonts w:ascii="Calibri" w:eastAsia="宋体" w:hAnsi="Calibri" w:cs="Times New Roman"/>
      <w:kern w:val="0"/>
      <w:sz w:val="20"/>
      <w:szCs w:val="20"/>
      <w14:ligatures w14:val="none"/>
    </w:rPr>
  </w:style>
  <w:style w:type="paragraph" w:customStyle="1" w:styleId="WPSOffice2">
    <w:name w:val="WPSOffice手动目录 2"/>
    <w:qFormat/>
    <w:rsid w:val="00E975FC"/>
    <w:pPr>
      <w:ind w:leftChars="200" w:left="200" w:right="0"/>
    </w:pPr>
    <w:rPr>
      <w:rFonts w:ascii="Calibri" w:eastAsia="宋体" w:hAnsi="Calibri" w:cs="Times New Roman"/>
      <w:kern w:val="0"/>
      <w:sz w:val="20"/>
      <w:szCs w:val="20"/>
      <w14:ligatures w14:val="none"/>
    </w:rPr>
  </w:style>
  <w:style w:type="table" w:customStyle="1" w:styleId="1c">
    <w:name w:val="网格型1"/>
    <w:basedOn w:val="a1"/>
    <w:uiPriority w:val="59"/>
    <w:qFormat/>
    <w:rsid w:val="00E975FC"/>
    <w:pPr>
      <w:widowControl w:val="0"/>
      <w:ind w:left="0" w:right="0"/>
      <w:jc w:val="both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name">
    <w:name w:val="navname"/>
    <w:basedOn w:val="a0"/>
    <w:qFormat/>
    <w:rsid w:val="00E975FC"/>
  </w:style>
  <w:style w:type="table" w:customStyle="1" w:styleId="111">
    <w:name w:val="网格型11"/>
    <w:basedOn w:val="a1"/>
    <w:uiPriority w:val="59"/>
    <w:qFormat/>
    <w:rsid w:val="00E975FC"/>
    <w:pPr>
      <w:widowControl w:val="0"/>
      <w:ind w:left="0" w:right="0"/>
      <w:jc w:val="both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列表段落 字符"/>
    <w:link w:val="a9"/>
    <w:uiPriority w:val="34"/>
    <w:qFormat/>
    <w:rsid w:val="00E975FC"/>
  </w:style>
  <w:style w:type="paragraph" w:customStyle="1" w:styleId="Default">
    <w:name w:val="Default"/>
    <w:rsid w:val="00E975FC"/>
    <w:pPr>
      <w:widowControl w:val="0"/>
      <w:autoSpaceDE w:val="0"/>
      <w:autoSpaceDN w:val="0"/>
      <w:adjustRightInd w:val="0"/>
      <w:ind w:left="0" w:right="0"/>
    </w:pPr>
    <w:rPr>
      <w:rFonts w:ascii="宋体" w:eastAsia="宋体" w:cs="宋体"/>
      <w:color w:val="000000"/>
      <w:kern w:val="0"/>
      <w:sz w:val="24"/>
      <w14:ligatures w14:val="none"/>
    </w:rPr>
  </w:style>
  <w:style w:type="character" w:customStyle="1" w:styleId="font151">
    <w:name w:val="font151"/>
    <w:basedOn w:val="a0"/>
    <w:autoRedefine/>
    <w:qFormat/>
    <w:rsid w:val="00E975FC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E975FC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sid w:val="00E975F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975FC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101">
    <w:name w:val="font101"/>
    <w:basedOn w:val="a0"/>
    <w:autoRedefine/>
    <w:qFormat/>
    <w:rsid w:val="00E975F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61">
    <w:name w:val="font161"/>
    <w:basedOn w:val="a0"/>
    <w:qFormat/>
    <w:rsid w:val="00E975FC"/>
    <w:rPr>
      <w:rFonts w:ascii="宋体" w:eastAsia="宋体" w:hAnsi="宋体" w:cs="宋体" w:hint="eastAsia"/>
      <w:b/>
      <w:bCs/>
      <w:color w:val="FF0000"/>
      <w:sz w:val="18"/>
      <w:szCs w:val="18"/>
      <w:u w:val="none"/>
    </w:rPr>
  </w:style>
  <w:style w:type="character" w:customStyle="1" w:styleId="font171">
    <w:name w:val="font171"/>
    <w:basedOn w:val="a0"/>
    <w:qFormat/>
    <w:rsid w:val="00E975FC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paragraph" w:customStyle="1" w:styleId="1d">
    <w:name w:val="修订1"/>
    <w:hidden/>
    <w:uiPriority w:val="99"/>
    <w:unhideWhenUsed/>
    <w:qFormat/>
    <w:rsid w:val="00E975FC"/>
    <w:pPr>
      <w:ind w:left="0" w:right="0"/>
    </w:pPr>
    <w:rPr>
      <w:rFonts w:ascii="Times New Roman" w:eastAsia="宋体" w:hAnsi="Times New Roman" w:cs="Times New Roman"/>
      <w:sz w:val="21"/>
      <w:szCs w:val="22"/>
      <w14:ligatures w14:val="none"/>
    </w:rPr>
  </w:style>
  <w:style w:type="character" w:styleId="affff7">
    <w:name w:val="Unresolved Mention"/>
    <w:basedOn w:val="a0"/>
    <w:uiPriority w:val="99"/>
    <w:semiHidden/>
    <w:unhideWhenUsed/>
    <w:rsid w:val="00E97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2813</Words>
  <Characters>16040</Characters>
  <Application>Microsoft Office Word</Application>
  <DocSecurity>0</DocSecurity>
  <Lines>133</Lines>
  <Paragraphs>37</Paragraphs>
  <ScaleCrop>false</ScaleCrop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星雨 李</dc:creator>
  <cp:keywords/>
  <dc:description/>
  <cp:lastModifiedBy>星雨 李</cp:lastModifiedBy>
  <cp:revision>3</cp:revision>
  <dcterms:created xsi:type="dcterms:W3CDTF">2025-08-04T05:17:00Z</dcterms:created>
  <dcterms:modified xsi:type="dcterms:W3CDTF">2025-08-04T05:18:00Z</dcterms:modified>
</cp:coreProperties>
</file>