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DAC" w:rsidRPr="00BE4E2A" w:rsidRDefault="00BE4E2A">
      <w:pPr>
        <w:pStyle w:val="11"/>
        <w:spacing w:before="82"/>
        <w:ind w:left="3199" w:right="3930"/>
        <w:jc w:val="center"/>
        <w:rPr>
          <w:rFonts w:asciiTheme="minorEastAsia" w:eastAsiaTheme="minorEastAsia" w:hAnsiTheme="minorEastAsia"/>
          <w:sz w:val="28"/>
          <w:szCs w:val="28"/>
        </w:rPr>
      </w:pPr>
      <w:r w:rsidRPr="00BE4E2A">
        <w:rPr>
          <w:rFonts w:asciiTheme="minorEastAsia" w:eastAsiaTheme="minorEastAsia" w:hAnsiTheme="minorEastAsia"/>
          <w:spacing w:val="-4"/>
          <w:sz w:val="28"/>
          <w:szCs w:val="28"/>
        </w:rPr>
        <w:t>青浦区御澜湾学校</w:t>
      </w:r>
      <w:r w:rsidR="00802ADF" w:rsidRPr="00BE4E2A">
        <w:rPr>
          <w:rFonts w:asciiTheme="minorEastAsia" w:eastAsiaTheme="minorEastAsia" w:hAnsiTheme="minorEastAsia"/>
          <w:sz w:val="28"/>
          <w:szCs w:val="28"/>
        </w:rPr>
        <w:t>2024 年度物业</w:t>
      </w:r>
      <w:r w:rsidR="00584CF2">
        <w:rPr>
          <w:rFonts w:asciiTheme="minorEastAsia" w:eastAsiaTheme="minorEastAsia" w:hAnsiTheme="minorEastAsia" w:hint="eastAsia"/>
          <w:sz w:val="28"/>
          <w:szCs w:val="28"/>
        </w:rPr>
        <w:t>管理服务</w:t>
      </w:r>
      <w:r w:rsidR="00802ADF" w:rsidRPr="00BE4E2A">
        <w:rPr>
          <w:rFonts w:asciiTheme="minorEastAsia" w:eastAsiaTheme="minorEastAsia" w:hAnsiTheme="minorEastAsia"/>
          <w:sz w:val="28"/>
          <w:szCs w:val="28"/>
        </w:rPr>
        <w:t>采购需求</w:t>
      </w:r>
    </w:p>
    <w:p w:rsidR="004D1DAC" w:rsidRDefault="004D1DAC">
      <w:pPr>
        <w:pStyle w:val="a3"/>
        <w:spacing w:before="11"/>
        <w:rPr>
          <w:rFonts w:ascii="微软雅黑"/>
          <w:b/>
          <w:sz w:val="23"/>
        </w:rPr>
      </w:pPr>
    </w:p>
    <w:p w:rsidR="004D1DAC" w:rsidRPr="00F878CB" w:rsidRDefault="00802ADF">
      <w:pPr>
        <w:spacing w:line="383" w:lineRule="exact"/>
        <w:ind w:left="540"/>
        <w:rPr>
          <w:rFonts w:asciiTheme="minorEastAsia" w:eastAsiaTheme="minorEastAsia" w:hAnsiTheme="minorEastAsia"/>
          <w:spacing w:val="-4"/>
          <w:sz w:val="21"/>
          <w:szCs w:val="21"/>
        </w:rPr>
      </w:pPr>
      <w:r w:rsidRPr="00F878CB">
        <w:rPr>
          <w:rFonts w:asciiTheme="minorEastAsia" w:eastAsiaTheme="minorEastAsia" w:hAnsiTheme="minorEastAsia" w:hint="eastAsia"/>
          <w:spacing w:val="-4"/>
          <w:sz w:val="21"/>
          <w:szCs w:val="21"/>
        </w:rPr>
        <w:t>一、项目基本情况：</w:t>
      </w:r>
    </w:p>
    <w:p w:rsidR="004D1DAC" w:rsidRPr="00F878CB" w:rsidRDefault="004D1DAC">
      <w:pPr>
        <w:pStyle w:val="a3"/>
        <w:spacing w:before="4"/>
        <w:rPr>
          <w:rFonts w:asciiTheme="minorEastAsia" w:eastAsiaTheme="minorEastAsia" w:hAnsiTheme="minorEastAsia"/>
          <w:spacing w:val="-4"/>
        </w:rPr>
      </w:pPr>
    </w:p>
    <w:p w:rsidR="004D1DAC" w:rsidRPr="00F878CB" w:rsidRDefault="00802ADF">
      <w:pPr>
        <w:pStyle w:val="a3"/>
        <w:spacing w:line="338" w:lineRule="auto"/>
        <w:ind w:left="540" w:right="4895"/>
        <w:rPr>
          <w:rFonts w:asciiTheme="minorEastAsia" w:eastAsiaTheme="minorEastAsia" w:hAnsiTheme="minorEastAsia"/>
          <w:spacing w:val="-4"/>
        </w:rPr>
      </w:pPr>
      <w:r w:rsidRPr="00F878CB">
        <w:rPr>
          <w:rFonts w:asciiTheme="minorEastAsia" w:eastAsiaTheme="minorEastAsia" w:hAnsiTheme="minorEastAsia"/>
          <w:spacing w:val="-4"/>
        </w:rPr>
        <w:t>本项目建造的物业类型为：事业单位用房。单位名称：上海市青浦区御澜湾学校</w:t>
      </w:r>
    </w:p>
    <w:p w:rsidR="004D1DAC" w:rsidRPr="00F878CB" w:rsidRDefault="00802ADF">
      <w:pPr>
        <w:pStyle w:val="a3"/>
        <w:spacing w:before="2"/>
        <w:ind w:left="540"/>
        <w:rPr>
          <w:rFonts w:asciiTheme="minorEastAsia" w:eastAsiaTheme="minorEastAsia" w:hAnsiTheme="minorEastAsia"/>
          <w:spacing w:val="-4"/>
        </w:rPr>
      </w:pPr>
      <w:r w:rsidRPr="00F878CB">
        <w:rPr>
          <w:rFonts w:asciiTheme="minorEastAsia" w:eastAsiaTheme="minorEastAsia" w:hAnsiTheme="minorEastAsia"/>
          <w:spacing w:val="-4"/>
        </w:rPr>
        <w:t>地址：上海市青浦区盈浦街道海盈路 1518 号</w:t>
      </w:r>
    </w:p>
    <w:p w:rsidR="004D1DAC" w:rsidRPr="00F878CB" w:rsidRDefault="00802ADF">
      <w:pPr>
        <w:pStyle w:val="a3"/>
        <w:spacing w:before="110"/>
        <w:ind w:left="540"/>
        <w:rPr>
          <w:rFonts w:asciiTheme="minorEastAsia" w:eastAsiaTheme="minorEastAsia" w:hAnsiTheme="minorEastAsia"/>
          <w:spacing w:val="-4"/>
        </w:rPr>
      </w:pPr>
      <w:r w:rsidRPr="00F878CB">
        <w:rPr>
          <w:rFonts w:asciiTheme="minorEastAsia" w:eastAsiaTheme="minorEastAsia" w:hAnsiTheme="minorEastAsia"/>
          <w:spacing w:val="-4"/>
        </w:rPr>
        <w:t>本项目总建筑面积约 17588 平方米，绿化面积约 12906 平方米，场地面积约 12000 平</w:t>
      </w:r>
    </w:p>
    <w:p w:rsidR="004D1DAC" w:rsidRPr="00F878CB" w:rsidRDefault="00802ADF">
      <w:pPr>
        <w:pStyle w:val="a3"/>
        <w:spacing w:before="111" w:line="340" w:lineRule="auto"/>
        <w:ind w:left="120" w:right="4950"/>
        <w:rPr>
          <w:rFonts w:asciiTheme="minorEastAsia" w:eastAsiaTheme="minorEastAsia" w:hAnsiTheme="minorEastAsia"/>
          <w:spacing w:val="-4"/>
        </w:rPr>
      </w:pPr>
      <w:r w:rsidRPr="00F878CB">
        <w:rPr>
          <w:rFonts w:asciiTheme="minorEastAsia" w:eastAsiaTheme="minorEastAsia" w:hAnsiTheme="minorEastAsia"/>
          <w:spacing w:val="-4"/>
        </w:rPr>
        <w:t>方米，教师 120 人，学生 1704 人，38 个班级。出入口：2 个；楼层卫生间：32 间。</w:t>
      </w:r>
    </w:p>
    <w:p w:rsidR="004D1DAC" w:rsidRPr="00F878CB" w:rsidRDefault="00802ADF">
      <w:pPr>
        <w:pStyle w:val="a3"/>
        <w:spacing w:line="417" w:lineRule="auto"/>
        <w:ind w:left="120" w:right="862" w:firstLine="420"/>
        <w:rPr>
          <w:rFonts w:asciiTheme="minorEastAsia" w:eastAsiaTheme="minorEastAsia" w:hAnsiTheme="minorEastAsia"/>
          <w:spacing w:val="-4"/>
        </w:rPr>
      </w:pPr>
      <w:r w:rsidRPr="00F878CB">
        <w:rPr>
          <w:rFonts w:asciiTheme="minorEastAsia" w:eastAsiaTheme="minorEastAsia" w:hAnsiTheme="minorEastAsia"/>
          <w:spacing w:val="-4"/>
        </w:rPr>
        <w:t>现有主要设备设施有：变配电设备设施系统；弱电系统；给排水设备系统；消防设备；  分体式空调约 170 余台；监控；大屏；安全防护设备；电动伸缩大门；停车场等。</w:t>
      </w:r>
    </w:p>
    <w:p w:rsidR="004D1DAC" w:rsidRPr="00F878CB" w:rsidRDefault="00802ADF">
      <w:pPr>
        <w:pStyle w:val="11"/>
        <w:spacing w:line="320" w:lineRule="exact"/>
        <w:rPr>
          <w:rFonts w:asciiTheme="minorEastAsia" w:eastAsiaTheme="minorEastAsia" w:hAnsiTheme="minorEastAsia" w:cs="宋体"/>
          <w:b w:val="0"/>
          <w:bCs w:val="0"/>
          <w:spacing w:val="-4"/>
        </w:rPr>
      </w:pPr>
      <w:r w:rsidRPr="00F878CB">
        <w:rPr>
          <w:rFonts w:asciiTheme="minorEastAsia" w:eastAsiaTheme="minorEastAsia" w:hAnsiTheme="minorEastAsia" w:cs="宋体"/>
          <w:b w:val="0"/>
          <w:bCs w:val="0"/>
          <w:spacing w:val="-4"/>
        </w:rPr>
        <w:t>二、委托物业服务内容与要求：</w:t>
      </w:r>
    </w:p>
    <w:p w:rsidR="004D1DAC" w:rsidRPr="00F878CB" w:rsidRDefault="00802ADF">
      <w:pPr>
        <w:spacing w:before="75"/>
        <w:ind w:left="540"/>
        <w:rPr>
          <w:rFonts w:asciiTheme="minorEastAsia" w:eastAsiaTheme="minorEastAsia" w:hAnsiTheme="minorEastAsia"/>
          <w:spacing w:val="-4"/>
          <w:sz w:val="21"/>
          <w:szCs w:val="21"/>
        </w:rPr>
      </w:pPr>
      <w:r w:rsidRPr="00F878CB">
        <w:rPr>
          <w:rFonts w:asciiTheme="minorEastAsia" w:eastAsiaTheme="minorEastAsia" w:hAnsiTheme="minorEastAsia" w:hint="eastAsia"/>
          <w:spacing w:val="-4"/>
          <w:sz w:val="21"/>
          <w:szCs w:val="21"/>
        </w:rPr>
        <w:t>1 、综合管理服务</w:t>
      </w:r>
    </w:p>
    <w:p w:rsidR="004D1DAC" w:rsidRPr="00F878CB" w:rsidRDefault="00802ADF">
      <w:pPr>
        <w:pStyle w:val="a4"/>
        <w:numPr>
          <w:ilvl w:val="0"/>
          <w:numId w:val="9"/>
        </w:numPr>
        <w:tabs>
          <w:tab w:val="left" w:pos="1065"/>
        </w:tabs>
        <w:spacing w:before="148" w:line="417" w:lineRule="auto"/>
        <w:ind w:right="1011"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实行业主工作时间的服务接待与受理，落实合同约定与业主临时交办的事宜，与  物业管理服务相关的其他服务。</w:t>
      </w:r>
    </w:p>
    <w:p w:rsidR="004D1DAC" w:rsidRPr="00F878CB" w:rsidRDefault="00802ADF">
      <w:pPr>
        <w:pStyle w:val="a4"/>
        <w:numPr>
          <w:ilvl w:val="0"/>
          <w:numId w:val="9"/>
        </w:numPr>
        <w:tabs>
          <w:tab w:val="left" w:pos="1065"/>
        </w:tabs>
        <w:spacing w:line="417" w:lineRule="auto"/>
        <w:ind w:right="1012"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严格按照合同约定的标准配置服务人员，采取必要管理手段与激励措施，保障配  置人员的队伍稳定与工作积极性。</w:t>
      </w:r>
    </w:p>
    <w:p w:rsidR="004D1DAC" w:rsidRPr="00F878CB" w:rsidRDefault="00802ADF">
      <w:pPr>
        <w:pStyle w:val="a4"/>
        <w:numPr>
          <w:ilvl w:val="0"/>
          <w:numId w:val="9"/>
        </w:numPr>
        <w:tabs>
          <w:tab w:val="left" w:pos="1065"/>
        </w:tabs>
        <w:spacing w:line="417" w:lineRule="auto"/>
        <w:ind w:right="1012"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落实管理制度，按照物业管理服务规范与管理承诺，对服务质量进行测评，确保  管理服务质量达到约定的标准，按时向业主方提供书面测评报告。</w:t>
      </w:r>
    </w:p>
    <w:p w:rsidR="004D1DAC" w:rsidRPr="00F878CB" w:rsidRDefault="00802ADF">
      <w:pPr>
        <w:pStyle w:val="a4"/>
        <w:numPr>
          <w:ilvl w:val="0"/>
          <w:numId w:val="9"/>
        </w:numPr>
        <w:tabs>
          <w:tab w:val="left" w:pos="1065"/>
        </w:tabs>
        <w:spacing w:line="417" w:lineRule="auto"/>
        <w:ind w:right="1012"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认真做好业主投诉的分析处理，做到有诉必答，及时回复，有效投诉不超过物业  管理的行业规范与约定标准。</w:t>
      </w:r>
    </w:p>
    <w:p w:rsidR="004D1DAC" w:rsidRPr="00F878CB" w:rsidRDefault="00802ADF">
      <w:pPr>
        <w:pStyle w:val="a4"/>
        <w:numPr>
          <w:ilvl w:val="0"/>
          <w:numId w:val="9"/>
        </w:numPr>
        <w:tabs>
          <w:tab w:val="left" w:pos="1065"/>
        </w:tabs>
        <w:spacing w:line="417" w:lineRule="auto"/>
        <w:ind w:right="1012"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认真落实保密措施，不得将管理服务中涉及到业主方有保密要求的内容向第三方  透露。</w:t>
      </w:r>
    </w:p>
    <w:p w:rsidR="00783830" w:rsidRPr="00F878CB" w:rsidRDefault="00802ADF">
      <w:pPr>
        <w:pStyle w:val="a4"/>
        <w:numPr>
          <w:ilvl w:val="0"/>
          <w:numId w:val="9"/>
        </w:numPr>
        <w:tabs>
          <w:tab w:val="left" w:pos="1065"/>
        </w:tabs>
        <w:spacing w:line="357" w:lineRule="auto"/>
        <w:ind w:left="540" w:right="2272" w:firstLine="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 xml:space="preserve">保证管理服务过程的各类档案资料完整，随时接受业主方的检查。   </w:t>
      </w:r>
    </w:p>
    <w:p w:rsidR="004D1DAC" w:rsidRPr="00F878CB" w:rsidRDefault="00802ADF" w:rsidP="00783830">
      <w:pPr>
        <w:pStyle w:val="a4"/>
        <w:tabs>
          <w:tab w:val="left" w:pos="1065"/>
        </w:tabs>
        <w:spacing w:line="357" w:lineRule="auto"/>
        <w:ind w:left="540" w:right="2272" w:firstLine="0"/>
        <w:rPr>
          <w:rFonts w:asciiTheme="minorEastAsia" w:eastAsiaTheme="minorEastAsia" w:hAnsiTheme="minorEastAsia"/>
          <w:spacing w:val="-4"/>
          <w:sz w:val="21"/>
          <w:szCs w:val="21"/>
        </w:rPr>
      </w:pPr>
      <w:r w:rsidRPr="00F878CB">
        <w:rPr>
          <w:rFonts w:asciiTheme="minorEastAsia" w:eastAsiaTheme="minorEastAsia" w:hAnsiTheme="minorEastAsia" w:hint="eastAsia"/>
          <w:spacing w:val="-4"/>
          <w:sz w:val="21"/>
          <w:szCs w:val="21"/>
        </w:rPr>
        <w:t>2 、保洁服务：</w:t>
      </w:r>
    </w:p>
    <w:p w:rsidR="004D1DAC" w:rsidRPr="00F878CB" w:rsidRDefault="00802ADF">
      <w:pPr>
        <w:pStyle w:val="a4"/>
        <w:numPr>
          <w:ilvl w:val="0"/>
          <w:numId w:val="8"/>
        </w:numPr>
        <w:tabs>
          <w:tab w:val="left" w:pos="761"/>
        </w:tabs>
        <w:spacing w:line="227" w:lineRule="exact"/>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环境保洁服务</w:t>
      </w:r>
    </w:p>
    <w:p w:rsidR="004D1DAC" w:rsidRPr="00F878CB" w:rsidRDefault="004D1DAC">
      <w:pPr>
        <w:pStyle w:val="a3"/>
        <w:spacing w:before="5"/>
        <w:rPr>
          <w:rFonts w:asciiTheme="minorEastAsia" w:eastAsiaTheme="minorEastAsia" w:hAnsiTheme="minorEastAsia"/>
          <w:spacing w:val="-4"/>
        </w:rPr>
      </w:pPr>
    </w:p>
    <w:p w:rsidR="004D1DAC" w:rsidRPr="00F878CB" w:rsidRDefault="00802ADF">
      <w:pPr>
        <w:pStyle w:val="a4"/>
        <w:numPr>
          <w:ilvl w:val="0"/>
          <w:numId w:val="7"/>
        </w:numPr>
        <w:tabs>
          <w:tab w:val="left" w:pos="704"/>
        </w:tabs>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保洁人员必须统一着装，佩戴工号牌上岗。保洁人员须符合下列条件：男性在 6</w:t>
      </w:r>
      <w:r w:rsidR="00EC781E">
        <w:rPr>
          <w:rFonts w:asciiTheme="minorEastAsia" w:eastAsiaTheme="minorEastAsia" w:hAnsiTheme="minorEastAsia"/>
          <w:spacing w:val="-4"/>
          <w:sz w:val="21"/>
          <w:szCs w:val="21"/>
        </w:rPr>
        <w:t>5</w:t>
      </w:r>
      <w:r w:rsidRPr="00F878CB">
        <w:rPr>
          <w:rFonts w:asciiTheme="minorEastAsia" w:eastAsiaTheme="minorEastAsia" w:hAnsiTheme="minorEastAsia"/>
          <w:spacing w:val="-4"/>
          <w:sz w:val="21"/>
          <w:szCs w:val="21"/>
        </w:rPr>
        <w:t xml:space="preserve"> 周</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spacing w:before="1" w:line="417" w:lineRule="auto"/>
        <w:ind w:left="120" w:right="1009"/>
        <w:rPr>
          <w:rFonts w:asciiTheme="minorEastAsia" w:eastAsiaTheme="minorEastAsia" w:hAnsiTheme="minorEastAsia"/>
          <w:spacing w:val="-4"/>
        </w:rPr>
      </w:pPr>
      <w:r w:rsidRPr="00F878CB">
        <w:rPr>
          <w:rFonts w:asciiTheme="minorEastAsia" w:eastAsiaTheme="minorEastAsia" w:hAnsiTheme="minorEastAsia"/>
          <w:spacing w:val="-4"/>
        </w:rPr>
        <w:t>岁以下，女性在</w:t>
      </w:r>
      <w:r w:rsidR="00705392">
        <w:rPr>
          <w:rFonts w:asciiTheme="minorEastAsia" w:eastAsiaTheme="minorEastAsia" w:hAnsiTheme="minorEastAsia"/>
          <w:spacing w:val="-4"/>
        </w:rPr>
        <w:t>60</w:t>
      </w:r>
      <w:r w:rsidRPr="00F878CB">
        <w:rPr>
          <w:rFonts w:asciiTheme="minorEastAsia" w:eastAsiaTheme="minorEastAsia" w:hAnsiTheme="minorEastAsia"/>
          <w:spacing w:val="-4"/>
        </w:rPr>
        <w:t xml:space="preserve"> 周岁以下</w:t>
      </w:r>
      <w:bookmarkStart w:id="0" w:name="_GoBack"/>
      <w:bookmarkEnd w:id="0"/>
      <w:r w:rsidRPr="00F878CB">
        <w:rPr>
          <w:rFonts w:asciiTheme="minorEastAsia" w:eastAsiaTheme="minorEastAsia" w:hAnsiTheme="minorEastAsia"/>
          <w:spacing w:val="-4"/>
        </w:rPr>
        <w:t>，身体健康，相貌端正，品行端正，责任心强，有保洁经验。无保洁经验且符合条件的，须经培训后上岗。</w:t>
      </w:r>
    </w:p>
    <w:p w:rsidR="004D1DAC" w:rsidRPr="00F878CB" w:rsidRDefault="004D1DAC">
      <w:pPr>
        <w:spacing w:line="417" w:lineRule="auto"/>
        <w:rPr>
          <w:rFonts w:asciiTheme="minorEastAsia" w:eastAsiaTheme="minorEastAsia" w:hAnsiTheme="minorEastAsia"/>
          <w:spacing w:val="-4"/>
          <w:sz w:val="21"/>
          <w:szCs w:val="21"/>
        </w:rPr>
        <w:sectPr w:rsidR="004D1DAC" w:rsidRPr="00F878CB">
          <w:footerReference w:type="default" r:id="rId7"/>
          <w:type w:val="continuous"/>
          <w:pgSz w:w="11910" w:h="16840"/>
          <w:pgMar w:top="1580" w:right="800" w:bottom="1120" w:left="1680" w:header="720" w:footer="924" w:gutter="0"/>
          <w:pgNumType w:start="1"/>
          <w:cols w:space="720"/>
        </w:sectPr>
      </w:pPr>
    </w:p>
    <w:p w:rsidR="004D1DAC" w:rsidRPr="00F878CB" w:rsidRDefault="00802ADF">
      <w:pPr>
        <w:pStyle w:val="a4"/>
        <w:numPr>
          <w:ilvl w:val="0"/>
          <w:numId w:val="7"/>
        </w:numPr>
        <w:tabs>
          <w:tab w:val="left" w:pos="704"/>
        </w:tabs>
        <w:spacing w:before="33" w:line="417" w:lineRule="auto"/>
        <w:ind w:left="120" w:right="1057"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lastRenderedPageBreak/>
        <w:t>保洁区域：保洁服务包括室外场地， 大门内外责任区域，室内公共走道、楼梯、卫生间以及会议室等一切办公室用途的区域。</w:t>
      </w:r>
    </w:p>
    <w:p w:rsidR="004D1DAC" w:rsidRPr="00F878CB" w:rsidRDefault="00802ADF">
      <w:pPr>
        <w:pStyle w:val="a4"/>
        <w:numPr>
          <w:ilvl w:val="0"/>
          <w:numId w:val="8"/>
        </w:numPr>
        <w:tabs>
          <w:tab w:val="left" w:pos="761"/>
        </w:tabs>
        <w:spacing w:line="269" w:lineRule="exact"/>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材质清洁要求</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spacing w:line="417" w:lineRule="auto"/>
        <w:ind w:left="540" w:right="2586"/>
        <w:rPr>
          <w:rFonts w:asciiTheme="minorEastAsia" w:eastAsiaTheme="minorEastAsia" w:hAnsiTheme="minorEastAsia"/>
          <w:spacing w:val="-4"/>
        </w:rPr>
      </w:pPr>
      <w:r w:rsidRPr="00F878CB">
        <w:rPr>
          <w:rFonts w:asciiTheme="minorEastAsia" w:eastAsiaTheme="minorEastAsia" w:hAnsiTheme="minorEastAsia"/>
          <w:spacing w:val="-4"/>
        </w:rPr>
        <w:t>根据办公楼地面、镜面和墙面的材质，给出了不同材质的清洁要求。  1)主要材质清洁质量要求：</w:t>
      </w:r>
    </w:p>
    <w:p w:rsidR="004D1DAC" w:rsidRPr="00F878CB" w:rsidRDefault="00802ADF">
      <w:pPr>
        <w:pStyle w:val="a3"/>
        <w:spacing w:line="417" w:lineRule="auto"/>
        <w:ind w:left="540" w:right="3531"/>
        <w:rPr>
          <w:rFonts w:asciiTheme="minorEastAsia" w:eastAsiaTheme="minorEastAsia" w:hAnsiTheme="minorEastAsia"/>
          <w:spacing w:val="-4"/>
        </w:rPr>
      </w:pPr>
      <w:r w:rsidRPr="00F878CB">
        <w:rPr>
          <w:rFonts w:asciiTheme="minorEastAsia" w:eastAsiaTheme="minorEastAsia" w:hAnsiTheme="minorEastAsia"/>
          <w:spacing w:val="-4"/>
        </w:rPr>
        <w:t>硬地面 大理石：表面光亮、洁净、接缝四周边角无污垢。花岗岩：表面光亮、无污迹、接缝四周边角无污垢。</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水磨石：表面光亮、无污迹。</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3"/>
        <w:spacing w:line="417" w:lineRule="auto"/>
        <w:ind w:left="540" w:right="4266"/>
        <w:rPr>
          <w:rFonts w:asciiTheme="minorEastAsia" w:eastAsiaTheme="minorEastAsia" w:hAnsiTheme="minorEastAsia"/>
          <w:spacing w:val="-4"/>
        </w:rPr>
      </w:pPr>
      <w:r w:rsidRPr="00F878CB">
        <w:rPr>
          <w:rFonts w:asciiTheme="minorEastAsia" w:eastAsiaTheme="minorEastAsia" w:hAnsiTheme="minorEastAsia"/>
          <w:spacing w:val="-4"/>
        </w:rPr>
        <w:t>木制地板：表面光亮、四周边角无积灰、无污渍。PVC 板：光亮、无污迹。</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瓷砖：光洁、明亮、无污渍、无水迹。</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spacing w:before="1" w:line="417" w:lineRule="auto"/>
        <w:ind w:left="540" w:right="2166"/>
        <w:rPr>
          <w:rFonts w:asciiTheme="minorEastAsia" w:eastAsiaTheme="minorEastAsia" w:hAnsiTheme="minorEastAsia"/>
          <w:spacing w:val="-4"/>
        </w:rPr>
      </w:pPr>
      <w:r w:rsidRPr="00F878CB">
        <w:rPr>
          <w:rFonts w:asciiTheme="minorEastAsia" w:eastAsiaTheme="minorEastAsia" w:hAnsiTheme="minorEastAsia"/>
          <w:spacing w:val="-4"/>
        </w:rPr>
        <w:t>金属材质、亚光丝纹不锈钢：表面色泽均一、无斑点、无擦痕、无污迹。  抛光镜面不锈钢：明亮、无擦痕、无印迹。</w:t>
      </w:r>
    </w:p>
    <w:p w:rsidR="004D1DAC" w:rsidRPr="00F878CB" w:rsidRDefault="00802ADF">
      <w:pPr>
        <w:pStyle w:val="a3"/>
        <w:spacing w:line="417" w:lineRule="auto"/>
        <w:ind w:left="540" w:right="3635"/>
        <w:rPr>
          <w:rFonts w:asciiTheme="minorEastAsia" w:eastAsiaTheme="minorEastAsia" w:hAnsiTheme="minorEastAsia"/>
          <w:spacing w:val="-4"/>
        </w:rPr>
      </w:pPr>
      <w:r w:rsidRPr="00F878CB">
        <w:rPr>
          <w:rFonts w:asciiTheme="minorEastAsia" w:eastAsiaTheme="minorEastAsia" w:hAnsiTheme="minorEastAsia"/>
          <w:spacing w:val="-4"/>
        </w:rPr>
        <w:t>亚光轧花不锈钢：色泽均一、无斑点、无擦痕、无污迹。 铝合金：表面光滑、洁净、无斑点、无灰尘、无污迹。</w:t>
      </w:r>
    </w:p>
    <w:p w:rsidR="004D1DAC" w:rsidRPr="00F878CB" w:rsidRDefault="00802ADF">
      <w:pPr>
        <w:pStyle w:val="a3"/>
        <w:spacing w:line="417" w:lineRule="auto"/>
        <w:ind w:left="540" w:right="3426"/>
        <w:rPr>
          <w:rFonts w:asciiTheme="minorEastAsia" w:eastAsiaTheme="minorEastAsia" w:hAnsiTheme="minorEastAsia"/>
          <w:spacing w:val="-4"/>
        </w:rPr>
      </w:pPr>
      <w:r w:rsidRPr="00F878CB">
        <w:rPr>
          <w:rFonts w:asciiTheme="minorEastAsia" w:eastAsiaTheme="minorEastAsia" w:hAnsiTheme="minorEastAsia"/>
          <w:spacing w:val="-4"/>
        </w:rPr>
        <w:t>其他材质、玻璃：洁净明亮、通透性强、无划痕、无水迹。 高密度板(复合板)：色泽均一、无擦痕、无积灰、无污渍。 涂料：无灰尘、无污渍</w:t>
      </w:r>
    </w:p>
    <w:p w:rsidR="004D1DAC" w:rsidRPr="00F878CB" w:rsidRDefault="00802ADF">
      <w:pPr>
        <w:pStyle w:val="a3"/>
        <w:spacing w:line="417" w:lineRule="auto"/>
        <w:ind w:left="540" w:right="5151"/>
        <w:rPr>
          <w:rFonts w:asciiTheme="minorEastAsia" w:eastAsiaTheme="minorEastAsia" w:hAnsiTheme="minorEastAsia"/>
          <w:spacing w:val="-4"/>
        </w:rPr>
      </w:pPr>
      <w:r w:rsidRPr="00F878CB">
        <w:rPr>
          <w:rFonts w:asciiTheme="minorEastAsia" w:eastAsiaTheme="minorEastAsia" w:hAnsiTheme="minorEastAsia"/>
          <w:spacing w:val="-4"/>
        </w:rPr>
        <w:t>2)办公楼不同部位的环境卫生服务要求。环境卫生服务标准</w:t>
      </w:r>
    </w:p>
    <w:p w:rsidR="004D1DAC" w:rsidRPr="00F878CB" w:rsidRDefault="00802ADF">
      <w:pPr>
        <w:pStyle w:val="a3"/>
        <w:spacing w:line="417" w:lineRule="auto"/>
        <w:ind w:left="120" w:right="999" w:firstLine="420"/>
        <w:jc w:val="both"/>
        <w:rPr>
          <w:rFonts w:asciiTheme="minorEastAsia" w:eastAsiaTheme="minorEastAsia" w:hAnsiTheme="minorEastAsia"/>
          <w:spacing w:val="-4"/>
        </w:rPr>
      </w:pPr>
      <w:r w:rsidRPr="00F878CB">
        <w:rPr>
          <w:rFonts w:asciiTheme="minorEastAsia" w:eastAsiaTheme="minorEastAsia" w:hAnsiTheme="minorEastAsia"/>
          <w:spacing w:val="-4"/>
        </w:rPr>
        <w:t>走廊、门厅、大堂、楼梯或消防梯地面：地表面、接缝、角落、边线等处洁净，地面干   净有光泽，无垃圾、杂物、灰尘、污迹、划痕等现象，保持地面材质原貌。门框、窗框、窗   台、金属件表面光亮、无灰尘、无污渍、无絮状物。</w:t>
      </w:r>
    </w:p>
    <w:p w:rsidR="004D1DAC" w:rsidRPr="00F878CB" w:rsidRDefault="00802ADF">
      <w:pPr>
        <w:pStyle w:val="a3"/>
        <w:spacing w:line="417" w:lineRule="auto"/>
        <w:ind w:left="120" w:right="999" w:firstLine="420"/>
        <w:jc w:val="both"/>
        <w:rPr>
          <w:rFonts w:asciiTheme="minorEastAsia" w:eastAsiaTheme="minorEastAsia" w:hAnsiTheme="minorEastAsia"/>
          <w:spacing w:val="-4"/>
        </w:rPr>
      </w:pPr>
      <w:r w:rsidRPr="00F878CB">
        <w:rPr>
          <w:rFonts w:asciiTheme="minorEastAsia" w:eastAsiaTheme="minorEastAsia" w:hAnsiTheme="minorEastAsia"/>
          <w:spacing w:val="-4"/>
        </w:rPr>
        <w:t>楼梯扶手、栏杆、窗台、指示牌 保持干净、无灰尘、光亮。窗框、窗台、金属件表面光亮、无灰尘、无污渍、无絮状物。指示牌、广告牌无灰尘、无污迹、无痕迹，金属件表面   光亮，无痕迹。</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消防栓、消防箱、公共设施 保持表面干净，无灰尘、无污渍。</w:t>
      </w:r>
    </w:p>
    <w:p w:rsidR="004D1DAC" w:rsidRPr="00F878CB" w:rsidRDefault="004D1DAC">
      <w:pPr>
        <w:pStyle w:val="a3"/>
        <w:spacing w:before="4"/>
        <w:rPr>
          <w:rFonts w:asciiTheme="minorEastAsia" w:eastAsiaTheme="minorEastAsia" w:hAnsiTheme="minorEastAsia"/>
          <w:spacing w:val="-4"/>
        </w:rPr>
      </w:pPr>
    </w:p>
    <w:p w:rsidR="004D1DAC" w:rsidRPr="00F878CB" w:rsidRDefault="00802ADF">
      <w:pPr>
        <w:pStyle w:val="a3"/>
        <w:spacing w:line="417" w:lineRule="auto"/>
        <w:ind w:left="120" w:right="999" w:firstLine="420"/>
        <w:rPr>
          <w:rFonts w:asciiTheme="minorEastAsia" w:eastAsiaTheme="minorEastAsia" w:hAnsiTheme="minorEastAsia"/>
          <w:spacing w:val="-4"/>
        </w:rPr>
      </w:pPr>
      <w:r w:rsidRPr="00F878CB">
        <w:rPr>
          <w:rFonts w:asciiTheme="minorEastAsia" w:eastAsiaTheme="minorEastAsia" w:hAnsiTheme="minorEastAsia"/>
          <w:spacing w:val="-4"/>
        </w:rPr>
        <w:t>走廊、楼梯窗玻璃、大堂门厅保持洁净、光亮、无灰尘、无污迹、无水迹，平台、屋顶  无垃圾堆积。</w:t>
      </w:r>
    </w:p>
    <w:p w:rsidR="004D1DAC" w:rsidRPr="00F878CB" w:rsidRDefault="004D1DAC">
      <w:pPr>
        <w:spacing w:line="417" w:lineRule="auto"/>
        <w:rPr>
          <w:rFonts w:asciiTheme="minorEastAsia" w:eastAsiaTheme="minorEastAsia" w:hAnsiTheme="minorEastAsia"/>
          <w:spacing w:val="-4"/>
          <w:sz w:val="21"/>
          <w:szCs w:val="21"/>
        </w:rPr>
        <w:sectPr w:rsidR="004D1DAC" w:rsidRPr="00F878CB">
          <w:pgSz w:w="11910" w:h="16840"/>
          <w:pgMar w:top="1480" w:right="800" w:bottom="1200" w:left="1680" w:header="0" w:footer="924" w:gutter="0"/>
          <w:cols w:space="720"/>
        </w:sectPr>
      </w:pPr>
    </w:p>
    <w:p w:rsidR="004D1DAC" w:rsidRPr="00F878CB" w:rsidRDefault="00802ADF">
      <w:pPr>
        <w:pStyle w:val="a3"/>
        <w:spacing w:before="33" w:line="417" w:lineRule="auto"/>
        <w:ind w:left="120" w:right="999" w:firstLine="420"/>
        <w:rPr>
          <w:rFonts w:asciiTheme="minorEastAsia" w:eastAsiaTheme="minorEastAsia" w:hAnsiTheme="minorEastAsia"/>
          <w:spacing w:val="-4"/>
        </w:rPr>
      </w:pPr>
      <w:r w:rsidRPr="00F878CB">
        <w:rPr>
          <w:rFonts w:asciiTheme="minorEastAsia" w:eastAsiaTheme="minorEastAsia" w:hAnsiTheme="minorEastAsia"/>
          <w:spacing w:val="-4"/>
        </w:rPr>
        <w:lastRenderedPageBreak/>
        <w:t>服务功能性用房（如会议室、接待室、茶水间）保持干净、整洁、无垃圾。热水炉外壳  应无污迹、水渍。</w:t>
      </w:r>
    </w:p>
    <w:p w:rsidR="004D1DAC" w:rsidRPr="00F878CB" w:rsidRDefault="00802ADF">
      <w:pPr>
        <w:pStyle w:val="a3"/>
        <w:spacing w:line="417" w:lineRule="auto"/>
        <w:ind w:left="120" w:right="894" w:firstLine="420"/>
        <w:rPr>
          <w:rFonts w:asciiTheme="minorEastAsia" w:eastAsiaTheme="minorEastAsia" w:hAnsiTheme="minorEastAsia"/>
          <w:spacing w:val="-4"/>
        </w:rPr>
      </w:pPr>
      <w:r w:rsidRPr="00F878CB">
        <w:rPr>
          <w:rFonts w:asciiTheme="minorEastAsia" w:eastAsiaTheme="minorEastAsia" w:hAnsiTheme="minorEastAsia"/>
          <w:spacing w:val="-4"/>
        </w:rPr>
        <w:t>公共卫生间：坐厕内、小便池内刷洗干净、喷洒消毒，保持无异味、无污迹、无水渍、无垃圾、无积水，镜面保持光 亮，无水迹，面盆无水锈。云石台面无水迹、无皂迹、无毛发，光洁明亮。洁具应表面光洁、明亮、内外侧无污渍、无毛发、无异味、定时消毒。镜子明净、无水渍、无擦痕、镜框边缘无灰尘。废物箱表面无污迹、无灰尘、无异味，定时消毒。   外露水管连接处无碱性污垢, 管道表面光亮、无灰尘。卫生间内保持空气清新、无异味。</w:t>
      </w:r>
    </w:p>
    <w:p w:rsidR="004D1DAC" w:rsidRPr="00F878CB" w:rsidRDefault="00802ADF">
      <w:pPr>
        <w:pStyle w:val="a3"/>
        <w:spacing w:line="417" w:lineRule="auto"/>
        <w:ind w:left="540" w:right="1011"/>
        <w:rPr>
          <w:rFonts w:asciiTheme="minorEastAsia" w:eastAsiaTheme="minorEastAsia" w:hAnsiTheme="minorEastAsia"/>
          <w:spacing w:val="-4"/>
        </w:rPr>
      </w:pPr>
      <w:r w:rsidRPr="00F878CB">
        <w:rPr>
          <w:rFonts w:asciiTheme="minorEastAsia" w:eastAsiaTheme="minorEastAsia" w:hAnsiTheme="minorEastAsia"/>
          <w:spacing w:val="-4"/>
        </w:rPr>
        <w:t>垃圾收集：垃圾收集点周围地面无散落垃圾、无污水、无污迹、无异味、干净整洁。广场、停车场、绿地、花台、明沟 广场地面干净。明沟无杂物，无积水。外围通道地</w:t>
      </w:r>
    </w:p>
    <w:p w:rsidR="004D1DAC" w:rsidRPr="00F878CB" w:rsidRDefault="00802ADF">
      <w:pPr>
        <w:pStyle w:val="a3"/>
        <w:spacing w:line="417" w:lineRule="auto"/>
        <w:ind w:left="120" w:right="906"/>
        <w:rPr>
          <w:rFonts w:asciiTheme="minorEastAsia" w:eastAsiaTheme="minorEastAsia" w:hAnsiTheme="minorEastAsia"/>
          <w:spacing w:val="-4"/>
        </w:rPr>
      </w:pPr>
      <w:r w:rsidRPr="00F878CB">
        <w:rPr>
          <w:rFonts w:asciiTheme="minorEastAsia" w:eastAsiaTheme="minorEastAsia" w:hAnsiTheme="minorEastAsia"/>
          <w:spacing w:val="-4"/>
        </w:rPr>
        <w:t>面应保持畅通，无堆放杂物、无 积灰、积水、无污迹、油渍、轮胎印，地面应保持原色。各类告示牌、照明灯具、栏杆、立柱、反光镜等表面无积灰、无 污垢、无污迹。水池内无漂浮物、无沉积杂物、无青苔、水保持清澈、无异味。绿地、花坛、隔离带、周围无杂物、   无积水。</w:t>
      </w:r>
    </w:p>
    <w:p w:rsidR="004D1DAC" w:rsidRPr="00F878CB" w:rsidRDefault="00802ADF">
      <w:pPr>
        <w:pStyle w:val="a3"/>
        <w:spacing w:line="417" w:lineRule="auto"/>
        <w:ind w:left="540" w:right="894"/>
        <w:rPr>
          <w:rFonts w:asciiTheme="minorEastAsia" w:eastAsiaTheme="minorEastAsia" w:hAnsiTheme="minorEastAsia"/>
          <w:spacing w:val="-4"/>
        </w:rPr>
      </w:pPr>
      <w:r w:rsidRPr="00F878CB">
        <w:rPr>
          <w:rFonts w:asciiTheme="minorEastAsia" w:eastAsiaTheme="minorEastAsia" w:hAnsiTheme="minorEastAsia"/>
          <w:spacing w:val="-4"/>
        </w:rPr>
        <w:t>设备机房、管道 无卫生死角、无垃圾堆积，无灰尘、 目视无蜘蛛网、无污渍、无水渍。垃圾箱房：箱房封闭式专人管理，箱房循环保洁；整洁、干净、无异味，灭害措施完善。</w:t>
      </w:r>
    </w:p>
    <w:p w:rsidR="004D1DAC" w:rsidRPr="00F878CB" w:rsidRDefault="00802ADF">
      <w:pPr>
        <w:pStyle w:val="a3"/>
        <w:spacing w:line="417" w:lineRule="auto"/>
        <w:ind w:left="120" w:right="999"/>
        <w:rPr>
          <w:rFonts w:asciiTheme="minorEastAsia" w:eastAsiaTheme="minorEastAsia" w:hAnsiTheme="minorEastAsia"/>
          <w:spacing w:val="-4"/>
        </w:rPr>
      </w:pPr>
      <w:r w:rsidRPr="00F878CB">
        <w:rPr>
          <w:rFonts w:asciiTheme="minorEastAsia" w:eastAsiaTheme="minorEastAsia" w:hAnsiTheme="minorEastAsia"/>
          <w:spacing w:val="-4"/>
        </w:rPr>
        <w:t>废弃物收集箱外侧表面光洁、无灰尘。废弃物收集箱内侧干净、无残留物、无异味、定时消   毒。废弃物及时收集，不满溢。</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消杀灭害：对通风口、明沟、垃圾房喷洒药水，安排灭蟑螂、老鼠。</w:t>
      </w:r>
    </w:p>
    <w:p w:rsidR="004D1DAC" w:rsidRPr="00F878CB" w:rsidRDefault="004D1DAC">
      <w:pPr>
        <w:pStyle w:val="a3"/>
        <w:spacing w:before="4"/>
        <w:rPr>
          <w:rFonts w:asciiTheme="minorEastAsia" w:eastAsiaTheme="minorEastAsia" w:hAnsiTheme="minorEastAsia"/>
          <w:spacing w:val="-4"/>
        </w:rPr>
      </w:pPr>
    </w:p>
    <w:p w:rsidR="004D1DAC" w:rsidRPr="00F878CB" w:rsidRDefault="00802ADF">
      <w:pPr>
        <w:pStyle w:val="a3"/>
        <w:spacing w:line="417" w:lineRule="auto"/>
        <w:ind w:left="120" w:right="999" w:firstLine="420"/>
        <w:rPr>
          <w:rFonts w:asciiTheme="minorEastAsia" w:eastAsiaTheme="minorEastAsia" w:hAnsiTheme="minorEastAsia"/>
          <w:spacing w:val="-4"/>
        </w:rPr>
      </w:pPr>
      <w:r w:rsidRPr="00F878CB">
        <w:rPr>
          <w:rFonts w:asciiTheme="minorEastAsia" w:eastAsiaTheme="minorEastAsia" w:hAnsiTheme="minorEastAsia"/>
          <w:spacing w:val="-4"/>
        </w:rPr>
        <w:t>电器设施：灯泡、灯管无灰尘。灯罩无灰尘、无污迹。其它装饰件无灰尘、光亮、无污  迹。开关、插座、配电箱无灰尘、无污迹。</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公共区域工作要求：</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spacing w:before="1" w:line="417" w:lineRule="auto"/>
        <w:ind w:left="120" w:right="999" w:firstLine="420"/>
        <w:jc w:val="both"/>
        <w:rPr>
          <w:rFonts w:asciiTheme="minorEastAsia" w:eastAsiaTheme="minorEastAsia" w:hAnsiTheme="minorEastAsia"/>
          <w:spacing w:val="-4"/>
        </w:rPr>
      </w:pPr>
      <w:r w:rsidRPr="00F878CB">
        <w:rPr>
          <w:rFonts w:asciiTheme="minorEastAsia" w:eastAsiaTheme="minorEastAsia" w:hAnsiTheme="minorEastAsia"/>
          <w:spacing w:val="-4"/>
        </w:rPr>
        <w:t>要求一天二打扫，必须保证地面清洁无灰尘，墙壁（玻璃）无污迹、无蜘蛛网。室外卫   生要做到无杂物垃圾、无杂草枯叶、无污水积水、绿化内无杂物堆积，无散在性垃圾。要在   责任清洁区内不间断巡查，随时保洁。</w:t>
      </w:r>
    </w:p>
    <w:p w:rsidR="004D1DAC" w:rsidRPr="00F878CB" w:rsidRDefault="00802ADF">
      <w:pPr>
        <w:pStyle w:val="a3"/>
        <w:spacing w:line="417" w:lineRule="auto"/>
        <w:ind w:left="120" w:right="999" w:firstLine="420"/>
        <w:rPr>
          <w:rFonts w:asciiTheme="minorEastAsia" w:eastAsiaTheme="minorEastAsia" w:hAnsiTheme="minorEastAsia"/>
          <w:spacing w:val="-4"/>
        </w:rPr>
      </w:pPr>
      <w:r w:rsidRPr="00F878CB">
        <w:rPr>
          <w:rFonts w:asciiTheme="minorEastAsia" w:eastAsiaTheme="minorEastAsia" w:hAnsiTheme="minorEastAsia"/>
          <w:spacing w:val="-4"/>
        </w:rPr>
        <w:t>大厅、走廊、公共通道：每日清扫、巡回保洁，及时清扫灰尘、痰渍。每日清抹水平面  部分及各种线条部分，并随时保洁。</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公共照明灯及灯柱：每周清抹一次，及时清除锈渍。</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ind w:left="540"/>
        <w:rPr>
          <w:rFonts w:asciiTheme="minorEastAsia" w:eastAsiaTheme="minorEastAsia" w:hAnsiTheme="minorEastAsia"/>
          <w:spacing w:val="-4"/>
        </w:rPr>
      </w:pPr>
      <w:r w:rsidRPr="00F878CB">
        <w:rPr>
          <w:rFonts w:asciiTheme="minorEastAsia" w:eastAsiaTheme="minorEastAsia" w:hAnsiTheme="minorEastAsia"/>
          <w:spacing w:val="-4"/>
        </w:rPr>
        <w:t>绿化以及绿化带内：每天拾除枯叶、烟头、纸屑等杂物。</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rsidP="006A4977">
      <w:pPr>
        <w:pStyle w:val="a3"/>
        <w:spacing w:before="1" w:line="417" w:lineRule="auto"/>
        <w:ind w:left="540" w:right="3215"/>
        <w:rPr>
          <w:rFonts w:asciiTheme="minorEastAsia" w:eastAsiaTheme="minorEastAsia" w:hAnsiTheme="minorEastAsia"/>
          <w:spacing w:val="-4"/>
        </w:rPr>
        <w:sectPr w:rsidR="004D1DAC" w:rsidRPr="00F878CB">
          <w:pgSz w:w="11910" w:h="16840"/>
          <w:pgMar w:top="1480" w:right="800" w:bottom="1200" w:left="1680" w:header="0" w:footer="924" w:gutter="0"/>
          <w:cols w:space="720"/>
        </w:sectPr>
      </w:pPr>
      <w:r w:rsidRPr="00F878CB">
        <w:rPr>
          <w:rFonts w:asciiTheme="minorEastAsia" w:eastAsiaTheme="minorEastAsia" w:hAnsiTheme="minorEastAsia"/>
          <w:spacing w:val="-4"/>
        </w:rPr>
        <w:t xml:space="preserve">大楼外围栏、指示牌等：每周用清水加少量清洁剂清抹一次。 </w:t>
      </w:r>
    </w:p>
    <w:p w:rsidR="006A4977" w:rsidRDefault="006A4977" w:rsidP="006A4977">
      <w:pPr>
        <w:pStyle w:val="a3"/>
        <w:spacing w:before="33" w:line="417" w:lineRule="auto"/>
        <w:ind w:right="906"/>
        <w:rPr>
          <w:rFonts w:asciiTheme="minorEastAsia" w:eastAsiaTheme="minorEastAsia" w:hAnsiTheme="minorEastAsia"/>
          <w:spacing w:val="-4"/>
        </w:rPr>
      </w:pPr>
      <w:r w:rsidRPr="00F878CB">
        <w:rPr>
          <w:rFonts w:asciiTheme="minorEastAsia" w:eastAsiaTheme="minorEastAsia" w:hAnsiTheme="minorEastAsia"/>
          <w:spacing w:val="-4"/>
        </w:rPr>
        <w:lastRenderedPageBreak/>
        <w:t>门窗清洁工作要求：</w:t>
      </w:r>
    </w:p>
    <w:p w:rsidR="004D1DAC" w:rsidRPr="00F878CB" w:rsidRDefault="00802ADF" w:rsidP="006A4977">
      <w:pPr>
        <w:pStyle w:val="a3"/>
        <w:spacing w:before="33" w:line="417" w:lineRule="auto"/>
        <w:ind w:right="906"/>
        <w:rPr>
          <w:rFonts w:asciiTheme="minorEastAsia" w:eastAsiaTheme="minorEastAsia" w:hAnsiTheme="minorEastAsia"/>
          <w:spacing w:val="-4"/>
        </w:rPr>
      </w:pPr>
      <w:r w:rsidRPr="00F878CB">
        <w:rPr>
          <w:rFonts w:asciiTheme="minorEastAsia" w:eastAsiaTheme="minorEastAsia" w:hAnsiTheme="minorEastAsia"/>
          <w:spacing w:val="-4"/>
        </w:rPr>
        <w:t>会议室门窗每周进行一次保洁，做到玻璃门窗的清洁，清洁标准标准要求达到无尘渍、  水渍、保持光洁。</w:t>
      </w:r>
    </w:p>
    <w:p w:rsidR="004D1DAC" w:rsidRPr="00F878CB" w:rsidRDefault="00802ADF">
      <w:pPr>
        <w:pStyle w:val="a3"/>
        <w:spacing w:line="417" w:lineRule="auto"/>
        <w:ind w:left="540" w:right="894"/>
        <w:rPr>
          <w:rFonts w:asciiTheme="minorEastAsia" w:eastAsiaTheme="minorEastAsia" w:hAnsiTheme="minorEastAsia"/>
          <w:spacing w:val="-4"/>
        </w:rPr>
      </w:pPr>
      <w:r w:rsidRPr="00F878CB">
        <w:rPr>
          <w:rFonts w:asciiTheme="minorEastAsia" w:eastAsiaTheme="minorEastAsia" w:hAnsiTheme="minorEastAsia"/>
          <w:spacing w:val="-4"/>
        </w:rPr>
        <w:t>其他办公楼的玻璃门窗每周一次保洁，清洁标准标准要求达到无尘渍、水渍、保持光洁。   洗手间清洁工作要求：</w:t>
      </w:r>
    </w:p>
    <w:p w:rsidR="004D1DAC" w:rsidRPr="00F878CB" w:rsidRDefault="00802ADF">
      <w:pPr>
        <w:pStyle w:val="a3"/>
        <w:spacing w:line="417" w:lineRule="auto"/>
        <w:ind w:left="120" w:right="894" w:firstLine="420"/>
        <w:rPr>
          <w:rFonts w:asciiTheme="minorEastAsia" w:eastAsiaTheme="minorEastAsia" w:hAnsiTheme="minorEastAsia"/>
          <w:spacing w:val="-4"/>
        </w:rPr>
      </w:pPr>
      <w:r w:rsidRPr="00F878CB">
        <w:rPr>
          <w:rFonts w:asciiTheme="minorEastAsia" w:eastAsiaTheme="minorEastAsia" w:hAnsiTheme="minorEastAsia"/>
          <w:spacing w:val="-4"/>
        </w:rPr>
        <w:t>早上、下午上班前对洗手间所有洁具彻底清洁一遍。将少许洁厕灵涂于污渍处，用厕刷刷净，再用水冲洗。用清洁毛 巾加少许清洁剂擦净墙壁表面。如发现洗手盆有水锈，应用适量酸性清洁剂试抹干净。清洁标准要求达到目视地面干净，壁面干净，洁具干净，无异味、   便器无黄渍、无水锈渍，地面、壁面、门、门框保持干净、干燥，无污渍。</w:t>
      </w:r>
    </w:p>
    <w:p w:rsidR="004D1DAC" w:rsidRPr="00F878CB" w:rsidRDefault="00802ADF">
      <w:pPr>
        <w:pStyle w:val="a3"/>
        <w:spacing w:line="268" w:lineRule="exact"/>
        <w:ind w:left="645"/>
        <w:rPr>
          <w:rFonts w:asciiTheme="minorEastAsia" w:eastAsiaTheme="minorEastAsia" w:hAnsiTheme="minorEastAsia"/>
          <w:spacing w:val="-4"/>
        </w:rPr>
      </w:pPr>
      <w:r w:rsidRPr="00F878CB">
        <w:rPr>
          <w:rFonts w:asciiTheme="minorEastAsia" w:eastAsiaTheme="minorEastAsia" w:hAnsiTheme="minorEastAsia"/>
          <w:spacing w:val="-4"/>
        </w:rPr>
        <w:t>垃圾箱房垃圾工作要求：</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4"/>
        <w:numPr>
          <w:ilvl w:val="0"/>
          <w:numId w:val="6"/>
        </w:numPr>
        <w:tabs>
          <w:tab w:val="left" w:pos="1065"/>
        </w:tabs>
        <w:spacing w:line="417" w:lineRule="auto"/>
        <w:ind w:right="999" w:firstLine="420"/>
        <w:jc w:val="both"/>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分拣员须熟悉垃圾的分类，将业主投放的垃圾进行细致的分拣。可回收物品按要求分拣好，称重并做好记录后，捆扎牢固，码放整齐；易腐垃圾确保沥干水份，确保分拣合   格，确保无杂质，称重后做好记录。</w:t>
      </w:r>
    </w:p>
    <w:p w:rsidR="004D1DAC" w:rsidRPr="00F878CB" w:rsidRDefault="00802ADF">
      <w:pPr>
        <w:pStyle w:val="a4"/>
        <w:numPr>
          <w:ilvl w:val="0"/>
          <w:numId w:val="6"/>
        </w:numPr>
        <w:tabs>
          <w:tab w:val="left" w:pos="1065"/>
        </w:tabs>
        <w:spacing w:line="269" w:lineRule="exact"/>
        <w:ind w:left="1064"/>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分拣员在分拣垃圾时尽量不要将垃圾散落在地上，确保日产日清。</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4"/>
        <w:numPr>
          <w:ilvl w:val="0"/>
          <w:numId w:val="6"/>
        </w:numPr>
        <w:tabs>
          <w:tab w:val="left" w:pos="1065"/>
        </w:tabs>
        <w:spacing w:before="1" w:line="417" w:lineRule="auto"/>
        <w:ind w:right="999" w:firstLine="420"/>
        <w:jc w:val="both"/>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保持垃圾厢房内环境卫生整洁，不得乱扔杂物，不得随地吐痰，每日结束分拣工作必须对垃圾厢房进行彻底打扫，保证地面及分拣台及门口干净无异物，并做好机器清洁工   作。</w:t>
      </w:r>
    </w:p>
    <w:p w:rsidR="004D1DAC" w:rsidRPr="00F878CB" w:rsidRDefault="00802ADF">
      <w:pPr>
        <w:pStyle w:val="11"/>
        <w:spacing w:line="319" w:lineRule="exact"/>
        <w:rPr>
          <w:rFonts w:asciiTheme="minorEastAsia" w:eastAsiaTheme="minorEastAsia" w:hAnsiTheme="minorEastAsia" w:cs="宋体"/>
          <w:b w:val="0"/>
          <w:bCs w:val="0"/>
          <w:spacing w:val="-4"/>
        </w:rPr>
      </w:pPr>
      <w:r w:rsidRPr="00F878CB">
        <w:rPr>
          <w:rFonts w:asciiTheme="minorEastAsia" w:eastAsiaTheme="minorEastAsia" w:hAnsiTheme="minorEastAsia" w:cs="宋体"/>
          <w:b w:val="0"/>
          <w:bCs w:val="0"/>
          <w:spacing w:val="-4"/>
        </w:rPr>
        <w:t>3、设备维护维修：</w:t>
      </w:r>
    </w:p>
    <w:p w:rsidR="004D1DAC" w:rsidRPr="00F878CB" w:rsidRDefault="00802ADF">
      <w:pPr>
        <w:pStyle w:val="a4"/>
        <w:numPr>
          <w:ilvl w:val="0"/>
          <w:numId w:val="5"/>
        </w:numPr>
        <w:tabs>
          <w:tab w:val="left" w:pos="1065"/>
        </w:tabs>
        <w:spacing w:before="148" w:line="417" w:lineRule="auto"/>
        <w:ind w:right="1012"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按照技术规范与合同约定对建筑与物业附属设备设施进行预防性保养，确保建筑  与物业设备设施的完好与正常运行，保障建筑与物业设备设施。</w:t>
      </w:r>
    </w:p>
    <w:p w:rsidR="004D1DAC" w:rsidRPr="00F878CB" w:rsidRDefault="00802ADF">
      <w:pPr>
        <w:pStyle w:val="a4"/>
        <w:numPr>
          <w:ilvl w:val="0"/>
          <w:numId w:val="5"/>
        </w:numPr>
        <w:tabs>
          <w:tab w:val="left" w:pos="1065"/>
        </w:tabs>
        <w:spacing w:line="269" w:lineRule="exact"/>
        <w:ind w:left="1064"/>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接待业主方报修，在约定的时间内完成修复。</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4"/>
        <w:numPr>
          <w:ilvl w:val="0"/>
          <w:numId w:val="5"/>
        </w:numPr>
        <w:tabs>
          <w:tab w:val="left" w:pos="1066"/>
        </w:tabs>
        <w:ind w:left="1065" w:hanging="526"/>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对外委的专养设备做好配合与监督服务质量，空调一年至少清洗 2 次，监控设备</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3"/>
        <w:ind w:left="120"/>
        <w:rPr>
          <w:rFonts w:asciiTheme="minorEastAsia" w:eastAsiaTheme="minorEastAsia" w:hAnsiTheme="minorEastAsia"/>
          <w:spacing w:val="-4"/>
        </w:rPr>
      </w:pPr>
      <w:r w:rsidRPr="00F878CB">
        <w:rPr>
          <w:rFonts w:asciiTheme="minorEastAsia" w:eastAsiaTheme="minorEastAsia" w:hAnsiTheme="minorEastAsia"/>
          <w:spacing w:val="-4"/>
        </w:rPr>
        <w:t>一年至少检测 2 次并做好相应记录。</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5"/>
        </w:numPr>
        <w:tabs>
          <w:tab w:val="left" w:pos="1065"/>
        </w:tabs>
        <w:spacing w:line="417" w:lineRule="auto"/>
        <w:ind w:right="1012" w:firstLine="42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做好建筑与物业附属设备设施维修的计划，配合业主方编制维修方案，选择施工  队伍，订立承揽合同并配合施工管理与监督施工质量。</w:t>
      </w:r>
    </w:p>
    <w:p w:rsidR="004D1DAC" w:rsidRPr="00F878CB" w:rsidRDefault="00802ADF">
      <w:pPr>
        <w:pStyle w:val="a4"/>
        <w:numPr>
          <w:ilvl w:val="0"/>
          <w:numId w:val="5"/>
        </w:numPr>
        <w:tabs>
          <w:tab w:val="left" w:pos="1065"/>
        </w:tabs>
        <w:spacing w:line="357" w:lineRule="auto"/>
        <w:ind w:left="540" w:right="4160" w:firstLine="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物业管理区域内装饰、装修物业的配套管理。</w:t>
      </w:r>
      <w:r w:rsidRPr="00F878CB">
        <w:rPr>
          <w:rFonts w:asciiTheme="minorEastAsia" w:eastAsiaTheme="minorEastAsia" w:hAnsiTheme="minorEastAsia" w:hint="eastAsia"/>
          <w:spacing w:val="-4"/>
          <w:sz w:val="21"/>
          <w:szCs w:val="21"/>
        </w:rPr>
        <w:t>4、绿化养护</w:t>
      </w:r>
      <w:r w:rsidR="00783830" w:rsidRPr="00F878CB">
        <w:rPr>
          <w:rFonts w:asciiTheme="minorEastAsia" w:eastAsiaTheme="minorEastAsia" w:hAnsiTheme="minorEastAsia" w:hint="eastAsia"/>
          <w:spacing w:val="-4"/>
          <w:sz w:val="21"/>
          <w:szCs w:val="21"/>
        </w:rPr>
        <w:t>：</w:t>
      </w:r>
    </w:p>
    <w:p w:rsidR="004D1DAC" w:rsidRPr="00F878CB" w:rsidRDefault="00802ADF">
      <w:pPr>
        <w:pStyle w:val="a4"/>
        <w:numPr>
          <w:ilvl w:val="0"/>
          <w:numId w:val="4"/>
        </w:numPr>
        <w:tabs>
          <w:tab w:val="left" w:pos="1065"/>
        </w:tabs>
        <w:spacing w:line="227" w:lineRule="exact"/>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按照需要对灌、乔木，草坪进行松、培土，浇水与施肥，保持绿化生长良好。</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4"/>
        <w:numPr>
          <w:ilvl w:val="0"/>
          <w:numId w:val="4"/>
        </w:numPr>
        <w:tabs>
          <w:tab w:val="left" w:pos="1065"/>
        </w:tabs>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按照要求对庭院灌、乔木进行修剪，保持枝型美观。</w:t>
      </w:r>
    </w:p>
    <w:p w:rsidR="004D1DAC" w:rsidRPr="00F878CB" w:rsidRDefault="004D1DAC">
      <w:pPr>
        <w:pStyle w:val="a3"/>
        <w:spacing w:before="7"/>
        <w:rPr>
          <w:rFonts w:asciiTheme="minorEastAsia" w:eastAsiaTheme="minorEastAsia" w:hAnsiTheme="minorEastAsia"/>
          <w:spacing w:val="-4"/>
        </w:rPr>
      </w:pPr>
    </w:p>
    <w:p w:rsidR="004D1DAC" w:rsidRPr="00850D48" w:rsidRDefault="00802ADF" w:rsidP="00850D48">
      <w:pPr>
        <w:pStyle w:val="a4"/>
        <w:numPr>
          <w:ilvl w:val="0"/>
          <w:numId w:val="4"/>
        </w:numPr>
        <w:tabs>
          <w:tab w:val="left" w:pos="1065"/>
        </w:tabs>
        <w:spacing w:line="417" w:lineRule="auto"/>
        <w:ind w:left="120" w:right="1012" w:firstLine="420"/>
        <w:rPr>
          <w:rFonts w:asciiTheme="minorEastAsia" w:eastAsiaTheme="minorEastAsia" w:hAnsiTheme="minorEastAsia"/>
          <w:spacing w:val="-4"/>
          <w:sz w:val="21"/>
          <w:szCs w:val="21"/>
        </w:rPr>
        <w:sectPr w:rsidR="004D1DAC" w:rsidRPr="00850D48">
          <w:pgSz w:w="11910" w:h="16840"/>
          <w:pgMar w:top="1480" w:right="800" w:bottom="1200" w:left="1680" w:header="0" w:footer="924" w:gutter="0"/>
          <w:cols w:space="720"/>
        </w:sectPr>
      </w:pPr>
      <w:r w:rsidRPr="00F878CB">
        <w:rPr>
          <w:rFonts w:asciiTheme="minorEastAsia" w:eastAsiaTheme="minorEastAsia" w:hAnsiTheme="minorEastAsia"/>
          <w:spacing w:val="-4"/>
          <w:sz w:val="21"/>
          <w:szCs w:val="21"/>
        </w:rPr>
        <w:lastRenderedPageBreak/>
        <w:t>定期对草坪进行挑处杂草、割剪，保持草坪生长良好与高度、与斑秃不超过规定  标准。服务参照建设部示范大厦标准，由各投标企业根据项目实际情况确定具体目标。</w:t>
      </w:r>
    </w:p>
    <w:p w:rsidR="004D1DAC" w:rsidRPr="00F878CB" w:rsidRDefault="00802ADF" w:rsidP="00850D48">
      <w:pPr>
        <w:pStyle w:val="11"/>
        <w:spacing w:line="353" w:lineRule="exact"/>
        <w:ind w:left="0"/>
        <w:rPr>
          <w:rFonts w:asciiTheme="minorEastAsia" w:eastAsiaTheme="minorEastAsia" w:hAnsiTheme="minorEastAsia" w:cs="宋体"/>
          <w:b w:val="0"/>
          <w:bCs w:val="0"/>
          <w:spacing w:val="-4"/>
        </w:rPr>
      </w:pPr>
      <w:r w:rsidRPr="00F878CB">
        <w:rPr>
          <w:rFonts w:asciiTheme="minorEastAsia" w:eastAsiaTheme="minorEastAsia" w:hAnsiTheme="minorEastAsia" w:cs="宋体"/>
          <w:b w:val="0"/>
          <w:bCs w:val="0"/>
          <w:spacing w:val="-4"/>
        </w:rPr>
        <w:lastRenderedPageBreak/>
        <w:t>三、管理服务总目标</w:t>
      </w:r>
    </w:p>
    <w:p w:rsidR="004D1DAC" w:rsidRPr="00F878CB" w:rsidRDefault="00802ADF">
      <w:pPr>
        <w:pStyle w:val="a3"/>
        <w:spacing w:before="148"/>
        <w:ind w:left="540"/>
        <w:rPr>
          <w:rFonts w:asciiTheme="minorEastAsia" w:eastAsiaTheme="minorEastAsia" w:hAnsiTheme="minorEastAsia"/>
          <w:spacing w:val="-4"/>
        </w:rPr>
      </w:pPr>
      <w:r w:rsidRPr="00F878CB">
        <w:rPr>
          <w:rFonts w:asciiTheme="minorEastAsia" w:eastAsiaTheme="minorEastAsia" w:hAnsiTheme="minorEastAsia"/>
          <w:spacing w:val="-4"/>
        </w:rPr>
        <w:t>1、火灾与安全责任事故发生率为 0%</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spacing w:before="1"/>
        <w:ind w:left="540"/>
        <w:rPr>
          <w:rFonts w:asciiTheme="minorEastAsia" w:eastAsiaTheme="minorEastAsia" w:hAnsiTheme="minorEastAsia"/>
          <w:spacing w:val="-4"/>
        </w:rPr>
      </w:pPr>
      <w:r w:rsidRPr="00F878CB">
        <w:rPr>
          <w:rFonts w:asciiTheme="minorEastAsia" w:eastAsiaTheme="minorEastAsia" w:hAnsiTheme="minorEastAsia"/>
          <w:spacing w:val="-4"/>
        </w:rPr>
        <w:t>2、保洁覆盖率为 100%。</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ind w:left="540"/>
        <w:rPr>
          <w:rFonts w:asciiTheme="minorEastAsia" w:eastAsiaTheme="minorEastAsia" w:hAnsiTheme="minorEastAsia"/>
          <w:spacing w:val="-4"/>
        </w:rPr>
      </w:pPr>
      <w:r w:rsidRPr="00F878CB">
        <w:rPr>
          <w:rFonts w:asciiTheme="minorEastAsia" w:eastAsiaTheme="minorEastAsia" w:hAnsiTheme="minorEastAsia"/>
          <w:spacing w:val="-4"/>
        </w:rPr>
        <w:t>3、维修工程质量合格率为 95%；</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spacing w:line="357" w:lineRule="auto"/>
        <w:ind w:left="540" w:right="4789"/>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4、使业主对物业服务满意率达到 95%以上。</w:t>
      </w:r>
      <w:r w:rsidRPr="00F878CB">
        <w:rPr>
          <w:rFonts w:asciiTheme="minorEastAsia" w:eastAsiaTheme="minorEastAsia" w:hAnsiTheme="minorEastAsia" w:hint="eastAsia"/>
          <w:spacing w:val="-4"/>
          <w:sz w:val="21"/>
          <w:szCs w:val="21"/>
        </w:rPr>
        <w:t>四、人员要求</w:t>
      </w:r>
    </w:p>
    <w:p w:rsidR="004D1DAC" w:rsidRPr="00F878CB" w:rsidRDefault="00802ADF">
      <w:pPr>
        <w:pStyle w:val="a3"/>
        <w:spacing w:line="227" w:lineRule="exact"/>
        <w:ind w:left="540"/>
        <w:rPr>
          <w:rFonts w:asciiTheme="minorEastAsia" w:eastAsiaTheme="minorEastAsia" w:hAnsiTheme="minorEastAsia"/>
          <w:spacing w:val="-4"/>
        </w:rPr>
      </w:pPr>
      <w:r w:rsidRPr="00F878CB">
        <w:rPr>
          <w:rFonts w:asciiTheme="minorEastAsia" w:eastAsiaTheme="minorEastAsia" w:hAnsiTheme="minorEastAsia"/>
          <w:spacing w:val="-4"/>
        </w:rPr>
        <w:t>1、员工身体健康，素质可靠，培训上岗，凡是需要持证上岗的岗位人员必须持有相关</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3"/>
        <w:ind w:left="120"/>
        <w:rPr>
          <w:rFonts w:asciiTheme="minorEastAsia" w:eastAsiaTheme="minorEastAsia" w:hAnsiTheme="minorEastAsia"/>
          <w:spacing w:val="-4"/>
        </w:rPr>
      </w:pPr>
      <w:r w:rsidRPr="00F878CB">
        <w:rPr>
          <w:rFonts w:asciiTheme="minorEastAsia" w:eastAsiaTheme="minorEastAsia" w:hAnsiTheme="minorEastAsia"/>
          <w:spacing w:val="-4"/>
        </w:rPr>
        <w:t>证书。</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spacing w:before="1"/>
        <w:ind w:left="540"/>
        <w:rPr>
          <w:rFonts w:asciiTheme="minorEastAsia" w:eastAsiaTheme="minorEastAsia" w:hAnsiTheme="minorEastAsia"/>
          <w:spacing w:val="-4"/>
        </w:rPr>
      </w:pPr>
      <w:r w:rsidRPr="00F878CB">
        <w:rPr>
          <w:rFonts w:asciiTheme="minorEastAsia" w:eastAsiaTheme="minorEastAsia" w:hAnsiTheme="minorEastAsia"/>
          <w:spacing w:val="-4"/>
        </w:rPr>
        <w:t>2、具有相应的文化程度，能够胜任所担任的工作。</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ind w:left="540"/>
        <w:rPr>
          <w:rFonts w:asciiTheme="minorEastAsia" w:eastAsiaTheme="minorEastAsia" w:hAnsiTheme="minorEastAsia"/>
          <w:spacing w:val="-4"/>
        </w:rPr>
      </w:pPr>
      <w:r w:rsidRPr="00F878CB">
        <w:rPr>
          <w:rFonts w:asciiTheme="minorEastAsia" w:eastAsiaTheme="minorEastAsia" w:hAnsiTheme="minorEastAsia"/>
          <w:spacing w:val="-4"/>
        </w:rPr>
        <w:t>3、统一服装及各类管理标识。</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3"/>
        <w:spacing w:line="417" w:lineRule="auto"/>
        <w:ind w:left="120" w:right="1009" w:firstLine="420"/>
        <w:rPr>
          <w:rFonts w:asciiTheme="minorEastAsia" w:eastAsiaTheme="minorEastAsia" w:hAnsiTheme="minorEastAsia"/>
          <w:spacing w:val="-4"/>
        </w:rPr>
      </w:pPr>
      <w:r w:rsidRPr="00F878CB">
        <w:rPr>
          <w:rFonts w:asciiTheme="minorEastAsia" w:eastAsiaTheme="minorEastAsia" w:hAnsiTheme="minorEastAsia"/>
          <w:spacing w:val="-4"/>
        </w:rPr>
        <w:t>4、项目经理具有大专及以上学历和十年以上物业管理经验，并具有安全生产管理等相  关证书。</w:t>
      </w:r>
    </w:p>
    <w:p w:rsidR="004D1DAC" w:rsidRPr="00F878CB" w:rsidRDefault="00802ADF">
      <w:pPr>
        <w:pStyle w:val="a3"/>
        <w:spacing w:line="269" w:lineRule="exact"/>
        <w:ind w:left="540"/>
        <w:rPr>
          <w:rFonts w:asciiTheme="minorEastAsia" w:eastAsiaTheme="minorEastAsia" w:hAnsiTheme="minorEastAsia"/>
          <w:spacing w:val="-4"/>
        </w:rPr>
      </w:pPr>
      <w:r w:rsidRPr="00F878CB">
        <w:rPr>
          <w:rFonts w:asciiTheme="minorEastAsia" w:eastAsiaTheme="minorEastAsia" w:hAnsiTheme="minorEastAsia"/>
          <w:spacing w:val="-4"/>
        </w:rPr>
        <w:t>5、维修人员具有高压/低压、水电工等操作证书。</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spacing w:line="357" w:lineRule="auto"/>
        <w:ind w:left="540" w:right="5316"/>
        <w:rPr>
          <w:rFonts w:asciiTheme="minorEastAsia" w:eastAsiaTheme="minorEastAsia" w:hAnsiTheme="minorEastAsia"/>
          <w:spacing w:val="-4"/>
          <w:sz w:val="21"/>
          <w:szCs w:val="21"/>
        </w:rPr>
      </w:pPr>
      <w:r w:rsidRPr="00F878CB">
        <w:rPr>
          <w:rFonts w:asciiTheme="minorEastAsia" w:eastAsiaTheme="minorEastAsia" w:hAnsiTheme="minorEastAsia" w:hint="eastAsia"/>
          <w:spacing w:val="-4"/>
          <w:sz w:val="21"/>
          <w:szCs w:val="21"/>
        </w:rPr>
        <w:t>五、人员岗位设置</w:t>
      </w:r>
    </w:p>
    <w:p w:rsidR="004D1DAC" w:rsidRPr="00F878CB" w:rsidRDefault="004D1DAC">
      <w:pPr>
        <w:pStyle w:val="a3"/>
        <w:spacing w:before="3"/>
        <w:rPr>
          <w:rFonts w:asciiTheme="minorEastAsia" w:eastAsiaTheme="minorEastAsia" w:hAnsiTheme="minorEastAsia"/>
          <w:spacing w:val="-4"/>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925"/>
        <w:gridCol w:w="922"/>
        <w:gridCol w:w="941"/>
        <w:gridCol w:w="1007"/>
        <w:gridCol w:w="1046"/>
        <w:gridCol w:w="1044"/>
        <w:gridCol w:w="1014"/>
      </w:tblGrid>
      <w:tr w:rsidR="004D1DAC" w:rsidRPr="00F878CB">
        <w:trPr>
          <w:trHeight w:val="468"/>
        </w:trPr>
        <w:tc>
          <w:tcPr>
            <w:tcW w:w="1046" w:type="dxa"/>
          </w:tcPr>
          <w:p w:rsidR="004D1DAC" w:rsidRPr="00F878CB" w:rsidRDefault="00802ADF">
            <w:pPr>
              <w:pStyle w:val="TableParagraph"/>
              <w:spacing w:before="93"/>
              <w:ind w:left="81" w:right="74"/>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项目经理</w:t>
            </w:r>
          </w:p>
        </w:tc>
        <w:tc>
          <w:tcPr>
            <w:tcW w:w="925" w:type="dxa"/>
          </w:tcPr>
          <w:p w:rsidR="004D1DAC" w:rsidRPr="00F878CB" w:rsidRDefault="00802ADF">
            <w:pPr>
              <w:pStyle w:val="TableParagraph"/>
              <w:spacing w:before="93"/>
              <w:ind w:left="19" w:right="15"/>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保洁服务</w:t>
            </w:r>
          </w:p>
        </w:tc>
        <w:tc>
          <w:tcPr>
            <w:tcW w:w="922" w:type="dxa"/>
          </w:tcPr>
          <w:p w:rsidR="004D1DAC" w:rsidRPr="00F878CB" w:rsidRDefault="00802ADF">
            <w:pPr>
              <w:pStyle w:val="TableParagraph"/>
              <w:spacing w:before="93"/>
              <w:ind w:left="18" w:right="13"/>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秩序维护</w:t>
            </w:r>
          </w:p>
        </w:tc>
        <w:tc>
          <w:tcPr>
            <w:tcW w:w="941" w:type="dxa"/>
          </w:tcPr>
          <w:p w:rsidR="004D1DAC" w:rsidRPr="00F878CB" w:rsidRDefault="00802ADF">
            <w:pPr>
              <w:pStyle w:val="TableParagraph"/>
              <w:spacing w:before="93"/>
              <w:ind w:left="28" w:right="23"/>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维修服务</w:t>
            </w:r>
          </w:p>
        </w:tc>
        <w:tc>
          <w:tcPr>
            <w:tcW w:w="1007" w:type="dxa"/>
          </w:tcPr>
          <w:p w:rsidR="004D1DAC" w:rsidRPr="00F878CB" w:rsidRDefault="00802ADF">
            <w:pPr>
              <w:pStyle w:val="TableParagraph"/>
              <w:spacing w:before="93"/>
              <w:ind w:left="61" w:right="56"/>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防疫消杀</w:t>
            </w:r>
          </w:p>
        </w:tc>
        <w:tc>
          <w:tcPr>
            <w:tcW w:w="1046" w:type="dxa"/>
          </w:tcPr>
          <w:p w:rsidR="004D1DAC" w:rsidRPr="00F878CB" w:rsidRDefault="00802ADF">
            <w:pPr>
              <w:pStyle w:val="TableParagraph"/>
              <w:spacing w:before="93"/>
              <w:ind w:left="81" w:right="74"/>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后勤服务</w:t>
            </w:r>
          </w:p>
        </w:tc>
        <w:tc>
          <w:tcPr>
            <w:tcW w:w="1044" w:type="dxa"/>
          </w:tcPr>
          <w:p w:rsidR="004D1DAC" w:rsidRPr="00F878CB" w:rsidRDefault="00802ADF">
            <w:pPr>
              <w:pStyle w:val="TableParagraph"/>
              <w:spacing w:before="93"/>
              <w:ind w:left="79" w:right="74"/>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其他服务</w:t>
            </w:r>
          </w:p>
        </w:tc>
        <w:tc>
          <w:tcPr>
            <w:tcW w:w="1014" w:type="dxa"/>
          </w:tcPr>
          <w:p w:rsidR="004D1DAC" w:rsidRPr="00F878CB" w:rsidRDefault="00802ADF">
            <w:pPr>
              <w:pStyle w:val="TableParagraph"/>
              <w:spacing w:before="93"/>
              <w:ind w:left="276" w:right="268"/>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小计</w:t>
            </w:r>
          </w:p>
        </w:tc>
      </w:tr>
      <w:tr w:rsidR="004D1DAC" w:rsidRPr="00F878CB">
        <w:trPr>
          <w:trHeight w:val="541"/>
        </w:trPr>
        <w:tc>
          <w:tcPr>
            <w:tcW w:w="1046" w:type="dxa"/>
          </w:tcPr>
          <w:p w:rsidR="004D1DAC" w:rsidRPr="00F878CB" w:rsidRDefault="00802ADF">
            <w:pPr>
              <w:pStyle w:val="TableParagraph"/>
              <w:spacing w:before="92"/>
              <w:ind w:left="8"/>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1</w:t>
            </w:r>
          </w:p>
        </w:tc>
        <w:tc>
          <w:tcPr>
            <w:tcW w:w="925" w:type="dxa"/>
          </w:tcPr>
          <w:p w:rsidR="004D1DAC" w:rsidRPr="00F878CB" w:rsidRDefault="00802ADF">
            <w:pPr>
              <w:pStyle w:val="TableParagraph"/>
              <w:spacing w:before="92"/>
              <w:ind w:left="19" w:right="11"/>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10</w:t>
            </w:r>
          </w:p>
        </w:tc>
        <w:tc>
          <w:tcPr>
            <w:tcW w:w="922" w:type="dxa"/>
          </w:tcPr>
          <w:p w:rsidR="004D1DAC" w:rsidRPr="00F878CB" w:rsidRDefault="00802ADF">
            <w:pPr>
              <w:pStyle w:val="TableParagraph"/>
              <w:spacing w:before="92"/>
              <w:ind w:left="6"/>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2</w:t>
            </w:r>
          </w:p>
        </w:tc>
        <w:tc>
          <w:tcPr>
            <w:tcW w:w="941" w:type="dxa"/>
          </w:tcPr>
          <w:p w:rsidR="004D1DAC" w:rsidRPr="00F878CB" w:rsidRDefault="00802ADF">
            <w:pPr>
              <w:pStyle w:val="TableParagraph"/>
              <w:spacing w:before="92"/>
              <w:ind w:left="11"/>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2</w:t>
            </w:r>
          </w:p>
        </w:tc>
        <w:tc>
          <w:tcPr>
            <w:tcW w:w="1007" w:type="dxa"/>
          </w:tcPr>
          <w:p w:rsidR="004D1DAC" w:rsidRPr="00F878CB" w:rsidRDefault="00802ADF">
            <w:pPr>
              <w:pStyle w:val="TableParagraph"/>
              <w:spacing w:before="92"/>
              <w:ind w:left="7"/>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2</w:t>
            </w:r>
          </w:p>
        </w:tc>
        <w:tc>
          <w:tcPr>
            <w:tcW w:w="1046" w:type="dxa"/>
          </w:tcPr>
          <w:p w:rsidR="004D1DAC" w:rsidRPr="00F878CB" w:rsidRDefault="00802ADF">
            <w:pPr>
              <w:pStyle w:val="TableParagraph"/>
              <w:spacing w:before="92"/>
              <w:ind w:left="8"/>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4</w:t>
            </w:r>
          </w:p>
        </w:tc>
        <w:tc>
          <w:tcPr>
            <w:tcW w:w="1044" w:type="dxa"/>
          </w:tcPr>
          <w:p w:rsidR="004D1DAC" w:rsidRPr="00F878CB" w:rsidRDefault="00802ADF">
            <w:pPr>
              <w:pStyle w:val="TableParagraph"/>
              <w:spacing w:before="92"/>
              <w:ind w:left="6"/>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1</w:t>
            </w:r>
          </w:p>
        </w:tc>
        <w:tc>
          <w:tcPr>
            <w:tcW w:w="1014" w:type="dxa"/>
          </w:tcPr>
          <w:p w:rsidR="004D1DAC" w:rsidRPr="00F878CB" w:rsidRDefault="00802ADF">
            <w:pPr>
              <w:pStyle w:val="TableParagraph"/>
              <w:spacing w:before="92"/>
              <w:ind w:left="273" w:right="268"/>
              <w:jc w:val="center"/>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22</w:t>
            </w:r>
          </w:p>
        </w:tc>
      </w:tr>
    </w:tbl>
    <w:p w:rsidR="004D1DAC" w:rsidRPr="00F878CB" w:rsidRDefault="00802ADF">
      <w:pPr>
        <w:pStyle w:val="a3"/>
        <w:spacing w:before="93" w:line="357" w:lineRule="auto"/>
        <w:ind w:left="540" w:right="4151" w:hanging="202"/>
        <w:rPr>
          <w:rFonts w:asciiTheme="minorEastAsia" w:eastAsiaTheme="minorEastAsia" w:hAnsiTheme="minorEastAsia"/>
          <w:spacing w:val="-4"/>
        </w:rPr>
      </w:pPr>
      <w:r w:rsidRPr="00F878CB">
        <w:rPr>
          <w:rFonts w:asciiTheme="minorEastAsia" w:eastAsiaTheme="minorEastAsia" w:hAnsiTheme="minorEastAsia"/>
          <w:spacing w:val="-4"/>
        </w:rPr>
        <w:t xml:space="preserve">★本项目物业服务人员配置不少于 22 人，参考如下： </w:t>
      </w:r>
      <w:r w:rsidRPr="00F878CB">
        <w:rPr>
          <w:rFonts w:asciiTheme="minorEastAsia" w:eastAsiaTheme="minorEastAsia" w:hAnsiTheme="minorEastAsia" w:hint="eastAsia"/>
          <w:spacing w:val="-4"/>
        </w:rPr>
        <w:t>注：</w:t>
      </w:r>
    </w:p>
    <w:p w:rsidR="004D1DAC" w:rsidRPr="00F878CB" w:rsidRDefault="00802ADF">
      <w:pPr>
        <w:pStyle w:val="a4"/>
        <w:numPr>
          <w:ilvl w:val="0"/>
          <w:numId w:val="3"/>
        </w:numPr>
        <w:tabs>
          <w:tab w:val="left" w:pos="959"/>
          <w:tab w:val="left" w:pos="960"/>
        </w:tabs>
        <w:spacing w:line="227" w:lineRule="exact"/>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秩序维护，日常学生在校安全监督管理，其中至少安全管理 1 人常驻，立岗、车管</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3"/>
        <w:ind w:left="120"/>
        <w:rPr>
          <w:rFonts w:asciiTheme="minorEastAsia" w:eastAsiaTheme="minorEastAsia" w:hAnsiTheme="minorEastAsia"/>
          <w:spacing w:val="-4"/>
        </w:rPr>
      </w:pPr>
      <w:r w:rsidRPr="00F878CB">
        <w:rPr>
          <w:rFonts w:asciiTheme="minorEastAsia" w:eastAsiaTheme="minorEastAsia" w:hAnsiTheme="minorEastAsia"/>
          <w:spacing w:val="-4"/>
        </w:rPr>
        <w:t>岗不少 1 人。</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3"/>
        </w:numPr>
        <w:tabs>
          <w:tab w:val="left" w:pos="699"/>
        </w:tabs>
        <w:ind w:left="698" w:hanging="159"/>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保洁服务，保洁主管 1 人常驻，外场保洁、垃圾收集不少于 3 人，其余各楼层分派。</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3"/>
        </w:numPr>
        <w:tabs>
          <w:tab w:val="left" w:pos="697"/>
        </w:tabs>
        <w:ind w:left="696" w:hanging="157"/>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维修服务，常驻校各类综合修理。</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3"/>
        </w:numPr>
        <w:tabs>
          <w:tab w:val="left" w:pos="697"/>
        </w:tabs>
        <w:ind w:left="696" w:hanging="157"/>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后勤服务，常驻学校开展日常辅助教学配套，特殊时期提供额外服务。</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4"/>
        <w:numPr>
          <w:ilvl w:val="0"/>
          <w:numId w:val="3"/>
        </w:numPr>
        <w:tabs>
          <w:tab w:val="left" w:pos="699"/>
        </w:tabs>
        <w:spacing w:line="357" w:lineRule="auto"/>
        <w:ind w:left="540" w:right="4740" w:firstLine="0"/>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其他服务，需配合业主方正常的服务工作。</w:t>
      </w:r>
      <w:r w:rsidRPr="00F878CB">
        <w:rPr>
          <w:rFonts w:asciiTheme="minorEastAsia" w:eastAsiaTheme="minorEastAsia" w:hAnsiTheme="minorEastAsia" w:hint="eastAsia"/>
          <w:spacing w:val="-4"/>
          <w:sz w:val="21"/>
          <w:szCs w:val="21"/>
        </w:rPr>
        <w:t>六、本项目物业管理服务报价包括：</w:t>
      </w:r>
    </w:p>
    <w:p w:rsidR="004D1DAC" w:rsidRPr="00F878CB" w:rsidRDefault="00802ADF">
      <w:pPr>
        <w:pStyle w:val="a4"/>
        <w:numPr>
          <w:ilvl w:val="0"/>
          <w:numId w:val="2"/>
        </w:numPr>
        <w:tabs>
          <w:tab w:val="left" w:pos="749"/>
        </w:tabs>
        <w:spacing w:line="227" w:lineRule="exact"/>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、物业服务人员的人员工资、人员福利等全部人员费用</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2"/>
        </w:numPr>
        <w:tabs>
          <w:tab w:val="left" w:pos="749"/>
        </w:tabs>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、物业服务的行政办公费用，包括办公材料、公众责任保险、雇主责任保险</w:t>
      </w:r>
    </w:p>
    <w:p w:rsidR="004D1DAC" w:rsidRPr="00F878CB" w:rsidRDefault="004D1DAC">
      <w:pPr>
        <w:rPr>
          <w:rFonts w:asciiTheme="minorEastAsia" w:eastAsiaTheme="minorEastAsia" w:hAnsiTheme="minorEastAsia"/>
          <w:spacing w:val="-4"/>
          <w:sz w:val="21"/>
          <w:szCs w:val="21"/>
        </w:rPr>
        <w:sectPr w:rsidR="004D1DAC" w:rsidRPr="00F878CB">
          <w:pgSz w:w="11910" w:h="16840"/>
          <w:pgMar w:top="1480" w:right="800" w:bottom="1200" w:left="1680" w:header="0" w:footer="924" w:gutter="0"/>
          <w:cols w:space="720"/>
        </w:sectPr>
      </w:pPr>
    </w:p>
    <w:p w:rsidR="004D1DAC" w:rsidRPr="00F878CB" w:rsidRDefault="00802ADF">
      <w:pPr>
        <w:pStyle w:val="a4"/>
        <w:numPr>
          <w:ilvl w:val="0"/>
          <w:numId w:val="2"/>
        </w:numPr>
        <w:tabs>
          <w:tab w:val="left" w:pos="749"/>
        </w:tabs>
        <w:spacing w:before="33"/>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lastRenderedPageBreak/>
        <w:t>、本项目约定的其他费用</w:t>
      </w:r>
    </w:p>
    <w:p w:rsidR="004D1DAC" w:rsidRPr="00F878CB" w:rsidRDefault="004D1DAC">
      <w:pPr>
        <w:pStyle w:val="a3"/>
        <w:spacing w:before="6"/>
        <w:rPr>
          <w:rFonts w:asciiTheme="minorEastAsia" w:eastAsiaTheme="minorEastAsia" w:hAnsiTheme="minorEastAsia"/>
          <w:spacing w:val="-4"/>
        </w:rPr>
      </w:pPr>
    </w:p>
    <w:p w:rsidR="004D1DAC" w:rsidRPr="00F878CB" w:rsidRDefault="00802ADF">
      <w:pPr>
        <w:pStyle w:val="a4"/>
        <w:numPr>
          <w:ilvl w:val="0"/>
          <w:numId w:val="2"/>
        </w:numPr>
        <w:tabs>
          <w:tab w:val="left" w:pos="749"/>
        </w:tabs>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、物业管理企业管理费与利润</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2"/>
        </w:numPr>
        <w:tabs>
          <w:tab w:val="left" w:pos="749"/>
        </w:tabs>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、营业税金</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2"/>
        </w:numPr>
        <w:tabs>
          <w:tab w:val="left" w:pos="749"/>
        </w:tabs>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、物业管理企业认为与管理服务相关的其他必要费用</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pPr>
        <w:pStyle w:val="a4"/>
        <w:numPr>
          <w:ilvl w:val="0"/>
          <w:numId w:val="2"/>
        </w:numPr>
        <w:tabs>
          <w:tab w:val="left" w:pos="761"/>
        </w:tabs>
        <w:ind w:left="760" w:hanging="221"/>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、本项目预算总价为 1445430 元人民币，其中委托管理项目预算费用为 200000</w:t>
      </w:r>
    </w:p>
    <w:p w:rsidR="004D1DAC" w:rsidRPr="00F878CB" w:rsidRDefault="004D1DAC">
      <w:pPr>
        <w:pStyle w:val="a3"/>
        <w:spacing w:before="7"/>
        <w:rPr>
          <w:rFonts w:asciiTheme="minorEastAsia" w:eastAsiaTheme="minorEastAsia" w:hAnsiTheme="minorEastAsia"/>
          <w:spacing w:val="-4"/>
        </w:rPr>
      </w:pPr>
    </w:p>
    <w:p w:rsidR="004D1DAC" w:rsidRPr="00F878CB" w:rsidRDefault="00802ADF" w:rsidP="00042506">
      <w:pPr>
        <w:pStyle w:val="a3"/>
        <w:spacing w:line="384" w:lineRule="exact"/>
        <w:ind w:left="120"/>
        <w:rPr>
          <w:rFonts w:asciiTheme="minorEastAsia" w:eastAsiaTheme="minorEastAsia" w:hAnsiTheme="minorEastAsia"/>
          <w:spacing w:val="-4"/>
        </w:rPr>
      </w:pPr>
      <w:r w:rsidRPr="00F878CB">
        <w:rPr>
          <w:rFonts w:asciiTheme="minorEastAsia" w:eastAsiaTheme="minorEastAsia" w:hAnsiTheme="minorEastAsia"/>
          <w:spacing w:val="-4"/>
        </w:rPr>
        <w:t>元，</w:t>
      </w:r>
      <w:r w:rsidR="00042506" w:rsidRPr="00042506">
        <w:rPr>
          <w:rFonts w:asciiTheme="minorEastAsia" w:eastAsiaTheme="minorEastAsia" w:hAnsiTheme="minorEastAsia" w:hint="eastAsia"/>
          <w:spacing w:val="-4"/>
        </w:rPr>
        <w:t>委托管理项目允许发包方委托给有专业资质的维保单位，并监督合同履行</w:t>
      </w:r>
      <w:r w:rsidRPr="00F878CB">
        <w:rPr>
          <w:rFonts w:asciiTheme="minorEastAsia" w:eastAsiaTheme="minorEastAsia" w:hAnsiTheme="minorEastAsia"/>
          <w:spacing w:val="-4"/>
        </w:rPr>
        <w:t>，允许委托管理项目是</w:t>
      </w:r>
      <w:r w:rsidRPr="00F878CB">
        <w:rPr>
          <w:rFonts w:asciiTheme="minorEastAsia" w:eastAsiaTheme="minorEastAsia" w:hAnsiTheme="minorEastAsia" w:hint="eastAsia"/>
          <w:spacing w:val="-4"/>
        </w:rPr>
        <w:t>消防维保、绿化维保、电子围栏、空调维护等</w:t>
      </w:r>
      <w:r w:rsidRPr="00F878CB">
        <w:rPr>
          <w:rFonts w:asciiTheme="minorEastAsia" w:eastAsiaTheme="minorEastAsia" w:hAnsiTheme="minorEastAsia"/>
          <w:spacing w:val="-4"/>
        </w:rPr>
        <w:t>；委托管理项目报价不高于 200000 元，统一计入投标成本。</w:t>
      </w:r>
    </w:p>
    <w:p w:rsidR="004D1DAC" w:rsidRPr="00F878CB" w:rsidRDefault="00802ADF">
      <w:pPr>
        <w:pStyle w:val="a4"/>
        <w:numPr>
          <w:ilvl w:val="0"/>
          <w:numId w:val="1"/>
        </w:numPr>
        <w:tabs>
          <w:tab w:val="left" w:pos="749"/>
        </w:tabs>
        <w:spacing w:before="97" w:line="417" w:lineRule="auto"/>
        <w:ind w:right="894" w:firstLine="420"/>
        <w:jc w:val="both"/>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、付款方法：按季支付。资金支付与考核分数挂钩，考核得分 90 分及以上，全额支付，80 分-89 分，支付 90%；70 分- 79 分，支付 80% ，60 分-69 分，支付 70% ，60 分以下（不包括 60 分），支付 60%并解除合同，由此产生的相关事后均由管理公司自行负责处理。</w:t>
      </w:r>
    </w:p>
    <w:p w:rsidR="004D1DAC" w:rsidRPr="00F878CB" w:rsidRDefault="00802ADF">
      <w:pPr>
        <w:pStyle w:val="a4"/>
        <w:numPr>
          <w:ilvl w:val="0"/>
          <w:numId w:val="1"/>
        </w:numPr>
        <w:tabs>
          <w:tab w:val="left" w:pos="855"/>
        </w:tabs>
        <w:spacing w:line="357" w:lineRule="auto"/>
        <w:ind w:left="540" w:right="5211" w:firstLine="0"/>
        <w:jc w:val="both"/>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、合同期限：自合同签订之日起一年</w:t>
      </w:r>
      <w:r w:rsidRPr="00F878CB">
        <w:rPr>
          <w:rFonts w:asciiTheme="minorEastAsia" w:eastAsiaTheme="minorEastAsia" w:hAnsiTheme="minorEastAsia" w:hint="eastAsia"/>
          <w:spacing w:val="-4"/>
          <w:sz w:val="21"/>
          <w:szCs w:val="21"/>
        </w:rPr>
        <w:t>七、本项目的其他要求</w:t>
      </w:r>
    </w:p>
    <w:p w:rsidR="004D1DAC" w:rsidRPr="00F878CB" w:rsidRDefault="00802ADF">
      <w:pPr>
        <w:pStyle w:val="a3"/>
        <w:spacing w:line="230" w:lineRule="exact"/>
        <w:ind w:left="540"/>
        <w:rPr>
          <w:rFonts w:asciiTheme="minorEastAsia" w:eastAsiaTheme="minorEastAsia" w:hAnsiTheme="minorEastAsia"/>
          <w:spacing w:val="-4"/>
        </w:rPr>
      </w:pPr>
      <w:r w:rsidRPr="00F878CB">
        <w:rPr>
          <w:rFonts w:asciiTheme="minorEastAsia" w:eastAsiaTheme="minorEastAsia" w:hAnsiTheme="minorEastAsia"/>
          <w:spacing w:val="-4"/>
        </w:rPr>
        <w:t>1、投标方一旦中标，投标方在投标书中的所有承诺，招标方有权要求写入物业管理委</w:t>
      </w:r>
    </w:p>
    <w:p w:rsidR="004D1DAC" w:rsidRPr="00F878CB" w:rsidRDefault="00802ADF">
      <w:pPr>
        <w:pStyle w:val="a3"/>
        <w:spacing w:before="112"/>
        <w:ind w:left="120"/>
        <w:rPr>
          <w:rFonts w:asciiTheme="minorEastAsia" w:eastAsiaTheme="minorEastAsia" w:hAnsiTheme="minorEastAsia"/>
          <w:spacing w:val="-4"/>
        </w:rPr>
      </w:pPr>
      <w:r w:rsidRPr="00F878CB">
        <w:rPr>
          <w:rFonts w:asciiTheme="minorEastAsia" w:eastAsiaTheme="minorEastAsia" w:hAnsiTheme="minorEastAsia"/>
          <w:spacing w:val="-4"/>
        </w:rPr>
        <w:t>托合同。</w:t>
      </w:r>
    </w:p>
    <w:p w:rsidR="004D1DAC" w:rsidRPr="00F878CB" w:rsidRDefault="00802ADF">
      <w:pPr>
        <w:pStyle w:val="a3"/>
        <w:spacing w:before="110"/>
        <w:ind w:left="540"/>
        <w:rPr>
          <w:rFonts w:asciiTheme="minorEastAsia" w:eastAsiaTheme="minorEastAsia" w:hAnsiTheme="minorEastAsia"/>
          <w:spacing w:val="-4"/>
        </w:rPr>
      </w:pPr>
      <w:r w:rsidRPr="00F878CB">
        <w:rPr>
          <w:rFonts w:asciiTheme="minorEastAsia" w:eastAsiaTheme="minorEastAsia" w:hAnsiTheme="minorEastAsia"/>
          <w:spacing w:val="-4"/>
        </w:rPr>
        <w:t>2、物业服务人员聘用及人员变动，配备人员需报业主方备案。</w:t>
      </w:r>
    </w:p>
    <w:p w:rsidR="004D1DAC" w:rsidRPr="00F878CB" w:rsidRDefault="00802ADF">
      <w:pPr>
        <w:pStyle w:val="a3"/>
        <w:spacing w:before="111" w:line="340" w:lineRule="auto"/>
        <w:ind w:left="120" w:right="894" w:firstLine="420"/>
        <w:rPr>
          <w:rFonts w:asciiTheme="minorEastAsia" w:eastAsiaTheme="minorEastAsia" w:hAnsiTheme="minorEastAsia"/>
          <w:spacing w:val="-4"/>
        </w:rPr>
      </w:pPr>
      <w:r w:rsidRPr="00F878CB">
        <w:rPr>
          <w:rFonts w:asciiTheme="minorEastAsia" w:eastAsiaTheme="minorEastAsia" w:hAnsiTheme="minorEastAsia"/>
          <w:spacing w:val="-4"/>
        </w:rPr>
        <w:t>3、业主对物业服务的服务质量进行监督，对不符合质量标准的管理服务有权建议整改，  对不称职人员可以要求物业进行更换。</w:t>
      </w:r>
    </w:p>
    <w:p w:rsidR="004D1DAC" w:rsidRPr="00F878CB" w:rsidRDefault="00802ADF">
      <w:pPr>
        <w:pStyle w:val="a3"/>
        <w:spacing w:line="266" w:lineRule="exact"/>
        <w:ind w:left="540"/>
        <w:rPr>
          <w:rFonts w:asciiTheme="minorEastAsia" w:eastAsiaTheme="minorEastAsia" w:hAnsiTheme="minorEastAsia"/>
          <w:spacing w:val="-4"/>
        </w:rPr>
      </w:pPr>
      <w:r w:rsidRPr="00F878CB">
        <w:rPr>
          <w:rFonts w:asciiTheme="minorEastAsia" w:eastAsiaTheme="minorEastAsia" w:hAnsiTheme="minorEastAsia"/>
          <w:spacing w:val="-4"/>
        </w:rPr>
        <w:t>4、物业如将部分岗位进行外包，必须经过业主同意且符合国家有关条例方能进行。</w:t>
      </w:r>
    </w:p>
    <w:p w:rsidR="004D1DAC" w:rsidRPr="00F878CB" w:rsidRDefault="00802ADF">
      <w:pPr>
        <w:pStyle w:val="a3"/>
        <w:spacing w:before="110"/>
        <w:ind w:left="540"/>
        <w:rPr>
          <w:rFonts w:asciiTheme="minorEastAsia" w:eastAsiaTheme="minorEastAsia" w:hAnsiTheme="minorEastAsia"/>
          <w:spacing w:val="-4"/>
        </w:rPr>
      </w:pPr>
      <w:r w:rsidRPr="00F878CB">
        <w:rPr>
          <w:rFonts w:asciiTheme="minorEastAsia" w:eastAsiaTheme="minorEastAsia" w:hAnsiTheme="minorEastAsia"/>
          <w:spacing w:val="-4"/>
        </w:rPr>
        <w:t>5、物业服务人员必须严格遵守相关保密制度（投标文件中应有保密制度方案）。</w:t>
      </w:r>
    </w:p>
    <w:p w:rsidR="004D1DAC" w:rsidRPr="00F878CB" w:rsidRDefault="00802ADF">
      <w:pPr>
        <w:pStyle w:val="a3"/>
        <w:spacing w:before="112"/>
        <w:ind w:left="540"/>
        <w:rPr>
          <w:rFonts w:asciiTheme="minorEastAsia" w:eastAsiaTheme="minorEastAsia" w:hAnsiTheme="minorEastAsia"/>
          <w:spacing w:val="-4"/>
        </w:rPr>
      </w:pPr>
      <w:r w:rsidRPr="00F878CB">
        <w:rPr>
          <w:rFonts w:asciiTheme="minorEastAsia" w:eastAsiaTheme="minorEastAsia" w:hAnsiTheme="minorEastAsia"/>
          <w:spacing w:val="-4"/>
        </w:rPr>
        <w:t>6、本项目服务采取一次采购一年享用，签订合同。</w:t>
      </w:r>
    </w:p>
    <w:p w:rsidR="004D1DAC" w:rsidRPr="00F878CB" w:rsidRDefault="00802ADF">
      <w:pPr>
        <w:pStyle w:val="a3"/>
        <w:spacing w:before="108" w:line="417" w:lineRule="auto"/>
        <w:ind w:left="120" w:right="1009" w:firstLine="420"/>
        <w:rPr>
          <w:rFonts w:asciiTheme="minorEastAsia" w:eastAsiaTheme="minorEastAsia" w:hAnsiTheme="minorEastAsia"/>
          <w:spacing w:val="-4"/>
        </w:rPr>
      </w:pPr>
      <w:r w:rsidRPr="00F878CB">
        <w:rPr>
          <w:rFonts w:asciiTheme="minorEastAsia" w:eastAsiaTheme="minorEastAsia" w:hAnsiTheme="minorEastAsia"/>
          <w:spacing w:val="-4"/>
        </w:rPr>
        <w:t>7、本项目合同不得转让、合同主体部分不得分包，合同非主体部分经采购人确认可以  委托专项服务单位实行服务的则允许分包，分包履行的具体内容详见采购需求。</w:t>
      </w:r>
    </w:p>
    <w:p w:rsidR="004D1DAC" w:rsidRPr="00F878CB" w:rsidRDefault="00802ADF">
      <w:pPr>
        <w:spacing w:line="345" w:lineRule="auto"/>
        <w:ind w:left="120" w:right="999" w:firstLine="420"/>
        <w:jc w:val="both"/>
        <w:rPr>
          <w:rFonts w:asciiTheme="minorEastAsia" w:eastAsiaTheme="minorEastAsia" w:hAnsiTheme="minorEastAsia"/>
          <w:spacing w:val="-4"/>
          <w:sz w:val="21"/>
          <w:szCs w:val="21"/>
        </w:rPr>
      </w:pPr>
      <w:r w:rsidRPr="00F878CB">
        <w:rPr>
          <w:rFonts w:asciiTheme="minorEastAsia" w:eastAsiaTheme="minorEastAsia" w:hAnsiTheme="minorEastAsia"/>
          <w:spacing w:val="-4"/>
          <w:sz w:val="21"/>
          <w:szCs w:val="21"/>
        </w:rPr>
        <w:t>8、为了特殊服务项目工作的稳定性和延续性，本项目中委托外包项目实行分包维保服务，包括</w:t>
      </w:r>
      <w:r w:rsidRPr="00F878CB">
        <w:rPr>
          <w:rFonts w:asciiTheme="minorEastAsia" w:eastAsiaTheme="minorEastAsia" w:hAnsiTheme="minorEastAsia" w:hint="eastAsia"/>
          <w:spacing w:val="-4"/>
          <w:sz w:val="21"/>
          <w:szCs w:val="21"/>
        </w:rPr>
        <w:t>变配电设施设备、消防维保、防雷维护、空调维护等</w:t>
      </w:r>
      <w:r w:rsidRPr="00F878CB">
        <w:rPr>
          <w:rFonts w:asciiTheme="minorEastAsia" w:eastAsiaTheme="minorEastAsia" w:hAnsiTheme="minorEastAsia"/>
          <w:spacing w:val="-4"/>
          <w:sz w:val="21"/>
          <w:szCs w:val="21"/>
        </w:rPr>
        <w:t>由发包方委托给有专业资质的   维保单位，委托物业公司与供应商订立委托合同，并监督合同履行。</w:t>
      </w:r>
    </w:p>
    <w:p w:rsidR="004D1DAC" w:rsidRPr="00F878CB" w:rsidRDefault="00802ADF" w:rsidP="004647CB">
      <w:pPr>
        <w:pStyle w:val="11"/>
        <w:spacing w:line="384" w:lineRule="exact"/>
        <w:ind w:left="0"/>
        <w:rPr>
          <w:rFonts w:asciiTheme="minorEastAsia" w:eastAsiaTheme="minorEastAsia" w:hAnsiTheme="minorEastAsia"/>
        </w:rPr>
      </w:pPr>
      <w:r w:rsidRPr="00F878CB">
        <w:rPr>
          <w:rFonts w:asciiTheme="minorEastAsia" w:eastAsiaTheme="minorEastAsia" w:hAnsiTheme="minorEastAsia"/>
        </w:rPr>
        <w:t>八、考核评分标准</w:t>
      </w:r>
    </w:p>
    <w:p w:rsidR="004D1DAC" w:rsidRPr="00F878CB" w:rsidRDefault="004D1DAC">
      <w:pPr>
        <w:pStyle w:val="a3"/>
        <w:spacing w:before="8" w:after="1"/>
        <w:rPr>
          <w:rFonts w:asciiTheme="minorEastAsia" w:eastAsiaTheme="minorEastAsia" w:hAnsiTheme="minorEastAsia"/>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890"/>
        <w:gridCol w:w="600"/>
        <w:gridCol w:w="6405"/>
        <w:gridCol w:w="720"/>
      </w:tblGrid>
      <w:tr w:rsidR="004D1DAC" w:rsidRPr="00F878CB">
        <w:trPr>
          <w:trHeight w:val="523"/>
        </w:trPr>
        <w:tc>
          <w:tcPr>
            <w:tcW w:w="9193" w:type="dxa"/>
            <w:gridSpan w:val="5"/>
          </w:tcPr>
          <w:p w:rsidR="004D1DAC" w:rsidRPr="00F878CB" w:rsidRDefault="00802ADF">
            <w:pPr>
              <w:pStyle w:val="TableParagraph"/>
              <w:tabs>
                <w:tab w:val="left" w:pos="1166"/>
              </w:tabs>
              <w:spacing w:before="62"/>
              <w:ind w:left="9"/>
              <w:jc w:val="center"/>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物业管理</w:t>
            </w:r>
            <w:r w:rsidRPr="00F878CB">
              <w:rPr>
                <w:rFonts w:asciiTheme="minorEastAsia" w:eastAsiaTheme="minorEastAsia" w:hAnsiTheme="minorEastAsia"/>
                <w:b/>
                <w:sz w:val="21"/>
                <w:szCs w:val="21"/>
                <w:u w:val="single"/>
              </w:rPr>
              <w:tab/>
            </w:r>
            <w:r w:rsidRPr="00F878CB">
              <w:rPr>
                <w:rFonts w:asciiTheme="minorEastAsia" w:eastAsiaTheme="minorEastAsia" w:hAnsiTheme="minorEastAsia" w:hint="eastAsia"/>
                <w:b/>
                <w:sz w:val="21"/>
                <w:szCs w:val="21"/>
              </w:rPr>
              <w:t>季度服务质量考核表</w:t>
            </w:r>
          </w:p>
        </w:tc>
      </w:tr>
      <w:tr w:rsidR="004D1DAC" w:rsidRPr="00F878CB">
        <w:trPr>
          <w:trHeight w:val="511"/>
        </w:trPr>
        <w:tc>
          <w:tcPr>
            <w:tcW w:w="9193" w:type="dxa"/>
            <w:gridSpan w:val="5"/>
          </w:tcPr>
          <w:p w:rsidR="004D1DAC" w:rsidRPr="00F878CB" w:rsidRDefault="00802ADF">
            <w:pPr>
              <w:pStyle w:val="TableParagraph"/>
              <w:spacing w:before="123"/>
              <w:ind w:left="14"/>
              <w:rPr>
                <w:rFonts w:asciiTheme="minorEastAsia" w:eastAsiaTheme="minorEastAsia" w:hAnsiTheme="minorEastAsia"/>
                <w:sz w:val="21"/>
                <w:szCs w:val="21"/>
              </w:rPr>
            </w:pPr>
            <w:r w:rsidRPr="00F878CB">
              <w:rPr>
                <w:rFonts w:asciiTheme="minorEastAsia" w:eastAsiaTheme="minorEastAsia" w:hAnsiTheme="minorEastAsia"/>
                <w:sz w:val="21"/>
                <w:szCs w:val="21"/>
              </w:rPr>
              <w:t>物业公司名称：</w:t>
            </w:r>
          </w:p>
        </w:tc>
      </w:tr>
      <w:tr w:rsidR="004D1DAC" w:rsidRPr="00F878CB">
        <w:trPr>
          <w:trHeight w:val="657"/>
        </w:trPr>
        <w:tc>
          <w:tcPr>
            <w:tcW w:w="578" w:type="dxa"/>
          </w:tcPr>
          <w:p w:rsidR="004D1DAC" w:rsidRPr="00F878CB" w:rsidRDefault="00802ADF">
            <w:pPr>
              <w:pStyle w:val="TableParagraph"/>
              <w:spacing w:before="128"/>
              <w:ind w:left="79"/>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序号</w:t>
            </w:r>
          </w:p>
        </w:tc>
        <w:tc>
          <w:tcPr>
            <w:tcW w:w="890" w:type="dxa"/>
          </w:tcPr>
          <w:p w:rsidR="004D1DAC" w:rsidRPr="00F878CB" w:rsidRDefault="00802ADF">
            <w:pPr>
              <w:pStyle w:val="TableParagraph"/>
              <w:spacing w:line="321" w:lineRule="exact"/>
              <w:ind w:left="233"/>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考核</w:t>
            </w:r>
          </w:p>
          <w:p w:rsidR="004D1DAC" w:rsidRPr="00F878CB" w:rsidRDefault="00802ADF">
            <w:pPr>
              <w:pStyle w:val="TableParagraph"/>
              <w:spacing w:line="317" w:lineRule="exact"/>
              <w:ind w:left="233"/>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内容</w:t>
            </w:r>
          </w:p>
        </w:tc>
        <w:tc>
          <w:tcPr>
            <w:tcW w:w="600" w:type="dxa"/>
          </w:tcPr>
          <w:p w:rsidR="004D1DAC" w:rsidRPr="00F878CB" w:rsidRDefault="00802ADF">
            <w:pPr>
              <w:pStyle w:val="TableParagraph"/>
              <w:spacing w:before="128"/>
              <w:ind w:left="70" w:right="60"/>
              <w:jc w:val="center"/>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分值</w:t>
            </w:r>
          </w:p>
        </w:tc>
        <w:tc>
          <w:tcPr>
            <w:tcW w:w="6405" w:type="dxa"/>
          </w:tcPr>
          <w:p w:rsidR="004D1DAC" w:rsidRPr="00F878CB" w:rsidRDefault="00802ADF">
            <w:pPr>
              <w:pStyle w:val="TableParagraph"/>
              <w:spacing w:before="128"/>
              <w:ind w:left="2762" w:right="2752"/>
              <w:jc w:val="center"/>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评分细则</w:t>
            </w:r>
          </w:p>
        </w:tc>
        <w:tc>
          <w:tcPr>
            <w:tcW w:w="720" w:type="dxa"/>
          </w:tcPr>
          <w:p w:rsidR="004D1DAC" w:rsidRPr="00F878CB" w:rsidRDefault="00802ADF">
            <w:pPr>
              <w:pStyle w:val="TableParagraph"/>
              <w:spacing w:before="128"/>
              <w:ind w:left="150"/>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得分</w:t>
            </w:r>
          </w:p>
        </w:tc>
      </w:tr>
      <w:tr w:rsidR="004D1DAC" w:rsidRPr="00F878CB">
        <w:trPr>
          <w:trHeight w:val="638"/>
        </w:trPr>
        <w:tc>
          <w:tcPr>
            <w:tcW w:w="578" w:type="dxa"/>
            <w:tcBorders>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9"/>
              <w:rPr>
                <w:rFonts w:asciiTheme="minorEastAsia" w:eastAsiaTheme="minorEastAsia" w:hAnsiTheme="minorEastAsia"/>
                <w:b/>
                <w:sz w:val="21"/>
                <w:szCs w:val="21"/>
              </w:rPr>
            </w:pPr>
          </w:p>
          <w:p w:rsidR="00783830" w:rsidRPr="00F878CB" w:rsidRDefault="00802ADF" w:rsidP="00783830">
            <w:pPr>
              <w:pStyle w:val="TableParagraph"/>
              <w:spacing w:before="1" w:line="194" w:lineRule="auto"/>
              <w:ind w:leftChars="50" w:left="110" w:right="13" w:firstLineChars="50" w:firstLine="105"/>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综合</w:t>
            </w:r>
          </w:p>
          <w:p w:rsidR="00783830" w:rsidRPr="00F878CB" w:rsidRDefault="00802ADF" w:rsidP="00783830">
            <w:pPr>
              <w:pStyle w:val="TableParagraph"/>
              <w:spacing w:before="1" w:line="194" w:lineRule="auto"/>
              <w:ind w:leftChars="50" w:left="110" w:right="13" w:firstLineChars="50" w:firstLine="105"/>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服务</w:t>
            </w:r>
          </w:p>
          <w:p w:rsidR="004D1DAC" w:rsidRPr="00F878CB" w:rsidRDefault="00802ADF" w:rsidP="00783830">
            <w:pPr>
              <w:pStyle w:val="TableParagraph"/>
              <w:spacing w:before="1" w:line="194" w:lineRule="auto"/>
              <w:ind w:leftChars="50" w:left="110" w:right="13" w:firstLineChars="50" w:firstLine="105"/>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质量</w:t>
            </w:r>
          </w:p>
        </w:tc>
        <w:tc>
          <w:tcPr>
            <w:tcW w:w="600" w:type="dxa"/>
          </w:tcPr>
          <w:p w:rsidR="004D1DAC" w:rsidRPr="00F878CB" w:rsidRDefault="00802ADF">
            <w:pPr>
              <w:pStyle w:val="TableParagraph"/>
              <w:spacing w:before="120"/>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tcPr>
          <w:p w:rsidR="004D1DAC" w:rsidRPr="00F878CB" w:rsidRDefault="00802ADF">
            <w:pPr>
              <w:pStyle w:val="TableParagraph"/>
              <w:spacing w:before="31"/>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按工作性质，统一着装，仪表规范、整洁，自然，文明用语，礼貌待</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人。</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322"/>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bottom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val="restart"/>
          </w:tcPr>
          <w:p w:rsidR="004D1DAC" w:rsidRPr="00F878CB" w:rsidRDefault="00802ADF">
            <w:pPr>
              <w:pStyle w:val="TableParagraph"/>
              <w:spacing w:before="30"/>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按照合同约定的标准配置服务人员，采取必要管理手段与激励措施，</w:t>
            </w:r>
          </w:p>
          <w:p w:rsidR="004D1DAC" w:rsidRPr="00F878CB" w:rsidRDefault="00802ADF">
            <w:pPr>
              <w:pStyle w:val="TableParagraph"/>
              <w:spacing w:before="2" w:line="310" w:lineRule="atLeast"/>
              <w:ind w:left="15" w:right="79"/>
              <w:rPr>
                <w:rFonts w:asciiTheme="minorEastAsia" w:eastAsiaTheme="minorEastAsia" w:hAnsiTheme="minorEastAsia"/>
                <w:sz w:val="21"/>
                <w:szCs w:val="21"/>
              </w:rPr>
            </w:pPr>
            <w:r w:rsidRPr="00F878CB">
              <w:rPr>
                <w:rFonts w:asciiTheme="minorEastAsia" w:eastAsiaTheme="minorEastAsia" w:hAnsiTheme="minorEastAsia"/>
                <w:w w:val="95"/>
                <w:sz w:val="21"/>
                <w:szCs w:val="21"/>
              </w:rPr>
              <w:t xml:space="preserve">保障配置人员的队伍稳定与工作积极性。落实合同约定与业主临时交  </w:t>
            </w:r>
            <w:r w:rsidRPr="00F878CB">
              <w:rPr>
                <w:rFonts w:asciiTheme="minorEastAsia" w:eastAsiaTheme="minorEastAsia" w:hAnsiTheme="minorEastAsia"/>
                <w:sz w:val="21"/>
                <w:szCs w:val="21"/>
              </w:rPr>
              <w:t>办的各项工作。</w:t>
            </w:r>
          </w:p>
        </w:tc>
        <w:tc>
          <w:tcPr>
            <w:tcW w:w="720" w:type="dxa"/>
            <w:vMerge w:val="restart"/>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302"/>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bottom w:val="nil"/>
            </w:tcBorders>
          </w:tcPr>
          <w:p w:rsidR="004D1DAC" w:rsidRPr="00F878CB" w:rsidRDefault="00802ADF">
            <w:pPr>
              <w:pStyle w:val="TableParagraph"/>
              <w:spacing w:line="282" w:lineRule="exact"/>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r w:rsidR="004D1DAC" w:rsidRPr="00F878CB">
        <w:trPr>
          <w:trHeight w:val="306"/>
        </w:trPr>
        <w:tc>
          <w:tcPr>
            <w:tcW w:w="578" w:type="dxa"/>
            <w:vMerge w:val="restart"/>
            <w:tcBorders>
              <w:top w:val="nil"/>
              <w:bottom w:val="nil"/>
            </w:tcBorders>
          </w:tcPr>
          <w:p w:rsidR="004D1DAC" w:rsidRPr="00F878CB" w:rsidRDefault="004D1DAC">
            <w:pPr>
              <w:pStyle w:val="TableParagraph"/>
              <w:spacing w:before="17"/>
              <w:rPr>
                <w:rFonts w:asciiTheme="minorEastAsia" w:eastAsiaTheme="minorEastAsia" w:hAnsiTheme="minorEastAsia"/>
                <w:b/>
                <w:sz w:val="21"/>
                <w:szCs w:val="21"/>
              </w:rPr>
            </w:pPr>
          </w:p>
          <w:p w:rsidR="004D1DAC" w:rsidRPr="00F878CB" w:rsidRDefault="00802ADF">
            <w:pPr>
              <w:pStyle w:val="TableParagraph"/>
              <w:ind w:left="7"/>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1</w:t>
            </w: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r w:rsidR="004D1DAC" w:rsidRPr="00F878CB">
        <w:trPr>
          <w:trHeight w:val="945"/>
        </w:trPr>
        <w:tc>
          <w:tcPr>
            <w:tcW w:w="578" w:type="dxa"/>
            <w:vMerge/>
            <w:tcBorders>
              <w:top w:val="nil"/>
              <w:bottom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bottom w:val="nil"/>
            </w:tcBorders>
          </w:tcPr>
          <w:p w:rsidR="004D1DAC" w:rsidRPr="00F878CB" w:rsidRDefault="004D1DAC">
            <w:pPr>
              <w:pStyle w:val="TableParagraph"/>
              <w:spacing w:before="5"/>
              <w:rPr>
                <w:rFonts w:asciiTheme="minorEastAsia" w:eastAsiaTheme="minorEastAsia" w:hAnsiTheme="minorEastAsia"/>
                <w:b/>
                <w:sz w:val="21"/>
                <w:szCs w:val="21"/>
              </w:rPr>
            </w:pPr>
          </w:p>
          <w:p w:rsidR="004D1DAC" w:rsidRPr="00F878CB" w:rsidRDefault="00802ADF">
            <w:pPr>
              <w:pStyle w:val="TableParagraph"/>
              <w:spacing w:before="1"/>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7</w:t>
            </w:r>
          </w:p>
        </w:tc>
        <w:tc>
          <w:tcPr>
            <w:tcW w:w="6405" w:type="dxa"/>
            <w:vMerge w:val="restart"/>
          </w:tcPr>
          <w:p w:rsidR="004D1DAC" w:rsidRPr="00F878CB" w:rsidRDefault="00802ADF">
            <w:pPr>
              <w:pStyle w:val="TableParagraph"/>
              <w:spacing w:before="29" w:line="278" w:lineRule="auto"/>
              <w:ind w:left="15" w:right="79"/>
              <w:jc w:val="both"/>
              <w:rPr>
                <w:rFonts w:asciiTheme="minorEastAsia" w:eastAsiaTheme="minorEastAsia" w:hAnsiTheme="minorEastAsia"/>
                <w:sz w:val="21"/>
                <w:szCs w:val="21"/>
              </w:rPr>
            </w:pPr>
            <w:r w:rsidRPr="00F878CB">
              <w:rPr>
                <w:rFonts w:asciiTheme="minorEastAsia" w:eastAsiaTheme="minorEastAsia" w:hAnsiTheme="minorEastAsia"/>
                <w:w w:val="95"/>
                <w:sz w:val="21"/>
                <w:szCs w:val="21"/>
              </w:rPr>
              <w:t>落实管理制度，按照物业管理服务规范与管理承诺，认真做好业主投  诉的分析处理，做到有诉必答，及时回复，有效投诉不超过物业管理  的行业规范与约定标准。保证管理服务过程的各类档案资料完整，随</w:t>
            </w:r>
          </w:p>
          <w:p w:rsidR="004D1DAC" w:rsidRPr="00F878CB" w:rsidRDefault="00802ADF">
            <w:pPr>
              <w:pStyle w:val="TableParagraph"/>
              <w:spacing w:line="269" w:lineRule="exact"/>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时接受业主方的检查。</w:t>
            </w:r>
          </w:p>
        </w:tc>
        <w:tc>
          <w:tcPr>
            <w:tcW w:w="720" w:type="dxa"/>
            <w:vMerge w:val="restart"/>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307"/>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r w:rsidR="004D1DAC" w:rsidRPr="00F878CB">
        <w:trPr>
          <w:trHeight w:val="658"/>
        </w:trPr>
        <w:tc>
          <w:tcPr>
            <w:tcW w:w="578" w:type="dxa"/>
            <w:tcBorders>
              <w:top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2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tcPr>
          <w:p w:rsidR="004D1DAC" w:rsidRPr="00F878CB" w:rsidRDefault="00802ADF">
            <w:pPr>
              <w:pStyle w:val="TableParagraph"/>
              <w:spacing w:line="312" w:lineRule="exact"/>
              <w:ind w:left="15" w:right="79"/>
              <w:rPr>
                <w:rFonts w:asciiTheme="minorEastAsia" w:eastAsiaTheme="minorEastAsia" w:hAnsiTheme="minorEastAsia"/>
                <w:sz w:val="21"/>
                <w:szCs w:val="21"/>
              </w:rPr>
            </w:pPr>
            <w:r w:rsidRPr="00F878CB">
              <w:rPr>
                <w:rFonts w:asciiTheme="minorEastAsia" w:eastAsiaTheme="minorEastAsia" w:hAnsiTheme="minorEastAsia"/>
                <w:w w:val="95"/>
                <w:sz w:val="21"/>
                <w:szCs w:val="21"/>
              </w:rPr>
              <w:t xml:space="preserve">认真落实保密措施，不得将管理服务中涉及到业主方有保密要求的内  </w:t>
            </w:r>
            <w:r w:rsidRPr="00F878CB">
              <w:rPr>
                <w:rFonts w:asciiTheme="minorEastAsia" w:eastAsiaTheme="minorEastAsia" w:hAnsiTheme="minorEastAsia"/>
                <w:sz w:val="21"/>
                <w:szCs w:val="21"/>
              </w:rPr>
              <w:t>容向第三方透露。</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467"/>
        </w:trPr>
        <w:tc>
          <w:tcPr>
            <w:tcW w:w="578"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11"/>
              <w:rPr>
                <w:rFonts w:asciiTheme="minorEastAsia" w:eastAsiaTheme="minorEastAsia" w:hAnsiTheme="minorEastAsia"/>
                <w:b/>
                <w:sz w:val="21"/>
                <w:szCs w:val="21"/>
              </w:rPr>
            </w:pPr>
          </w:p>
          <w:p w:rsidR="004D1DAC" w:rsidRPr="00F878CB" w:rsidRDefault="00802ADF">
            <w:pPr>
              <w:pStyle w:val="TableParagraph"/>
              <w:ind w:left="7"/>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2</w:t>
            </w:r>
          </w:p>
        </w:tc>
        <w:tc>
          <w:tcPr>
            <w:tcW w:w="890"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18"/>
              <w:rPr>
                <w:rFonts w:asciiTheme="minorEastAsia" w:eastAsiaTheme="minorEastAsia" w:hAnsiTheme="minorEastAsia"/>
                <w:b/>
                <w:sz w:val="21"/>
                <w:szCs w:val="21"/>
              </w:rPr>
            </w:pPr>
          </w:p>
          <w:p w:rsidR="004D1DAC" w:rsidRPr="00F878CB" w:rsidRDefault="00802ADF">
            <w:pPr>
              <w:pStyle w:val="TableParagraph"/>
              <w:spacing w:line="194" w:lineRule="auto"/>
              <w:ind w:left="233" w:right="224"/>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秩序服务</w:t>
            </w:r>
          </w:p>
        </w:tc>
        <w:tc>
          <w:tcPr>
            <w:tcW w:w="600" w:type="dxa"/>
          </w:tcPr>
          <w:p w:rsidR="004D1DAC" w:rsidRPr="00F878CB" w:rsidRDefault="00802ADF">
            <w:pPr>
              <w:pStyle w:val="TableParagraph"/>
              <w:spacing w:before="32"/>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tcPr>
          <w:p w:rsidR="004D1DAC" w:rsidRPr="00F878CB" w:rsidRDefault="00802ADF">
            <w:pPr>
              <w:pStyle w:val="TableParagraph"/>
              <w:spacing w:before="99"/>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有定时巡查制度和巡查记录，对大件财产进出大门实施登记制度。</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8"/>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8"/>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tcPr>
          <w:p w:rsidR="004D1DAC" w:rsidRPr="00F878CB" w:rsidRDefault="00802ADF">
            <w:pPr>
              <w:pStyle w:val="TableParagraph"/>
              <w:spacing w:before="29"/>
              <w:ind w:left="15"/>
              <w:rPr>
                <w:rFonts w:asciiTheme="minorEastAsia" w:eastAsiaTheme="minorEastAsia" w:hAnsiTheme="minorEastAsia"/>
                <w:sz w:val="21"/>
                <w:szCs w:val="21"/>
              </w:rPr>
            </w:pPr>
            <w:r w:rsidRPr="00F878CB">
              <w:rPr>
                <w:rFonts w:asciiTheme="minorEastAsia" w:eastAsiaTheme="minorEastAsia" w:hAnsiTheme="minorEastAsia"/>
                <w:spacing w:val="-15"/>
                <w:sz w:val="21"/>
                <w:szCs w:val="21"/>
              </w:rPr>
              <w:t xml:space="preserve">按规定 </w:t>
            </w:r>
            <w:r w:rsidRPr="00F878CB">
              <w:rPr>
                <w:rFonts w:asciiTheme="minorEastAsia" w:eastAsiaTheme="minorEastAsia" w:hAnsiTheme="minorEastAsia"/>
                <w:sz w:val="21"/>
                <w:szCs w:val="21"/>
              </w:rPr>
              <w:t>8</w:t>
            </w:r>
            <w:r w:rsidRPr="00F878CB">
              <w:rPr>
                <w:rFonts w:asciiTheme="minorEastAsia" w:eastAsiaTheme="minorEastAsia" w:hAnsiTheme="minorEastAsia"/>
                <w:spacing w:val="-8"/>
                <w:sz w:val="21"/>
                <w:szCs w:val="21"/>
              </w:rPr>
              <w:t xml:space="preserve"> 小时值班和交接班，加强技防保卫，无爆炸、火灾、破坏和</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盗窃事故，及时发现不可预见的设备、设施故障，减少损失。</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9"/>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tcPr>
          <w:p w:rsidR="004D1DAC" w:rsidRPr="00F878CB" w:rsidRDefault="00802ADF">
            <w:pPr>
              <w:pStyle w:val="TableParagraph"/>
              <w:spacing w:before="30"/>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室内消防栓及灭火器的月底检查记录，消防隐患处理及时、妥当，安</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全出口、疏散通道畅通。</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8"/>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8"/>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tcPr>
          <w:p w:rsidR="004D1DAC" w:rsidRPr="00F878CB" w:rsidRDefault="00802ADF">
            <w:pPr>
              <w:pStyle w:val="TableParagraph"/>
              <w:spacing w:before="29"/>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建立建全防火、防盗、自然灾害等安全预警机制和停电、防台防汛、</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闹访等突发情况的应急处置预案，有效落实措施。</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323"/>
        </w:trPr>
        <w:tc>
          <w:tcPr>
            <w:tcW w:w="578" w:type="dxa"/>
            <w:tcBorders>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8"/>
              <w:rPr>
                <w:rFonts w:asciiTheme="minorEastAsia" w:eastAsiaTheme="minorEastAsia" w:hAnsiTheme="minorEastAsia"/>
                <w:b/>
                <w:sz w:val="21"/>
                <w:szCs w:val="21"/>
              </w:rPr>
            </w:pPr>
          </w:p>
          <w:p w:rsidR="004D1DAC" w:rsidRPr="00F878CB" w:rsidRDefault="00802ADF">
            <w:pPr>
              <w:pStyle w:val="TableParagraph"/>
              <w:spacing w:before="1" w:line="194" w:lineRule="auto"/>
              <w:ind w:left="233" w:right="224"/>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保洁服务</w:t>
            </w:r>
          </w:p>
        </w:tc>
        <w:tc>
          <w:tcPr>
            <w:tcW w:w="600" w:type="dxa"/>
            <w:tcBorders>
              <w:bottom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val="restart"/>
          </w:tcPr>
          <w:p w:rsidR="004D1DAC" w:rsidRPr="00F878CB" w:rsidRDefault="00802ADF">
            <w:pPr>
              <w:pStyle w:val="TableParagraph"/>
              <w:spacing w:before="31" w:line="278" w:lineRule="auto"/>
              <w:ind w:left="15" w:right="79"/>
              <w:jc w:val="both"/>
              <w:rPr>
                <w:rFonts w:asciiTheme="minorEastAsia" w:eastAsiaTheme="minorEastAsia" w:hAnsiTheme="minorEastAsia"/>
                <w:sz w:val="21"/>
                <w:szCs w:val="21"/>
              </w:rPr>
            </w:pPr>
            <w:r w:rsidRPr="00F878CB">
              <w:rPr>
                <w:rFonts w:asciiTheme="minorEastAsia" w:eastAsiaTheme="minorEastAsia" w:hAnsiTheme="minorEastAsia"/>
                <w:w w:val="95"/>
                <w:sz w:val="21"/>
                <w:szCs w:val="21"/>
              </w:rPr>
              <w:t>室内楼道、楼梯、墙面、天花板无垃圾、积尘，栏杆、椅子、灯座等  光亮整洁，无明显积尘、污渍，公共区域角落处无积尘、垃圾和蜘蛛  网；室外的地面、绿化带无明显积尘、污渍、烟蒂、垃圾；地毯无积</w:t>
            </w:r>
          </w:p>
          <w:p w:rsidR="004D1DAC" w:rsidRPr="00F878CB" w:rsidRDefault="00802ADF">
            <w:pPr>
              <w:pStyle w:val="TableParagraph"/>
              <w:spacing w:line="269" w:lineRule="exact"/>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尘。</w:t>
            </w:r>
          </w:p>
        </w:tc>
        <w:tc>
          <w:tcPr>
            <w:tcW w:w="720" w:type="dxa"/>
            <w:vMerge w:val="restart"/>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13"/>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bottom w:val="nil"/>
            </w:tcBorders>
          </w:tcPr>
          <w:p w:rsidR="004D1DAC" w:rsidRPr="00F878CB" w:rsidRDefault="00802ADF">
            <w:pPr>
              <w:pStyle w:val="TableParagraph"/>
              <w:spacing w:before="98"/>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8</w:t>
            </w: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r w:rsidR="004D1DAC" w:rsidRPr="00F878CB">
        <w:trPr>
          <w:trHeight w:val="305"/>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r w:rsidR="004D1DAC" w:rsidRPr="00F878CB">
        <w:trPr>
          <w:trHeight w:val="638"/>
        </w:trPr>
        <w:tc>
          <w:tcPr>
            <w:tcW w:w="578" w:type="dxa"/>
            <w:vMerge w:val="restart"/>
            <w:tcBorders>
              <w:top w:val="nil"/>
              <w:bottom w:val="nil"/>
            </w:tcBorders>
          </w:tcPr>
          <w:p w:rsidR="004D1DAC" w:rsidRPr="00F878CB" w:rsidRDefault="004D1DAC">
            <w:pPr>
              <w:pStyle w:val="TableParagraph"/>
              <w:rPr>
                <w:rFonts w:asciiTheme="minorEastAsia" w:eastAsiaTheme="minorEastAsia" w:hAnsiTheme="minorEastAsia"/>
                <w:b/>
                <w:sz w:val="21"/>
                <w:szCs w:val="21"/>
              </w:rPr>
            </w:pPr>
          </w:p>
          <w:p w:rsidR="004D1DAC" w:rsidRPr="00F878CB" w:rsidRDefault="00802ADF">
            <w:pPr>
              <w:pStyle w:val="TableParagraph"/>
              <w:ind w:left="7"/>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3</w:t>
            </w: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2</w:t>
            </w:r>
          </w:p>
        </w:tc>
        <w:tc>
          <w:tcPr>
            <w:tcW w:w="6405" w:type="dxa"/>
          </w:tcPr>
          <w:p w:rsidR="004D1DAC" w:rsidRPr="00F878CB" w:rsidRDefault="00802ADF">
            <w:pPr>
              <w:pStyle w:val="TableParagraph"/>
              <w:spacing w:before="30"/>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公共区域玻璃门以及窗户玻璃（除室外一面）完好，无灰尘、污渍、</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手印等。</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9"/>
        </w:trPr>
        <w:tc>
          <w:tcPr>
            <w:tcW w:w="578" w:type="dxa"/>
            <w:vMerge/>
            <w:tcBorders>
              <w:top w:val="nil"/>
              <w:bottom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8"/>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3</w:t>
            </w:r>
          </w:p>
        </w:tc>
        <w:tc>
          <w:tcPr>
            <w:tcW w:w="6405" w:type="dxa"/>
          </w:tcPr>
          <w:p w:rsidR="004D1DAC" w:rsidRPr="00F878CB" w:rsidRDefault="00802ADF">
            <w:pPr>
              <w:pStyle w:val="TableParagraph"/>
              <w:spacing w:before="29"/>
              <w:ind w:left="15" w:right="-101"/>
              <w:rPr>
                <w:rFonts w:asciiTheme="minorEastAsia" w:eastAsiaTheme="minorEastAsia" w:hAnsiTheme="minorEastAsia"/>
                <w:sz w:val="21"/>
                <w:szCs w:val="21"/>
              </w:rPr>
            </w:pPr>
            <w:r w:rsidRPr="00F878CB">
              <w:rPr>
                <w:rFonts w:asciiTheme="minorEastAsia" w:eastAsiaTheme="minorEastAsia" w:hAnsiTheme="minorEastAsia"/>
                <w:spacing w:val="-3"/>
                <w:w w:val="95"/>
                <w:sz w:val="21"/>
                <w:szCs w:val="21"/>
              </w:rPr>
              <w:t>根据垃圾分类要求设置设备，垃圾箱放置整齐，垃圾袋套在垃圾箱上，</w:t>
            </w:r>
          </w:p>
          <w:p w:rsidR="004D1DAC" w:rsidRPr="00F878CB" w:rsidRDefault="00802ADF">
            <w:pPr>
              <w:pStyle w:val="TableParagraph"/>
              <w:spacing w:before="43"/>
              <w:ind w:left="15" w:right="-101"/>
              <w:rPr>
                <w:rFonts w:asciiTheme="minorEastAsia" w:eastAsiaTheme="minorEastAsia" w:hAnsiTheme="minorEastAsia"/>
                <w:sz w:val="21"/>
                <w:szCs w:val="21"/>
              </w:rPr>
            </w:pPr>
            <w:r w:rsidRPr="00F878CB">
              <w:rPr>
                <w:rFonts w:asciiTheme="minorEastAsia" w:eastAsiaTheme="minorEastAsia" w:hAnsiTheme="minorEastAsia"/>
                <w:spacing w:val="-3"/>
                <w:w w:val="95"/>
                <w:sz w:val="21"/>
                <w:szCs w:val="21"/>
              </w:rPr>
              <w:t>四周无散积垃圾，无异味，垃圾中转站</w:t>
            </w:r>
            <w:r w:rsidRPr="00F878CB">
              <w:rPr>
                <w:rFonts w:asciiTheme="minorEastAsia" w:eastAsiaTheme="minorEastAsia" w:hAnsiTheme="minorEastAsia"/>
                <w:w w:val="95"/>
                <w:sz w:val="21"/>
                <w:szCs w:val="21"/>
              </w:rPr>
              <w:t>（点</w:t>
            </w:r>
            <w:r w:rsidRPr="00F878CB">
              <w:rPr>
                <w:rFonts w:asciiTheme="minorEastAsia" w:eastAsiaTheme="minorEastAsia" w:hAnsiTheme="minorEastAsia"/>
                <w:spacing w:val="-8"/>
                <w:w w:val="95"/>
                <w:sz w:val="21"/>
                <w:szCs w:val="21"/>
              </w:rPr>
              <w:t>）</w:t>
            </w:r>
            <w:r w:rsidRPr="00F878CB">
              <w:rPr>
                <w:rFonts w:asciiTheme="minorEastAsia" w:eastAsiaTheme="minorEastAsia" w:hAnsiTheme="minorEastAsia"/>
                <w:w w:val="95"/>
                <w:sz w:val="21"/>
                <w:szCs w:val="21"/>
              </w:rPr>
              <w:t>环境卫生符合规定要求。</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323"/>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bottom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val="restart"/>
          </w:tcPr>
          <w:p w:rsidR="004D1DAC" w:rsidRPr="00F878CB" w:rsidRDefault="00802ADF">
            <w:pPr>
              <w:pStyle w:val="TableParagraph"/>
              <w:spacing w:before="30" w:line="278" w:lineRule="auto"/>
              <w:ind w:left="15" w:right="-101"/>
              <w:rPr>
                <w:rFonts w:asciiTheme="minorEastAsia" w:eastAsiaTheme="minorEastAsia" w:hAnsiTheme="minorEastAsia"/>
                <w:sz w:val="21"/>
                <w:szCs w:val="21"/>
              </w:rPr>
            </w:pPr>
            <w:r w:rsidRPr="00F878CB">
              <w:rPr>
                <w:rFonts w:asciiTheme="minorEastAsia" w:eastAsiaTheme="minorEastAsia" w:hAnsiTheme="minorEastAsia"/>
                <w:spacing w:val="-4"/>
                <w:w w:val="95"/>
                <w:sz w:val="21"/>
                <w:szCs w:val="21"/>
              </w:rPr>
              <w:t xml:space="preserve">卫生间空气流通，无异味；金属器具了如水龙头等光亮无锈斑、污渍、  </w:t>
            </w:r>
            <w:r w:rsidRPr="00F878CB">
              <w:rPr>
                <w:rFonts w:asciiTheme="minorEastAsia" w:eastAsiaTheme="minorEastAsia" w:hAnsiTheme="minorEastAsia"/>
                <w:spacing w:val="-4"/>
                <w:sz w:val="21"/>
                <w:szCs w:val="21"/>
              </w:rPr>
              <w:t>浮尘，盥洗台面干净、整洁，无水渍，镜面无灰尘、污痕、水痕、手印等，卫生洁具保持清洁，定期消毒，有记录，按时补充卫生纸、洗</w:t>
            </w:r>
          </w:p>
          <w:p w:rsidR="004D1DAC" w:rsidRPr="00F878CB" w:rsidRDefault="00802ADF">
            <w:pPr>
              <w:pStyle w:val="TableParagraph"/>
              <w:spacing w:line="269" w:lineRule="exact"/>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手液等卫生用品。</w:t>
            </w:r>
          </w:p>
        </w:tc>
        <w:tc>
          <w:tcPr>
            <w:tcW w:w="720" w:type="dxa"/>
            <w:vMerge w:val="restart"/>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13"/>
        </w:trPr>
        <w:tc>
          <w:tcPr>
            <w:tcW w:w="578" w:type="dxa"/>
            <w:tcBorders>
              <w:top w:val="nil"/>
              <w:bottom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bottom w:val="nil"/>
            </w:tcBorders>
          </w:tcPr>
          <w:p w:rsidR="004D1DAC" w:rsidRPr="00F878CB" w:rsidRDefault="00802ADF">
            <w:pPr>
              <w:pStyle w:val="TableParagraph"/>
              <w:spacing w:before="98"/>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r w:rsidR="004D1DAC" w:rsidRPr="00F878CB">
        <w:trPr>
          <w:trHeight w:val="303"/>
        </w:trPr>
        <w:tc>
          <w:tcPr>
            <w:tcW w:w="578" w:type="dxa"/>
            <w:tcBorders>
              <w:top w:val="nil"/>
            </w:tcBorders>
          </w:tcPr>
          <w:p w:rsidR="004D1DAC" w:rsidRPr="00F878CB" w:rsidRDefault="004D1DAC">
            <w:pPr>
              <w:pStyle w:val="TableParagraph"/>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Borders>
              <w:top w:val="nil"/>
            </w:tcBorders>
          </w:tcPr>
          <w:p w:rsidR="004D1DAC" w:rsidRPr="00F878CB" w:rsidRDefault="004D1DAC">
            <w:pPr>
              <w:pStyle w:val="TableParagraph"/>
              <w:rPr>
                <w:rFonts w:asciiTheme="minorEastAsia" w:eastAsiaTheme="minorEastAsia" w:hAnsiTheme="minorEastAsia"/>
                <w:sz w:val="21"/>
                <w:szCs w:val="21"/>
              </w:rPr>
            </w:pPr>
          </w:p>
        </w:tc>
        <w:tc>
          <w:tcPr>
            <w:tcW w:w="6405" w:type="dxa"/>
            <w:vMerge/>
            <w:tcBorders>
              <w:top w:val="nil"/>
            </w:tcBorders>
          </w:tcPr>
          <w:p w:rsidR="004D1DAC" w:rsidRPr="00F878CB" w:rsidRDefault="004D1DAC">
            <w:pPr>
              <w:rPr>
                <w:rFonts w:asciiTheme="minorEastAsia" w:eastAsiaTheme="minorEastAsia" w:hAnsiTheme="minorEastAsia"/>
                <w:sz w:val="21"/>
                <w:szCs w:val="21"/>
              </w:rPr>
            </w:pPr>
          </w:p>
        </w:tc>
        <w:tc>
          <w:tcPr>
            <w:tcW w:w="720" w:type="dxa"/>
            <w:vMerge/>
            <w:tcBorders>
              <w:top w:val="nil"/>
            </w:tcBorders>
          </w:tcPr>
          <w:p w:rsidR="004D1DAC" w:rsidRPr="00F878CB" w:rsidRDefault="004D1DAC">
            <w:pPr>
              <w:rPr>
                <w:rFonts w:asciiTheme="minorEastAsia" w:eastAsiaTheme="minorEastAsia" w:hAnsiTheme="minorEastAsia"/>
                <w:sz w:val="21"/>
                <w:szCs w:val="21"/>
              </w:rPr>
            </w:pPr>
          </w:p>
        </w:tc>
      </w:tr>
    </w:tbl>
    <w:p w:rsidR="004D1DAC" w:rsidRPr="00F878CB" w:rsidRDefault="004D1DAC">
      <w:pPr>
        <w:rPr>
          <w:rFonts w:asciiTheme="minorEastAsia" w:eastAsiaTheme="minorEastAsia" w:hAnsiTheme="minorEastAsia"/>
          <w:sz w:val="21"/>
          <w:szCs w:val="21"/>
        </w:rPr>
        <w:sectPr w:rsidR="004D1DAC" w:rsidRPr="00F878CB">
          <w:pgSz w:w="11910" w:h="16840"/>
          <w:pgMar w:top="1580" w:right="800" w:bottom="1200" w:left="1680" w:header="0" w:footer="92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890"/>
        <w:gridCol w:w="600"/>
        <w:gridCol w:w="6405"/>
        <w:gridCol w:w="720"/>
      </w:tblGrid>
      <w:tr w:rsidR="004D1DAC" w:rsidRPr="00F878CB">
        <w:trPr>
          <w:trHeight w:val="638"/>
        </w:trPr>
        <w:tc>
          <w:tcPr>
            <w:tcW w:w="578" w:type="dxa"/>
            <w:vMerge w:val="restart"/>
          </w:tcPr>
          <w:p w:rsidR="004D1DAC" w:rsidRPr="00F878CB" w:rsidRDefault="004D1DAC">
            <w:pPr>
              <w:pStyle w:val="TableParagraph"/>
              <w:rPr>
                <w:rFonts w:asciiTheme="minorEastAsia" w:eastAsiaTheme="minorEastAsia" w:hAnsiTheme="minorEastAsia"/>
                <w:sz w:val="21"/>
                <w:szCs w:val="21"/>
              </w:rPr>
            </w:pPr>
          </w:p>
        </w:tc>
        <w:tc>
          <w:tcPr>
            <w:tcW w:w="890" w:type="dxa"/>
            <w:vMerge w:val="restart"/>
          </w:tcPr>
          <w:p w:rsidR="004D1DAC" w:rsidRPr="00F878CB" w:rsidRDefault="004D1DAC">
            <w:pPr>
              <w:pStyle w:val="TableParagraph"/>
              <w:rPr>
                <w:rFonts w:asciiTheme="minorEastAsia" w:eastAsiaTheme="minorEastAsia" w:hAnsiTheme="minorEastAsia"/>
                <w:sz w:val="21"/>
                <w:szCs w:val="21"/>
              </w:rPr>
            </w:pPr>
          </w:p>
        </w:tc>
        <w:tc>
          <w:tcPr>
            <w:tcW w:w="600" w:type="dxa"/>
          </w:tcPr>
          <w:p w:rsidR="004D1DAC" w:rsidRPr="00F878CB" w:rsidRDefault="00802ADF">
            <w:pPr>
              <w:pStyle w:val="TableParagraph"/>
              <w:spacing w:before="11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2</w:t>
            </w:r>
          </w:p>
        </w:tc>
        <w:tc>
          <w:tcPr>
            <w:tcW w:w="6405" w:type="dxa"/>
          </w:tcPr>
          <w:p w:rsidR="004D1DAC" w:rsidRPr="00F878CB" w:rsidRDefault="00802ADF">
            <w:pPr>
              <w:pStyle w:val="TableParagraph"/>
              <w:spacing w:before="31"/>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做好垃圾分类工作，垃圾做到日产日清，定期对垃圾堆放处进行卫生</w:t>
            </w:r>
          </w:p>
          <w:p w:rsidR="004D1DAC" w:rsidRPr="00F878CB" w:rsidRDefault="00802ADF">
            <w:pPr>
              <w:pStyle w:val="TableParagraph"/>
              <w:spacing w:before="42"/>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消毒灭杀虫害并记录。</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9"/>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8"/>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2</w:t>
            </w:r>
          </w:p>
        </w:tc>
        <w:tc>
          <w:tcPr>
            <w:tcW w:w="6405" w:type="dxa"/>
          </w:tcPr>
          <w:p w:rsidR="004D1DAC" w:rsidRPr="00F878CB" w:rsidRDefault="00802ADF">
            <w:pPr>
              <w:pStyle w:val="TableParagraph"/>
              <w:spacing w:before="30"/>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遇下雪或下雨天，在大堂进出口铺设防湿防滑地毯并树“小心防滑”</w:t>
            </w:r>
          </w:p>
          <w:p w:rsidR="004D1DAC" w:rsidRPr="00F878CB" w:rsidRDefault="00802ADF">
            <w:pPr>
              <w:pStyle w:val="TableParagraph"/>
              <w:spacing w:before="42"/>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告示牌，及时拖擦，无积水。</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950"/>
        </w:trPr>
        <w:tc>
          <w:tcPr>
            <w:tcW w:w="578"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10"/>
              <w:rPr>
                <w:rFonts w:asciiTheme="minorEastAsia" w:eastAsiaTheme="minorEastAsia" w:hAnsiTheme="minorEastAsia"/>
                <w:b/>
                <w:sz w:val="21"/>
                <w:szCs w:val="21"/>
              </w:rPr>
            </w:pPr>
          </w:p>
          <w:p w:rsidR="004D1DAC" w:rsidRPr="00F878CB" w:rsidRDefault="00802ADF">
            <w:pPr>
              <w:pStyle w:val="TableParagraph"/>
              <w:ind w:left="7"/>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890" w:type="dxa"/>
            <w:vMerge w:val="restart"/>
          </w:tcPr>
          <w:p w:rsidR="004D1DAC" w:rsidRPr="00F878CB" w:rsidRDefault="004D1DAC">
            <w:pPr>
              <w:pStyle w:val="TableParagraph"/>
              <w:spacing w:before="17"/>
              <w:rPr>
                <w:rFonts w:asciiTheme="minorEastAsia" w:eastAsiaTheme="minorEastAsia" w:hAnsiTheme="minorEastAsia"/>
                <w:b/>
                <w:sz w:val="21"/>
                <w:szCs w:val="21"/>
              </w:rPr>
            </w:pPr>
          </w:p>
          <w:p w:rsidR="004D1DAC" w:rsidRPr="00F878CB" w:rsidRDefault="00802ADF">
            <w:pPr>
              <w:pStyle w:val="TableParagraph"/>
              <w:spacing w:line="194" w:lineRule="auto"/>
              <w:ind w:left="233" w:right="224"/>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其他服务</w:t>
            </w:r>
          </w:p>
        </w:tc>
        <w:tc>
          <w:tcPr>
            <w:tcW w:w="600" w:type="dxa"/>
          </w:tcPr>
          <w:p w:rsidR="004D1DAC" w:rsidRPr="00F878CB" w:rsidRDefault="004D1DAC">
            <w:pPr>
              <w:pStyle w:val="TableParagraph"/>
              <w:spacing w:before="17"/>
              <w:rPr>
                <w:rFonts w:asciiTheme="minorEastAsia" w:eastAsiaTheme="minorEastAsia" w:hAnsiTheme="minorEastAsia"/>
                <w:b/>
                <w:sz w:val="21"/>
                <w:szCs w:val="21"/>
              </w:rPr>
            </w:pPr>
          </w:p>
          <w:p w:rsidR="004D1DAC" w:rsidRPr="00F878CB" w:rsidRDefault="00802ADF">
            <w:pPr>
              <w:pStyle w:val="TableParagraph"/>
              <w:spacing w:before="1"/>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2</w:t>
            </w:r>
          </w:p>
        </w:tc>
        <w:tc>
          <w:tcPr>
            <w:tcW w:w="6405" w:type="dxa"/>
          </w:tcPr>
          <w:p w:rsidR="004D1DAC" w:rsidRPr="00F878CB" w:rsidRDefault="00802ADF">
            <w:pPr>
              <w:pStyle w:val="TableParagraph"/>
              <w:spacing w:before="31"/>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实行业主工作时间的其他服务，协助业主方做好重要会议和重要活动</w:t>
            </w:r>
          </w:p>
          <w:p w:rsidR="004D1DAC" w:rsidRPr="00F878CB" w:rsidRDefault="00802ADF">
            <w:pPr>
              <w:pStyle w:val="TableParagraph"/>
              <w:spacing w:before="2" w:line="310" w:lineRule="atLeast"/>
              <w:ind w:left="15" w:right="79"/>
              <w:rPr>
                <w:rFonts w:asciiTheme="minorEastAsia" w:eastAsiaTheme="minorEastAsia" w:hAnsiTheme="minorEastAsia"/>
                <w:sz w:val="21"/>
                <w:szCs w:val="21"/>
              </w:rPr>
            </w:pPr>
            <w:r w:rsidRPr="00F878CB">
              <w:rPr>
                <w:rFonts w:asciiTheme="minorEastAsia" w:eastAsiaTheme="minorEastAsia" w:hAnsiTheme="minorEastAsia"/>
                <w:w w:val="95"/>
                <w:sz w:val="21"/>
                <w:szCs w:val="21"/>
              </w:rPr>
              <w:t xml:space="preserve">的筹备和来宾接待。日常会务服务，包括会议前期准备、会中茶水服  </w:t>
            </w:r>
            <w:r w:rsidRPr="00F878CB">
              <w:rPr>
                <w:rFonts w:asciiTheme="minorEastAsia" w:eastAsiaTheme="minorEastAsia" w:hAnsiTheme="minorEastAsia"/>
                <w:sz w:val="21"/>
                <w:szCs w:val="21"/>
              </w:rPr>
              <w:t>务，会后会场打扫。</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9"/>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2</w:t>
            </w:r>
          </w:p>
        </w:tc>
        <w:tc>
          <w:tcPr>
            <w:tcW w:w="6405" w:type="dxa"/>
          </w:tcPr>
          <w:p w:rsidR="004D1DAC" w:rsidRPr="00F878CB" w:rsidRDefault="00802ADF">
            <w:pPr>
              <w:pStyle w:val="TableParagraph"/>
              <w:spacing w:before="30"/>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熟练操作会议音响设备以及日常维护，会议桌椅干净无尘、会议茶杯</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无水渍。</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950"/>
        </w:trPr>
        <w:tc>
          <w:tcPr>
            <w:tcW w:w="578"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3"/>
              <w:rPr>
                <w:rFonts w:asciiTheme="minorEastAsia" w:eastAsiaTheme="minorEastAsia" w:hAnsiTheme="minorEastAsia"/>
                <w:b/>
                <w:sz w:val="21"/>
                <w:szCs w:val="21"/>
              </w:rPr>
            </w:pPr>
          </w:p>
          <w:p w:rsidR="004D1DAC" w:rsidRPr="00F878CB" w:rsidRDefault="00802ADF">
            <w:pPr>
              <w:pStyle w:val="TableParagraph"/>
              <w:ind w:left="7"/>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5</w:t>
            </w:r>
          </w:p>
        </w:tc>
        <w:tc>
          <w:tcPr>
            <w:tcW w:w="890" w:type="dxa"/>
            <w:vMerge w:val="restart"/>
          </w:tcPr>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rPr>
                <w:rFonts w:asciiTheme="minorEastAsia" w:eastAsiaTheme="minorEastAsia" w:hAnsiTheme="minorEastAsia"/>
                <w:b/>
                <w:sz w:val="21"/>
                <w:szCs w:val="21"/>
              </w:rPr>
            </w:pPr>
          </w:p>
          <w:p w:rsidR="004D1DAC" w:rsidRPr="00F878CB" w:rsidRDefault="004D1DAC">
            <w:pPr>
              <w:pStyle w:val="TableParagraph"/>
              <w:spacing w:before="10"/>
              <w:rPr>
                <w:rFonts w:asciiTheme="minorEastAsia" w:eastAsiaTheme="minorEastAsia" w:hAnsiTheme="minorEastAsia"/>
                <w:b/>
                <w:sz w:val="21"/>
                <w:szCs w:val="21"/>
              </w:rPr>
            </w:pPr>
          </w:p>
          <w:p w:rsidR="004D1DAC" w:rsidRPr="00F878CB" w:rsidRDefault="00802ADF">
            <w:pPr>
              <w:pStyle w:val="TableParagraph"/>
              <w:spacing w:line="194" w:lineRule="auto"/>
              <w:ind w:left="233" w:right="224"/>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设备维护</w:t>
            </w:r>
          </w:p>
        </w:tc>
        <w:tc>
          <w:tcPr>
            <w:tcW w:w="600" w:type="dxa"/>
          </w:tcPr>
          <w:p w:rsidR="004D1DAC" w:rsidRPr="00F878CB" w:rsidRDefault="004D1DAC">
            <w:pPr>
              <w:pStyle w:val="TableParagraph"/>
              <w:spacing w:before="15"/>
              <w:rPr>
                <w:rFonts w:asciiTheme="minorEastAsia" w:eastAsiaTheme="minorEastAsia" w:hAnsiTheme="minorEastAsia"/>
                <w:b/>
                <w:sz w:val="21"/>
                <w:szCs w:val="21"/>
              </w:rPr>
            </w:pPr>
          </w:p>
          <w:p w:rsidR="004D1DAC" w:rsidRPr="00F878CB" w:rsidRDefault="00802ADF">
            <w:pPr>
              <w:pStyle w:val="TableParagraph"/>
              <w:spacing w:before="1"/>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29" w:line="278" w:lineRule="auto"/>
              <w:ind w:left="15" w:right="29"/>
              <w:rPr>
                <w:rFonts w:asciiTheme="minorEastAsia" w:eastAsiaTheme="minorEastAsia" w:hAnsiTheme="minorEastAsia"/>
                <w:sz w:val="21"/>
                <w:szCs w:val="21"/>
              </w:rPr>
            </w:pPr>
            <w:r w:rsidRPr="00F878CB">
              <w:rPr>
                <w:rFonts w:asciiTheme="minorEastAsia" w:eastAsiaTheme="minorEastAsia" w:hAnsiTheme="minorEastAsia"/>
                <w:w w:val="95"/>
                <w:sz w:val="21"/>
                <w:szCs w:val="21"/>
              </w:rPr>
              <w:t>房屋结构、涉及使用安全的部位进行检查并有记录</w:t>
            </w:r>
            <w:r w:rsidRPr="00F878CB">
              <w:rPr>
                <w:rFonts w:asciiTheme="minorEastAsia" w:eastAsiaTheme="minorEastAsia" w:hAnsiTheme="minorEastAsia"/>
                <w:w w:val="80"/>
                <w:sz w:val="21"/>
                <w:szCs w:val="21"/>
              </w:rPr>
              <w:t>,</w:t>
            </w:r>
            <w:r w:rsidRPr="00F878CB">
              <w:rPr>
                <w:rFonts w:asciiTheme="minorEastAsia" w:eastAsiaTheme="minorEastAsia" w:hAnsiTheme="minorEastAsia"/>
                <w:w w:val="95"/>
                <w:sz w:val="21"/>
                <w:szCs w:val="21"/>
              </w:rPr>
              <w:t xml:space="preserve">发现损坏及时安排 </w:t>
            </w:r>
            <w:r w:rsidRPr="00F878CB">
              <w:rPr>
                <w:rFonts w:asciiTheme="minorEastAsia" w:eastAsiaTheme="minorEastAsia" w:hAnsiTheme="minorEastAsia"/>
                <w:sz w:val="21"/>
                <w:szCs w:val="21"/>
              </w:rPr>
              <w:t>专项修理并告知相关部门，对辖区内危险、隐患部位设置安全防范警</w:t>
            </w:r>
          </w:p>
          <w:p w:rsidR="004D1DAC" w:rsidRPr="00F878CB" w:rsidRDefault="00802ADF">
            <w:pPr>
              <w:pStyle w:val="TableParagraph"/>
              <w:spacing w:line="269" w:lineRule="exact"/>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示标志或维护设施。</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453"/>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26"/>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93"/>
              <w:ind w:left="15"/>
              <w:rPr>
                <w:rFonts w:asciiTheme="minorEastAsia" w:eastAsiaTheme="minorEastAsia" w:hAnsiTheme="minorEastAsia"/>
                <w:sz w:val="21"/>
                <w:szCs w:val="21"/>
              </w:rPr>
            </w:pPr>
            <w:r w:rsidRPr="00F878CB">
              <w:rPr>
                <w:rFonts w:asciiTheme="minorEastAsia" w:eastAsiaTheme="minorEastAsia" w:hAnsiTheme="minorEastAsia"/>
                <w:spacing w:val="-3"/>
                <w:sz w:val="21"/>
                <w:szCs w:val="21"/>
              </w:rPr>
              <w:t xml:space="preserve">屋面泄水沟、室内外排水管道畅通，一年清理至少 </w:t>
            </w:r>
            <w:r w:rsidRPr="00F878CB">
              <w:rPr>
                <w:rFonts w:asciiTheme="minorEastAsia" w:eastAsiaTheme="minorEastAsia" w:hAnsiTheme="minorEastAsia"/>
                <w:sz w:val="21"/>
                <w:szCs w:val="21"/>
              </w:rPr>
              <w:t>2</w:t>
            </w:r>
            <w:r w:rsidRPr="00F878CB">
              <w:rPr>
                <w:rFonts w:asciiTheme="minorEastAsia" w:eastAsiaTheme="minorEastAsia" w:hAnsiTheme="minorEastAsia"/>
                <w:spacing w:val="-8"/>
                <w:sz w:val="21"/>
                <w:szCs w:val="21"/>
              </w:rPr>
              <w:t xml:space="preserve"> 次，做好记录。</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9"/>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30"/>
              <w:ind w:left="15" w:right="-101"/>
              <w:rPr>
                <w:rFonts w:asciiTheme="minorEastAsia" w:eastAsiaTheme="minorEastAsia" w:hAnsiTheme="minorEastAsia"/>
                <w:sz w:val="21"/>
                <w:szCs w:val="21"/>
              </w:rPr>
            </w:pPr>
            <w:r w:rsidRPr="00F878CB">
              <w:rPr>
                <w:rFonts w:asciiTheme="minorEastAsia" w:eastAsiaTheme="minorEastAsia" w:hAnsiTheme="minorEastAsia"/>
                <w:spacing w:val="-4"/>
                <w:w w:val="95"/>
                <w:sz w:val="21"/>
                <w:szCs w:val="21"/>
              </w:rPr>
              <w:t>确保给排水系统、中央空调系统、门禁系统、配电房等设备正常运行，</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做好定期检查记录。</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357"/>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line="338" w:lineRule="exact"/>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44"/>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公共照明系统完好。</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951"/>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4D1DAC">
            <w:pPr>
              <w:pStyle w:val="TableParagraph"/>
              <w:spacing w:before="15"/>
              <w:rPr>
                <w:rFonts w:asciiTheme="minorEastAsia" w:eastAsiaTheme="minorEastAsia" w:hAnsiTheme="minorEastAsia"/>
                <w:b/>
                <w:sz w:val="21"/>
                <w:szCs w:val="21"/>
              </w:rPr>
            </w:pPr>
          </w:p>
          <w:p w:rsidR="004D1DAC" w:rsidRPr="00F878CB" w:rsidRDefault="00802ADF">
            <w:pPr>
              <w:pStyle w:val="TableParagraph"/>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29" w:line="278" w:lineRule="auto"/>
              <w:ind w:left="15" w:right="79"/>
              <w:rPr>
                <w:rFonts w:asciiTheme="minorEastAsia" w:eastAsiaTheme="minorEastAsia" w:hAnsiTheme="minorEastAsia"/>
                <w:sz w:val="21"/>
                <w:szCs w:val="21"/>
              </w:rPr>
            </w:pPr>
            <w:r w:rsidRPr="00F878CB">
              <w:rPr>
                <w:rFonts w:asciiTheme="minorEastAsia" w:eastAsiaTheme="minorEastAsia" w:hAnsiTheme="minorEastAsia"/>
                <w:w w:val="95"/>
                <w:sz w:val="21"/>
                <w:szCs w:val="21"/>
              </w:rPr>
              <w:t>发生电梯困人或其它重大事件时，即刻通知电梯维保单位，物业管理  人员须在五分钟内到现场应急处理，待专业维保人员到场后继续配合</w:t>
            </w:r>
          </w:p>
          <w:p w:rsidR="004D1DAC" w:rsidRPr="00F878CB" w:rsidRDefault="00802ADF">
            <w:pPr>
              <w:pStyle w:val="TableParagraph"/>
              <w:spacing w:line="269" w:lineRule="exact"/>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排故排险。</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8"/>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119"/>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30"/>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重大节日前应对设备设施系统进行安全检查，保证节日期间各项设施</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运行正常。</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412"/>
        </w:trPr>
        <w:tc>
          <w:tcPr>
            <w:tcW w:w="578" w:type="dxa"/>
            <w:vMerge/>
            <w:tcBorders>
              <w:top w:val="nil"/>
            </w:tcBorders>
          </w:tcPr>
          <w:p w:rsidR="004D1DAC" w:rsidRPr="00F878CB" w:rsidRDefault="004D1DAC">
            <w:pPr>
              <w:rPr>
                <w:rFonts w:asciiTheme="minorEastAsia" w:eastAsiaTheme="minorEastAsia" w:hAnsiTheme="minorEastAsia"/>
                <w:sz w:val="21"/>
                <w:szCs w:val="21"/>
              </w:rPr>
            </w:pPr>
          </w:p>
        </w:tc>
        <w:tc>
          <w:tcPr>
            <w:tcW w:w="890" w:type="dxa"/>
            <w:vMerge/>
            <w:tcBorders>
              <w:top w:val="nil"/>
            </w:tcBorders>
          </w:tcPr>
          <w:p w:rsidR="004D1DAC" w:rsidRPr="00F878CB" w:rsidRDefault="004D1DAC">
            <w:pPr>
              <w:rPr>
                <w:rFonts w:asciiTheme="minorEastAsia" w:eastAsiaTheme="minorEastAsia" w:hAnsiTheme="minorEastAsia"/>
                <w:sz w:val="21"/>
                <w:szCs w:val="21"/>
              </w:rPr>
            </w:pPr>
          </w:p>
        </w:tc>
        <w:tc>
          <w:tcPr>
            <w:tcW w:w="600" w:type="dxa"/>
          </w:tcPr>
          <w:p w:rsidR="004D1DAC" w:rsidRPr="00F878CB" w:rsidRDefault="00802ADF">
            <w:pPr>
              <w:pStyle w:val="TableParagraph"/>
              <w:spacing w:before="5"/>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72"/>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接到设备保修信息，及时响应，在规定的时间内到达现场修复。</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43"/>
        </w:trPr>
        <w:tc>
          <w:tcPr>
            <w:tcW w:w="578" w:type="dxa"/>
          </w:tcPr>
          <w:p w:rsidR="004D1DAC" w:rsidRPr="00F878CB" w:rsidRDefault="00802ADF">
            <w:pPr>
              <w:pStyle w:val="TableParagraph"/>
              <w:spacing w:before="120"/>
              <w:ind w:left="7"/>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6</w:t>
            </w:r>
          </w:p>
        </w:tc>
        <w:tc>
          <w:tcPr>
            <w:tcW w:w="890" w:type="dxa"/>
          </w:tcPr>
          <w:p w:rsidR="004D1DAC" w:rsidRPr="00F878CB" w:rsidRDefault="00802ADF">
            <w:pPr>
              <w:pStyle w:val="TableParagraph"/>
              <w:spacing w:line="314" w:lineRule="exact"/>
              <w:ind w:left="233"/>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绿化</w:t>
            </w:r>
          </w:p>
          <w:p w:rsidR="004D1DAC" w:rsidRPr="00F878CB" w:rsidRDefault="00802ADF">
            <w:pPr>
              <w:pStyle w:val="TableParagraph"/>
              <w:spacing w:line="309" w:lineRule="exact"/>
              <w:ind w:left="233"/>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养护</w:t>
            </w:r>
          </w:p>
        </w:tc>
        <w:tc>
          <w:tcPr>
            <w:tcW w:w="600" w:type="dxa"/>
          </w:tcPr>
          <w:p w:rsidR="004D1DAC" w:rsidRPr="00F878CB" w:rsidRDefault="00802ADF">
            <w:pPr>
              <w:pStyle w:val="TableParagraph"/>
              <w:spacing w:before="120"/>
              <w:ind w:left="6"/>
              <w:jc w:val="center"/>
              <w:rPr>
                <w:rFonts w:asciiTheme="minorEastAsia" w:eastAsiaTheme="minorEastAsia" w:hAnsiTheme="minorEastAsia"/>
                <w:b/>
                <w:sz w:val="21"/>
                <w:szCs w:val="21"/>
              </w:rPr>
            </w:pPr>
            <w:r w:rsidRPr="00F878CB">
              <w:rPr>
                <w:rFonts w:asciiTheme="minorEastAsia" w:eastAsiaTheme="minorEastAsia" w:hAnsiTheme="minorEastAsia"/>
                <w:b/>
                <w:w w:val="80"/>
                <w:sz w:val="21"/>
                <w:szCs w:val="21"/>
              </w:rPr>
              <w:t>4</w:t>
            </w:r>
          </w:p>
        </w:tc>
        <w:tc>
          <w:tcPr>
            <w:tcW w:w="6405" w:type="dxa"/>
          </w:tcPr>
          <w:p w:rsidR="004D1DAC" w:rsidRPr="00F878CB" w:rsidRDefault="00802ADF">
            <w:pPr>
              <w:pStyle w:val="TableParagraph"/>
              <w:spacing w:before="31"/>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对区域内的绿化进行监管，督促绿化维保单位定期修剪养护、浇水、</w:t>
            </w:r>
          </w:p>
          <w:p w:rsidR="004D1DAC" w:rsidRPr="00F878CB" w:rsidRDefault="00802ADF">
            <w:pPr>
              <w:pStyle w:val="TableParagraph"/>
              <w:spacing w:before="43"/>
              <w:ind w:left="15"/>
              <w:rPr>
                <w:rFonts w:asciiTheme="minorEastAsia" w:eastAsiaTheme="minorEastAsia" w:hAnsiTheme="minorEastAsia"/>
                <w:sz w:val="21"/>
                <w:szCs w:val="21"/>
              </w:rPr>
            </w:pPr>
            <w:r w:rsidRPr="00F878CB">
              <w:rPr>
                <w:rFonts w:asciiTheme="minorEastAsia" w:eastAsiaTheme="minorEastAsia" w:hAnsiTheme="minorEastAsia"/>
                <w:sz w:val="21"/>
                <w:szCs w:val="21"/>
              </w:rPr>
              <w:t>施肥、喷药杀虫，保持良好长势；</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493"/>
        </w:trPr>
        <w:tc>
          <w:tcPr>
            <w:tcW w:w="1468" w:type="dxa"/>
            <w:gridSpan w:val="2"/>
          </w:tcPr>
          <w:p w:rsidR="004D1DAC" w:rsidRPr="00F878CB" w:rsidRDefault="00802ADF">
            <w:pPr>
              <w:pStyle w:val="TableParagraph"/>
              <w:spacing w:before="45"/>
              <w:ind w:left="503" w:right="494"/>
              <w:jc w:val="center"/>
              <w:rPr>
                <w:rFonts w:asciiTheme="minorEastAsia" w:eastAsiaTheme="minorEastAsia" w:hAnsiTheme="minorEastAsia"/>
                <w:b/>
                <w:sz w:val="21"/>
                <w:szCs w:val="21"/>
              </w:rPr>
            </w:pPr>
            <w:r w:rsidRPr="00F878CB">
              <w:rPr>
                <w:rFonts w:asciiTheme="minorEastAsia" w:eastAsiaTheme="minorEastAsia" w:hAnsiTheme="minorEastAsia" w:hint="eastAsia"/>
                <w:b/>
                <w:sz w:val="21"/>
                <w:szCs w:val="21"/>
              </w:rPr>
              <w:t>合计</w:t>
            </w:r>
          </w:p>
        </w:tc>
        <w:tc>
          <w:tcPr>
            <w:tcW w:w="7005" w:type="dxa"/>
            <w:gridSpan w:val="2"/>
          </w:tcPr>
          <w:p w:rsidR="004D1DAC" w:rsidRPr="00F878CB" w:rsidRDefault="00802ADF">
            <w:pPr>
              <w:pStyle w:val="TableParagraph"/>
              <w:spacing w:before="45"/>
              <w:ind w:left="3306" w:right="3299"/>
              <w:jc w:val="center"/>
              <w:rPr>
                <w:rFonts w:asciiTheme="minorEastAsia" w:eastAsiaTheme="minorEastAsia" w:hAnsiTheme="minorEastAsia"/>
                <w:b/>
                <w:sz w:val="21"/>
                <w:szCs w:val="21"/>
              </w:rPr>
            </w:pPr>
            <w:r w:rsidRPr="00F878CB">
              <w:rPr>
                <w:rFonts w:asciiTheme="minorEastAsia" w:eastAsiaTheme="minorEastAsia" w:hAnsiTheme="minorEastAsia"/>
                <w:b/>
                <w:w w:val="90"/>
                <w:sz w:val="21"/>
                <w:szCs w:val="21"/>
              </w:rPr>
              <w:t>100</w:t>
            </w:r>
          </w:p>
        </w:tc>
        <w:tc>
          <w:tcPr>
            <w:tcW w:w="720" w:type="dxa"/>
          </w:tcPr>
          <w:p w:rsidR="004D1DAC" w:rsidRPr="00F878CB" w:rsidRDefault="004D1DAC">
            <w:pPr>
              <w:pStyle w:val="TableParagraph"/>
              <w:rPr>
                <w:rFonts w:asciiTheme="minorEastAsia" w:eastAsiaTheme="minorEastAsia" w:hAnsiTheme="minorEastAsia"/>
                <w:sz w:val="21"/>
                <w:szCs w:val="21"/>
              </w:rPr>
            </w:pPr>
          </w:p>
        </w:tc>
      </w:tr>
      <w:tr w:rsidR="004D1DAC" w:rsidRPr="00F878CB">
        <w:trPr>
          <w:trHeight w:val="638"/>
        </w:trPr>
        <w:tc>
          <w:tcPr>
            <w:tcW w:w="9193" w:type="dxa"/>
            <w:gridSpan w:val="5"/>
          </w:tcPr>
          <w:p w:rsidR="004D1DAC" w:rsidRPr="00F878CB" w:rsidRDefault="00802ADF">
            <w:pPr>
              <w:pStyle w:val="TableParagraph"/>
              <w:spacing w:before="31"/>
              <w:ind w:left="5"/>
              <w:jc w:val="center"/>
              <w:rPr>
                <w:rFonts w:asciiTheme="minorEastAsia" w:eastAsiaTheme="minorEastAsia" w:hAnsiTheme="minorEastAsia"/>
                <w:sz w:val="21"/>
                <w:szCs w:val="21"/>
              </w:rPr>
            </w:pPr>
            <w:r w:rsidRPr="00F878CB">
              <w:rPr>
                <w:rFonts w:asciiTheme="minorEastAsia" w:eastAsiaTheme="minorEastAsia" w:hAnsiTheme="minorEastAsia"/>
                <w:spacing w:val="-9"/>
                <w:sz w:val="21"/>
                <w:szCs w:val="21"/>
              </w:rPr>
              <w:t xml:space="preserve">说明：总分 </w:t>
            </w:r>
            <w:r w:rsidRPr="00F878CB">
              <w:rPr>
                <w:rFonts w:asciiTheme="minorEastAsia" w:eastAsiaTheme="minorEastAsia" w:hAnsiTheme="minorEastAsia"/>
                <w:sz w:val="21"/>
                <w:szCs w:val="21"/>
              </w:rPr>
              <w:t>90</w:t>
            </w:r>
            <w:r w:rsidRPr="00F878CB">
              <w:rPr>
                <w:rFonts w:asciiTheme="minorEastAsia" w:eastAsiaTheme="minorEastAsia" w:hAnsiTheme="minorEastAsia"/>
                <w:spacing w:val="-8"/>
                <w:sz w:val="21"/>
                <w:szCs w:val="21"/>
              </w:rPr>
              <w:t xml:space="preserve"> 分以上为优秀，</w:t>
            </w:r>
            <w:r w:rsidRPr="00F878CB">
              <w:rPr>
                <w:rFonts w:asciiTheme="minorEastAsia" w:eastAsiaTheme="minorEastAsia" w:hAnsiTheme="minorEastAsia"/>
                <w:sz w:val="21"/>
                <w:szCs w:val="21"/>
              </w:rPr>
              <w:t>80-89</w:t>
            </w:r>
            <w:r w:rsidRPr="00F878CB">
              <w:rPr>
                <w:rFonts w:asciiTheme="minorEastAsia" w:eastAsiaTheme="minorEastAsia" w:hAnsiTheme="minorEastAsia"/>
                <w:spacing w:val="-10"/>
                <w:sz w:val="21"/>
                <w:szCs w:val="21"/>
              </w:rPr>
              <w:t xml:space="preserve"> 分为良好，</w:t>
            </w:r>
            <w:r w:rsidRPr="00F878CB">
              <w:rPr>
                <w:rFonts w:asciiTheme="minorEastAsia" w:eastAsiaTheme="minorEastAsia" w:hAnsiTheme="minorEastAsia"/>
                <w:sz w:val="21"/>
                <w:szCs w:val="21"/>
              </w:rPr>
              <w:t>70-79</w:t>
            </w:r>
            <w:r w:rsidRPr="00F878CB">
              <w:rPr>
                <w:rFonts w:asciiTheme="minorEastAsia" w:eastAsiaTheme="minorEastAsia" w:hAnsiTheme="minorEastAsia"/>
                <w:spacing w:val="-10"/>
                <w:sz w:val="21"/>
                <w:szCs w:val="21"/>
              </w:rPr>
              <w:t xml:space="preserve"> 分为一般，</w:t>
            </w:r>
            <w:r w:rsidRPr="00F878CB">
              <w:rPr>
                <w:rFonts w:asciiTheme="minorEastAsia" w:eastAsiaTheme="minorEastAsia" w:hAnsiTheme="minorEastAsia"/>
                <w:sz w:val="21"/>
                <w:szCs w:val="21"/>
              </w:rPr>
              <w:t>60-69</w:t>
            </w:r>
            <w:r w:rsidRPr="00F878CB">
              <w:rPr>
                <w:rFonts w:asciiTheme="minorEastAsia" w:eastAsiaTheme="minorEastAsia" w:hAnsiTheme="minorEastAsia"/>
                <w:spacing w:val="-8"/>
                <w:sz w:val="21"/>
                <w:szCs w:val="21"/>
              </w:rPr>
              <w:t xml:space="preserve"> 分以下为较差，</w:t>
            </w:r>
            <w:r w:rsidRPr="00F878CB">
              <w:rPr>
                <w:rFonts w:asciiTheme="minorEastAsia" w:eastAsiaTheme="minorEastAsia" w:hAnsiTheme="minorEastAsia"/>
                <w:sz w:val="21"/>
                <w:szCs w:val="21"/>
              </w:rPr>
              <w:t>60</w:t>
            </w:r>
            <w:r w:rsidRPr="00F878CB">
              <w:rPr>
                <w:rFonts w:asciiTheme="minorEastAsia" w:eastAsiaTheme="minorEastAsia" w:hAnsiTheme="minorEastAsia"/>
                <w:spacing w:val="-14"/>
                <w:sz w:val="21"/>
                <w:szCs w:val="21"/>
              </w:rPr>
              <w:t xml:space="preserve"> 分以下</w:t>
            </w:r>
          </w:p>
          <w:p w:rsidR="004D1DAC" w:rsidRPr="00F878CB" w:rsidRDefault="00802ADF">
            <w:pPr>
              <w:pStyle w:val="TableParagraph"/>
              <w:spacing w:before="43"/>
              <w:ind w:left="5"/>
              <w:jc w:val="center"/>
              <w:rPr>
                <w:rFonts w:asciiTheme="minorEastAsia" w:eastAsiaTheme="minorEastAsia" w:hAnsiTheme="minorEastAsia"/>
                <w:sz w:val="21"/>
                <w:szCs w:val="21"/>
              </w:rPr>
            </w:pPr>
            <w:r w:rsidRPr="00F878CB">
              <w:rPr>
                <w:rFonts w:asciiTheme="minorEastAsia" w:eastAsiaTheme="minorEastAsia" w:hAnsiTheme="minorEastAsia"/>
                <w:sz w:val="21"/>
                <w:szCs w:val="21"/>
              </w:rPr>
              <w:t>为差。</w:t>
            </w:r>
          </w:p>
        </w:tc>
      </w:tr>
      <w:tr w:rsidR="004D1DAC" w:rsidRPr="00F878CB">
        <w:trPr>
          <w:trHeight w:val="537"/>
        </w:trPr>
        <w:tc>
          <w:tcPr>
            <w:tcW w:w="9193" w:type="dxa"/>
            <w:gridSpan w:val="5"/>
          </w:tcPr>
          <w:p w:rsidR="004D1DAC" w:rsidRPr="00F878CB" w:rsidRDefault="00802ADF">
            <w:pPr>
              <w:pStyle w:val="TableParagraph"/>
              <w:tabs>
                <w:tab w:val="left" w:pos="2743"/>
                <w:tab w:val="left" w:pos="5474"/>
              </w:tabs>
              <w:spacing w:before="135"/>
              <w:ind w:left="14"/>
              <w:rPr>
                <w:rFonts w:asciiTheme="minorEastAsia" w:eastAsiaTheme="minorEastAsia" w:hAnsiTheme="minorEastAsia"/>
                <w:sz w:val="21"/>
                <w:szCs w:val="21"/>
              </w:rPr>
            </w:pPr>
            <w:r w:rsidRPr="00F878CB">
              <w:rPr>
                <w:rFonts w:asciiTheme="minorEastAsia" w:eastAsiaTheme="minorEastAsia" w:hAnsiTheme="minorEastAsia"/>
                <w:sz w:val="21"/>
                <w:szCs w:val="21"/>
              </w:rPr>
              <w:t>考核单位：</w:t>
            </w:r>
            <w:r w:rsidRPr="00F878CB">
              <w:rPr>
                <w:rFonts w:asciiTheme="minorEastAsia" w:eastAsiaTheme="minorEastAsia" w:hAnsiTheme="minorEastAsia"/>
                <w:sz w:val="21"/>
                <w:szCs w:val="21"/>
              </w:rPr>
              <w:tab/>
              <w:t>考核人：</w:t>
            </w:r>
            <w:r w:rsidRPr="00F878CB">
              <w:rPr>
                <w:rFonts w:asciiTheme="minorEastAsia" w:eastAsiaTheme="minorEastAsia" w:hAnsiTheme="minorEastAsia"/>
                <w:sz w:val="21"/>
                <w:szCs w:val="21"/>
              </w:rPr>
              <w:tab/>
              <w:t>日期：</w:t>
            </w:r>
          </w:p>
        </w:tc>
      </w:tr>
    </w:tbl>
    <w:p w:rsidR="00802ADF" w:rsidRPr="00F878CB" w:rsidRDefault="00802ADF">
      <w:pPr>
        <w:rPr>
          <w:rFonts w:asciiTheme="minorEastAsia" w:eastAsiaTheme="minorEastAsia" w:hAnsiTheme="minorEastAsia"/>
          <w:sz w:val="21"/>
          <w:szCs w:val="21"/>
        </w:rPr>
      </w:pPr>
    </w:p>
    <w:sectPr w:rsidR="00802ADF" w:rsidRPr="00F878CB" w:rsidSect="004D1DAC">
      <w:pgSz w:w="11910" w:h="16840"/>
      <w:pgMar w:top="1420" w:right="800" w:bottom="1120" w:left="1680" w:header="0" w:footer="9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CB6" w:rsidRDefault="00270CB6" w:rsidP="004D1DAC">
      <w:r>
        <w:separator/>
      </w:r>
    </w:p>
  </w:endnote>
  <w:endnote w:type="continuationSeparator" w:id="0">
    <w:p w:rsidR="00270CB6" w:rsidRDefault="00270CB6" w:rsidP="004D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DAC" w:rsidRDefault="00270CB6">
    <w:pPr>
      <w:pStyle w:val="a3"/>
      <w:spacing w:line="14" w:lineRule="auto"/>
      <w:rPr>
        <w:sz w:val="12"/>
      </w:rPr>
    </w:pPr>
    <w:r>
      <w:pict>
        <v:shapetype id="_x0000_t202" coordsize="21600,21600" o:spt="202" path="m,l,21600r21600,l21600,xe">
          <v:stroke joinstyle="miter"/>
          <v:path gradientshapeok="t" o:connecttype="rect"/>
        </v:shapetype>
        <v:shape id="_x0000_s2049" type="#_x0000_t202" style="position:absolute;margin-left:292.45pt;margin-top:780.7pt;width:10.5pt;height:11.4pt;z-index:-251658752;mso-position-horizontal-relative:page;mso-position-vertical-relative:page" filled="f" stroked="f">
          <v:textbox inset="0,0,0,0">
            <w:txbxContent>
              <w:p w:rsidR="004D1DAC" w:rsidRDefault="004D1DAC">
                <w:pPr>
                  <w:spacing w:before="1"/>
                  <w:ind w:left="60"/>
                  <w:rPr>
                    <w:rFonts w:ascii="Times New Roman"/>
                    <w:sz w:val="18"/>
                  </w:rPr>
                </w:pPr>
                <w:r>
                  <w:fldChar w:fldCharType="begin"/>
                </w:r>
                <w:r w:rsidR="00802ADF">
                  <w:rPr>
                    <w:rFonts w:ascii="Times New Roman"/>
                    <w:sz w:val="18"/>
                  </w:rPr>
                  <w:instrText xml:space="preserve"> PAGE </w:instrText>
                </w:r>
                <w:r>
                  <w:fldChar w:fldCharType="separate"/>
                </w:r>
                <w:r w:rsidR="00783830">
                  <w:rPr>
                    <w:rFonts w:ascii="Times New Roman"/>
                    <w:noProof/>
                    <w:sz w:val="18"/>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CB6" w:rsidRDefault="00270CB6" w:rsidP="004D1DAC">
      <w:r>
        <w:separator/>
      </w:r>
    </w:p>
  </w:footnote>
  <w:footnote w:type="continuationSeparator" w:id="0">
    <w:p w:rsidR="00270CB6" w:rsidRDefault="00270CB6" w:rsidP="004D1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175"/>
    <w:multiLevelType w:val="hybridMultilevel"/>
    <w:tmpl w:val="42C841EE"/>
    <w:lvl w:ilvl="0" w:tplc="ABB00EAA">
      <w:start w:val="1"/>
      <w:numFmt w:val="decimal"/>
      <w:lvlText w:val="（%1）"/>
      <w:lvlJc w:val="left"/>
      <w:pPr>
        <w:ind w:left="1064" w:hanging="525"/>
        <w:jc w:val="left"/>
      </w:pPr>
      <w:rPr>
        <w:rFonts w:ascii="宋体" w:eastAsia="宋体" w:hAnsi="宋体" w:cs="宋体" w:hint="default"/>
        <w:spacing w:val="-1"/>
        <w:w w:val="99"/>
        <w:sz w:val="19"/>
        <w:szCs w:val="19"/>
        <w:lang w:val="en-US" w:eastAsia="zh-CN" w:bidi="ar-SA"/>
      </w:rPr>
    </w:lvl>
    <w:lvl w:ilvl="1" w:tplc="FB324696">
      <w:numFmt w:val="bullet"/>
      <w:lvlText w:val="•"/>
      <w:lvlJc w:val="left"/>
      <w:pPr>
        <w:ind w:left="1896" w:hanging="525"/>
      </w:pPr>
      <w:rPr>
        <w:rFonts w:hint="default"/>
        <w:lang w:val="en-US" w:eastAsia="zh-CN" w:bidi="ar-SA"/>
      </w:rPr>
    </w:lvl>
    <w:lvl w:ilvl="2" w:tplc="758C17E2">
      <w:numFmt w:val="bullet"/>
      <w:lvlText w:val="•"/>
      <w:lvlJc w:val="left"/>
      <w:pPr>
        <w:ind w:left="2733" w:hanging="525"/>
      </w:pPr>
      <w:rPr>
        <w:rFonts w:hint="default"/>
        <w:lang w:val="en-US" w:eastAsia="zh-CN" w:bidi="ar-SA"/>
      </w:rPr>
    </w:lvl>
    <w:lvl w:ilvl="3" w:tplc="A822BFB8">
      <w:numFmt w:val="bullet"/>
      <w:lvlText w:val="•"/>
      <w:lvlJc w:val="left"/>
      <w:pPr>
        <w:ind w:left="3569" w:hanging="525"/>
      </w:pPr>
      <w:rPr>
        <w:rFonts w:hint="default"/>
        <w:lang w:val="en-US" w:eastAsia="zh-CN" w:bidi="ar-SA"/>
      </w:rPr>
    </w:lvl>
    <w:lvl w:ilvl="4" w:tplc="98A4602C">
      <w:numFmt w:val="bullet"/>
      <w:lvlText w:val="•"/>
      <w:lvlJc w:val="left"/>
      <w:pPr>
        <w:ind w:left="4406" w:hanging="525"/>
      </w:pPr>
      <w:rPr>
        <w:rFonts w:hint="default"/>
        <w:lang w:val="en-US" w:eastAsia="zh-CN" w:bidi="ar-SA"/>
      </w:rPr>
    </w:lvl>
    <w:lvl w:ilvl="5" w:tplc="F80EF9BE">
      <w:numFmt w:val="bullet"/>
      <w:lvlText w:val="•"/>
      <w:lvlJc w:val="left"/>
      <w:pPr>
        <w:ind w:left="5243" w:hanging="525"/>
      </w:pPr>
      <w:rPr>
        <w:rFonts w:hint="default"/>
        <w:lang w:val="en-US" w:eastAsia="zh-CN" w:bidi="ar-SA"/>
      </w:rPr>
    </w:lvl>
    <w:lvl w:ilvl="6" w:tplc="9E469002">
      <w:numFmt w:val="bullet"/>
      <w:lvlText w:val="•"/>
      <w:lvlJc w:val="left"/>
      <w:pPr>
        <w:ind w:left="6079" w:hanging="525"/>
      </w:pPr>
      <w:rPr>
        <w:rFonts w:hint="default"/>
        <w:lang w:val="en-US" w:eastAsia="zh-CN" w:bidi="ar-SA"/>
      </w:rPr>
    </w:lvl>
    <w:lvl w:ilvl="7" w:tplc="46C2CC82">
      <w:numFmt w:val="bullet"/>
      <w:lvlText w:val="•"/>
      <w:lvlJc w:val="left"/>
      <w:pPr>
        <w:ind w:left="6916" w:hanging="525"/>
      </w:pPr>
      <w:rPr>
        <w:rFonts w:hint="default"/>
        <w:lang w:val="en-US" w:eastAsia="zh-CN" w:bidi="ar-SA"/>
      </w:rPr>
    </w:lvl>
    <w:lvl w:ilvl="8" w:tplc="4FBE8D1A">
      <w:numFmt w:val="bullet"/>
      <w:lvlText w:val="•"/>
      <w:lvlJc w:val="left"/>
      <w:pPr>
        <w:ind w:left="7752" w:hanging="525"/>
      </w:pPr>
      <w:rPr>
        <w:rFonts w:hint="default"/>
        <w:lang w:val="en-US" w:eastAsia="zh-CN" w:bidi="ar-SA"/>
      </w:rPr>
    </w:lvl>
  </w:abstractNum>
  <w:abstractNum w:abstractNumId="1" w15:restartNumberingAfterBreak="0">
    <w:nsid w:val="0C467BD7"/>
    <w:multiLevelType w:val="hybridMultilevel"/>
    <w:tmpl w:val="55F4CE2E"/>
    <w:lvl w:ilvl="0" w:tplc="4E9C1B40">
      <w:start w:val="1"/>
      <w:numFmt w:val="decimal"/>
      <w:lvlText w:val="%1"/>
      <w:lvlJc w:val="left"/>
      <w:pPr>
        <w:ind w:left="748" w:hanging="209"/>
        <w:jc w:val="left"/>
      </w:pPr>
      <w:rPr>
        <w:rFonts w:ascii="宋体" w:eastAsia="宋体" w:hAnsi="宋体" w:cs="宋体" w:hint="default"/>
        <w:w w:val="99"/>
        <w:sz w:val="21"/>
        <w:szCs w:val="21"/>
        <w:lang w:val="en-US" w:eastAsia="zh-CN" w:bidi="ar-SA"/>
      </w:rPr>
    </w:lvl>
    <w:lvl w:ilvl="1" w:tplc="E0D051A0">
      <w:numFmt w:val="bullet"/>
      <w:lvlText w:val="•"/>
      <w:lvlJc w:val="left"/>
      <w:pPr>
        <w:ind w:left="1608" w:hanging="209"/>
      </w:pPr>
      <w:rPr>
        <w:rFonts w:hint="default"/>
        <w:lang w:val="en-US" w:eastAsia="zh-CN" w:bidi="ar-SA"/>
      </w:rPr>
    </w:lvl>
    <w:lvl w:ilvl="2" w:tplc="DE9CC13A">
      <w:numFmt w:val="bullet"/>
      <w:lvlText w:val="•"/>
      <w:lvlJc w:val="left"/>
      <w:pPr>
        <w:ind w:left="2477" w:hanging="209"/>
      </w:pPr>
      <w:rPr>
        <w:rFonts w:hint="default"/>
        <w:lang w:val="en-US" w:eastAsia="zh-CN" w:bidi="ar-SA"/>
      </w:rPr>
    </w:lvl>
    <w:lvl w:ilvl="3" w:tplc="3FE46058">
      <w:numFmt w:val="bullet"/>
      <w:lvlText w:val="•"/>
      <w:lvlJc w:val="left"/>
      <w:pPr>
        <w:ind w:left="3345" w:hanging="209"/>
      </w:pPr>
      <w:rPr>
        <w:rFonts w:hint="default"/>
        <w:lang w:val="en-US" w:eastAsia="zh-CN" w:bidi="ar-SA"/>
      </w:rPr>
    </w:lvl>
    <w:lvl w:ilvl="4" w:tplc="9022CE88">
      <w:numFmt w:val="bullet"/>
      <w:lvlText w:val="•"/>
      <w:lvlJc w:val="left"/>
      <w:pPr>
        <w:ind w:left="4214" w:hanging="209"/>
      </w:pPr>
      <w:rPr>
        <w:rFonts w:hint="default"/>
        <w:lang w:val="en-US" w:eastAsia="zh-CN" w:bidi="ar-SA"/>
      </w:rPr>
    </w:lvl>
    <w:lvl w:ilvl="5" w:tplc="D4BCD110">
      <w:numFmt w:val="bullet"/>
      <w:lvlText w:val="•"/>
      <w:lvlJc w:val="left"/>
      <w:pPr>
        <w:ind w:left="5083" w:hanging="209"/>
      </w:pPr>
      <w:rPr>
        <w:rFonts w:hint="default"/>
        <w:lang w:val="en-US" w:eastAsia="zh-CN" w:bidi="ar-SA"/>
      </w:rPr>
    </w:lvl>
    <w:lvl w:ilvl="6" w:tplc="06844A9C">
      <w:numFmt w:val="bullet"/>
      <w:lvlText w:val="•"/>
      <w:lvlJc w:val="left"/>
      <w:pPr>
        <w:ind w:left="5951" w:hanging="209"/>
      </w:pPr>
      <w:rPr>
        <w:rFonts w:hint="default"/>
        <w:lang w:val="en-US" w:eastAsia="zh-CN" w:bidi="ar-SA"/>
      </w:rPr>
    </w:lvl>
    <w:lvl w:ilvl="7" w:tplc="B9E2A1D8">
      <w:numFmt w:val="bullet"/>
      <w:lvlText w:val="•"/>
      <w:lvlJc w:val="left"/>
      <w:pPr>
        <w:ind w:left="6820" w:hanging="209"/>
      </w:pPr>
      <w:rPr>
        <w:rFonts w:hint="default"/>
        <w:lang w:val="en-US" w:eastAsia="zh-CN" w:bidi="ar-SA"/>
      </w:rPr>
    </w:lvl>
    <w:lvl w:ilvl="8" w:tplc="4C2815D6">
      <w:numFmt w:val="bullet"/>
      <w:lvlText w:val="•"/>
      <w:lvlJc w:val="left"/>
      <w:pPr>
        <w:ind w:left="7688" w:hanging="209"/>
      </w:pPr>
      <w:rPr>
        <w:rFonts w:hint="default"/>
        <w:lang w:val="en-US" w:eastAsia="zh-CN" w:bidi="ar-SA"/>
      </w:rPr>
    </w:lvl>
  </w:abstractNum>
  <w:abstractNum w:abstractNumId="2" w15:restartNumberingAfterBreak="0">
    <w:nsid w:val="11A758C7"/>
    <w:multiLevelType w:val="hybridMultilevel"/>
    <w:tmpl w:val="3F249F2E"/>
    <w:lvl w:ilvl="0" w:tplc="38AA351C">
      <w:start w:val="1"/>
      <w:numFmt w:val="decimal"/>
      <w:lvlText w:val="%1)"/>
      <w:lvlJc w:val="left"/>
      <w:pPr>
        <w:ind w:left="703" w:hanging="164"/>
        <w:jc w:val="left"/>
      </w:pPr>
      <w:rPr>
        <w:rFonts w:ascii="宋体" w:eastAsia="宋体" w:hAnsi="宋体" w:cs="宋体" w:hint="default"/>
        <w:spacing w:val="-2"/>
        <w:w w:val="55"/>
        <w:sz w:val="19"/>
        <w:szCs w:val="19"/>
        <w:lang w:val="en-US" w:eastAsia="zh-CN" w:bidi="ar-SA"/>
      </w:rPr>
    </w:lvl>
    <w:lvl w:ilvl="1" w:tplc="E272EAC0">
      <w:numFmt w:val="bullet"/>
      <w:lvlText w:val="•"/>
      <w:lvlJc w:val="left"/>
      <w:pPr>
        <w:ind w:left="1572" w:hanging="164"/>
      </w:pPr>
      <w:rPr>
        <w:rFonts w:hint="default"/>
        <w:lang w:val="en-US" w:eastAsia="zh-CN" w:bidi="ar-SA"/>
      </w:rPr>
    </w:lvl>
    <w:lvl w:ilvl="2" w:tplc="6032B31A">
      <w:numFmt w:val="bullet"/>
      <w:lvlText w:val="•"/>
      <w:lvlJc w:val="left"/>
      <w:pPr>
        <w:ind w:left="2445" w:hanging="164"/>
      </w:pPr>
      <w:rPr>
        <w:rFonts w:hint="default"/>
        <w:lang w:val="en-US" w:eastAsia="zh-CN" w:bidi="ar-SA"/>
      </w:rPr>
    </w:lvl>
    <w:lvl w:ilvl="3" w:tplc="7632CA14">
      <w:numFmt w:val="bullet"/>
      <w:lvlText w:val="•"/>
      <w:lvlJc w:val="left"/>
      <w:pPr>
        <w:ind w:left="3317" w:hanging="164"/>
      </w:pPr>
      <w:rPr>
        <w:rFonts w:hint="default"/>
        <w:lang w:val="en-US" w:eastAsia="zh-CN" w:bidi="ar-SA"/>
      </w:rPr>
    </w:lvl>
    <w:lvl w:ilvl="4" w:tplc="F74A639E">
      <w:numFmt w:val="bullet"/>
      <w:lvlText w:val="•"/>
      <w:lvlJc w:val="left"/>
      <w:pPr>
        <w:ind w:left="4190" w:hanging="164"/>
      </w:pPr>
      <w:rPr>
        <w:rFonts w:hint="default"/>
        <w:lang w:val="en-US" w:eastAsia="zh-CN" w:bidi="ar-SA"/>
      </w:rPr>
    </w:lvl>
    <w:lvl w:ilvl="5" w:tplc="0CD46CBE">
      <w:numFmt w:val="bullet"/>
      <w:lvlText w:val="•"/>
      <w:lvlJc w:val="left"/>
      <w:pPr>
        <w:ind w:left="5063" w:hanging="164"/>
      </w:pPr>
      <w:rPr>
        <w:rFonts w:hint="default"/>
        <w:lang w:val="en-US" w:eastAsia="zh-CN" w:bidi="ar-SA"/>
      </w:rPr>
    </w:lvl>
    <w:lvl w:ilvl="6" w:tplc="25C69544">
      <w:numFmt w:val="bullet"/>
      <w:lvlText w:val="•"/>
      <w:lvlJc w:val="left"/>
      <w:pPr>
        <w:ind w:left="5935" w:hanging="164"/>
      </w:pPr>
      <w:rPr>
        <w:rFonts w:hint="default"/>
        <w:lang w:val="en-US" w:eastAsia="zh-CN" w:bidi="ar-SA"/>
      </w:rPr>
    </w:lvl>
    <w:lvl w:ilvl="7" w:tplc="ED86C0B4">
      <w:numFmt w:val="bullet"/>
      <w:lvlText w:val="•"/>
      <w:lvlJc w:val="left"/>
      <w:pPr>
        <w:ind w:left="6808" w:hanging="164"/>
      </w:pPr>
      <w:rPr>
        <w:rFonts w:hint="default"/>
        <w:lang w:val="en-US" w:eastAsia="zh-CN" w:bidi="ar-SA"/>
      </w:rPr>
    </w:lvl>
    <w:lvl w:ilvl="8" w:tplc="4114F22E">
      <w:numFmt w:val="bullet"/>
      <w:lvlText w:val="•"/>
      <w:lvlJc w:val="left"/>
      <w:pPr>
        <w:ind w:left="7680" w:hanging="164"/>
      </w:pPr>
      <w:rPr>
        <w:rFonts w:hint="default"/>
        <w:lang w:val="en-US" w:eastAsia="zh-CN" w:bidi="ar-SA"/>
      </w:rPr>
    </w:lvl>
  </w:abstractNum>
  <w:abstractNum w:abstractNumId="3" w15:restartNumberingAfterBreak="0">
    <w:nsid w:val="11C6014D"/>
    <w:multiLevelType w:val="hybridMultilevel"/>
    <w:tmpl w:val="4FD88228"/>
    <w:lvl w:ilvl="0" w:tplc="AD06565A">
      <w:start w:val="1"/>
      <w:numFmt w:val="decimal"/>
      <w:lvlText w:val="（%1）"/>
      <w:lvlJc w:val="left"/>
      <w:pPr>
        <w:ind w:left="120" w:hanging="525"/>
        <w:jc w:val="left"/>
      </w:pPr>
      <w:rPr>
        <w:rFonts w:ascii="宋体" w:eastAsia="宋体" w:hAnsi="宋体" w:cs="宋体" w:hint="default"/>
        <w:spacing w:val="-1"/>
        <w:w w:val="99"/>
        <w:sz w:val="19"/>
        <w:szCs w:val="19"/>
        <w:lang w:val="en-US" w:eastAsia="zh-CN" w:bidi="ar-SA"/>
      </w:rPr>
    </w:lvl>
    <w:lvl w:ilvl="1" w:tplc="2F8C5D9E">
      <w:numFmt w:val="bullet"/>
      <w:lvlText w:val="•"/>
      <w:lvlJc w:val="left"/>
      <w:pPr>
        <w:ind w:left="1050" w:hanging="525"/>
      </w:pPr>
      <w:rPr>
        <w:rFonts w:hint="default"/>
        <w:lang w:val="en-US" w:eastAsia="zh-CN" w:bidi="ar-SA"/>
      </w:rPr>
    </w:lvl>
    <w:lvl w:ilvl="2" w:tplc="D9DA404E">
      <w:numFmt w:val="bullet"/>
      <w:lvlText w:val="•"/>
      <w:lvlJc w:val="left"/>
      <w:pPr>
        <w:ind w:left="1981" w:hanging="525"/>
      </w:pPr>
      <w:rPr>
        <w:rFonts w:hint="default"/>
        <w:lang w:val="en-US" w:eastAsia="zh-CN" w:bidi="ar-SA"/>
      </w:rPr>
    </w:lvl>
    <w:lvl w:ilvl="3" w:tplc="54E2E3DC">
      <w:numFmt w:val="bullet"/>
      <w:lvlText w:val="•"/>
      <w:lvlJc w:val="left"/>
      <w:pPr>
        <w:ind w:left="2911" w:hanging="525"/>
      </w:pPr>
      <w:rPr>
        <w:rFonts w:hint="default"/>
        <w:lang w:val="en-US" w:eastAsia="zh-CN" w:bidi="ar-SA"/>
      </w:rPr>
    </w:lvl>
    <w:lvl w:ilvl="4" w:tplc="3462EE14">
      <w:numFmt w:val="bullet"/>
      <w:lvlText w:val="•"/>
      <w:lvlJc w:val="left"/>
      <w:pPr>
        <w:ind w:left="3842" w:hanging="525"/>
      </w:pPr>
      <w:rPr>
        <w:rFonts w:hint="default"/>
        <w:lang w:val="en-US" w:eastAsia="zh-CN" w:bidi="ar-SA"/>
      </w:rPr>
    </w:lvl>
    <w:lvl w:ilvl="5" w:tplc="20CCB3EC">
      <w:numFmt w:val="bullet"/>
      <w:lvlText w:val="•"/>
      <w:lvlJc w:val="left"/>
      <w:pPr>
        <w:ind w:left="4773" w:hanging="525"/>
      </w:pPr>
      <w:rPr>
        <w:rFonts w:hint="default"/>
        <w:lang w:val="en-US" w:eastAsia="zh-CN" w:bidi="ar-SA"/>
      </w:rPr>
    </w:lvl>
    <w:lvl w:ilvl="6" w:tplc="0254B990">
      <w:numFmt w:val="bullet"/>
      <w:lvlText w:val="•"/>
      <w:lvlJc w:val="left"/>
      <w:pPr>
        <w:ind w:left="5703" w:hanging="525"/>
      </w:pPr>
      <w:rPr>
        <w:rFonts w:hint="default"/>
        <w:lang w:val="en-US" w:eastAsia="zh-CN" w:bidi="ar-SA"/>
      </w:rPr>
    </w:lvl>
    <w:lvl w:ilvl="7" w:tplc="3F3A00C8">
      <w:numFmt w:val="bullet"/>
      <w:lvlText w:val="•"/>
      <w:lvlJc w:val="left"/>
      <w:pPr>
        <w:ind w:left="6634" w:hanging="525"/>
      </w:pPr>
      <w:rPr>
        <w:rFonts w:hint="default"/>
        <w:lang w:val="en-US" w:eastAsia="zh-CN" w:bidi="ar-SA"/>
      </w:rPr>
    </w:lvl>
    <w:lvl w:ilvl="8" w:tplc="71D69008">
      <w:numFmt w:val="bullet"/>
      <w:lvlText w:val="•"/>
      <w:lvlJc w:val="left"/>
      <w:pPr>
        <w:ind w:left="7564" w:hanging="525"/>
      </w:pPr>
      <w:rPr>
        <w:rFonts w:hint="default"/>
        <w:lang w:val="en-US" w:eastAsia="zh-CN" w:bidi="ar-SA"/>
      </w:rPr>
    </w:lvl>
  </w:abstractNum>
  <w:abstractNum w:abstractNumId="4" w15:restartNumberingAfterBreak="0">
    <w:nsid w:val="184F4162"/>
    <w:multiLevelType w:val="hybridMultilevel"/>
    <w:tmpl w:val="39CE2750"/>
    <w:lvl w:ilvl="0" w:tplc="767616FE">
      <w:start w:val="9"/>
      <w:numFmt w:val="decimal"/>
      <w:lvlText w:val="%1"/>
      <w:lvlJc w:val="left"/>
      <w:pPr>
        <w:ind w:left="120" w:hanging="209"/>
        <w:jc w:val="left"/>
      </w:pPr>
      <w:rPr>
        <w:rFonts w:ascii="宋体" w:eastAsia="宋体" w:hAnsi="宋体" w:cs="宋体" w:hint="default"/>
        <w:w w:val="99"/>
        <w:sz w:val="21"/>
        <w:szCs w:val="21"/>
        <w:lang w:val="en-US" w:eastAsia="zh-CN" w:bidi="ar-SA"/>
      </w:rPr>
    </w:lvl>
    <w:lvl w:ilvl="1" w:tplc="4E22FFA2">
      <w:numFmt w:val="bullet"/>
      <w:lvlText w:val="•"/>
      <w:lvlJc w:val="left"/>
      <w:pPr>
        <w:ind w:left="1050" w:hanging="209"/>
      </w:pPr>
      <w:rPr>
        <w:rFonts w:hint="default"/>
        <w:lang w:val="en-US" w:eastAsia="zh-CN" w:bidi="ar-SA"/>
      </w:rPr>
    </w:lvl>
    <w:lvl w:ilvl="2" w:tplc="A98A99E4">
      <w:numFmt w:val="bullet"/>
      <w:lvlText w:val="•"/>
      <w:lvlJc w:val="left"/>
      <w:pPr>
        <w:ind w:left="1981" w:hanging="209"/>
      </w:pPr>
      <w:rPr>
        <w:rFonts w:hint="default"/>
        <w:lang w:val="en-US" w:eastAsia="zh-CN" w:bidi="ar-SA"/>
      </w:rPr>
    </w:lvl>
    <w:lvl w:ilvl="3" w:tplc="461C1A0C">
      <w:numFmt w:val="bullet"/>
      <w:lvlText w:val="•"/>
      <w:lvlJc w:val="left"/>
      <w:pPr>
        <w:ind w:left="2911" w:hanging="209"/>
      </w:pPr>
      <w:rPr>
        <w:rFonts w:hint="default"/>
        <w:lang w:val="en-US" w:eastAsia="zh-CN" w:bidi="ar-SA"/>
      </w:rPr>
    </w:lvl>
    <w:lvl w:ilvl="4" w:tplc="C6CAEFD6">
      <w:numFmt w:val="bullet"/>
      <w:lvlText w:val="•"/>
      <w:lvlJc w:val="left"/>
      <w:pPr>
        <w:ind w:left="3842" w:hanging="209"/>
      </w:pPr>
      <w:rPr>
        <w:rFonts w:hint="default"/>
        <w:lang w:val="en-US" w:eastAsia="zh-CN" w:bidi="ar-SA"/>
      </w:rPr>
    </w:lvl>
    <w:lvl w:ilvl="5" w:tplc="9B7A429E">
      <w:numFmt w:val="bullet"/>
      <w:lvlText w:val="•"/>
      <w:lvlJc w:val="left"/>
      <w:pPr>
        <w:ind w:left="4773" w:hanging="209"/>
      </w:pPr>
      <w:rPr>
        <w:rFonts w:hint="default"/>
        <w:lang w:val="en-US" w:eastAsia="zh-CN" w:bidi="ar-SA"/>
      </w:rPr>
    </w:lvl>
    <w:lvl w:ilvl="6" w:tplc="1DD4D198">
      <w:numFmt w:val="bullet"/>
      <w:lvlText w:val="•"/>
      <w:lvlJc w:val="left"/>
      <w:pPr>
        <w:ind w:left="5703" w:hanging="209"/>
      </w:pPr>
      <w:rPr>
        <w:rFonts w:hint="default"/>
        <w:lang w:val="en-US" w:eastAsia="zh-CN" w:bidi="ar-SA"/>
      </w:rPr>
    </w:lvl>
    <w:lvl w:ilvl="7" w:tplc="4280B966">
      <w:numFmt w:val="bullet"/>
      <w:lvlText w:val="•"/>
      <w:lvlJc w:val="left"/>
      <w:pPr>
        <w:ind w:left="6634" w:hanging="209"/>
      </w:pPr>
      <w:rPr>
        <w:rFonts w:hint="default"/>
        <w:lang w:val="en-US" w:eastAsia="zh-CN" w:bidi="ar-SA"/>
      </w:rPr>
    </w:lvl>
    <w:lvl w:ilvl="8" w:tplc="0B528934">
      <w:numFmt w:val="bullet"/>
      <w:lvlText w:val="•"/>
      <w:lvlJc w:val="left"/>
      <w:pPr>
        <w:ind w:left="7564" w:hanging="209"/>
      </w:pPr>
      <w:rPr>
        <w:rFonts w:hint="default"/>
        <w:lang w:val="en-US" w:eastAsia="zh-CN" w:bidi="ar-SA"/>
      </w:rPr>
    </w:lvl>
  </w:abstractNum>
  <w:abstractNum w:abstractNumId="5" w15:restartNumberingAfterBreak="0">
    <w:nsid w:val="47B067E9"/>
    <w:multiLevelType w:val="hybridMultilevel"/>
    <w:tmpl w:val="404CF174"/>
    <w:lvl w:ilvl="0" w:tplc="8058509A">
      <w:start w:val="1"/>
      <w:numFmt w:val="decimal"/>
      <w:lvlText w:val="（%1）"/>
      <w:lvlJc w:val="left"/>
      <w:pPr>
        <w:ind w:left="120" w:hanging="525"/>
        <w:jc w:val="left"/>
      </w:pPr>
      <w:rPr>
        <w:rFonts w:ascii="宋体" w:eastAsia="宋体" w:hAnsi="宋体" w:cs="宋体" w:hint="default"/>
        <w:spacing w:val="-1"/>
        <w:w w:val="99"/>
        <w:sz w:val="19"/>
        <w:szCs w:val="19"/>
        <w:lang w:val="en-US" w:eastAsia="zh-CN" w:bidi="ar-SA"/>
      </w:rPr>
    </w:lvl>
    <w:lvl w:ilvl="1" w:tplc="8AC87E5A">
      <w:numFmt w:val="bullet"/>
      <w:lvlText w:val="•"/>
      <w:lvlJc w:val="left"/>
      <w:pPr>
        <w:ind w:left="1050" w:hanging="525"/>
      </w:pPr>
      <w:rPr>
        <w:rFonts w:hint="default"/>
        <w:lang w:val="en-US" w:eastAsia="zh-CN" w:bidi="ar-SA"/>
      </w:rPr>
    </w:lvl>
    <w:lvl w:ilvl="2" w:tplc="D51C1FC6">
      <w:numFmt w:val="bullet"/>
      <w:lvlText w:val="•"/>
      <w:lvlJc w:val="left"/>
      <w:pPr>
        <w:ind w:left="1981" w:hanging="525"/>
      </w:pPr>
      <w:rPr>
        <w:rFonts w:hint="default"/>
        <w:lang w:val="en-US" w:eastAsia="zh-CN" w:bidi="ar-SA"/>
      </w:rPr>
    </w:lvl>
    <w:lvl w:ilvl="3" w:tplc="461E67EA">
      <w:numFmt w:val="bullet"/>
      <w:lvlText w:val="•"/>
      <w:lvlJc w:val="left"/>
      <w:pPr>
        <w:ind w:left="2911" w:hanging="525"/>
      </w:pPr>
      <w:rPr>
        <w:rFonts w:hint="default"/>
        <w:lang w:val="en-US" w:eastAsia="zh-CN" w:bidi="ar-SA"/>
      </w:rPr>
    </w:lvl>
    <w:lvl w:ilvl="4" w:tplc="197AA91E">
      <w:numFmt w:val="bullet"/>
      <w:lvlText w:val="•"/>
      <w:lvlJc w:val="left"/>
      <w:pPr>
        <w:ind w:left="3842" w:hanging="525"/>
      </w:pPr>
      <w:rPr>
        <w:rFonts w:hint="default"/>
        <w:lang w:val="en-US" w:eastAsia="zh-CN" w:bidi="ar-SA"/>
      </w:rPr>
    </w:lvl>
    <w:lvl w:ilvl="5" w:tplc="6ED20D2A">
      <w:numFmt w:val="bullet"/>
      <w:lvlText w:val="•"/>
      <w:lvlJc w:val="left"/>
      <w:pPr>
        <w:ind w:left="4773" w:hanging="525"/>
      </w:pPr>
      <w:rPr>
        <w:rFonts w:hint="default"/>
        <w:lang w:val="en-US" w:eastAsia="zh-CN" w:bidi="ar-SA"/>
      </w:rPr>
    </w:lvl>
    <w:lvl w:ilvl="6" w:tplc="60B209E6">
      <w:numFmt w:val="bullet"/>
      <w:lvlText w:val="•"/>
      <w:lvlJc w:val="left"/>
      <w:pPr>
        <w:ind w:left="5703" w:hanging="525"/>
      </w:pPr>
      <w:rPr>
        <w:rFonts w:hint="default"/>
        <w:lang w:val="en-US" w:eastAsia="zh-CN" w:bidi="ar-SA"/>
      </w:rPr>
    </w:lvl>
    <w:lvl w:ilvl="7" w:tplc="26B8BDA0">
      <w:numFmt w:val="bullet"/>
      <w:lvlText w:val="•"/>
      <w:lvlJc w:val="left"/>
      <w:pPr>
        <w:ind w:left="6634" w:hanging="525"/>
      </w:pPr>
      <w:rPr>
        <w:rFonts w:hint="default"/>
        <w:lang w:val="en-US" w:eastAsia="zh-CN" w:bidi="ar-SA"/>
      </w:rPr>
    </w:lvl>
    <w:lvl w:ilvl="8" w:tplc="52D05018">
      <w:numFmt w:val="bullet"/>
      <w:lvlText w:val="•"/>
      <w:lvlJc w:val="left"/>
      <w:pPr>
        <w:ind w:left="7564" w:hanging="525"/>
      </w:pPr>
      <w:rPr>
        <w:rFonts w:hint="default"/>
        <w:lang w:val="en-US" w:eastAsia="zh-CN" w:bidi="ar-SA"/>
      </w:rPr>
    </w:lvl>
  </w:abstractNum>
  <w:abstractNum w:abstractNumId="6" w15:restartNumberingAfterBreak="0">
    <w:nsid w:val="48860AC1"/>
    <w:multiLevelType w:val="hybridMultilevel"/>
    <w:tmpl w:val="9B5456AC"/>
    <w:lvl w:ilvl="0" w:tplc="842AA7EA">
      <w:start w:val="1"/>
      <w:numFmt w:val="decimal"/>
      <w:lvlText w:val="(%1)"/>
      <w:lvlJc w:val="left"/>
      <w:pPr>
        <w:ind w:left="760" w:hanging="221"/>
        <w:jc w:val="left"/>
      </w:pPr>
      <w:rPr>
        <w:rFonts w:ascii="宋体" w:eastAsia="宋体" w:hAnsi="宋体" w:cs="宋体" w:hint="default"/>
        <w:spacing w:val="-2"/>
        <w:w w:val="55"/>
        <w:sz w:val="19"/>
        <w:szCs w:val="19"/>
        <w:lang w:val="en-US" w:eastAsia="zh-CN" w:bidi="ar-SA"/>
      </w:rPr>
    </w:lvl>
    <w:lvl w:ilvl="1" w:tplc="4C607B4A">
      <w:numFmt w:val="bullet"/>
      <w:lvlText w:val="•"/>
      <w:lvlJc w:val="left"/>
      <w:pPr>
        <w:ind w:left="1626" w:hanging="221"/>
      </w:pPr>
      <w:rPr>
        <w:rFonts w:hint="default"/>
        <w:lang w:val="en-US" w:eastAsia="zh-CN" w:bidi="ar-SA"/>
      </w:rPr>
    </w:lvl>
    <w:lvl w:ilvl="2" w:tplc="3600EEF0">
      <w:numFmt w:val="bullet"/>
      <w:lvlText w:val="•"/>
      <w:lvlJc w:val="left"/>
      <w:pPr>
        <w:ind w:left="2493" w:hanging="221"/>
      </w:pPr>
      <w:rPr>
        <w:rFonts w:hint="default"/>
        <w:lang w:val="en-US" w:eastAsia="zh-CN" w:bidi="ar-SA"/>
      </w:rPr>
    </w:lvl>
    <w:lvl w:ilvl="3" w:tplc="0E260A92">
      <w:numFmt w:val="bullet"/>
      <w:lvlText w:val="•"/>
      <w:lvlJc w:val="left"/>
      <w:pPr>
        <w:ind w:left="3359" w:hanging="221"/>
      </w:pPr>
      <w:rPr>
        <w:rFonts w:hint="default"/>
        <w:lang w:val="en-US" w:eastAsia="zh-CN" w:bidi="ar-SA"/>
      </w:rPr>
    </w:lvl>
    <w:lvl w:ilvl="4" w:tplc="E27C4C48">
      <w:numFmt w:val="bullet"/>
      <w:lvlText w:val="•"/>
      <w:lvlJc w:val="left"/>
      <w:pPr>
        <w:ind w:left="4226" w:hanging="221"/>
      </w:pPr>
      <w:rPr>
        <w:rFonts w:hint="default"/>
        <w:lang w:val="en-US" w:eastAsia="zh-CN" w:bidi="ar-SA"/>
      </w:rPr>
    </w:lvl>
    <w:lvl w:ilvl="5" w:tplc="BED21218">
      <w:numFmt w:val="bullet"/>
      <w:lvlText w:val="•"/>
      <w:lvlJc w:val="left"/>
      <w:pPr>
        <w:ind w:left="5093" w:hanging="221"/>
      </w:pPr>
      <w:rPr>
        <w:rFonts w:hint="default"/>
        <w:lang w:val="en-US" w:eastAsia="zh-CN" w:bidi="ar-SA"/>
      </w:rPr>
    </w:lvl>
    <w:lvl w:ilvl="6" w:tplc="7B78104E">
      <w:numFmt w:val="bullet"/>
      <w:lvlText w:val="•"/>
      <w:lvlJc w:val="left"/>
      <w:pPr>
        <w:ind w:left="5959" w:hanging="221"/>
      </w:pPr>
      <w:rPr>
        <w:rFonts w:hint="default"/>
        <w:lang w:val="en-US" w:eastAsia="zh-CN" w:bidi="ar-SA"/>
      </w:rPr>
    </w:lvl>
    <w:lvl w:ilvl="7" w:tplc="C9D0BA02">
      <w:numFmt w:val="bullet"/>
      <w:lvlText w:val="•"/>
      <w:lvlJc w:val="left"/>
      <w:pPr>
        <w:ind w:left="6826" w:hanging="221"/>
      </w:pPr>
      <w:rPr>
        <w:rFonts w:hint="default"/>
        <w:lang w:val="en-US" w:eastAsia="zh-CN" w:bidi="ar-SA"/>
      </w:rPr>
    </w:lvl>
    <w:lvl w:ilvl="8" w:tplc="89668CD6">
      <w:numFmt w:val="bullet"/>
      <w:lvlText w:val="•"/>
      <w:lvlJc w:val="left"/>
      <w:pPr>
        <w:ind w:left="7692" w:hanging="221"/>
      </w:pPr>
      <w:rPr>
        <w:rFonts w:hint="default"/>
        <w:lang w:val="en-US" w:eastAsia="zh-CN" w:bidi="ar-SA"/>
      </w:rPr>
    </w:lvl>
  </w:abstractNum>
  <w:abstractNum w:abstractNumId="7" w15:restartNumberingAfterBreak="0">
    <w:nsid w:val="4FE95448"/>
    <w:multiLevelType w:val="hybridMultilevel"/>
    <w:tmpl w:val="47ECBDFE"/>
    <w:lvl w:ilvl="0" w:tplc="6E1482CA">
      <w:start w:val="1"/>
      <w:numFmt w:val="decimal"/>
      <w:lvlText w:val="（%1）"/>
      <w:lvlJc w:val="left"/>
      <w:pPr>
        <w:ind w:left="120" w:hanging="525"/>
        <w:jc w:val="left"/>
      </w:pPr>
      <w:rPr>
        <w:rFonts w:ascii="宋体" w:eastAsia="宋体" w:hAnsi="宋体" w:cs="宋体" w:hint="default"/>
        <w:spacing w:val="-1"/>
        <w:w w:val="99"/>
        <w:sz w:val="19"/>
        <w:szCs w:val="19"/>
        <w:lang w:val="en-US" w:eastAsia="zh-CN" w:bidi="ar-SA"/>
      </w:rPr>
    </w:lvl>
    <w:lvl w:ilvl="1" w:tplc="0846CA8A">
      <w:numFmt w:val="bullet"/>
      <w:lvlText w:val="•"/>
      <w:lvlJc w:val="left"/>
      <w:pPr>
        <w:ind w:left="1050" w:hanging="525"/>
      </w:pPr>
      <w:rPr>
        <w:rFonts w:hint="default"/>
        <w:lang w:val="en-US" w:eastAsia="zh-CN" w:bidi="ar-SA"/>
      </w:rPr>
    </w:lvl>
    <w:lvl w:ilvl="2" w:tplc="BDC0FA08">
      <w:numFmt w:val="bullet"/>
      <w:lvlText w:val="•"/>
      <w:lvlJc w:val="left"/>
      <w:pPr>
        <w:ind w:left="1981" w:hanging="525"/>
      </w:pPr>
      <w:rPr>
        <w:rFonts w:hint="default"/>
        <w:lang w:val="en-US" w:eastAsia="zh-CN" w:bidi="ar-SA"/>
      </w:rPr>
    </w:lvl>
    <w:lvl w:ilvl="3" w:tplc="B18CFE04">
      <w:numFmt w:val="bullet"/>
      <w:lvlText w:val="•"/>
      <w:lvlJc w:val="left"/>
      <w:pPr>
        <w:ind w:left="2911" w:hanging="525"/>
      </w:pPr>
      <w:rPr>
        <w:rFonts w:hint="default"/>
        <w:lang w:val="en-US" w:eastAsia="zh-CN" w:bidi="ar-SA"/>
      </w:rPr>
    </w:lvl>
    <w:lvl w:ilvl="4" w:tplc="686C76F0">
      <w:numFmt w:val="bullet"/>
      <w:lvlText w:val="•"/>
      <w:lvlJc w:val="left"/>
      <w:pPr>
        <w:ind w:left="3842" w:hanging="525"/>
      </w:pPr>
      <w:rPr>
        <w:rFonts w:hint="default"/>
        <w:lang w:val="en-US" w:eastAsia="zh-CN" w:bidi="ar-SA"/>
      </w:rPr>
    </w:lvl>
    <w:lvl w:ilvl="5" w:tplc="54327B12">
      <w:numFmt w:val="bullet"/>
      <w:lvlText w:val="•"/>
      <w:lvlJc w:val="left"/>
      <w:pPr>
        <w:ind w:left="4773" w:hanging="525"/>
      </w:pPr>
      <w:rPr>
        <w:rFonts w:hint="default"/>
        <w:lang w:val="en-US" w:eastAsia="zh-CN" w:bidi="ar-SA"/>
      </w:rPr>
    </w:lvl>
    <w:lvl w:ilvl="6" w:tplc="F746F2E6">
      <w:numFmt w:val="bullet"/>
      <w:lvlText w:val="•"/>
      <w:lvlJc w:val="left"/>
      <w:pPr>
        <w:ind w:left="5703" w:hanging="525"/>
      </w:pPr>
      <w:rPr>
        <w:rFonts w:hint="default"/>
        <w:lang w:val="en-US" w:eastAsia="zh-CN" w:bidi="ar-SA"/>
      </w:rPr>
    </w:lvl>
    <w:lvl w:ilvl="7" w:tplc="12849FE2">
      <w:numFmt w:val="bullet"/>
      <w:lvlText w:val="•"/>
      <w:lvlJc w:val="left"/>
      <w:pPr>
        <w:ind w:left="6634" w:hanging="525"/>
      </w:pPr>
      <w:rPr>
        <w:rFonts w:hint="default"/>
        <w:lang w:val="en-US" w:eastAsia="zh-CN" w:bidi="ar-SA"/>
      </w:rPr>
    </w:lvl>
    <w:lvl w:ilvl="8" w:tplc="5002C196">
      <w:numFmt w:val="bullet"/>
      <w:lvlText w:val="•"/>
      <w:lvlJc w:val="left"/>
      <w:pPr>
        <w:ind w:left="7564" w:hanging="525"/>
      </w:pPr>
      <w:rPr>
        <w:rFonts w:hint="default"/>
        <w:lang w:val="en-US" w:eastAsia="zh-CN" w:bidi="ar-SA"/>
      </w:rPr>
    </w:lvl>
  </w:abstractNum>
  <w:abstractNum w:abstractNumId="8" w15:restartNumberingAfterBreak="0">
    <w:nsid w:val="7BCA58E1"/>
    <w:multiLevelType w:val="hybridMultilevel"/>
    <w:tmpl w:val="F21CCE5E"/>
    <w:lvl w:ilvl="0" w:tplc="65F84B1A">
      <w:start w:val="1"/>
      <w:numFmt w:val="decimal"/>
      <w:lvlText w:val="%1."/>
      <w:lvlJc w:val="left"/>
      <w:pPr>
        <w:ind w:left="960" w:hanging="420"/>
        <w:jc w:val="left"/>
      </w:pPr>
      <w:rPr>
        <w:rFonts w:ascii="宋体" w:eastAsia="宋体" w:hAnsi="宋体" w:cs="宋体" w:hint="default"/>
        <w:spacing w:val="-2"/>
        <w:w w:val="49"/>
        <w:sz w:val="21"/>
        <w:szCs w:val="21"/>
        <w:lang w:val="en-US" w:eastAsia="zh-CN" w:bidi="ar-SA"/>
      </w:rPr>
    </w:lvl>
    <w:lvl w:ilvl="1" w:tplc="9E44240A">
      <w:numFmt w:val="bullet"/>
      <w:lvlText w:val="•"/>
      <w:lvlJc w:val="left"/>
      <w:pPr>
        <w:ind w:left="1806" w:hanging="420"/>
      </w:pPr>
      <w:rPr>
        <w:rFonts w:hint="default"/>
        <w:lang w:val="en-US" w:eastAsia="zh-CN" w:bidi="ar-SA"/>
      </w:rPr>
    </w:lvl>
    <w:lvl w:ilvl="2" w:tplc="14624428">
      <w:numFmt w:val="bullet"/>
      <w:lvlText w:val="•"/>
      <w:lvlJc w:val="left"/>
      <w:pPr>
        <w:ind w:left="2653" w:hanging="420"/>
      </w:pPr>
      <w:rPr>
        <w:rFonts w:hint="default"/>
        <w:lang w:val="en-US" w:eastAsia="zh-CN" w:bidi="ar-SA"/>
      </w:rPr>
    </w:lvl>
    <w:lvl w:ilvl="3" w:tplc="3F82E5E6">
      <w:numFmt w:val="bullet"/>
      <w:lvlText w:val="•"/>
      <w:lvlJc w:val="left"/>
      <w:pPr>
        <w:ind w:left="3499" w:hanging="420"/>
      </w:pPr>
      <w:rPr>
        <w:rFonts w:hint="default"/>
        <w:lang w:val="en-US" w:eastAsia="zh-CN" w:bidi="ar-SA"/>
      </w:rPr>
    </w:lvl>
    <w:lvl w:ilvl="4" w:tplc="4EA8D412">
      <w:numFmt w:val="bullet"/>
      <w:lvlText w:val="•"/>
      <w:lvlJc w:val="left"/>
      <w:pPr>
        <w:ind w:left="4346" w:hanging="420"/>
      </w:pPr>
      <w:rPr>
        <w:rFonts w:hint="default"/>
        <w:lang w:val="en-US" w:eastAsia="zh-CN" w:bidi="ar-SA"/>
      </w:rPr>
    </w:lvl>
    <w:lvl w:ilvl="5" w:tplc="6A522C60">
      <w:numFmt w:val="bullet"/>
      <w:lvlText w:val="•"/>
      <w:lvlJc w:val="left"/>
      <w:pPr>
        <w:ind w:left="5193" w:hanging="420"/>
      </w:pPr>
      <w:rPr>
        <w:rFonts w:hint="default"/>
        <w:lang w:val="en-US" w:eastAsia="zh-CN" w:bidi="ar-SA"/>
      </w:rPr>
    </w:lvl>
    <w:lvl w:ilvl="6" w:tplc="A3F8E8BE">
      <w:numFmt w:val="bullet"/>
      <w:lvlText w:val="•"/>
      <w:lvlJc w:val="left"/>
      <w:pPr>
        <w:ind w:left="6039" w:hanging="420"/>
      </w:pPr>
      <w:rPr>
        <w:rFonts w:hint="default"/>
        <w:lang w:val="en-US" w:eastAsia="zh-CN" w:bidi="ar-SA"/>
      </w:rPr>
    </w:lvl>
    <w:lvl w:ilvl="7" w:tplc="416ADC28">
      <w:numFmt w:val="bullet"/>
      <w:lvlText w:val="•"/>
      <w:lvlJc w:val="left"/>
      <w:pPr>
        <w:ind w:left="6886" w:hanging="420"/>
      </w:pPr>
      <w:rPr>
        <w:rFonts w:hint="default"/>
        <w:lang w:val="en-US" w:eastAsia="zh-CN" w:bidi="ar-SA"/>
      </w:rPr>
    </w:lvl>
    <w:lvl w:ilvl="8" w:tplc="8AA2F880">
      <w:numFmt w:val="bullet"/>
      <w:lvlText w:val="•"/>
      <w:lvlJc w:val="left"/>
      <w:pPr>
        <w:ind w:left="7732" w:hanging="420"/>
      </w:pPr>
      <w:rPr>
        <w:rFonts w:hint="default"/>
        <w:lang w:val="en-US" w:eastAsia="zh-CN" w:bidi="ar-SA"/>
      </w:rPr>
    </w:lvl>
  </w:abstractNum>
  <w:num w:numId="1">
    <w:abstractNumId w:val="4"/>
  </w:num>
  <w:num w:numId="2">
    <w:abstractNumId w:val="1"/>
  </w:num>
  <w:num w:numId="3">
    <w:abstractNumId w:val="8"/>
  </w:num>
  <w:num w:numId="4">
    <w:abstractNumId w:val="0"/>
  </w:num>
  <w:num w:numId="5">
    <w:abstractNumId w:val="7"/>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D1DAC"/>
    <w:rsid w:val="00042506"/>
    <w:rsid w:val="000E3014"/>
    <w:rsid w:val="00270CB6"/>
    <w:rsid w:val="004647CB"/>
    <w:rsid w:val="004D1DAC"/>
    <w:rsid w:val="00584CF2"/>
    <w:rsid w:val="006A4977"/>
    <w:rsid w:val="00705392"/>
    <w:rsid w:val="00783830"/>
    <w:rsid w:val="00802ADF"/>
    <w:rsid w:val="00832927"/>
    <w:rsid w:val="00850D48"/>
    <w:rsid w:val="008B06B5"/>
    <w:rsid w:val="009E268B"/>
    <w:rsid w:val="00B17885"/>
    <w:rsid w:val="00B369B7"/>
    <w:rsid w:val="00BE4E2A"/>
    <w:rsid w:val="00D47D1B"/>
    <w:rsid w:val="00EC781E"/>
    <w:rsid w:val="00F878CB"/>
    <w:rsid w:val="00FA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FA0DA2"/>
  <w15:docId w15:val="{3B78E5C0-1F8A-4206-A478-EE62953B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D1DAC"/>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D1DAC"/>
    <w:tblPr>
      <w:tblInd w:w="0" w:type="dxa"/>
      <w:tblCellMar>
        <w:top w:w="0" w:type="dxa"/>
        <w:left w:w="0" w:type="dxa"/>
        <w:bottom w:w="0" w:type="dxa"/>
        <w:right w:w="0" w:type="dxa"/>
      </w:tblCellMar>
    </w:tblPr>
  </w:style>
  <w:style w:type="paragraph" w:styleId="a3">
    <w:name w:val="Body Text"/>
    <w:basedOn w:val="a"/>
    <w:uiPriority w:val="1"/>
    <w:qFormat/>
    <w:rsid w:val="004D1DAC"/>
    <w:rPr>
      <w:sz w:val="21"/>
      <w:szCs w:val="21"/>
    </w:rPr>
  </w:style>
  <w:style w:type="paragraph" w:customStyle="1" w:styleId="11">
    <w:name w:val="标题 11"/>
    <w:basedOn w:val="a"/>
    <w:uiPriority w:val="1"/>
    <w:qFormat/>
    <w:rsid w:val="004D1DAC"/>
    <w:pPr>
      <w:ind w:left="540"/>
      <w:outlineLvl w:val="1"/>
    </w:pPr>
    <w:rPr>
      <w:rFonts w:ascii="微软雅黑" w:eastAsia="微软雅黑" w:hAnsi="微软雅黑" w:cs="微软雅黑"/>
      <w:b/>
      <w:bCs/>
      <w:sz w:val="21"/>
      <w:szCs w:val="21"/>
    </w:rPr>
  </w:style>
  <w:style w:type="paragraph" w:styleId="a4">
    <w:name w:val="List Paragraph"/>
    <w:basedOn w:val="a"/>
    <w:uiPriority w:val="1"/>
    <w:qFormat/>
    <w:rsid w:val="004D1DAC"/>
    <w:pPr>
      <w:ind w:left="120" w:firstLine="420"/>
    </w:pPr>
  </w:style>
  <w:style w:type="paragraph" w:customStyle="1" w:styleId="TableParagraph">
    <w:name w:val="Table Paragraph"/>
    <w:basedOn w:val="a"/>
    <w:uiPriority w:val="1"/>
    <w:qFormat/>
    <w:rsid w:val="004D1DAC"/>
  </w:style>
  <w:style w:type="paragraph" w:styleId="a5">
    <w:name w:val="header"/>
    <w:basedOn w:val="a"/>
    <w:link w:val="a6"/>
    <w:uiPriority w:val="99"/>
    <w:unhideWhenUsed/>
    <w:rsid w:val="009E26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E268B"/>
    <w:rPr>
      <w:rFonts w:ascii="宋体" w:eastAsia="宋体" w:hAnsi="宋体" w:cs="宋体"/>
      <w:sz w:val="18"/>
      <w:szCs w:val="18"/>
      <w:lang w:eastAsia="zh-CN"/>
    </w:rPr>
  </w:style>
  <w:style w:type="paragraph" w:styleId="a7">
    <w:name w:val="footer"/>
    <w:basedOn w:val="a"/>
    <w:link w:val="a8"/>
    <w:uiPriority w:val="99"/>
    <w:unhideWhenUsed/>
    <w:rsid w:val="009E268B"/>
    <w:pPr>
      <w:tabs>
        <w:tab w:val="center" w:pos="4153"/>
        <w:tab w:val="right" w:pos="8306"/>
      </w:tabs>
      <w:snapToGrid w:val="0"/>
    </w:pPr>
    <w:rPr>
      <w:sz w:val="18"/>
      <w:szCs w:val="18"/>
    </w:rPr>
  </w:style>
  <w:style w:type="character" w:customStyle="1" w:styleId="a8">
    <w:name w:val="页脚 字符"/>
    <w:basedOn w:val="a0"/>
    <w:link w:val="a7"/>
    <w:uiPriority w:val="99"/>
    <w:rsid w:val="009E268B"/>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3084</Words>
  <Characters>3209</Characters>
  <Application>Microsoft Office Word</Application>
  <DocSecurity>0</DocSecurity>
  <Lines>213</Lines>
  <Paragraphs>190</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18</cp:revision>
  <dcterms:created xsi:type="dcterms:W3CDTF">2024-01-29T07:13:00Z</dcterms:created>
  <dcterms:modified xsi:type="dcterms:W3CDTF">2024-03-06T05:08:00Z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LastSaved">
    <vt:filetime>2024-01-29T00:00:00Z</vt:filetime>
  </property>
</Properties>
</file>