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653C">
      <w:pPr>
        <w:widowControl/>
        <w:spacing w:line="300" w:lineRule="auto"/>
        <w:outlineLvl w:val="0"/>
        <w:rPr>
          <w:rFonts w:eastAsia="黑体"/>
          <w:kern w:val="0"/>
          <w:sz w:val="32"/>
          <w:szCs w:val="32"/>
        </w:rPr>
      </w:pPr>
      <w:bookmarkStart w:id="0" w:name="_Toc536098107"/>
    </w:p>
    <w:p w14:paraId="61A11081">
      <w:pPr>
        <w:widowControl/>
        <w:spacing w:line="540" w:lineRule="exact"/>
        <w:outlineLvl w:val="0"/>
        <w:rPr>
          <w:rFonts w:eastAsia="黑体"/>
          <w:kern w:val="0"/>
          <w:sz w:val="32"/>
          <w:szCs w:val="32"/>
        </w:rPr>
      </w:pPr>
    </w:p>
    <w:p w14:paraId="13A9B9EB">
      <w:pPr>
        <w:widowControl/>
        <w:spacing w:line="540" w:lineRule="exact"/>
        <w:jc w:val="center"/>
        <w:outlineLvl w:val="0"/>
        <w:rPr>
          <w:rFonts w:eastAsia="黑体"/>
          <w:kern w:val="0"/>
          <w:sz w:val="32"/>
          <w:szCs w:val="32"/>
        </w:rPr>
      </w:pPr>
      <w:r>
        <w:rPr>
          <w:rFonts w:hint="eastAsia" w:eastAsia="黑体"/>
          <w:kern w:val="0"/>
          <w:sz w:val="32"/>
          <w:szCs w:val="32"/>
          <w:lang w:eastAsia="zh-CN"/>
        </w:rPr>
        <w:t>青浦</w:t>
      </w:r>
      <w:r>
        <w:rPr>
          <w:rFonts w:hint="eastAsia" w:eastAsia="黑体"/>
          <w:kern w:val="0"/>
          <w:sz w:val="32"/>
          <w:szCs w:val="32"/>
        </w:rPr>
        <w:t>劳模工匠馆</w:t>
      </w:r>
      <w:r>
        <w:rPr>
          <w:rFonts w:hint="eastAsia" w:eastAsia="黑体"/>
          <w:kern w:val="0"/>
          <w:sz w:val="32"/>
          <w:szCs w:val="32"/>
          <w:lang w:eastAsia="zh-CN"/>
        </w:rPr>
        <w:t>布展</w:t>
      </w:r>
      <w:r>
        <w:rPr>
          <w:rFonts w:hint="eastAsia" w:eastAsia="黑体"/>
          <w:kern w:val="0"/>
          <w:sz w:val="32"/>
          <w:szCs w:val="32"/>
        </w:rPr>
        <w:t>项目采购需求</w:t>
      </w:r>
      <w:bookmarkEnd w:id="0"/>
    </w:p>
    <w:p w14:paraId="756A7975">
      <w:pPr>
        <w:spacing w:line="540" w:lineRule="exact"/>
        <w:jc w:val="center"/>
        <w:rPr>
          <w:color w:val="FF0000"/>
          <w:sz w:val="22"/>
        </w:rPr>
      </w:pPr>
    </w:p>
    <w:p w14:paraId="18637619">
      <w:pPr>
        <w:spacing w:line="540" w:lineRule="exact"/>
        <w:ind w:firstLine="540" w:firstLineChars="192"/>
        <w:outlineLvl w:val="2"/>
        <w:rPr>
          <w:b/>
          <w:sz w:val="28"/>
          <w:szCs w:val="28"/>
        </w:rPr>
      </w:pPr>
      <w:bookmarkStart w:id="1" w:name="_Toc536098111"/>
      <w:bookmarkStart w:id="2" w:name="_Toc536017790"/>
      <w:r>
        <w:rPr>
          <w:rFonts w:hint="eastAsia"/>
          <w:b/>
          <w:sz w:val="28"/>
          <w:szCs w:val="28"/>
        </w:rPr>
        <w:t>1</w:t>
      </w:r>
      <w:r>
        <w:rPr>
          <w:rFonts w:hint="eastAsia"/>
          <w:b/>
          <w:sz w:val="28"/>
          <w:szCs w:val="28"/>
          <w:lang w:eastAsia="zh-CN"/>
        </w:rPr>
        <w:t>、</w:t>
      </w:r>
      <w:r>
        <w:rPr>
          <w:b/>
          <w:sz w:val="28"/>
          <w:szCs w:val="28"/>
        </w:rPr>
        <w:t xml:space="preserve"> </w:t>
      </w:r>
      <w:r>
        <w:rPr>
          <w:rFonts w:hint="eastAsia"/>
          <w:b/>
          <w:sz w:val="28"/>
          <w:szCs w:val="28"/>
        </w:rPr>
        <w:t>项目名称</w:t>
      </w:r>
      <w:bookmarkEnd w:id="1"/>
      <w:bookmarkEnd w:id="2"/>
    </w:p>
    <w:p w14:paraId="4F02CA65">
      <w:pPr>
        <w:spacing w:line="540" w:lineRule="exact"/>
        <w:ind w:firstLine="595" w:firstLineChars="192"/>
        <w:rPr>
          <w:sz w:val="28"/>
          <w:szCs w:val="28"/>
        </w:rPr>
      </w:pPr>
      <w:r>
        <w:rPr>
          <w:rFonts w:hint="eastAsia" w:ascii="FangSong_GB2312" w:hAnsi="宋体" w:eastAsia="FangSong_GB2312" w:cs="FangSong_GB2312"/>
          <w:color w:val="000000"/>
          <w:kern w:val="0"/>
          <w:sz w:val="31"/>
          <w:szCs w:val="31"/>
          <w:lang w:eastAsia="zh-CN" w:bidi="ar"/>
        </w:rPr>
        <w:t>青浦</w:t>
      </w:r>
      <w:r>
        <w:rPr>
          <w:rFonts w:hint="eastAsia" w:ascii="FangSong_GB2312" w:hAnsi="宋体" w:eastAsia="FangSong_GB2312" w:cs="FangSong_GB2312"/>
          <w:color w:val="000000"/>
          <w:kern w:val="0"/>
          <w:sz w:val="31"/>
          <w:szCs w:val="31"/>
          <w:lang w:bidi="ar"/>
        </w:rPr>
        <w:t>劳模工匠馆</w:t>
      </w:r>
      <w:r>
        <w:rPr>
          <w:rFonts w:hint="eastAsia" w:ascii="FangSong_GB2312" w:hAnsi="宋体" w:eastAsia="FangSong_GB2312" w:cs="FangSong_GB2312"/>
          <w:color w:val="000000"/>
          <w:kern w:val="0"/>
          <w:sz w:val="31"/>
          <w:szCs w:val="31"/>
          <w:lang w:eastAsia="zh-CN" w:bidi="ar"/>
        </w:rPr>
        <w:t>布展</w:t>
      </w:r>
    </w:p>
    <w:p w14:paraId="1F5063C0">
      <w:pPr>
        <w:pStyle w:val="13"/>
        <w:spacing w:before="156" w:beforeLines="50" w:after="156" w:afterLines="50" w:line="540" w:lineRule="exact"/>
        <w:ind w:firstLine="571"/>
        <w:rPr>
          <w:rFonts w:ascii="黑体" w:hAnsi="黑体" w:eastAsia="黑体" w:cs="黑体"/>
          <w:sz w:val="32"/>
          <w:szCs w:val="32"/>
        </w:rPr>
      </w:pPr>
      <w:bookmarkStart w:id="3" w:name="_Toc536017792"/>
      <w:bookmarkStart w:id="4" w:name="_Toc536098113"/>
      <w:r>
        <w:rPr>
          <w:rFonts w:hint="eastAsia"/>
          <w:b/>
          <w:sz w:val="28"/>
          <w:szCs w:val="28"/>
        </w:rPr>
        <w:t>2</w:t>
      </w:r>
      <w:r>
        <w:rPr>
          <w:rFonts w:hint="eastAsia"/>
          <w:b/>
          <w:sz w:val="28"/>
          <w:szCs w:val="28"/>
          <w:lang w:eastAsia="zh-CN"/>
        </w:rPr>
        <w:t>、</w:t>
      </w:r>
      <w:r>
        <w:rPr>
          <w:b/>
          <w:sz w:val="28"/>
          <w:szCs w:val="28"/>
        </w:rPr>
        <w:t xml:space="preserve"> </w:t>
      </w:r>
      <w:r>
        <w:rPr>
          <w:rFonts w:hint="eastAsia"/>
          <w:b/>
          <w:sz w:val="28"/>
          <w:szCs w:val="28"/>
        </w:rPr>
        <w:t>项目期限</w:t>
      </w:r>
    </w:p>
    <w:p w14:paraId="01BB5486">
      <w:pPr>
        <w:spacing w:line="540" w:lineRule="exact"/>
        <w:ind w:firstLine="537" w:firstLineChars="192"/>
      </w:pPr>
      <w:r>
        <w:rPr>
          <w:rFonts w:hint="eastAsia"/>
          <w:sz w:val="28"/>
          <w:szCs w:val="28"/>
        </w:rPr>
        <w:t>2025年9月底前完成展陈工作，并对展馆运维提供一年期保障。</w:t>
      </w:r>
    </w:p>
    <w:p w14:paraId="5AC781E2">
      <w:pPr>
        <w:spacing w:line="540" w:lineRule="exact"/>
        <w:ind w:firstLine="562" w:firstLineChars="200"/>
        <w:outlineLvl w:val="2"/>
        <w:rPr>
          <w:b/>
          <w:sz w:val="28"/>
          <w:szCs w:val="28"/>
        </w:rPr>
      </w:pPr>
      <w:r>
        <w:rPr>
          <w:rFonts w:hint="eastAsia"/>
          <w:b/>
          <w:sz w:val="28"/>
          <w:szCs w:val="28"/>
        </w:rPr>
        <w:t>3</w:t>
      </w:r>
      <w:r>
        <w:rPr>
          <w:rFonts w:hint="eastAsia"/>
          <w:b/>
          <w:sz w:val="28"/>
          <w:szCs w:val="28"/>
          <w:lang w:eastAsia="zh-CN"/>
        </w:rPr>
        <w:t>、</w:t>
      </w:r>
      <w:r>
        <w:rPr>
          <w:b/>
          <w:sz w:val="28"/>
          <w:szCs w:val="28"/>
        </w:rPr>
        <w:t xml:space="preserve"> </w:t>
      </w:r>
      <w:bookmarkEnd w:id="3"/>
      <w:bookmarkEnd w:id="4"/>
      <w:r>
        <w:rPr>
          <w:rFonts w:hint="eastAsia"/>
          <w:b/>
          <w:sz w:val="28"/>
          <w:szCs w:val="28"/>
        </w:rPr>
        <w:t>项目背景与主要更新内容</w:t>
      </w:r>
    </w:p>
    <w:p w14:paraId="27A02AD1">
      <w:pPr>
        <w:widowControl/>
        <w:spacing w:line="360" w:lineRule="auto"/>
        <w:ind w:firstLine="562" w:firstLineChars="200"/>
        <w:jc w:val="left"/>
        <w:rPr>
          <w:sz w:val="28"/>
          <w:szCs w:val="28"/>
        </w:rPr>
      </w:pPr>
      <w:r>
        <w:rPr>
          <w:rFonts w:hint="eastAsia"/>
          <w:b/>
          <w:sz w:val="28"/>
          <w:szCs w:val="28"/>
        </w:rPr>
        <w:t>项目地点：</w:t>
      </w:r>
      <w:r>
        <w:rPr>
          <w:rFonts w:hint="eastAsia"/>
          <w:sz w:val="28"/>
          <w:szCs w:val="28"/>
        </w:rPr>
        <w:t>青浦区总工会</w:t>
      </w:r>
    </w:p>
    <w:p w14:paraId="713B665C">
      <w:pPr>
        <w:pStyle w:val="8"/>
        <w:widowControl/>
        <w:shd w:val="clear" w:color="auto" w:fill="FDFDFE"/>
        <w:spacing w:before="210" w:beforeAutospacing="0" w:afterAutospacing="0" w:line="26" w:lineRule="atLeast"/>
        <w:rPr>
          <w:kern w:val="2"/>
          <w:sz w:val="28"/>
          <w:szCs w:val="28"/>
        </w:rPr>
      </w:pPr>
      <w:r>
        <w:rPr>
          <w:rFonts w:hint="eastAsia"/>
          <w:b/>
          <w:sz w:val="28"/>
          <w:szCs w:val="28"/>
        </w:rPr>
        <w:t>项目背景：</w:t>
      </w:r>
      <w:r>
        <w:rPr>
          <w:kern w:val="2"/>
          <w:sz w:val="28"/>
          <w:szCs w:val="28"/>
        </w:rPr>
        <w:t>作为长三角生态绿色一体化发展示范区核心承载地与进博会永久举办地，青浦区正加速推进新时代幸福青浦与现代化枢纽门户建设。在此背景下，青浦区总工会以党的二十大精神为指引，立足区域发展需求，聚焦新时代产业工人队伍建设，启动劳模工匠馆建设项目，旨在通过弘扬劳模精神、劳动精神、工匠精神，凝聚全区职工奋进力量，为高质量发展注入精神动能。</w:t>
      </w:r>
    </w:p>
    <w:p w14:paraId="1FBD3E08">
      <w:pPr>
        <w:pStyle w:val="8"/>
        <w:widowControl/>
        <w:shd w:val="clear" w:color="auto" w:fill="FDFDFE"/>
        <w:spacing w:before="210" w:beforeAutospacing="0" w:afterAutospacing="0" w:line="26" w:lineRule="atLeast"/>
        <w:rPr>
          <w:kern w:val="2"/>
          <w:sz w:val="28"/>
          <w:szCs w:val="28"/>
        </w:rPr>
      </w:pPr>
      <w:r>
        <w:rPr>
          <w:kern w:val="2"/>
          <w:sz w:val="28"/>
          <w:szCs w:val="28"/>
        </w:rPr>
        <w:t>项目将通过实物模型、多媒体互动、沉浸式场景等形式，系统呈现青浦劳模工匠的奋斗历程与创新成果，打造集教育、展示、交流于一体的文化地标。此举不仅是对区域劳模精神的传承，更是服务国家战略、赋能产业升级的创新实践，将为长三角一体化发展提供精神支撑与人才保障。</w:t>
      </w:r>
    </w:p>
    <w:p w14:paraId="13B003DF">
      <w:pPr>
        <w:spacing w:line="540" w:lineRule="exact"/>
        <w:ind w:firstLine="537" w:firstLineChars="192"/>
        <w:rPr>
          <w:sz w:val="28"/>
          <w:szCs w:val="28"/>
        </w:rPr>
      </w:pPr>
    </w:p>
    <w:p w14:paraId="5697606A">
      <w:pPr>
        <w:spacing w:line="540" w:lineRule="exact"/>
        <w:ind w:firstLine="540" w:firstLineChars="192"/>
        <w:rPr>
          <w:b/>
          <w:sz w:val="28"/>
          <w:szCs w:val="28"/>
        </w:rPr>
      </w:pPr>
      <w:r>
        <w:rPr>
          <w:rFonts w:hint="eastAsia"/>
          <w:b/>
          <w:sz w:val="28"/>
          <w:szCs w:val="28"/>
          <w:lang w:val="en-US" w:eastAsia="zh-CN"/>
        </w:rPr>
        <w:t>4、软件开发</w:t>
      </w:r>
      <w:bookmarkStart w:id="7" w:name="_GoBack"/>
      <w:bookmarkEnd w:id="7"/>
      <w:r>
        <w:rPr>
          <w:rFonts w:hint="eastAsia"/>
          <w:b/>
          <w:sz w:val="28"/>
          <w:szCs w:val="28"/>
        </w:rPr>
        <w:t>主要内容：</w:t>
      </w:r>
    </w:p>
    <w:p w14:paraId="52D9C99A">
      <w:pPr>
        <w:spacing w:line="540" w:lineRule="exact"/>
        <w:ind w:firstLine="537" w:firstLineChars="192"/>
        <w:rPr>
          <w:sz w:val="28"/>
          <w:szCs w:val="28"/>
        </w:rPr>
      </w:pPr>
      <w:r>
        <w:rPr>
          <w:rFonts w:hint="eastAsia"/>
          <w:sz w:val="28"/>
          <w:szCs w:val="28"/>
        </w:rPr>
        <w:t>一、大盘数据</w:t>
      </w:r>
    </w:p>
    <w:p w14:paraId="656F270F">
      <w:pPr>
        <w:spacing w:line="540" w:lineRule="exact"/>
        <w:ind w:firstLine="537" w:firstLineChars="192"/>
        <w:rPr>
          <w:sz w:val="28"/>
          <w:szCs w:val="28"/>
        </w:rPr>
      </w:pPr>
      <w:r>
        <w:rPr>
          <w:rFonts w:hint="eastAsia"/>
          <w:sz w:val="28"/>
          <w:szCs w:val="28"/>
        </w:rPr>
        <w:t>1、数量统计板块</w:t>
      </w:r>
    </w:p>
    <w:p w14:paraId="169FB861">
      <w:pPr>
        <w:spacing w:line="540" w:lineRule="exact"/>
        <w:ind w:firstLine="537" w:firstLineChars="192"/>
        <w:rPr>
          <w:sz w:val="28"/>
          <w:szCs w:val="28"/>
        </w:rPr>
      </w:pPr>
      <w:r>
        <w:rPr>
          <w:rFonts w:hint="eastAsia"/>
          <w:sz w:val="28"/>
          <w:szCs w:val="28"/>
        </w:rPr>
        <w:t>2、组织架构板块</w:t>
      </w:r>
    </w:p>
    <w:p w14:paraId="44866EF3">
      <w:pPr>
        <w:spacing w:line="540" w:lineRule="exact"/>
        <w:ind w:firstLine="537" w:firstLineChars="192"/>
        <w:rPr>
          <w:sz w:val="28"/>
          <w:szCs w:val="28"/>
        </w:rPr>
      </w:pPr>
      <w:r>
        <w:rPr>
          <w:rFonts w:hint="eastAsia"/>
          <w:sz w:val="28"/>
          <w:szCs w:val="28"/>
        </w:rPr>
        <w:t>二、</w:t>
      </w:r>
      <w:r>
        <w:rPr>
          <w:rFonts w:hint="eastAsia"/>
          <w:sz w:val="28"/>
          <w:szCs w:val="28"/>
          <w:lang w:eastAsia="zh-CN"/>
        </w:rPr>
        <w:t>劳模</w:t>
      </w:r>
      <w:r>
        <w:rPr>
          <w:rFonts w:hint="eastAsia"/>
          <w:sz w:val="28"/>
          <w:szCs w:val="28"/>
        </w:rPr>
        <w:t>工匠档案管理</w:t>
      </w:r>
    </w:p>
    <w:p w14:paraId="33904D94">
      <w:pPr>
        <w:spacing w:line="540" w:lineRule="exact"/>
        <w:ind w:firstLine="537" w:firstLineChars="192"/>
        <w:rPr>
          <w:sz w:val="28"/>
          <w:szCs w:val="28"/>
        </w:rPr>
      </w:pPr>
      <w:r>
        <w:rPr>
          <w:rFonts w:hint="eastAsia"/>
          <w:sz w:val="28"/>
          <w:szCs w:val="28"/>
        </w:rPr>
        <w:t>1、档案数据管理，包括名称，日期，人员等</w:t>
      </w:r>
    </w:p>
    <w:p w14:paraId="07CD9CED">
      <w:pPr>
        <w:spacing w:line="540" w:lineRule="exact"/>
        <w:ind w:firstLine="537" w:firstLineChars="192"/>
        <w:rPr>
          <w:sz w:val="28"/>
          <w:szCs w:val="28"/>
        </w:rPr>
      </w:pPr>
      <w:r>
        <w:rPr>
          <w:rFonts w:hint="eastAsia"/>
          <w:sz w:val="28"/>
          <w:szCs w:val="28"/>
        </w:rPr>
        <w:t>2、编辑档案信息</w:t>
      </w:r>
    </w:p>
    <w:p w14:paraId="01D1CF7B">
      <w:pPr>
        <w:spacing w:line="540" w:lineRule="exact"/>
        <w:ind w:firstLine="537" w:firstLineChars="192"/>
        <w:rPr>
          <w:sz w:val="28"/>
          <w:szCs w:val="28"/>
        </w:rPr>
      </w:pPr>
      <w:r>
        <w:rPr>
          <w:rFonts w:hint="eastAsia"/>
          <w:sz w:val="28"/>
          <w:szCs w:val="28"/>
        </w:rPr>
        <w:t>3、列表展示多条信息，单条信息的展示，模糊查询，批量导入导出数据</w:t>
      </w:r>
    </w:p>
    <w:p w14:paraId="64952B2C">
      <w:pPr>
        <w:spacing w:line="540" w:lineRule="exact"/>
        <w:ind w:firstLine="537" w:firstLineChars="192"/>
        <w:rPr>
          <w:sz w:val="28"/>
          <w:szCs w:val="28"/>
        </w:rPr>
      </w:pPr>
      <w:r>
        <w:rPr>
          <w:rFonts w:hint="eastAsia"/>
          <w:sz w:val="28"/>
          <w:szCs w:val="28"/>
        </w:rPr>
        <w:t>三、组织架构管理</w:t>
      </w:r>
    </w:p>
    <w:p w14:paraId="7A4C56EC">
      <w:pPr>
        <w:spacing w:line="540" w:lineRule="exact"/>
        <w:ind w:firstLine="537" w:firstLineChars="192"/>
        <w:rPr>
          <w:sz w:val="28"/>
          <w:szCs w:val="28"/>
        </w:rPr>
      </w:pPr>
      <w:r>
        <w:rPr>
          <w:rFonts w:hint="eastAsia"/>
          <w:sz w:val="28"/>
          <w:szCs w:val="28"/>
        </w:rPr>
        <w:t>1、机构网络，部门及负责人展示，编辑，新增等</w:t>
      </w:r>
    </w:p>
    <w:p w14:paraId="74330BBC">
      <w:pPr>
        <w:spacing w:line="540" w:lineRule="exact"/>
        <w:ind w:firstLine="537" w:firstLineChars="192"/>
        <w:rPr>
          <w:sz w:val="28"/>
          <w:szCs w:val="28"/>
        </w:rPr>
      </w:pPr>
      <w:r>
        <w:rPr>
          <w:rFonts w:hint="eastAsia"/>
          <w:sz w:val="28"/>
          <w:szCs w:val="28"/>
        </w:rPr>
        <w:t>2、数据列表展示，单条信息模版性展示</w:t>
      </w:r>
    </w:p>
    <w:p w14:paraId="5D1F021B">
      <w:pPr>
        <w:spacing w:line="540" w:lineRule="exact"/>
        <w:ind w:firstLine="537" w:firstLineChars="192"/>
        <w:rPr>
          <w:sz w:val="28"/>
          <w:szCs w:val="28"/>
        </w:rPr>
      </w:pPr>
      <w:r>
        <w:rPr>
          <w:rFonts w:hint="eastAsia"/>
          <w:sz w:val="28"/>
          <w:szCs w:val="28"/>
        </w:rPr>
        <w:t>3、成员信息查询，以表格的形式导入导出</w:t>
      </w:r>
    </w:p>
    <w:p w14:paraId="68B10A48">
      <w:pPr>
        <w:spacing w:line="540" w:lineRule="exact"/>
        <w:ind w:firstLine="537" w:firstLineChars="192"/>
        <w:rPr>
          <w:sz w:val="28"/>
          <w:szCs w:val="28"/>
        </w:rPr>
      </w:pPr>
      <w:r>
        <w:rPr>
          <w:rFonts w:hint="eastAsia"/>
          <w:sz w:val="28"/>
          <w:szCs w:val="28"/>
        </w:rPr>
        <w:t>四、</w:t>
      </w:r>
      <w:r>
        <w:rPr>
          <w:rFonts w:hint="eastAsia"/>
          <w:sz w:val="28"/>
          <w:szCs w:val="28"/>
          <w:lang w:eastAsia="zh-CN"/>
        </w:rPr>
        <w:t>展馆</w:t>
      </w:r>
      <w:r>
        <w:rPr>
          <w:rFonts w:hint="eastAsia"/>
          <w:sz w:val="28"/>
          <w:szCs w:val="28"/>
        </w:rPr>
        <w:t>大事记展览</w:t>
      </w:r>
    </w:p>
    <w:p w14:paraId="42565C92">
      <w:pPr>
        <w:spacing w:line="540" w:lineRule="exact"/>
        <w:ind w:firstLine="537" w:firstLineChars="192"/>
        <w:rPr>
          <w:sz w:val="28"/>
          <w:szCs w:val="28"/>
        </w:rPr>
      </w:pPr>
      <w:r>
        <w:rPr>
          <w:rFonts w:hint="eastAsia"/>
          <w:sz w:val="28"/>
          <w:szCs w:val="28"/>
        </w:rPr>
        <w:t>1、增加数据，弹窗交互，录入大事记所有信息</w:t>
      </w:r>
    </w:p>
    <w:p w14:paraId="7240799C">
      <w:pPr>
        <w:spacing w:line="540" w:lineRule="exact"/>
        <w:ind w:firstLine="537" w:firstLineChars="192"/>
        <w:rPr>
          <w:sz w:val="28"/>
          <w:szCs w:val="28"/>
        </w:rPr>
      </w:pPr>
      <w:r>
        <w:rPr>
          <w:rFonts w:hint="eastAsia"/>
          <w:sz w:val="28"/>
          <w:szCs w:val="28"/>
        </w:rPr>
        <w:t>2、展馆屏幕个性化展示所有的数据信息，以视频，图文交互形式展示</w:t>
      </w:r>
    </w:p>
    <w:p w14:paraId="39B0282D">
      <w:pPr>
        <w:spacing w:line="540" w:lineRule="exact"/>
        <w:ind w:firstLine="537" w:firstLineChars="192"/>
        <w:rPr>
          <w:sz w:val="28"/>
          <w:szCs w:val="28"/>
        </w:rPr>
      </w:pPr>
      <w:r>
        <w:rPr>
          <w:rFonts w:hint="eastAsia"/>
          <w:sz w:val="28"/>
          <w:szCs w:val="28"/>
        </w:rPr>
        <w:t>3、设置展馆内屏幕中是否显示该条数据，并且显示所在区域和使用的模版</w:t>
      </w:r>
    </w:p>
    <w:p w14:paraId="2AC94F86">
      <w:pPr>
        <w:spacing w:line="540" w:lineRule="exact"/>
        <w:ind w:firstLine="537" w:firstLineChars="192"/>
        <w:rPr>
          <w:sz w:val="28"/>
          <w:szCs w:val="28"/>
        </w:rPr>
      </w:pPr>
      <w:r>
        <w:rPr>
          <w:rFonts w:hint="eastAsia"/>
          <w:sz w:val="28"/>
          <w:szCs w:val="28"/>
        </w:rPr>
        <w:t>五、展馆荣誉</w:t>
      </w:r>
    </w:p>
    <w:p w14:paraId="6C79DF51">
      <w:pPr>
        <w:spacing w:line="540" w:lineRule="exact"/>
        <w:ind w:firstLine="537" w:firstLineChars="192"/>
        <w:rPr>
          <w:sz w:val="28"/>
          <w:szCs w:val="28"/>
        </w:rPr>
      </w:pPr>
      <w:r>
        <w:rPr>
          <w:rFonts w:hint="eastAsia"/>
          <w:sz w:val="28"/>
          <w:szCs w:val="28"/>
        </w:rPr>
        <w:t>1、增加荣誉信息，弹层交互，需要录入荣誉称号，获奖团体或个人信息等</w:t>
      </w:r>
    </w:p>
    <w:p w14:paraId="7999DCE0">
      <w:pPr>
        <w:spacing w:line="540" w:lineRule="exact"/>
        <w:ind w:firstLine="537" w:firstLineChars="192"/>
        <w:rPr>
          <w:rFonts w:hint="eastAsia" w:eastAsia="宋体"/>
          <w:sz w:val="28"/>
          <w:szCs w:val="28"/>
          <w:lang w:eastAsia="zh-CN"/>
        </w:rPr>
      </w:pPr>
      <w:r>
        <w:rPr>
          <w:rFonts w:hint="eastAsia"/>
          <w:sz w:val="28"/>
          <w:szCs w:val="28"/>
        </w:rPr>
        <w:t>2、编辑荣誉信息，如修改获奖时间，颁发机构等</w:t>
      </w:r>
      <w:r>
        <w:rPr>
          <w:rFonts w:hint="eastAsia"/>
          <w:sz w:val="28"/>
          <w:szCs w:val="28"/>
          <w:lang w:eastAsia="zh-CN"/>
        </w:rPr>
        <w:t>；</w:t>
      </w:r>
    </w:p>
    <w:p w14:paraId="14537529">
      <w:pPr>
        <w:spacing w:line="540" w:lineRule="exact"/>
        <w:ind w:firstLine="537" w:firstLineChars="192"/>
        <w:rPr>
          <w:rFonts w:hint="eastAsia" w:eastAsia="宋体"/>
          <w:sz w:val="28"/>
          <w:szCs w:val="28"/>
          <w:lang w:eastAsia="zh-CN"/>
        </w:rPr>
      </w:pPr>
      <w:r>
        <w:rPr>
          <w:rFonts w:hint="eastAsia"/>
          <w:sz w:val="28"/>
          <w:szCs w:val="28"/>
        </w:rPr>
        <w:t>3、列表分页展示多条信息，展示内容包括但不限于获奖团体或个人信息，获奖理由，获奖时间等</w:t>
      </w:r>
      <w:r>
        <w:rPr>
          <w:rFonts w:hint="eastAsia"/>
          <w:sz w:val="28"/>
          <w:szCs w:val="28"/>
          <w:lang w:eastAsia="zh-CN"/>
        </w:rPr>
        <w:t>；</w:t>
      </w:r>
    </w:p>
    <w:p w14:paraId="1C7983A0">
      <w:pPr>
        <w:spacing w:line="540" w:lineRule="exact"/>
        <w:ind w:firstLine="537" w:firstLineChars="192"/>
        <w:rPr>
          <w:rFonts w:hint="eastAsia" w:eastAsia="宋体"/>
          <w:sz w:val="28"/>
          <w:szCs w:val="28"/>
          <w:lang w:eastAsia="zh-CN"/>
        </w:rPr>
      </w:pPr>
      <w:r>
        <w:rPr>
          <w:rFonts w:hint="eastAsia"/>
          <w:sz w:val="28"/>
          <w:szCs w:val="28"/>
        </w:rPr>
        <w:t>4、根据具体字段精确查询数据</w:t>
      </w:r>
      <w:r>
        <w:rPr>
          <w:rFonts w:hint="eastAsia"/>
          <w:sz w:val="28"/>
          <w:szCs w:val="28"/>
          <w:lang w:eastAsia="zh-CN"/>
        </w:rPr>
        <w:t>；</w:t>
      </w:r>
    </w:p>
    <w:p w14:paraId="7F97D6E3">
      <w:pPr>
        <w:spacing w:line="540" w:lineRule="exact"/>
        <w:ind w:firstLine="537" w:firstLineChars="192"/>
        <w:rPr>
          <w:rFonts w:hint="eastAsia" w:eastAsia="宋体"/>
          <w:sz w:val="28"/>
          <w:szCs w:val="28"/>
          <w:lang w:eastAsia="zh-CN"/>
        </w:rPr>
      </w:pPr>
      <w:r>
        <w:rPr>
          <w:rFonts w:hint="eastAsia"/>
          <w:sz w:val="28"/>
          <w:szCs w:val="28"/>
        </w:rPr>
        <w:t>5、批量导出数据，以表格形式展示</w:t>
      </w:r>
      <w:r>
        <w:rPr>
          <w:rFonts w:hint="eastAsia"/>
          <w:sz w:val="28"/>
          <w:szCs w:val="28"/>
          <w:lang w:eastAsia="zh-CN"/>
        </w:rPr>
        <w:t>；</w:t>
      </w:r>
    </w:p>
    <w:p w14:paraId="54A9901C">
      <w:pPr>
        <w:spacing w:line="540" w:lineRule="exact"/>
        <w:ind w:firstLine="537" w:firstLineChars="192"/>
        <w:rPr>
          <w:sz w:val="28"/>
          <w:szCs w:val="28"/>
        </w:rPr>
      </w:pPr>
      <w:r>
        <w:rPr>
          <w:rFonts w:hint="eastAsia"/>
          <w:sz w:val="28"/>
          <w:szCs w:val="28"/>
        </w:rPr>
        <w:t>六、展馆内部展示终端显示适配</w:t>
      </w:r>
    </w:p>
    <w:p w14:paraId="6C3B6EF2">
      <w:pPr>
        <w:spacing w:line="540" w:lineRule="exact"/>
        <w:ind w:firstLine="537" w:firstLineChars="192"/>
        <w:rPr>
          <w:sz w:val="28"/>
          <w:szCs w:val="28"/>
        </w:rPr>
      </w:pPr>
      <w:r>
        <w:rPr>
          <w:rFonts w:hint="eastAsia"/>
          <w:sz w:val="28"/>
          <w:szCs w:val="28"/>
        </w:rPr>
        <w:t>1、一楼和二楼触摸32寸挂墙屏，以上内容根据需求自适应展示，UI样式设计，间距，字号大小，页面功能交互，分多级页面，单级页面。</w:t>
      </w:r>
    </w:p>
    <w:p w14:paraId="2D275414">
      <w:pPr>
        <w:spacing w:line="540" w:lineRule="exact"/>
        <w:ind w:firstLine="537" w:firstLineChars="192"/>
        <w:rPr>
          <w:rFonts w:hint="eastAsia" w:eastAsia="宋体"/>
          <w:sz w:val="28"/>
          <w:szCs w:val="28"/>
          <w:lang w:eastAsia="zh-CN"/>
        </w:rPr>
      </w:pPr>
      <w:r>
        <w:rPr>
          <w:rFonts w:hint="eastAsia"/>
          <w:sz w:val="28"/>
          <w:szCs w:val="28"/>
        </w:rPr>
        <w:t>2、智能展厅IPAD控制所有的开关，展示内容等</w:t>
      </w:r>
      <w:r>
        <w:rPr>
          <w:rFonts w:hint="eastAsia"/>
          <w:sz w:val="28"/>
          <w:szCs w:val="28"/>
          <w:lang w:eastAsia="zh-CN"/>
        </w:rPr>
        <w:t>；</w:t>
      </w:r>
    </w:p>
    <w:p w14:paraId="61ED9F6D">
      <w:pPr>
        <w:spacing w:line="540" w:lineRule="exact"/>
        <w:ind w:firstLine="537" w:firstLineChars="192"/>
        <w:rPr>
          <w:rFonts w:hint="eastAsia"/>
          <w:sz w:val="28"/>
          <w:szCs w:val="28"/>
        </w:rPr>
      </w:pPr>
      <w:r>
        <w:rPr>
          <w:rFonts w:hint="eastAsia"/>
          <w:sz w:val="28"/>
          <w:szCs w:val="28"/>
        </w:rPr>
        <w:t>七、按需求定制开发带有娱乐交互功能软件。</w:t>
      </w:r>
    </w:p>
    <w:p w14:paraId="7CD64641">
      <w:pPr>
        <w:spacing w:line="540" w:lineRule="exact"/>
        <w:ind w:firstLine="537" w:firstLineChars="192"/>
        <w:rPr>
          <w:rFonts w:hint="eastAsia"/>
          <w:sz w:val="28"/>
          <w:szCs w:val="28"/>
          <w:lang w:val="en-US" w:eastAsia="zh-CN"/>
        </w:rPr>
      </w:pPr>
      <w:r>
        <w:rPr>
          <w:rFonts w:hint="eastAsia"/>
          <w:sz w:val="28"/>
          <w:szCs w:val="28"/>
          <w:lang w:val="en-US" w:eastAsia="zh-CN"/>
        </w:rPr>
        <w:t>八、软件开发技术要求：</w:t>
      </w:r>
    </w:p>
    <w:p w14:paraId="408A6EFE">
      <w:pPr>
        <w:spacing w:line="540" w:lineRule="exact"/>
        <w:ind w:firstLine="537" w:firstLineChars="192"/>
        <w:rPr>
          <w:rFonts w:hint="default"/>
          <w:sz w:val="28"/>
          <w:szCs w:val="28"/>
          <w:lang w:val="en-US" w:eastAsia="zh-CN"/>
        </w:rPr>
      </w:pPr>
      <w:r>
        <w:rPr>
          <w:rFonts w:hint="default"/>
          <w:sz w:val="28"/>
          <w:szCs w:val="28"/>
          <w:lang w:val="en-US" w:eastAsia="zh-CN"/>
        </w:rPr>
        <w:t>1，后台管理系统用nodejs语言开发，适配常用的电脑系统</w:t>
      </w:r>
    </w:p>
    <w:p w14:paraId="5E87BED7">
      <w:pPr>
        <w:spacing w:line="540" w:lineRule="exact"/>
        <w:ind w:firstLine="537" w:firstLineChars="192"/>
        <w:rPr>
          <w:rFonts w:hint="default"/>
          <w:sz w:val="28"/>
          <w:szCs w:val="28"/>
          <w:lang w:val="en-US" w:eastAsia="zh-CN"/>
        </w:rPr>
      </w:pPr>
      <w:r>
        <w:rPr>
          <w:rFonts w:hint="default"/>
          <w:sz w:val="28"/>
          <w:szCs w:val="28"/>
          <w:lang w:val="en-US" w:eastAsia="zh-CN"/>
        </w:rPr>
        <w:t>2，设备终端显示用react开发，适配所有的终端设备显示屏的全屏显示</w:t>
      </w:r>
    </w:p>
    <w:p w14:paraId="7DE40295">
      <w:pPr>
        <w:spacing w:line="540" w:lineRule="exact"/>
        <w:ind w:firstLine="537" w:firstLineChars="192"/>
        <w:rPr>
          <w:rFonts w:hint="default"/>
          <w:sz w:val="28"/>
          <w:szCs w:val="28"/>
          <w:lang w:val="en-US" w:eastAsia="zh-CN"/>
        </w:rPr>
      </w:pPr>
      <w:r>
        <w:rPr>
          <w:rFonts w:hint="default"/>
          <w:sz w:val="28"/>
          <w:szCs w:val="28"/>
          <w:lang w:val="en-US" w:eastAsia="zh-CN"/>
        </w:rPr>
        <w:t>3，数据库用mysql，</w:t>
      </w:r>
    </w:p>
    <w:p w14:paraId="7415D3EF">
      <w:pPr>
        <w:spacing w:line="540" w:lineRule="exact"/>
        <w:ind w:firstLine="537" w:firstLineChars="192"/>
        <w:rPr>
          <w:rFonts w:hint="default"/>
          <w:sz w:val="28"/>
          <w:szCs w:val="28"/>
          <w:lang w:val="en-US" w:eastAsia="zh-CN"/>
        </w:rPr>
      </w:pPr>
      <w:r>
        <w:rPr>
          <w:rFonts w:hint="eastAsia"/>
          <w:sz w:val="28"/>
          <w:szCs w:val="28"/>
          <w:lang w:val="en-US" w:eastAsia="zh-CN"/>
        </w:rPr>
        <w:t>4</w:t>
      </w:r>
      <w:r>
        <w:rPr>
          <w:rFonts w:hint="default"/>
          <w:sz w:val="28"/>
          <w:szCs w:val="28"/>
          <w:lang w:val="en-US" w:eastAsia="zh-CN"/>
        </w:rPr>
        <w:t>，保留所有访问日志记录</w:t>
      </w:r>
    </w:p>
    <w:p w14:paraId="74A5B1FA">
      <w:pPr>
        <w:spacing w:line="540" w:lineRule="exact"/>
        <w:ind w:firstLine="537" w:firstLineChars="192"/>
        <w:rPr>
          <w:rFonts w:hint="default"/>
          <w:sz w:val="28"/>
          <w:szCs w:val="28"/>
          <w:lang w:val="en-US" w:eastAsia="zh-CN"/>
        </w:rPr>
      </w:pPr>
      <w:r>
        <w:rPr>
          <w:rFonts w:hint="eastAsia"/>
          <w:sz w:val="28"/>
          <w:szCs w:val="28"/>
          <w:lang w:val="en-US" w:eastAsia="zh-CN"/>
        </w:rPr>
        <w:t>5</w:t>
      </w:r>
      <w:r>
        <w:rPr>
          <w:rFonts w:hint="default"/>
          <w:sz w:val="28"/>
          <w:szCs w:val="28"/>
          <w:lang w:val="en-US" w:eastAsia="zh-CN"/>
        </w:rPr>
        <w:t>，数据安全责任：</w:t>
      </w:r>
    </w:p>
    <w:p w14:paraId="260EC76D">
      <w:pPr>
        <w:spacing w:line="540" w:lineRule="exact"/>
        <w:ind w:firstLine="537" w:firstLineChars="192"/>
        <w:rPr>
          <w:rFonts w:hint="default"/>
          <w:sz w:val="28"/>
          <w:szCs w:val="28"/>
          <w:lang w:val="en-US" w:eastAsia="zh-CN"/>
        </w:rPr>
      </w:pPr>
      <w:r>
        <w:rPr>
          <w:rFonts w:hint="default"/>
          <w:sz w:val="28"/>
          <w:szCs w:val="28"/>
          <w:lang w:val="en-US" w:eastAsia="zh-CN"/>
        </w:rPr>
        <w:t>1）合规经营：遵守所在国家或地区的网络安全法律法规。</w:t>
      </w:r>
    </w:p>
    <w:p w14:paraId="1E189344">
      <w:pPr>
        <w:spacing w:line="540" w:lineRule="exact"/>
        <w:ind w:firstLine="537" w:firstLineChars="192"/>
        <w:rPr>
          <w:rFonts w:hint="default"/>
          <w:sz w:val="28"/>
          <w:szCs w:val="28"/>
          <w:lang w:val="en-US" w:eastAsia="zh-CN"/>
        </w:rPr>
      </w:pPr>
      <w:r>
        <w:rPr>
          <w:rFonts w:hint="default"/>
          <w:sz w:val="28"/>
          <w:szCs w:val="28"/>
          <w:lang w:val="en-US" w:eastAsia="zh-CN"/>
        </w:rPr>
        <w:t>2）数据保护：对用户数据、商业数据采取加密、访问控制等措施，防止泄露或滥用。</w:t>
      </w:r>
    </w:p>
    <w:p w14:paraId="2CDC3A15">
      <w:pPr>
        <w:spacing w:line="540" w:lineRule="exact"/>
        <w:ind w:firstLine="537" w:firstLineChars="192"/>
        <w:rPr>
          <w:rFonts w:hint="default"/>
          <w:sz w:val="28"/>
          <w:szCs w:val="28"/>
          <w:lang w:val="en-US" w:eastAsia="zh-CN"/>
        </w:rPr>
      </w:pPr>
      <w:r>
        <w:rPr>
          <w:rFonts w:hint="default"/>
          <w:sz w:val="28"/>
          <w:szCs w:val="28"/>
          <w:lang w:val="en-US" w:eastAsia="zh-CN"/>
        </w:rPr>
        <w:t>3）系统安全防护：部署</w:t>
      </w:r>
      <w:r>
        <w:rPr>
          <w:rFonts w:hint="eastAsia"/>
          <w:sz w:val="28"/>
          <w:szCs w:val="28"/>
          <w:lang w:val="en-US" w:eastAsia="zh-CN"/>
        </w:rPr>
        <w:t>安全防护软件</w:t>
      </w:r>
      <w:r>
        <w:rPr>
          <w:rFonts w:hint="default"/>
          <w:sz w:val="28"/>
          <w:szCs w:val="28"/>
          <w:lang w:val="en-US" w:eastAsia="zh-CN"/>
        </w:rPr>
        <w:t>、入侵检测、漏洞修复等技术手段，保障系统安全。</w:t>
      </w:r>
    </w:p>
    <w:p w14:paraId="372DBC0B">
      <w:pPr>
        <w:spacing w:line="540" w:lineRule="exact"/>
        <w:ind w:firstLine="537" w:firstLineChars="192"/>
        <w:rPr>
          <w:rFonts w:hint="default"/>
          <w:sz w:val="28"/>
          <w:szCs w:val="28"/>
          <w:lang w:val="en-US" w:eastAsia="zh-CN"/>
        </w:rPr>
      </w:pPr>
      <w:r>
        <w:rPr>
          <w:rFonts w:hint="default"/>
          <w:sz w:val="28"/>
          <w:szCs w:val="28"/>
          <w:lang w:val="en-US" w:eastAsia="zh-CN"/>
        </w:rPr>
        <w:t>4）员工培训：定期开展网络安全意识教育，防范钓鱼攻击、社会工程学攻击等。</w:t>
      </w:r>
    </w:p>
    <w:p w14:paraId="67CF5060">
      <w:pPr>
        <w:spacing w:line="540" w:lineRule="exact"/>
        <w:ind w:firstLine="537" w:firstLineChars="192"/>
        <w:rPr>
          <w:rFonts w:hint="default"/>
          <w:sz w:val="28"/>
          <w:szCs w:val="28"/>
          <w:lang w:val="en-US" w:eastAsia="zh-CN"/>
        </w:rPr>
      </w:pPr>
      <w:r>
        <w:rPr>
          <w:rFonts w:hint="default"/>
          <w:sz w:val="28"/>
          <w:szCs w:val="28"/>
          <w:lang w:val="en-US" w:eastAsia="zh-CN"/>
        </w:rPr>
        <w:t>5）事件报告与处置：发生网络安全事件时，及时采取补救措施并向监管部门报告。</w:t>
      </w:r>
    </w:p>
    <w:p w14:paraId="3E588BCC">
      <w:pPr>
        <w:pStyle w:val="14"/>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5、需求清单：</w:t>
      </w:r>
    </w:p>
    <w:tbl>
      <w:tblPr>
        <w:tblStyle w:val="10"/>
        <w:tblW w:w="86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1611"/>
        <w:gridCol w:w="4086"/>
        <w:gridCol w:w="729"/>
        <w:gridCol w:w="1782"/>
      </w:tblGrid>
      <w:tr w14:paraId="482D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B1C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953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项目名称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5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样式描述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9B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A4A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数量</w:t>
            </w:r>
          </w:p>
        </w:tc>
      </w:tr>
      <w:tr w14:paraId="3954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F111">
            <w:pPr>
              <w:keepNext w:val="0"/>
              <w:keepLines w:val="0"/>
              <w:widowControl/>
              <w:suppressLineNumbers w:val="0"/>
              <w:ind w:firstLineChars="300"/>
              <w:jc w:val="left"/>
              <w:textAlignment w:val="center"/>
              <w:rPr>
                <w:rFonts w:ascii="宋体" w:hAnsi="宋体" w:eastAsia="宋体" w:cs="宋体"/>
                <w:i w:val="0"/>
                <w:iCs w:val="0"/>
                <w:color w:val="000000"/>
                <w:sz w:val="18"/>
                <w:szCs w:val="18"/>
                <w:u w:val="none"/>
              </w:rPr>
            </w:pPr>
            <w:r>
              <w:rPr>
                <w:rStyle w:val="16"/>
                <w:lang w:val="en-US" w:eastAsia="zh-CN" w:bidi="ar"/>
              </w:rPr>
              <w:t xml:space="preserve">  一楼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top"/>
          </w:tcPr>
          <w:p w14:paraId="799057C3">
            <w:pPr>
              <w:jc w:val="left"/>
              <w:rPr>
                <w:rFonts w:hint="eastAsia" w:ascii="Arial" w:hAnsi="Arial" w:cs="Arial"/>
                <w:i w:val="0"/>
                <w:iCs w:val="0"/>
                <w:color w:val="000000"/>
                <w:sz w:val="22"/>
                <w:szCs w:val="22"/>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top"/>
          </w:tcPr>
          <w:p w14:paraId="6D67949D">
            <w:pPr>
              <w:jc w:val="left"/>
              <w:rPr>
                <w:rFonts w:hint="default" w:ascii="Arial" w:hAnsi="Arial" w:cs="Arial"/>
                <w:i w:val="0"/>
                <w:iCs w:val="0"/>
                <w:color w:val="000000"/>
                <w:sz w:val="22"/>
                <w:szCs w:val="22"/>
                <w:u w:val="none"/>
              </w:rPr>
            </w:pPr>
          </w:p>
        </w:tc>
      </w:tr>
      <w:tr w14:paraId="6BB5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1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6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门头发光字</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1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尺寸：750mm内，设计排版，不锈钢围</w:t>
            </w:r>
            <w:r>
              <w:rPr>
                <w:rStyle w:val="16"/>
                <w:lang w:val="en-US" w:eastAsia="zh-CN" w:bidi="ar"/>
              </w:rPr>
              <w:br w:type="textWrapping"/>
            </w:r>
            <w:r>
              <w:rPr>
                <w:rStyle w:val="16"/>
                <w:lang w:val="en-US" w:eastAsia="zh-CN" w:bidi="ar"/>
              </w:rPr>
              <w:t>边烤漆字，内置LED模组，含金属支架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2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r>
      <w:tr w14:paraId="3D1E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不锈钢门套</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尺寸：3000x4300mm*2/6400x1830mm</w:t>
            </w:r>
            <w:r>
              <w:rPr>
                <w:rStyle w:val="16"/>
                <w:lang w:val="en-US" w:eastAsia="zh-CN" w:bidi="ar"/>
              </w:rPr>
              <w:br w:type="textWrapping"/>
            </w:r>
            <w:r>
              <w:rPr>
                <w:rStyle w:val="16"/>
                <w:lang w:val="en-US" w:eastAsia="zh-CN" w:bidi="ar"/>
              </w:rPr>
              <w:t>设计排版，25*25*1.2mm方管焊接内部</w:t>
            </w:r>
            <w:r>
              <w:rPr>
                <w:rStyle w:val="16"/>
                <w:lang w:val="en-US" w:eastAsia="zh-CN" w:bidi="ar"/>
              </w:rPr>
              <w:br w:type="textWrapping"/>
            </w:r>
            <w:r>
              <w:rPr>
                <w:rStyle w:val="16"/>
                <w:lang w:val="en-US" w:eastAsia="zh-CN" w:bidi="ar"/>
              </w:rPr>
              <w:t>结构框架，支撑立柱采用30*30*1.4mm</w:t>
            </w:r>
            <w:r>
              <w:rPr>
                <w:rStyle w:val="16"/>
                <w:lang w:val="en-US" w:eastAsia="zh-CN" w:bidi="ar"/>
              </w:rPr>
              <w:br w:type="textWrapping"/>
            </w:r>
            <w:r>
              <w:rPr>
                <w:rStyle w:val="16"/>
                <w:lang w:val="en-US" w:eastAsia="zh-CN" w:bidi="ar"/>
              </w:rPr>
              <w:t>方管，表面不锈钢烤漆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4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57.28 </w:t>
            </w:r>
          </w:p>
        </w:tc>
      </w:tr>
      <w:tr w14:paraId="23F7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版面结构</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7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设计排版，定制曲面木结构立体造型+</w:t>
            </w:r>
            <w:r>
              <w:rPr>
                <w:rStyle w:val="16"/>
                <w:lang w:val="en-US" w:eastAsia="zh-CN" w:bidi="ar"/>
              </w:rPr>
              <w:br w:type="textWrapping"/>
            </w:r>
            <w:r>
              <w:rPr>
                <w:rStyle w:val="16"/>
                <w:lang w:val="en-US" w:eastAsia="zh-CN" w:bidi="ar"/>
              </w:rPr>
              <w:t>石膏板腻子满批，打磨至光滑，滚涂墙</w:t>
            </w:r>
            <w:r>
              <w:rPr>
                <w:rStyle w:val="16"/>
                <w:lang w:val="en-US" w:eastAsia="zh-CN" w:bidi="ar"/>
              </w:rPr>
              <w:br w:type="textWrapping"/>
            </w:r>
            <w:r>
              <w:rPr>
                <w:rStyle w:val="16"/>
                <w:lang w:val="en-US" w:eastAsia="zh-CN" w:bidi="ar"/>
              </w:rPr>
              <w:t>布基膜，部分内腔LED灯带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F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1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 </w:t>
            </w:r>
          </w:p>
        </w:tc>
      </w:tr>
      <w:tr w14:paraId="6A21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1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版面氛围</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设计排版，灰底油画布uv打底，部分</w:t>
            </w:r>
            <w:r>
              <w:rPr>
                <w:rStyle w:val="16"/>
                <w:lang w:val="en-US" w:eastAsia="zh-CN" w:bidi="ar"/>
              </w:rPr>
              <w:br w:type="textWrapping"/>
            </w:r>
            <w:r>
              <w:rPr>
                <w:rStyle w:val="16"/>
                <w:lang w:val="en-US" w:eastAsia="zh-CN" w:bidi="ar"/>
              </w:rPr>
              <w:t>20mm高密度雪弗板异形雕刻侧边腻子</w:t>
            </w:r>
            <w:r>
              <w:rPr>
                <w:rStyle w:val="16"/>
                <w:lang w:val="en-US" w:eastAsia="zh-CN" w:bidi="ar"/>
              </w:rPr>
              <w:br w:type="textWrapping"/>
            </w:r>
            <w:r>
              <w:rPr>
                <w:rStyle w:val="16"/>
                <w:lang w:val="en-US" w:eastAsia="zh-CN" w:bidi="ar"/>
              </w:rPr>
              <w:t>满批，打磨至光滑烤漆uv画面+部分照</w:t>
            </w:r>
            <w:r>
              <w:rPr>
                <w:rStyle w:val="16"/>
                <w:lang w:val="en-US" w:eastAsia="zh-CN" w:bidi="ar"/>
              </w:rPr>
              <w:br w:type="textWrapping"/>
            </w:r>
            <w:r>
              <w:rPr>
                <w:rStyle w:val="16"/>
                <w:lang w:val="en-US" w:eastAsia="zh-CN" w:bidi="ar"/>
              </w:rPr>
              <w:t>片版面磁吸+5mm精品亚克力激光雕刻</w:t>
            </w:r>
            <w:r>
              <w:rPr>
                <w:rStyle w:val="16"/>
                <w:lang w:val="en-US" w:eastAsia="zh-CN" w:bidi="ar"/>
              </w:rPr>
              <w:br w:type="textWrapping"/>
            </w:r>
            <w:r>
              <w:rPr>
                <w:rStyle w:val="16"/>
                <w:lang w:val="en-US" w:eastAsia="zh-CN" w:bidi="ar"/>
              </w:rPr>
              <w:t>uv画面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1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60.00 </w:t>
            </w:r>
          </w:p>
        </w:tc>
      </w:tr>
      <w:tr w14:paraId="0B1A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A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展柜</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C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尺寸：高度700mm内，设计排版，定制</w:t>
            </w:r>
            <w:r>
              <w:rPr>
                <w:rStyle w:val="16"/>
                <w:lang w:val="en-US" w:eastAsia="zh-CN" w:bidi="ar"/>
              </w:rPr>
              <w:br w:type="textWrapping"/>
            </w:r>
            <w:r>
              <w:rPr>
                <w:rStyle w:val="16"/>
                <w:lang w:val="en-US" w:eastAsia="zh-CN" w:bidi="ar"/>
              </w:rPr>
              <w:t>实木烤漆柜体，钢化玻璃面罩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m</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r>
      <w:tr w14:paraId="4902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E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形象墙雕塑</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6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尺寸：7100x3200mm,设计排版，</w:t>
            </w:r>
            <w:r>
              <w:rPr>
                <w:rStyle w:val="16"/>
                <w:lang w:val="en-US" w:eastAsia="zh-CN" w:bidi="ar"/>
              </w:rPr>
              <w:br w:type="textWrapping"/>
            </w:r>
            <w:r>
              <w:rPr>
                <w:rStyle w:val="16"/>
                <w:lang w:val="en-US" w:eastAsia="zh-CN" w:bidi="ar"/>
              </w:rPr>
              <w:t>25*25*1.2mm方管焊接内部结构框架，</w:t>
            </w:r>
            <w:r>
              <w:rPr>
                <w:rStyle w:val="16"/>
                <w:lang w:val="en-US" w:eastAsia="zh-CN" w:bidi="ar"/>
              </w:rPr>
              <w:br w:type="textWrapping"/>
            </w:r>
            <w:r>
              <w:rPr>
                <w:rStyle w:val="16"/>
                <w:lang w:val="en-US" w:eastAsia="zh-CN" w:bidi="ar"/>
              </w:rPr>
              <w:t>支撑立柱采用30*30*1.4mm方管，木工</w:t>
            </w:r>
            <w:r>
              <w:rPr>
                <w:rStyle w:val="16"/>
                <w:lang w:val="en-US" w:eastAsia="zh-CN" w:bidi="ar"/>
              </w:rPr>
              <w:br w:type="textWrapping"/>
            </w:r>
            <w:r>
              <w:rPr>
                <w:rStyle w:val="16"/>
                <w:lang w:val="en-US" w:eastAsia="zh-CN" w:bidi="ar"/>
              </w:rPr>
              <w:t>板打底，玻璃钢材质仿木纹雕塑</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 </w:t>
            </w:r>
          </w:p>
        </w:tc>
      </w:tr>
      <w:tr w14:paraId="6BEB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4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3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定制接待台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1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尺寸：3700x750mm,设计排版，定制</w:t>
            </w:r>
            <w:r>
              <w:rPr>
                <w:rStyle w:val="16"/>
                <w:lang w:val="en-US" w:eastAsia="zh-CN" w:bidi="ar"/>
              </w:rPr>
              <w:br w:type="textWrapping"/>
            </w:r>
            <w:r>
              <w:rPr>
                <w:rStyle w:val="16"/>
                <w:lang w:val="en-US" w:eastAsia="zh-CN" w:bidi="ar"/>
              </w:rPr>
              <w:t>实木烤漆柜体，免漆板柜门，台面大理</w:t>
            </w:r>
            <w:r>
              <w:rPr>
                <w:rStyle w:val="16"/>
                <w:lang w:val="en-US" w:eastAsia="zh-CN" w:bidi="ar"/>
              </w:rPr>
              <w:br w:type="textWrapping"/>
            </w:r>
            <w:r>
              <w:rPr>
                <w:rStyle w:val="16"/>
                <w:lang w:val="en-US" w:eastAsia="zh-CN" w:bidi="ar"/>
              </w:rPr>
              <w:t>石</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C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 </w:t>
            </w:r>
          </w:p>
        </w:tc>
      </w:tr>
      <w:tr w14:paraId="7954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C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顶面装饰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设计排版，裸顶喷涂乳胶漆，定制铝格栅造型通铺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14:paraId="5FFA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8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地面装饰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拆除原地面，新铺木地板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14:paraId="204A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C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电子屏模组</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LED电子屏P1.5,吸顶喇叭+功放，屏幕控制器，屏幕接收卡，基础钢结构、不锈钢包边框、控制电脑、及配套辅材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1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F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r>
      <w:tr w14:paraId="369E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9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定制艺术灯具</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条形艺术灯、部分射灯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个</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D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r>
      <w:tr w14:paraId="278F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北走廊版面</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D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尺寸：3126*3200mm*2,设计排版，</w:t>
            </w:r>
            <w:r>
              <w:rPr>
                <w:rStyle w:val="16"/>
                <w:lang w:val="en-US" w:eastAsia="zh-CN" w:bidi="ar"/>
              </w:rPr>
              <w:br w:type="textWrapping"/>
            </w:r>
            <w:r>
              <w:rPr>
                <w:rStyle w:val="16"/>
                <w:lang w:val="en-US" w:eastAsia="zh-CN" w:bidi="ar"/>
              </w:rPr>
              <w:t>灰底油画布uv打底，部分20mm高密度</w:t>
            </w:r>
            <w:r>
              <w:rPr>
                <w:rStyle w:val="16"/>
                <w:lang w:val="en-US" w:eastAsia="zh-CN" w:bidi="ar"/>
              </w:rPr>
              <w:br w:type="textWrapping"/>
            </w:r>
            <w:r>
              <w:rPr>
                <w:rStyle w:val="16"/>
                <w:lang w:val="en-US" w:eastAsia="zh-CN" w:bidi="ar"/>
              </w:rPr>
              <w:t>雪弗板异形雕刻侧边腻子满批，打磨至</w:t>
            </w:r>
            <w:r>
              <w:rPr>
                <w:rStyle w:val="16"/>
                <w:lang w:val="en-US" w:eastAsia="zh-CN" w:bidi="ar"/>
              </w:rPr>
              <w:br w:type="textWrapping"/>
            </w:r>
            <w:r>
              <w:rPr>
                <w:rStyle w:val="16"/>
                <w:lang w:val="en-US" w:eastAsia="zh-CN" w:bidi="ar"/>
              </w:rPr>
              <w:t>光滑烤漆uv画面+部分照片版面磁吸</w:t>
            </w:r>
            <w:r>
              <w:rPr>
                <w:rStyle w:val="16"/>
                <w:lang w:val="en-US" w:eastAsia="zh-CN" w:bidi="ar"/>
              </w:rPr>
              <w:br w:type="textWrapping"/>
            </w:r>
            <w:r>
              <w:rPr>
                <w:rStyle w:val="16"/>
                <w:lang w:val="en-US" w:eastAsia="zh-CN" w:bidi="ar"/>
              </w:rPr>
              <w:t>+5mm精品亚克力激光雕刻uv画面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0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20.2 </w:t>
            </w:r>
          </w:p>
        </w:tc>
      </w:tr>
      <w:tr w14:paraId="0D91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5430F">
            <w:pPr>
              <w:keepNext w:val="0"/>
              <w:keepLines w:val="0"/>
              <w:widowControl/>
              <w:suppressLineNumbers w:val="0"/>
              <w:ind w:firstLineChars="300"/>
              <w:jc w:val="left"/>
              <w:textAlignment w:val="center"/>
              <w:rPr>
                <w:rFonts w:ascii="宋体" w:hAnsi="宋体" w:eastAsia="宋体" w:cs="宋体"/>
                <w:i w:val="0"/>
                <w:iCs w:val="0"/>
                <w:color w:val="000000"/>
                <w:sz w:val="18"/>
                <w:szCs w:val="18"/>
                <w:u w:val="none"/>
              </w:rPr>
            </w:pPr>
            <w:r>
              <w:rPr>
                <w:rStyle w:val="16"/>
                <w:lang w:val="en-US" w:eastAsia="zh-CN" w:bidi="ar"/>
              </w:rPr>
              <w:t>2楼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top"/>
          </w:tcPr>
          <w:p w14:paraId="5E67B3EB">
            <w:pPr>
              <w:jc w:val="left"/>
              <w:rPr>
                <w:rFonts w:hint="default" w:ascii="Arial" w:hAnsi="Arial" w:cs="Arial"/>
                <w:i w:val="0"/>
                <w:iCs w:val="0"/>
                <w:color w:val="000000"/>
                <w:sz w:val="22"/>
                <w:szCs w:val="22"/>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top"/>
          </w:tcPr>
          <w:p w14:paraId="1BBD907F">
            <w:pPr>
              <w:jc w:val="left"/>
              <w:rPr>
                <w:rFonts w:hint="default" w:ascii="Arial" w:hAnsi="Arial" w:cs="Arial"/>
                <w:i w:val="0"/>
                <w:iCs w:val="0"/>
                <w:color w:val="000000"/>
                <w:sz w:val="22"/>
                <w:szCs w:val="22"/>
                <w:u w:val="none"/>
              </w:rPr>
            </w:pPr>
          </w:p>
        </w:tc>
      </w:tr>
      <w:tr w14:paraId="7B01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版面结构</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设计排版，定制曲面木结构立体造型+</w:t>
            </w:r>
            <w:r>
              <w:rPr>
                <w:rStyle w:val="16"/>
                <w:lang w:val="en-US" w:eastAsia="zh-CN" w:bidi="ar"/>
              </w:rPr>
              <w:br w:type="textWrapping"/>
            </w:r>
            <w:r>
              <w:rPr>
                <w:rStyle w:val="16"/>
                <w:lang w:val="en-US" w:eastAsia="zh-CN" w:bidi="ar"/>
              </w:rPr>
              <w:t>石膏板腻子满批，打磨至光滑，滚涂墙</w:t>
            </w:r>
            <w:r>
              <w:rPr>
                <w:rStyle w:val="16"/>
                <w:lang w:val="en-US" w:eastAsia="zh-CN" w:bidi="ar"/>
              </w:rPr>
              <w:br w:type="textWrapping"/>
            </w:r>
            <w:r>
              <w:rPr>
                <w:rStyle w:val="16"/>
                <w:lang w:val="en-US" w:eastAsia="zh-CN" w:bidi="ar"/>
              </w:rPr>
              <w:t>布基膜，部分内腔LED灯带</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F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 </w:t>
            </w:r>
          </w:p>
        </w:tc>
      </w:tr>
      <w:tr w14:paraId="0CA3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C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版面氛围</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设计排版，灰底油画布uv打底，部分</w:t>
            </w:r>
            <w:r>
              <w:rPr>
                <w:rStyle w:val="16"/>
                <w:lang w:val="en-US" w:eastAsia="zh-CN" w:bidi="ar"/>
              </w:rPr>
              <w:br w:type="textWrapping"/>
            </w:r>
            <w:r>
              <w:rPr>
                <w:rStyle w:val="16"/>
                <w:lang w:val="en-US" w:eastAsia="zh-CN" w:bidi="ar"/>
              </w:rPr>
              <w:t>20mm高密度雪弗板异形雕刻侧边腻子</w:t>
            </w:r>
            <w:r>
              <w:rPr>
                <w:rStyle w:val="16"/>
                <w:lang w:val="en-US" w:eastAsia="zh-CN" w:bidi="ar"/>
              </w:rPr>
              <w:br w:type="textWrapping"/>
            </w:r>
            <w:r>
              <w:rPr>
                <w:rStyle w:val="16"/>
                <w:lang w:val="en-US" w:eastAsia="zh-CN" w:bidi="ar"/>
              </w:rPr>
              <w:t>满批，打磨至光滑烤漆uv画面+部分照</w:t>
            </w:r>
            <w:r>
              <w:rPr>
                <w:rStyle w:val="16"/>
                <w:lang w:val="en-US" w:eastAsia="zh-CN" w:bidi="ar"/>
              </w:rPr>
              <w:br w:type="textWrapping"/>
            </w:r>
            <w:r>
              <w:rPr>
                <w:rStyle w:val="16"/>
                <w:lang w:val="en-US" w:eastAsia="zh-CN" w:bidi="ar"/>
              </w:rPr>
              <w:t>片版面磁吸+5mm精品亚克力激光雕刻</w:t>
            </w:r>
            <w:r>
              <w:rPr>
                <w:rStyle w:val="16"/>
                <w:lang w:val="en-US" w:eastAsia="zh-CN" w:bidi="ar"/>
              </w:rPr>
              <w:br w:type="textWrapping"/>
            </w:r>
            <w:r>
              <w:rPr>
                <w:rStyle w:val="16"/>
                <w:lang w:val="en-US" w:eastAsia="zh-CN" w:bidi="ar"/>
              </w:rPr>
              <w:t>uv画面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1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E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55.00 </w:t>
            </w:r>
          </w:p>
        </w:tc>
      </w:tr>
      <w:tr w14:paraId="3BEA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C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4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展柜</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4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尺寸：高度700mm内，设计排版，定制</w:t>
            </w:r>
            <w:r>
              <w:rPr>
                <w:rStyle w:val="16"/>
                <w:lang w:val="en-US" w:eastAsia="zh-CN" w:bidi="ar"/>
              </w:rPr>
              <w:br w:type="textWrapping"/>
            </w:r>
            <w:r>
              <w:rPr>
                <w:rStyle w:val="16"/>
                <w:lang w:val="en-US" w:eastAsia="zh-CN" w:bidi="ar"/>
              </w:rPr>
              <w:t>实木烤漆柜体，钢化玻璃面罩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m</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D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r>
      <w:tr w14:paraId="6B20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6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顶面装饰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设计排版，裸顶喷涂乳胶漆，定制铝格栅造型通铺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14:paraId="3DE4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F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地面装饰</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E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拆除原地面，新铺木地板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A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5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r>
      <w:tr w14:paraId="1F6C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8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E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顶面版面氛围</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定制金属弧形面板uv画面</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D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r>
      <w:tr w14:paraId="37DD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精神树弧形展示柜</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8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尺寸：高度700mm内，设计排版，定制</w:t>
            </w:r>
            <w:r>
              <w:rPr>
                <w:rStyle w:val="16"/>
                <w:lang w:val="en-US" w:eastAsia="zh-CN" w:bidi="ar"/>
              </w:rPr>
              <w:br w:type="textWrapping"/>
            </w:r>
            <w:r>
              <w:rPr>
                <w:rStyle w:val="16"/>
                <w:lang w:val="en-US" w:eastAsia="zh-CN" w:bidi="ar"/>
              </w:rPr>
              <w:t>实木烤漆柜体，钢化玻璃面罩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7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6.65 </w:t>
            </w:r>
          </w:p>
        </w:tc>
      </w:tr>
      <w:tr w14:paraId="3187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A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定制艺术灯具</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B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定制异形亚克力发光灯、部分射灯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E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盏</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 </w:t>
            </w:r>
          </w:p>
        </w:tc>
      </w:tr>
      <w:tr w14:paraId="7450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精神树结构</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钢结构+表面木纹铝板包柱、铝方管弧形造型</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6"/>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8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9.24 </w:t>
            </w:r>
          </w:p>
        </w:tc>
      </w:tr>
      <w:tr w14:paraId="6AAA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5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16"/>
                <w:lang w:val="en-US" w:eastAsia="zh-CN" w:bidi="ar"/>
              </w:rPr>
              <w:t>三     软件设备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top"/>
          </w:tcPr>
          <w:p w14:paraId="5FD7A009">
            <w:pPr>
              <w:jc w:val="left"/>
              <w:rPr>
                <w:rFonts w:hint="default" w:ascii="Arial" w:hAnsi="Arial" w:cs="Arial"/>
                <w:i w:val="0"/>
                <w:iCs w:val="0"/>
                <w:color w:val="000000"/>
                <w:sz w:val="22"/>
                <w:szCs w:val="22"/>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top"/>
          </w:tcPr>
          <w:p w14:paraId="08657E07">
            <w:pPr>
              <w:jc w:val="left"/>
              <w:rPr>
                <w:rFonts w:hint="default" w:ascii="Arial" w:hAnsi="Arial" w:cs="Arial"/>
                <w:i w:val="0"/>
                <w:iCs w:val="0"/>
                <w:color w:val="000000"/>
                <w:sz w:val="22"/>
                <w:szCs w:val="22"/>
                <w:u w:val="none"/>
              </w:rPr>
            </w:pPr>
          </w:p>
        </w:tc>
      </w:tr>
      <w:tr w14:paraId="2FE3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BA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844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一楼触摸广告屏</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AD8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32寸电容10点触控一体机，安卓四核Cortex-A55，最高主频 1.8GHz，内存2G，存储8G，分辨率1920*1080,正面为4mm钢化防爆玻璃，机身尺寸777.3mm*477.3mm*60.7mm显</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示尺寸698mm*392mm(16:9),可视角</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度85\85\85\85(上/下/左/右),音响立体声</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(5W+5W),机身采用铝合金型材拉丝，整机寿命长达60000小时；机器含壁挂架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E2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台</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7D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r>
      <w:tr w14:paraId="63C7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F7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307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二楼触摸屏</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6A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32寸电容10点触控一体机，安卓四核Cortex-A55，最高主频 1.8GHz，内存2G，存储8G，分辨率1920*1080,正面为4mm钢化防爆玻璃，机身尺寸777.3mm*477.3mm*60.7mm显</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示尺寸698mm*392mm(16:9),可视角</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度85\85185185(上/下/左/右),音响立体声</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(5W+5W),机身采用铝合金型材拉丝，整机寿命长达60000小时；机器含壁挂架</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7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台</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8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 </w:t>
            </w:r>
          </w:p>
        </w:tc>
      </w:tr>
      <w:tr w14:paraId="448D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59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AC7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二楼透明玻璃全息</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触摸屏</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16E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LG原装OLED面板:超窄边 OLED 自发光显示屏屏体、无边框设计/屏体厚度≤1.78mm/1080p/亮度500cd/㎡,拼接后触摸框为红外20点触摸；整机贴合在6mm拆白钢化防爆玻璃上；包含拼接器，拼接器采用HDMI/DP输入接口，HDMI输出；支持1x1，1xN，Mx1(多台并联可实现MxN)，点对点，不拉伸，不变形，视野开阔。采用28nm工艺高端可编程FPGA芯片，纯硬件处理架构，不中毒，不死机，纳秒级处理速度无延迟，无拖尾。屏体自动优化系统:智能消残影，具备防烁伤技术，系统自动启动或关闭消残影引擎，解决在静止画面时OLED屏分子被烁伤的情况，有效延长OLED屏的使用寿命。1080p/亮度600cd,驱动盒、超白玻璃、钣金结构、红外触摸、控制主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49B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FE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611F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27F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A2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智能展厅中控系统</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A6D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系统开发、实现PAD控制展厅电子屏内</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容播放，素材管理</w:t>
            </w:r>
            <w:r>
              <w:rPr>
                <w:rFonts w:hint="eastAsia" w:ascii="宋体" w:hAnsi="宋体" w:cs="宋体"/>
                <w:i w:val="0"/>
                <w:iCs w:val="0"/>
                <w:color w:val="000000"/>
                <w:kern w:val="0"/>
                <w:sz w:val="16"/>
                <w:szCs w:val="16"/>
                <w:u w:val="none"/>
                <w:lang w:val="en-US" w:eastAsia="zh-CN" w:bidi="ar"/>
              </w:rPr>
              <w:t>主机</w:t>
            </w:r>
            <w:r>
              <w:rPr>
                <w:rFonts w:ascii="宋体" w:hAnsi="宋体" w:eastAsia="宋体" w:cs="宋体"/>
                <w:i w:val="0"/>
                <w:iCs w:val="0"/>
                <w:color w:val="000000"/>
                <w:kern w:val="0"/>
                <w:sz w:val="16"/>
                <w:szCs w:val="16"/>
                <w:u w:val="none"/>
                <w:lang w:val="en-US" w:eastAsia="zh-CN" w:bidi="ar"/>
              </w:rPr>
              <w:t>、电源管理、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灯光管理、音量管理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474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B5A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41E1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68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5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D1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透明屏内容</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3CF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内容动画设计制作，特效制作，动画效果</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3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FF7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 </w:t>
            </w:r>
          </w:p>
        </w:tc>
      </w:tr>
      <w:tr w14:paraId="63D7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098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6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4E0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信息采集</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9D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拍摄、影录像收集、动画制作、视频拍摄</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C4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87F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5A7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142" w:type="dxa"/>
            <w:gridSpan w:val="3"/>
            <w:tcBorders>
              <w:top w:val="single" w:color="000000" w:sz="4" w:space="0"/>
              <w:left w:val="single" w:color="000000" w:sz="4" w:space="0"/>
              <w:bottom w:val="single" w:color="000000" w:sz="4" w:space="0"/>
              <w:right w:val="nil"/>
            </w:tcBorders>
            <w:shd w:val="clear" w:color="auto" w:fill="auto"/>
            <w:vAlign w:val="center"/>
          </w:tcPr>
          <w:p w14:paraId="26902B03">
            <w:pPr>
              <w:keepNext w:val="0"/>
              <w:keepLines w:val="0"/>
              <w:widowControl/>
              <w:suppressLineNumbers w:val="0"/>
              <w:jc w:val="center"/>
              <w:textAlignment w:val="center"/>
              <w:rPr>
                <w:rFonts w:ascii="宋体" w:hAnsi="宋体" w:eastAsia="宋体" w:cs="宋体"/>
                <w:i w:val="0"/>
                <w:iCs w:val="0"/>
                <w:color w:val="000000"/>
                <w:sz w:val="14"/>
                <w:szCs w:val="14"/>
                <w:u w:val="none"/>
              </w:rPr>
            </w:pPr>
            <w:r>
              <w:rPr>
                <w:rStyle w:val="17"/>
                <w:lang w:val="en-US" w:eastAsia="zh-CN" w:bidi="ar"/>
              </w:rPr>
              <w:t>四          其他</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816">
            <w:pPr>
              <w:rPr>
                <w:rFonts w:hint="eastAsia" w:ascii="宋体" w:hAnsi="宋体" w:eastAsia="宋体" w:cs="宋体"/>
                <w:i w:val="0"/>
                <w:iCs w:val="0"/>
                <w:color w:val="000000"/>
                <w:sz w:val="14"/>
                <w:szCs w:val="14"/>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B77B">
            <w:pPr>
              <w:rPr>
                <w:rFonts w:hint="eastAsia" w:ascii="宋体" w:hAnsi="宋体" w:eastAsia="宋体" w:cs="宋体"/>
                <w:i w:val="0"/>
                <w:iCs w:val="0"/>
                <w:color w:val="000000"/>
                <w:sz w:val="14"/>
                <w:szCs w:val="14"/>
                <w:u w:val="none"/>
              </w:rPr>
            </w:pPr>
          </w:p>
        </w:tc>
      </w:tr>
      <w:tr w14:paraId="59A4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48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86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加固费用</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FF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工字钢结构</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29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18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33BA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B3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7B6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原有吊顶拆除</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E79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拆除原石膏板吊顶、切除主副龙骨</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E80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E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200 </w:t>
            </w:r>
          </w:p>
        </w:tc>
      </w:tr>
      <w:tr w14:paraId="57FC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C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6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窗改门</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30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拆阔原窗洞，临时支撑、新做门柱和过梁</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34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樘</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26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r>
      <w:tr w14:paraId="42C3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50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5B5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新装玻璃门</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玻璃厚度12mm，尺寸：1800x2200mm，地弹簧，门把手，不锈钢门套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3E1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0A5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7.92 </w:t>
            </w:r>
          </w:p>
        </w:tc>
      </w:tr>
      <w:tr w14:paraId="7823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97E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5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F5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北门更换</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FD5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1.拆除旧门、门套、地弹簧，2.新做过梁、不锈钢门套、12mm玻璃门、门把手</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91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F7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r>
      <w:tr w14:paraId="1124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B1F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6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37A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强弱电</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04E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插座、灯具、电子屏供电；AP</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全屋覆盖、网络插座、监控、电子屏网</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65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3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2825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405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7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4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消防</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779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室外消防设施房、开挖主管、室内喷淋</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2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D64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67C9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52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8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1A9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空调移机</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8B6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中央空调外机、内机移位、电力线缆移位、支架重做，空调铜管、冷凝排水管、碳钢风管+钢托架+保温、定制百叶空调出风口</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1D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B8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3FF4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9F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9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FF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屋面防水</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412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铲除老卷材，清理基层，滚涂基油，SBS改性防水卷材通铺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A8C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982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180 </w:t>
            </w:r>
          </w:p>
        </w:tc>
      </w:tr>
      <w:tr w14:paraId="0A07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8B8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4F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金属踢脚线</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170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金属件打底、阴角阳角收口件、定制金属烤漆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DD8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米</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3A5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300 </w:t>
            </w:r>
          </w:p>
        </w:tc>
      </w:tr>
      <w:tr w14:paraId="120D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6D6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11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2A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门槛地面铺装</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0607F7">
            <w:pPr>
              <w:jc w:val="left"/>
              <w:rPr>
                <w:rFonts w:hint="default" w:ascii="Arial" w:hAnsi="Arial" w:cs="Arial"/>
                <w:i w:val="0"/>
                <w:iCs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AE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Style w:val="15"/>
                <w:lang w:val="en-US" w:eastAsia="zh-CN" w:bidi="ar"/>
              </w:rPr>
              <w:t>平方</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41F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5 </w:t>
            </w:r>
          </w:p>
        </w:tc>
      </w:tr>
      <w:tr w14:paraId="5042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60A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12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F8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垃圾清运</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85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拆除的垃圾、装饰垃圾清运</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58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车</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D6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r>
      <w:tr w14:paraId="1A73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79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13 </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3D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保洁</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2A4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交付前粗保洁、精保洁，顶地墙</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46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m²</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D99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r>
    </w:tbl>
    <w:p w14:paraId="1D5FCCDA">
      <w:pPr>
        <w:pStyle w:val="14"/>
        <w:rPr>
          <w:rFonts w:hint="default" w:ascii="Times New Roman" w:hAnsi="Times New Roman"/>
          <w:bCs/>
          <w:sz w:val="28"/>
          <w:szCs w:val="28"/>
          <w:lang w:val="en-US" w:eastAsia="zh-CN"/>
        </w:rPr>
      </w:pPr>
    </w:p>
    <w:p w14:paraId="5CB00BDC">
      <w:pPr>
        <w:pStyle w:val="14"/>
        <w:rPr>
          <w:rFonts w:ascii="Times New Roman" w:hAnsi="Times New Roman"/>
          <w:sz w:val="28"/>
          <w:szCs w:val="28"/>
        </w:rPr>
      </w:pPr>
      <w:r>
        <w:rPr>
          <w:rFonts w:hint="eastAsia" w:ascii="Times New Roman" w:hAnsi="Times New Roman"/>
          <w:sz w:val="28"/>
          <w:szCs w:val="28"/>
        </w:rPr>
        <w:t>展馆涵盖室内LED</w:t>
      </w:r>
      <w:r>
        <w:rPr>
          <w:rFonts w:hint="eastAsia" w:ascii="Times New Roman" w:hAnsi="Times New Roman"/>
          <w:sz w:val="28"/>
          <w:szCs w:val="28"/>
          <w:lang w:val="en-US" w:eastAsia="zh-CN"/>
        </w:rPr>
        <w:t>大屏</w:t>
      </w:r>
      <w:r>
        <w:rPr>
          <w:rFonts w:hint="eastAsia" w:ascii="Times New Roman" w:hAnsi="Times New Roman"/>
          <w:sz w:val="28"/>
          <w:szCs w:val="28"/>
        </w:rPr>
        <w:t>、电脑、投影机、拼接屏、液晶电视、触摸一体机等硬件设备，主要技术参数如下表所示：</w:t>
      </w:r>
    </w:p>
    <w:p w14:paraId="5916FD1C">
      <w:pPr>
        <w:pStyle w:val="14"/>
        <w:rPr>
          <w:rFonts w:ascii="宋体" w:hAnsi="宋体" w:cs="宋体"/>
          <w:b/>
          <w:bCs/>
        </w:rPr>
      </w:pPr>
    </w:p>
    <w:p w14:paraId="6DF6E3C2">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6、LED屏招标参数要求：</w:t>
      </w:r>
    </w:p>
    <w:p w14:paraId="616ED82F">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曲率： 4799R</w:t>
      </w:r>
    </w:p>
    <w:p w14:paraId="56D0C5EA">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面积约：5440(W)*3040 (H)</w:t>
      </w:r>
    </w:p>
    <w:p w14:paraId="50F016E3">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显示比例：16：9</w:t>
      </w:r>
    </w:p>
    <w:p w14:paraId="35B4B364">
      <w:pPr>
        <w:jc w:val="left"/>
      </w:pPr>
      <w:r>
        <w:rPr>
          <w:rFonts w:hint="eastAsia"/>
        </w:rPr>
        <w:t>点间距：≤1.53XX</w:t>
      </w:r>
      <w:r>
        <w:t>mm；</w:t>
      </w:r>
      <w:r>
        <w:rPr>
          <w:rFonts w:hint="eastAsia"/>
        </w:rPr>
        <w:t>封装方式：SMD1212封装；</w:t>
      </w:r>
    </w:p>
    <w:p w14:paraId="3DDEE794">
      <w:pPr>
        <w:jc w:val="left"/>
      </w:pPr>
      <w:r>
        <w:rPr>
          <w:rFonts w:hint="eastAsia"/>
        </w:rPr>
        <w:t>显示屏亮度：≥</w:t>
      </w:r>
      <w:r>
        <w:t>500</w:t>
      </w:r>
      <w:r>
        <w:rPr>
          <w:rFonts w:hint="eastAsia"/>
        </w:rPr>
        <w:t>cd/m2；</w:t>
      </w:r>
    </w:p>
    <w:p w14:paraId="6702BAAB">
      <w:pPr>
        <w:jc w:val="left"/>
      </w:pPr>
      <w:r>
        <w:rPr>
          <w:rFonts w:hint="eastAsia"/>
        </w:rPr>
        <w:t>刷新率：≥384</w:t>
      </w:r>
      <w:r>
        <w:t>0</w:t>
      </w:r>
      <w:r>
        <w:rPr>
          <w:rFonts w:hint="eastAsia"/>
        </w:rPr>
        <w:t>Hz，支持通过配套软件调节刷新率；</w:t>
      </w:r>
    </w:p>
    <w:p w14:paraId="60A6109E">
      <w:pPr>
        <w:jc w:val="left"/>
      </w:pPr>
      <w:r>
        <w:rPr>
          <w:rFonts w:hint="eastAsia"/>
        </w:rPr>
        <w:t>对比度：≥3000:1；</w:t>
      </w:r>
    </w:p>
    <w:p w14:paraId="49344041">
      <w:pPr>
        <w:jc w:val="left"/>
      </w:pPr>
      <w:r>
        <w:rPr>
          <w:rFonts w:hint="eastAsia"/>
        </w:rPr>
        <w:t>水平/垂直视角：≥14</w:t>
      </w:r>
      <w:r>
        <w:t>0</w:t>
      </w:r>
      <w:r>
        <w:rPr>
          <w:rFonts w:hint="eastAsia"/>
        </w:rPr>
        <w:t>°；</w:t>
      </w:r>
    </w:p>
    <w:p w14:paraId="0A973B5F">
      <w:pPr>
        <w:jc w:val="left"/>
      </w:pPr>
      <w:r>
        <w:t>亮度</w:t>
      </w:r>
      <w:r>
        <w:rPr>
          <w:rFonts w:hint="eastAsia"/>
        </w:rPr>
        <w:t>均匀性：≥95</w:t>
      </w:r>
      <w:r>
        <w:t>%；</w:t>
      </w:r>
      <w:r>
        <w:rPr>
          <w:rFonts w:hint="eastAsia"/>
        </w:rPr>
        <w:t>色度均匀性：±0.001C×Cy之内；</w:t>
      </w:r>
    </w:p>
    <w:p w14:paraId="3C3F46DA">
      <w:pPr>
        <w:jc w:val="left"/>
      </w:pPr>
      <w:r>
        <w:rPr>
          <w:rFonts w:hint="eastAsia"/>
        </w:rPr>
        <w:t>色温：6500K-25000K；</w:t>
      </w:r>
    </w:p>
    <w:p w14:paraId="2327D23C">
      <w:pPr>
        <w:jc w:val="left"/>
      </w:pPr>
      <w:r>
        <w:rPr>
          <w:rFonts w:hint="eastAsia"/>
        </w:rPr>
        <w:t>模组间相对错位均值≤0.1mm；平整度≤0.05mm；像素中心距相对偏差等级,≤2%;</w:t>
      </w:r>
    </w:p>
    <w:p w14:paraId="4B78679F">
      <w:pPr>
        <w:jc w:val="left"/>
      </w:pPr>
      <w:r>
        <w:rPr>
          <w:rFonts w:hint="eastAsia"/>
        </w:rPr>
        <w:t>模组最大功耗≤16W；</w:t>
      </w:r>
    </w:p>
    <w:p w14:paraId="78A07CBD">
      <w:pPr>
        <w:jc w:val="left"/>
      </w:pPr>
      <w:r>
        <w:rPr>
          <w:rFonts w:hint="eastAsia"/>
        </w:rPr>
        <w:t>发光点中心距偏差：≤3%；</w:t>
      </w:r>
    </w:p>
    <w:p w14:paraId="533346EE">
      <w:pPr>
        <w:jc w:val="left"/>
      </w:pPr>
      <w:r>
        <w:rPr>
          <w:rFonts w:hint="eastAsia"/>
        </w:rPr>
        <w:t>扫描方式：52扫</w:t>
      </w:r>
    </w:p>
    <w:p w14:paraId="22319D04">
      <w:pPr>
        <w:jc w:val="left"/>
      </w:pPr>
      <w:r>
        <w:rPr>
          <w:rFonts w:hint="eastAsia"/>
        </w:rPr>
        <w:t>供电方式：支持电源均流DC4.2V~DC5V及电源双输出电压DC2.8V/DC3.8V；</w:t>
      </w:r>
    </w:p>
    <w:p w14:paraId="3647AACA">
      <w:pPr>
        <w:jc w:val="left"/>
      </w:pPr>
      <w:r>
        <w:rPr>
          <w:rFonts w:hint="eastAsia"/>
        </w:rPr>
        <w:t>所投屏体须通过CCC认证。</w:t>
      </w:r>
    </w:p>
    <w:p w14:paraId="229F698C">
      <w:pPr>
        <w:jc w:val="left"/>
      </w:pPr>
    </w:p>
    <w:p w14:paraId="60B20B39">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处理器</w:t>
      </w:r>
    </w:p>
    <w:p w14:paraId="2DD037FE">
      <w:pPr>
        <w:jc w:val="left"/>
      </w:pPr>
      <w:r>
        <w:rPr>
          <w:rFonts w:hint="eastAsia"/>
        </w:rPr>
        <w:t>1、单台具备不少于16路千兆网口输出，带载能力可达1040万像素、最宽16384像素、最高8192像素，网口带载没有矩形带载限制，支持自由走线，最大化提高网口带载利用率；</w:t>
      </w:r>
    </w:p>
    <w:p w14:paraId="27EB3299">
      <w:pPr>
        <w:jc w:val="left"/>
      </w:pPr>
      <w:r>
        <w:rPr>
          <w:rFonts w:hint="eastAsia"/>
        </w:rPr>
        <w:t>2、二合一设计理念，集视频处理器和发送卡功能于一体，系统连线更少，稳定性和兼容性大大提升：</w:t>
      </w:r>
    </w:p>
    <w:p w14:paraId="75D7232E">
      <w:pPr>
        <w:jc w:val="left"/>
      </w:pPr>
      <w:r>
        <w:rPr>
          <w:rFonts w:hint="eastAsia"/>
        </w:rPr>
        <w:t>3、拥有完备的视频输入接口。</w:t>
      </w:r>
    </w:p>
    <w:p w14:paraId="188228E5">
      <w:pPr>
        <w:jc w:val="left"/>
      </w:pPr>
      <w:r>
        <w:rPr>
          <w:rFonts w:hint="eastAsia"/>
        </w:rPr>
        <w:t>4、支持 HDR 输出，能够极大地增强显示屏的画质，使画面色彩更加 真实生动，细节更加清晰。</w:t>
      </w:r>
    </w:p>
    <w:p w14:paraId="1E710030">
      <w:pPr>
        <w:jc w:val="left"/>
      </w:pPr>
      <w:r>
        <w:rPr>
          <w:rFonts w:hint="eastAsia"/>
        </w:rPr>
        <w:t>5、支持个性化的画质缩放：支持不少于三种画面缩放模式，包括点对点模式、全屏缩放、自定义缩放。搭载superview画质处理技术，画面可无极缩放；</w:t>
      </w:r>
    </w:p>
    <w:p w14:paraId="5EC3BEAF">
      <w:pPr>
        <w:jc w:val="left"/>
      </w:pPr>
      <w:r>
        <w:rPr>
          <w:rFonts w:hint="eastAsia"/>
        </w:rPr>
        <w:t>6、支持对LED显示屏输出画面的画质调节，包括但不限于：亮度、饱和度、对比度等；</w:t>
      </w:r>
    </w:p>
    <w:p w14:paraId="1914DC4F">
      <w:pPr>
        <w:jc w:val="left"/>
      </w:pPr>
      <w:r>
        <w:rPr>
          <w:rFonts w:hint="eastAsia"/>
        </w:rPr>
        <w:t>7、支持多画面同时显示，不少于6 画面的任意布局，至少包含2路</w:t>
      </w:r>
    </w:p>
    <w:p w14:paraId="53CBB184">
      <w:pPr>
        <w:jc w:val="left"/>
      </w:pPr>
    </w:p>
    <w:p w14:paraId="5346D01B">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接收卡</w:t>
      </w:r>
    </w:p>
    <w:p w14:paraId="6B757858">
      <w:pPr>
        <w:jc w:val="left"/>
      </w:pPr>
      <w:r>
        <w:rPr>
          <w:rFonts w:hint="eastAsia"/>
        </w:rPr>
        <w:t>1、单卡最大带载分辨率 512×512@60Hz，最多支持24组并行数据</w:t>
      </w:r>
    </w:p>
    <w:p w14:paraId="32331099">
      <w:pPr>
        <w:jc w:val="left"/>
      </w:pPr>
      <w:r>
        <w:rPr>
          <w:rFonts w:hint="eastAsia"/>
        </w:rPr>
        <w:t>2、无需转接板，单卡自带HUB75接口，更加稳定</w:t>
      </w:r>
    </w:p>
    <w:p w14:paraId="19FD60DE">
      <w:pPr>
        <w:jc w:val="left"/>
      </w:pPr>
      <w:r>
        <w:rPr>
          <w:rFonts w:hint="eastAsia"/>
        </w:rPr>
        <w:t>3、支持亮度校正，对每个灯点的亮度进行校正，有效消除亮度差异，使整屏的亮度达到高度一致。</w:t>
      </w:r>
    </w:p>
    <w:p w14:paraId="2DE3EF23">
      <w:pPr>
        <w:jc w:val="left"/>
      </w:pPr>
      <w:r>
        <w:rPr>
          <w:rFonts w:hint="eastAsia"/>
        </w:rPr>
        <w:t>4、快速亮暗线调节在调试软件上进行快速亮暗线调节，快速解决因箱体及模组拼接造成的显示屏亮暗线，调节过程中即时生效，简单易用</w:t>
      </w:r>
    </w:p>
    <w:p w14:paraId="317DFF00">
      <w:pPr>
        <w:jc w:val="left"/>
      </w:pPr>
      <w:r>
        <w:rPr>
          <w:rFonts w:hint="eastAsia"/>
        </w:rPr>
        <w:t>5、配合支持3D功能的独立主控，在软件或独立主控的操作面板上开启3D功能，并设置3D参数，使画面显示3D效果</w:t>
      </w:r>
    </w:p>
    <w:p w14:paraId="43DC3B61">
      <w:pPr>
        <w:jc w:val="left"/>
      </w:pPr>
      <w:r>
        <w:rPr>
          <w:rFonts w:hint="eastAsia"/>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14:paraId="257A2E13">
      <w:pPr>
        <w:jc w:val="left"/>
      </w:pPr>
      <w:r>
        <w:rPr>
          <w:rFonts w:hint="eastAsia"/>
        </w:rPr>
        <w:t>7、可以监测自身的温度和电压，无需其他外设，在软件上可以查看接收卡的温度和电压</w:t>
      </w:r>
    </w:p>
    <w:p w14:paraId="20ED85A4"/>
    <w:p w14:paraId="54BF1DDA">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7、32寸触摸一体机招标参数要求</w:t>
      </w:r>
    </w:p>
    <w:tbl>
      <w:tblPr>
        <w:tblStyle w:val="11"/>
        <w:tblW w:w="5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350"/>
        <w:gridCol w:w="3784"/>
        <w:gridCol w:w="62"/>
      </w:tblGrid>
      <w:tr w14:paraId="6789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3" w:type="dxa"/>
            <w:gridSpan w:val="2"/>
            <w:shd w:val="clear" w:color="auto" w:fill="auto"/>
          </w:tcPr>
          <w:p w14:paraId="4EC02495">
            <w:pPr>
              <w:jc w:val="center"/>
            </w:pPr>
            <w:r>
              <w:t>机型</w:t>
            </w:r>
          </w:p>
        </w:tc>
        <w:tc>
          <w:tcPr>
            <w:tcW w:w="3846" w:type="dxa"/>
            <w:gridSpan w:val="2"/>
            <w:shd w:val="clear" w:color="auto" w:fill="auto"/>
          </w:tcPr>
          <w:p w14:paraId="48CFA967">
            <w:pPr>
              <w:jc w:val="center"/>
            </w:pPr>
            <w:r>
              <w:rPr>
                <w:rFonts w:hint="eastAsia"/>
              </w:rPr>
              <w:t>32</w:t>
            </w:r>
            <w:r>
              <w:t>寸</w:t>
            </w:r>
            <w:r>
              <w:rPr>
                <w:rFonts w:hint="eastAsia"/>
              </w:rPr>
              <w:t>液晶触摸一体机</w:t>
            </w:r>
          </w:p>
        </w:tc>
      </w:tr>
      <w:tr w14:paraId="19AF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810E">
            <w:pPr>
              <w:jc w:val="center"/>
            </w:pPr>
            <w:r>
              <w:t>屏参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7467">
            <w:pPr>
              <w:jc w:val="center"/>
            </w:pPr>
            <w:r>
              <w:t>★分辨率/尺寸</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71230">
            <w:pPr>
              <w:jc w:val="center"/>
            </w:pPr>
            <w:r>
              <w:t>1920*1080,</w:t>
            </w:r>
            <w:r>
              <w:rPr>
                <w:rFonts w:hint="eastAsia"/>
              </w:rPr>
              <w:t>32</w:t>
            </w:r>
            <w:r>
              <w:t>inch</w:t>
            </w:r>
          </w:p>
        </w:tc>
      </w:tr>
      <w:tr w14:paraId="3E8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B144">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7C9E">
            <w:pPr>
              <w:jc w:val="center"/>
            </w:pPr>
            <w:r>
              <w:t>★显示面积</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CF1C">
            <w:pPr>
              <w:jc w:val="center"/>
            </w:pPr>
            <w:r>
              <w:t>698.3*392.7 mm</w:t>
            </w:r>
          </w:p>
        </w:tc>
      </w:tr>
      <w:tr w14:paraId="1A35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845E">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CA2A">
            <w:pPr>
              <w:jc w:val="center"/>
            </w:pPr>
            <w:r>
              <w:t>亮度</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3FD9">
            <w:pPr>
              <w:jc w:val="center"/>
            </w:pPr>
            <w:r>
              <w:t>≥3</w:t>
            </w:r>
            <w:r>
              <w:rPr>
                <w:rFonts w:hint="eastAsia"/>
              </w:rPr>
              <w:t>5</w:t>
            </w:r>
            <w:r>
              <w:t>0cd/m2</w:t>
            </w:r>
          </w:p>
        </w:tc>
      </w:tr>
      <w:tr w14:paraId="64D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F79E">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D248">
            <w:pPr>
              <w:jc w:val="center"/>
            </w:pPr>
            <w:r>
              <w:t>对比度</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E211E">
            <w:pPr>
              <w:jc w:val="center"/>
            </w:pPr>
            <w:r>
              <w:t>1</w:t>
            </w:r>
            <w:r>
              <w:rPr>
                <w:rFonts w:hint="eastAsia"/>
              </w:rPr>
              <w:t>2</w:t>
            </w:r>
            <w:r>
              <w:t>00：1</w:t>
            </w:r>
          </w:p>
        </w:tc>
      </w:tr>
      <w:tr w14:paraId="270D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0933">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81D">
            <w:pPr>
              <w:jc w:val="center"/>
            </w:pPr>
            <w:r>
              <w:t>视角</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53A4">
            <w:pPr>
              <w:jc w:val="center"/>
            </w:pPr>
            <w:r>
              <w:t>89°/89°/89°/89°(L/R/U/D)</w:t>
            </w:r>
          </w:p>
        </w:tc>
      </w:tr>
      <w:tr w14:paraId="6EDE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000000" w:sz="4" w:space="0"/>
              <w:left w:val="single" w:color="000000" w:sz="4" w:space="0"/>
              <w:right w:val="single" w:color="000000" w:sz="4" w:space="0"/>
            </w:tcBorders>
            <w:shd w:val="clear" w:color="auto" w:fill="auto"/>
            <w:vAlign w:val="center"/>
          </w:tcPr>
          <w:p w14:paraId="775D6C62">
            <w:pPr>
              <w:jc w:val="center"/>
            </w:pPr>
            <w:r>
              <w:t>工作环境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FF1">
            <w:pPr>
              <w:jc w:val="center"/>
            </w:pPr>
            <w:r>
              <w:t>工作温度</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99DD8">
            <w:pPr>
              <w:jc w:val="center"/>
            </w:pPr>
            <w:r>
              <w:t xml:space="preserve">工作温度：0°C  to  50°C </w:t>
            </w:r>
          </w:p>
        </w:tc>
      </w:tr>
      <w:tr w14:paraId="6026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5F1C69CA">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137">
            <w:pPr>
              <w:jc w:val="center"/>
            </w:pPr>
            <w:r>
              <w:t>工作湿度</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C33A4">
            <w:pPr>
              <w:jc w:val="center"/>
            </w:pPr>
            <w:r>
              <w:t>工作湿度：10% to 80%</w:t>
            </w:r>
          </w:p>
        </w:tc>
      </w:tr>
      <w:tr w14:paraId="02A4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4B3C4BB3">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3AA9">
            <w:pPr>
              <w:jc w:val="center"/>
            </w:pPr>
            <w:r>
              <w:t>相对湿度</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CBAC0">
            <w:pPr>
              <w:jc w:val="center"/>
            </w:pPr>
            <w:r>
              <w:t>10％ ~ 95％</w:t>
            </w:r>
          </w:p>
        </w:tc>
      </w:tr>
      <w:tr w14:paraId="204D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1205C2A8">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9A3">
            <w:pPr>
              <w:jc w:val="center"/>
            </w:pPr>
            <w:r>
              <w:t>大气压力</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4CA3B">
            <w:pPr>
              <w:jc w:val="center"/>
            </w:pPr>
            <w:r>
              <w:t>86 ~ 106 kpa</w:t>
            </w:r>
          </w:p>
        </w:tc>
      </w:tr>
      <w:tr w14:paraId="6D1A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4BAA0749">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92F2">
            <w:pPr>
              <w:jc w:val="center"/>
            </w:pPr>
            <w:r>
              <w:t>最大输入电流</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9A1E5">
            <w:pPr>
              <w:jc w:val="center"/>
            </w:pPr>
            <w:r>
              <w:t>4Amax at full load condition</w:t>
            </w:r>
          </w:p>
        </w:tc>
      </w:tr>
      <w:tr w14:paraId="4B3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147F3B99">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92A">
            <w:pPr>
              <w:jc w:val="center"/>
            </w:pPr>
            <w:r>
              <w:t>环境噪声</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580CD">
            <w:pPr>
              <w:jc w:val="center"/>
            </w:pPr>
            <w:r>
              <w:t xml:space="preserve">≤60 dB（A） </w:t>
            </w:r>
          </w:p>
        </w:tc>
      </w:tr>
      <w:tr w14:paraId="3665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2003" w:type="dxa"/>
            <w:gridSpan w:val="2"/>
            <w:shd w:val="clear" w:color="auto" w:fill="auto"/>
            <w:vAlign w:val="center"/>
          </w:tcPr>
          <w:p w14:paraId="4FB4861F">
            <w:pPr>
              <w:jc w:val="center"/>
            </w:pPr>
            <w:r>
              <w:t>屏幕说明</w:t>
            </w:r>
          </w:p>
        </w:tc>
        <w:tc>
          <w:tcPr>
            <w:tcW w:w="3784" w:type="dxa"/>
            <w:shd w:val="clear" w:color="auto" w:fill="auto"/>
          </w:tcPr>
          <w:p w14:paraId="0B4946DE">
            <w:pPr>
              <w:jc w:val="center"/>
            </w:pPr>
            <w:r>
              <w:t>屏幕24小时开机寿命达60000小时</w:t>
            </w:r>
          </w:p>
        </w:tc>
      </w:tr>
      <w:tr w14:paraId="7CD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left w:val="single" w:color="000000" w:sz="4" w:space="0"/>
              <w:right w:val="single" w:color="000000" w:sz="4" w:space="0"/>
            </w:tcBorders>
            <w:shd w:val="clear" w:color="auto" w:fill="auto"/>
            <w:vAlign w:val="center"/>
          </w:tcPr>
          <w:p w14:paraId="7378442B">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E0D">
            <w:pPr>
              <w:jc w:val="center"/>
            </w:pPr>
            <w:r>
              <w:t>输入</w:t>
            </w:r>
          </w:p>
        </w:tc>
        <w:tc>
          <w:tcPr>
            <w:tcW w:w="3846" w:type="dxa"/>
            <w:gridSpan w:val="2"/>
            <w:tcBorders>
              <w:top w:val="single" w:color="000000" w:sz="4" w:space="0"/>
              <w:bottom w:val="single" w:color="000000" w:sz="4" w:space="0"/>
              <w:right w:val="single" w:color="000000" w:sz="4" w:space="0"/>
            </w:tcBorders>
            <w:shd w:val="clear" w:color="auto" w:fill="auto"/>
            <w:vAlign w:val="center"/>
          </w:tcPr>
          <w:p w14:paraId="4435ECA8">
            <w:pPr>
              <w:jc w:val="center"/>
            </w:pPr>
            <w:r>
              <w:t xml:space="preserve"> 100-240VAC, 50/60HZ</w:t>
            </w:r>
          </w:p>
        </w:tc>
      </w:tr>
      <w:tr w14:paraId="7C2E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39868842">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63B9">
            <w:pPr>
              <w:jc w:val="center"/>
            </w:pPr>
            <w:r>
              <w:t>待机功耗</w:t>
            </w:r>
          </w:p>
        </w:tc>
        <w:tc>
          <w:tcPr>
            <w:tcW w:w="3846" w:type="dxa"/>
            <w:gridSpan w:val="2"/>
            <w:tcBorders>
              <w:top w:val="single" w:color="000000" w:sz="4" w:space="0"/>
              <w:bottom w:val="single" w:color="000000" w:sz="4" w:space="0"/>
              <w:right w:val="single" w:color="000000" w:sz="4" w:space="0"/>
            </w:tcBorders>
            <w:shd w:val="clear" w:color="auto" w:fill="auto"/>
            <w:vAlign w:val="center"/>
          </w:tcPr>
          <w:p w14:paraId="13E1A36F">
            <w:pPr>
              <w:jc w:val="center"/>
            </w:pPr>
            <w:r>
              <w:t>≦1W, 240Vac input , +5.0VSB output current</w:t>
            </w:r>
          </w:p>
          <w:p w14:paraId="267D3213">
            <w:pPr>
              <w:jc w:val="center"/>
            </w:pPr>
            <w:r>
              <w:t>≤50mA</w:t>
            </w:r>
          </w:p>
        </w:tc>
      </w:tr>
      <w:tr w14:paraId="29C4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bottom w:val="single" w:color="000000" w:sz="4" w:space="0"/>
              <w:right w:val="single" w:color="000000" w:sz="4" w:space="0"/>
            </w:tcBorders>
            <w:shd w:val="clear" w:color="auto" w:fill="auto"/>
            <w:vAlign w:val="center"/>
          </w:tcPr>
          <w:p w14:paraId="02222456">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B2F">
            <w:pPr>
              <w:jc w:val="center"/>
            </w:pPr>
            <w:r>
              <w:t>供电方式</w:t>
            </w:r>
          </w:p>
        </w:tc>
        <w:tc>
          <w:tcPr>
            <w:tcW w:w="3846" w:type="dxa"/>
            <w:gridSpan w:val="2"/>
            <w:tcBorders>
              <w:top w:val="single" w:color="000000" w:sz="4" w:space="0"/>
              <w:bottom w:val="single" w:color="000000" w:sz="4" w:space="0"/>
              <w:right w:val="single" w:color="000000" w:sz="4" w:space="0"/>
            </w:tcBorders>
            <w:shd w:val="clear" w:color="auto" w:fill="auto"/>
            <w:vAlign w:val="center"/>
          </w:tcPr>
          <w:p w14:paraId="695C9653">
            <w:pPr>
              <w:jc w:val="center"/>
            </w:pPr>
            <w:r>
              <w:t>交流110~240V(50HZ/60HZ)</w:t>
            </w:r>
          </w:p>
        </w:tc>
      </w:tr>
      <w:tr w14:paraId="184C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bottom w:val="single" w:color="000000" w:sz="4" w:space="0"/>
              <w:right w:val="single" w:color="000000" w:sz="4" w:space="0"/>
            </w:tcBorders>
            <w:shd w:val="clear" w:color="auto" w:fill="auto"/>
            <w:vAlign w:val="center"/>
          </w:tcPr>
          <w:p w14:paraId="2C1897A5">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752B">
            <w:pPr>
              <w:jc w:val="center"/>
            </w:pPr>
            <w:r>
              <w:t>着漆方式</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31E5">
            <w:pPr>
              <w:jc w:val="center"/>
            </w:pPr>
            <w:r>
              <w:t>金属烤漆</w:t>
            </w:r>
          </w:p>
        </w:tc>
      </w:tr>
      <w:tr w14:paraId="57B0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bottom w:val="single" w:color="000000" w:sz="4" w:space="0"/>
              <w:right w:val="single" w:color="000000" w:sz="4" w:space="0"/>
            </w:tcBorders>
            <w:shd w:val="clear" w:color="auto" w:fill="auto"/>
            <w:vAlign w:val="center"/>
          </w:tcPr>
          <w:p w14:paraId="3CC6A5BB">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1F3">
            <w:pPr>
              <w:jc w:val="center"/>
            </w:pPr>
            <w:r>
              <w:t>正面玻璃材料</w:t>
            </w:r>
          </w:p>
        </w:tc>
        <w:tc>
          <w:tcPr>
            <w:tcW w:w="3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95D2">
            <w:pPr>
              <w:jc w:val="center"/>
            </w:pPr>
            <w:r>
              <w:t>钢化玻璃，4mm钢化玻璃，符合GB15763.2-2005中国国家标准</w:t>
            </w:r>
          </w:p>
        </w:tc>
      </w:tr>
      <w:tr w14:paraId="4F98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778" w:hRule="atLeast"/>
        </w:trPr>
        <w:tc>
          <w:tcPr>
            <w:tcW w:w="2003" w:type="dxa"/>
            <w:gridSpan w:val="2"/>
            <w:shd w:val="clear" w:color="auto" w:fill="auto"/>
            <w:vAlign w:val="center"/>
          </w:tcPr>
          <w:p w14:paraId="13C5DB90">
            <w:pPr>
              <w:jc w:val="center"/>
            </w:pPr>
            <w:r>
              <w:t>机身工艺</w:t>
            </w:r>
          </w:p>
        </w:tc>
        <w:tc>
          <w:tcPr>
            <w:tcW w:w="3784" w:type="dxa"/>
            <w:shd w:val="clear" w:color="auto" w:fill="auto"/>
          </w:tcPr>
          <w:p w14:paraId="051D0E24">
            <w:pPr>
              <w:jc w:val="center"/>
            </w:pPr>
            <w:r>
              <w:t>机身采用镀锌钢板，材质SECC，厚度≥1.5mm；包边采用铝合金，厚度≥1mm</w:t>
            </w:r>
          </w:p>
        </w:tc>
      </w:tr>
      <w:tr w14:paraId="54C5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000000" w:sz="4" w:space="0"/>
              <w:left w:val="single" w:color="000000" w:sz="4" w:space="0"/>
              <w:right w:val="single" w:color="000000" w:sz="4" w:space="0"/>
            </w:tcBorders>
            <w:shd w:val="clear" w:color="auto" w:fill="auto"/>
            <w:vAlign w:val="center"/>
          </w:tcPr>
          <w:p w14:paraId="3CE4E9D3">
            <w:pPr>
              <w:jc w:val="center"/>
            </w:pPr>
            <w:r>
              <w:t>其他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2F47">
            <w:pPr>
              <w:jc w:val="center"/>
            </w:pPr>
            <w:r>
              <w:t>喇叭</w:t>
            </w:r>
          </w:p>
        </w:tc>
        <w:tc>
          <w:tcPr>
            <w:tcW w:w="3846" w:type="dxa"/>
            <w:gridSpan w:val="2"/>
            <w:shd w:val="clear" w:color="auto" w:fill="auto"/>
          </w:tcPr>
          <w:p w14:paraId="3819BF9C">
            <w:pPr>
              <w:jc w:val="center"/>
            </w:pPr>
            <w:r>
              <w:t>2*5W</w:t>
            </w:r>
          </w:p>
        </w:tc>
      </w:tr>
      <w:tr w14:paraId="26CA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000000" w:sz="4" w:space="0"/>
              <w:right w:val="single" w:color="000000" w:sz="4" w:space="0"/>
            </w:tcBorders>
            <w:shd w:val="clear" w:color="auto" w:fill="auto"/>
            <w:vAlign w:val="center"/>
          </w:tcPr>
          <w:p w14:paraId="28EB547D">
            <w:pPr>
              <w:jc w:val="center"/>
            </w:pPr>
          </w:p>
        </w:tc>
        <w:tc>
          <w:tcPr>
            <w:tcW w:w="1350" w:type="dxa"/>
            <w:tcBorders>
              <w:left w:val="single" w:color="000000" w:sz="4" w:space="0"/>
            </w:tcBorders>
            <w:shd w:val="clear" w:color="auto" w:fill="auto"/>
          </w:tcPr>
          <w:p w14:paraId="714CDA35">
            <w:pPr>
              <w:jc w:val="center"/>
            </w:pPr>
            <w:r>
              <w:t>附件</w:t>
            </w:r>
          </w:p>
        </w:tc>
        <w:tc>
          <w:tcPr>
            <w:tcW w:w="3846" w:type="dxa"/>
            <w:gridSpan w:val="2"/>
            <w:shd w:val="clear" w:color="auto" w:fill="auto"/>
          </w:tcPr>
          <w:p w14:paraId="139E57F3">
            <w:pPr>
              <w:jc w:val="center"/>
            </w:pPr>
            <w:r>
              <w:t>壁挂板、钥匙、电源线、膨胀螺丝、说明书、合格证、保修卡</w:t>
            </w:r>
          </w:p>
        </w:tc>
      </w:tr>
      <w:tr w14:paraId="2970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924" w:hRule="atLeast"/>
        </w:trPr>
        <w:tc>
          <w:tcPr>
            <w:tcW w:w="653" w:type="dxa"/>
            <w:vMerge w:val="continue"/>
            <w:tcBorders>
              <w:left w:val="single" w:color="000000" w:sz="4" w:space="0"/>
              <w:right w:val="single" w:color="000000" w:sz="4" w:space="0"/>
            </w:tcBorders>
            <w:shd w:val="clear" w:color="auto" w:fill="auto"/>
            <w:vAlign w:val="center"/>
          </w:tcPr>
          <w:p w14:paraId="5F1C11C9">
            <w:pPr>
              <w:jc w:val="center"/>
            </w:pPr>
          </w:p>
        </w:tc>
        <w:tc>
          <w:tcPr>
            <w:tcW w:w="1350" w:type="dxa"/>
            <w:tcBorders>
              <w:left w:val="single" w:color="000000" w:sz="4" w:space="0"/>
            </w:tcBorders>
            <w:shd w:val="clear" w:color="auto" w:fill="auto"/>
          </w:tcPr>
          <w:p w14:paraId="1E9CEA31">
            <w:pPr>
              <w:jc w:val="center"/>
            </w:pPr>
            <w:r>
              <w:t>安全性</w:t>
            </w:r>
          </w:p>
        </w:tc>
        <w:tc>
          <w:tcPr>
            <w:tcW w:w="3784" w:type="dxa"/>
            <w:shd w:val="clear" w:color="auto" w:fill="auto"/>
          </w:tcPr>
          <w:p w14:paraId="0A685537">
            <w:pPr>
              <w:jc w:val="center"/>
            </w:pPr>
            <w:r>
              <w:t>拥有防盗锁功能，防止机器或存储设备被损坏</w:t>
            </w:r>
          </w:p>
          <w:p w14:paraId="74725055">
            <w:pPr>
              <w:jc w:val="center"/>
            </w:pPr>
            <w:r>
              <w:t>表面需有抗压钢化玻璃防护层，防止液晶屏被人为损坏</w:t>
            </w:r>
          </w:p>
          <w:p w14:paraId="23B6E63B">
            <w:pPr>
              <w:jc w:val="center"/>
            </w:pPr>
            <w:r>
              <w:t>自动统计终端的时间异常，联网异常，重启异常</w:t>
            </w:r>
          </w:p>
          <w:p w14:paraId="566F8471">
            <w:pPr>
              <w:jc w:val="center"/>
            </w:pPr>
            <w:r>
              <w:t>良好的防尘、防水、防震、防盗、防静电、防腐化、防盐、抗击打能力</w:t>
            </w:r>
          </w:p>
        </w:tc>
      </w:tr>
      <w:tr w14:paraId="71E5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vAlign w:val="center"/>
          </w:tcPr>
          <w:p w14:paraId="741B8C37">
            <w:pPr>
              <w:jc w:val="center"/>
            </w:pPr>
            <w:r>
              <w:t>主板情况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68D">
            <w:pPr>
              <w:jc w:val="center"/>
            </w:pPr>
            <w:r>
              <w:t>接口</w:t>
            </w:r>
          </w:p>
        </w:tc>
        <w:tc>
          <w:tcPr>
            <w:tcW w:w="3846" w:type="dxa"/>
            <w:gridSpan w:val="2"/>
            <w:tcBorders>
              <w:top w:val="single" w:color="000000" w:sz="4" w:space="0"/>
              <w:left w:val="single" w:color="000000" w:sz="4" w:space="0"/>
              <w:bottom w:val="single" w:color="000000" w:sz="4" w:space="0"/>
            </w:tcBorders>
            <w:shd w:val="clear" w:color="auto" w:fill="auto"/>
            <w:vAlign w:val="center"/>
          </w:tcPr>
          <w:p w14:paraId="55EE21FF">
            <w:pPr>
              <w:jc w:val="center"/>
            </w:pPr>
            <w:r>
              <w:t>DC*1、LAN*1、HDMI-OUT*1、USB*2、TF*1、AUDIO-OUT*1</w:t>
            </w:r>
          </w:p>
        </w:tc>
      </w:tr>
      <w:tr w14:paraId="67F6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7E923F3A">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1C2B">
            <w:pPr>
              <w:jc w:val="center"/>
            </w:pPr>
            <w:r>
              <w:t>CPU</w:t>
            </w:r>
          </w:p>
        </w:tc>
        <w:tc>
          <w:tcPr>
            <w:tcW w:w="3846" w:type="dxa"/>
            <w:gridSpan w:val="2"/>
            <w:tcBorders>
              <w:top w:val="single" w:color="000000" w:sz="4" w:space="0"/>
              <w:left w:val="single" w:color="000000" w:sz="4" w:space="0"/>
              <w:bottom w:val="single" w:color="000000" w:sz="4" w:space="0"/>
            </w:tcBorders>
            <w:shd w:val="clear" w:color="auto" w:fill="auto"/>
            <w:vAlign w:val="center"/>
          </w:tcPr>
          <w:p w14:paraId="219107A0">
            <w:pPr>
              <w:jc w:val="center"/>
            </w:pPr>
            <w:r>
              <w:t>RK3566</w:t>
            </w:r>
            <w:r>
              <w:rPr>
                <w:rFonts w:hint="eastAsia"/>
              </w:rPr>
              <w:t>，四核Cortex-A55，最高主频 1.8GHz</w:t>
            </w:r>
          </w:p>
        </w:tc>
      </w:tr>
      <w:tr w14:paraId="65F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1C77A0E5">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14E5">
            <w:pPr>
              <w:jc w:val="center"/>
            </w:pPr>
            <w:r>
              <w:t>内存</w:t>
            </w:r>
          </w:p>
        </w:tc>
        <w:tc>
          <w:tcPr>
            <w:tcW w:w="3846" w:type="dxa"/>
            <w:gridSpan w:val="2"/>
            <w:tcBorders>
              <w:top w:val="single" w:color="000000" w:sz="4" w:space="0"/>
              <w:left w:val="single" w:color="000000" w:sz="4" w:space="0"/>
              <w:bottom w:val="single" w:color="000000" w:sz="4" w:space="0"/>
            </w:tcBorders>
            <w:shd w:val="clear" w:color="auto" w:fill="auto"/>
            <w:vAlign w:val="center"/>
          </w:tcPr>
          <w:p w14:paraId="6441CBB9">
            <w:pPr>
              <w:jc w:val="center"/>
            </w:pPr>
            <w:r>
              <w:t>≥2GB DDR3</w:t>
            </w:r>
          </w:p>
        </w:tc>
      </w:tr>
      <w:tr w14:paraId="16F8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21CF298D">
            <w:pPr>
              <w:jc w:val="cente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47F">
            <w:pPr>
              <w:jc w:val="center"/>
            </w:pPr>
            <w:r>
              <w:t>容量</w:t>
            </w:r>
          </w:p>
        </w:tc>
        <w:tc>
          <w:tcPr>
            <w:tcW w:w="3846" w:type="dxa"/>
            <w:gridSpan w:val="2"/>
            <w:tcBorders>
              <w:top w:val="single" w:color="000000" w:sz="4" w:space="0"/>
              <w:left w:val="single" w:color="000000" w:sz="4" w:space="0"/>
              <w:bottom w:val="single" w:color="000000" w:sz="4" w:space="0"/>
            </w:tcBorders>
            <w:shd w:val="clear" w:color="auto" w:fill="auto"/>
            <w:vAlign w:val="center"/>
          </w:tcPr>
          <w:p w14:paraId="344A012B">
            <w:pPr>
              <w:jc w:val="center"/>
            </w:pPr>
            <w:r>
              <w:t>≥</w:t>
            </w:r>
            <w:r>
              <w:rPr>
                <w:rFonts w:hint="eastAsia"/>
              </w:rPr>
              <w:t>8</w:t>
            </w:r>
            <w:r>
              <w:t>G</w:t>
            </w:r>
          </w:p>
        </w:tc>
      </w:tr>
      <w:tr w14:paraId="79E0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76E264DB">
            <w:pPr>
              <w:jc w:val="center"/>
            </w:pP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231C3F">
            <w:pPr>
              <w:jc w:val="center"/>
            </w:pPr>
            <w:r>
              <w:t>版本</w:t>
            </w:r>
          </w:p>
        </w:tc>
        <w:tc>
          <w:tcPr>
            <w:tcW w:w="3846" w:type="dxa"/>
            <w:gridSpan w:val="2"/>
            <w:tcBorders>
              <w:top w:val="single" w:color="000000" w:sz="4" w:space="0"/>
              <w:left w:val="single" w:color="000000" w:sz="4" w:space="0"/>
              <w:bottom w:val="single" w:color="auto" w:sz="4" w:space="0"/>
            </w:tcBorders>
            <w:shd w:val="clear" w:color="auto" w:fill="auto"/>
            <w:vAlign w:val="center"/>
          </w:tcPr>
          <w:p w14:paraId="5B50C6F9">
            <w:pPr>
              <w:jc w:val="center"/>
            </w:pPr>
            <w:r>
              <w:t xml:space="preserve">Android </w:t>
            </w:r>
            <w:r>
              <w:rPr>
                <w:rFonts w:hint="eastAsia"/>
              </w:rPr>
              <w:t>1</w:t>
            </w:r>
            <w:r>
              <w:t>1及以上</w:t>
            </w:r>
          </w:p>
        </w:tc>
      </w:tr>
      <w:tr w14:paraId="6264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08284EB5">
            <w:pPr>
              <w:jc w:val="center"/>
            </w:pP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14:paraId="157136E1">
            <w:pPr>
              <w:jc w:val="center"/>
            </w:pPr>
            <w:r>
              <w:t>热插拔要求</w:t>
            </w:r>
          </w:p>
        </w:tc>
        <w:tc>
          <w:tcPr>
            <w:tcW w:w="3846" w:type="dxa"/>
            <w:gridSpan w:val="2"/>
            <w:tcBorders>
              <w:top w:val="single" w:color="auto" w:sz="4" w:space="0"/>
              <w:left w:val="single" w:color="000000" w:sz="4" w:space="0"/>
              <w:bottom w:val="single" w:color="auto" w:sz="4" w:space="0"/>
            </w:tcBorders>
            <w:shd w:val="clear" w:color="auto" w:fill="auto"/>
            <w:vAlign w:val="center"/>
          </w:tcPr>
          <w:p w14:paraId="1D526134">
            <w:pPr>
              <w:jc w:val="center"/>
            </w:pPr>
            <w:r>
              <w:t>可支持USB2.0/高速SD 卡，支持热插拔</w:t>
            </w:r>
          </w:p>
        </w:tc>
      </w:tr>
      <w:tr w14:paraId="46A9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vAlign w:val="center"/>
          </w:tcPr>
          <w:p w14:paraId="35C9E3FE">
            <w:pPr>
              <w:jc w:val="center"/>
            </w:pPr>
            <w:r>
              <w:t>触摸</w:t>
            </w: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14:paraId="1A12A1DA">
            <w:pPr>
              <w:jc w:val="center"/>
            </w:pPr>
            <w:r>
              <w:t>触摸嵌入方式</w:t>
            </w:r>
          </w:p>
        </w:tc>
        <w:tc>
          <w:tcPr>
            <w:tcW w:w="3846" w:type="dxa"/>
            <w:gridSpan w:val="2"/>
            <w:tcBorders>
              <w:top w:val="single" w:color="auto" w:sz="4" w:space="0"/>
              <w:left w:val="single" w:color="000000" w:sz="4" w:space="0"/>
              <w:bottom w:val="single" w:color="auto" w:sz="4" w:space="0"/>
            </w:tcBorders>
            <w:shd w:val="clear" w:color="auto" w:fill="auto"/>
            <w:vAlign w:val="center"/>
          </w:tcPr>
          <w:p w14:paraId="77944DCC">
            <w:pPr>
              <w:jc w:val="center"/>
            </w:pPr>
            <w:r>
              <w:rPr>
                <w:rFonts w:hint="eastAsia"/>
              </w:rPr>
              <w:t>电容</w:t>
            </w:r>
            <w:r>
              <w:t>触摸</w:t>
            </w:r>
          </w:p>
        </w:tc>
      </w:tr>
      <w:tr w14:paraId="3E0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62AE7503">
            <w:pPr>
              <w:jc w:val="center"/>
            </w:pP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14:paraId="745BB32C">
            <w:pPr>
              <w:jc w:val="center"/>
            </w:pPr>
            <w:r>
              <w:rPr>
                <w:rFonts w:hint="eastAsia"/>
              </w:rPr>
              <w:t>分辨率</w:t>
            </w:r>
          </w:p>
        </w:tc>
        <w:tc>
          <w:tcPr>
            <w:tcW w:w="3846" w:type="dxa"/>
            <w:gridSpan w:val="2"/>
            <w:tcBorders>
              <w:top w:val="single" w:color="auto" w:sz="4" w:space="0"/>
              <w:left w:val="single" w:color="000000" w:sz="4" w:space="0"/>
              <w:bottom w:val="single" w:color="auto" w:sz="4" w:space="0"/>
            </w:tcBorders>
            <w:shd w:val="clear" w:color="auto" w:fill="auto"/>
            <w:vAlign w:val="center"/>
          </w:tcPr>
          <w:p w14:paraId="25D481AE">
            <w:pPr>
              <w:jc w:val="center"/>
            </w:pPr>
            <w:r>
              <w:t>4096×4096</w:t>
            </w:r>
          </w:p>
        </w:tc>
      </w:tr>
      <w:tr w14:paraId="5F9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17699D39">
            <w:pPr>
              <w:jc w:val="center"/>
            </w:pP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14:paraId="57D3B189">
            <w:pPr>
              <w:jc w:val="center"/>
            </w:pPr>
            <w:r>
              <w:rPr>
                <w:rFonts w:hint="eastAsia"/>
              </w:rPr>
              <w:t>透光率</w:t>
            </w:r>
          </w:p>
        </w:tc>
        <w:tc>
          <w:tcPr>
            <w:tcW w:w="3846" w:type="dxa"/>
            <w:gridSpan w:val="2"/>
            <w:tcBorders>
              <w:top w:val="single" w:color="auto" w:sz="4" w:space="0"/>
              <w:left w:val="single" w:color="000000" w:sz="4" w:space="0"/>
              <w:bottom w:val="single" w:color="auto" w:sz="4" w:space="0"/>
            </w:tcBorders>
            <w:shd w:val="clear" w:color="auto" w:fill="auto"/>
            <w:vAlign w:val="center"/>
          </w:tcPr>
          <w:p w14:paraId="6B97203B">
            <w:pPr>
              <w:jc w:val="center"/>
            </w:pPr>
            <w:r>
              <w:rPr>
                <w:rFonts w:hint="eastAsia" w:ascii="微软雅黑" w:hAnsi="微软雅黑" w:eastAsia="微软雅黑" w:cs="微软雅黑"/>
                <w:color w:val="404040" w:themeColor="text1" w:themeTint="BF"/>
                <w:sz w:val="18"/>
                <w:szCs w:val="18"/>
                <w14:textFill>
                  <w14:solidFill>
                    <w14:schemeClr w14:val="tx1">
                      <w14:lumMod w14:val="75000"/>
                      <w14:lumOff w14:val="25000"/>
                    </w14:schemeClr>
                  </w14:solidFill>
                </w14:textFill>
              </w:rPr>
              <w:t>光学透光率大于95%</w:t>
            </w:r>
          </w:p>
        </w:tc>
      </w:tr>
      <w:tr w14:paraId="23D2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tcPr>
          <w:p w14:paraId="34533413">
            <w:pPr>
              <w:jc w:val="center"/>
            </w:pP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14:paraId="617FDDD5">
            <w:pPr>
              <w:jc w:val="center"/>
            </w:pPr>
            <w:r>
              <w:t>触摸方式</w:t>
            </w:r>
          </w:p>
        </w:tc>
        <w:tc>
          <w:tcPr>
            <w:tcW w:w="3846" w:type="dxa"/>
            <w:gridSpan w:val="2"/>
            <w:tcBorders>
              <w:top w:val="single" w:color="auto" w:sz="4" w:space="0"/>
              <w:left w:val="single" w:color="000000" w:sz="4" w:space="0"/>
              <w:bottom w:val="single" w:color="auto" w:sz="4" w:space="0"/>
            </w:tcBorders>
            <w:shd w:val="clear" w:color="auto" w:fill="auto"/>
            <w:vAlign w:val="center"/>
          </w:tcPr>
          <w:p w14:paraId="69A9953F">
            <w:pPr>
              <w:jc w:val="center"/>
            </w:pPr>
            <w:r>
              <w:t>G+G</w:t>
            </w:r>
            <w:r>
              <w:rPr>
                <w:rFonts w:hint="eastAsia"/>
              </w:rPr>
              <w:t xml:space="preserve">  </w:t>
            </w:r>
            <w:r>
              <w:t>10点电容触摸屏</w:t>
            </w:r>
          </w:p>
        </w:tc>
      </w:tr>
    </w:tbl>
    <w:p w14:paraId="73EA329D">
      <w:pPr>
        <w:jc w:val="center"/>
      </w:pPr>
    </w:p>
    <w:p w14:paraId="241C8B52">
      <w:pPr>
        <w:jc w:val="center"/>
      </w:pPr>
    </w:p>
    <w:p w14:paraId="2B7880B8">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8、透明屏招标参数要求</w:t>
      </w:r>
    </w:p>
    <w:p w14:paraId="767EDB95">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8mm超白玻璃屏*4</w:t>
      </w:r>
    </w:p>
    <w:p w14:paraId="73F97836">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透明屏显示尺寸：55寸</w:t>
      </w:r>
    </w:p>
    <w:p w14:paraId="4B5FD133">
      <w:pPr>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分辨率：1920*1080</w:t>
      </w:r>
    </w:p>
    <w:p w14:paraId="2D838697">
      <w:pPr>
        <w:jc w:val="left"/>
      </w:pPr>
      <w:r>
        <w:t>OLED面板:超窄边 OLED 自发光显示屏,</w:t>
      </w:r>
    </w:p>
    <w:p w14:paraId="28F2D281">
      <w:pPr>
        <w:jc w:val="left"/>
      </w:pPr>
      <w:r>
        <w:t>屏体厚度≤1.78mm，无边框设计。</w:t>
      </w:r>
    </w:p>
    <w:p w14:paraId="1329C373">
      <w:pPr>
        <w:jc w:val="left"/>
      </w:pPr>
      <w:r>
        <w:t>透光率:透光率≥43%，</w:t>
      </w:r>
    </w:p>
    <w:p w14:paraId="4A4A0491">
      <w:pPr>
        <w:jc w:val="left"/>
      </w:pPr>
      <w:r>
        <w:t>亮度:≥500cd/㎡，</w:t>
      </w:r>
    </w:p>
    <w:p w14:paraId="0E633E2A">
      <w:pPr>
        <w:jc w:val="left"/>
      </w:pPr>
      <w:r>
        <w:t>亮度等级≥15，</w:t>
      </w:r>
    </w:p>
    <w:p w14:paraId="1B387143">
      <w:pPr>
        <w:jc w:val="left"/>
      </w:pPr>
      <w:r>
        <w:t>漏光度≤0.001cd/m2，</w:t>
      </w:r>
    </w:p>
    <w:p w14:paraId="3D919D1F">
      <w:pPr>
        <w:jc w:val="left"/>
      </w:pPr>
      <w:r>
        <w:t>静态对比度:≥200000:1，</w:t>
      </w:r>
    </w:p>
    <w:p w14:paraId="67934BBD">
      <w:pPr>
        <w:jc w:val="left"/>
      </w:pPr>
      <w:r>
        <w:t>色域:≥90%</w:t>
      </w:r>
    </w:p>
    <w:p w14:paraId="7629A575">
      <w:pPr>
        <w:jc w:val="left"/>
      </w:pPr>
      <w:r>
        <w:t>使用寿命:≥3W，</w:t>
      </w:r>
    </w:p>
    <w:p w14:paraId="7327FFD8">
      <w:pPr>
        <w:jc w:val="left"/>
      </w:pPr>
      <w:r>
        <w:t>可视角度:上下左右视角度均≥120，</w:t>
      </w:r>
    </w:p>
    <w:p w14:paraId="42D6A664">
      <w:pPr>
        <w:jc w:val="left"/>
      </w:pPr>
      <w:r>
        <w:t xml:space="preserve">响应时间: 1ms </w:t>
      </w:r>
    </w:p>
    <w:p w14:paraId="3D0FFA38">
      <w:pPr>
        <w:jc w:val="left"/>
      </w:pPr>
      <w:r>
        <w:t>灰阶到灰阶，6ms 动态画面响应 时间，</w:t>
      </w:r>
    </w:p>
    <w:p w14:paraId="6350BA37">
      <w:pPr>
        <w:jc w:val="left"/>
      </w:pPr>
      <w:r>
        <w:t>像素数(H x V x 3):≥6220000，刷新率:≥120Hz，</w:t>
      </w:r>
    </w:p>
    <w:p w14:paraId="55C69BD4">
      <w:pPr>
        <w:jc w:val="left"/>
      </w:pPr>
      <w:r>
        <w:t>动态对比度≥200000：1 ，</w:t>
      </w:r>
    </w:p>
    <w:p w14:paraId="3CA60BFF">
      <w:pPr>
        <w:jc w:val="left"/>
      </w:pPr>
      <w:r>
        <w:t>功耗:最大功率≤250W，</w:t>
      </w:r>
    </w:p>
    <w:p w14:paraId="32D15C61">
      <w:pPr>
        <w:jc w:val="left"/>
      </w:pPr>
      <w:r>
        <w:t>平均功率≤180W,</w:t>
      </w:r>
    </w:p>
    <w:p w14:paraId="09CF8065">
      <w:pPr>
        <w:jc w:val="left"/>
      </w:pPr>
      <w:r>
        <w:t>待机功率≤3W</w:t>
      </w:r>
    </w:p>
    <w:p w14:paraId="2CD5B637">
      <w:pPr>
        <w:jc w:val="left"/>
      </w:pPr>
      <w:r>
        <w:t>接口:信号输入：HDMI IN X2,USB 2.0 X1,DP IN X 1，</w:t>
      </w:r>
    </w:p>
    <w:p w14:paraId="01A10D56">
      <w:pPr>
        <w:jc w:val="left"/>
      </w:pPr>
      <w:r>
        <w:t>控制信号输入、输出:RS232 串口(RJ45)</w:t>
      </w:r>
    </w:p>
    <w:p w14:paraId="7EE83513">
      <w:pPr>
        <w:jc w:val="left"/>
      </w:pPr>
      <w:r>
        <w:t>信号处理:支持480P/576P/720P/1080P/4K，支持4K*2K信号输入并同步显示，解决超高清信号出现无效显示或超频显示</w:t>
      </w:r>
    </w:p>
    <w:p w14:paraId="48018EBA">
      <w:pPr>
        <w:jc w:val="left"/>
      </w:pPr>
      <w:r>
        <w:t>菜单语言:简体中文、繁体中文、英文等多国语言</w:t>
      </w:r>
    </w:p>
    <w:p w14:paraId="61F775AA">
      <w:pPr>
        <w:jc w:val="left"/>
      </w:pPr>
      <w:r>
        <w:t>自动优化系统:智能消残影，具备防烁伤技术，系统自动启动或关闭消残影引擎，解决在静止画面时OLED屏分子被烁伤的情况，有效延长OLED屏的使用寿命。</w:t>
      </w:r>
    </w:p>
    <w:p w14:paraId="609FE0F4">
      <w:pPr>
        <w:jc w:val="left"/>
      </w:pPr>
      <w:r>
        <w:t>触控点数：20点</w:t>
      </w:r>
    </w:p>
    <w:p w14:paraId="70083850">
      <w:pPr>
        <w:jc w:val="left"/>
      </w:pPr>
      <w:r>
        <w:t>触控精度：1.5mm（居中 90%触摸区域）</w:t>
      </w:r>
    </w:p>
    <w:p w14:paraId="1CF65636">
      <w:pPr>
        <w:jc w:val="left"/>
      </w:pPr>
      <w:r>
        <w:t>分辨率 ：32768*32768</w:t>
      </w:r>
    </w:p>
    <w:p w14:paraId="0221E32D">
      <w:pPr>
        <w:jc w:val="left"/>
      </w:pPr>
      <w:r>
        <w:t>触控指间距离：30mm No drift</w:t>
      </w:r>
    </w:p>
    <w:p w14:paraId="3265E17F">
      <w:pPr>
        <w:jc w:val="left"/>
      </w:pPr>
      <w:r>
        <w:t>触控响应速度：&lt;7ms（single-dot）、 &lt;10ms（5 dots）</w:t>
      </w:r>
    </w:p>
    <w:p w14:paraId="6D320CFD">
      <w:pPr>
        <w:jc w:val="left"/>
      </w:pPr>
      <w:r>
        <w:t xml:space="preserve">最小触控物体：5mm </w:t>
      </w:r>
    </w:p>
    <w:p w14:paraId="5BE37F9E">
      <w:pPr>
        <w:jc w:val="left"/>
      </w:pPr>
      <w:r>
        <w:t>书写高度 ： ≦2.0mm（平均值）</w:t>
      </w:r>
    </w:p>
    <w:p w14:paraId="6E921DF8">
      <w:pPr>
        <w:jc w:val="left"/>
      </w:pPr>
      <w:r>
        <w:t>支持操作系统：Win2000/XP/Win7/Win10/Linux/macOS/Android（Protocoldeployment）</w:t>
      </w:r>
    </w:p>
    <w:p w14:paraId="16B9D1B7">
      <w:pPr>
        <w:jc w:val="left"/>
      </w:pPr>
      <w:r>
        <w:rPr>
          <w:rFonts w:hint="eastAsia"/>
        </w:rPr>
        <w:t>拼接器</w:t>
      </w:r>
    </w:p>
    <w:p w14:paraId="25399FDD">
      <w:pPr>
        <w:jc w:val="left"/>
      </w:pPr>
      <w:r>
        <w:t>创意超清处理器是专门针对多桌面运行与多通道投影融合需求开发的一款工业级高性能产品，采用HDMI/DP输入接口，HDMI输出。</w:t>
      </w:r>
    </w:p>
    <w:p w14:paraId="75F0DF38">
      <w:pPr>
        <w:jc w:val="left"/>
      </w:pPr>
      <w:r>
        <w:t>超高分辨率，输出最高支持分辨率7680x1200@60Hz/1920x4800@60Hz，向下兼容低分辨率。</w:t>
      </w:r>
    </w:p>
    <w:p w14:paraId="12B36260">
      <w:pPr>
        <w:jc w:val="left"/>
      </w:pPr>
      <w:r>
        <w:t>支持1x1，1xN，Mx1(多台并联可实现MxN)，点对点，不拉伸，不变形，视野开阔。</w:t>
      </w:r>
    </w:p>
    <w:p w14:paraId="58409D44">
      <w:pPr>
        <w:jc w:val="left"/>
      </w:pPr>
      <w:r>
        <w:t>采用28nm工艺高端可编程FPGA芯片，纯硬件处理架构，不中毒，不死机，纳秒级处理速度无延迟，无拖尾。</w:t>
      </w:r>
    </w:p>
    <w:p w14:paraId="20309EDC">
      <w:pPr>
        <w:jc w:val="left"/>
      </w:pPr>
      <w:r>
        <w:t>工业级设计，质量更可靠，采用全进口工业芯片，多层PCB板材，输入信号均衡增益，输出信号驱动放大。</w:t>
      </w:r>
    </w:p>
    <w:p w14:paraId="6B40FC45">
      <w:pPr>
        <w:jc w:val="left"/>
      </w:pPr>
      <w:r>
        <w:t>支持并联使用，保障大屏实时显示需求。</w:t>
      </w:r>
    </w:p>
    <w:p w14:paraId="7A94EFC5">
      <w:pPr>
        <w:jc w:val="left"/>
      </w:pPr>
      <w:r>
        <w:t xml:space="preserve">低功耗节能环保设计，内部采用传导散热，不需任何外部散热措施，可靠性极高。  </w:t>
      </w:r>
    </w:p>
    <w:p w14:paraId="2F5186C7">
      <w:pPr>
        <w:jc w:val="left"/>
      </w:pPr>
      <w:r>
        <w:t>支持音频分离，3.5mm音频口；支持HDMI音频随出。</w:t>
      </w:r>
    </w:p>
    <w:p w14:paraId="232FB853">
      <w:r>
        <w:br w:type="page"/>
      </w:r>
    </w:p>
    <w:p w14:paraId="5419294A">
      <w:pPr>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9、中控系统招标参数要求</w:t>
      </w:r>
    </w:p>
    <w:p w14:paraId="469FAA02">
      <w:pPr>
        <w:numPr>
          <w:ilvl w:val="0"/>
          <w:numId w:val="1"/>
        </w:numPr>
        <w:jc w:val="left"/>
      </w:pPr>
      <w:r>
        <w:rPr>
          <w:rFonts w:hint="eastAsia"/>
          <w:lang w:val="en-US" w:eastAsia="zh-CN"/>
        </w:rPr>
        <w:t>中控</w:t>
      </w:r>
      <w:r>
        <w:rPr>
          <w:rFonts w:hint="eastAsia"/>
        </w:rPr>
        <w:t>主机及程序</w:t>
      </w:r>
    </w:p>
    <w:p w14:paraId="1D1333B4">
      <w:pPr>
        <w:jc w:val="left"/>
      </w:pPr>
      <w:r>
        <w:t>展厅资源统一管理高性能</w:t>
      </w:r>
      <w:r>
        <w:rPr>
          <w:rFonts w:hint="eastAsia"/>
          <w:lang w:val="en-US" w:eastAsia="zh-CN"/>
        </w:rPr>
        <w:t>管理</w:t>
      </w:r>
      <w:r>
        <w:t xml:space="preserve">主机， </w:t>
      </w:r>
      <w:r>
        <w:rPr>
          <w:rFonts w:hint="eastAsia"/>
        </w:rPr>
        <w:t>内存≥</w:t>
      </w:r>
      <w:r>
        <w:t>16G，</w:t>
      </w:r>
      <w:r>
        <w:rPr>
          <w:rFonts w:hint="eastAsia"/>
        </w:rPr>
        <w:t>i5 12代</w:t>
      </w:r>
      <w:r>
        <w:t>同级或以上CPU，</w:t>
      </w:r>
      <w:r>
        <w:rPr>
          <w:rFonts w:hint="eastAsia"/>
        </w:rPr>
        <w:t>硬盘SSD</w:t>
      </w:r>
      <w:r>
        <w:t>512G</w:t>
      </w:r>
      <w:r>
        <w:rPr>
          <w:rFonts w:hint="eastAsia"/>
        </w:rPr>
        <w:t>+1T机械</w:t>
      </w:r>
      <w:r>
        <w:t>硬盘。</w:t>
      </w:r>
    </w:p>
    <w:p w14:paraId="119DE0D1">
      <w:pPr>
        <w:jc w:val="left"/>
      </w:pPr>
      <w:r>
        <w:t>支持一键单控、多按钮分组控制，可单独控制设备，也可以分组控制设备；</w:t>
      </w:r>
    </w:p>
    <w:p w14:paraId="5C71CDBC">
      <w:pPr>
        <w:jc w:val="left"/>
      </w:pPr>
      <w:r>
        <w:t>支持TCP、UDP客户端通讯方式，支持ASCII和HEX格式指令格式；</w:t>
      </w:r>
    </w:p>
    <w:p w14:paraId="635F04DC">
      <w:pPr>
        <w:jc w:val="left"/>
      </w:pPr>
      <w:r>
        <w:t>支持TCP、UDP服务端，可实时接收数据并处理；</w:t>
      </w:r>
    </w:p>
    <w:p w14:paraId="143B9B9A">
      <w:pPr>
        <w:jc w:val="left"/>
      </w:pPr>
      <w:r>
        <w:t>搭配专用播控系统，可实现大屏影片控制、图片控制、PPT控制等。</w:t>
      </w:r>
    </w:p>
    <w:p w14:paraId="77BA23B0">
      <w:pPr>
        <w:jc w:val="left"/>
      </w:pPr>
      <w:r>
        <w:t>可实时显示播控系统画面，并可进行单向控制。</w:t>
      </w:r>
    </w:p>
    <w:p w14:paraId="3D1782E2">
      <w:pPr>
        <w:jc w:val="left"/>
      </w:pPr>
      <w:r>
        <w:t>通过中控软件对展厅中的灯光、多媒体等电源设备进行开机关机；</w:t>
      </w:r>
    </w:p>
    <w:p w14:paraId="0D9295E1">
      <w:pPr>
        <w:jc w:val="left"/>
      </w:pPr>
      <w:r>
        <w:t>按照需求设计对应的功能页面；</w:t>
      </w:r>
    </w:p>
    <w:p w14:paraId="0A0336A7">
      <w:pPr>
        <w:jc w:val="left"/>
      </w:pPr>
      <w:r>
        <w:t>按照中控逻辑程序，设计功能页面，例如设备开关页面等；</w:t>
      </w:r>
    </w:p>
    <w:p w14:paraId="5CDB96F9">
      <w:pPr>
        <w:jc w:val="left"/>
      </w:pPr>
      <w:r>
        <w:t>实现不同功能页面的跳页；</w:t>
      </w:r>
    </w:p>
    <w:p w14:paraId="6317F58F">
      <w:pPr>
        <w:jc w:val="left"/>
      </w:pPr>
      <w:r>
        <w:t>控件排序、布局设计；</w:t>
      </w:r>
    </w:p>
    <w:p w14:paraId="3F53C6B5">
      <w:pPr>
        <w:jc w:val="left"/>
      </w:pPr>
      <w:r>
        <w:t>按照需求，导入素材，设计页面。</w:t>
      </w:r>
    </w:p>
    <w:p w14:paraId="4E940E92">
      <w:pPr>
        <w:jc w:val="left"/>
      </w:pPr>
      <w:r>
        <w:t>设备开关控制，包括投影机开关控制、LED屏开关控制、拼接屏开关、音响开关等，实现设备的一键开关；</w:t>
      </w:r>
    </w:p>
    <w:p w14:paraId="39BC753B">
      <w:pPr>
        <w:jc w:val="left"/>
      </w:pPr>
      <w:r>
        <w:t>灯光自定义控制，实现每路灯光独立控制、灯光分组控制，实现灯光的一键开关；</w:t>
      </w:r>
    </w:p>
    <w:p w14:paraId="6B6454AC">
      <w:pPr>
        <w:jc w:val="left"/>
      </w:pPr>
      <w:r>
        <w:t>电脑设备网络开关，实现单台电脑网络开关机，所有电脑的一键开关；</w:t>
      </w:r>
    </w:p>
    <w:p w14:paraId="05E98DAE">
      <w:pPr>
        <w:jc w:val="left"/>
      </w:pPr>
      <w:r>
        <w:t>展项多媒体控制，包括影片选择、影片播放、暂停、停止，多媒体音量大小；</w:t>
      </w:r>
    </w:p>
    <w:p w14:paraId="325DDF94">
      <w:pPr>
        <w:jc w:val="left"/>
      </w:pPr>
      <w:r>
        <w:t>备注：上述描述的功能，部分需要相应的硬件配合才能实现。</w:t>
      </w:r>
    </w:p>
    <w:p w14:paraId="271B8D14">
      <w:pPr>
        <w:numPr>
          <w:ilvl w:val="0"/>
          <w:numId w:val="1"/>
        </w:numPr>
        <w:jc w:val="left"/>
      </w:pPr>
      <w:r>
        <w:rPr>
          <w:rFonts w:hint="eastAsia"/>
        </w:rPr>
        <w:t>网络继电器</w:t>
      </w:r>
    </w:p>
    <w:p w14:paraId="0DCFB357">
      <w:pPr>
        <w:jc w:val="left"/>
      </w:pPr>
      <w:r>
        <w:t>通过网络协议控制配电箱电源通断，可根据实际需要扩展路数。</w:t>
      </w:r>
    </w:p>
    <w:p w14:paraId="6B5990ED">
      <w:pPr>
        <w:jc w:val="left"/>
      </w:pPr>
      <w:r>
        <w:t>局域网：支持TCP、UDP、Modbus-tcp协议。</w:t>
      </w:r>
    </w:p>
    <w:p w14:paraId="1D57AF69">
      <w:pPr>
        <w:jc w:val="left"/>
      </w:pPr>
      <w:r>
        <w:t>对接服务协议MQTT、HTTP支持定制协议。</w:t>
      </w:r>
    </w:p>
    <w:p w14:paraId="09A34706">
      <w:pPr>
        <w:numPr>
          <w:ilvl w:val="0"/>
          <w:numId w:val="1"/>
        </w:numPr>
        <w:jc w:val="left"/>
      </w:pPr>
      <w:r>
        <w:rPr>
          <w:rFonts w:hint="eastAsia"/>
        </w:rPr>
        <w:t>Pad控制端</w:t>
      </w:r>
    </w:p>
    <w:p w14:paraId="44824A66">
      <w:pPr>
        <w:jc w:val="left"/>
      </w:pPr>
      <w:r>
        <w:t>处理器速度2.8GHz</w:t>
      </w:r>
    </w:p>
    <w:p w14:paraId="7EEB5A7D">
      <w:pPr>
        <w:jc w:val="left"/>
      </w:pPr>
      <w:r>
        <w:t>CPU型号第三代骁龙7+</w:t>
      </w:r>
    </w:p>
    <w:p w14:paraId="4FD54016">
      <w:pPr>
        <w:jc w:val="left"/>
      </w:pPr>
      <w:r>
        <w:t>产品净重500g</w:t>
      </w:r>
    </w:p>
    <w:p w14:paraId="543B21EC">
      <w:pPr>
        <w:jc w:val="left"/>
      </w:pPr>
      <w:r>
        <w:t>产品尺寸长251.22mm；宽173.42mm；高6.18mm</w:t>
      </w:r>
    </w:p>
    <w:p w14:paraId="479561A0">
      <w:pPr>
        <w:jc w:val="left"/>
      </w:pPr>
      <w:r>
        <w:t>电池容量8850mAh</w:t>
      </w:r>
    </w:p>
    <w:p w14:paraId="4D6F2D03">
      <w:pPr>
        <w:jc w:val="left"/>
      </w:pPr>
      <w:r>
        <w:t>屏幕类型LCD</w:t>
      </w:r>
    </w:p>
    <w:p w14:paraId="339FC949">
      <w:pPr>
        <w:jc w:val="left"/>
      </w:pPr>
      <w:r>
        <w:t>多点触控；指南针；霍尔传感器；陀螺仪；重力感应；投影功能；AI语音；分屏功能；光线感应</w:t>
      </w:r>
    </w:p>
    <w:p w14:paraId="77B0816A">
      <w:pPr>
        <w:jc w:val="left"/>
      </w:pPr>
      <w:r>
        <w:t>前置摄像头像素800w</w:t>
      </w:r>
    </w:p>
    <w:p w14:paraId="5D08FD99">
      <w:pPr>
        <w:jc w:val="left"/>
      </w:pPr>
      <w:r>
        <w:t>后置摄像头像素1300W</w:t>
      </w:r>
    </w:p>
    <w:p w14:paraId="7076FEB4">
      <w:pPr>
        <w:jc w:val="left"/>
      </w:pPr>
    </w:p>
    <w:p w14:paraId="2647F20F">
      <w:pPr>
        <w:pStyle w:val="14"/>
        <w:rPr>
          <w:rFonts w:hint="eastAsia" w:ascii="Times New Roman" w:hAnsi="Times New Roman"/>
          <w:b/>
          <w:bCs/>
          <w:sz w:val="28"/>
          <w:szCs w:val="28"/>
          <w:lang w:eastAsia="zh-TW"/>
        </w:rPr>
      </w:pPr>
      <w:r>
        <w:rPr>
          <w:rFonts w:hint="eastAsia" w:ascii="Times New Roman" w:hAnsi="Times New Roman"/>
          <w:b/>
          <w:bCs/>
          <w:sz w:val="28"/>
          <w:szCs w:val="28"/>
          <w:lang w:val="en-US" w:eastAsia="zh-CN"/>
        </w:rPr>
        <w:t>10、</w:t>
      </w:r>
      <w:r>
        <w:rPr>
          <w:rFonts w:hint="eastAsia" w:ascii="Times New Roman" w:hAnsi="Times New Roman"/>
          <w:b/>
          <w:bCs/>
          <w:sz w:val="28"/>
          <w:szCs w:val="28"/>
        </w:rPr>
        <w:t>功能及性能详细要求：</w:t>
      </w:r>
    </w:p>
    <w:p w14:paraId="46B9AE44">
      <w:pPr>
        <w:spacing w:line="360" w:lineRule="auto"/>
        <w:ind w:firstLine="560" w:firstLineChars="200"/>
        <w:rPr>
          <w:rFonts w:ascii="宋体" w:hAnsi="宋体"/>
          <w:sz w:val="28"/>
          <w:szCs w:val="28"/>
        </w:rPr>
      </w:pPr>
      <w:r>
        <w:rPr>
          <w:rFonts w:ascii="宋体" w:hAnsi="宋体"/>
          <w:sz w:val="28"/>
          <w:szCs w:val="28"/>
        </w:rPr>
        <w:t>1F电子弧形大屏，循环播放劳模与工匠专题介绍</w:t>
      </w:r>
      <w:r>
        <w:rPr>
          <w:rFonts w:hint="eastAsia" w:ascii="宋体" w:hAnsi="宋体"/>
          <w:sz w:val="28"/>
          <w:szCs w:val="28"/>
        </w:rPr>
        <w:t>视频</w:t>
      </w:r>
      <w:r>
        <w:rPr>
          <w:rFonts w:ascii="宋体" w:hAnsi="宋体"/>
          <w:sz w:val="28"/>
          <w:szCs w:val="28"/>
        </w:rPr>
        <w:t>，营造庄重致敬氛围，增强第一印象。</w:t>
      </w:r>
    </w:p>
    <w:p w14:paraId="5F4CAD1C">
      <w:pPr>
        <w:spacing w:line="360" w:lineRule="auto"/>
        <w:ind w:firstLine="560" w:firstLineChars="200"/>
        <w:rPr>
          <w:rFonts w:ascii="宋体" w:hAnsi="宋体"/>
          <w:sz w:val="28"/>
          <w:szCs w:val="28"/>
        </w:rPr>
      </w:pPr>
      <w:r>
        <w:rPr>
          <w:rFonts w:ascii="宋体" w:hAnsi="宋体"/>
          <w:sz w:val="28"/>
          <w:szCs w:val="28"/>
        </w:rPr>
        <w:t>2F中央设置透明显示屏，融合“精神树”装置共同打造沉浸式多媒体体验</w:t>
      </w:r>
      <w:r>
        <w:rPr>
          <w:rFonts w:hint="eastAsia" w:ascii="宋体" w:hAnsi="宋体"/>
          <w:sz w:val="28"/>
          <w:szCs w:val="28"/>
          <w:lang w:eastAsia="zh-CN"/>
        </w:rPr>
        <w:t>空间，实现观众于内容之间的互动交流</w:t>
      </w:r>
      <w:r>
        <w:rPr>
          <w:rFonts w:ascii="宋体" w:hAnsi="宋体"/>
          <w:sz w:val="28"/>
          <w:szCs w:val="28"/>
        </w:rPr>
        <w:t>。</w:t>
      </w:r>
    </w:p>
    <w:p w14:paraId="7EB1B30B">
      <w:pPr>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F-2F各主题板块配置触控交互屏，支持访客自主浏览劳模工匠的个人事迹</w:t>
      </w:r>
      <w:r>
        <w:rPr>
          <w:rFonts w:hint="eastAsia" w:ascii="宋体" w:hAnsi="宋体"/>
          <w:sz w:val="28"/>
          <w:szCs w:val="28"/>
          <w:lang w:eastAsia="zh-CN"/>
        </w:rPr>
        <w:t>、</w:t>
      </w:r>
      <w:r>
        <w:rPr>
          <w:rFonts w:ascii="宋体" w:hAnsi="宋体"/>
          <w:sz w:val="28"/>
          <w:szCs w:val="28"/>
        </w:rPr>
        <w:t>视频，增强信息获取的参与感。</w:t>
      </w:r>
    </w:p>
    <w:p w14:paraId="45A6D985">
      <w:pPr>
        <w:spacing w:line="360" w:lineRule="auto"/>
        <w:ind w:firstLine="560" w:firstLineChars="200"/>
        <w:rPr>
          <w:rFonts w:ascii="宋体" w:hAnsi="宋体"/>
          <w:sz w:val="28"/>
          <w:szCs w:val="28"/>
        </w:rPr>
      </w:pPr>
      <w:r>
        <w:rPr>
          <w:rFonts w:ascii="宋体" w:hAnsi="宋体"/>
          <w:sz w:val="28"/>
          <w:szCs w:val="28"/>
        </w:rPr>
        <w:t>中央配备综合查询系统，提供劳模工匠资料导览功能，支持关键词搜索与分类浏览，提升信息服务效率。</w:t>
      </w:r>
    </w:p>
    <w:p w14:paraId="144BB249">
      <w:pPr>
        <w:pStyle w:val="14"/>
        <w:rPr>
          <w:rFonts w:hint="eastAsia" w:ascii="Times New Roman" w:hAnsi="Times New Roman"/>
          <w:sz w:val="28"/>
          <w:szCs w:val="28"/>
          <w:lang w:eastAsia="zh-TW"/>
        </w:rPr>
      </w:pPr>
    </w:p>
    <w:p w14:paraId="264259A7">
      <w:pPr>
        <w:spacing w:line="540" w:lineRule="exact"/>
        <w:ind w:firstLine="562" w:firstLineChars="200"/>
        <w:outlineLvl w:val="2"/>
        <w:rPr>
          <w:b/>
          <w:color w:val="000000"/>
          <w:sz w:val="28"/>
          <w:szCs w:val="28"/>
        </w:rPr>
      </w:pPr>
      <w:r>
        <w:rPr>
          <w:rFonts w:hint="eastAsia"/>
          <w:b/>
          <w:color w:val="000000"/>
          <w:sz w:val="28"/>
          <w:szCs w:val="28"/>
          <w:lang w:val="en-US" w:eastAsia="zh-CN"/>
        </w:rPr>
        <w:t>11、</w:t>
      </w:r>
      <w:r>
        <w:rPr>
          <w:rFonts w:hint="eastAsia"/>
          <w:b/>
          <w:color w:val="000000"/>
          <w:sz w:val="28"/>
          <w:szCs w:val="28"/>
        </w:rPr>
        <w:t xml:space="preserve"> 服务要求：</w:t>
      </w:r>
    </w:p>
    <w:p w14:paraId="548EF6D8">
      <w:pPr>
        <w:spacing w:line="360" w:lineRule="auto"/>
        <w:ind w:firstLine="560" w:firstLineChars="200"/>
        <w:rPr>
          <w:sz w:val="28"/>
          <w:szCs w:val="28"/>
        </w:rPr>
      </w:pPr>
      <w:r>
        <w:rPr>
          <w:rFonts w:hint="eastAsia" w:ascii="宋体" w:hAnsi="宋体" w:cs="宋体"/>
          <w:sz w:val="28"/>
          <w:szCs w:val="28"/>
        </w:rPr>
        <w:t>1.</w:t>
      </w:r>
      <w:r>
        <w:rPr>
          <w:rFonts w:hint="eastAsia" w:ascii="宋体" w:hAnsi="宋体"/>
          <w:sz w:val="28"/>
          <w:szCs w:val="28"/>
        </w:rPr>
        <w:t>供应商</w:t>
      </w:r>
      <w:r>
        <w:rPr>
          <w:rFonts w:hint="eastAsia" w:ascii="宋体" w:hAnsi="宋体" w:cs="宋体"/>
          <w:sz w:val="28"/>
          <w:szCs w:val="28"/>
          <w:lang w:val="zh-TW" w:eastAsia="zh-TW"/>
        </w:rPr>
        <w:t>必须根据</w:t>
      </w:r>
      <w:r>
        <w:rPr>
          <w:rFonts w:hint="eastAsia" w:ascii="宋体" w:hAnsi="宋体" w:cs="宋体"/>
          <w:sz w:val="28"/>
          <w:szCs w:val="28"/>
        </w:rPr>
        <w:t>现有布展</w:t>
      </w:r>
      <w:r>
        <w:rPr>
          <w:rFonts w:hint="eastAsia" w:ascii="宋体" w:hAnsi="宋体" w:cs="宋体"/>
          <w:sz w:val="28"/>
          <w:szCs w:val="28"/>
          <w:lang w:val="zh-TW" w:eastAsia="zh-TW"/>
        </w:rPr>
        <w:t>大纲</w:t>
      </w:r>
      <w:r>
        <w:rPr>
          <w:rFonts w:hint="eastAsia" w:ascii="宋体" w:hAnsi="宋体" w:cs="宋体"/>
          <w:sz w:val="28"/>
          <w:szCs w:val="28"/>
        </w:rPr>
        <w:t>及更新要求</w:t>
      </w:r>
      <w:r>
        <w:rPr>
          <w:rFonts w:hint="eastAsia" w:ascii="宋体" w:hAnsi="宋体" w:cs="宋体"/>
          <w:sz w:val="28"/>
          <w:szCs w:val="28"/>
          <w:lang w:val="zh-TW" w:eastAsia="zh-TW"/>
        </w:rPr>
        <w:t>完成</w:t>
      </w:r>
      <w:r>
        <w:rPr>
          <w:rFonts w:hint="eastAsia" w:ascii="宋体" w:hAnsi="宋体" w:cs="宋体"/>
          <w:sz w:val="28"/>
          <w:szCs w:val="28"/>
        </w:rPr>
        <w:t>布展</w:t>
      </w:r>
      <w:r>
        <w:rPr>
          <w:rFonts w:hint="eastAsia" w:ascii="宋体" w:hAnsi="宋体" w:cs="宋体"/>
          <w:sz w:val="28"/>
          <w:szCs w:val="28"/>
          <w:lang w:val="zh-TW" w:eastAsia="zh-TW"/>
        </w:rPr>
        <w:t>的</w:t>
      </w:r>
      <w:r>
        <w:rPr>
          <w:rFonts w:hint="eastAsia" w:ascii="宋体" w:hAnsi="宋体" w:cs="宋体"/>
          <w:sz w:val="28"/>
          <w:szCs w:val="28"/>
        </w:rPr>
        <w:t>平面</w:t>
      </w:r>
      <w:r>
        <w:rPr>
          <w:rFonts w:hint="eastAsia" w:ascii="宋体" w:hAnsi="宋体" w:cs="宋体"/>
          <w:sz w:val="28"/>
          <w:szCs w:val="28"/>
          <w:lang w:val="zh-TW" w:eastAsia="zh-TW"/>
        </w:rPr>
        <w:t>设计及</w:t>
      </w:r>
      <w:r>
        <w:rPr>
          <w:rFonts w:hint="eastAsia" w:ascii="宋体" w:hAnsi="宋体" w:cs="宋体"/>
          <w:sz w:val="28"/>
          <w:szCs w:val="28"/>
        </w:rPr>
        <w:t>多媒体互动设计</w:t>
      </w:r>
      <w:r>
        <w:rPr>
          <w:rFonts w:hint="eastAsia" w:ascii="宋体" w:hAnsi="宋体" w:cs="宋体"/>
          <w:sz w:val="28"/>
          <w:szCs w:val="28"/>
          <w:lang w:val="zh-TW"/>
        </w:rPr>
        <w:t>的</w:t>
      </w:r>
      <w:r>
        <w:rPr>
          <w:rFonts w:hint="eastAsia" w:ascii="宋体" w:hAnsi="宋体" w:cs="宋体"/>
          <w:sz w:val="28"/>
          <w:szCs w:val="28"/>
        </w:rPr>
        <w:t>提升方案</w:t>
      </w:r>
      <w:r>
        <w:rPr>
          <w:rFonts w:hint="eastAsia" w:ascii="宋体" w:hAnsi="宋体" w:cs="宋体"/>
          <w:sz w:val="28"/>
          <w:szCs w:val="28"/>
          <w:lang w:val="zh-TW"/>
        </w:rPr>
        <w:t>。</w:t>
      </w:r>
    </w:p>
    <w:p w14:paraId="261170F6">
      <w:pPr>
        <w:spacing w:line="360" w:lineRule="auto"/>
        <w:ind w:firstLine="560" w:firstLineChars="200"/>
        <w:rPr>
          <w:rFonts w:ascii="宋体" w:hAnsi="宋体" w:cs="宋体"/>
          <w:sz w:val="28"/>
          <w:szCs w:val="28"/>
          <w:lang w:val="zh-TW" w:eastAsia="zh-TW"/>
        </w:rPr>
      </w:pPr>
      <w:r>
        <w:rPr>
          <w:rFonts w:hint="eastAsia" w:ascii="宋体" w:hAnsi="宋体" w:cs="宋体"/>
          <w:sz w:val="28"/>
          <w:szCs w:val="28"/>
        </w:rPr>
        <w:t>2.</w:t>
      </w:r>
      <w:r>
        <w:rPr>
          <w:rFonts w:hint="eastAsia" w:ascii="宋体" w:hAnsi="宋体" w:cs="宋体"/>
          <w:sz w:val="28"/>
          <w:szCs w:val="28"/>
          <w:lang w:val="zh-TW" w:eastAsia="zh-TW"/>
        </w:rPr>
        <w:t>本次项目包含展陈设计与制作两部分内容。</w:t>
      </w:r>
      <w:r>
        <w:rPr>
          <w:rFonts w:hint="eastAsia" w:ascii="宋体" w:hAnsi="宋体" w:cs="宋体"/>
          <w:sz w:val="28"/>
          <w:szCs w:val="28"/>
          <w:lang w:val="zh-TW"/>
        </w:rPr>
        <w:t>成交</w:t>
      </w:r>
      <w:r>
        <w:rPr>
          <w:rFonts w:hint="eastAsia" w:ascii="宋体" w:hAnsi="宋体" w:cs="宋体"/>
          <w:sz w:val="28"/>
          <w:szCs w:val="28"/>
          <w:lang w:val="zh-TW" w:eastAsia="zh-TW"/>
        </w:rPr>
        <w:t>供应商须根据采购人提供的展览内容和设计需求提供展陈设计、制作图纸并实施设计方案。</w:t>
      </w:r>
    </w:p>
    <w:p w14:paraId="420E2480">
      <w:pPr>
        <w:spacing w:line="360" w:lineRule="auto"/>
        <w:ind w:firstLine="560" w:firstLineChars="200"/>
        <w:rPr>
          <w:rFonts w:ascii="宋体" w:hAnsi="宋体" w:cs="宋体"/>
          <w:sz w:val="28"/>
          <w:szCs w:val="28"/>
          <w:lang w:val="zh-TW" w:eastAsia="zh-TW"/>
        </w:rPr>
      </w:pPr>
      <w:r>
        <w:rPr>
          <w:rFonts w:hint="eastAsia" w:ascii="宋体" w:hAnsi="宋体" w:cs="宋体"/>
          <w:sz w:val="28"/>
          <w:szCs w:val="28"/>
        </w:rPr>
        <w:t>3.</w:t>
      </w:r>
      <w:r>
        <w:rPr>
          <w:rFonts w:hint="eastAsia" w:ascii="宋体" w:hAnsi="宋体" w:cs="宋体"/>
          <w:sz w:val="28"/>
          <w:szCs w:val="28"/>
          <w:lang w:val="zh-TW" w:eastAsia="zh-TW"/>
        </w:rPr>
        <w:t>本次项目设计制作包括但不限于展墙制作及搭建、</w:t>
      </w:r>
      <w:r>
        <w:rPr>
          <w:rFonts w:hint="eastAsia" w:ascii="宋体" w:hAnsi="宋体" w:cs="宋体"/>
          <w:sz w:val="28"/>
          <w:szCs w:val="28"/>
        </w:rPr>
        <w:t>多媒体硬件购置、软件制作、系统集成调试、</w:t>
      </w:r>
      <w:r>
        <w:rPr>
          <w:rFonts w:hint="eastAsia" w:ascii="宋体" w:hAnsi="宋体" w:cs="宋体"/>
          <w:sz w:val="28"/>
          <w:szCs w:val="28"/>
          <w:lang w:val="zh-TW" w:eastAsia="zh-TW"/>
        </w:rPr>
        <w:t>艺术场景制作、展览道具制作、强弱电线路布局以及灯光配置等展览涉及的所有必须品的策划、设计、制作以及运输安装和调试。</w:t>
      </w:r>
    </w:p>
    <w:p w14:paraId="638228E6">
      <w:pPr>
        <w:spacing w:line="360" w:lineRule="auto"/>
        <w:ind w:firstLine="560" w:firstLineChars="200"/>
      </w:pPr>
      <w:r>
        <w:rPr>
          <w:rFonts w:hint="eastAsia" w:ascii="宋体" w:hAnsi="宋体" w:cs="宋体"/>
          <w:sz w:val="28"/>
          <w:szCs w:val="28"/>
        </w:rPr>
        <w:t>5.项目模型、沙盘、书架</w:t>
      </w:r>
      <w:r>
        <w:rPr>
          <w:rFonts w:hint="eastAsia" w:ascii="宋体" w:hAnsi="宋体" w:cs="宋体"/>
          <w:sz w:val="28"/>
          <w:szCs w:val="28"/>
          <w:lang w:val="zh-TW" w:eastAsia="zh-TW"/>
        </w:rPr>
        <w:t>制作部分应当采用符合安全和环保、并最终能达到其展示效果的最佳材料。在设计和制作的过程中，供应商应当与采购人充分沟通、积极配合。制作工艺要求精美细致，有科技含量，新技术、新材料运用得当，具有良好的展示效果。</w:t>
      </w:r>
    </w:p>
    <w:p w14:paraId="54088A5A">
      <w:pPr>
        <w:spacing w:line="540" w:lineRule="exact"/>
        <w:ind w:firstLine="562" w:firstLineChars="200"/>
        <w:outlineLvl w:val="2"/>
        <w:rPr>
          <w:b/>
          <w:color w:val="000000"/>
          <w:sz w:val="28"/>
          <w:szCs w:val="28"/>
        </w:rPr>
      </w:pPr>
      <w:r>
        <w:rPr>
          <w:rFonts w:hint="eastAsia"/>
          <w:b/>
          <w:color w:val="000000"/>
          <w:sz w:val="28"/>
          <w:szCs w:val="28"/>
          <w:lang w:val="en-US" w:eastAsia="zh-CN"/>
        </w:rPr>
        <w:t>12、</w:t>
      </w:r>
      <w:r>
        <w:rPr>
          <w:rFonts w:hint="eastAsia"/>
          <w:b/>
          <w:color w:val="000000"/>
          <w:sz w:val="28"/>
          <w:szCs w:val="28"/>
        </w:rPr>
        <w:t>时间进度要求</w:t>
      </w:r>
    </w:p>
    <w:p w14:paraId="63E38331">
      <w:pPr>
        <w:spacing w:line="540" w:lineRule="exact"/>
        <w:ind w:firstLine="537" w:firstLineChars="192"/>
        <w:rPr>
          <w:sz w:val="28"/>
          <w:szCs w:val="28"/>
        </w:rPr>
      </w:pPr>
      <w:r>
        <w:rPr>
          <w:rFonts w:hint="eastAsia"/>
          <w:sz w:val="28"/>
          <w:szCs w:val="28"/>
        </w:rPr>
        <w:t>合同签订后3</w:t>
      </w:r>
      <w:r>
        <w:rPr>
          <w:rFonts w:hint="eastAsia"/>
          <w:sz w:val="28"/>
          <w:szCs w:val="28"/>
          <w:lang w:eastAsia="zh-CN"/>
        </w:rPr>
        <w:t>个月</w:t>
      </w:r>
      <w:r>
        <w:rPr>
          <w:rFonts w:hint="eastAsia"/>
          <w:sz w:val="28"/>
          <w:szCs w:val="28"/>
        </w:rPr>
        <w:t>内完成布展，9月底前具备参观条件。</w:t>
      </w:r>
    </w:p>
    <w:p w14:paraId="338E50AF">
      <w:pPr>
        <w:spacing w:line="540" w:lineRule="exact"/>
        <w:ind w:firstLine="562" w:firstLineChars="200"/>
        <w:outlineLvl w:val="2"/>
        <w:rPr>
          <w:b/>
          <w:sz w:val="28"/>
          <w:szCs w:val="28"/>
        </w:rPr>
      </w:pPr>
      <w:r>
        <w:rPr>
          <w:rFonts w:hint="eastAsia"/>
          <w:b/>
          <w:sz w:val="28"/>
          <w:szCs w:val="28"/>
          <w:lang w:val="en-US" w:eastAsia="zh-CN"/>
        </w:rPr>
        <w:t>13、</w:t>
      </w:r>
      <w:r>
        <w:rPr>
          <w:rFonts w:hint="eastAsia"/>
          <w:b/>
          <w:sz w:val="28"/>
          <w:szCs w:val="28"/>
        </w:rPr>
        <w:t xml:space="preserve"> 付款进度及验收要求</w:t>
      </w:r>
    </w:p>
    <w:p w14:paraId="6C8DF86B">
      <w:pPr>
        <w:spacing w:line="540" w:lineRule="exact"/>
        <w:ind w:firstLine="537" w:firstLineChars="192"/>
        <w:rPr>
          <w:color w:val="000000"/>
          <w:sz w:val="28"/>
          <w:szCs w:val="28"/>
        </w:rPr>
      </w:pPr>
      <w:r>
        <w:rPr>
          <w:rFonts w:hint="eastAsia"/>
          <w:color w:val="000000"/>
          <w:sz w:val="28"/>
          <w:szCs w:val="28"/>
        </w:rPr>
        <w:t>付款要求：</w:t>
      </w:r>
    </w:p>
    <w:p w14:paraId="55D23A2F">
      <w:pPr>
        <w:spacing w:line="540" w:lineRule="exact"/>
        <w:ind w:firstLine="537" w:firstLineChars="192"/>
        <w:rPr>
          <w:sz w:val="28"/>
          <w:szCs w:val="28"/>
        </w:rPr>
      </w:pPr>
      <w:r>
        <w:rPr>
          <w:rFonts w:hint="eastAsia"/>
          <w:sz w:val="28"/>
          <w:szCs w:val="28"/>
        </w:rPr>
        <w:t>验收要求：</w:t>
      </w:r>
    </w:p>
    <w:p w14:paraId="2990A7DD">
      <w:pPr>
        <w:spacing w:line="540" w:lineRule="exact"/>
        <w:ind w:firstLine="537" w:firstLineChars="192"/>
        <w:rPr>
          <w:sz w:val="28"/>
          <w:szCs w:val="28"/>
        </w:rPr>
      </w:pPr>
      <w:r>
        <w:rPr>
          <w:rFonts w:hint="eastAsia"/>
          <w:sz w:val="28"/>
          <w:szCs w:val="28"/>
        </w:rPr>
        <w:t xml:space="preserve">1、本项目验收分为初验和终验，验收时乙方必须在现场。甲方可委托国家认可的专业检测机构参与验收，并由其出具质量检测报告，相关费用乙方承担。 </w:t>
      </w:r>
    </w:p>
    <w:p w14:paraId="613AA2CE">
      <w:pPr>
        <w:spacing w:line="540" w:lineRule="exact"/>
        <w:ind w:firstLine="537" w:firstLineChars="192"/>
        <w:rPr>
          <w:sz w:val="28"/>
          <w:szCs w:val="28"/>
        </w:rPr>
      </w:pPr>
      <w:r>
        <w:rPr>
          <w:rFonts w:hint="eastAsia"/>
          <w:sz w:val="28"/>
          <w:szCs w:val="28"/>
        </w:rPr>
        <w:t xml:space="preserve">2、验收方案包括初验和终验方案，均有乙方负责制定，经甲方认可后作为项目验收的书面依据。 </w:t>
      </w:r>
    </w:p>
    <w:p w14:paraId="64E96E38">
      <w:pPr>
        <w:spacing w:line="540" w:lineRule="exact"/>
        <w:ind w:firstLine="537" w:firstLineChars="192"/>
        <w:rPr>
          <w:sz w:val="28"/>
          <w:szCs w:val="28"/>
        </w:rPr>
      </w:pPr>
      <w:r>
        <w:rPr>
          <w:rFonts w:hint="eastAsia"/>
          <w:sz w:val="28"/>
          <w:szCs w:val="28"/>
        </w:rPr>
        <w:t xml:space="preserve">3、乙方须配合甲方完成本项目所有软硬件设备的试运行、评测、第三方检测以及验收工作。 </w:t>
      </w:r>
    </w:p>
    <w:p w14:paraId="3AF2D4FE">
      <w:pPr>
        <w:spacing w:line="540" w:lineRule="exact"/>
        <w:ind w:firstLine="537" w:firstLineChars="192"/>
        <w:rPr>
          <w:sz w:val="28"/>
          <w:szCs w:val="28"/>
        </w:rPr>
      </w:pPr>
      <w:r>
        <w:rPr>
          <w:rFonts w:hint="eastAsia"/>
          <w:sz w:val="28"/>
          <w:szCs w:val="28"/>
        </w:rPr>
        <w:t xml:space="preserve">4、初步验收 </w:t>
      </w:r>
    </w:p>
    <w:p w14:paraId="29BC830D">
      <w:pPr>
        <w:spacing w:line="540" w:lineRule="exact"/>
        <w:ind w:firstLine="537" w:firstLineChars="192"/>
        <w:rPr>
          <w:sz w:val="28"/>
          <w:szCs w:val="28"/>
        </w:rPr>
      </w:pPr>
      <w:r>
        <w:rPr>
          <w:rFonts w:hint="eastAsia"/>
          <w:sz w:val="28"/>
          <w:szCs w:val="28"/>
        </w:rPr>
        <w:t xml:space="preserve">初验须在本合同项下设施、设备全部安装调试后并得到项目使用单位认可并签字确认后进行，报请监理单位进行初验。如因乙方原因初验未能达到验收方案要求，乙方应在 10 个工作日内整改并重新申请初验，并承担复验产生的相关费用。 </w:t>
      </w:r>
    </w:p>
    <w:p w14:paraId="773F4603">
      <w:pPr>
        <w:spacing w:line="540" w:lineRule="exact"/>
        <w:ind w:firstLine="537" w:firstLineChars="192"/>
        <w:rPr>
          <w:sz w:val="28"/>
          <w:szCs w:val="28"/>
        </w:rPr>
      </w:pPr>
      <w:r>
        <w:rPr>
          <w:rFonts w:hint="eastAsia"/>
          <w:sz w:val="28"/>
          <w:szCs w:val="28"/>
        </w:rPr>
        <w:t xml:space="preserve">5、最终验收 </w:t>
      </w:r>
    </w:p>
    <w:p w14:paraId="23F5ACAD">
      <w:pPr>
        <w:spacing w:line="540" w:lineRule="exact"/>
        <w:ind w:firstLine="537" w:firstLineChars="192"/>
        <w:rPr>
          <w:sz w:val="28"/>
          <w:szCs w:val="28"/>
        </w:rPr>
      </w:pPr>
      <w:r>
        <w:rPr>
          <w:rFonts w:hint="eastAsia"/>
          <w:sz w:val="28"/>
          <w:szCs w:val="28"/>
        </w:rPr>
        <w:t xml:space="preserve">（1）初验通过后进入试运行阶段，正常运行一个月后，方可申请项目终验。 </w:t>
      </w:r>
    </w:p>
    <w:p w14:paraId="1638DD50">
      <w:pPr>
        <w:spacing w:line="540" w:lineRule="exact"/>
        <w:ind w:firstLine="537" w:firstLineChars="192"/>
        <w:rPr>
          <w:sz w:val="28"/>
          <w:szCs w:val="28"/>
        </w:rPr>
      </w:pPr>
      <w:r>
        <w:rPr>
          <w:rFonts w:hint="eastAsia"/>
          <w:sz w:val="28"/>
          <w:szCs w:val="28"/>
        </w:rPr>
        <w:t xml:space="preserve">（2）申请终验之前，乙方应根据本合同进度计划和甲方合理要求，及时对甲方或甲方用户进行培训，使业务人员能够正常使用系统，后勤保障人员能够正常维护。培训过程中产生的场地费、交通费等相关费用由乙方承担。 </w:t>
      </w:r>
    </w:p>
    <w:p w14:paraId="400069F0">
      <w:pPr>
        <w:spacing w:line="540" w:lineRule="exact"/>
        <w:ind w:firstLine="537" w:firstLineChars="192"/>
        <w:rPr>
          <w:color w:val="000000"/>
          <w:sz w:val="28"/>
          <w:szCs w:val="28"/>
          <w:highlight w:val="cyan"/>
        </w:rPr>
      </w:pPr>
      <w:r>
        <w:rPr>
          <w:rFonts w:hint="eastAsia"/>
          <w:sz w:val="28"/>
          <w:szCs w:val="28"/>
        </w:rPr>
        <w:t>（3）乙方向监理单位提出最终验收申请，按照项目验收规范的要求准备相关资料。包括需求调研报告、系统设计方案、系统测试报告、软件需求规格说明书、用户使用手册、培训文档、系统运行维护手册、软件安装手册、项目验收评审意见表、项目验收汇报材料等至少各五套。如因乙方原因终验不合格，乙方应在甲方限期之内完成整改并再次申请终验，并承担复验产生的相关费用。</w:t>
      </w:r>
    </w:p>
    <w:p w14:paraId="7915682A">
      <w:pPr>
        <w:spacing w:line="540" w:lineRule="exact"/>
        <w:ind w:firstLine="562" w:firstLineChars="200"/>
        <w:rPr>
          <w:b/>
          <w:color w:val="000000"/>
          <w:sz w:val="28"/>
          <w:szCs w:val="28"/>
        </w:rPr>
      </w:pPr>
      <w:r>
        <w:rPr>
          <w:rFonts w:hint="eastAsia"/>
          <w:b/>
          <w:color w:val="000000"/>
          <w:sz w:val="28"/>
          <w:szCs w:val="28"/>
          <w:lang w:val="en-US" w:eastAsia="zh-CN"/>
        </w:rPr>
        <w:t>14、</w:t>
      </w:r>
      <w:r>
        <w:rPr>
          <w:rFonts w:hint="eastAsia"/>
          <w:b/>
          <w:color w:val="000000"/>
          <w:sz w:val="28"/>
          <w:szCs w:val="28"/>
        </w:rPr>
        <w:t xml:space="preserve"> 预算金额</w:t>
      </w:r>
    </w:p>
    <w:p w14:paraId="10FCE803">
      <w:pPr>
        <w:spacing w:line="540" w:lineRule="exact"/>
        <w:ind w:firstLine="537" w:firstLineChars="192"/>
        <w:rPr>
          <w:color w:val="000000"/>
          <w:sz w:val="28"/>
          <w:szCs w:val="28"/>
        </w:rPr>
      </w:pPr>
      <w:r>
        <w:rPr>
          <w:rFonts w:hint="eastAsia"/>
          <w:color w:val="000000"/>
          <w:sz w:val="28"/>
          <w:szCs w:val="28"/>
          <w:lang w:val="en-US" w:eastAsia="zh-CN"/>
        </w:rPr>
        <w:t>239.5</w:t>
      </w:r>
      <w:r>
        <w:rPr>
          <w:rFonts w:hint="eastAsia"/>
          <w:color w:val="000000"/>
          <w:sz w:val="28"/>
          <w:szCs w:val="28"/>
        </w:rPr>
        <w:t>万元人民币。</w:t>
      </w:r>
    </w:p>
    <w:p w14:paraId="09442BB1">
      <w:pPr>
        <w:spacing w:line="540" w:lineRule="exact"/>
        <w:ind w:firstLine="562" w:firstLineChars="200"/>
        <w:rPr>
          <w:b/>
          <w:color w:val="000000"/>
          <w:sz w:val="28"/>
          <w:szCs w:val="28"/>
        </w:rPr>
      </w:pPr>
      <w:r>
        <w:rPr>
          <w:rFonts w:hint="eastAsia"/>
          <w:b/>
          <w:color w:val="000000"/>
          <w:sz w:val="28"/>
          <w:szCs w:val="28"/>
          <w:lang w:val="en-US" w:eastAsia="zh-CN"/>
        </w:rPr>
        <w:t>15、</w:t>
      </w:r>
      <w:r>
        <w:rPr>
          <w:rFonts w:hint="eastAsia"/>
          <w:b/>
          <w:color w:val="000000"/>
          <w:sz w:val="28"/>
          <w:szCs w:val="28"/>
        </w:rPr>
        <w:t xml:space="preserve"> 施工要求</w:t>
      </w:r>
    </w:p>
    <w:p w14:paraId="15572363">
      <w:pPr>
        <w:spacing w:line="540" w:lineRule="exact"/>
        <w:ind w:firstLine="537" w:firstLineChars="192"/>
        <w:rPr>
          <w:color w:val="000000"/>
          <w:sz w:val="28"/>
          <w:szCs w:val="28"/>
        </w:rPr>
      </w:pPr>
      <w:r>
        <w:rPr>
          <w:rFonts w:hint="eastAsia"/>
          <w:color w:val="000000"/>
          <w:sz w:val="28"/>
          <w:szCs w:val="28"/>
        </w:rPr>
        <w:t>施工要求的质量标准：符合国家《工程施工质量验收规范》，工程施工质量一次性验收合格。</w:t>
      </w:r>
    </w:p>
    <w:p w14:paraId="7918C6B4">
      <w:pPr>
        <w:spacing w:line="540" w:lineRule="exact"/>
        <w:ind w:firstLine="537" w:firstLineChars="192"/>
        <w:rPr>
          <w:color w:val="000000"/>
          <w:sz w:val="28"/>
          <w:szCs w:val="28"/>
        </w:rPr>
      </w:pPr>
      <w:r>
        <w:rPr>
          <w:rFonts w:hint="eastAsia"/>
          <w:color w:val="000000"/>
          <w:sz w:val="28"/>
          <w:szCs w:val="28"/>
        </w:rPr>
        <w:t xml:space="preserve">严格按照国家、省、市现行的工程施工及验收规范，施工技术标准、程序，工程施工操作规程，工程质量管理条例，以及有关质量、安全施工，材料验收及准用制度等有关文件规定。严格按照技术交底等有关说明和工程质量验收标准，工程质量检验评定标准等施工。符合国家颁布的有关防火、抗震、防水、防雷、材料质量、材料准用制度等标准、规范、规程之规定。 </w:t>
      </w:r>
    </w:p>
    <w:p w14:paraId="0324F044">
      <w:pPr>
        <w:spacing w:line="540" w:lineRule="exact"/>
        <w:ind w:firstLine="562" w:firstLineChars="200"/>
        <w:rPr>
          <w:b/>
          <w:color w:val="000000"/>
          <w:sz w:val="28"/>
          <w:szCs w:val="28"/>
        </w:rPr>
      </w:pPr>
      <w:r>
        <w:rPr>
          <w:rFonts w:hint="eastAsia"/>
          <w:b/>
          <w:color w:val="000000"/>
          <w:sz w:val="28"/>
          <w:szCs w:val="28"/>
          <w:lang w:val="en-US" w:eastAsia="zh-CN"/>
        </w:rPr>
        <w:t>16、</w:t>
      </w:r>
      <w:r>
        <w:rPr>
          <w:rFonts w:hint="eastAsia"/>
          <w:b/>
          <w:color w:val="000000"/>
          <w:sz w:val="28"/>
          <w:szCs w:val="28"/>
        </w:rPr>
        <w:t>应急方案</w:t>
      </w:r>
    </w:p>
    <w:p w14:paraId="15666A95">
      <w:pPr>
        <w:spacing w:line="540" w:lineRule="exact"/>
        <w:ind w:firstLine="537" w:firstLineChars="192"/>
        <w:rPr>
          <w:color w:val="000000"/>
          <w:sz w:val="28"/>
          <w:szCs w:val="28"/>
        </w:rPr>
      </w:pPr>
      <w:r>
        <w:rPr>
          <w:rFonts w:hint="eastAsia"/>
          <w:color w:val="000000"/>
          <w:sz w:val="28"/>
          <w:szCs w:val="28"/>
        </w:rPr>
        <w:t xml:space="preserve">在施工过程中，如遇到突发的地质变动、事先未知的地下施工障碍等影响施工安全的紧急情况，承包人应及时报告监理人和发包人，发包人应当及时下令停工并报政府有关行政管理部门采取应急措施。 </w:t>
      </w:r>
    </w:p>
    <w:p w14:paraId="5A6FCDE9">
      <w:pPr>
        <w:spacing w:line="540" w:lineRule="exact"/>
        <w:ind w:firstLine="537" w:firstLineChars="192"/>
        <w:rPr>
          <w:color w:val="000000"/>
          <w:sz w:val="28"/>
          <w:szCs w:val="28"/>
        </w:rPr>
      </w:pPr>
      <w:r>
        <w:rPr>
          <w:rFonts w:hint="eastAsia"/>
          <w:color w:val="000000"/>
          <w:sz w:val="28"/>
          <w:szCs w:val="28"/>
        </w:rPr>
        <w:t>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185F96B">
      <w:pPr>
        <w:spacing w:line="540" w:lineRule="exact"/>
        <w:ind w:firstLine="537" w:firstLineChars="192"/>
        <w:rPr>
          <w:color w:val="000000"/>
          <w:sz w:val="28"/>
          <w:szCs w:val="28"/>
        </w:rPr>
      </w:pPr>
      <w:r>
        <w:rPr>
          <w:rFonts w:hint="eastAsia"/>
          <w:color w:val="000000"/>
          <w:sz w:val="28"/>
          <w:szCs w:val="28"/>
        </w:rPr>
        <w:t>施工单位应严格按照有关安全生产管理规定，履</w:t>
      </w:r>
      <w:r>
        <w:rPr>
          <w:color w:val="000000"/>
          <w:sz w:val="28"/>
          <w:szCs w:val="28"/>
        </w:rPr>
        <w:t xml:space="preserve">行建设工程安全生产管理的主体责任，包括但不限于以下工作： </w:t>
      </w:r>
    </w:p>
    <w:p w14:paraId="391BED27">
      <w:pPr>
        <w:spacing w:line="540" w:lineRule="exact"/>
        <w:ind w:firstLine="537" w:firstLineChars="192"/>
        <w:rPr>
          <w:rFonts w:ascii="宋体" w:hAnsi="宋体" w:cs="宋体"/>
          <w:color w:val="000000"/>
          <w:kern w:val="0"/>
          <w:sz w:val="24"/>
          <w:szCs w:val="24"/>
          <w:lang w:bidi="ar"/>
        </w:rPr>
      </w:pPr>
      <w:r>
        <w:rPr>
          <w:color w:val="000000"/>
          <w:sz w:val="28"/>
          <w:szCs w:val="28"/>
        </w:rPr>
        <w:t>建立安全生产责任制，实行安全生产网格化管理，确保安全生产管理责任落实到人；严格按照有关安全生产管理规定做好施工组织设计及专项施工方案编制和实施、安全技术交底、安全教育、安全检查、应急救援、分包单位安全生产管理、持证上岗、生产安全事故处理等工作；施工企业本部应</w:t>
      </w:r>
      <w:r>
        <w:rPr>
          <w:rFonts w:hint="eastAsia"/>
          <w:color w:val="000000"/>
          <w:sz w:val="28"/>
          <w:szCs w:val="28"/>
        </w:rPr>
        <w:t>定期</w:t>
      </w:r>
      <w:r>
        <w:rPr>
          <w:color w:val="000000"/>
          <w:sz w:val="28"/>
          <w:szCs w:val="28"/>
        </w:rPr>
        <w:t>对项目的安全生产情况进行检查，并就检查和处理情况向</w:t>
      </w:r>
      <w:r>
        <w:rPr>
          <w:rFonts w:hint="eastAsia"/>
          <w:color w:val="000000"/>
          <w:sz w:val="28"/>
          <w:szCs w:val="28"/>
        </w:rPr>
        <w:t>招标单位</w:t>
      </w:r>
      <w:r>
        <w:rPr>
          <w:color w:val="000000"/>
          <w:sz w:val="28"/>
          <w:szCs w:val="28"/>
        </w:rPr>
        <w:t>通报</w:t>
      </w:r>
      <w:r>
        <w:rPr>
          <w:rFonts w:hint="eastAsia"/>
          <w:color w:val="000000"/>
          <w:sz w:val="28"/>
          <w:szCs w:val="28"/>
        </w:rPr>
        <w:t>。</w:t>
      </w:r>
    </w:p>
    <w:p w14:paraId="25E510CD">
      <w:pPr>
        <w:spacing w:line="540" w:lineRule="exact"/>
        <w:ind w:firstLine="562" w:firstLineChars="200"/>
        <w:rPr>
          <w:b/>
          <w:color w:val="000000"/>
          <w:sz w:val="28"/>
          <w:szCs w:val="28"/>
        </w:rPr>
      </w:pPr>
      <w:bookmarkStart w:id="5" w:name="_Toc264475325"/>
      <w:bookmarkStart w:id="6" w:name="_Toc187655180"/>
      <w:r>
        <w:rPr>
          <w:rFonts w:hint="eastAsia"/>
          <w:b/>
          <w:color w:val="000000"/>
          <w:sz w:val="28"/>
          <w:szCs w:val="28"/>
          <w:lang w:val="en-US" w:eastAsia="zh-CN"/>
        </w:rPr>
        <w:t>17、</w:t>
      </w:r>
      <w:r>
        <w:rPr>
          <w:rFonts w:hint="eastAsia"/>
          <w:b/>
          <w:color w:val="000000"/>
          <w:sz w:val="28"/>
          <w:szCs w:val="28"/>
        </w:rPr>
        <w:t xml:space="preserve"> 质保期要求</w:t>
      </w:r>
    </w:p>
    <w:p w14:paraId="6FBF4947">
      <w:pPr>
        <w:spacing w:line="540" w:lineRule="exact"/>
        <w:ind w:firstLine="537" w:firstLineChars="192"/>
        <w:rPr>
          <w:color w:val="000000"/>
          <w:sz w:val="28"/>
          <w:szCs w:val="28"/>
        </w:rPr>
      </w:pPr>
      <w:r>
        <w:rPr>
          <w:rFonts w:hint="eastAsia"/>
          <w:color w:val="000000"/>
          <w:sz w:val="28"/>
          <w:szCs w:val="28"/>
        </w:rPr>
        <w:t>一、保修产品的年限</w:t>
      </w:r>
      <w:bookmarkEnd w:id="5"/>
      <w:bookmarkEnd w:id="6"/>
    </w:p>
    <w:p w14:paraId="19CB5D58">
      <w:pPr>
        <w:spacing w:line="540" w:lineRule="exact"/>
        <w:ind w:firstLine="537" w:firstLineChars="192"/>
        <w:rPr>
          <w:color w:val="000000"/>
          <w:sz w:val="28"/>
          <w:szCs w:val="28"/>
        </w:rPr>
      </w:pPr>
      <w:r>
        <w:rPr>
          <w:rFonts w:hint="eastAsia"/>
          <w:color w:val="000000"/>
          <w:sz w:val="28"/>
          <w:szCs w:val="28"/>
        </w:rPr>
        <w:t>提供12个月免费维修服务，时间从验收合格并投入运行移交后开始计算。从工程合格之日即进入质量保证期。在质量保证期内，对所有设备实行“三包”（包修、包换、包退），并进行常规检查、调整和润滑，提供维修保养记录书，属于维修范围的质量问题，承诺免费维修或更换产品。</w:t>
      </w:r>
    </w:p>
    <w:p w14:paraId="76B101FA">
      <w:pPr>
        <w:spacing w:line="540" w:lineRule="exact"/>
        <w:ind w:firstLine="537" w:firstLineChars="192"/>
        <w:rPr>
          <w:color w:val="000000"/>
          <w:sz w:val="28"/>
          <w:szCs w:val="28"/>
        </w:rPr>
      </w:pPr>
      <w:r>
        <w:rPr>
          <w:rFonts w:hint="eastAsia"/>
          <w:color w:val="000000"/>
          <w:sz w:val="28"/>
          <w:szCs w:val="28"/>
        </w:rPr>
        <w:t>二、保修响应时间</w:t>
      </w:r>
    </w:p>
    <w:p w14:paraId="7B8294A8">
      <w:pPr>
        <w:spacing w:line="540" w:lineRule="exact"/>
        <w:ind w:firstLine="537" w:firstLineChars="192"/>
        <w:rPr>
          <w:color w:val="000000"/>
          <w:sz w:val="28"/>
          <w:szCs w:val="28"/>
        </w:rPr>
      </w:pPr>
      <w:r>
        <w:rPr>
          <w:rFonts w:hint="eastAsia"/>
          <w:color w:val="000000"/>
          <w:sz w:val="28"/>
          <w:szCs w:val="28"/>
        </w:rPr>
        <w:t>1、对于一般性故障24小时内修复。</w:t>
      </w:r>
    </w:p>
    <w:p w14:paraId="428711EF">
      <w:pPr>
        <w:spacing w:line="540" w:lineRule="exact"/>
        <w:ind w:firstLine="537" w:firstLineChars="192"/>
        <w:rPr>
          <w:color w:val="000000"/>
          <w:sz w:val="28"/>
          <w:szCs w:val="28"/>
        </w:rPr>
      </w:pPr>
      <w:r>
        <w:rPr>
          <w:color w:val="000000"/>
          <w:sz w:val="28"/>
          <w:szCs w:val="28"/>
        </w:rPr>
        <w:t>2</w:t>
      </w:r>
      <w:r>
        <w:rPr>
          <w:rFonts w:hint="eastAsia"/>
          <w:color w:val="000000"/>
          <w:sz w:val="28"/>
          <w:szCs w:val="28"/>
        </w:rPr>
        <w:t>、对于24小时内不能修复的设备则提供备品备件。</w:t>
      </w:r>
    </w:p>
    <w:p w14:paraId="60DEC6D9">
      <w:pPr>
        <w:pStyle w:val="4"/>
        <w:rPr>
          <w:b/>
          <w:color w:val="000000"/>
          <w:kern w:val="2"/>
          <w:sz w:val="28"/>
          <w:szCs w:val="28"/>
        </w:rPr>
      </w:pPr>
      <w:r>
        <w:rPr>
          <w:rFonts w:hint="eastAsia"/>
        </w:rPr>
        <w:t xml:space="preserve">     </w:t>
      </w:r>
      <w:r>
        <w:rPr>
          <w:rFonts w:hint="eastAsia"/>
          <w:b/>
          <w:color w:val="000000"/>
          <w:kern w:val="2"/>
          <w:sz w:val="28"/>
          <w:szCs w:val="28"/>
        </w:rPr>
        <w:t xml:space="preserve"> 1</w:t>
      </w:r>
      <w:r>
        <w:rPr>
          <w:rFonts w:hint="eastAsia"/>
          <w:b/>
          <w:color w:val="000000"/>
          <w:kern w:val="2"/>
          <w:sz w:val="28"/>
          <w:szCs w:val="28"/>
          <w:lang w:val="en-US" w:eastAsia="zh-CN"/>
        </w:rPr>
        <w:t>8、</w:t>
      </w:r>
      <w:r>
        <w:rPr>
          <w:rFonts w:hint="eastAsia"/>
          <w:b/>
          <w:color w:val="000000"/>
          <w:kern w:val="2"/>
          <w:sz w:val="28"/>
          <w:szCs w:val="28"/>
        </w:rPr>
        <w:t>人员及其它要求</w:t>
      </w:r>
    </w:p>
    <w:p w14:paraId="12BDFD6D">
      <w:pPr>
        <w:rPr>
          <w:color w:val="000000"/>
          <w:sz w:val="28"/>
          <w:szCs w:val="28"/>
          <w:highlight w:val="yellow"/>
        </w:rPr>
      </w:pPr>
      <w:r>
        <w:rPr>
          <w:rFonts w:hint="eastAsia"/>
        </w:rPr>
        <w:t xml:space="preserve">      </w:t>
      </w:r>
      <w:r>
        <w:rPr>
          <w:color w:val="000000"/>
          <w:sz w:val="28"/>
          <w:szCs w:val="28"/>
        </w:rPr>
        <w:t>项目团队组成员中</w:t>
      </w:r>
      <w:r>
        <w:rPr>
          <w:rFonts w:hint="eastAsia"/>
          <w:color w:val="000000"/>
          <w:sz w:val="28"/>
          <w:szCs w:val="28"/>
        </w:rPr>
        <w:t>具有省市及以上人社部门颁发的贰级或以上注册</w:t>
      </w:r>
      <w:r>
        <w:rPr>
          <w:rFonts w:hint="eastAsia"/>
          <w:color w:val="000000"/>
          <w:sz w:val="28"/>
          <w:szCs w:val="28"/>
          <w:lang w:eastAsia="zh-CN"/>
        </w:rPr>
        <w:t>建造</w:t>
      </w:r>
      <w:r>
        <w:rPr>
          <w:rFonts w:hint="eastAsia"/>
          <w:color w:val="000000"/>
          <w:sz w:val="28"/>
          <w:szCs w:val="28"/>
        </w:rPr>
        <w:t>师证书。投标人具有建筑装饰工程设计专项资质</w:t>
      </w:r>
      <w:r>
        <w:rPr>
          <w:rFonts w:hint="eastAsia"/>
          <w:color w:val="000000"/>
          <w:sz w:val="28"/>
          <w:szCs w:val="28"/>
          <w:lang w:eastAsia="zh-CN"/>
        </w:rPr>
        <w:t>及</w:t>
      </w:r>
      <w:r>
        <w:rPr>
          <w:rFonts w:hint="eastAsia"/>
          <w:color w:val="000000"/>
          <w:sz w:val="28"/>
          <w:szCs w:val="28"/>
        </w:rPr>
        <w:t>建筑装修装饰工程专业承包资质。</w:t>
      </w:r>
    </w:p>
    <w:p w14:paraId="788A32F2">
      <w:pPr>
        <w:spacing w:line="540" w:lineRule="exact"/>
        <w:ind w:firstLine="562" w:firstLineChars="200"/>
        <w:rPr>
          <w:b/>
          <w:color w:val="000000"/>
          <w:sz w:val="28"/>
          <w:szCs w:val="28"/>
        </w:rPr>
      </w:pPr>
      <w:r>
        <w:rPr>
          <w:rFonts w:hint="eastAsia"/>
          <w:b/>
          <w:color w:val="000000"/>
          <w:sz w:val="28"/>
          <w:szCs w:val="28"/>
          <w:lang w:val="en-US" w:eastAsia="zh-CN"/>
        </w:rPr>
        <w:t>19、</w:t>
      </w:r>
      <w:r>
        <w:rPr>
          <w:b/>
          <w:color w:val="000000"/>
          <w:sz w:val="28"/>
          <w:szCs w:val="28"/>
        </w:rPr>
        <w:t xml:space="preserve"> </w:t>
      </w:r>
      <w:r>
        <w:rPr>
          <w:rFonts w:hint="eastAsia"/>
          <w:b/>
          <w:color w:val="000000"/>
          <w:sz w:val="28"/>
          <w:szCs w:val="28"/>
        </w:rPr>
        <w:t>增值服务</w:t>
      </w:r>
    </w:p>
    <w:p w14:paraId="2AA8C7FC">
      <w:pPr>
        <w:spacing w:line="540" w:lineRule="exact"/>
        <w:ind w:firstLine="537" w:firstLineChars="192"/>
        <w:rPr>
          <w:sz w:val="28"/>
          <w:szCs w:val="28"/>
        </w:rPr>
      </w:pPr>
      <w:r>
        <w:rPr>
          <w:rFonts w:hint="eastAsia"/>
          <w:sz w:val="28"/>
          <w:szCs w:val="28"/>
        </w:rPr>
        <w:t>供应商应对项目后期的维护、调整及更新提供及时、有效的后续服务。</w:t>
      </w:r>
    </w:p>
    <w:p w14:paraId="5D60569E">
      <w:pPr>
        <w:spacing w:line="540" w:lineRule="exact"/>
        <w:ind w:firstLine="562" w:firstLineChars="200"/>
        <w:rPr>
          <w:b/>
          <w:sz w:val="28"/>
          <w:szCs w:val="28"/>
        </w:rPr>
      </w:pPr>
      <w:r>
        <w:rPr>
          <w:rFonts w:hint="eastAsia"/>
          <w:b/>
          <w:sz w:val="28"/>
          <w:szCs w:val="28"/>
          <w:lang w:val="en-US" w:eastAsia="zh-CN"/>
        </w:rPr>
        <w:t>20、</w:t>
      </w:r>
      <w:r>
        <w:rPr>
          <w:rFonts w:hint="eastAsia"/>
          <w:b/>
          <w:sz w:val="28"/>
          <w:szCs w:val="28"/>
        </w:rPr>
        <w:t>是否接受联合体投标</w:t>
      </w:r>
    </w:p>
    <w:p w14:paraId="4179FC85">
      <w:pPr>
        <w:spacing w:line="540" w:lineRule="exact"/>
        <w:ind w:firstLine="537" w:firstLineChars="192"/>
        <w:rPr>
          <w:sz w:val="28"/>
          <w:szCs w:val="28"/>
        </w:rPr>
      </w:pPr>
      <w:r>
        <w:rPr>
          <w:rFonts w:hint="eastAsia"/>
          <w:sz w:val="28"/>
          <w:szCs w:val="28"/>
        </w:rPr>
        <w:t>不接受联合体投标。</w:t>
      </w:r>
    </w:p>
    <w:p w14:paraId="6C05B315">
      <w:pPr>
        <w:spacing w:line="540" w:lineRule="exact"/>
        <w:ind w:firstLine="562" w:firstLineChars="200"/>
        <w:rPr>
          <w:rFonts w:hint="eastAsia"/>
          <w:b/>
          <w:color w:val="000000"/>
          <w:sz w:val="28"/>
          <w:szCs w:val="28"/>
          <w:lang w:val="en-US" w:eastAsia="zh-CN"/>
        </w:rPr>
      </w:pPr>
    </w:p>
    <w:p w14:paraId="3E31F5B6">
      <w:pPr>
        <w:spacing w:line="540" w:lineRule="exact"/>
        <w:ind w:firstLine="562" w:firstLineChars="200"/>
        <w:rPr>
          <w:rFonts w:hint="eastAsia"/>
          <w:b/>
          <w:color w:val="000000"/>
          <w:sz w:val="28"/>
          <w:szCs w:val="28"/>
          <w:lang w:val="en-US" w:eastAsia="zh-CN"/>
        </w:rPr>
      </w:pPr>
    </w:p>
    <w:p w14:paraId="66CDACE9">
      <w:pPr>
        <w:spacing w:line="540" w:lineRule="exact"/>
        <w:ind w:firstLine="562" w:firstLineChars="200"/>
        <w:rPr>
          <w:rFonts w:hint="eastAsia"/>
          <w:b/>
          <w:color w:val="000000"/>
          <w:sz w:val="28"/>
          <w:szCs w:val="28"/>
          <w:lang w:val="en-US" w:eastAsia="zh-CN"/>
        </w:rPr>
      </w:pPr>
    </w:p>
    <w:p w14:paraId="292B03AF">
      <w:pPr>
        <w:spacing w:line="540" w:lineRule="exact"/>
        <w:ind w:firstLine="562" w:firstLineChars="200"/>
        <w:rPr>
          <w:rFonts w:hint="eastAsia"/>
          <w:b/>
          <w:color w:val="000000"/>
          <w:sz w:val="28"/>
          <w:szCs w:val="28"/>
          <w:lang w:val="en-US" w:eastAsia="zh-CN"/>
        </w:rPr>
      </w:pPr>
    </w:p>
    <w:p w14:paraId="5037E1FE">
      <w:pPr>
        <w:spacing w:line="540" w:lineRule="exact"/>
        <w:ind w:firstLine="562" w:firstLineChars="200"/>
        <w:rPr>
          <w:rFonts w:hint="eastAsia"/>
          <w:b/>
          <w:color w:val="000000"/>
          <w:sz w:val="28"/>
          <w:szCs w:val="28"/>
          <w:lang w:val="en-US" w:eastAsia="zh-CN"/>
        </w:rPr>
      </w:pPr>
    </w:p>
    <w:p w14:paraId="7EBFDFB1">
      <w:pPr>
        <w:spacing w:line="540" w:lineRule="exact"/>
        <w:ind w:firstLine="562" w:firstLineChars="200"/>
        <w:rPr>
          <w:rFonts w:hint="eastAsia"/>
          <w:b/>
          <w:color w:val="000000"/>
          <w:sz w:val="28"/>
          <w:szCs w:val="28"/>
          <w:lang w:val="en-US" w:eastAsia="zh-CN"/>
        </w:rPr>
      </w:pPr>
    </w:p>
    <w:p w14:paraId="6972A6CE">
      <w:pPr>
        <w:spacing w:line="540" w:lineRule="exact"/>
        <w:ind w:firstLine="562" w:firstLineChars="200"/>
        <w:rPr>
          <w:rFonts w:hint="eastAsia"/>
          <w:b/>
          <w:color w:val="000000"/>
          <w:sz w:val="28"/>
          <w:szCs w:val="28"/>
          <w:lang w:val="en-US" w:eastAsia="zh-CN"/>
        </w:rPr>
      </w:pPr>
    </w:p>
    <w:p w14:paraId="4431F380">
      <w:pPr>
        <w:spacing w:line="540" w:lineRule="exact"/>
        <w:ind w:firstLine="562" w:firstLineChars="200"/>
        <w:rPr>
          <w:rFonts w:hint="eastAsia"/>
          <w:b/>
          <w:color w:val="000000"/>
          <w:sz w:val="28"/>
          <w:szCs w:val="28"/>
          <w:lang w:val="en-US" w:eastAsia="zh-CN"/>
        </w:rPr>
      </w:pPr>
    </w:p>
    <w:p w14:paraId="1A527138">
      <w:pPr>
        <w:spacing w:line="540" w:lineRule="exact"/>
        <w:ind w:firstLine="562" w:firstLineChars="200"/>
        <w:rPr>
          <w:rFonts w:hint="eastAsia"/>
          <w:b/>
          <w:color w:val="000000"/>
          <w:sz w:val="28"/>
          <w:szCs w:val="28"/>
          <w:lang w:val="en-US" w:eastAsia="zh-CN"/>
        </w:rPr>
      </w:pPr>
    </w:p>
    <w:p w14:paraId="3093CC12">
      <w:pPr>
        <w:spacing w:line="540" w:lineRule="exact"/>
        <w:ind w:firstLine="562" w:firstLineChars="200"/>
        <w:rPr>
          <w:rFonts w:hint="eastAsia"/>
          <w:b/>
          <w:color w:val="000000"/>
          <w:sz w:val="28"/>
          <w:szCs w:val="28"/>
          <w:lang w:val="en-US" w:eastAsia="zh-CN"/>
        </w:rPr>
      </w:pPr>
    </w:p>
    <w:p w14:paraId="7B2BEAEC">
      <w:pPr>
        <w:spacing w:line="540" w:lineRule="exact"/>
        <w:ind w:firstLine="562" w:firstLineChars="200"/>
        <w:rPr>
          <w:rFonts w:hint="eastAsia"/>
          <w:b/>
          <w:color w:val="000000"/>
          <w:sz w:val="28"/>
          <w:szCs w:val="28"/>
          <w:lang w:val="en-US" w:eastAsia="zh-CN"/>
        </w:rPr>
      </w:pPr>
    </w:p>
    <w:p w14:paraId="7C3E27B1">
      <w:pPr>
        <w:spacing w:line="540" w:lineRule="exact"/>
        <w:ind w:firstLine="562" w:firstLineChars="200"/>
        <w:rPr>
          <w:rFonts w:hint="eastAsia"/>
          <w:b/>
          <w:color w:val="000000"/>
          <w:sz w:val="28"/>
          <w:szCs w:val="28"/>
          <w:lang w:val="en-US" w:eastAsia="zh-CN"/>
        </w:rPr>
      </w:pPr>
    </w:p>
    <w:p w14:paraId="609EA22E">
      <w:pPr>
        <w:spacing w:line="540" w:lineRule="exact"/>
        <w:ind w:firstLine="562" w:firstLineChars="200"/>
        <w:rPr>
          <w:rFonts w:hint="eastAsia"/>
          <w:b/>
          <w:color w:val="000000"/>
          <w:sz w:val="28"/>
          <w:szCs w:val="28"/>
          <w:lang w:val="en-US" w:eastAsia="zh-CN"/>
        </w:rPr>
      </w:pPr>
    </w:p>
    <w:p w14:paraId="65A889E2">
      <w:pPr>
        <w:spacing w:line="540" w:lineRule="exact"/>
        <w:ind w:firstLine="562" w:firstLineChars="200"/>
        <w:rPr>
          <w:rFonts w:hint="eastAsia"/>
          <w:b/>
          <w:color w:val="000000"/>
          <w:sz w:val="28"/>
          <w:szCs w:val="28"/>
          <w:lang w:val="en-US" w:eastAsia="zh-CN"/>
        </w:rPr>
      </w:pPr>
    </w:p>
    <w:p w14:paraId="73464F73">
      <w:pPr>
        <w:spacing w:line="540" w:lineRule="exact"/>
        <w:ind w:firstLine="562" w:firstLineChars="200"/>
        <w:rPr>
          <w:rFonts w:hint="eastAsia"/>
          <w:b/>
          <w:color w:val="000000"/>
          <w:sz w:val="28"/>
          <w:szCs w:val="28"/>
          <w:lang w:val="en-US" w:eastAsia="zh-CN"/>
        </w:rPr>
      </w:pPr>
    </w:p>
    <w:p w14:paraId="5A8FBF23">
      <w:pPr>
        <w:spacing w:line="540" w:lineRule="exact"/>
        <w:ind w:firstLine="562" w:firstLineChars="200"/>
        <w:rPr>
          <w:rFonts w:hint="eastAsia"/>
          <w:b/>
          <w:color w:val="000000"/>
          <w:sz w:val="28"/>
          <w:szCs w:val="28"/>
          <w:lang w:val="en-US" w:eastAsia="zh-CN"/>
        </w:rPr>
      </w:pPr>
    </w:p>
    <w:p w14:paraId="1398D0AE">
      <w:pPr>
        <w:spacing w:line="540" w:lineRule="exact"/>
        <w:ind w:firstLine="562" w:firstLineChars="200"/>
        <w:rPr>
          <w:rFonts w:hint="eastAsia"/>
          <w:b/>
          <w:color w:val="000000"/>
          <w:sz w:val="28"/>
          <w:szCs w:val="28"/>
          <w:lang w:val="en-US" w:eastAsia="zh-CN"/>
        </w:rPr>
      </w:pPr>
    </w:p>
    <w:p w14:paraId="38379B4C">
      <w:pPr>
        <w:spacing w:line="540" w:lineRule="exact"/>
        <w:ind w:firstLine="562" w:firstLineChars="200"/>
        <w:rPr>
          <w:rFonts w:hint="eastAsia"/>
          <w:b/>
          <w:color w:val="000000"/>
          <w:sz w:val="28"/>
          <w:szCs w:val="28"/>
          <w:lang w:val="en-US" w:eastAsia="zh-CN"/>
        </w:rPr>
      </w:pPr>
    </w:p>
    <w:p w14:paraId="5CBDAE02">
      <w:pPr>
        <w:spacing w:line="540" w:lineRule="exact"/>
        <w:ind w:firstLine="562" w:firstLineChars="200"/>
        <w:rPr>
          <w:rFonts w:hint="eastAsia"/>
          <w:b/>
          <w:color w:val="000000"/>
          <w:sz w:val="28"/>
          <w:szCs w:val="28"/>
          <w:lang w:val="en-US" w:eastAsia="zh-CN"/>
        </w:rPr>
      </w:pPr>
    </w:p>
    <w:p w14:paraId="3D4DF445">
      <w:pPr>
        <w:spacing w:line="540" w:lineRule="exact"/>
        <w:ind w:firstLine="562" w:firstLineChars="200"/>
        <w:rPr>
          <w:rFonts w:hint="eastAsia"/>
          <w:b/>
          <w:color w:val="000000"/>
          <w:sz w:val="28"/>
          <w:szCs w:val="28"/>
          <w:lang w:val="en-US" w:eastAsia="zh-CN"/>
        </w:rPr>
      </w:pPr>
    </w:p>
    <w:p w14:paraId="1F15DA62">
      <w:pPr>
        <w:spacing w:line="540" w:lineRule="exact"/>
        <w:ind w:firstLine="562" w:firstLineChars="200"/>
        <w:rPr>
          <w:rFonts w:hint="eastAsia"/>
          <w:b/>
          <w:color w:val="000000"/>
          <w:sz w:val="28"/>
          <w:szCs w:val="28"/>
          <w:lang w:val="en-US" w:eastAsia="zh-CN"/>
        </w:rPr>
      </w:pPr>
    </w:p>
    <w:p w14:paraId="40FC66B9">
      <w:pPr>
        <w:spacing w:line="540" w:lineRule="exact"/>
        <w:ind w:firstLine="562" w:firstLineChars="200"/>
        <w:rPr>
          <w:rFonts w:hint="eastAsia"/>
          <w:b/>
          <w:color w:val="000000"/>
          <w:sz w:val="28"/>
          <w:szCs w:val="28"/>
          <w:lang w:val="en-US" w:eastAsia="zh-CN"/>
        </w:rPr>
      </w:pPr>
    </w:p>
    <w:p w14:paraId="451ECDB9">
      <w:pPr>
        <w:pStyle w:val="14"/>
        <w:rPr>
          <w:rFonts w:ascii="Times New Roman" w:hAnsi="Times New Roman"/>
          <w:sz w:val="28"/>
          <w:szCs w:val="28"/>
        </w:rPr>
      </w:pPr>
      <w:r>
        <w:rPr>
          <w:rFonts w:hint="eastAsia" w:ascii="宋体" w:hAnsi="宋体" w:cs="宋体"/>
          <w:b/>
          <w:bCs/>
        </w:rPr>
        <w:t>附件1：展厅平面图</w:t>
      </w:r>
    </w:p>
    <w:p w14:paraId="1134FA37">
      <w:r>
        <w:drawing>
          <wp:inline distT="0" distB="0" distL="114300" distR="114300">
            <wp:extent cx="6113780" cy="4473575"/>
            <wp:effectExtent l="0" t="0" r="127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6113780" cy="4473575"/>
                    </a:xfrm>
                    <a:prstGeom prst="rect">
                      <a:avLst/>
                    </a:prstGeom>
                    <a:noFill/>
                    <a:ln>
                      <a:noFill/>
                    </a:ln>
                  </pic:spPr>
                </pic:pic>
              </a:graphicData>
            </a:graphic>
          </wp:inline>
        </w:drawing>
      </w:r>
    </w:p>
    <w:sectPr>
      <w:headerReference r:id="rId3" w:type="default"/>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23D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BBEFD"/>
    <w:multiLevelType w:val="singleLevel"/>
    <w:tmpl w:val="DFDBBE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564EA"/>
    <w:rsid w:val="00057AAD"/>
    <w:rsid w:val="005E116B"/>
    <w:rsid w:val="005F396F"/>
    <w:rsid w:val="01D96F7F"/>
    <w:rsid w:val="05F9485E"/>
    <w:rsid w:val="075E75DE"/>
    <w:rsid w:val="07E2057E"/>
    <w:rsid w:val="11345995"/>
    <w:rsid w:val="12980823"/>
    <w:rsid w:val="12FD254C"/>
    <w:rsid w:val="1C501FDF"/>
    <w:rsid w:val="1DC835AB"/>
    <w:rsid w:val="1E9601BD"/>
    <w:rsid w:val="1FA97EB1"/>
    <w:rsid w:val="229564EA"/>
    <w:rsid w:val="2F604F74"/>
    <w:rsid w:val="321150C9"/>
    <w:rsid w:val="36513BFF"/>
    <w:rsid w:val="3FA73B7E"/>
    <w:rsid w:val="49AC6928"/>
    <w:rsid w:val="4B951509"/>
    <w:rsid w:val="4E212577"/>
    <w:rsid w:val="4F05766D"/>
    <w:rsid w:val="50E14BB3"/>
    <w:rsid w:val="54CE0F23"/>
    <w:rsid w:val="5C590EB4"/>
    <w:rsid w:val="5DA17DD5"/>
    <w:rsid w:val="5E004B0E"/>
    <w:rsid w:val="5E622685"/>
    <w:rsid w:val="5FA665A1"/>
    <w:rsid w:val="628610BD"/>
    <w:rsid w:val="67700FF9"/>
    <w:rsid w:val="6A5601F1"/>
    <w:rsid w:val="72F75EF6"/>
    <w:rsid w:val="7AFEB06F"/>
    <w:rsid w:val="7EDE244A"/>
    <w:rsid w:val="9FFE4B45"/>
    <w:rsid w:val="B3DC3823"/>
    <w:rsid w:val="BF67B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pPr>
    <w:rPr>
      <w:kern w:val="0"/>
      <w:sz w:val="20"/>
      <w:szCs w:val="20"/>
    </w:rPr>
  </w:style>
  <w:style w:type="paragraph" w:customStyle="1" w:styleId="3">
    <w:name w:val="正文 + + 首行缩进:  2 字符 + 首行缩进:  2 字符 + 首行缩进:  2 字符...1"/>
    <w:basedOn w:val="1"/>
    <w:qFormat/>
    <w:uiPriority w:val="0"/>
    <w:pPr>
      <w:widowControl/>
      <w:spacing w:after="200" w:line="360" w:lineRule="auto"/>
      <w:jc w:val="left"/>
    </w:pPr>
    <w:rPr>
      <w:rFonts w:ascii="Calibri"/>
      <w:color w:val="000000"/>
      <w:kern w:val="0"/>
      <w:sz w:val="22"/>
      <w:szCs w:val="24"/>
      <w:lang w:eastAsia="en-US" w:bidi="en-US"/>
    </w:rPr>
  </w:style>
  <w:style w:type="paragraph" w:styleId="4">
    <w:name w:val="Body Text"/>
    <w:basedOn w:val="1"/>
    <w:next w:val="1"/>
    <w:qFormat/>
    <w:uiPriority w:val="99"/>
    <w:pPr>
      <w:spacing w:after="120"/>
    </w:pPr>
    <w:rPr>
      <w:kern w:val="0"/>
      <w:sz w:val="20"/>
      <w:szCs w:val="20"/>
    </w:rPr>
  </w:style>
  <w:style w:type="paragraph" w:styleId="5">
    <w:name w:val="Body Text Indent"/>
    <w:basedOn w:val="1"/>
    <w:qFormat/>
    <w:uiPriority w:val="99"/>
    <w:pPr>
      <w:ind w:firstLine="444"/>
    </w:pPr>
    <w:rPr>
      <w:b/>
      <w:kern w:val="0"/>
      <w:sz w:val="20"/>
      <w:szCs w:val="20"/>
    </w:rPr>
  </w:style>
  <w:style w:type="paragraph" w:styleId="6">
    <w:name w:val="Plain Text"/>
    <w:basedOn w:val="1"/>
    <w:qFormat/>
    <w:uiPriority w:val="0"/>
    <w:rPr>
      <w:rFonts w:ascii="宋体" w:hAnsi="Courier New"/>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2"/>
    <w:basedOn w:val="5"/>
    <w:next w:val="1"/>
    <w:qFormat/>
    <w:uiPriority w:val="0"/>
    <w:pPr>
      <w:ind w:firstLine="42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 w:type="paragraph" w:customStyle="1" w:styleId="14">
    <w:name w:val="Char"/>
    <w:basedOn w:val="1"/>
    <w:qFormat/>
    <w:uiPriority w:val="99"/>
    <w:rPr>
      <w:rFonts w:ascii="Tahoma" w:hAnsi="Tahoma"/>
      <w:sz w:val="24"/>
      <w:szCs w:val="20"/>
    </w:rPr>
  </w:style>
  <w:style w:type="character" w:customStyle="1" w:styleId="15">
    <w:name w:val="font41"/>
    <w:basedOn w:val="12"/>
    <w:qFormat/>
    <w:uiPriority w:val="0"/>
    <w:rPr>
      <w:rFonts w:ascii="宋体" w:hAnsi="宋体" w:eastAsia="宋体" w:cs="宋体"/>
      <w:color w:val="000000"/>
      <w:sz w:val="16"/>
      <w:szCs w:val="16"/>
      <w:u w:val="none"/>
    </w:rPr>
  </w:style>
  <w:style w:type="character" w:customStyle="1" w:styleId="16">
    <w:name w:val="font31"/>
    <w:basedOn w:val="12"/>
    <w:qFormat/>
    <w:uiPriority w:val="0"/>
    <w:rPr>
      <w:rFonts w:ascii="宋体" w:hAnsi="宋体" w:eastAsia="宋体" w:cs="宋体"/>
      <w:color w:val="000000"/>
      <w:sz w:val="18"/>
      <w:szCs w:val="18"/>
      <w:u w:val="none"/>
    </w:rPr>
  </w:style>
  <w:style w:type="character" w:customStyle="1" w:styleId="17">
    <w:name w:val="font61"/>
    <w:basedOn w:val="12"/>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7855</Words>
  <Characters>9268</Characters>
  <Lines>62</Lines>
  <Paragraphs>17</Paragraphs>
  <TotalTime>350</TotalTime>
  <ScaleCrop>false</ScaleCrop>
  <LinksUpToDate>false</LinksUpToDate>
  <CharactersWithSpaces>9473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2025-05-30T20:50:00Z</dcterms:created>
  <dc:creator>毛豆DOU</dc:creator>
  <cp:lastModifiedBy>DZ</cp:lastModifiedBy>
  <dcterms:modified xsi:type="dcterms:W3CDTF">2025-06-12T05:03:31Z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5DDC7F12C8234EEEA97FB6DE1DC280B3_13</vt:lpwstr>
  </property>
  <property fmtid="{D5CDD505-2E9C-101B-9397-08002B2CF9AE}" pid="4" name="KSOTemplateDocerSaveRecord">
    <vt:lpwstr>eyJoZGlkIjoiODI5YmRkOTlmNTg5ZWUwNWQ0NGYxNWQ1NWM3ZDI1MjEiLCJ1c2VySWQiOiIzNDQ3NDg0ODQifQ==</vt:lpwstr>
  </property>
</Properties>
</file>