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13" w:rsidRPr="00A00FA0" w:rsidRDefault="00A00FA0" w:rsidP="00A00FA0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A00FA0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A00FA0">
        <w:rPr>
          <w:rFonts w:ascii="宋体" w:eastAsia="宋体" w:hAnsi="宋体"/>
          <w:b/>
          <w:bCs/>
          <w:sz w:val="32"/>
          <w:szCs w:val="32"/>
        </w:rPr>
        <w:t>024-179</w:t>
      </w:r>
      <w:r w:rsidRPr="00A00FA0">
        <w:rPr>
          <w:rFonts w:ascii="宋体" w:eastAsia="宋体" w:hAnsi="宋体" w:hint="eastAsia"/>
          <w:b/>
          <w:bCs/>
          <w:sz w:val="32"/>
          <w:szCs w:val="32"/>
        </w:rPr>
        <w:t>采购需求（公告）</w:t>
      </w:r>
    </w:p>
    <w:bookmarkEnd w:id="0"/>
    <w:p w:rsidR="00A00FA0" w:rsidRPr="00A00FA0" w:rsidRDefault="00A00FA0" w:rsidP="00A00FA0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A00FA0">
        <w:rPr>
          <w:rFonts w:ascii="宋体" w:eastAsia="宋体" w:hAnsi="宋体" w:hint="eastAsia"/>
          <w:b/>
          <w:szCs w:val="21"/>
        </w:rPr>
        <w:t>赵巷镇集镇小区及金葫芦小区绿化养护项目采购需求</w:t>
      </w:r>
    </w:p>
    <w:p w:rsidR="00A00FA0" w:rsidRPr="00A00FA0" w:rsidRDefault="00A00FA0" w:rsidP="00A00FA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b/>
          <w:kern w:val="0"/>
          <w:szCs w:val="21"/>
        </w:rPr>
      </w:pPr>
      <w:r w:rsidRPr="00A00FA0">
        <w:rPr>
          <w:rFonts w:ascii="宋体" w:eastAsia="宋体" w:hAnsi="宋体" w:hint="eastAsia"/>
          <w:b/>
          <w:kern w:val="0"/>
          <w:szCs w:val="21"/>
        </w:rPr>
        <w:t>一、项目概况：</w:t>
      </w:r>
    </w:p>
    <w:p w:rsidR="00A00FA0" w:rsidRPr="00A00FA0" w:rsidRDefault="00A00FA0" w:rsidP="00A00FA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A00FA0">
        <w:rPr>
          <w:rFonts w:ascii="宋体" w:eastAsia="宋体" w:hAnsi="宋体" w:hint="eastAsia"/>
          <w:kern w:val="0"/>
          <w:szCs w:val="21"/>
        </w:rPr>
        <w:t>赵巷镇集镇小区及金葫芦小区绿化养护项目财政预算资金已确定184.26万元，财政安排集中采购，本项目主要包括绿化养护管理。</w:t>
      </w:r>
    </w:p>
    <w:p w:rsidR="00A00FA0" w:rsidRPr="00A00FA0" w:rsidRDefault="00A00FA0" w:rsidP="00A00FA0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kern w:val="0"/>
          <w:szCs w:val="21"/>
        </w:rPr>
      </w:pPr>
      <w:r w:rsidRPr="00A00FA0">
        <w:rPr>
          <w:rFonts w:ascii="宋体" w:eastAsia="宋体" w:hAnsi="宋体" w:hint="eastAsia"/>
          <w:b/>
          <w:kern w:val="0"/>
          <w:szCs w:val="21"/>
        </w:rPr>
        <w:t>项目相关标准</w:t>
      </w:r>
    </w:p>
    <w:p w:rsidR="00A00FA0" w:rsidRPr="00A00FA0" w:rsidRDefault="00A00FA0" w:rsidP="00A00FA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A00FA0">
        <w:rPr>
          <w:rFonts w:ascii="宋体" w:eastAsia="宋体" w:hAnsi="宋体" w:hint="eastAsia"/>
          <w:kern w:val="0"/>
          <w:szCs w:val="21"/>
        </w:rPr>
        <w:t>（一）《园林绿化养护技术规程》（DG/TJ08－19－2011）</w:t>
      </w:r>
    </w:p>
    <w:p w:rsidR="00A00FA0" w:rsidRPr="00A00FA0" w:rsidRDefault="00A00FA0" w:rsidP="00A00FA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A00FA0">
        <w:rPr>
          <w:rFonts w:ascii="宋体" w:eastAsia="宋体" w:hAnsi="宋体" w:hint="eastAsia"/>
          <w:kern w:val="0"/>
          <w:szCs w:val="21"/>
        </w:rPr>
        <w:t>（二）《园林植物保护技术规程》（DBJ08－35－2014）</w:t>
      </w:r>
    </w:p>
    <w:p w:rsidR="00A00FA0" w:rsidRPr="00A00FA0" w:rsidRDefault="00A00FA0" w:rsidP="00A00FA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kern w:val="0"/>
          <w:szCs w:val="21"/>
        </w:rPr>
      </w:pPr>
      <w:r w:rsidRPr="00A00FA0">
        <w:rPr>
          <w:rFonts w:ascii="宋体" w:eastAsia="宋体" w:hAnsi="宋体" w:hint="eastAsia"/>
          <w:b/>
          <w:kern w:val="0"/>
          <w:szCs w:val="21"/>
        </w:rPr>
        <w:t>三、绿化养护管理</w:t>
      </w:r>
    </w:p>
    <w:p w:rsidR="00A00FA0" w:rsidRPr="00A00FA0" w:rsidRDefault="00A00FA0" w:rsidP="00A00FA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A00FA0">
        <w:rPr>
          <w:rFonts w:ascii="宋体" w:eastAsia="宋体" w:hAnsi="宋体" w:hint="eastAsia"/>
          <w:kern w:val="0"/>
          <w:szCs w:val="21"/>
        </w:rPr>
        <w:t>养护总面积30.71万</w:t>
      </w:r>
      <w:r w:rsidRPr="00A00FA0">
        <w:rPr>
          <w:rFonts w:ascii="宋体" w:eastAsia="宋体" w:hAnsi="宋体"/>
          <w:kern w:val="0"/>
          <w:szCs w:val="21"/>
        </w:rPr>
        <w:t xml:space="preserve">平方米。 </w:t>
      </w:r>
    </w:p>
    <w:p w:rsidR="00A00FA0" w:rsidRPr="00A00FA0" w:rsidRDefault="00A00FA0" w:rsidP="00A00FA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A00FA0">
        <w:rPr>
          <w:rFonts w:ascii="宋体" w:eastAsia="宋体" w:hAnsi="宋体" w:hint="eastAsia"/>
          <w:kern w:val="0"/>
          <w:szCs w:val="21"/>
        </w:rPr>
        <w:t>详见清单：</w:t>
      </w:r>
    </w:p>
    <w:tbl>
      <w:tblPr>
        <w:tblW w:w="68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936"/>
        <w:gridCol w:w="993"/>
        <w:gridCol w:w="3258"/>
      </w:tblGrid>
      <w:tr w:rsidR="00A00FA0" w:rsidRPr="00A00FA0" w:rsidTr="001237F4">
        <w:trPr>
          <w:trHeight w:val="3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区域名称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面积（㎡）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tabs>
                <w:tab w:val="left" w:pos="330"/>
              </w:tabs>
              <w:spacing w:line="360" w:lineRule="auto"/>
              <w:ind w:left="108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备</w:t>
            </w:r>
            <w:r w:rsidRPr="00A00FA0">
              <w:rPr>
                <w:rFonts w:ascii="宋体" w:hAnsi="宋体" w:hint="eastAsia"/>
                <w:szCs w:val="21"/>
              </w:rPr>
              <w:tab/>
              <w:t>注</w:t>
            </w: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proofErr w:type="gramStart"/>
            <w:r w:rsidRPr="00A00FA0">
              <w:rPr>
                <w:rFonts w:ascii="宋体" w:hAnsi="宋体" w:hint="eastAsia"/>
                <w:szCs w:val="21"/>
              </w:rPr>
              <w:t>巷佳华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苑一、二期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spacing w:line="360" w:lineRule="auto"/>
              <w:ind w:left="107"/>
              <w:rPr>
                <w:rFonts w:ascii="宋体" w:eastAsia="宋体" w:hAnsi="宋体"/>
                <w:szCs w:val="21"/>
              </w:rPr>
            </w:pPr>
            <w:r w:rsidRPr="00A00FA0">
              <w:rPr>
                <w:rFonts w:ascii="宋体" w:eastAsia="宋体" w:hAnsi="宋体" w:hint="eastAsia"/>
                <w:szCs w:val="21"/>
              </w:rPr>
              <w:t>23308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开放式小区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spacing w:line="360" w:lineRule="auto"/>
              <w:ind w:left="107"/>
              <w:rPr>
                <w:rFonts w:ascii="宋体" w:eastAsia="宋体" w:hAnsi="宋体"/>
                <w:szCs w:val="21"/>
              </w:rPr>
            </w:pPr>
            <w:r w:rsidRPr="00A00FA0">
              <w:rPr>
                <w:rFonts w:ascii="宋体" w:eastAsia="宋体" w:hAnsi="宋体" w:hint="eastAsia"/>
                <w:szCs w:val="21"/>
              </w:rPr>
              <w:t>2600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原卫生院外围</w:t>
            </w: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星火小区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spacing w:line="360" w:lineRule="auto"/>
              <w:ind w:left="107"/>
              <w:rPr>
                <w:rFonts w:ascii="宋体" w:eastAsia="宋体" w:hAnsi="宋体"/>
                <w:szCs w:val="21"/>
              </w:rPr>
            </w:pPr>
            <w:r w:rsidRPr="00A00FA0">
              <w:rPr>
                <w:rFonts w:ascii="宋体" w:eastAsia="宋体" w:hAnsi="宋体" w:hint="eastAsia"/>
                <w:szCs w:val="21"/>
              </w:rPr>
              <w:t>2180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干部大楼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1902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镇中小区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5692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proofErr w:type="gramStart"/>
            <w:r w:rsidRPr="00A00FA0">
              <w:rPr>
                <w:rFonts w:ascii="宋体" w:hAnsi="宋体" w:hint="eastAsia"/>
                <w:szCs w:val="21"/>
              </w:rPr>
              <w:t>巷通华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6027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proofErr w:type="gramStart"/>
            <w:r w:rsidRPr="00A00FA0">
              <w:rPr>
                <w:rFonts w:ascii="宋体" w:hAnsi="宋体" w:hint="eastAsia"/>
                <w:szCs w:val="21"/>
              </w:rPr>
              <w:t>崧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泽公寓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4035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小泾河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2152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proofErr w:type="gramStart"/>
            <w:r w:rsidRPr="00A00FA0">
              <w:rPr>
                <w:rFonts w:ascii="宋体" w:hAnsi="宋体" w:hint="eastAsia"/>
                <w:szCs w:val="21"/>
              </w:rPr>
              <w:t>泾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港公寓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5165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proofErr w:type="gramStart"/>
            <w:r w:rsidRPr="00A00FA0">
              <w:rPr>
                <w:rFonts w:ascii="宋体" w:hAnsi="宋体" w:hint="eastAsia"/>
                <w:szCs w:val="21"/>
              </w:rPr>
              <w:t>巷欧华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3806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巷华</w:t>
            </w:r>
            <w:proofErr w:type="gramStart"/>
            <w:r w:rsidRPr="00A00FA0">
              <w:rPr>
                <w:rFonts w:ascii="宋体" w:hAnsi="宋体" w:hint="eastAsia"/>
                <w:szCs w:val="21"/>
              </w:rPr>
              <w:t>华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苑（1期）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6700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巷华</w:t>
            </w:r>
            <w:proofErr w:type="gramStart"/>
            <w:r w:rsidRPr="00A00FA0">
              <w:rPr>
                <w:rFonts w:ascii="宋体" w:hAnsi="宋体" w:hint="eastAsia"/>
                <w:szCs w:val="21"/>
              </w:rPr>
              <w:t>华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苑（2期）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6800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派出所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1800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物业公司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工商小区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766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proofErr w:type="gramStart"/>
            <w:r w:rsidRPr="00A00FA0">
              <w:rPr>
                <w:rFonts w:ascii="宋体" w:hAnsi="宋体" w:hint="eastAsia"/>
                <w:szCs w:val="21"/>
              </w:rPr>
              <w:t>民实路两侧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13300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绿化广场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7514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proofErr w:type="gramStart"/>
            <w:r w:rsidRPr="00A00FA0">
              <w:rPr>
                <w:rFonts w:ascii="宋体" w:hAnsi="宋体" w:hint="eastAsia"/>
                <w:szCs w:val="21"/>
              </w:rPr>
              <w:t>民实路门头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2400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金葫芦一区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10461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金葫芦二区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8464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金葫芦三区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10947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金葫芦四区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14581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金葫芦五区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10541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金葫芦六区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12154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</w:t>
            </w:r>
            <w:proofErr w:type="gramStart"/>
            <w:r w:rsidRPr="00A00FA0">
              <w:rPr>
                <w:rFonts w:ascii="宋体" w:hAnsi="宋体" w:hint="eastAsia"/>
                <w:szCs w:val="21"/>
              </w:rPr>
              <w:t>葫芦七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18453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</w:t>
            </w:r>
            <w:proofErr w:type="gramStart"/>
            <w:r w:rsidRPr="00A00FA0">
              <w:rPr>
                <w:rFonts w:ascii="宋体" w:hAnsi="宋体" w:hint="eastAsia"/>
                <w:szCs w:val="21"/>
              </w:rPr>
              <w:t>葫芦八</w:t>
            </w:r>
            <w:proofErr w:type="gramEnd"/>
            <w:r w:rsidRPr="00A00FA0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15445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金葫芦九区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10080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739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金葫芦十区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11388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金葫芦十一区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20886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金葫芦十二区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14875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金葫芦十三区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10228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金葫芦十五区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14845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proofErr w:type="gramStart"/>
            <w:r w:rsidRPr="00A00FA0">
              <w:rPr>
                <w:rFonts w:ascii="宋体" w:hAnsi="宋体" w:hint="eastAsia"/>
                <w:szCs w:val="21"/>
              </w:rPr>
              <w:t>垂盈路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2290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村村通汽车站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金葫芦十六区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4555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金葫芦十一区三期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4100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金葫芦十四区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水产新村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13400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A00FA0" w:rsidRPr="00A00FA0" w:rsidTr="001237F4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b/>
                <w:szCs w:val="21"/>
              </w:rPr>
            </w:pPr>
            <w:r w:rsidRPr="00A00FA0">
              <w:rPr>
                <w:rFonts w:ascii="宋体" w:hAnsi="宋体" w:hint="eastAsia"/>
                <w:b/>
                <w:szCs w:val="21"/>
              </w:rPr>
              <w:t>总计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A00FA0">
              <w:rPr>
                <w:rFonts w:ascii="宋体" w:hAnsi="宋体" w:hint="eastAsia"/>
                <w:szCs w:val="21"/>
              </w:rPr>
              <w:t>307100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FA0" w:rsidRPr="00A00FA0" w:rsidRDefault="00A00FA0" w:rsidP="00A00FA0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</w:tbl>
    <w:p w:rsidR="00A00FA0" w:rsidRPr="00A00FA0" w:rsidRDefault="00A00FA0" w:rsidP="00A00FA0">
      <w:pPr>
        <w:spacing w:line="360" w:lineRule="auto"/>
        <w:ind w:firstLineChars="200" w:firstLine="422"/>
        <w:rPr>
          <w:rFonts w:ascii="宋体" w:eastAsia="宋体" w:hAnsi="宋体" w:cs="仿宋"/>
          <w:b/>
          <w:bCs/>
          <w:szCs w:val="21"/>
        </w:rPr>
      </w:pPr>
      <w:r w:rsidRPr="00A00FA0">
        <w:rPr>
          <w:rFonts w:ascii="宋体" w:eastAsia="宋体" w:hAnsi="宋体" w:cs="仿宋" w:hint="eastAsia"/>
          <w:b/>
          <w:bCs/>
          <w:szCs w:val="21"/>
        </w:rPr>
        <w:t>注：养护区域为</w:t>
      </w:r>
      <w:proofErr w:type="gramStart"/>
      <w:r w:rsidRPr="00A00FA0">
        <w:rPr>
          <w:rFonts w:ascii="宋体" w:eastAsia="宋体" w:hAnsi="宋体" w:cs="仿宋" w:hint="eastAsia"/>
          <w:b/>
          <w:bCs/>
          <w:szCs w:val="21"/>
        </w:rPr>
        <w:t>东至嘉松中路</w:t>
      </w:r>
      <w:proofErr w:type="gramEnd"/>
      <w:r w:rsidRPr="00A00FA0">
        <w:rPr>
          <w:rFonts w:ascii="宋体" w:eastAsia="宋体" w:hAnsi="宋体" w:cs="仿宋" w:hint="eastAsia"/>
          <w:b/>
          <w:bCs/>
          <w:szCs w:val="21"/>
        </w:rPr>
        <w:t>、西</w:t>
      </w:r>
      <w:proofErr w:type="gramStart"/>
      <w:r w:rsidRPr="00A00FA0">
        <w:rPr>
          <w:rFonts w:ascii="宋体" w:eastAsia="宋体" w:hAnsi="宋体" w:cs="仿宋" w:hint="eastAsia"/>
          <w:b/>
          <w:bCs/>
          <w:szCs w:val="21"/>
        </w:rPr>
        <w:t>至赵重公路</w:t>
      </w:r>
      <w:proofErr w:type="gramEnd"/>
      <w:r w:rsidRPr="00A00FA0">
        <w:rPr>
          <w:rFonts w:ascii="宋体" w:eastAsia="宋体" w:hAnsi="宋体" w:cs="仿宋" w:hint="eastAsia"/>
          <w:b/>
          <w:bCs/>
          <w:szCs w:val="21"/>
        </w:rPr>
        <w:t>、南至沪青平公路、北至</w:t>
      </w:r>
      <w:proofErr w:type="gramStart"/>
      <w:r w:rsidRPr="00A00FA0">
        <w:rPr>
          <w:rFonts w:ascii="宋体" w:eastAsia="宋体" w:hAnsi="宋体" w:cs="仿宋" w:hint="eastAsia"/>
          <w:b/>
          <w:bCs/>
          <w:szCs w:val="21"/>
        </w:rPr>
        <w:t>盈港东路</w:t>
      </w:r>
      <w:proofErr w:type="gramEnd"/>
    </w:p>
    <w:p w:rsidR="00A00FA0" w:rsidRPr="00A00FA0" w:rsidRDefault="00A00FA0" w:rsidP="00A00FA0">
      <w:pPr>
        <w:spacing w:line="360" w:lineRule="auto"/>
        <w:ind w:firstLineChars="200" w:firstLine="420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lastRenderedPageBreak/>
        <w:t>主要绿化品种：香樟、广玉、兰</w:t>
      </w:r>
      <w:proofErr w:type="gramStart"/>
      <w:r w:rsidRPr="00A00FA0">
        <w:rPr>
          <w:rFonts w:ascii="宋体" w:eastAsia="宋体" w:hAnsi="宋体" w:cs="仿宋" w:hint="eastAsia"/>
          <w:szCs w:val="21"/>
        </w:rPr>
        <w:t>榉</w:t>
      </w:r>
      <w:proofErr w:type="gramEnd"/>
      <w:r w:rsidRPr="00A00FA0">
        <w:rPr>
          <w:rFonts w:ascii="宋体" w:eastAsia="宋体" w:hAnsi="宋体" w:cs="仿宋" w:hint="eastAsia"/>
          <w:szCs w:val="21"/>
        </w:rPr>
        <w:t>树、珊瑚、桂花、瓜子黄杨球、海桐球、红叶石楠、金叶女贞、麦冬、百慕大草皮等。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1、养护标准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1.1养护管理：参照市局有关标准。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1.2卫生保洁：做好绿化卫生保洁、无杂草、无垃圾。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1.3修剪:乔木主要修除徒长枝、病虫枝、交叉枝、并生枝、下垂枝、扭伤枝及枯枝和烂头。主轴明显的乔木，修剪时应注意保护中央领导枝，及时去除萌蘖枝。加强日常检查，发现树洞及腐烂部位应及时处理。登高作业必须佩戴安全带，持证上岗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1.4浇水：栽植后应浇足水分，注意水流大小，防止绿化倒伏；第二天再浇一次透水。视天气情况，栽后一周内加强水分管理。灌溉时间视土壤的水分含量和气温变化进行控制，每次浇水必须浇透，使水分真正到达植物的根系。高温天气做好浇水工作、梅雨季节做好排涝工作,多次浇水后做好绿化周边切边工作。浇水时间应在早上9点前或傍晚日落后，避开温度最高的时段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1.5发现死株、被盗、</w:t>
      </w:r>
      <w:proofErr w:type="gramStart"/>
      <w:r w:rsidRPr="00A00FA0">
        <w:rPr>
          <w:rFonts w:ascii="宋体" w:eastAsia="宋体" w:hAnsi="宋体" w:cs="仿宋" w:hint="eastAsia"/>
          <w:szCs w:val="21"/>
        </w:rPr>
        <w:t>空秃及时</w:t>
      </w:r>
      <w:proofErr w:type="gramEnd"/>
      <w:r w:rsidRPr="00A00FA0">
        <w:rPr>
          <w:rFonts w:ascii="宋体" w:eastAsia="宋体" w:hAnsi="宋体" w:cs="仿宋" w:hint="eastAsia"/>
          <w:szCs w:val="21"/>
        </w:rPr>
        <w:t>清理予以补植。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1.6病虫害管理：及时清理病虫害落叶、杂草及残花等，消灭病虫源，防止病虫扩散、蔓延。进行虫、病情监测,及时发现并进行相应防治。 夏季高温多雨时，定期喷洒环保农药，以预防病虫害的发生。</w:t>
      </w:r>
    </w:p>
    <w:p w:rsidR="00A00FA0" w:rsidRPr="00A00FA0" w:rsidRDefault="00A00FA0" w:rsidP="00A00FA0">
      <w:pPr>
        <w:adjustRightInd w:val="0"/>
        <w:snapToGrid w:val="0"/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1.7施肥：树木休眠期和栽植前，需施基肥，树木生长期施追肥。施肥量应根据树种、树龄、生长期和肥源以及土壤理化性状等条件而定，树木青壮年期及观花观果植物，应适当增加施肥量。施肥应以施腐熟的有机肥为主，施肥宜在晴天进行，除根外施肥外，一般肥料不得触及树叶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2、工作要求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2.1按照上海市现行有关园林植物栽植、养护、保护等技术规程进行养护管理。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2.2严格按照技术规范养护，确保养护质量，按时完成不同季节的养护管理工作，并坚持文明施工，做好现场环境保护。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2.3养护管理包括防台防汛、抢险等工作。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2.4如发生以上不包含在承包内容和范围内的情况，需征得业主同意，按“2016园林定额”有关规定或双方协商、合同确定，另列清单，按实计算。养护期间，若发生非业主或自然因素，造成的苗木死亡损失，应由乙方（养护承包方）负责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2.5资料档案管理：做好基础资料、变更资料、台账汇编。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lastRenderedPageBreak/>
        <w:t>2.6承包方因养护管理不善造成绿地内各类苗木的死亡（包括人为践踏造成的）由承包方负责补缺和修缮。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2.7人员要求：本项目须配备项目负责人一名，并组建养护队伍。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3.质量标准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3.1承包方应按照要求，安排好全年的养护计划，计划实施，确保绿化养护的质量，并坚持文明施工，做好现场环境保护、劳动保护及安全生产。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3.2凡因承包方原因造成的养护管理质量不合格的，应在规定的时间内无偿返工，达到质量验收标准。返工后仍达不到的，由乙方承担责任。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3.3严格按照技术规范养护，确保养护质量，按时完成不同季节的养护管理工作。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3.4如遇紧急情况（防台、防汛抢险、重大疫情、灾情等）时，承包方应做好人力、物力的储备，随时随地接受抢险调配。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4.具体要求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4.1土壤要求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（1）土壤改良：翻土深度内土壤中必须清除草根、碎砖、石块等杂物，严禁含有有害物质和大于lcm以上的石子等杂物遗留。表土层必须采用疏松、肥沃、富含有机质的培养土。土壤必须经过消毒，严禁含有病菌或对植物、人、动物有害的有毒物质。可结合整地，向土壤中增施基肥，将肥料与土壤充分拌匀。对栽植地土壤进行分析确认，对土壤理化指标不能满足花卉正常生长要求的进行土壤改良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（2）地形处理：按绿化设计要求的地形、坡度整地，做到土面饱满，地形起伏柔顺，表土平整,土壤颗粒均匀，无局部低凹积水，确保排水良好。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5.承包期限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承包期一年，具体以合同签订生效之日起计。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b/>
          <w:bCs/>
          <w:szCs w:val="21"/>
        </w:rPr>
        <w:t>四、监督管理要求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1.承包方人员在养护施工中不得从事与绿化养护以外的活动（除特定要求外），承包方负责绿化养护工作的安全。承包方与所聘用的从业人员如发生一切劳务纠纷均与我方无关。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2.承包方在养护过程中，不得进行转包，否则，按违约处理，如发生重大违约、失信等问题，我方有权单方面提前解除合同。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3.承包方在承包过程中，应明确绿化负责人，如需更换或调整，必须通报我方并得到同意。否则，按违约处理。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4.我方按照绿化精细化的管理要求，设定绿化养护管理考核标准，实行每三个月考核一次制</w:t>
      </w:r>
      <w:r w:rsidRPr="00A00FA0">
        <w:rPr>
          <w:rFonts w:ascii="宋体" w:eastAsia="宋体" w:hAnsi="宋体" w:cs="仿宋" w:hint="eastAsia"/>
          <w:szCs w:val="21"/>
        </w:rPr>
        <w:lastRenderedPageBreak/>
        <w:t>度。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5.因养护管理不到位，造成植被有死亡、</w:t>
      </w:r>
      <w:proofErr w:type="gramStart"/>
      <w:r w:rsidRPr="00A00FA0">
        <w:rPr>
          <w:rFonts w:ascii="宋体" w:eastAsia="宋体" w:hAnsi="宋体" w:cs="仿宋" w:hint="eastAsia"/>
          <w:szCs w:val="21"/>
        </w:rPr>
        <w:t>空秃现象</w:t>
      </w:r>
      <w:proofErr w:type="gramEnd"/>
      <w:r w:rsidRPr="00A00FA0">
        <w:rPr>
          <w:rFonts w:ascii="宋体" w:eastAsia="宋体" w:hAnsi="宋体" w:cs="仿宋" w:hint="eastAsia"/>
          <w:szCs w:val="21"/>
        </w:rPr>
        <w:t>时，承包方按原有品种、尺寸进行及时补种，所有费用由承包方自行承担。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 w:rsidRPr="00A00FA0">
        <w:rPr>
          <w:rFonts w:ascii="宋体" w:eastAsia="宋体" w:hAnsi="宋体" w:cs="仿宋" w:hint="eastAsia"/>
          <w:b/>
          <w:bCs/>
          <w:szCs w:val="21"/>
        </w:rPr>
        <w:t>五.服务形式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承包单位包工、包料、包质量、包安全。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 w:rsidRPr="00A00FA0">
        <w:rPr>
          <w:rFonts w:ascii="宋体" w:eastAsia="宋体" w:hAnsi="宋体" w:cs="仿宋" w:hint="eastAsia"/>
          <w:b/>
          <w:bCs/>
          <w:szCs w:val="21"/>
        </w:rPr>
        <w:t>六.考核方式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为体现考核频度适当、方式科学、公平公正，养护作业考核采用赵巷镇人民政府考核小组每季度考核一次的方式，作为核拨养护资金的依据。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 w:rsidRPr="00A00FA0">
        <w:rPr>
          <w:rFonts w:ascii="宋体" w:eastAsia="宋体" w:hAnsi="宋体" w:cs="仿宋" w:hint="eastAsia"/>
          <w:b/>
          <w:bCs/>
          <w:szCs w:val="21"/>
        </w:rPr>
        <w:t>七.考核细则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1.考核内容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考核分为6项工作内容，包括修剪、施肥、防病治虫、抗旱、日常养护、绿化保洁等。详见以下考核评分表。</w:t>
      </w:r>
    </w:p>
    <w:p w:rsidR="00A00FA0" w:rsidRPr="00A00FA0" w:rsidRDefault="00A00FA0" w:rsidP="00A00FA0">
      <w:pPr>
        <w:numPr>
          <w:ilvl w:val="0"/>
          <w:numId w:val="2"/>
        </w:num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考核评分表</w:t>
      </w:r>
    </w:p>
    <w:tbl>
      <w:tblPr>
        <w:tblpPr w:leftFromText="180" w:rightFromText="180" w:vertAnchor="text" w:horzAnchor="page" w:tblpX="725" w:tblpY="618"/>
        <w:tblOverlap w:val="never"/>
        <w:tblW w:w="10955" w:type="dxa"/>
        <w:tblLayout w:type="fixed"/>
        <w:tblLook w:val="04A0" w:firstRow="1" w:lastRow="0" w:firstColumn="1" w:lastColumn="0" w:noHBand="0" w:noVBand="1"/>
      </w:tblPr>
      <w:tblGrid>
        <w:gridCol w:w="1170"/>
        <w:gridCol w:w="1730"/>
        <w:gridCol w:w="1166"/>
        <w:gridCol w:w="3836"/>
        <w:gridCol w:w="3053"/>
      </w:tblGrid>
      <w:tr w:rsidR="00A00FA0" w:rsidRPr="00A00FA0" w:rsidTr="001237F4">
        <w:trPr>
          <w:trHeight w:val="450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集镇小区及金葫芦新村绿化养护考核评分表</w:t>
            </w:r>
          </w:p>
        </w:tc>
      </w:tr>
      <w:tr w:rsidR="00A00FA0" w:rsidRPr="00A00FA0" w:rsidTr="001237F4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项目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分值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标准及扣分说明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得分</w:t>
            </w:r>
          </w:p>
        </w:tc>
      </w:tr>
      <w:tr w:rsidR="00A00FA0" w:rsidRPr="00A00FA0" w:rsidTr="001237F4">
        <w:trPr>
          <w:trHeight w:val="30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修剪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乔木无枯枝树木，不阻碍车辆和行人通过，主侧枝分布均匀。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目视抽检每发现一棵不合格扣0.5 分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灌木成型,整齐,新长枝不超过30厘米。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每发现一处不合格扣 0.5分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 xml:space="preserve">草坪的路牙、井口、水沟、散水坡边整齐、草坪目视平整。 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目视抽检3平方米每发现一处不合格扣 0.5分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00FA0" w:rsidRPr="00A00FA0" w:rsidTr="001237F4">
        <w:trPr>
          <w:trHeight w:val="85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施肥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 xml:space="preserve">保证基肥,追施化肥,少量多次,不伤花草。 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目视检查抽检，每发现一处不合格扣1分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00FA0" w:rsidRPr="00A00FA0" w:rsidTr="001237F4">
        <w:trPr>
          <w:trHeight w:val="85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lastRenderedPageBreak/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防病治虫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无明显枯枝、死杈，有虫害枝条2%以下。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目视抽查每发现一处不合格扣0.5分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00FA0" w:rsidRPr="00A00FA0" w:rsidTr="001237F4">
        <w:trPr>
          <w:trHeight w:val="199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抗旱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20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 xml:space="preserve">花卉、苗木泥土不染花叶,土不压苗心,水不冲倒苗。 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目视抽检60平方米每发现一处不合格扣 0.5分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树木、草地冬季</w:t>
            </w:r>
            <w:proofErr w:type="gramStart"/>
            <w:r w:rsidRPr="00A00FA0">
              <w:rPr>
                <w:rFonts w:ascii="宋体" w:eastAsia="宋体" w:hAnsi="宋体" w:hint="eastAsia"/>
                <w:bCs/>
                <w:szCs w:val="21"/>
              </w:rPr>
              <w:t>早晚不</w:t>
            </w:r>
            <w:proofErr w:type="gramEnd"/>
            <w:r w:rsidRPr="00A00FA0">
              <w:rPr>
                <w:rFonts w:ascii="宋体" w:eastAsia="宋体" w:hAnsi="宋体" w:hint="eastAsia"/>
                <w:bCs/>
                <w:szCs w:val="21"/>
              </w:rPr>
              <w:t>浇水,夏季中午不浇水,浇水时不遗漏,</w:t>
            </w:r>
            <w:proofErr w:type="gramStart"/>
            <w:r w:rsidRPr="00A00FA0">
              <w:rPr>
                <w:rFonts w:ascii="宋体" w:eastAsia="宋体" w:hAnsi="宋体" w:hint="eastAsia"/>
                <w:bCs/>
                <w:szCs w:val="21"/>
              </w:rPr>
              <w:t>浇水透土深度</w:t>
            </w:r>
            <w:proofErr w:type="gramEnd"/>
            <w:r w:rsidRPr="00A00FA0">
              <w:rPr>
                <w:rFonts w:ascii="宋体" w:eastAsia="宋体" w:hAnsi="宋体" w:hint="eastAsia"/>
                <w:bCs/>
                <w:szCs w:val="21"/>
              </w:rPr>
              <w:t>为:树木3厘米,草地2厘米,无旱死、旱枯现象。抽查60平方米每发现一处不合格扣0.5分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00FA0" w:rsidRPr="00A00FA0" w:rsidTr="001237F4">
        <w:trPr>
          <w:trHeight w:val="346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日常养护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无明显杂草,草纯度在90%以上,树木底下土面层</w:t>
            </w:r>
            <w:proofErr w:type="gramStart"/>
            <w:r w:rsidRPr="00A00FA0">
              <w:rPr>
                <w:rFonts w:ascii="宋体" w:eastAsia="宋体" w:hAnsi="宋体" w:hint="eastAsia"/>
                <w:bCs/>
                <w:szCs w:val="21"/>
              </w:rPr>
              <w:t>不</w:t>
            </w:r>
            <w:proofErr w:type="gramEnd"/>
            <w:r w:rsidRPr="00A00FA0">
              <w:rPr>
                <w:rFonts w:ascii="宋体" w:eastAsia="宋体" w:hAnsi="宋体" w:hint="eastAsia"/>
                <w:bCs/>
                <w:szCs w:val="21"/>
              </w:rPr>
              <w:t>板结, 透气良好。抽查草地每处60平方米,取平均值,每发现一处不合格扣0.5分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无明显黄土裸露,最大裸露块在0.4平方米以下,裸露面积在总面积的0.5%以下,缺株在0.5%以下。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抽检每发现一处不合格扣0.5分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暴风雨过后12小时,草地无1平方米以上的积水,树木</w:t>
            </w:r>
            <w:proofErr w:type="gramStart"/>
            <w:r w:rsidRPr="00A00FA0">
              <w:rPr>
                <w:rFonts w:ascii="宋体" w:eastAsia="宋体" w:hAnsi="宋体" w:hint="eastAsia"/>
                <w:bCs/>
                <w:szCs w:val="21"/>
              </w:rPr>
              <w:t>无倒斜</w:t>
            </w:r>
            <w:proofErr w:type="gramEnd"/>
            <w:r w:rsidRPr="00A00FA0">
              <w:rPr>
                <w:rFonts w:ascii="宋体" w:eastAsia="宋体" w:hAnsi="宋体" w:hint="eastAsia"/>
                <w:bCs/>
                <w:szCs w:val="21"/>
              </w:rPr>
              <w:t xml:space="preserve">,断枝落叶在半天内处理。 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抽检每发现一处不合格扣0.5 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00FA0" w:rsidRPr="00A00FA0" w:rsidTr="001237F4">
        <w:trPr>
          <w:trHeight w:val="199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绿化保洁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绿地清洁率在95%以上,绿地无大量落叶杂物,无枯枝,绿化垃圾及时清运。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每发现一处不合格扣0.5分</w:t>
            </w:r>
            <w:r w:rsidRPr="00A00FA0">
              <w:rPr>
                <w:rFonts w:ascii="宋体" w:eastAsia="宋体" w:hAnsi="宋体" w:hint="eastAsia"/>
                <w:bCs/>
                <w:szCs w:val="21"/>
              </w:rPr>
              <w:br/>
              <w:t>附属设施保洁、维修率95%以上，每发现一处不合格扣0.5分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00FA0" w:rsidRPr="00A00FA0" w:rsidTr="001237F4">
        <w:trPr>
          <w:trHeight w:val="735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lastRenderedPageBreak/>
              <w:t>合计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100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00FA0" w:rsidRPr="00A00FA0" w:rsidTr="001237F4">
        <w:trPr>
          <w:trHeight w:val="450"/>
        </w:trPr>
        <w:tc>
          <w:tcPr>
            <w:tcW w:w="1095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FA0" w:rsidRPr="00A00FA0" w:rsidRDefault="00A00FA0" w:rsidP="00A00FA0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00FA0">
              <w:rPr>
                <w:rFonts w:ascii="宋体" w:eastAsia="宋体" w:hAnsi="宋体" w:hint="eastAsia"/>
                <w:bCs/>
                <w:szCs w:val="21"/>
              </w:rPr>
              <w:t>填表人：                      签名（盖章）：</w:t>
            </w:r>
          </w:p>
        </w:tc>
      </w:tr>
    </w:tbl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3.考核奖惩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 xml:space="preserve">考核总分为100分。设优秀、优良、合格和不合格 4 </w:t>
      </w:r>
      <w:proofErr w:type="gramStart"/>
      <w:r w:rsidRPr="00A00FA0">
        <w:rPr>
          <w:rFonts w:ascii="宋体" w:eastAsia="宋体" w:hAnsi="宋体" w:cs="仿宋" w:hint="eastAsia"/>
          <w:szCs w:val="21"/>
        </w:rPr>
        <w:t>个</w:t>
      </w:r>
      <w:proofErr w:type="gramEnd"/>
      <w:r w:rsidRPr="00A00FA0">
        <w:rPr>
          <w:rFonts w:ascii="宋体" w:eastAsia="宋体" w:hAnsi="宋体" w:cs="仿宋" w:hint="eastAsia"/>
          <w:szCs w:val="21"/>
        </w:rPr>
        <w:t>等级。90 分及以上的为优秀；85～89分的为优良；80～84为合格；80 分以下为不合格。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原则上考核结果为优秀的，全额付款；考核结果为优良的，扣除10%季度经费；考核结果为合格的，扣除20%季度经费；考核结果为不合格的扣除30%季度经费。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考核结果不合格的，第一次由</w:t>
      </w:r>
      <w:proofErr w:type="gramStart"/>
      <w:r w:rsidRPr="00A00FA0">
        <w:rPr>
          <w:rFonts w:ascii="宋体" w:eastAsia="宋体" w:hAnsi="宋体" w:cs="仿宋" w:hint="eastAsia"/>
          <w:szCs w:val="21"/>
        </w:rPr>
        <w:t>镇行业</w:t>
      </w:r>
      <w:proofErr w:type="gramEnd"/>
      <w:r w:rsidRPr="00A00FA0">
        <w:rPr>
          <w:rFonts w:ascii="宋体" w:eastAsia="宋体" w:hAnsi="宋体" w:cs="仿宋" w:hint="eastAsia"/>
          <w:szCs w:val="21"/>
        </w:rPr>
        <w:t>监管部门约谈养护单位负责人；连续两次考核结果不合格的由分管</w:t>
      </w:r>
      <w:proofErr w:type="gramStart"/>
      <w:r w:rsidRPr="00A00FA0">
        <w:rPr>
          <w:rFonts w:ascii="宋体" w:eastAsia="宋体" w:hAnsi="宋体" w:cs="仿宋" w:hint="eastAsia"/>
          <w:szCs w:val="21"/>
        </w:rPr>
        <w:t>条线副镇长</w:t>
      </w:r>
      <w:proofErr w:type="gramEnd"/>
      <w:r w:rsidRPr="00A00FA0">
        <w:rPr>
          <w:rFonts w:ascii="宋体" w:eastAsia="宋体" w:hAnsi="宋体" w:cs="仿宋" w:hint="eastAsia"/>
          <w:szCs w:val="21"/>
        </w:rPr>
        <w:t>约谈养护单位负责人；连续三次考核结果不合格的，将直接终止服务协议。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 w:rsidRPr="00A00FA0">
        <w:rPr>
          <w:rFonts w:ascii="宋体" w:eastAsia="宋体" w:hAnsi="宋体" w:cs="仿宋" w:hint="eastAsia"/>
          <w:b/>
          <w:bCs/>
          <w:szCs w:val="21"/>
        </w:rPr>
        <w:t>八.养护经费核拨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1.结算原则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养护经费每季度拨付一次。每次根据考核结果进行核算后支付养护经费。原则上当季度养护经费在次季度第一个月月底前支付。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2.支付方式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cs="仿宋"/>
          <w:szCs w:val="21"/>
        </w:rPr>
      </w:pPr>
      <w:r w:rsidRPr="00A00FA0">
        <w:rPr>
          <w:rFonts w:ascii="宋体" w:eastAsia="宋体" w:hAnsi="宋体" w:cs="仿宋" w:hint="eastAsia"/>
          <w:szCs w:val="21"/>
        </w:rPr>
        <w:t>本项目在签订合同后，由赵巷镇人民政府考核小组每季度考核一次，考核成绩与资金挂钩</w:t>
      </w:r>
    </w:p>
    <w:p w:rsidR="00A00FA0" w:rsidRPr="00A00FA0" w:rsidRDefault="00A00FA0" w:rsidP="00A00FA0">
      <w:pPr>
        <w:spacing w:line="360" w:lineRule="auto"/>
        <w:rPr>
          <w:rFonts w:ascii="宋体" w:eastAsia="宋体" w:hAnsi="宋体" w:hint="eastAsia"/>
          <w:szCs w:val="21"/>
        </w:rPr>
      </w:pPr>
    </w:p>
    <w:sectPr w:rsidR="00A00FA0" w:rsidRPr="00A0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D7BA09"/>
    <w:multiLevelType w:val="singleLevel"/>
    <w:tmpl w:val="C8D7BA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B76D851"/>
    <w:multiLevelType w:val="singleLevel"/>
    <w:tmpl w:val="FB76D85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A0"/>
    <w:rsid w:val="001E6613"/>
    <w:rsid w:val="00797C89"/>
    <w:rsid w:val="00A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7459"/>
  <w15:chartTrackingRefBased/>
  <w15:docId w15:val="{5D648268-02A1-4EC8-BE9E-421A7231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00FA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2024-08-01T02:46:00Z</dcterms:created>
  <dcterms:modified xsi:type="dcterms:W3CDTF">2024-08-01T02:47:00Z</dcterms:modified>
</cp:coreProperties>
</file>