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EB" w:rsidRPr="005547C8" w:rsidRDefault="00FC63EB" w:rsidP="00FC63EB">
      <w:pPr>
        <w:spacing w:beforeLines="50" w:before="156"/>
        <w:jc w:val="center"/>
        <w:rPr>
          <w:rFonts w:ascii="宋体" w:hAnsi="宋体"/>
          <w:spacing w:val="-12"/>
          <w:sz w:val="32"/>
          <w:szCs w:val="32"/>
        </w:rPr>
      </w:pPr>
      <w:bookmarkStart w:id="0" w:name="_Toc12153"/>
      <w:r w:rsidRPr="005547C8">
        <w:rPr>
          <w:rFonts w:ascii="宋体" w:hAnsi="宋体" w:hint="eastAsia"/>
          <w:spacing w:val="-12"/>
          <w:sz w:val="32"/>
          <w:szCs w:val="32"/>
        </w:rPr>
        <w:t>重固镇社区卫生服务中心保安服务采购需求</w:t>
      </w:r>
    </w:p>
    <w:bookmarkEnd w:id="0"/>
    <w:p w:rsidR="00FC63EB" w:rsidRDefault="00FC63EB" w:rsidP="00FC63EB">
      <w:pPr>
        <w:ind w:firstLineChars="198" w:firstLine="417"/>
        <w:rPr>
          <w:rFonts w:ascii="宋体" w:hAnsi="宋体" w:cs="宋体"/>
          <w:b/>
          <w:bCs/>
        </w:rPr>
      </w:pPr>
    </w:p>
    <w:p w:rsidR="00FC63EB" w:rsidRDefault="00FC63EB" w:rsidP="00FC63EB">
      <w:pPr>
        <w:numPr>
          <w:ilvl w:val="0"/>
          <w:numId w:val="1"/>
        </w:numPr>
        <w:spacing w:line="360" w:lineRule="auto"/>
        <w:ind w:firstLine="0"/>
        <w:rPr>
          <w:rFonts w:ascii="宋体" w:hAnsi="宋体" w:cs="宋体"/>
          <w:b/>
          <w:bCs/>
          <w:sz w:val="28"/>
          <w:szCs w:val="28"/>
        </w:rPr>
      </w:pPr>
      <w:r>
        <w:rPr>
          <w:rFonts w:ascii="宋体" w:hAnsi="宋体" w:cs="宋体" w:hint="eastAsia"/>
          <w:b/>
          <w:bCs/>
          <w:sz w:val="28"/>
          <w:szCs w:val="28"/>
        </w:rPr>
        <w:t>项目概况</w:t>
      </w:r>
    </w:p>
    <w:p w:rsidR="00FC63EB" w:rsidRDefault="00FC63EB" w:rsidP="00FC63EB">
      <w:pPr>
        <w:numPr>
          <w:ilvl w:val="0"/>
          <w:numId w:val="2"/>
        </w:numPr>
        <w:adjustRightInd w:val="0"/>
        <w:spacing w:line="360" w:lineRule="auto"/>
        <w:textAlignment w:val="baseline"/>
        <w:rPr>
          <w:rFonts w:ascii="宋体" w:hAnsi="宋体" w:cs="宋体"/>
        </w:rPr>
      </w:pPr>
      <w:r>
        <w:rPr>
          <w:rFonts w:ascii="宋体" w:hAnsi="宋体" w:cs="宋体" w:hint="eastAsia"/>
        </w:rPr>
        <w:t>建筑情况</w:t>
      </w:r>
    </w:p>
    <w:p w:rsidR="00FC63EB" w:rsidRDefault="00FC63EB" w:rsidP="00FC63EB">
      <w:pPr>
        <w:numPr>
          <w:ilvl w:val="0"/>
          <w:numId w:val="3"/>
        </w:numPr>
        <w:adjustRightInd w:val="0"/>
        <w:snapToGrid w:val="0"/>
        <w:spacing w:line="360" w:lineRule="auto"/>
        <w:textAlignment w:val="baseline"/>
        <w:rPr>
          <w:rFonts w:ascii="宋体" w:hAnsi="宋体" w:cs="宋体"/>
          <w:u w:val="single"/>
        </w:rPr>
      </w:pPr>
      <w:r>
        <w:rPr>
          <w:rFonts w:ascii="宋体" w:hAnsi="宋体" w:cs="宋体" w:hint="eastAsia"/>
        </w:rPr>
        <w:t>坐落位置：重固镇</w:t>
      </w:r>
      <w:proofErr w:type="gramStart"/>
      <w:r>
        <w:rPr>
          <w:rFonts w:ascii="宋体" w:hAnsi="宋体" w:cs="宋体" w:hint="eastAsia"/>
        </w:rPr>
        <w:t>联茂路</w:t>
      </w:r>
      <w:proofErr w:type="gramEnd"/>
      <w:r>
        <w:rPr>
          <w:rFonts w:ascii="宋体" w:hAnsi="宋体" w:cs="宋体" w:hint="eastAsia"/>
        </w:rPr>
        <w:t>68号；</w:t>
      </w:r>
    </w:p>
    <w:p w:rsidR="00FC63EB" w:rsidRDefault="00FC63EB" w:rsidP="00FC63EB">
      <w:pPr>
        <w:numPr>
          <w:ilvl w:val="0"/>
          <w:numId w:val="3"/>
        </w:numPr>
        <w:adjustRightInd w:val="0"/>
        <w:snapToGrid w:val="0"/>
        <w:spacing w:line="360" w:lineRule="auto"/>
        <w:textAlignment w:val="baseline"/>
        <w:rPr>
          <w:rFonts w:ascii="宋体" w:hAnsi="宋体" w:cs="宋体"/>
        </w:rPr>
      </w:pPr>
      <w:r>
        <w:rPr>
          <w:rFonts w:ascii="宋体" w:hAnsi="宋体" w:cs="宋体" w:hint="eastAsia"/>
        </w:rPr>
        <w:t>占地面积：15亩；</w:t>
      </w:r>
    </w:p>
    <w:p w:rsidR="00FC63EB" w:rsidRDefault="00FC63EB" w:rsidP="00FC63EB">
      <w:pPr>
        <w:numPr>
          <w:ilvl w:val="0"/>
          <w:numId w:val="3"/>
        </w:numPr>
        <w:adjustRightInd w:val="0"/>
        <w:snapToGrid w:val="0"/>
        <w:spacing w:line="360" w:lineRule="auto"/>
        <w:textAlignment w:val="baseline"/>
        <w:rPr>
          <w:rFonts w:ascii="宋体" w:hAnsi="宋体" w:cs="宋体"/>
        </w:rPr>
      </w:pPr>
      <w:r>
        <w:rPr>
          <w:rFonts w:ascii="宋体" w:hAnsi="宋体" w:cs="宋体" w:hint="eastAsia"/>
        </w:rPr>
        <w:t>建筑面积：5352.01平方米；</w:t>
      </w:r>
    </w:p>
    <w:p w:rsidR="00FC63EB" w:rsidRDefault="00FC63EB" w:rsidP="00FC63EB">
      <w:pPr>
        <w:numPr>
          <w:ilvl w:val="0"/>
          <w:numId w:val="2"/>
        </w:numPr>
        <w:adjustRightInd w:val="0"/>
        <w:snapToGrid w:val="0"/>
        <w:spacing w:line="360" w:lineRule="auto"/>
        <w:textAlignment w:val="baseline"/>
        <w:rPr>
          <w:rFonts w:ascii="宋体" w:hAnsi="宋体" w:cs="宋体"/>
        </w:rPr>
      </w:pPr>
      <w:r>
        <w:rPr>
          <w:rFonts w:ascii="宋体" w:hAnsi="宋体" w:cs="宋体" w:hint="eastAsia"/>
        </w:rPr>
        <w:t>主要公用设施、设备及公共场所（地）情况：</w:t>
      </w:r>
    </w:p>
    <w:p w:rsidR="00FC63EB" w:rsidRDefault="00FC63EB" w:rsidP="00FC63EB">
      <w:pPr>
        <w:snapToGrid w:val="0"/>
        <w:spacing w:line="360" w:lineRule="auto"/>
        <w:ind w:firstLineChars="200" w:firstLine="420"/>
        <w:rPr>
          <w:rFonts w:ascii="宋体" w:hAnsi="宋体" w:cs="宋体"/>
          <w:b/>
          <w:bCs/>
          <w:color w:val="FF0000"/>
        </w:rPr>
      </w:pPr>
      <w:r>
        <w:rPr>
          <w:rFonts w:ascii="宋体" w:hAnsi="宋体" w:cs="宋体" w:hint="eastAsia"/>
        </w:rPr>
        <w:t>进出正门1扇，建有1幢4层门诊行政楼，业务用房3612.</w:t>
      </w:r>
      <w:proofErr w:type="gramStart"/>
      <w:r>
        <w:rPr>
          <w:rFonts w:ascii="宋体" w:hAnsi="宋体" w:cs="宋体" w:hint="eastAsia"/>
        </w:rPr>
        <w:t>93多平方米</w:t>
      </w:r>
      <w:proofErr w:type="gramEnd"/>
      <w:r>
        <w:rPr>
          <w:rFonts w:ascii="宋体" w:hAnsi="宋体" w:cs="宋体" w:hint="eastAsia"/>
        </w:rPr>
        <w:t>，办公及辅助用房面积1630.24平方米，外场面积6135.28平方米，绿化面积4654平方米。卫生间27间；有监控设施3套，高压配电间1间，低压配电间4间，消防、生活用水泵站4座，污水处理站1座，中央空调25套（出风口224只），</w:t>
      </w:r>
      <w:proofErr w:type="gramStart"/>
      <w:r>
        <w:rPr>
          <w:rFonts w:ascii="宋体" w:hAnsi="宋体" w:cs="宋体" w:hint="eastAsia"/>
        </w:rPr>
        <w:t>单匹空调</w:t>
      </w:r>
      <w:proofErr w:type="gramEnd"/>
      <w:r>
        <w:rPr>
          <w:rFonts w:ascii="宋体" w:hAnsi="宋体" w:cs="宋体" w:hint="eastAsia"/>
        </w:rPr>
        <w:t>16台，电梯1台。</w:t>
      </w:r>
    </w:p>
    <w:p w:rsidR="00FC63EB" w:rsidRDefault="00FC63EB" w:rsidP="00FC63EB">
      <w:pPr>
        <w:numPr>
          <w:ilvl w:val="0"/>
          <w:numId w:val="1"/>
        </w:numPr>
        <w:adjustRightInd w:val="0"/>
        <w:spacing w:line="360" w:lineRule="auto"/>
        <w:ind w:firstLine="0"/>
        <w:textAlignment w:val="baseline"/>
        <w:rPr>
          <w:rFonts w:ascii="宋体" w:hAnsi="宋体" w:cs="宋体"/>
          <w:b/>
          <w:sz w:val="28"/>
          <w:szCs w:val="28"/>
        </w:rPr>
      </w:pPr>
      <w:r>
        <w:rPr>
          <w:rFonts w:ascii="宋体" w:hAnsi="宋体" w:cs="宋体" w:hint="eastAsia"/>
          <w:b/>
          <w:sz w:val="28"/>
          <w:szCs w:val="28"/>
        </w:rPr>
        <w:t>委托服务的内容与范围：</w:t>
      </w:r>
    </w:p>
    <w:p w:rsidR="00FC63EB" w:rsidRDefault="00FC63EB" w:rsidP="00FC63EB">
      <w:pPr>
        <w:numPr>
          <w:ilvl w:val="0"/>
          <w:numId w:val="4"/>
        </w:numPr>
        <w:adjustRightInd w:val="0"/>
        <w:spacing w:line="360" w:lineRule="auto"/>
        <w:textAlignment w:val="baseline"/>
        <w:rPr>
          <w:rFonts w:ascii="宋体" w:hAnsi="宋体" w:cs="宋体"/>
          <w:bCs/>
        </w:rPr>
      </w:pPr>
      <w:r>
        <w:rPr>
          <w:rFonts w:ascii="宋体" w:hAnsi="宋体" w:cs="宋体" w:hint="eastAsia"/>
          <w:bCs/>
        </w:rPr>
        <w:t>门卫及人员出入服务。</w:t>
      </w:r>
    </w:p>
    <w:p w:rsidR="00FC63EB" w:rsidRDefault="00FC63EB" w:rsidP="00FC63EB">
      <w:pPr>
        <w:numPr>
          <w:ilvl w:val="0"/>
          <w:numId w:val="4"/>
        </w:numPr>
        <w:adjustRightInd w:val="0"/>
        <w:spacing w:line="360" w:lineRule="auto"/>
        <w:textAlignment w:val="baseline"/>
        <w:rPr>
          <w:rFonts w:ascii="宋体" w:hAnsi="宋体" w:cs="宋体"/>
          <w:bCs/>
        </w:rPr>
      </w:pPr>
      <w:r>
        <w:rPr>
          <w:rFonts w:ascii="宋体" w:hAnsi="宋体" w:cs="宋体" w:hint="eastAsia"/>
          <w:bCs/>
        </w:rPr>
        <w:t>安全巡逻服务。</w:t>
      </w:r>
    </w:p>
    <w:p w:rsidR="00FC63EB" w:rsidRDefault="00FC63EB" w:rsidP="00FC63EB">
      <w:pPr>
        <w:numPr>
          <w:ilvl w:val="0"/>
          <w:numId w:val="4"/>
        </w:numPr>
        <w:adjustRightInd w:val="0"/>
        <w:spacing w:line="360" w:lineRule="auto"/>
        <w:textAlignment w:val="baseline"/>
        <w:rPr>
          <w:rFonts w:ascii="宋体" w:hAnsi="宋体" w:cs="宋体"/>
          <w:bCs/>
        </w:rPr>
      </w:pPr>
      <w:r>
        <w:rPr>
          <w:rFonts w:ascii="宋体" w:hAnsi="宋体" w:cs="宋体" w:hint="eastAsia"/>
          <w:bCs/>
        </w:rPr>
        <w:t>协助维持日常医疗秩序</w:t>
      </w:r>
    </w:p>
    <w:p w:rsidR="00FC63EB" w:rsidRDefault="00FC63EB" w:rsidP="00FC63EB">
      <w:pPr>
        <w:numPr>
          <w:ilvl w:val="0"/>
          <w:numId w:val="4"/>
        </w:numPr>
        <w:adjustRightInd w:val="0"/>
        <w:spacing w:line="360" w:lineRule="auto"/>
        <w:textAlignment w:val="baseline"/>
        <w:rPr>
          <w:rFonts w:ascii="宋体" w:hAnsi="宋体" w:cs="宋体"/>
          <w:bCs/>
        </w:rPr>
      </w:pPr>
      <w:r>
        <w:rPr>
          <w:rFonts w:ascii="宋体" w:hAnsi="宋体" w:cs="宋体" w:hint="eastAsia"/>
          <w:bCs/>
        </w:rPr>
        <w:t>监控服务</w:t>
      </w:r>
    </w:p>
    <w:p w:rsidR="00FC63EB" w:rsidRDefault="00FC63EB" w:rsidP="00FC63EB">
      <w:pPr>
        <w:numPr>
          <w:ilvl w:val="0"/>
          <w:numId w:val="4"/>
        </w:numPr>
        <w:adjustRightInd w:val="0"/>
        <w:spacing w:line="360" w:lineRule="auto"/>
        <w:textAlignment w:val="baseline"/>
        <w:rPr>
          <w:rFonts w:ascii="宋体" w:hAnsi="宋体" w:cs="宋体"/>
          <w:bCs/>
        </w:rPr>
      </w:pPr>
      <w:r>
        <w:rPr>
          <w:rFonts w:ascii="宋体" w:hAnsi="宋体" w:cs="宋体" w:hint="eastAsia"/>
          <w:bCs/>
        </w:rPr>
        <w:t>停车与道路交通管理</w:t>
      </w:r>
    </w:p>
    <w:p w:rsidR="00FC63EB" w:rsidRDefault="00FC63EB" w:rsidP="00FC63EB">
      <w:pPr>
        <w:numPr>
          <w:ilvl w:val="0"/>
          <w:numId w:val="4"/>
        </w:numPr>
        <w:adjustRightInd w:val="0"/>
        <w:spacing w:line="360" w:lineRule="auto"/>
        <w:textAlignment w:val="baseline"/>
        <w:rPr>
          <w:rFonts w:ascii="宋体" w:hAnsi="宋体" w:cs="宋体"/>
          <w:bCs/>
        </w:rPr>
      </w:pPr>
      <w:r>
        <w:rPr>
          <w:rFonts w:ascii="宋体" w:hAnsi="宋体" w:cs="宋体" w:hint="eastAsia"/>
          <w:bCs/>
        </w:rPr>
        <w:t>突发公共事件处置</w:t>
      </w:r>
    </w:p>
    <w:p w:rsidR="00FC63EB" w:rsidRDefault="00FC63EB" w:rsidP="00FC63EB">
      <w:pPr>
        <w:numPr>
          <w:ilvl w:val="0"/>
          <w:numId w:val="4"/>
        </w:numPr>
        <w:adjustRightInd w:val="0"/>
        <w:spacing w:line="360" w:lineRule="auto"/>
        <w:textAlignment w:val="baseline"/>
        <w:rPr>
          <w:rFonts w:ascii="宋体" w:hAnsi="宋体" w:cs="宋体"/>
          <w:bCs/>
        </w:rPr>
      </w:pPr>
      <w:r>
        <w:rPr>
          <w:rFonts w:ascii="宋体" w:hAnsi="宋体" w:cs="宋体" w:hint="eastAsia"/>
          <w:bCs/>
        </w:rPr>
        <w:t>消防与生产安全管理</w:t>
      </w:r>
    </w:p>
    <w:p w:rsidR="00FC63EB" w:rsidRDefault="00FC63EB" w:rsidP="00FC63EB">
      <w:pPr>
        <w:numPr>
          <w:ilvl w:val="0"/>
          <w:numId w:val="1"/>
        </w:numPr>
        <w:adjustRightInd w:val="0"/>
        <w:spacing w:line="360" w:lineRule="auto"/>
        <w:ind w:firstLine="0"/>
        <w:textAlignment w:val="baseline"/>
        <w:rPr>
          <w:rFonts w:ascii="宋体" w:hAnsi="宋体" w:cs="宋体"/>
          <w:b/>
          <w:bCs/>
          <w:sz w:val="28"/>
          <w:szCs w:val="28"/>
        </w:rPr>
      </w:pPr>
      <w:r>
        <w:rPr>
          <w:rFonts w:ascii="宋体" w:hAnsi="宋体" w:cs="宋体" w:hint="eastAsia"/>
          <w:b/>
          <w:bCs/>
          <w:sz w:val="28"/>
          <w:szCs w:val="28"/>
        </w:rPr>
        <w:t>委托服务的标准与要求</w:t>
      </w:r>
    </w:p>
    <w:p w:rsidR="00FC63EB" w:rsidRDefault="00FC63EB" w:rsidP="00FC63EB">
      <w:pPr>
        <w:numPr>
          <w:ilvl w:val="0"/>
          <w:numId w:val="5"/>
        </w:numPr>
        <w:adjustRightInd w:val="0"/>
        <w:spacing w:line="360" w:lineRule="auto"/>
        <w:jc w:val="left"/>
        <w:textAlignment w:val="baseline"/>
        <w:rPr>
          <w:rFonts w:ascii="宋体" w:hAnsi="宋体" w:cs="宋体"/>
        </w:rPr>
      </w:pPr>
      <w:r>
        <w:rPr>
          <w:rFonts w:ascii="宋体" w:hAnsi="宋体" w:cs="宋体" w:hint="eastAsia"/>
        </w:rPr>
        <w:t>门卫与人员出入服务</w:t>
      </w:r>
    </w:p>
    <w:p w:rsidR="00FC63EB" w:rsidRDefault="00FC63EB" w:rsidP="00FC63EB">
      <w:pPr>
        <w:numPr>
          <w:ilvl w:val="0"/>
          <w:numId w:val="6"/>
        </w:numPr>
        <w:adjustRightInd w:val="0"/>
        <w:spacing w:line="360" w:lineRule="auto"/>
        <w:textAlignment w:val="baseline"/>
        <w:rPr>
          <w:rFonts w:ascii="宋体" w:hAnsi="宋体" w:cs="宋体"/>
        </w:rPr>
      </w:pPr>
      <w:r>
        <w:rPr>
          <w:rFonts w:ascii="宋体" w:hAnsi="宋体" w:cs="宋体" w:hint="eastAsia"/>
        </w:rPr>
        <w:t>主出入口应安排24小时值岗；</w:t>
      </w:r>
    </w:p>
    <w:p w:rsidR="00FC63EB" w:rsidRDefault="00FC63EB" w:rsidP="00FC63EB">
      <w:pPr>
        <w:numPr>
          <w:ilvl w:val="0"/>
          <w:numId w:val="6"/>
        </w:numPr>
        <w:adjustRightInd w:val="0"/>
        <w:spacing w:line="360" w:lineRule="auto"/>
        <w:textAlignment w:val="baseline"/>
        <w:rPr>
          <w:rFonts w:ascii="宋体" w:hAnsi="宋体" w:cs="宋体"/>
        </w:rPr>
      </w:pPr>
      <w:r>
        <w:rPr>
          <w:rFonts w:ascii="宋体" w:hAnsi="宋体" w:cs="宋体" w:hint="eastAsia"/>
        </w:rPr>
        <w:t>对外来人员（施工、送货、参观等）实行进出管理；对来访客人用语规范，必要时引导至电梯厅或指定区域；非办公时间进入办公楼的人员应实施详细登记；</w:t>
      </w:r>
    </w:p>
    <w:p w:rsidR="00FC63EB" w:rsidRDefault="00FC63EB" w:rsidP="00FC63EB">
      <w:pPr>
        <w:numPr>
          <w:ilvl w:val="0"/>
          <w:numId w:val="6"/>
        </w:numPr>
        <w:adjustRightInd w:val="0"/>
        <w:spacing w:line="360" w:lineRule="auto"/>
        <w:textAlignment w:val="baseline"/>
        <w:rPr>
          <w:rFonts w:ascii="宋体" w:hAnsi="宋体" w:cs="宋体"/>
        </w:rPr>
      </w:pPr>
      <w:r>
        <w:rPr>
          <w:rFonts w:ascii="宋体" w:hAnsi="宋体" w:cs="宋体" w:hint="eastAsia"/>
        </w:rPr>
        <w:t>对物品进出实施分类管理，实行大件物品进出审验制度，拒绝危险物品进入。</w:t>
      </w:r>
    </w:p>
    <w:p w:rsidR="00FC63EB" w:rsidRDefault="00FC63EB" w:rsidP="00FC63EB">
      <w:pPr>
        <w:numPr>
          <w:ilvl w:val="0"/>
          <w:numId w:val="5"/>
        </w:numPr>
        <w:adjustRightInd w:val="0"/>
        <w:spacing w:line="360" w:lineRule="auto"/>
        <w:textAlignment w:val="baseline"/>
        <w:rPr>
          <w:rFonts w:ascii="宋体" w:hAnsi="宋体" w:cs="宋体"/>
        </w:rPr>
      </w:pPr>
      <w:r>
        <w:rPr>
          <w:rFonts w:ascii="宋体" w:hAnsi="宋体" w:cs="宋体" w:hint="eastAsia"/>
        </w:rPr>
        <w:t>巡视</w:t>
      </w:r>
    </w:p>
    <w:p w:rsidR="00FC63EB" w:rsidRDefault="00FC63EB" w:rsidP="00FC63EB">
      <w:pPr>
        <w:numPr>
          <w:ilvl w:val="0"/>
          <w:numId w:val="7"/>
        </w:numPr>
        <w:adjustRightInd w:val="0"/>
        <w:spacing w:line="360" w:lineRule="auto"/>
        <w:textAlignment w:val="baseline"/>
        <w:rPr>
          <w:rFonts w:ascii="宋体" w:hAnsi="宋体" w:cs="宋体"/>
        </w:rPr>
      </w:pPr>
      <w:r>
        <w:rPr>
          <w:rFonts w:ascii="宋体" w:hAnsi="宋体" w:cs="宋体" w:hint="eastAsia"/>
        </w:rPr>
        <w:t>明确巡视工作职责，规范巡视工作流程，制定相对固定的巡视路线。对重点区域、重点部位、重点设备机房至少每3小时巡视一次并记录。发现违法、违章行为应及</w:t>
      </w:r>
      <w:r>
        <w:rPr>
          <w:rFonts w:ascii="宋体" w:hAnsi="宋体" w:cs="宋体" w:hint="eastAsia"/>
        </w:rPr>
        <w:lastRenderedPageBreak/>
        <w:t>时制止；</w:t>
      </w:r>
    </w:p>
    <w:p w:rsidR="00FC63EB" w:rsidRDefault="00FC63EB" w:rsidP="00FC63EB">
      <w:pPr>
        <w:numPr>
          <w:ilvl w:val="0"/>
          <w:numId w:val="7"/>
        </w:numPr>
        <w:adjustRightInd w:val="0"/>
        <w:spacing w:line="360" w:lineRule="auto"/>
        <w:textAlignment w:val="baseline"/>
        <w:rPr>
          <w:rFonts w:ascii="宋体" w:hAnsi="宋体" w:cs="宋体"/>
        </w:rPr>
      </w:pPr>
      <w:r>
        <w:rPr>
          <w:rFonts w:ascii="宋体" w:hAnsi="宋体" w:cs="宋体" w:hint="eastAsia"/>
        </w:rPr>
        <w:t>巡视应使用巡更设备，在监控中心保持巡更记录。如无巡更设备，宜保持两人一组进行巡视；</w:t>
      </w:r>
    </w:p>
    <w:p w:rsidR="00FC63EB" w:rsidRDefault="00FC63EB" w:rsidP="00FC63EB">
      <w:pPr>
        <w:numPr>
          <w:ilvl w:val="0"/>
          <w:numId w:val="7"/>
        </w:numPr>
        <w:adjustRightInd w:val="0"/>
        <w:spacing w:line="360" w:lineRule="auto"/>
        <w:textAlignment w:val="baseline"/>
        <w:rPr>
          <w:rFonts w:ascii="宋体" w:hAnsi="宋体" w:cs="宋体"/>
        </w:rPr>
      </w:pPr>
      <w:r>
        <w:rPr>
          <w:rFonts w:ascii="宋体" w:hAnsi="宋体" w:cs="宋体" w:hint="eastAsia"/>
        </w:rPr>
        <w:t>收到中央监控室发出的指令后，巡视人员应及时到达，并采取相应措施；</w:t>
      </w:r>
    </w:p>
    <w:p w:rsidR="00FC63EB" w:rsidRPr="00017806" w:rsidRDefault="00FC63EB" w:rsidP="00FC63EB">
      <w:pPr>
        <w:numPr>
          <w:ilvl w:val="0"/>
          <w:numId w:val="7"/>
        </w:numPr>
        <w:adjustRightInd w:val="0"/>
        <w:spacing w:line="360" w:lineRule="auto"/>
        <w:textAlignment w:val="baseline"/>
        <w:rPr>
          <w:rFonts w:ascii="宋体" w:hAnsi="宋体" w:cs="宋体"/>
        </w:rPr>
      </w:pPr>
      <w:r>
        <w:rPr>
          <w:rFonts w:ascii="宋体" w:hAnsi="宋体" w:cs="宋体" w:hint="eastAsia"/>
        </w:rPr>
        <w:t>巡视中发现各区域内的异常情况，应立即通知有关部门并在现场采取必</w:t>
      </w:r>
      <w:r w:rsidRPr="00017806">
        <w:rPr>
          <w:rFonts w:ascii="宋体" w:hAnsi="宋体" w:cs="宋体" w:hint="eastAsia"/>
        </w:rPr>
        <w:t>要措施，随时准备启动相应的应急预案。</w:t>
      </w:r>
    </w:p>
    <w:p w:rsidR="00FC63EB" w:rsidRPr="00017806" w:rsidRDefault="00FC63EB" w:rsidP="00FC63EB">
      <w:pPr>
        <w:numPr>
          <w:ilvl w:val="0"/>
          <w:numId w:val="5"/>
        </w:numPr>
        <w:adjustRightInd w:val="0"/>
        <w:spacing w:line="360" w:lineRule="auto"/>
        <w:textAlignment w:val="baseline"/>
        <w:rPr>
          <w:rFonts w:ascii="宋体" w:hAnsi="宋体" w:cs="宋体"/>
        </w:rPr>
      </w:pPr>
      <w:r w:rsidRPr="00017806">
        <w:rPr>
          <w:rFonts w:ascii="宋体" w:hAnsi="宋体" w:cs="宋体" w:hint="eastAsia"/>
        </w:rPr>
        <w:t>监控</w:t>
      </w:r>
    </w:p>
    <w:p w:rsidR="00FC63EB" w:rsidRDefault="00FC63EB" w:rsidP="00FC63EB">
      <w:pPr>
        <w:numPr>
          <w:ilvl w:val="0"/>
          <w:numId w:val="8"/>
        </w:numPr>
        <w:adjustRightInd w:val="0"/>
        <w:spacing w:line="360" w:lineRule="auto"/>
        <w:textAlignment w:val="baseline"/>
        <w:rPr>
          <w:rFonts w:ascii="宋体" w:hAnsi="宋体" w:cs="宋体"/>
        </w:rPr>
      </w:pPr>
      <w:r w:rsidRPr="00017806">
        <w:rPr>
          <w:rFonts w:ascii="宋体" w:hAnsi="宋体" w:cs="宋体" w:hint="eastAsia"/>
        </w:rPr>
        <w:t>办公楼的监视监控设施应24小时开通，保持完整的监控记录，保证对办公楼</w:t>
      </w:r>
      <w:r>
        <w:rPr>
          <w:rFonts w:ascii="宋体" w:hAnsi="宋体" w:cs="宋体" w:hint="eastAsia"/>
        </w:rPr>
        <w:t>安全出入口、内部重点区域的安全监控、录像及协助布警；</w:t>
      </w:r>
    </w:p>
    <w:p w:rsidR="00FC63EB" w:rsidRDefault="00FC63EB" w:rsidP="00FC63EB">
      <w:pPr>
        <w:numPr>
          <w:ilvl w:val="0"/>
          <w:numId w:val="8"/>
        </w:numPr>
        <w:adjustRightInd w:val="0"/>
        <w:spacing w:line="360" w:lineRule="auto"/>
        <w:textAlignment w:val="baseline"/>
        <w:rPr>
          <w:rFonts w:ascii="宋体" w:hAnsi="宋体" w:cs="宋体"/>
        </w:rPr>
      </w:pPr>
      <w:r>
        <w:rPr>
          <w:rFonts w:ascii="宋体" w:hAnsi="宋体" w:cs="宋体" w:hint="eastAsia"/>
        </w:rPr>
        <w:t>监控中心收到火情、险情及其他异常情况报警信号后，应及时报警，并安排保安人员及时赶到现场进行前期处理；</w:t>
      </w:r>
    </w:p>
    <w:p w:rsidR="00FC63EB" w:rsidRDefault="00FC63EB" w:rsidP="00FC63EB">
      <w:pPr>
        <w:numPr>
          <w:ilvl w:val="0"/>
          <w:numId w:val="8"/>
        </w:numPr>
        <w:adjustRightInd w:val="0"/>
        <w:spacing w:line="360" w:lineRule="auto"/>
        <w:textAlignment w:val="baseline"/>
        <w:rPr>
          <w:rFonts w:ascii="宋体" w:hAnsi="宋体" w:cs="宋体"/>
        </w:rPr>
      </w:pPr>
      <w:r>
        <w:rPr>
          <w:rFonts w:ascii="宋体" w:hAnsi="宋体" w:cs="宋体" w:hint="eastAsia"/>
        </w:rPr>
        <w:t>监控的录入资料应至少保持30天，有特殊要求的参照相关规定或行业标准执行，保障治安电话畅通，接听及时（铃响三声内宜接听）。</w:t>
      </w:r>
    </w:p>
    <w:p w:rsidR="00FC63EB" w:rsidRDefault="00FC63EB" w:rsidP="00FC63EB">
      <w:pPr>
        <w:numPr>
          <w:ilvl w:val="0"/>
          <w:numId w:val="5"/>
        </w:numPr>
        <w:adjustRightInd w:val="0"/>
        <w:spacing w:line="360" w:lineRule="auto"/>
        <w:textAlignment w:val="baseline"/>
        <w:rPr>
          <w:rFonts w:ascii="宋体" w:hAnsi="宋体" w:cs="宋体"/>
        </w:rPr>
      </w:pPr>
      <w:r>
        <w:rPr>
          <w:rFonts w:ascii="宋体" w:hAnsi="宋体" w:cs="宋体" w:hint="eastAsia"/>
        </w:rPr>
        <w:t>停车管理</w:t>
      </w:r>
    </w:p>
    <w:p w:rsidR="00FC63EB" w:rsidRDefault="00FC63EB" w:rsidP="00FC63EB">
      <w:pPr>
        <w:numPr>
          <w:ilvl w:val="0"/>
          <w:numId w:val="9"/>
        </w:numPr>
        <w:adjustRightInd w:val="0"/>
        <w:spacing w:line="360" w:lineRule="auto"/>
        <w:textAlignment w:val="baseline"/>
        <w:rPr>
          <w:rFonts w:ascii="宋体" w:hAnsi="宋体" w:cs="宋体"/>
        </w:rPr>
      </w:pPr>
      <w:r>
        <w:rPr>
          <w:rFonts w:ascii="宋体" w:hAnsi="宋体" w:cs="宋体" w:hint="eastAsia"/>
        </w:rPr>
        <w:t>根据办公楼的情况设置行车指示标志，规定车辆行驶路线，指定车辆停放区域；</w:t>
      </w:r>
    </w:p>
    <w:p w:rsidR="00FC63EB" w:rsidRDefault="00FC63EB" w:rsidP="00FC63EB">
      <w:pPr>
        <w:numPr>
          <w:ilvl w:val="0"/>
          <w:numId w:val="9"/>
        </w:numPr>
        <w:adjustRightInd w:val="0"/>
        <w:spacing w:line="360" w:lineRule="auto"/>
        <w:textAlignment w:val="baseline"/>
        <w:rPr>
          <w:rFonts w:ascii="宋体" w:hAnsi="宋体" w:cs="宋体"/>
        </w:rPr>
      </w:pPr>
      <w:r>
        <w:rPr>
          <w:rFonts w:ascii="宋体" w:hAnsi="宋体" w:cs="宋体" w:hint="eastAsia"/>
        </w:rPr>
        <w:t>保安人员应对进出办公楼的各类车辆进行管理，维护交通秩序，保证车辆便于通行、易于停放；</w:t>
      </w:r>
    </w:p>
    <w:p w:rsidR="00FC63EB" w:rsidRDefault="00FC63EB" w:rsidP="00FC63EB">
      <w:pPr>
        <w:numPr>
          <w:ilvl w:val="0"/>
          <w:numId w:val="9"/>
        </w:numPr>
        <w:adjustRightInd w:val="0"/>
        <w:spacing w:line="360" w:lineRule="auto"/>
        <w:textAlignment w:val="baseline"/>
        <w:rPr>
          <w:rFonts w:ascii="宋体" w:hAnsi="宋体" w:cs="宋体"/>
        </w:rPr>
      </w:pPr>
      <w:r>
        <w:rPr>
          <w:rFonts w:ascii="宋体" w:hAnsi="宋体" w:cs="宋体" w:hint="eastAsia"/>
        </w:rPr>
        <w:t>车辆停放有序，车库场地每周清洁1次，无渗漏、无积水，通风良好；无易燃、易爆等物品存放；</w:t>
      </w:r>
    </w:p>
    <w:p w:rsidR="00FC63EB" w:rsidRDefault="00FC63EB" w:rsidP="00FC63EB">
      <w:pPr>
        <w:numPr>
          <w:ilvl w:val="0"/>
          <w:numId w:val="9"/>
        </w:numPr>
        <w:adjustRightInd w:val="0"/>
        <w:spacing w:line="360" w:lineRule="auto"/>
        <w:textAlignment w:val="baseline"/>
        <w:rPr>
          <w:rFonts w:ascii="宋体" w:hAnsi="宋体" w:cs="宋体"/>
        </w:rPr>
      </w:pPr>
      <w:r>
        <w:rPr>
          <w:rFonts w:ascii="宋体" w:hAnsi="宋体" w:cs="宋体" w:hint="eastAsia"/>
        </w:rPr>
        <w:t>车库内</w:t>
      </w:r>
      <w:proofErr w:type="gramStart"/>
      <w:r>
        <w:rPr>
          <w:rFonts w:ascii="宋体" w:hAnsi="宋体" w:cs="宋体" w:hint="eastAsia"/>
        </w:rPr>
        <w:t>配置道</w:t>
      </w:r>
      <w:proofErr w:type="gramEnd"/>
      <w:r>
        <w:rPr>
          <w:rFonts w:ascii="宋体" w:hAnsi="宋体" w:cs="宋体" w:hint="eastAsia"/>
        </w:rPr>
        <w:t>闸和监视系统，地面、墙面按车辆道路行驶要求设立明显指示牌和地标，照明、消防器械配置齐全；</w:t>
      </w:r>
    </w:p>
    <w:p w:rsidR="00FC63EB" w:rsidRDefault="00FC63EB" w:rsidP="00FC63EB">
      <w:pPr>
        <w:numPr>
          <w:ilvl w:val="0"/>
          <w:numId w:val="9"/>
        </w:numPr>
        <w:adjustRightInd w:val="0"/>
        <w:spacing w:line="360" w:lineRule="auto"/>
        <w:textAlignment w:val="baseline"/>
        <w:rPr>
          <w:rFonts w:ascii="宋体" w:hAnsi="宋体" w:cs="宋体"/>
        </w:rPr>
      </w:pPr>
      <w:r>
        <w:rPr>
          <w:rFonts w:ascii="宋体" w:hAnsi="宋体" w:cs="宋体" w:hint="eastAsia"/>
        </w:rPr>
        <w:t>非机动车应定点停放。</w:t>
      </w:r>
    </w:p>
    <w:p w:rsidR="00FC63EB" w:rsidRDefault="00FC63EB" w:rsidP="00FC63EB">
      <w:pPr>
        <w:numPr>
          <w:ilvl w:val="0"/>
          <w:numId w:val="5"/>
        </w:numPr>
        <w:adjustRightInd w:val="0"/>
        <w:spacing w:line="360" w:lineRule="auto"/>
        <w:textAlignment w:val="baseline"/>
        <w:rPr>
          <w:rFonts w:ascii="宋体" w:hAnsi="宋体" w:cs="宋体"/>
        </w:rPr>
      </w:pPr>
      <w:r>
        <w:rPr>
          <w:rFonts w:ascii="宋体" w:hAnsi="宋体" w:cs="宋体" w:hint="eastAsia"/>
        </w:rPr>
        <w:t>突发公共事件处置</w:t>
      </w:r>
    </w:p>
    <w:p w:rsidR="00FC63EB" w:rsidRDefault="00FC63EB" w:rsidP="00FC63EB">
      <w:pPr>
        <w:numPr>
          <w:ilvl w:val="0"/>
          <w:numId w:val="10"/>
        </w:numPr>
        <w:adjustRightInd w:val="0"/>
        <w:spacing w:line="360" w:lineRule="auto"/>
        <w:textAlignment w:val="baseline"/>
        <w:rPr>
          <w:rFonts w:ascii="宋体" w:hAnsi="宋体" w:cs="宋体"/>
        </w:rPr>
      </w:pPr>
      <w:r>
        <w:rPr>
          <w:rFonts w:ascii="宋体" w:hAnsi="宋体" w:cs="宋体" w:hint="eastAsia"/>
        </w:rPr>
        <w:t>依照《上海市突发公共事件总体应急预案》的要求：</w:t>
      </w:r>
    </w:p>
    <w:p w:rsidR="00FC63EB" w:rsidRDefault="00FC63EB" w:rsidP="00FC63EB">
      <w:pPr>
        <w:numPr>
          <w:ilvl w:val="0"/>
          <w:numId w:val="10"/>
        </w:numPr>
        <w:adjustRightInd w:val="0"/>
        <w:spacing w:line="360" w:lineRule="auto"/>
        <w:textAlignment w:val="baseline"/>
        <w:rPr>
          <w:rFonts w:ascii="宋体" w:hAnsi="宋体" w:cs="宋体"/>
        </w:rPr>
      </w:pPr>
      <w:r>
        <w:rPr>
          <w:rFonts w:ascii="宋体" w:hAnsi="宋体" w:cs="宋体" w:hint="eastAsia"/>
        </w:rPr>
        <w:t>每年应组织不少于1次的突发公共事件应急演习；</w:t>
      </w:r>
    </w:p>
    <w:p w:rsidR="00FC63EB" w:rsidRDefault="00FC63EB" w:rsidP="00FC63EB">
      <w:pPr>
        <w:numPr>
          <w:ilvl w:val="0"/>
          <w:numId w:val="10"/>
        </w:numPr>
        <w:adjustRightInd w:val="0"/>
        <w:spacing w:line="360" w:lineRule="auto"/>
        <w:textAlignment w:val="baseline"/>
        <w:rPr>
          <w:rFonts w:ascii="宋体" w:hAnsi="宋体" w:cs="宋体"/>
        </w:rPr>
      </w:pPr>
      <w:r>
        <w:rPr>
          <w:rFonts w:ascii="宋体" w:hAnsi="宋体" w:cs="宋体" w:hint="eastAsia"/>
        </w:rPr>
        <w:t>中心发生突发公共事件时，各岗位管理人员必须按规定实行岗位警戒，根据不同突发公共事件的现场情况应变处理，在有关部门到达现场前，保证人身安全，减少财产损失，并全力协助政府部门处理相关事宜。</w:t>
      </w:r>
    </w:p>
    <w:p w:rsidR="00FC63EB" w:rsidRPr="00017806" w:rsidRDefault="00FC63EB" w:rsidP="00FC63EB">
      <w:pPr>
        <w:numPr>
          <w:ilvl w:val="0"/>
          <w:numId w:val="5"/>
        </w:numPr>
        <w:adjustRightInd w:val="0"/>
        <w:spacing w:line="360" w:lineRule="auto"/>
        <w:textAlignment w:val="baseline"/>
        <w:rPr>
          <w:rFonts w:ascii="宋体" w:hAnsi="宋体" w:cs="宋体"/>
        </w:rPr>
      </w:pPr>
      <w:r w:rsidRPr="00017806">
        <w:rPr>
          <w:rFonts w:ascii="宋体" w:hAnsi="宋体" w:cs="宋体" w:hint="eastAsia"/>
        </w:rPr>
        <w:t>安全管理</w:t>
      </w:r>
    </w:p>
    <w:p w:rsidR="00FC63EB" w:rsidRPr="00017806" w:rsidRDefault="00FC63EB" w:rsidP="00FC63EB">
      <w:pPr>
        <w:numPr>
          <w:ilvl w:val="0"/>
          <w:numId w:val="11"/>
        </w:numPr>
        <w:adjustRightInd w:val="0"/>
        <w:spacing w:line="360" w:lineRule="auto"/>
        <w:textAlignment w:val="baseline"/>
        <w:rPr>
          <w:rFonts w:ascii="宋体" w:hAnsi="宋体" w:cs="宋体"/>
        </w:rPr>
      </w:pPr>
      <w:r w:rsidRPr="00017806">
        <w:rPr>
          <w:rFonts w:ascii="宋体" w:hAnsi="宋体" w:cs="宋体" w:hint="eastAsia"/>
        </w:rPr>
        <w:t>消防管理</w:t>
      </w:r>
    </w:p>
    <w:p w:rsidR="00FC63EB" w:rsidRPr="00017806" w:rsidRDefault="00FC63EB" w:rsidP="00FC63EB">
      <w:pPr>
        <w:numPr>
          <w:ilvl w:val="0"/>
          <w:numId w:val="12"/>
        </w:numPr>
        <w:adjustRightInd w:val="0"/>
        <w:spacing w:line="360" w:lineRule="auto"/>
        <w:textAlignment w:val="baseline"/>
        <w:rPr>
          <w:rFonts w:ascii="宋体" w:hAnsi="宋体" w:cs="宋体"/>
        </w:rPr>
      </w:pPr>
      <w:r w:rsidRPr="00017806">
        <w:rPr>
          <w:rFonts w:ascii="宋体" w:hAnsi="宋体" w:cs="宋体" w:hint="eastAsia"/>
        </w:rPr>
        <w:lastRenderedPageBreak/>
        <w:t>应建立健全消防管理制度，建立消防责任制；明确专人维护、管理消防器材，保持其完好；</w:t>
      </w:r>
    </w:p>
    <w:p w:rsidR="00FC63EB" w:rsidRDefault="00FC63EB" w:rsidP="00FC63EB">
      <w:pPr>
        <w:numPr>
          <w:ilvl w:val="0"/>
          <w:numId w:val="12"/>
        </w:numPr>
        <w:adjustRightInd w:val="0"/>
        <w:spacing w:line="360" w:lineRule="auto"/>
        <w:textAlignment w:val="baseline"/>
        <w:rPr>
          <w:rFonts w:ascii="宋体" w:hAnsi="宋体" w:cs="宋体"/>
        </w:rPr>
      </w:pPr>
      <w:r w:rsidRPr="00017806">
        <w:rPr>
          <w:rFonts w:ascii="宋体" w:hAnsi="宋体" w:cs="宋体" w:hint="eastAsia"/>
        </w:rPr>
        <w:t>办公楼内</w:t>
      </w:r>
      <w:r>
        <w:rPr>
          <w:rFonts w:ascii="宋体" w:hAnsi="宋体" w:cs="宋体" w:hint="eastAsia"/>
        </w:rPr>
        <w:t>应设置消防设施，保持消防通道畅通，办公楼明显位置设有消防设施平面示意图；</w:t>
      </w:r>
    </w:p>
    <w:p w:rsidR="00FC63EB" w:rsidRDefault="00FC63EB" w:rsidP="00FC63EB">
      <w:pPr>
        <w:numPr>
          <w:ilvl w:val="0"/>
          <w:numId w:val="12"/>
        </w:numPr>
        <w:adjustRightInd w:val="0"/>
        <w:spacing w:line="360" w:lineRule="auto"/>
        <w:textAlignment w:val="baseline"/>
        <w:rPr>
          <w:rFonts w:ascii="宋体" w:hAnsi="宋体" w:cs="宋体"/>
        </w:rPr>
      </w:pPr>
      <w:r>
        <w:rPr>
          <w:rFonts w:ascii="宋体" w:hAnsi="宋体" w:cs="宋体" w:hint="eastAsia"/>
        </w:rPr>
        <w:t>消防带圈绕均匀，灭火器材保险</w:t>
      </w:r>
      <w:proofErr w:type="gramStart"/>
      <w:r>
        <w:rPr>
          <w:rFonts w:ascii="宋体" w:hAnsi="宋体" w:cs="宋体" w:hint="eastAsia"/>
        </w:rPr>
        <w:t>栓</w:t>
      </w:r>
      <w:proofErr w:type="gramEnd"/>
      <w:r>
        <w:rPr>
          <w:rFonts w:ascii="宋体" w:hAnsi="宋体" w:cs="宋体" w:hint="eastAsia"/>
        </w:rPr>
        <w:t>及喷嘴外壳良好，压力指示在区域线范围内器材不超过有效期，各类设备设施能正常运行与使用；检查记录详细，如发现消防器材有异常情况，应及时予以调换或报修；</w:t>
      </w:r>
    </w:p>
    <w:p w:rsidR="00FC63EB" w:rsidRDefault="00FC63EB" w:rsidP="00FC63EB">
      <w:pPr>
        <w:numPr>
          <w:ilvl w:val="0"/>
          <w:numId w:val="12"/>
        </w:numPr>
        <w:adjustRightInd w:val="0"/>
        <w:spacing w:line="360" w:lineRule="auto"/>
        <w:textAlignment w:val="baseline"/>
        <w:rPr>
          <w:rFonts w:ascii="宋体" w:hAnsi="宋体" w:cs="宋体"/>
        </w:rPr>
      </w:pPr>
      <w:r>
        <w:rPr>
          <w:rFonts w:ascii="宋体" w:hAnsi="宋体" w:cs="宋体" w:hint="eastAsia"/>
        </w:rPr>
        <w:t>定期进行消防宣传和消防演习；</w:t>
      </w:r>
    </w:p>
    <w:p w:rsidR="00FC63EB" w:rsidRDefault="00FC63EB" w:rsidP="00FC63EB">
      <w:pPr>
        <w:numPr>
          <w:ilvl w:val="0"/>
          <w:numId w:val="12"/>
        </w:numPr>
        <w:adjustRightInd w:val="0"/>
        <w:spacing w:line="360" w:lineRule="auto"/>
        <w:textAlignment w:val="baseline"/>
        <w:rPr>
          <w:rFonts w:ascii="宋体" w:hAnsi="宋体" w:cs="宋体"/>
        </w:rPr>
      </w:pPr>
      <w:r>
        <w:rPr>
          <w:rFonts w:ascii="宋体" w:hAnsi="宋体" w:cs="宋体" w:hint="eastAsia"/>
        </w:rPr>
        <w:t>对</w:t>
      </w:r>
      <w:proofErr w:type="gramStart"/>
      <w:r>
        <w:rPr>
          <w:rFonts w:ascii="宋体" w:hAnsi="宋体" w:cs="宋体" w:hint="eastAsia"/>
        </w:rPr>
        <w:t>易燃易爆品设专人</w:t>
      </w:r>
      <w:proofErr w:type="gramEnd"/>
      <w:r>
        <w:rPr>
          <w:rFonts w:ascii="宋体" w:hAnsi="宋体" w:cs="宋体" w:hint="eastAsia"/>
        </w:rPr>
        <w:t>专区管理。</w:t>
      </w:r>
    </w:p>
    <w:p w:rsidR="00FC63EB" w:rsidRDefault="00FC63EB" w:rsidP="00FC63EB">
      <w:pPr>
        <w:numPr>
          <w:ilvl w:val="0"/>
          <w:numId w:val="11"/>
        </w:numPr>
        <w:adjustRightInd w:val="0"/>
        <w:spacing w:line="360" w:lineRule="auto"/>
        <w:textAlignment w:val="baseline"/>
        <w:rPr>
          <w:rFonts w:ascii="宋体" w:hAnsi="宋体" w:cs="宋体"/>
        </w:rPr>
      </w:pPr>
      <w:r>
        <w:rPr>
          <w:rFonts w:ascii="宋体" w:hAnsi="宋体" w:cs="宋体" w:hint="eastAsia"/>
        </w:rPr>
        <w:t>安全生产及灾害预防</w:t>
      </w:r>
    </w:p>
    <w:p w:rsidR="00FC63EB" w:rsidRDefault="00FC63EB" w:rsidP="00FC63EB">
      <w:pPr>
        <w:spacing w:line="360" w:lineRule="auto"/>
        <w:ind w:firstLineChars="200" w:firstLine="420"/>
        <w:rPr>
          <w:rFonts w:ascii="宋体" w:hAnsi="宋体" w:cs="宋体"/>
        </w:rPr>
      </w:pPr>
      <w:r>
        <w:rPr>
          <w:rFonts w:ascii="宋体" w:hAnsi="宋体" w:cs="宋体" w:hint="eastAsia"/>
        </w:rPr>
        <w:t>建立健全安全生产规章制度和操作规程，普及燃气、燃油、电力的安全使用知识。如遇台风、暴雨或其他灾害性天气的气象或有关信息时，应采取以下应急措施：</w:t>
      </w:r>
    </w:p>
    <w:p w:rsidR="00FC63EB" w:rsidRDefault="00FC63EB" w:rsidP="00FC63EB">
      <w:pPr>
        <w:numPr>
          <w:ilvl w:val="0"/>
          <w:numId w:val="13"/>
        </w:numPr>
        <w:adjustRightInd w:val="0"/>
        <w:spacing w:line="360" w:lineRule="auto"/>
        <w:textAlignment w:val="baseline"/>
        <w:rPr>
          <w:rFonts w:ascii="宋体" w:hAnsi="宋体" w:cs="宋体"/>
        </w:rPr>
      </w:pPr>
      <w:r>
        <w:rPr>
          <w:rFonts w:ascii="宋体" w:hAnsi="宋体" w:cs="宋体" w:hint="eastAsia"/>
        </w:rPr>
        <w:t>对设备机房、停车场、广告牌、电线杆等露天设施的抗强风能力进行检查和加固；</w:t>
      </w:r>
    </w:p>
    <w:p w:rsidR="00FC63EB" w:rsidRDefault="00FC63EB" w:rsidP="00FC63EB">
      <w:pPr>
        <w:numPr>
          <w:ilvl w:val="0"/>
          <w:numId w:val="13"/>
        </w:numPr>
        <w:adjustRightInd w:val="0"/>
        <w:spacing w:line="360" w:lineRule="auto"/>
        <w:textAlignment w:val="baseline"/>
        <w:rPr>
          <w:rFonts w:ascii="宋体" w:hAnsi="宋体" w:cs="宋体"/>
        </w:rPr>
      </w:pPr>
      <w:r>
        <w:rPr>
          <w:rFonts w:ascii="宋体" w:hAnsi="宋体" w:cs="宋体" w:hint="eastAsia"/>
        </w:rPr>
        <w:t>及时准备必要的抢险物资，安排值班人员进行巡查。</w:t>
      </w:r>
    </w:p>
    <w:p w:rsidR="00FC63EB" w:rsidRDefault="00FC63EB" w:rsidP="00FC63EB">
      <w:pPr>
        <w:numPr>
          <w:ilvl w:val="0"/>
          <w:numId w:val="1"/>
        </w:numPr>
        <w:spacing w:line="360" w:lineRule="auto"/>
        <w:ind w:firstLine="0"/>
        <w:rPr>
          <w:rFonts w:ascii="宋体" w:hAnsi="宋体" w:cs="宋体"/>
          <w:b/>
          <w:bCs/>
          <w:sz w:val="28"/>
          <w:szCs w:val="28"/>
        </w:rPr>
      </w:pPr>
      <w:r>
        <w:rPr>
          <w:rFonts w:ascii="宋体" w:hAnsi="宋体" w:cs="宋体" w:hint="eastAsia"/>
          <w:b/>
          <w:bCs/>
          <w:sz w:val="28"/>
          <w:szCs w:val="28"/>
        </w:rPr>
        <w:t>管理服务总目标要求</w:t>
      </w:r>
    </w:p>
    <w:p w:rsidR="00FC63EB" w:rsidRDefault="00FC63EB" w:rsidP="00FC63EB">
      <w:pPr>
        <w:numPr>
          <w:ilvl w:val="0"/>
          <w:numId w:val="14"/>
        </w:numPr>
        <w:adjustRightInd w:val="0"/>
        <w:spacing w:line="360" w:lineRule="auto"/>
        <w:textAlignment w:val="baseline"/>
        <w:rPr>
          <w:rFonts w:ascii="宋体" w:hAnsi="宋体" w:cs="宋体"/>
        </w:rPr>
      </w:pPr>
      <w:r>
        <w:rPr>
          <w:rFonts w:ascii="宋体" w:hAnsi="宋体" w:cs="宋体" w:hint="eastAsia"/>
        </w:rPr>
        <w:t>火灾与安全责任事故发生率为0%。</w:t>
      </w:r>
    </w:p>
    <w:p w:rsidR="00FC63EB" w:rsidRDefault="00FC63EB" w:rsidP="00FC63EB">
      <w:pPr>
        <w:numPr>
          <w:ilvl w:val="0"/>
          <w:numId w:val="14"/>
        </w:numPr>
        <w:adjustRightInd w:val="0"/>
        <w:spacing w:line="360" w:lineRule="auto"/>
        <w:textAlignment w:val="baseline"/>
        <w:rPr>
          <w:rFonts w:ascii="宋体" w:hAnsi="宋体" w:cs="宋体"/>
        </w:rPr>
      </w:pPr>
      <w:r>
        <w:rPr>
          <w:rFonts w:ascii="宋体" w:hAnsi="宋体" w:cs="宋体" w:hint="eastAsia"/>
        </w:rPr>
        <w:t>使业主对保安服务满意率达到95%以上（使用单位及上级部门对中标单位进行监督检查使其达到标准合格率）。</w:t>
      </w:r>
    </w:p>
    <w:p w:rsidR="00FC63EB" w:rsidRDefault="00FC63EB" w:rsidP="00FC63EB">
      <w:pPr>
        <w:numPr>
          <w:ilvl w:val="0"/>
          <w:numId w:val="14"/>
        </w:numPr>
        <w:adjustRightInd w:val="0"/>
        <w:spacing w:line="360" w:lineRule="auto"/>
        <w:textAlignment w:val="baseline"/>
        <w:rPr>
          <w:rFonts w:ascii="宋体" w:hAnsi="宋体" w:cs="宋体"/>
        </w:rPr>
      </w:pPr>
      <w:r>
        <w:rPr>
          <w:rFonts w:ascii="宋体" w:hAnsi="宋体" w:cs="宋体" w:hint="eastAsia"/>
        </w:rPr>
        <w:t>中标企业应制定管理目标的测量指标，并根据指标定期测评，定期向招标人提供测评报告。</w:t>
      </w:r>
    </w:p>
    <w:p w:rsidR="00FC63EB" w:rsidRDefault="00FC63EB" w:rsidP="00FC63EB">
      <w:pPr>
        <w:spacing w:line="360" w:lineRule="auto"/>
        <w:ind w:firstLineChars="200" w:firstLine="420"/>
        <w:rPr>
          <w:rFonts w:ascii="宋体" w:hAnsi="宋体" w:cs="宋体"/>
        </w:rPr>
      </w:pPr>
    </w:p>
    <w:p w:rsidR="00FC63EB" w:rsidRDefault="00FC63EB" w:rsidP="00FC63EB">
      <w:pPr>
        <w:numPr>
          <w:ilvl w:val="0"/>
          <w:numId w:val="1"/>
        </w:numPr>
        <w:adjustRightInd w:val="0"/>
        <w:spacing w:line="360" w:lineRule="auto"/>
        <w:ind w:firstLine="0"/>
        <w:textAlignment w:val="baseline"/>
        <w:rPr>
          <w:rFonts w:ascii="宋体" w:hAnsi="宋体" w:cs="宋体"/>
          <w:b/>
          <w:sz w:val="28"/>
          <w:szCs w:val="28"/>
        </w:rPr>
      </w:pPr>
      <w:r>
        <w:rPr>
          <w:rFonts w:ascii="宋体" w:hAnsi="宋体" w:cs="宋体" w:hint="eastAsia"/>
          <w:b/>
          <w:sz w:val="28"/>
          <w:szCs w:val="28"/>
        </w:rPr>
        <w:t>物业人员配置要求：</w:t>
      </w:r>
    </w:p>
    <w:p w:rsidR="00FC63EB" w:rsidRDefault="00FC63EB" w:rsidP="00FC63EB">
      <w:pPr>
        <w:numPr>
          <w:ilvl w:val="0"/>
          <w:numId w:val="15"/>
        </w:numPr>
        <w:adjustRightInd w:val="0"/>
        <w:spacing w:line="360" w:lineRule="auto"/>
        <w:textAlignment w:val="baseline"/>
        <w:rPr>
          <w:rFonts w:ascii="宋体" w:hAnsi="宋体" w:cs="宋体"/>
          <w:bCs/>
        </w:rPr>
      </w:pPr>
      <w:r>
        <w:rPr>
          <w:rFonts w:ascii="宋体" w:hAnsi="宋体" w:cs="宋体" w:hint="eastAsia"/>
          <w:bCs/>
        </w:rPr>
        <w:t>人员岗位配置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76"/>
        <w:gridCol w:w="2909"/>
        <w:gridCol w:w="1119"/>
        <w:gridCol w:w="2152"/>
      </w:tblGrid>
      <w:tr w:rsidR="00FC63EB" w:rsidTr="0084395D">
        <w:trPr>
          <w:trHeight w:val="468"/>
        </w:trPr>
        <w:tc>
          <w:tcPr>
            <w:tcW w:w="864"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序号</w:t>
            </w:r>
          </w:p>
        </w:tc>
        <w:tc>
          <w:tcPr>
            <w:tcW w:w="1305"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岗  位</w:t>
            </w:r>
          </w:p>
        </w:tc>
        <w:tc>
          <w:tcPr>
            <w:tcW w:w="2983"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设岗时间</w:t>
            </w:r>
          </w:p>
        </w:tc>
        <w:tc>
          <w:tcPr>
            <w:tcW w:w="115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岗位数</w:t>
            </w:r>
          </w:p>
        </w:tc>
        <w:tc>
          <w:tcPr>
            <w:tcW w:w="222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人数（以做</w:t>
            </w:r>
            <w:proofErr w:type="gramStart"/>
            <w:r>
              <w:rPr>
                <w:rFonts w:ascii="宋体" w:hAnsi="宋体" w:cs="宋体" w:hint="eastAsia"/>
                <w:bCs/>
                <w:szCs w:val="21"/>
              </w:rPr>
              <w:t>五休二</w:t>
            </w:r>
            <w:proofErr w:type="gramEnd"/>
            <w:r>
              <w:rPr>
                <w:rFonts w:ascii="宋体" w:hAnsi="宋体" w:cs="宋体" w:hint="eastAsia"/>
                <w:bCs/>
                <w:szCs w:val="21"/>
              </w:rPr>
              <w:t>8小时计算）</w:t>
            </w:r>
          </w:p>
        </w:tc>
      </w:tr>
      <w:tr w:rsidR="00FC63EB" w:rsidTr="0084395D">
        <w:trPr>
          <w:trHeight w:val="468"/>
        </w:trPr>
        <w:tc>
          <w:tcPr>
            <w:tcW w:w="864"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1</w:t>
            </w:r>
          </w:p>
        </w:tc>
        <w:tc>
          <w:tcPr>
            <w:tcW w:w="1305"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保安队长</w:t>
            </w:r>
          </w:p>
        </w:tc>
        <w:tc>
          <w:tcPr>
            <w:tcW w:w="2983"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周一至周五白天8小时</w:t>
            </w:r>
          </w:p>
        </w:tc>
        <w:tc>
          <w:tcPr>
            <w:tcW w:w="115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1</w:t>
            </w:r>
          </w:p>
        </w:tc>
        <w:tc>
          <w:tcPr>
            <w:tcW w:w="222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1</w:t>
            </w:r>
          </w:p>
        </w:tc>
      </w:tr>
      <w:tr w:rsidR="00FC63EB" w:rsidTr="0084395D">
        <w:trPr>
          <w:trHeight w:val="468"/>
        </w:trPr>
        <w:tc>
          <w:tcPr>
            <w:tcW w:w="864"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2</w:t>
            </w:r>
          </w:p>
        </w:tc>
        <w:tc>
          <w:tcPr>
            <w:tcW w:w="1305"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门岗</w:t>
            </w:r>
          </w:p>
        </w:tc>
        <w:tc>
          <w:tcPr>
            <w:tcW w:w="2983"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6:30~次日6:30</w:t>
            </w:r>
          </w:p>
        </w:tc>
        <w:tc>
          <w:tcPr>
            <w:tcW w:w="115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1</w:t>
            </w:r>
          </w:p>
        </w:tc>
        <w:tc>
          <w:tcPr>
            <w:tcW w:w="222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4</w:t>
            </w:r>
          </w:p>
        </w:tc>
      </w:tr>
      <w:tr w:rsidR="00FC63EB" w:rsidTr="0084395D">
        <w:trPr>
          <w:trHeight w:val="468"/>
        </w:trPr>
        <w:tc>
          <w:tcPr>
            <w:tcW w:w="864"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3</w:t>
            </w:r>
          </w:p>
        </w:tc>
        <w:tc>
          <w:tcPr>
            <w:tcW w:w="1305"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一楼大厅、二楼大厅</w:t>
            </w:r>
          </w:p>
        </w:tc>
        <w:tc>
          <w:tcPr>
            <w:tcW w:w="2983"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7:30~16:30</w:t>
            </w:r>
          </w:p>
        </w:tc>
        <w:tc>
          <w:tcPr>
            <w:tcW w:w="115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2</w:t>
            </w:r>
          </w:p>
        </w:tc>
        <w:tc>
          <w:tcPr>
            <w:tcW w:w="222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2</w:t>
            </w:r>
          </w:p>
        </w:tc>
      </w:tr>
      <w:tr w:rsidR="00FC63EB" w:rsidTr="0084395D">
        <w:trPr>
          <w:trHeight w:val="468"/>
        </w:trPr>
        <w:tc>
          <w:tcPr>
            <w:tcW w:w="864"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lastRenderedPageBreak/>
              <w:t>4</w:t>
            </w:r>
          </w:p>
        </w:tc>
        <w:tc>
          <w:tcPr>
            <w:tcW w:w="1305" w:type="dxa"/>
            <w:vAlign w:val="center"/>
          </w:tcPr>
          <w:p w:rsidR="00FC63EB" w:rsidRDefault="00FC63EB" w:rsidP="0084395D">
            <w:pPr>
              <w:spacing w:line="360" w:lineRule="auto"/>
              <w:jc w:val="center"/>
              <w:rPr>
                <w:rFonts w:ascii="宋体" w:hAnsi="宋体" w:cs="宋体"/>
                <w:szCs w:val="21"/>
              </w:rPr>
            </w:pPr>
            <w:r>
              <w:rPr>
                <w:rFonts w:ascii="宋体" w:hAnsi="宋体" w:cs="宋体" w:hint="eastAsia"/>
                <w:szCs w:val="21"/>
              </w:rPr>
              <w:t>停车场</w:t>
            </w:r>
          </w:p>
        </w:tc>
        <w:tc>
          <w:tcPr>
            <w:tcW w:w="2983"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6:30~16:30</w:t>
            </w:r>
          </w:p>
        </w:tc>
        <w:tc>
          <w:tcPr>
            <w:tcW w:w="115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1</w:t>
            </w:r>
          </w:p>
        </w:tc>
        <w:tc>
          <w:tcPr>
            <w:tcW w:w="222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1</w:t>
            </w:r>
          </w:p>
        </w:tc>
      </w:tr>
      <w:tr w:rsidR="00FC63EB" w:rsidTr="0084395D">
        <w:trPr>
          <w:trHeight w:val="468"/>
        </w:trPr>
        <w:tc>
          <w:tcPr>
            <w:tcW w:w="864"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5</w:t>
            </w:r>
          </w:p>
        </w:tc>
        <w:tc>
          <w:tcPr>
            <w:tcW w:w="1305" w:type="dxa"/>
            <w:vAlign w:val="center"/>
          </w:tcPr>
          <w:p w:rsidR="00FC63EB" w:rsidRDefault="00FC63EB" w:rsidP="0084395D">
            <w:pPr>
              <w:spacing w:line="360" w:lineRule="auto"/>
              <w:jc w:val="center"/>
              <w:rPr>
                <w:rFonts w:ascii="宋体" w:hAnsi="宋体" w:cs="宋体"/>
                <w:szCs w:val="21"/>
              </w:rPr>
            </w:pPr>
            <w:r>
              <w:rPr>
                <w:rFonts w:ascii="宋体" w:hAnsi="宋体" w:cs="宋体" w:hint="eastAsia"/>
                <w:szCs w:val="21"/>
              </w:rPr>
              <w:t>监控岗</w:t>
            </w:r>
          </w:p>
        </w:tc>
        <w:tc>
          <w:tcPr>
            <w:tcW w:w="2983"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6:30~次日6:30</w:t>
            </w:r>
          </w:p>
        </w:tc>
        <w:tc>
          <w:tcPr>
            <w:tcW w:w="115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1</w:t>
            </w:r>
          </w:p>
        </w:tc>
        <w:tc>
          <w:tcPr>
            <w:tcW w:w="222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6</w:t>
            </w:r>
          </w:p>
        </w:tc>
      </w:tr>
      <w:tr w:rsidR="00FC63EB" w:rsidTr="0084395D">
        <w:trPr>
          <w:trHeight w:val="468"/>
        </w:trPr>
        <w:tc>
          <w:tcPr>
            <w:tcW w:w="864"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6</w:t>
            </w:r>
          </w:p>
        </w:tc>
        <w:tc>
          <w:tcPr>
            <w:tcW w:w="1305" w:type="dxa"/>
            <w:vAlign w:val="center"/>
          </w:tcPr>
          <w:p w:rsidR="00FC63EB" w:rsidRDefault="00FC63EB" w:rsidP="0084395D">
            <w:pPr>
              <w:spacing w:line="360" w:lineRule="auto"/>
              <w:jc w:val="center"/>
              <w:rPr>
                <w:rFonts w:ascii="宋体" w:hAnsi="宋体" w:cs="宋体"/>
                <w:szCs w:val="21"/>
              </w:rPr>
            </w:pPr>
            <w:r>
              <w:rPr>
                <w:rFonts w:ascii="宋体" w:hAnsi="宋体" w:cs="宋体" w:hint="eastAsia"/>
                <w:szCs w:val="21"/>
              </w:rPr>
              <w:t>巡逻岗</w:t>
            </w:r>
          </w:p>
        </w:tc>
        <w:tc>
          <w:tcPr>
            <w:tcW w:w="2983"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6:30~18:30</w:t>
            </w:r>
          </w:p>
        </w:tc>
        <w:tc>
          <w:tcPr>
            <w:tcW w:w="115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1</w:t>
            </w:r>
          </w:p>
        </w:tc>
        <w:tc>
          <w:tcPr>
            <w:tcW w:w="222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1</w:t>
            </w:r>
          </w:p>
        </w:tc>
      </w:tr>
      <w:tr w:rsidR="00FC63EB" w:rsidTr="0084395D">
        <w:trPr>
          <w:trHeight w:val="468"/>
        </w:trPr>
        <w:tc>
          <w:tcPr>
            <w:tcW w:w="6302" w:type="dxa"/>
            <w:gridSpan w:val="4"/>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总人数</w:t>
            </w:r>
          </w:p>
        </w:tc>
        <w:tc>
          <w:tcPr>
            <w:tcW w:w="2220" w:type="dxa"/>
            <w:vAlign w:val="center"/>
          </w:tcPr>
          <w:p w:rsidR="00FC63EB" w:rsidRDefault="00FC63EB" w:rsidP="0084395D">
            <w:pPr>
              <w:spacing w:line="360" w:lineRule="auto"/>
              <w:jc w:val="center"/>
              <w:rPr>
                <w:rFonts w:ascii="宋体" w:hAnsi="宋体" w:cs="宋体"/>
                <w:bCs/>
                <w:szCs w:val="21"/>
              </w:rPr>
            </w:pPr>
            <w:r>
              <w:rPr>
                <w:rFonts w:ascii="宋体" w:hAnsi="宋体" w:cs="宋体" w:hint="eastAsia"/>
                <w:bCs/>
                <w:szCs w:val="21"/>
              </w:rPr>
              <w:t>15人</w:t>
            </w:r>
          </w:p>
        </w:tc>
      </w:tr>
    </w:tbl>
    <w:p w:rsidR="00FC63EB" w:rsidRPr="002D5971" w:rsidRDefault="00FC63EB" w:rsidP="00FC63EB">
      <w:pPr>
        <w:snapToGrid w:val="0"/>
        <w:spacing w:line="440" w:lineRule="exact"/>
        <w:ind w:firstLineChars="200" w:firstLine="420"/>
        <w:rPr>
          <w:rFonts w:ascii="宋体" w:hAnsi="宋体" w:cs="宋体"/>
          <w:szCs w:val="21"/>
        </w:rPr>
      </w:pPr>
      <w:r w:rsidRPr="002D5971">
        <w:rPr>
          <w:rFonts w:ascii="宋体" w:hAnsi="宋体" w:hint="eastAsia"/>
          <w:szCs w:val="21"/>
        </w:rPr>
        <w:t>★本项目服务</w:t>
      </w:r>
      <w:r w:rsidRPr="002D5971">
        <w:rPr>
          <w:rFonts w:ascii="宋体" w:hAnsi="宋体" w:cs="宋体" w:hint="eastAsia"/>
          <w:szCs w:val="21"/>
        </w:rPr>
        <w:t xml:space="preserve">配置不得少于 </w:t>
      </w:r>
      <w:r>
        <w:rPr>
          <w:rFonts w:ascii="宋体" w:hAnsi="宋体" w:cs="宋体"/>
          <w:szCs w:val="21"/>
        </w:rPr>
        <w:t>15</w:t>
      </w:r>
      <w:r w:rsidRPr="002D5971">
        <w:rPr>
          <w:rFonts w:ascii="宋体" w:hAnsi="宋体" w:cs="宋体" w:hint="eastAsia"/>
          <w:szCs w:val="21"/>
        </w:rPr>
        <w:t>人</w:t>
      </w:r>
    </w:p>
    <w:p w:rsidR="00FC63EB" w:rsidRDefault="00FC63EB" w:rsidP="00FC63EB">
      <w:pPr>
        <w:snapToGrid w:val="0"/>
        <w:spacing w:line="360" w:lineRule="auto"/>
        <w:rPr>
          <w:rFonts w:ascii="宋体" w:hAnsi="宋体" w:cs="宋体"/>
        </w:rPr>
      </w:pPr>
      <w:r>
        <w:rPr>
          <w:rFonts w:ascii="宋体" w:hAnsi="宋体" w:cs="宋体" w:hint="eastAsia"/>
          <w:szCs w:val="21"/>
        </w:rPr>
        <w:br/>
      </w:r>
      <w:r>
        <w:rPr>
          <w:rFonts w:ascii="宋体" w:hAnsi="宋体" w:cs="宋体" w:hint="eastAsia"/>
        </w:rPr>
        <w:t xml:space="preserve">  2、岗位和人员要求</w:t>
      </w:r>
    </w:p>
    <w:p w:rsidR="00FC63EB" w:rsidRDefault="00FC63EB" w:rsidP="00FC63EB">
      <w:pPr>
        <w:snapToGrid w:val="0"/>
        <w:spacing w:line="360" w:lineRule="auto"/>
        <w:ind w:firstLineChars="200" w:firstLine="420"/>
        <w:rPr>
          <w:rFonts w:ascii="宋体" w:hAnsi="宋体" w:cs="宋体"/>
        </w:rPr>
      </w:pPr>
      <w:r>
        <w:rPr>
          <w:rFonts w:ascii="宋体" w:hAnsi="宋体" w:cs="宋体" w:hint="eastAsia"/>
        </w:rPr>
        <w:t>1）保安队长</w:t>
      </w:r>
    </w:p>
    <w:p w:rsidR="00FC63EB" w:rsidRPr="003A3650" w:rsidRDefault="00FC63EB" w:rsidP="00FC63EB">
      <w:pPr>
        <w:numPr>
          <w:ilvl w:val="0"/>
          <w:numId w:val="16"/>
        </w:numPr>
        <w:adjustRightInd w:val="0"/>
        <w:spacing w:line="360" w:lineRule="auto"/>
        <w:textAlignment w:val="baseline"/>
        <w:rPr>
          <w:rFonts w:ascii="宋体" w:hAnsi="宋体" w:cs="宋体"/>
        </w:rPr>
      </w:pPr>
      <w:r w:rsidRPr="003A3650">
        <w:rPr>
          <w:rFonts w:ascii="宋体" w:hAnsi="宋体" w:cs="宋体" w:hint="eastAsia"/>
        </w:rPr>
        <w:t xml:space="preserve">具有公安机关颁发的国家《保安员证》、建（构）筑物消防员五级及以上、保卫管理员三级及以上证书。 </w:t>
      </w:r>
    </w:p>
    <w:p w:rsidR="00FC63EB" w:rsidRPr="003A3650" w:rsidRDefault="00FC63EB" w:rsidP="00FC63EB">
      <w:pPr>
        <w:numPr>
          <w:ilvl w:val="0"/>
          <w:numId w:val="16"/>
        </w:numPr>
        <w:adjustRightInd w:val="0"/>
        <w:spacing w:line="360" w:lineRule="auto"/>
        <w:textAlignment w:val="baseline"/>
        <w:rPr>
          <w:rFonts w:ascii="宋体" w:hAnsi="宋体" w:cs="宋体"/>
        </w:rPr>
      </w:pPr>
      <w:r w:rsidRPr="003A3650">
        <w:rPr>
          <w:rFonts w:ascii="宋体" w:hAnsi="宋体" w:cs="宋体" w:hint="eastAsia"/>
        </w:rPr>
        <w:t>身体要求：年龄：男性不超过60岁。身体健康，精神面貌积极向上，无心理疾病史，具备较强的应急反应能力。视力正常，普通话标准。</w:t>
      </w:r>
    </w:p>
    <w:p w:rsidR="00FC63EB" w:rsidRPr="003A3650" w:rsidRDefault="00FC63EB" w:rsidP="00FC63EB">
      <w:pPr>
        <w:numPr>
          <w:ilvl w:val="0"/>
          <w:numId w:val="16"/>
        </w:numPr>
        <w:adjustRightInd w:val="0"/>
        <w:spacing w:line="360" w:lineRule="auto"/>
        <w:textAlignment w:val="baseline"/>
        <w:rPr>
          <w:rFonts w:ascii="宋体" w:hAnsi="宋体" w:cs="宋体"/>
        </w:rPr>
      </w:pPr>
      <w:r w:rsidRPr="003A3650">
        <w:rPr>
          <w:rFonts w:ascii="宋体" w:hAnsi="宋体" w:cs="宋体" w:hint="eastAsia"/>
        </w:rPr>
        <w:t>具有从事</w:t>
      </w:r>
      <w:proofErr w:type="gramStart"/>
      <w:r w:rsidRPr="003A3650">
        <w:rPr>
          <w:rFonts w:ascii="宋体" w:hAnsi="宋体" w:cs="宋体" w:hint="eastAsia"/>
        </w:rPr>
        <w:t>类似业</w:t>
      </w:r>
      <w:proofErr w:type="gramEnd"/>
      <w:r w:rsidRPr="003A3650">
        <w:rPr>
          <w:rFonts w:ascii="宋体" w:hAnsi="宋体" w:cs="宋体" w:hint="eastAsia"/>
        </w:rPr>
        <w:t>态保安管理十年及以上管理经验。</w:t>
      </w:r>
    </w:p>
    <w:p w:rsidR="00FC63EB" w:rsidRPr="003A3650" w:rsidRDefault="00FC63EB" w:rsidP="00FC63EB">
      <w:pPr>
        <w:numPr>
          <w:ilvl w:val="0"/>
          <w:numId w:val="17"/>
        </w:numPr>
        <w:adjustRightInd w:val="0"/>
        <w:snapToGrid w:val="0"/>
        <w:spacing w:line="360" w:lineRule="auto"/>
        <w:ind w:leftChars="174" w:left="365"/>
        <w:textAlignment w:val="baseline"/>
        <w:rPr>
          <w:rFonts w:ascii="宋体" w:hAnsi="宋体" w:cs="宋体"/>
        </w:rPr>
      </w:pPr>
      <w:r w:rsidRPr="003A3650">
        <w:rPr>
          <w:rFonts w:ascii="宋体" w:hAnsi="宋体" w:cs="宋体" w:hint="eastAsia"/>
        </w:rPr>
        <w:t>保安队员</w:t>
      </w:r>
    </w:p>
    <w:p w:rsidR="00FC63EB" w:rsidRPr="003A3650" w:rsidRDefault="00FC63EB" w:rsidP="00FC63EB">
      <w:pPr>
        <w:numPr>
          <w:ilvl w:val="0"/>
          <w:numId w:val="18"/>
        </w:numPr>
        <w:adjustRightInd w:val="0"/>
        <w:spacing w:line="360" w:lineRule="auto"/>
        <w:textAlignment w:val="baseline"/>
        <w:rPr>
          <w:rFonts w:ascii="宋体" w:hAnsi="宋体" w:cs="宋体"/>
        </w:rPr>
      </w:pPr>
      <w:r w:rsidRPr="003A3650">
        <w:rPr>
          <w:rFonts w:ascii="宋体" w:hAnsi="宋体" w:cs="宋体" w:hint="eastAsia"/>
        </w:rPr>
        <w:t>具有公安机关颁发的国家《保安员证》，其中监控岗人员需持有消防设施操作员证书或者建（构）筑物消防员五级及以上证书。</w:t>
      </w:r>
    </w:p>
    <w:p w:rsidR="00FC63EB" w:rsidRDefault="00FC63EB" w:rsidP="00FC63EB">
      <w:pPr>
        <w:numPr>
          <w:ilvl w:val="0"/>
          <w:numId w:val="18"/>
        </w:numPr>
        <w:adjustRightInd w:val="0"/>
        <w:spacing w:line="360" w:lineRule="auto"/>
        <w:textAlignment w:val="baseline"/>
        <w:rPr>
          <w:rFonts w:ascii="宋体" w:hAnsi="宋体" w:cs="宋体"/>
        </w:rPr>
      </w:pPr>
      <w:r>
        <w:rPr>
          <w:rFonts w:ascii="宋体" w:hAnsi="宋体" w:cs="宋体" w:hint="eastAsia"/>
        </w:rPr>
        <w:t>身体要求：年龄：男性，平均年龄不超过60周岁。身高不低于170cm，具备较强的应急反应能力。视力正常，普通话标准。</w:t>
      </w:r>
    </w:p>
    <w:p w:rsidR="00FC63EB" w:rsidRDefault="00FC63EB" w:rsidP="00FC63EB">
      <w:pPr>
        <w:numPr>
          <w:ilvl w:val="0"/>
          <w:numId w:val="18"/>
        </w:numPr>
        <w:adjustRightInd w:val="0"/>
        <w:spacing w:line="360" w:lineRule="auto"/>
        <w:textAlignment w:val="baseline"/>
        <w:rPr>
          <w:rFonts w:ascii="宋体" w:hAnsi="宋体" w:cs="宋体"/>
        </w:rPr>
      </w:pPr>
      <w:r>
        <w:rPr>
          <w:rFonts w:ascii="宋体" w:hAnsi="宋体" w:cs="宋体" w:hint="eastAsia"/>
        </w:rPr>
        <w:t>学历要求：初中及以上学历。</w:t>
      </w:r>
    </w:p>
    <w:p w:rsidR="00FC63EB" w:rsidRDefault="00FC63EB" w:rsidP="00FC63EB">
      <w:pPr>
        <w:spacing w:line="360" w:lineRule="auto"/>
        <w:rPr>
          <w:rFonts w:ascii="宋体" w:hAnsi="宋体" w:cs="宋体"/>
        </w:rPr>
      </w:pPr>
      <w:r>
        <w:rPr>
          <w:rFonts w:ascii="宋体" w:hAnsi="宋体" w:cs="宋体" w:hint="eastAsia"/>
        </w:rPr>
        <w:t xml:space="preserve">    3）其他条件</w:t>
      </w:r>
    </w:p>
    <w:p w:rsidR="00FC63EB" w:rsidRPr="00181528" w:rsidRDefault="00FC63EB" w:rsidP="00FC63EB">
      <w:pPr>
        <w:numPr>
          <w:ilvl w:val="0"/>
          <w:numId w:val="19"/>
        </w:numPr>
        <w:adjustRightInd w:val="0"/>
        <w:spacing w:line="360" w:lineRule="auto"/>
        <w:textAlignment w:val="baseline"/>
        <w:rPr>
          <w:rFonts w:ascii="宋体" w:hAnsi="宋体" w:cs="宋体"/>
        </w:rPr>
      </w:pPr>
      <w:r w:rsidRPr="00181528">
        <w:rPr>
          <w:rFonts w:ascii="宋体" w:hAnsi="宋体" w:cs="宋体" w:hint="eastAsia"/>
        </w:rPr>
        <w:t>政治上可靠，无刑事犯罪及其他不良记录，退伍军人优先考虑。</w:t>
      </w:r>
    </w:p>
    <w:p w:rsidR="00FC63EB" w:rsidRPr="00181528" w:rsidRDefault="00FC63EB" w:rsidP="00FC63EB">
      <w:pPr>
        <w:numPr>
          <w:ilvl w:val="0"/>
          <w:numId w:val="19"/>
        </w:numPr>
        <w:adjustRightInd w:val="0"/>
        <w:spacing w:line="360" w:lineRule="auto"/>
        <w:textAlignment w:val="baseline"/>
        <w:rPr>
          <w:rFonts w:ascii="宋体" w:hAnsi="宋体" w:cs="宋体"/>
        </w:rPr>
      </w:pPr>
      <w:r w:rsidRPr="00181528">
        <w:rPr>
          <w:rFonts w:ascii="宋体" w:hAnsi="宋体" w:cs="宋体" w:hint="eastAsia"/>
        </w:rPr>
        <w:t>必要时由重固镇社区卫生服务中心会同保安公司进行必要的政治审查。</w:t>
      </w:r>
    </w:p>
    <w:p w:rsidR="00FC63EB" w:rsidRPr="00181528" w:rsidRDefault="00FC63EB" w:rsidP="00FC63EB">
      <w:pPr>
        <w:numPr>
          <w:ilvl w:val="0"/>
          <w:numId w:val="19"/>
        </w:numPr>
        <w:adjustRightInd w:val="0"/>
        <w:spacing w:line="360" w:lineRule="auto"/>
        <w:textAlignment w:val="baseline"/>
        <w:rPr>
          <w:rFonts w:ascii="宋体" w:hAnsi="宋体" w:cs="宋体"/>
        </w:rPr>
      </w:pPr>
      <w:r w:rsidRPr="00181528">
        <w:rPr>
          <w:rFonts w:ascii="宋体" w:hAnsi="宋体" w:cs="宋体" w:hint="eastAsia"/>
        </w:rPr>
        <w:t>保安队长与保安队员不得有其他兼职。</w:t>
      </w:r>
    </w:p>
    <w:p w:rsidR="00FC63EB" w:rsidRPr="00181528" w:rsidRDefault="00FC63EB" w:rsidP="00FC63EB">
      <w:pPr>
        <w:snapToGrid w:val="0"/>
        <w:spacing w:line="360" w:lineRule="auto"/>
        <w:ind w:firstLine="420"/>
        <w:rPr>
          <w:rFonts w:ascii="宋体" w:hAnsi="宋体" w:cs="宋体"/>
        </w:rPr>
      </w:pPr>
      <w:r w:rsidRPr="00181528">
        <w:rPr>
          <w:rFonts w:ascii="宋体" w:hAnsi="宋体" w:cs="宋体" w:hint="eastAsia"/>
        </w:rPr>
        <w:t>3、人员管理要求</w:t>
      </w:r>
    </w:p>
    <w:p w:rsidR="00FC63EB" w:rsidRDefault="00FC63EB" w:rsidP="00FC63EB">
      <w:pPr>
        <w:spacing w:line="360" w:lineRule="auto"/>
        <w:ind w:firstLineChars="200" w:firstLine="420"/>
        <w:rPr>
          <w:rFonts w:ascii="宋体" w:hAnsi="宋体" w:cs="宋体"/>
          <w:lang w:val="zh-CN"/>
        </w:rPr>
      </w:pPr>
      <w:r>
        <w:rPr>
          <w:rFonts w:ascii="宋体" w:hAnsi="宋体" w:cs="宋体" w:hint="eastAsia"/>
        </w:rPr>
        <w:t>1）</w:t>
      </w:r>
      <w:r>
        <w:rPr>
          <w:rFonts w:ascii="宋体" w:hAnsi="宋体" w:cs="宋体" w:hint="eastAsia"/>
          <w:lang w:val="zh-CN"/>
        </w:rPr>
        <w:t>）人员仪表</w:t>
      </w:r>
    </w:p>
    <w:p w:rsidR="00FC63EB" w:rsidRDefault="00FC63EB" w:rsidP="00FC63EB">
      <w:pPr>
        <w:numPr>
          <w:ilvl w:val="0"/>
          <w:numId w:val="20"/>
        </w:numPr>
        <w:adjustRightInd w:val="0"/>
        <w:spacing w:line="360" w:lineRule="auto"/>
        <w:textAlignment w:val="baseline"/>
        <w:rPr>
          <w:rFonts w:ascii="宋体" w:hAnsi="宋体" w:cs="宋体"/>
        </w:rPr>
      </w:pPr>
      <w:r>
        <w:rPr>
          <w:rFonts w:ascii="宋体" w:hAnsi="宋体" w:cs="宋体" w:hint="eastAsia"/>
          <w:lang w:val="zh-CN"/>
        </w:rPr>
        <w:t>整体形象：简单、大方、整洁、明快；符合工作需要及场合要求。</w:t>
      </w:r>
    </w:p>
    <w:p w:rsidR="00FC63EB" w:rsidRDefault="00FC63EB" w:rsidP="00FC63EB">
      <w:pPr>
        <w:numPr>
          <w:ilvl w:val="0"/>
          <w:numId w:val="20"/>
        </w:numPr>
        <w:adjustRightInd w:val="0"/>
        <w:spacing w:line="360" w:lineRule="auto"/>
        <w:textAlignment w:val="baseline"/>
        <w:rPr>
          <w:rFonts w:ascii="宋体" w:hAnsi="宋体" w:cs="宋体"/>
        </w:rPr>
      </w:pPr>
      <w:r>
        <w:rPr>
          <w:rFonts w:ascii="宋体" w:hAnsi="宋体" w:cs="宋体" w:hint="eastAsia"/>
          <w:lang w:val="zh-CN"/>
        </w:rPr>
        <w:t>精神状态：精神饱满，面带微笑，充满干劲和活力。</w:t>
      </w:r>
    </w:p>
    <w:p w:rsidR="00FC63EB" w:rsidRDefault="00FC63EB" w:rsidP="00FC63EB">
      <w:pPr>
        <w:numPr>
          <w:ilvl w:val="0"/>
          <w:numId w:val="20"/>
        </w:numPr>
        <w:adjustRightInd w:val="0"/>
        <w:spacing w:line="360" w:lineRule="auto"/>
        <w:textAlignment w:val="baseline"/>
        <w:rPr>
          <w:rFonts w:ascii="宋体" w:hAnsi="宋体" w:cs="宋体"/>
        </w:rPr>
      </w:pPr>
      <w:r>
        <w:rPr>
          <w:rFonts w:ascii="宋体" w:hAnsi="宋体" w:cs="宋体" w:hint="eastAsia"/>
          <w:lang w:val="zh-CN"/>
        </w:rPr>
        <w:t>头发：洁净、整齐、无头屑、色泽自然。不染与工作身份不符的特殊色调。</w:t>
      </w:r>
    </w:p>
    <w:p w:rsidR="00FC63EB" w:rsidRDefault="00FC63EB" w:rsidP="00FC63EB">
      <w:pPr>
        <w:numPr>
          <w:ilvl w:val="0"/>
          <w:numId w:val="20"/>
        </w:numPr>
        <w:adjustRightInd w:val="0"/>
        <w:spacing w:line="360" w:lineRule="auto"/>
        <w:textAlignment w:val="baseline"/>
        <w:rPr>
          <w:rFonts w:ascii="宋体" w:hAnsi="宋体" w:cs="宋体"/>
        </w:rPr>
      </w:pPr>
      <w:r>
        <w:rPr>
          <w:rFonts w:ascii="宋体" w:hAnsi="宋体" w:cs="宋体" w:hint="eastAsia"/>
          <w:lang w:val="zh-CN"/>
        </w:rPr>
        <w:t>发型：男职员为短发，不烫发。清洁、庄重，梳理齐整；女职员的发型，要求大方、文雅、庄重、梳理齐整。在一线岗位上以统一 发式为最佳。</w:t>
      </w:r>
    </w:p>
    <w:p w:rsidR="00FC63EB" w:rsidRDefault="00FC63EB" w:rsidP="00FC63EB">
      <w:pPr>
        <w:numPr>
          <w:ilvl w:val="0"/>
          <w:numId w:val="20"/>
        </w:numPr>
        <w:adjustRightInd w:val="0"/>
        <w:spacing w:line="360" w:lineRule="auto"/>
        <w:textAlignment w:val="baseline"/>
        <w:rPr>
          <w:rFonts w:ascii="宋体" w:hAnsi="宋体" w:cs="宋体"/>
          <w:lang w:val="zh-CN"/>
        </w:rPr>
      </w:pPr>
      <w:r>
        <w:rPr>
          <w:rFonts w:ascii="宋体" w:hAnsi="宋体" w:cs="宋体" w:hint="eastAsia"/>
          <w:lang w:val="zh-CN"/>
        </w:rPr>
        <w:lastRenderedPageBreak/>
        <w:t>脸、颈及五官干净清爽：男职员：要求每日</w:t>
      </w:r>
      <w:proofErr w:type="gramStart"/>
      <w:r>
        <w:rPr>
          <w:rFonts w:ascii="宋体" w:hAnsi="宋体" w:cs="宋体" w:hint="eastAsia"/>
          <w:lang w:val="zh-CN"/>
        </w:rPr>
        <w:t>剃</w:t>
      </w:r>
      <w:proofErr w:type="gramEnd"/>
      <w:r>
        <w:rPr>
          <w:rFonts w:ascii="宋体" w:hAnsi="宋体" w:cs="宋体" w:hint="eastAsia"/>
          <w:lang w:val="zh-CN"/>
        </w:rPr>
        <w:t>刮胡须。</w:t>
      </w:r>
    </w:p>
    <w:p w:rsidR="00FC63EB" w:rsidRDefault="00FC63EB" w:rsidP="00FC63EB">
      <w:pPr>
        <w:numPr>
          <w:ilvl w:val="0"/>
          <w:numId w:val="20"/>
        </w:numPr>
        <w:adjustRightInd w:val="0"/>
        <w:spacing w:line="360" w:lineRule="auto"/>
        <w:textAlignment w:val="baseline"/>
        <w:rPr>
          <w:rFonts w:ascii="宋体" w:hAnsi="宋体" w:cs="宋体"/>
        </w:rPr>
      </w:pPr>
      <w:r>
        <w:rPr>
          <w:rFonts w:ascii="宋体" w:hAnsi="宋体" w:cs="宋体" w:hint="eastAsia"/>
          <w:lang w:val="zh-CN"/>
        </w:rPr>
        <w:t>手：随时保持清洁；指甲整齐，不留长指甲及涂有色指甲油。</w:t>
      </w:r>
    </w:p>
    <w:p w:rsidR="00FC63EB" w:rsidRDefault="00FC63EB" w:rsidP="00FC63EB">
      <w:pPr>
        <w:numPr>
          <w:ilvl w:val="0"/>
          <w:numId w:val="20"/>
        </w:numPr>
        <w:adjustRightInd w:val="0"/>
        <w:spacing w:line="360" w:lineRule="auto"/>
        <w:textAlignment w:val="baseline"/>
        <w:rPr>
          <w:rFonts w:ascii="宋体" w:hAnsi="宋体" w:cs="宋体"/>
        </w:rPr>
      </w:pPr>
      <w:r>
        <w:rPr>
          <w:rFonts w:ascii="宋体" w:hAnsi="宋体" w:cs="宋体" w:hint="eastAsia"/>
          <w:lang w:val="zh-CN"/>
        </w:rPr>
        <w:t>身体：注意个人卫生，勤洗澡，无异味。</w:t>
      </w:r>
    </w:p>
    <w:p w:rsidR="00FC63EB" w:rsidRDefault="00FC63EB" w:rsidP="00FC63EB">
      <w:pPr>
        <w:numPr>
          <w:ilvl w:val="0"/>
          <w:numId w:val="20"/>
        </w:numPr>
        <w:adjustRightInd w:val="0"/>
        <w:spacing w:line="360" w:lineRule="auto"/>
        <w:textAlignment w:val="baseline"/>
        <w:rPr>
          <w:rFonts w:ascii="宋体" w:hAnsi="宋体" w:cs="宋体"/>
        </w:rPr>
      </w:pPr>
      <w:r>
        <w:rPr>
          <w:rFonts w:ascii="宋体" w:hAnsi="宋体" w:cs="宋体" w:hint="eastAsia"/>
          <w:lang w:val="zh-CN"/>
        </w:rPr>
        <w:t>上班前不吃异味食物</w:t>
      </w:r>
      <w:r>
        <w:rPr>
          <w:rFonts w:ascii="宋体" w:hAnsi="宋体" w:cs="宋体" w:hint="eastAsia"/>
        </w:rPr>
        <w:t>，</w:t>
      </w:r>
      <w:r>
        <w:rPr>
          <w:rFonts w:ascii="宋体" w:hAnsi="宋体" w:cs="宋体" w:hint="eastAsia"/>
          <w:lang w:val="zh-CN"/>
        </w:rPr>
        <w:t>保持口腔清洁。</w:t>
      </w:r>
    </w:p>
    <w:p w:rsidR="00FC63EB" w:rsidRDefault="00FC63EB" w:rsidP="00FC63EB">
      <w:pPr>
        <w:numPr>
          <w:ilvl w:val="0"/>
          <w:numId w:val="20"/>
        </w:numPr>
        <w:adjustRightInd w:val="0"/>
        <w:spacing w:line="360" w:lineRule="auto"/>
        <w:textAlignment w:val="baseline"/>
        <w:rPr>
          <w:rFonts w:ascii="宋体" w:hAnsi="宋体" w:cs="宋体"/>
          <w:lang w:val="zh-CN"/>
        </w:rPr>
      </w:pPr>
      <w:r>
        <w:rPr>
          <w:rFonts w:ascii="宋体" w:hAnsi="宋体" w:cs="宋体" w:hint="eastAsia"/>
          <w:lang w:val="zh-CN"/>
        </w:rPr>
        <w:t>在工作场所内不吸烟、不饮酒和吃零食。</w:t>
      </w:r>
    </w:p>
    <w:p w:rsidR="00FC63EB" w:rsidRDefault="00FC63EB" w:rsidP="00FC63EB">
      <w:pPr>
        <w:spacing w:line="360" w:lineRule="auto"/>
        <w:ind w:firstLineChars="200" w:firstLine="420"/>
        <w:rPr>
          <w:rFonts w:ascii="宋体" w:hAnsi="宋体" w:cs="宋体"/>
        </w:rPr>
      </w:pPr>
      <w:r>
        <w:rPr>
          <w:rFonts w:ascii="宋体" w:hAnsi="宋体" w:cs="宋体" w:hint="eastAsia"/>
        </w:rPr>
        <w:t>2）着装标准：</w:t>
      </w:r>
    </w:p>
    <w:p w:rsidR="00FC63EB" w:rsidRDefault="00FC63EB" w:rsidP="00FC63EB">
      <w:pPr>
        <w:numPr>
          <w:ilvl w:val="0"/>
          <w:numId w:val="21"/>
        </w:numPr>
        <w:adjustRightInd w:val="0"/>
        <w:spacing w:line="360" w:lineRule="auto"/>
        <w:textAlignment w:val="baseline"/>
        <w:rPr>
          <w:rFonts w:ascii="宋体" w:hAnsi="宋体" w:cs="宋体"/>
          <w:lang w:val="zh-CN"/>
        </w:rPr>
      </w:pPr>
      <w:r>
        <w:rPr>
          <w:rFonts w:ascii="宋体" w:hAnsi="宋体" w:cs="宋体" w:hint="eastAsia"/>
          <w:lang w:val="zh-CN"/>
        </w:rPr>
        <w:t>工装整体要求：工作时间</w:t>
      </w:r>
      <w:proofErr w:type="gramStart"/>
      <w:r>
        <w:rPr>
          <w:rFonts w:ascii="宋体" w:hAnsi="宋体" w:cs="宋体" w:hint="eastAsia"/>
          <w:lang w:val="zh-CN"/>
        </w:rPr>
        <w:t>必须着</w:t>
      </w:r>
      <w:proofErr w:type="gramEnd"/>
      <w:r>
        <w:rPr>
          <w:rFonts w:ascii="宋体" w:hAnsi="宋体" w:cs="宋体" w:hint="eastAsia"/>
          <w:lang w:val="zh-CN"/>
        </w:rPr>
        <w:t xml:space="preserve">本岗位规定工装；工装应干净、平整，无明显污迹、破损。 </w:t>
      </w:r>
    </w:p>
    <w:p w:rsidR="00FC63EB" w:rsidRDefault="00FC63EB" w:rsidP="00FC63EB">
      <w:pPr>
        <w:numPr>
          <w:ilvl w:val="0"/>
          <w:numId w:val="21"/>
        </w:numPr>
        <w:adjustRightInd w:val="0"/>
        <w:spacing w:line="360" w:lineRule="auto"/>
        <w:textAlignment w:val="baseline"/>
        <w:rPr>
          <w:rFonts w:ascii="宋体" w:hAnsi="宋体" w:cs="宋体"/>
        </w:rPr>
      </w:pPr>
      <w:r>
        <w:rPr>
          <w:rFonts w:ascii="宋体" w:hAnsi="宋体" w:cs="宋体" w:hint="eastAsia"/>
          <w:lang w:val="zh-CN"/>
        </w:rPr>
        <w:t>工作时间以外</w:t>
      </w:r>
      <w:proofErr w:type="gramStart"/>
      <w:r>
        <w:rPr>
          <w:rFonts w:ascii="宋体" w:hAnsi="宋体" w:cs="宋体" w:hint="eastAsia"/>
          <w:lang w:val="zh-CN"/>
        </w:rPr>
        <w:t>不得着</w:t>
      </w:r>
      <w:proofErr w:type="gramEnd"/>
      <w:r>
        <w:rPr>
          <w:rFonts w:ascii="宋体" w:hAnsi="宋体" w:cs="宋体" w:hint="eastAsia"/>
          <w:lang w:val="zh-CN"/>
        </w:rPr>
        <w:t>工装。不得擅自改变工装的穿着形式，私自增减饰物；衣、裤口袋整理平整，不 得卷起裤脚、衣袖。工装按规范扣好，衬衣袖口可长出西装外套袖口的</w:t>
      </w:r>
      <w:r>
        <w:rPr>
          <w:rFonts w:ascii="宋体" w:hAnsi="宋体" w:cs="宋体" w:hint="eastAsia"/>
        </w:rPr>
        <w:t>0.5-lcm。</w:t>
      </w:r>
      <w:r>
        <w:rPr>
          <w:rFonts w:ascii="宋体" w:hAnsi="宋体" w:cs="宋体" w:hint="eastAsia"/>
          <w:lang w:val="zh-CN"/>
        </w:rPr>
        <w:t>裤子要烫直，裤线笔挺，长及鞋面。</w:t>
      </w:r>
    </w:p>
    <w:p w:rsidR="00FC63EB" w:rsidRDefault="00FC63EB" w:rsidP="00FC63EB">
      <w:pPr>
        <w:numPr>
          <w:ilvl w:val="0"/>
          <w:numId w:val="21"/>
        </w:numPr>
        <w:adjustRightInd w:val="0"/>
        <w:spacing w:line="360" w:lineRule="auto"/>
        <w:textAlignment w:val="baseline"/>
        <w:rPr>
          <w:rFonts w:ascii="宋体" w:hAnsi="宋体" w:cs="宋体"/>
          <w:lang w:val="zh-CN"/>
        </w:rPr>
      </w:pPr>
      <w:r>
        <w:rPr>
          <w:rFonts w:ascii="宋体" w:hAnsi="宋体" w:cs="宋体" w:hint="eastAsia"/>
          <w:lang w:val="zh-CN"/>
        </w:rPr>
        <w:t>工牌佩戴：按规定佩戴在左胸上方居中位置。</w:t>
      </w:r>
    </w:p>
    <w:p w:rsidR="00FC63EB" w:rsidRDefault="00FC63EB" w:rsidP="00FC63EB">
      <w:pPr>
        <w:numPr>
          <w:ilvl w:val="0"/>
          <w:numId w:val="1"/>
        </w:numPr>
        <w:adjustRightInd w:val="0"/>
        <w:spacing w:line="360" w:lineRule="auto"/>
        <w:ind w:firstLine="0"/>
        <w:jc w:val="left"/>
        <w:textAlignment w:val="baseline"/>
        <w:rPr>
          <w:rFonts w:ascii="宋体" w:hAnsi="宋体" w:cs="宋体"/>
          <w:b/>
          <w:sz w:val="28"/>
          <w:szCs w:val="28"/>
          <w:lang w:val="zh-CN"/>
        </w:rPr>
      </w:pPr>
      <w:r>
        <w:rPr>
          <w:rFonts w:ascii="宋体" w:hAnsi="宋体" w:cs="宋体" w:hint="eastAsia"/>
          <w:b/>
          <w:sz w:val="28"/>
          <w:szCs w:val="28"/>
          <w:lang w:val="zh-CN"/>
        </w:rPr>
        <w:t>本项目管理服务成本包括：</w:t>
      </w:r>
    </w:p>
    <w:p w:rsidR="00FC63EB" w:rsidRDefault="00FC63EB" w:rsidP="00FC63EB">
      <w:pPr>
        <w:numPr>
          <w:ilvl w:val="0"/>
          <w:numId w:val="22"/>
        </w:numPr>
        <w:adjustRightInd w:val="0"/>
        <w:spacing w:line="360" w:lineRule="auto"/>
        <w:textAlignment w:val="baseline"/>
        <w:rPr>
          <w:rFonts w:ascii="宋体" w:hAnsi="宋体" w:cs="宋体"/>
          <w:lang w:val="zh-CN"/>
        </w:rPr>
      </w:pPr>
      <w:r>
        <w:rPr>
          <w:rFonts w:ascii="宋体" w:hAnsi="宋体" w:cs="宋体" w:hint="eastAsia"/>
        </w:rPr>
        <w:t>保安</w:t>
      </w:r>
      <w:r>
        <w:rPr>
          <w:rFonts w:ascii="宋体" w:hAnsi="宋体" w:cs="宋体" w:hint="eastAsia"/>
          <w:lang w:val="zh-CN"/>
        </w:rPr>
        <w:t>服务人员的人员工资，包括基本工资、岗位工资等一切工资性收入。</w:t>
      </w:r>
    </w:p>
    <w:p w:rsidR="00FC63EB" w:rsidRDefault="00FC63EB" w:rsidP="00FC63EB">
      <w:pPr>
        <w:numPr>
          <w:ilvl w:val="0"/>
          <w:numId w:val="22"/>
        </w:numPr>
        <w:adjustRightInd w:val="0"/>
        <w:spacing w:line="360" w:lineRule="auto"/>
        <w:textAlignment w:val="baseline"/>
        <w:rPr>
          <w:rFonts w:ascii="宋体" w:hAnsi="宋体" w:cs="宋体"/>
        </w:rPr>
      </w:pPr>
      <w:r>
        <w:rPr>
          <w:rFonts w:ascii="宋体" w:hAnsi="宋体" w:cs="宋体" w:hint="eastAsia"/>
          <w:lang w:val="zh-CN"/>
        </w:rPr>
        <w:t>人员福利包括人员社保、高温费、公休费以及其他必要的福利费用。</w:t>
      </w:r>
    </w:p>
    <w:p w:rsidR="00FC63EB" w:rsidRDefault="00FC63EB" w:rsidP="00FC63EB">
      <w:pPr>
        <w:numPr>
          <w:ilvl w:val="0"/>
          <w:numId w:val="22"/>
        </w:numPr>
        <w:adjustRightInd w:val="0"/>
        <w:spacing w:line="360" w:lineRule="auto"/>
        <w:textAlignment w:val="baseline"/>
        <w:rPr>
          <w:rFonts w:ascii="宋体" w:hAnsi="宋体" w:cs="宋体"/>
        </w:rPr>
      </w:pPr>
      <w:r>
        <w:rPr>
          <w:rFonts w:ascii="宋体" w:hAnsi="宋体" w:cs="宋体" w:hint="eastAsia"/>
        </w:rPr>
        <w:t>保安</w:t>
      </w:r>
      <w:r>
        <w:rPr>
          <w:rFonts w:ascii="宋体" w:hAnsi="宋体" w:cs="宋体" w:hint="eastAsia"/>
          <w:lang w:val="zh-CN"/>
        </w:rPr>
        <w:t>服务的行政办公费用，包括办公材料、通信杂费、公众责任保险、雇主责任保险等。</w:t>
      </w:r>
    </w:p>
    <w:p w:rsidR="00FC63EB" w:rsidRDefault="00FC63EB" w:rsidP="00FC63EB">
      <w:pPr>
        <w:numPr>
          <w:ilvl w:val="0"/>
          <w:numId w:val="22"/>
        </w:numPr>
        <w:adjustRightInd w:val="0"/>
        <w:spacing w:line="360" w:lineRule="auto"/>
        <w:textAlignment w:val="baseline"/>
        <w:rPr>
          <w:rFonts w:ascii="宋体" w:hAnsi="宋体" w:cs="宋体"/>
          <w:lang w:val="zh-CN"/>
        </w:rPr>
      </w:pPr>
      <w:r>
        <w:rPr>
          <w:rFonts w:ascii="宋体" w:hAnsi="宋体" w:cs="宋体" w:hint="eastAsia"/>
        </w:rPr>
        <w:t>保安</w:t>
      </w:r>
      <w:r>
        <w:rPr>
          <w:rFonts w:ascii="宋体" w:hAnsi="宋体" w:cs="宋体" w:hint="eastAsia"/>
          <w:lang w:val="zh-CN"/>
        </w:rPr>
        <w:t>服务耗材，包括对讲机等耐用工具折旧。</w:t>
      </w:r>
    </w:p>
    <w:p w:rsidR="00FC63EB" w:rsidRDefault="00FC63EB" w:rsidP="00FC63EB">
      <w:pPr>
        <w:numPr>
          <w:ilvl w:val="0"/>
          <w:numId w:val="22"/>
        </w:numPr>
        <w:adjustRightInd w:val="0"/>
        <w:spacing w:line="360" w:lineRule="auto"/>
        <w:textAlignment w:val="baseline"/>
        <w:rPr>
          <w:rFonts w:ascii="宋体" w:hAnsi="宋体" w:cs="宋体"/>
        </w:rPr>
      </w:pPr>
      <w:r>
        <w:rPr>
          <w:rFonts w:ascii="宋体" w:hAnsi="宋体" w:cs="宋体" w:hint="eastAsia"/>
        </w:rPr>
        <w:t>保安</w:t>
      </w:r>
      <w:r>
        <w:rPr>
          <w:rFonts w:ascii="宋体" w:hAnsi="宋体" w:cs="宋体" w:hint="eastAsia"/>
          <w:lang w:val="zh-CN"/>
        </w:rPr>
        <w:t>管理企业管理费与利润。</w:t>
      </w:r>
    </w:p>
    <w:p w:rsidR="00FC63EB" w:rsidRDefault="00FC63EB" w:rsidP="00FC63EB">
      <w:pPr>
        <w:numPr>
          <w:ilvl w:val="0"/>
          <w:numId w:val="22"/>
        </w:numPr>
        <w:adjustRightInd w:val="0"/>
        <w:spacing w:line="360" w:lineRule="auto"/>
        <w:textAlignment w:val="baseline"/>
        <w:rPr>
          <w:rFonts w:ascii="宋体" w:hAnsi="宋体" w:cs="宋体"/>
          <w:lang w:val="zh-CN"/>
        </w:rPr>
      </w:pPr>
      <w:r>
        <w:rPr>
          <w:rFonts w:ascii="宋体" w:hAnsi="宋体" w:cs="宋体" w:hint="eastAsia"/>
          <w:lang w:val="zh-CN"/>
        </w:rPr>
        <w:t>税金</w:t>
      </w:r>
    </w:p>
    <w:p w:rsidR="00FC63EB" w:rsidRDefault="00FC63EB" w:rsidP="00FC63EB">
      <w:pPr>
        <w:numPr>
          <w:ilvl w:val="0"/>
          <w:numId w:val="22"/>
        </w:numPr>
        <w:adjustRightInd w:val="0"/>
        <w:spacing w:line="360" w:lineRule="auto"/>
        <w:textAlignment w:val="baseline"/>
        <w:rPr>
          <w:rFonts w:ascii="宋体" w:hAnsi="宋体" w:cs="宋体"/>
          <w:lang w:val="zh-CN"/>
        </w:rPr>
      </w:pPr>
      <w:r>
        <w:rPr>
          <w:rFonts w:ascii="宋体" w:hAnsi="宋体" w:cs="宋体" w:hint="eastAsia"/>
          <w:lang w:val="zh-CN"/>
        </w:rPr>
        <w:t>管理企业认为其他必要的相关费用。</w:t>
      </w:r>
    </w:p>
    <w:p w:rsidR="00FC63EB" w:rsidRDefault="00FC63EB" w:rsidP="00FC63EB">
      <w:pPr>
        <w:numPr>
          <w:ilvl w:val="0"/>
          <w:numId w:val="22"/>
        </w:numPr>
        <w:adjustRightInd w:val="0"/>
        <w:spacing w:line="360" w:lineRule="auto"/>
        <w:textAlignment w:val="baseline"/>
        <w:rPr>
          <w:rFonts w:ascii="宋体" w:hAnsi="宋体" w:cs="宋体"/>
        </w:rPr>
      </w:pPr>
      <w:r>
        <w:rPr>
          <w:rFonts w:ascii="宋体" w:hAnsi="宋体" w:cs="宋体" w:hint="eastAsia"/>
        </w:rPr>
        <w:t>本项目预算为人民币</w:t>
      </w:r>
      <w:r w:rsidRPr="00C62DFF">
        <w:rPr>
          <w:rFonts w:ascii="宋体" w:hAnsi="宋体" w:cs="宋体"/>
        </w:rPr>
        <w:t>1032500</w:t>
      </w:r>
      <w:r>
        <w:rPr>
          <w:rFonts w:ascii="宋体" w:hAnsi="宋体" w:cs="宋体" w:hint="eastAsia"/>
        </w:rPr>
        <w:t>元，超出预算的投标将不被接受。</w:t>
      </w:r>
    </w:p>
    <w:p w:rsidR="00FC63EB" w:rsidRDefault="00FC63EB" w:rsidP="00FC63EB">
      <w:pPr>
        <w:numPr>
          <w:ilvl w:val="0"/>
          <w:numId w:val="1"/>
        </w:numPr>
        <w:adjustRightInd w:val="0"/>
        <w:spacing w:line="360" w:lineRule="auto"/>
        <w:ind w:firstLine="0"/>
        <w:textAlignment w:val="baseline"/>
        <w:rPr>
          <w:rFonts w:ascii="宋体" w:hAnsi="宋体" w:cs="宋体"/>
          <w:b/>
          <w:sz w:val="28"/>
          <w:szCs w:val="28"/>
        </w:rPr>
      </w:pPr>
      <w:r>
        <w:rPr>
          <w:rFonts w:ascii="宋体" w:hAnsi="宋体" w:cs="宋体" w:hint="eastAsia"/>
          <w:b/>
          <w:sz w:val="28"/>
          <w:szCs w:val="28"/>
        </w:rPr>
        <w:t>对投标企业的其他要求：</w:t>
      </w:r>
    </w:p>
    <w:p w:rsidR="00FC63EB" w:rsidRDefault="00FC63EB" w:rsidP="00FC63EB">
      <w:pPr>
        <w:numPr>
          <w:ilvl w:val="0"/>
          <w:numId w:val="23"/>
        </w:numPr>
        <w:adjustRightInd w:val="0"/>
        <w:spacing w:line="360" w:lineRule="auto"/>
        <w:textAlignment w:val="baseline"/>
        <w:rPr>
          <w:rFonts w:ascii="宋体" w:hAnsi="宋体" w:cs="宋体"/>
        </w:rPr>
      </w:pPr>
      <w:r>
        <w:rPr>
          <w:rFonts w:ascii="宋体" w:hAnsi="宋体" w:cs="宋体" w:hint="eastAsia"/>
        </w:rPr>
        <w:t>投标人投入本项目的人员必须是投标文件所投人员，如遇特殊情况需要调整，需经过采购人书面同意。采购人将不定期对保安人员上岗情况进行抽查，如发现有擅自离岗、缺岗等渎职行为，采购人有权对中标单位进行处罚，并解除合同。</w:t>
      </w:r>
    </w:p>
    <w:p w:rsidR="00FC63EB" w:rsidRDefault="00FC63EB" w:rsidP="00FC63EB">
      <w:pPr>
        <w:numPr>
          <w:ilvl w:val="0"/>
          <w:numId w:val="23"/>
        </w:numPr>
        <w:adjustRightInd w:val="0"/>
        <w:spacing w:line="360" w:lineRule="auto"/>
        <w:textAlignment w:val="baseline"/>
        <w:rPr>
          <w:rFonts w:ascii="宋体" w:hAnsi="宋体" w:cs="宋体"/>
        </w:rPr>
      </w:pPr>
      <w:r>
        <w:rPr>
          <w:rFonts w:ascii="宋体" w:hAnsi="宋体" w:cs="宋体" w:hint="eastAsia"/>
        </w:rPr>
        <w:t>服务期限自合同签订之日起1年。本项目采取一次采购三年享用，分年签订合同。若甲方年度考核合格，可续签一年，最多累计续签两年。</w:t>
      </w:r>
    </w:p>
    <w:p w:rsidR="00FC63EB" w:rsidRPr="00181528" w:rsidRDefault="00FC63EB" w:rsidP="00FC63EB">
      <w:pPr>
        <w:numPr>
          <w:ilvl w:val="0"/>
          <w:numId w:val="23"/>
        </w:numPr>
        <w:adjustRightInd w:val="0"/>
        <w:spacing w:line="360" w:lineRule="auto"/>
        <w:textAlignment w:val="baseline"/>
        <w:rPr>
          <w:rFonts w:ascii="宋体" w:hAnsi="宋体" w:cs="宋体"/>
        </w:rPr>
      </w:pPr>
      <w:bookmarkStart w:id="1" w:name="_Hlk154085349"/>
      <w:r w:rsidRPr="00181528">
        <w:rPr>
          <w:rFonts w:ascii="宋体" w:hAnsi="宋体" w:cs="宋体" w:hint="eastAsia"/>
        </w:rPr>
        <w:t>投标人须具有省、自治区、直辖市人民政府公安机关核发的《保安服务许可证》。</w:t>
      </w:r>
      <w:bookmarkEnd w:id="1"/>
    </w:p>
    <w:p w:rsidR="00FC63EB" w:rsidRPr="00181528" w:rsidRDefault="00FC63EB" w:rsidP="00FC63EB">
      <w:pPr>
        <w:numPr>
          <w:ilvl w:val="0"/>
          <w:numId w:val="23"/>
        </w:numPr>
        <w:adjustRightInd w:val="0"/>
        <w:spacing w:line="360" w:lineRule="auto"/>
        <w:textAlignment w:val="baseline"/>
        <w:rPr>
          <w:rFonts w:ascii="宋体" w:hAnsi="宋体" w:cs="宋体"/>
        </w:rPr>
      </w:pPr>
      <w:r w:rsidRPr="00181528">
        <w:rPr>
          <w:rFonts w:ascii="宋体" w:hAnsi="宋体" w:cs="宋体" w:hint="eastAsia"/>
        </w:rPr>
        <w:lastRenderedPageBreak/>
        <w:t>投标人须具有近三年与</w:t>
      </w:r>
      <w:r w:rsidR="000A28E0">
        <w:rPr>
          <w:rFonts w:ascii="宋体" w:hAnsi="宋体" w:cs="宋体" w:hint="eastAsia"/>
        </w:rPr>
        <w:t>医疗机构</w:t>
      </w:r>
      <w:bookmarkStart w:id="2" w:name="_GoBack"/>
      <w:bookmarkEnd w:id="2"/>
      <w:r w:rsidRPr="00181528">
        <w:rPr>
          <w:rFonts w:ascii="宋体" w:hAnsi="宋体" w:cs="宋体" w:hint="eastAsia"/>
        </w:rPr>
        <w:t xml:space="preserve">保安服务相关的服务项目业绩（至少5项）； </w:t>
      </w:r>
    </w:p>
    <w:p w:rsidR="00FC63EB" w:rsidRPr="00181528" w:rsidRDefault="00FC63EB" w:rsidP="00FC63EB">
      <w:pPr>
        <w:numPr>
          <w:ilvl w:val="0"/>
          <w:numId w:val="23"/>
        </w:numPr>
        <w:adjustRightInd w:val="0"/>
        <w:spacing w:line="360" w:lineRule="auto"/>
        <w:textAlignment w:val="baseline"/>
        <w:rPr>
          <w:rFonts w:ascii="宋体" w:hAnsi="宋体" w:cs="宋体"/>
        </w:rPr>
      </w:pPr>
      <w:r w:rsidRPr="00181528">
        <w:rPr>
          <w:rFonts w:ascii="宋体" w:hAnsi="宋体" w:cs="宋体" w:hint="eastAsia"/>
        </w:rPr>
        <w:t>本项目不接受联合体投标。</w:t>
      </w:r>
    </w:p>
    <w:p w:rsidR="00FC63EB" w:rsidRPr="00181528" w:rsidRDefault="00FC63EB" w:rsidP="00FC63EB">
      <w:pPr>
        <w:numPr>
          <w:ilvl w:val="0"/>
          <w:numId w:val="23"/>
        </w:numPr>
        <w:adjustRightInd w:val="0"/>
        <w:spacing w:line="360" w:lineRule="auto"/>
        <w:textAlignment w:val="baseline"/>
        <w:rPr>
          <w:rFonts w:ascii="宋体" w:hAnsi="宋体" w:cs="宋体"/>
        </w:rPr>
      </w:pPr>
      <w:r>
        <w:rPr>
          <w:rFonts w:ascii="宋体" w:hAnsi="宋体" w:cs="宋体" w:hint="eastAsia"/>
        </w:rPr>
        <w:t>本项目不接受转让</w:t>
      </w:r>
      <w:r w:rsidRPr="00181528">
        <w:rPr>
          <w:rFonts w:ascii="宋体" w:hAnsi="宋体" w:cs="宋体" w:hint="eastAsia"/>
        </w:rPr>
        <w:t>、分包。</w:t>
      </w:r>
    </w:p>
    <w:p w:rsidR="00FC63EB" w:rsidRDefault="00FC63EB" w:rsidP="00FC63EB">
      <w:pPr>
        <w:numPr>
          <w:ilvl w:val="0"/>
          <w:numId w:val="23"/>
        </w:numPr>
        <w:adjustRightInd w:val="0"/>
        <w:spacing w:line="360" w:lineRule="auto"/>
        <w:textAlignment w:val="baseline"/>
        <w:rPr>
          <w:rFonts w:ascii="宋体" w:hAnsi="宋体" w:cs="宋体"/>
        </w:rPr>
      </w:pPr>
      <w:r w:rsidRPr="00181528">
        <w:rPr>
          <w:rFonts w:ascii="宋体" w:hAnsi="宋体" w:cs="宋体" w:hint="eastAsia"/>
        </w:rPr>
        <w:t>供应</w:t>
      </w:r>
      <w:proofErr w:type="gramStart"/>
      <w:r w:rsidRPr="00181528">
        <w:rPr>
          <w:rFonts w:ascii="宋体" w:hAnsi="宋体" w:cs="宋体" w:hint="eastAsia"/>
        </w:rPr>
        <w:t>商能力</w:t>
      </w:r>
      <w:proofErr w:type="gramEnd"/>
      <w:r w:rsidRPr="00181528">
        <w:rPr>
          <w:rFonts w:ascii="宋体" w:hAnsi="宋体" w:cs="宋体" w:hint="eastAsia"/>
        </w:rPr>
        <w:t>要求：通过质量管理体系认证、职业健康安全管理体系认证、环境管理体系认证，并在认证有效期内的优先考</w:t>
      </w:r>
      <w:r>
        <w:rPr>
          <w:rFonts w:ascii="宋体" w:hAnsi="宋体" w:cs="宋体" w:hint="eastAsia"/>
        </w:rPr>
        <w:t>虑。</w:t>
      </w:r>
    </w:p>
    <w:p w:rsidR="00FC63EB" w:rsidRDefault="00FC63EB" w:rsidP="00FC63EB">
      <w:pPr>
        <w:numPr>
          <w:ilvl w:val="0"/>
          <w:numId w:val="1"/>
        </w:numPr>
        <w:adjustRightInd w:val="0"/>
        <w:spacing w:line="360" w:lineRule="auto"/>
        <w:ind w:firstLine="0"/>
        <w:textAlignment w:val="baseline"/>
        <w:rPr>
          <w:b/>
          <w:sz w:val="28"/>
          <w:szCs w:val="28"/>
        </w:rPr>
      </w:pPr>
      <w:r>
        <w:rPr>
          <w:rFonts w:hint="eastAsia"/>
          <w:b/>
          <w:sz w:val="28"/>
          <w:szCs w:val="28"/>
        </w:rPr>
        <w:t>考核办法及支付方式</w:t>
      </w:r>
    </w:p>
    <w:p w:rsidR="00FC63EB" w:rsidRDefault="00FC63EB" w:rsidP="00FC63EB">
      <w:pPr>
        <w:numPr>
          <w:ilvl w:val="0"/>
          <w:numId w:val="24"/>
        </w:numPr>
        <w:adjustRightInd w:val="0"/>
        <w:spacing w:line="360" w:lineRule="auto"/>
        <w:textAlignment w:val="baseline"/>
        <w:rPr>
          <w:bCs/>
          <w:szCs w:val="21"/>
        </w:rPr>
      </w:pPr>
      <w:r>
        <w:rPr>
          <w:rFonts w:hint="eastAsia"/>
          <w:bCs/>
          <w:szCs w:val="21"/>
        </w:rPr>
        <w:t>考核办法</w:t>
      </w:r>
    </w:p>
    <w:tbl>
      <w:tblPr>
        <w:tblW w:w="84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69"/>
        <w:gridCol w:w="4406"/>
        <w:gridCol w:w="2256"/>
      </w:tblGrid>
      <w:tr w:rsidR="00FC63EB" w:rsidTr="0084395D">
        <w:trPr>
          <w:trHeight w:val="574"/>
        </w:trPr>
        <w:tc>
          <w:tcPr>
            <w:tcW w:w="1769"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考评内容</w:t>
            </w:r>
          </w:p>
        </w:tc>
        <w:tc>
          <w:tcPr>
            <w:tcW w:w="440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详细内容</w:t>
            </w:r>
          </w:p>
        </w:tc>
        <w:tc>
          <w:tcPr>
            <w:tcW w:w="225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分数</w:t>
            </w:r>
          </w:p>
        </w:tc>
      </w:tr>
      <w:tr w:rsidR="00FC63EB" w:rsidTr="0084395D">
        <w:trPr>
          <w:trHeight w:val="1083"/>
        </w:trPr>
        <w:tc>
          <w:tcPr>
            <w:tcW w:w="1769"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形象方面</w:t>
            </w:r>
          </w:p>
        </w:tc>
        <w:tc>
          <w:tcPr>
            <w:tcW w:w="440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是否按规定着装，并保持整洁；</w:t>
            </w:r>
          </w:p>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头发、胡须、指甲是否符合标准；</w:t>
            </w:r>
          </w:p>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立岗或坐岗姿势是否标准；</w:t>
            </w:r>
          </w:p>
        </w:tc>
        <w:tc>
          <w:tcPr>
            <w:tcW w:w="225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15分</w:t>
            </w:r>
          </w:p>
        </w:tc>
      </w:tr>
      <w:tr w:rsidR="00FC63EB" w:rsidTr="0084395D">
        <w:trPr>
          <w:trHeight w:val="726"/>
        </w:trPr>
        <w:tc>
          <w:tcPr>
            <w:tcW w:w="1769"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礼节礼貌方面</w:t>
            </w:r>
          </w:p>
        </w:tc>
        <w:tc>
          <w:tcPr>
            <w:tcW w:w="440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进出领导、客户是否敬礼或问好；</w:t>
            </w:r>
          </w:p>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是否有顶撞领导或客户现象；</w:t>
            </w:r>
          </w:p>
        </w:tc>
        <w:tc>
          <w:tcPr>
            <w:tcW w:w="225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15分</w:t>
            </w:r>
          </w:p>
        </w:tc>
      </w:tr>
      <w:tr w:rsidR="00FC63EB" w:rsidTr="0084395D">
        <w:trPr>
          <w:trHeight w:val="912"/>
        </w:trPr>
        <w:tc>
          <w:tcPr>
            <w:tcW w:w="1769"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服务规范方面</w:t>
            </w:r>
          </w:p>
        </w:tc>
        <w:tc>
          <w:tcPr>
            <w:tcW w:w="440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陌生人员、车辆进出是否有询问和记录；</w:t>
            </w:r>
          </w:p>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大件物品出门是否有出门单和记录；</w:t>
            </w:r>
          </w:p>
        </w:tc>
        <w:tc>
          <w:tcPr>
            <w:tcW w:w="225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15分</w:t>
            </w:r>
          </w:p>
        </w:tc>
      </w:tr>
      <w:tr w:rsidR="00FC63EB" w:rsidTr="0084395D">
        <w:trPr>
          <w:trHeight w:val="1441"/>
        </w:trPr>
        <w:tc>
          <w:tcPr>
            <w:tcW w:w="1769"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劳动纪律方面</w:t>
            </w:r>
          </w:p>
        </w:tc>
        <w:tc>
          <w:tcPr>
            <w:tcW w:w="440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是否符合岗位需求；</w:t>
            </w:r>
          </w:p>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是否有在岗位上玩手机及与值勤无关的行为:</w:t>
            </w:r>
          </w:p>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有无酒后上岗行为:</w:t>
            </w:r>
          </w:p>
        </w:tc>
        <w:tc>
          <w:tcPr>
            <w:tcW w:w="225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10分</w:t>
            </w:r>
          </w:p>
        </w:tc>
      </w:tr>
      <w:tr w:rsidR="00FC63EB" w:rsidTr="0084395D">
        <w:trPr>
          <w:trHeight w:val="1083"/>
        </w:trPr>
        <w:tc>
          <w:tcPr>
            <w:tcW w:w="1769"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安全防范方面</w:t>
            </w:r>
          </w:p>
        </w:tc>
        <w:tc>
          <w:tcPr>
            <w:tcW w:w="440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夜间是否按规定时间巡逻，发现问题是否及时处理并上报:</w:t>
            </w:r>
          </w:p>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门岗控制是否严格:</w:t>
            </w:r>
          </w:p>
        </w:tc>
        <w:tc>
          <w:tcPr>
            <w:tcW w:w="225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15分</w:t>
            </w:r>
          </w:p>
        </w:tc>
      </w:tr>
      <w:tr w:rsidR="00FC63EB" w:rsidTr="0084395D">
        <w:trPr>
          <w:trHeight w:val="1441"/>
        </w:trPr>
        <w:tc>
          <w:tcPr>
            <w:tcW w:w="1769"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主管工作表现</w:t>
            </w:r>
          </w:p>
        </w:tc>
        <w:tc>
          <w:tcPr>
            <w:tcW w:w="440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主管是否有迟到、早退、缺勤现象:是否积极配合业主的各项工作:</w:t>
            </w:r>
          </w:p>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对业主下达的指令或布置的任务是否能及时有效完成；</w:t>
            </w:r>
          </w:p>
        </w:tc>
        <w:tc>
          <w:tcPr>
            <w:tcW w:w="225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10分</w:t>
            </w:r>
          </w:p>
        </w:tc>
      </w:tr>
      <w:tr w:rsidR="00FC63EB" w:rsidTr="0084395D">
        <w:trPr>
          <w:trHeight w:val="1441"/>
        </w:trPr>
        <w:tc>
          <w:tcPr>
            <w:tcW w:w="1769"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督导检查方面</w:t>
            </w:r>
          </w:p>
        </w:tc>
        <w:tc>
          <w:tcPr>
            <w:tcW w:w="440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督导检查是否透彻，查出了项目真实问题:</w:t>
            </w:r>
          </w:p>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督导检查后项目问题是否有所改变，服务质量有无提高:</w:t>
            </w:r>
          </w:p>
        </w:tc>
        <w:tc>
          <w:tcPr>
            <w:tcW w:w="225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10分</w:t>
            </w:r>
          </w:p>
        </w:tc>
      </w:tr>
      <w:tr w:rsidR="00FC63EB" w:rsidTr="0084395D">
        <w:trPr>
          <w:trHeight w:val="735"/>
        </w:trPr>
        <w:tc>
          <w:tcPr>
            <w:tcW w:w="1769"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服务评分</w:t>
            </w:r>
          </w:p>
        </w:tc>
        <w:tc>
          <w:tcPr>
            <w:tcW w:w="440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left"/>
              <w:rPr>
                <w:rStyle w:val="NormalCharacter"/>
                <w:rFonts w:ascii="宋体" w:hAnsi="宋体" w:cs="宋体"/>
                <w:szCs w:val="21"/>
              </w:rPr>
            </w:pPr>
            <w:r>
              <w:rPr>
                <w:rStyle w:val="NormalCharacter"/>
                <w:rFonts w:ascii="宋体" w:hAnsi="宋体" w:cs="宋体" w:hint="eastAsia"/>
                <w:szCs w:val="21"/>
              </w:rPr>
              <w:t>您认为</w:t>
            </w:r>
            <w:proofErr w:type="gramStart"/>
            <w:r>
              <w:rPr>
                <w:rStyle w:val="NormalCharacter"/>
                <w:rFonts w:ascii="宋体" w:hAnsi="宋体" w:cs="宋体" w:hint="eastAsia"/>
                <w:szCs w:val="21"/>
              </w:rPr>
              <w:t>我司驻贵单位</w:t>
            </w:r>
            <w:proofErr w:type="gramEnd"/>
            <w:r>
              <w:rPr>
                <w:rStyle w:val="NormalCharacter"/>
                <w:rFonts w:ascii="宋体" w:hAnsi="宋体" w:cs="宋体" w:hint="eastAsia"/>
                <w:szCs w:val="21"/>
              </w:rPr>
              <w:t>的保安队伍服务质量如何?</w:t>
            </w:r>
          </w:p>
        </w:tc>
        <w:tc>
          <w:tcPr>
            <w:tcW w:w="225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10分</w:t>
            </w:r>
          </w:p>
        </w:tc>
      </w:tr>
      <w:tr w:rsidR="00FC63EB" w:rsidTr="0084395D">
        <w:trPr>
          <w:trHeight w:val="735"/>
        </w:trPr>
        <w:tc>
          <w:tcPr>
            <w:tcW w:w="6175" w:type="dxa"/>
            <w:gridSpan w:val="2"/>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总分</w:t>
            </w:r>
          </w:p>
        </w:tc>
        <w:tc>
          <w:tcPr>
            <w:tcW w:w="2256" w:type="dxa"/>
            <w:tcBorders>
              <w:top w:val="single" w:sz="4" w:space="0" w:color="000000"/>
              <w:left w:val="single" w:sz="4" w:space="0" w:color="000000"/>
              <w:bottom w:val="single" w:sz="4" w:space="0" w:color="000000"/>
              <w:right w:val="single" w:sz="4" w:space="0" w:color="000000"/>
            </w:tcBorders>
            <w:vAlign w:val="center"/>
          </w:tcPr>
          <w:p w:rsidR="00FC63EB" w:rsidRDefault="00FC63EB" w:rsidP="0084395D">
            <w:pPr>
              <w:jc w:val="center"/>
              <w:rPr>
                <w:rStyle w:val="NormalCharacter"/>
                <w:rFonts w:ascii="宋体" w:hAnsi="宋体" w:cs="宋体"/>
                <w:szCs w:val="21"/>
              </w:rPr>
            </w:pPr>
            <w:r>
              <w:rPr>
                <w:rStyle w:val="NormalCharacter"/>
                <w:rFonts w:ascii="宋体" w:hAnsi="宋体" w:cs="宋体" w:hint="eastAsia"/>
                <w:szCs w:val="21"/>
              </w:rPr>
              <w:t>100分</w:t>
            </w:r>
          </w:p>
        </w:tc>
      </w:tr>
    </w:tbl>
    <w:p w:rsidR="00FC63EB" w:rsidRDefault="00FC63EB" w:rsidP="00FC63EB">
      <w:pPr>
        <w:spacing w:line="360" w:lineRule="auto"/>
        <w:rPr>
          <w:b/>
          <w:szCs w:val="21"/>
        </w:rPr>
      </w:pPr>
    </w:p>
    <w:p w:rsidR="00FC63EB" w:rsidRDefault="00FC63EB" w:rsidP="00FC63EB">
      <w:pPr>
        <w:numPr>
          <w:ilvl w:val="0"/>
          <w:numId w:val="24"/>
        </w:numPr>
        <w:adjustRightInd w:val="0"/>
        <w:spacing w:line="360" w:lineRule="auto"/>
        <w:textAlignment w:val="baseline"/>
        <w:rPr>
          <w:bCs/>
          <w:szCs w:val="21"/>
        </w:rPr>
      </w:pPr>
      <w:r>
        <w:rPr>
          <w:rFonts w:hint="eastAsia"/>
          <w:bCs/>
          <w:szCs w:val="21"/>
        </w:rPr>
        <w:t>支付方法</w:t>
      </w:r>
    </w:p>
    <w:p w:rsidR="00FC63EB" w:rsidRDefault="00FC63EB" w:rsidP="00FC63EB">
      <w:pPr>
        <w:spacing w:line="360" w:lineRule="auto"/>
        <w:rPr>
          <w:rFonts w:ascii="宋体" w:hAnsi="宋体" w:cs="宋体"/>
        </w:rPr>
      </w:pPr>
      <w:r>
        <w:rPr>
          <w:rFonts w:ascii="宋体" w:hAnsi="宋体" w:cs="宋体" w:hint="eastAsia"/>
        </w:rPr>
        <w:t>按季度支付，每季度支付全额费用25%。</w:t>
      </w:r>
    </w:p>
    <w:p w:rsidR="00FC63EB" w:rsidRPr="008C3321" w:rsidRDefault="00FC63EB" w:rsidP="00FC63EB">
      <w:pPr>
        <w:spacing w:line="360" w:lineRule="auto"/>
        <w:ind w:left="425"/>
        <w:rPr>
          <w:highlight w:val="yellow"/>
        </w:rPr>
      </w:pPr>
    </w:p>
    <w:p w:rsidR="00FC63EB" w:rsidRPr="00E66D4C" w:rsidRDefault="00FC63EB" w:rsidP="00FC63EB">
      <w:pPr>
        <w:pStyle w:val="1"/>
        <w:tabs>
          <w:tab w:val="left" w:pos="220"/>
          <w:tab w:val="left" w:pos="425"/>
        </w:tabs>
        <w:ind w:left="14" w:firstLineChars="0" w:firstLine="0"/>
        <w:jc w:val="left"/>
        <w:rPr>
          <w:rFonts w:ascii="宋体" w:hAnsi="宋体"/>
          <w:color w:val="FF0000"/>
          <w:szCs w:val="21"/>
        </w:rPr>
      </w:pPr>
    </w:p>
    <w:p w:rsidR="00747BF5" w:rsidRPr="00FC63EB" w:rsidRDefault="00747BF5"/>
    <w:sectPr w:rsidR="00747BF5" w:rsidRPr="00FC63EB">
      <w:headerReference w:type="default"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3EB" w:rsidRDefault="00FC63EB" w:rsidP="00FC63EB">
      <w:r>
        <w:separator/>
      </w:r>
    </w:p>
  </w:endnote>
  <w:endnote w:type="continuationSeparator" w:id="0">
    <w:p w:rsidR="00FC63EB" w:rsidRDefault="00FC63EB" w:rsidP="00FC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34D" w:rsidRDefault="00FC63E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27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34D" w:rsidRDefault="00FC63E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C1013">
                            <w:rPr>
                              <w:noProof/>
                              <w:sz w:val="18"/>
                            </w:rPr>
                            <w:t>7</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0D634D" w:rsidRDefault="00FC63E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C1013">
                      <w:rPr>
                        <w:noProof/>
                        <w:sz w:val="18"/>
                      </w:rPr>
                      <w:t>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3EB" w:rsidRDefault="00FC63EB" w:rsidP="00FC63EB">
      <w:r>
        <w:separator/>
      </w:r>
    </w:p>
  </w:footnote>
  <w:footnote w:type="continuationSeparator" w:id="0">
    <w:p w:rsidR="00FC63EB" w:rsidRDefault="00FC63EB" w:rsidP="00FC63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34D" w:rsidRDefault="00DC101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C555B5"/>
    <w:multiLevelType w:val="singleLevel"/>
    <w:tmpl w:val="8DC555B5"/>
    <w:lvl w:ilvl="0">
      <w:start w:val="1"/>
      <w:numFmt w:val="decimal"/>
      <w:lvlText w:val="(%1)"/>
      <w:lvlJc w:val="left"/>
      <w:pPr>
        <w:tabs>
          <w:tab w:val="left" w:pos="420"/>
        </w:tabs>
        <w:ind w:left="845" w:hanging="425"/>
      </w:pPr>
      <w:rPr>
        <w:rFonts w:hint="default"/>
      </w:rPr>
    </w:lvl>
  </w:abstractNum>
  <w:abstractNum w:abstractNumId="1" w15:restartNumberingAfterBreak="0">
    <w:nsid w:val="92E5F31B"/>
    <w:multiLevelType w:val="singleLevel"/>
    <w:tmpl w:val="92E5F31B"/>
    <w:lvl w:ilvl="0">
      <w:start w:val="1"/>
      <w:numFmt w:val="decimal"/>
      <w:lvlText w:val="(%1)"/>
      <w:lvlJc w:val="left"/>
      <w:pPr>
        <w:tabs>
          <w:tab w:val="left" w:pos="420"/>
        </w:tabs>
        <w:ind w:left="845" w:hanging="425"/>
      </w:pPr>
      <w:rPr>
        <w:rFonts w:hint="default"/>
      </w:rPr>
    </w:lvl>
  </w:abstractNum>
  <w:abstractNum w:abstractNumId="2" w15:restartNumberingAfterBreak="0">
    <w:nsid w:val="94163C0F"/>
    <w:multiLevelType w:val="singleLevel"/>
    <w:tmpl w:val="94163C0F"/>
    <w:lvl w:ilvl="0">
      <w:start w:val="1"/>
      <w:numFmt w:val="decimal"/>
      <w:lvlText w:val="%1)"/>
      <w:lvlJc w:val="left"/>
      <w:pPr>
        <w:tabs>
          <w:tab w:val="left" w:pos="420"/>
        </w:tabs>
        <w:ind w:left="845" w:hanging="425"/>
      </w:pPr>
      <w:rPr>
        <w:rFonts w:hint="default"/>
      </w:rPr>
    </w:lvl>
  </w:abstractNum>
  <w:abstractNum w:abstractNumId="3" w15:restartNumberingAfterBreak="0">
    <w:nsid w:val="AAA32865"/>
    <w:multiLevelType w:val="singleLevel"/>
    <w:tmpl w:val="AAA32865"/>
    <w:lvl w:ilvl="0">
      <w:start w:val="1"/>
      <w:numFmt w:val="decimal"/>
      <w:lvlText w:val="%1)"/>
      <w:lvlJc w:val="left"/>
      <w:pPr>
        <w:tabs>
          <w:tab w:val="left" w:pos="420"/>
        </w:tabs>
        <w:ind w:left="845" w:hanging="425"/>
      </w:pPr>
      <w:rPr>
        <w:rFonts w:hint="default"/>
      </w:rPr>
    </w:lvl>
  </w:abstractNum>
  <w:abstractNum w:abstractNumId="4" w15:restartNumberingAfterBreak="0">
    <w:nsid w:val="C0ACAC73"/>
    <w:multiLevelType w:val="singleLevel"/>
    <w:tmpl w:val="C0ACAC73"/>
    <w:lvl w:ilvl="0">
      <w:start w:val="1"/>
      <w:numFmt w:val="decimal"/>
      <w:suff w:val="nothing"/>
      <w:lvlText w:val="%1）"/>
      <w:lvlJc w:val="left"/>
    </w:lvl>
  </w:abstractNum>
  <w:abstractNum w:abstractNumId="5" w15:restartNumberingAfterBreak="0">
    <w:nsid w:val="C390A6D4"/>
    <w:multiLevelType w:val="singleLevel"/>
    <w:tmpl w:val="C390A6D4"/>
    <w:lvl w:ilvl="0">
      <w:start w:val="1"/>
      <w:numFmt w:val="decimal"/>
      <w:lvlText w:val="%1)"/>
      <w:lvlJc w:val="left"/>
      <w:pPr>
        <w:ind w:left="425" w:hanging="425"/>
      </w:pPr>
      <w:rPr>
        <w:rFonts w:hint="default"/>
      </w:rPr>
    </w:lvl>
  </w:abstractNum>
  <w:abstractNum w:abstractNumId="6" w15:restartNumberingAfterBreak="0">
    <w:nsid w:val="D070F054"/>
    <w:multiLevelType w:val="singleLevel"/>
    <w:tmpl w:val="D070F054"/>
    <w:lvl w:ilvl="0">
      <w:start w:val="1"/>
      <w:numFmt w:val="decimal"/>
      <w:lvlText w:val="%1."/>
      <w:lvlJc w:val="left"/>
      <w:pPr>
        <w:tabs>
          <w:tab w:val="left" w:pos="420"/>
        </w:tabs>
        <w:ind w:left="845" w:hanging="425"/>
      </w:pPr>
      <w:rPr>
        <w:rFonts w:hint="default"/>
      </w:rPr>
    </w:lvl>
  </w:abstractNum>
  <w:abstractNum w:abstractNumId="7" w15:restartNumberingAfterBreak="0">
    <w:nsid w:val="D4788728"/>
    <w:multiLevelType w:val="singleLevel"/>
    <w:tmpl w:val="D4788728"/>
    <w:lvl w:ilvl="0">
      <w:start w:val="1"/>
      <w:numFmt w:val="decimal"/>
      <w:suff w:val="nothing"/>
      <w:lvlText w:val="%1、"/>
      <w:lvlJc w:val="left"/>
      <w:pPr>
        <w:ind w:left="527" w:firstLine="0"/>
      </w:pPr>
    </w:lvl>
  </w:abstractNum>
  <w:abstractNum w:abstractNumId="8" w15:restartNumberingAfterBreak="0">
    <w:nsid w:val="D7B761D2"/>
    <w:multiLevelType w:val="singleLevel"/>
    <w:tmpl w:val="D7B761D2"/>
    <w:lvl w:ilvl="0">
      <w:start w:val="1"/>
      <w:numFmt w:val="decimal"/>
      <w:lvlText w:val="%1."/>
      <w:lvlJc w:val="left"/>
      <w:pPr>
        <w:tabs>
          <w:tab w:val="left" w:pos="420"/>
        </w:tabs>
        <w:ind w:left="845" w:hanging="425"/>
      </w:pPr>
      <w:rPr>
        <w:rFonts w:hint="default"/>
      </w:rPr>
    </w:lvl>
  </w:abstractNum>
  <w:abstractNum w:abstractNumId="9" w15:restartNumberingAfterBreak="0">
    <w:nsid w:val="E19AFB45"/>
    <w:multiLevelType w:val="singleLevel"/>
    <w:tmpl w:val="E19AFB45"/>
    <w:lvl w:ilvl="0">
      <w:start w:val="1"/>
      <w:numFmt w:val="decimal"/>
      <w:lvlText w:val="%1)"/>
      <w:lvlJc w:val="left"/>
      <w:pPr>
        <w:tabs>
          <w:tab w:val="left" w:pos="420"/>
        </w:tabs>
        <w:ind w:left="845" w:hanging="425"/>
      </w:pPr>
      <w:rPr>
        <w:rFonts w:hint="default"/>
      </w:rPr>
    </w:lvl>
  </w:abstractNum>
  <w:abstractNum w:abstractNumId="10" w15:restartNumberingAfterBreak="0">
    <w:nsid w:val="E4FBBCFF"/>
    <w:multiLevelType w:val="singleLevel"/>
    <w:tmpl w:val="E4FBBCFF"/>
    <w:lvl w:ilvl="0">
      <w:start w:val="1"/>
      <w:numFmt w:val="decimal"/>
      <w:lvlText w:val="%1."/>
      <w:lvlJc w:val="left"/>
      <w:pPr>
        <w:tabs>
          <w:tab w:val="left" w:pos="420"/>
        </w:tabs>
        <w:ind w:left="845" w:hanging="425"/>
      </w:pPr>
      <w:rPr>
        <w:rFonts w:hint="default"/>
      </w:rPr>
    </w:lvl>
  </w:abstractNum>
  <w:abstractNum w:abstractNumId="11" w15:restartNumberingAfterBreak="0">
    <w:nsid w:val="E83C19B1"/>
    <w:multiLevelType w:val="singleLevel"/>
    <w:tmpl w:val="E83C19B1"/>
    <w:lvl w:ilvl="0">
      <w:start w:val="1"/>
      <w:numFmt w:val="decimal"/>
      <w:lvlText w:val="%1)"/>
      <w:lvlJc w:val="left"/>
      <w:pPr>
        <w:tabs>
          <w:tab w:val="left" w:pos="420"/>
        </w:tabs>
        <w:ind w:left="845" w:hanging="425"/>
      </w:pPr>
      <w:rPr>
        <w:rFonts w:hint="default"/>
      </w:rPr>
    </w:lvl>
  </w:abstractNum>
  <w:abstractNum w:abstractNumId="12" w15:restartNumberingAfterBreak="0">
    <w:nsid w:val="F0CC6216"/>
    <w:multiLevelType w:val="singleLevel"/>
    <w:tmpl w:val="F0CC6216"/>
    <w:lvl w:ilvl="0">
      <w:start w:val="1"/>
      <w:numFmt w:val="decimal"/>
      <w:lvlText w:val="%1."/>
      <w:lvlJc w:val="left"/>
      <w:pPr>
        <w:ind w:left="425" w:hanging="425"/>
      </w:pPr>
      <w:rPr>
        <w:rFonts w:hint="default"/>
      </w:rPr>
    </w:lvl>
  </w:abstractNum>
  <w:abstractNum w:abstractNumId="13" w15:restartNumberingAfterBreak="0">
    <w:nsid w:val="F5473C55"/>
    <w:multiLevelType w:val="singleLevel"/>
    <w:tmpl w:val="F5473C55"/>
    <w:lvl w:ilvl="0">
      <w:start w:val="1"/>
      <w:numFmt w:val="decimal"/>
      <w:lvlText w:val="(%1)"/>
      <w:lvlJc w:val="left"/>
      <w:pPr>
        <w:tabs>
          <w:tab w:val="left" w:pos="420"/>
        </w:tabs>
        <w:ind w:left="845" w:hanging="425"/>
      </w:pPr>
      <w:rPr>
        <w:rFonts w:hint="default"/>
      </w:rPr>
    </w:lvl>
  </w:abstractNum>
  <w:abstractNum w:abstractNumId="14" w15:restartNumberingAfterBreak="0">
    <w:nsid w:val="223401E2"/>
    <w:multiLevelType w:val="singleLevel"/>
    <w:tmpl w:val="223401E2"/>
    <w:lvl w:ilvl="0">
      <w:start w:val="1"/>
      <w:numFmt w:val="decimal"/>
      <w:lvlText w:val="%1."/>
      <w:lvlJc w:val="left"/>
      <w:pPr>
        <w:ind w:left="425" w:hanging="425"/>
      </w:pPr>
      <w:rPr>
        <w:rFonts w:hint="default"/>
      </w:rPr>
    </w:lvl>
  </w:abstractNum>
  <w:abstractNum w:abstractNumId="15" w15:restartNumberingAfterBreak="0">
    <w:nsid w:val="2390E0E7"/>
    <w:multiLevelType w:val="singleLevel"/>
    <w:tmpl w:val="2390E0E7"/>
    <w:lvl w:ilvl="0">
      <w:start w:val="1"/>
      <w:numFmt w:val="decimal"/>
      <w:lvlText w:val="(%1)"/>
      <w:lvlJc w:val="left"/>
      <w:pPr>
        <w:tabs>
          <w:tab w:val="left" w:pos="420"/>
        </w:tabs>
        <w:ind w:left="845" w:hanging="425"/>
      </w:pPr>
      <w:rPr>
        <w:rFonts w:hint="default"/>
      </w:rPr>
    </w:lvl>
  </w:abstractNum>
  <w:abstractNum w:abstractNumId="16" w15:restartNumberingAfterBreak="0">
    <w:nsid w:val="25C62F22"/>
    <w:multiLevelType w:val="singleLevel"/>
    <w:tmpl w:val="25C62F22"/>
    <w:lvl w:ilvl="0">
      <w:start w:val="1"/>
      <w:numFmt w:val="decimal"/>
      <w:lvlText w:val="%1."/>
      <w:lvlJc w:val="left"/>
      <w:pPr>
        <w:tabs>
          <w:tab w:val="left" w:pos="420"/>
        </w:tabs>
        <w:ind w:left="845" w:hanging="425"/>
      </w:pPr>
      <w:rPr>
        <w:rFonts w:hint="default"/>
      </w:rPr>
    </w:lvl>
  </w:abstractNum>
  <w:abstractNum w:abstractNumId="17" w15:restartNumberingAfterBreak="0">
    <w:nsid w:val="3348988E"/>
    <w:multiLevelType w:val="singleLevel"/>
    <w:tmpl w:val="3348988E"/>
    <w:lvl w:ilvl="0">
      <w:start w:val="1"/>
      <w:numFmt w:val="decimal"/>
      <w:lvlText w:val="(%1)"/>
      <w:lvlJc w:val="left"/>
      <w:pPr>
        <w:ind w:left="425" w:hanging="425"/>
      </w:pPr>
      <w:rPr>
        <w:rFonts w:hint="default"/>
      </w:rPr>
    </w:lvl>
  </w:abstractNum>
  <w:abstractNum w:abstractNumId="18" w15:restartNumberingAfterBreak="0">
    <w:nsid w:val="42156430"/>
    <w:multiLevelType w:val="singleLevel"/>
    <w:tmpl w:val="42156430"/>
    <w:lvl w:ilvl="0">
      <w:start w:val="1"/>
      <w:numFmt w:val="decimal"/>
      <w:lvlText w:val="(%1)"/>
      <w:lvlJc w:val="left"/>
      <w:pPr>
        <w:tabs>
          <w:tab w:val="left" w:pos="420"/>
        </w:tabs>
        <w:ind w:left="845" w:hanging="425"/>
      </w:pPr>
      <w:rPr>
        <w:rFonts w:hint="default"/>
      </w:rPr>
    </w:lvl>
  </w:abstractNum>
  <w:abstractNum w:abstractNumId="19" w15:restartNumberingAfterBreak="0">
    <w:nsid w:val="42B85779"/>
    <w:multiLevelType w:val="singleLevel"/>
    <w:tmpl w:val="42B85779"/>
    <w:lvl w:ilvl="0">
      <w:start w:val="1"/>
      <w:numFmt w:val="chineseCounting"/>
      <w:suff w:val="nothing"/>
      <w:lvlText w:val="%1、"/>
      <w:lvlJc w:val="left"/>
      <w:pPr>
        <w:ind w:left="0" w:firstLine="420"/>
      </w:pPr>
      <w:rPr>
        <w:rFonts w:hint="eastAsia"/>
      </w:rPr>
    </w:lvl>
  </w:abstractNum>
  <w:abstractNum w:abstractNumId="20" w15:restartNumberingAfterBreak="0">
    <w:nsid w:val="4D1218A0"/>
    <w:multiLevelType w:val="singleLevel"/>
    <w:tmpl w:val="4D1218A0"/>
    <w:lvl w:ilvl="0">
      <w:start w:val="1"/>
      <w:numFmt w:val="decimal"/>
      <w:lvlText w:val="(%1)"/>
      <w:lvlJc w:val="left"/>
      <w:pPr>
        <w:tabs>
          <w:tab w:val="left" w:pos="420"/>
        </w:tabs>
        <w:ind w:left="845" w:hanging="425"/>
      </w:pPr>
      <w:rPr>
        <w:rFonts w:hint="default"/>
      </w:rPr>
    </w:lvl>
  </w:abstractNum>
  <w:abstractNum w:abstractNumId="21" w15:restartNumberingAfterBreak="0">
    <w:nsid w:val="511188BA"/>
    <w:multiLevelType w:val="singleLevel"/>
    <w:tmpl w:val="511188BA"/>
    <w:lvl w:ilvl="0">
      <w:start w:val="1"/>
      <w:numFmt w:val="decimal"/>
      <w:lvlText w:val="%1)"/>
      <w:lvlJc w:val="left"/>
      <w:pPr>
        <w:tabs>
          <w:tab w:val="left" w:pos="420"/>
        </w:tabs>
        <w:ind w:left="845" w:hanging="425"/>
      </w:pPr>
      <w:rPr>
        <w:rFonts w:hint="default"/>
      </w:rPr>
    </w:lvl>
  </w:abstractNum>
  <w:abstractNum w:abstractNumId="22" w15:restartNumberingAfterBreak="0">
    <w:nsid w:val="6296FE53"/>
    <w:multiLevelType w:val="singleLevel"/>
    <w:tmpl w:val="6296FE53"/>
    <w:lvl w:ilvl="0">
      <w:start w:val="1"/>
      <w:numFmt w:val="decimal"/>
      <w:lvlText w:val="(%1)"/>
      <w:lvlJc w:val="left"/>
      <w:pPr>
        <w:tabs>
          <w:tab w:val="left" w:pos="420"/>
        </w:tabs>
        <w:ind w:left="845" w:hanging="425"/>
      </w:pPr>
      <w:rPr>
        <w:rFonts w:hint="default"/>
      </w:rPr>
    </w:lvl>
  </w:abstractNum>
  <w:abstractNum w:abstractNumId="23" w15:restartNumberingAfterBreak="0">
    <w:nsid w:val="63155869"/>
    <w:multiLevelType w:val="singleLevel"/>
    <w:tmpl w:val="63155869"/>
    <w:lvl w:ilvl="0">
      <w:start w:val="1"/>
      <w:numFmt w:val="decimal"/>
      <w:lvlText w:val="%1."/>
      <w:lvlJc w:val="left"/>
      <w:pPr>
        <w:ind w:left="425" w:hanging="425"/>
      </w:pPr>
      <w:rPr>
        <w:rFonts w:hint="default"/>
      </w:rPr>
    </w:lvl>
  </w:abstractNum>
  <w:num w:numId="1">
    <w:abstractNumId w:val="19"/>
  </w:num>
  <w:num w:numId="2">
    <w:abstractNumId w:val="12"/>
  </w:num>
  <w:num w:numId="3">
    <w:abstractNumId w:val="0"/>
  </w:num>
  <w:num w:numId="4">
    <w:abstractNumId w:val="8"/>
  </w:num>
  <w:num w:numId="5">
    <w:abstractNumId w:val="23"/>
  </w:num>
  <w:num w:numId="6">
    <w:abstractNumId w:val="21"/>
  </w:num>
  <w:num w:numId="7">
    <w:abstractNumId w:val="2"/>
  </w:num>
  <w:num w:numId="8">
    <w:abstractNumId w:val="9"/>
  </w:num>
  <w:num w:numId="9">
    <w:abstractNumId w:val="11"/>
  </w:num>
  <w:num w:numId="10">
    <w:abstractNumId w:val="3"/>
  </w:num>
  <w:num w:numId="11">
    <w:abstractNumId w:val="5"/>
  </w:num>
  <w:num w:numId="12">
    <w:abstractNumId w:val="1"/>
  </w:num>
  <w:num w:numId="13">
    <w:abstractNumId w:val="17"/>
  </w:num>
  <w:num w:numId="14">
    <w:abstractNumId w:val="6"/>
  </w:num>
  <w:num w:numId="15">
    <w:abstractNumId w:val="7"/>
  </w:num>
  <w:num w:numId="16">
    <w:abstractNumId w:val="20"/>
  </w:num>
  <w:num w:numId="17">
    <w:abstractNumId w:val="4"/>
  </w:num>
  <w:num w:numId="18">
    <w:abstractNumId w:val="15"/>
  </w:num>
  <w:num w:numId="19">
    <w:abstractNumId w:val="18"/>
  </w:num>
  <w:num w:numId="20">
    <w:abstractNumId w:val="22"/>
  </w:num>
  <w:num w:numId="21">
    <w:abstractNumId w:val="13"/>
  </w:num>
  <w:num w:numId="22">
    <w:abstractNumId w:val="10"/>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B8"/>
    <w:rsid w:val="000A28E0"/>
    <w:rsid w:val="00305DB8"/>
    <w:rsid w:val="00747BF5"/>
    <w:rsid w:val="00DC1013"/>
    <w:rsid w:val="00FC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1606"/>
  <w15:chartTrackingRefBased/>
  <w15:docId w15:val="{46B7465C-A0D9-4AF5-8A0E-6F8C098B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3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3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63EB"/>
    <w:rPr>
      <w:sz w:val="18"/>
      <w:szCs w:val="18"/>
    </w:rPr>
  </w:style>
  <w:style w:type="paragraph" w:styleId="a5">
    <w:name w:val="footer"/>
    <w:basedOn w:val="a"/>
    <w:link w:val="a6"/>
    <w:uiPriority w:val="99"/>
    <w:unhideWhenUsed/>
    <w:rsid w:val="00FC63EB"/>
    <w:pPr>
      <w:tabs>
        <w:tab w:val="center" w:pos="4153"/>
        <w:tab w:val="right" w:pos="8306"/>
      </w:tabs>
      <w:snapToGrid w:val="0"/>
      <w:jc w:val="left"/>
    </w:pPr>
    <w:rPr>
      <w:sz w:val="18"/>
      <w:szCs w:val="18"/>
    </w:rPr>
  </w:style>
  <w:style w:type="character" w:customStyle="1" w:styleId="a6">
    <w:name w:val="页脚 字符"/>
    <w:basedOn w:val="a0"/>
    <w:link w:val="a5"/>
    <w:uiPriority w:val="99"/>
    <w:rsid w:val="00FC63EB"/>
    <w:rPr>
      <w:sz w:val="18"/>
      <w:szCs w:val="18"/>
    </w:rPr>
  </w:style>
  <w:style w:type="character" w:customStyle="1" w:styleId="Char">
    <w:name w:val="页脚 Char"/>
    <w:uiPriority w:val="99"/>
    <w:rsid w:val="00FC63EB"/>
    <w:rPr>
      <w:kern w:val="2"/>
      <w:sz w:val="18"/>
      <w:szCs w:val="18"/>
    </w:rPr>
  </w:style>
  <w:style w:type="character" w:customStyle="1" w:styleId="Char0">
    <w:name w:val="页眉 Char"/>
    <w:uiPriority w:val="99"/>
    <w:rsid w:val="00FC63EB"/>
    <w:rPr>
      <w:kern w:val="2"/>
      <w:sz w:val="18"/>
      <w:szCs w:val="18"/>
    </w:rPr>
  </w:style>
  <w:style w:type="paragraph" w:customStyle="1" w:styleId="1">
    <w:name w:val="列出段落1"/>
    <w:basedOn w:val="a"/>
    <w:qFormat/>
    <w:rsid w:val="00FC63EB"/>
    <w:pPr>
      <w:ind w:firstLineChars="200" w:firstLine="420"/>
    </w:pPr>
    <w:rPr>
      <w:rFonts w:ascii="Calibri" w:hAnsi="Calibri"/>
      <w:szCs w:val="22"/>
    </w:rPr>
  </w:style>
  <w:style w:type="character" w:customStyle="1" w:styleId="NormalCharacter">
    <w:name w:val="NormalCharacter"/>
    <w:autoRedefine/>
    <w:semiHidden/>
    <w:qFormat/>
    <w:rsid w:val="00FC63EB"/>
    <w:rPr>
      <w:rFonts w:ascii="Times New Roman" w:eastAsia="宋体" w:hAnsi="Times New Roman" w:cs="Times New Roman"/>
      <w:kern w:val="0"/>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1816</Words>
  <Characters>1908</Characters>
  <Application>Microsoft Office Word</Application>
  <DocSecurity>0</DocSecurity>
  <Lines>136</Lines>
  <Paragraphs>109</Paragraphs>
  <ScaleCrop>false</ScaleCrop>
  <Company>MS</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2024-01-15T04:57:00Z</dcterms:created>
  <dcterms:modified xsi:type="dcterms:W3CDTF">2024-01-15T05:50:00Z</dcterms:modified>
</cp:coreProperties>
</file>