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6A5E" w:rsidRPr="00345E12" w:rsidRDefault="00CB0EE5">
      <w:pPr>
        <w:spacing w:line="276" w:lineRule="auto"/>
        <w:ind w:firstLineChars="200" w:firstLine="482"/>
        <w:jc w:val="center"/>
        <w:rPr>
          <w:rFonts w:ascii="宋体" w:hAnsi="宋体"/>
          <w:b/>
          <w:sz w:val="24"/>
        </w:rPr>
      </w:pPr>
      <w:r w:rsidRPr="00345E12">
        <w:rPr>
          <w:rFonts w:ascii="宋体" w:hAnsi="宋体" w:hint="eastAsia"/>
          <w:b/>
          <w:sz w:val="24"/>
        </w:rPr>
        <w:t>项目需求和技术要求</w:t>
      </w:r>
    </w:p>
    <w:p w:rsidR="00606A5E" w:rsidRPr="00345E12" w:rsidRDefault="00CB0EE5">
      <w:pPr>
        <w:spacing w:line="276" w:lineRule="auto"/>
        <w:ind w:firstLineChars="200" w:firstLine="482"/>
        <w:rPr>
          <w:rFonts w:ascii="宋体" w:hAnsi="宋体"/>
          <w:b/>
          <w:sz w:val="24"/>
        </w:rPr>
      </w:pPr>
      <w:r w:rsidRPr="00345E12">
        <w:rPr>
          <w:rFonts w:ascii="宋体" w:hAnsi="宋体" w:hint="eastAsia"/>
          <w:b/>
          <w:sz w:val="24"/>
        </w:rPr>
        <w:t>一、路灯维护作业要求</w:t>
      </w:r>
    </w:p>
    <w:p w:rsidR="00606A5E" w:rsidRPr="00345E12" w:rsidRDefault="00CB0EE5">
      <w:pPr>
        <w:spacing w:line="276" w:lineRule="auto"/>
        <w:ind w:firstLineChars="200" w:firstLine="480"/>
        <w:rPr>
          <w:rFonts w:ascii="宋体" w:hAnsi="宋体"/>
          <w:sz w:val="24"/>
        </w:rPr>
      </w:pPr>
      <w:r w:rsidRPr="00345E12">
        <w:rPr>
          <w:rFonts w:ascii="宋体" w:hAnsi="宋体" w:hint="eastAsia"/>
          <w:sz w:val="24"/>
        </w:rPr>
        <w:t>1、亮灯率：城市主干道路灯，景观灯亮灯率达到100%。城市次干道及其他道路灯、景观灯和广场、休闲景点路灯、景观灯亮灯率达到100%。</w:t>
      </w:r>
    </w:p>
    <w:p w:rsidR="00606A5E" w:rsidRPr="00345E12" w:rsidRDefault="00CB0EE5">
      <w:pPr>
        <w:spacing w:line="276" w:lineRule="auto"/>
        <w:ind w:firstLineChars="200" w:firstLine="480"/>
        <w:rPr>
          <w:rFonts w:ascii="宋体" w:hAnsi="宋体"/>
          <w:sz w:val="24"/>
        </w:rPr>
      </w:pPr>
      <w:r w:rsidRPr="00345E12">
        <w:rPr>
          <w:rFonts w:ascii="宋体" w:hAnsi="宋体" w:hint="eastAsia"/>
          <w:sz w:val="24"/>
        </w:rPr>
        <w:t>事故处理率：自接到通知之时起，有可能危及人身安全和扩大设备损失的故障，在30分钟内到现场处理：线路短路、断线，设备零部件损坏等一般故障在24小时内修复；线路、设备被盗或其他原因造成路灯不亮24小时内无法修复的，应及时向主管部门报告，并在主管部门规定的时间内修复，线路、设备被盗同时向公安部门报案。故障修复及时率合格标准为100%。</w:t>
      </w:r>
    </w:p>
    <w:p w:rsidR="00606A5E" w:rsidRPr="00345E12" w:rsidRDefault="00CB0EE5">
      <w:pPr>
        <w:spacing w:line="276" w:lineRule="auto"/>
        <w:ind w:firstLineChars="200" w:firstLine="480"/>
        <w:rPr>
          <w:rFonts w:ascii="宋体" w:hAnsi="宋体"/>
          <w:sz w:val="24"/>
        </w:rPr>
      </w:pPr>
      <w:r w:rsidRPr="00345E12">
        <w:rPr>
          <w:rFonts w:ascii="宋体" w:hAnsi="宋体" w:hint="eastAsia"/>
          <w:sz w:val="24"/>
        </w:rPr>
        <w:t>2、灯具：灯具保持整洁、安装稳固、部件完整、连接可靠、运行安全。</w:t>
      </w:r>
    </w:p>
    <w:p w:rsidR="00606A5E" w:rsidRPr="00345E12" w:rsidRDefault="00CB0EE5">
      <w:pPr>
        <w:spacing w:line="276" w:lineRule="auto"/>
        <w:ind w:firstLineChars="200" w:firstLine="480"/>
        <w:rPr>
          <w:rFonts w:ascii="宋体" w:hAnsi="宋体"/>
          <w:sz w:val="24"/>
        </w:rPr>
      </w:pPr>
      <w:r w:rsidRPr="00345E12">
        <w:rPr>
          <w:rFonts w:ascii="宋体" w:hAnsi="宋体" w:hint="eastAsia"/>
          <w:sz w:val="24"/>
        </w:rPr>
        <w:t>3、灯杆：灯杆(包括金属灯杆和刚劲混凝土灯杆)保持无倾斜、弯曲、安埋稳固、链接可靠、部件齐全、外观整洁、接地可靠有效。</w:t>
      </w:r>
    </w:p>
    <w:p w:rsidR="00606A5E" w:rsidRPr="00345E12" w:rsidRDefault="00CB0EE5">
      <w:pPr>
        <w:spacing w:line="276" w:lineRule="auto"/>
        <w:ind w:firstLineChars="200" w:firstLine="480"/>
        <w:rPr>
          <w:rFonts w:ascii="宋体" w:hAnsi="宋体"/>
          <w:sz w:val="24"/>
        </w:rPr>
      </w:pPr>
      <w:r w:rsidRPr="00345E12">
        <w:rPr>
          <w:rFonts w:ascii="宋体" w:hAnsi="宋体" w:hint="eastAsia"/>
          <w:sz w:val="24"/>
        </w:rPr>
        <w:t>4、电缆：电缆绝缘良好、接地可靠、连接牢固、无漏电、无接头过热现象、定期进行绝缘测试。</w:t>
      </w:r>
    </w:p>
    <w:p w:rsidR="00606A5E" w:rsidRPr="00345E12" w:rsidRDefault="00CB0EE5">
      <w:pPr>
        <w:spacing w:line="276" w:lineRule="auto"/>
        <w:ind w:firstLineChars="200" w:firstLine="480"/>
        <w:rPr>
          <w:rFonts w:ascii="宋体" w:hAnsi="宋体"/>
          <w:sz w:val="24"/>
        </w:rPr>
      </w:pPr>
      <w:r w:rsidRPr="00345E12">
        <w:rPr>
          <w:rFonts w:ascii="宋体" w:hAnsi="宋体" w:hint="eastAsia"/>
          <w:sz w:val="24"/>
        </w:rPr>
        <w:t>5、配电箱：配电</w:t>
      </w:r>
      <w:proofErr w:type="gramStart"/>
      <w:r w:rsidRPr="00345E12">
        <w:rPr>
          <w:rFonts w:ascii="宋体" w:hAnsi="宋体" w:hint="eastAsia"/>
          <w:sz w:val="24"/>
        </w:rPr>
        <w:t>箱保持</w:t>
      </w:r>
      <w:proofErr w:type="gramEnd"/>
      <w:r w:rsidRPr="00345E12">
        <w:rPr>
          <w:rFonts w:ascii="宋体" w:hAnsi="宋体" w:hint="eastAsia"/>
          <w:sz w:val="24"/>
        </w:rPr>
        <w:t>平整稳固，箱体内外清洁、无异物，标志明显、齐全，出入箱导线连接良好，箱内电器工作正常，电器导线排列整齐、连接可靠，箱体无破损，箱门锁闭灵活有效，箱体接地可靠。</w:t>
      </w:r>
    </w:p>
    <w:p w:rsidR="00606A5E" w:rsidRPr="00345E12" w:rsidRDefault="00CB0EE5">
      <w:pPr>
        <w:spacing w:line="276" w:lineRule="auto"/>
        <w:ind w:firstLineChars="200" w:firstLine="480"/>
        <w:rPr>
          <w:rFonts w:ascii="宋体" w:hAnsi="宋体"/>
          <w:sz w:val="24"/>
        </w:rPr>
      </w:pPr>
      <w:r w:rsidRPr="00345E12">
        <w:rPr>
          <w:rFonts w:ascii="宋体" w:hAnsi="宋体" w:hint="eastAsia"/>
          <w:sz w:val="24"/>
        </w:rPr>
        <w:t>6、地下线路：定期巡视，防止植树、打桩、重压、化学腐蚀等因素及自然灾害原因而影响安全运行：线路保持配件完好齐全，对查出的缺陷隐患等及时维修，认真处理：窨井内应整齐清洁、</w:t>
      </w:r>
      <w:proofErr w:type="gramStart"/>
      <w:r w:rsidRPr="00345E12">
        <w:rPr>
          <w:rFonts w:ascii="宋体" w:hAnsi="宋体" w:hint="eastAsia"/>
          <w:sz w:val="24"/>
        </w:rPr>
        <w:t>不</w:t>
      </w:r>
      <w:proofErr w:type="gramEnd"/>
      <w:r w:rsidRPr="00345E12">
        <w:rPr>
          <w:rFonts w:ascii="宋体" w:hAnsi="宋体" w:hint="eastAsia"/>
          <w:sz w:val="24"/>
        </w:rPr>
        <w:t>积水，井盖完好平整、</w:t>
      </w:r>
      <w:proofErr w:type="gramStart"/>
      <w:r w:rsidRPr="00345E12">
        <w:rPr>
          <w:rFonts w:ascii="宋体" w:hAnsi="宋体" w:hint="eastAsia"/>
          <w:sz w:val="24"/>
        </w:rPr>
        <w:t>不</w:t>
      </w:r>
      <w:proofErr w:type="gramEnd"/>
      <w:r w:rsidRPr="00345E12">
        <w:rPr>
          <w:rFonts w:ascii="宋体" w:hAnsi="宋体" w:hint="eastAsia"/>
          <w:sz w:val="24"/>
        </w:rPr>
        <w:t>沉陷，井内线路走向、标志</w:t>
      </w:r>
      <w:proofErr w:type="gramStart"/>
      <w:r w:rsidRPr="00345E12">
        <w:rPr>
          <w:rFonts w:ascii="宋体" w:hAnsi="宋体" w:hint="eastAsia"/>
          <w:sz w:val="24"/>
        </w:rPr>
        <w:t>牌保持</w:t>
      </w:r>
      <w:proofErr w:type="gramEnd"/>
      <w:r w:rsidRPr="00345E12">
        <w:rPr>
          <w:rFonts w:ascii="宋体" w:hAnsi="宋体" w:hint="eastAsia"/>
          <w:sz w:val="24"/>
        </w:rPr>
        <w:t>字迹清楚。</w:t>
      </w:r>
    </w:p>
    <w:p w:rsidR="00606A5E" w:rsidRPr="00345E12" w:rsidRDefault="00CB0EE5">
      <w:pPr>
        <w:spacing w:line="276" w:lineRule="auto"/>
        <w:ind w:firstLineChars="200" w:firstLine="480"/>
        <w:rPr>
          <w:rFonts w:ascii="宋体" w:hAnsi="宋体"/>
          <w:sz w:val="24"/>
        </w:rPr>
      </w:pPr>
      <w:r w:rsidRPr="00345E12">
        <w:rPr>
          <w:rFonts w:ascii="宋体" w:hAnsi="宋体" w:hint="eastAsia"/>
          <w:sz w:val="24"/>
        </w:rPr>
        <w:t>7、照明设施：要求每天巡查。更换失效的灯泡、镇流器、触发器、破损</w:t>
      </w:r>
      <w:proofErr w:type="gramStart"/>
      <w:r w:rsidRPr="00345E12">
        <w:rPr>
          <w:rFonts w:ascii="宋体" w:hAnsi="宋体" w:hint="eastAsia"/>
          <w:sz w:val="24"/>
        </w:rPr>
        <w:t>的瓷插等</w:t>
      </w:r>
      <w:proofErr w:type="gramEnd"/>
      <w:r w:rsidRPr="00345E12">
        <w:rPr>
          <w:rFonts w:ascii="宋体" w:hAnsi="宋体" w:hint="eastAsia"/>
          <w:sz w:val="24"/>
        </w:rPr>
        <w:t>：检修更换破损的门盖、灯具、检修门锁等；定期清洗灯具，确保灯具输出效率不低于0.6；检查灯杆垂直度，确保灯杆垂直度不超过2‰；每年进行一次接地电阻测试，做好记录；定期进行灯杆、地脚螺栓等的防腐检查和处理。</w:t>
      </w:r>
    </w:p>
    <w:p w:rsidR="00606A5E" w:rsidRPr="00345E12" w:rsidRDefault="00CB0EE5">
      <w:pPr>
        <w:spacing w:line="276" w:lineRule="auto"/>
        <w:ind w:firstLineChars="200" w:firstLine="480"/>
        <w:rPr>
          <w:rFonts w:ascii="宋体" w:hAnsi="宋体"/>
          <w:sz w:val="24"/>
        </w:rPr>
      </w:pPr>
      <w:r w:rsidRPr="00345E12">
        <w:rPr>
          <w:rFonts w:ascii="宋体" w:hAnsi="宋体" w:hint="eastAsia"/>
          <w:sz w:val="24"/>
        </w:rPr>
        <w:t>8、保持灯容整洁。灯具整洁率(包括灯罩无积污、灯具</w:t>
      </w:r>
      <w:proofErr w:type="gramStart"/>
      <w:r w:rsidRPr="00345E12">
        <w:rPr>
          <w:rFonts w:ascii="宋体" w:hAnsi="宋体" w:hint="eastAsia"/>
          <w:sz w:val="24"/>
        </w:rPr>
        <w:t>灯挑整齐</w:t>
      </w:r>
      <w:proofErr w:type="gramEnd"/>
      <w:r w:rsidRPr="00345E12">
        <w:rPr>
          <w:rFonts w:ascii="宋体" w:hAnsi="宋体" w:hint="eastAsia"/>
          <w:sz w:val="24"/>
        </w:rPr>
        <w:t>、电源部分不外露等)必须达到100%及以上。</w:t>
      </w:r>
    </w:p>
    <w:p w:rsidR="00606A5E" w:rsidRPr="00345E12" w:rsidRDefault="00CB0EE5">
      <w:pPr>
        <w:spacing w:line="276" w:lineRule="auto"/>
        <w:ind w:firstLineChars="200" w:firstLine="480"/>
        <w:rPr>
          <w:rFonts w:ascii="宋体" w:hAnsi="宋体"/>
          <w:sz w:val="24"/>
        </w:rPr>
      </w:pPr>
      <w:r w:rsidRPr="00345E12">
        <w:rPr>
          <w:rFonts w:ascii="宋体" w:hAnsi="宋体" w:hint="eastAsia"/>
          <w:sz w:val="24"/>
        </w:rPr>
        <w:t>9、日常维修、定期检修和巡检等都要做好纪录，内容包括：原始记录，详细记载照明设施工作情况，日常例行检查保养情况，发生故障的现象、原因、排除故障的方法、更换器材的情况等。建立维修档案和设备资料档案。</w:t>
      </w:r>
    </w:p>
    <w:p w:rsidR="00606A5E" w:rsidRPr="00345E12" w:rsidRDefault="00CB0EE5">
      <w:pPr>
        <w:spacing w:line="276" w:lineRule="auto"/>
        <w:ind w:firstLineChars="200" w:firstLine="482"/>
        <w:rPr>
          <w:rFonts w:ascii="宋体" w:hAnsi="宋体"/>
          <w:b/>
          <w:sz w:val="24"/>
        </w:rPr>
      </w:pPr>
      <w:r w:rsidRPr="00345E12">
        <w:rPr>
          <w:rFonts w:ascii="宋体" w:hAnsi="宋体" w:hint="eastAsia"/>
          <w:b/>
          <w:sz w:val="24"/>
        </w:rPr>
        <w:t>二、路灯专项维修作业要求</w:t>
      </w:r>
    </w:p>
    <w:p w:rsidR="00606A5E" w:rsidRPr="00345E12" w:rsidRDefault="00CB0EE5">
      <w:pPr>
        <w:spacing w:line="276" w:lineRule="auto"/>
        <w:ind w:firstLineChars="200" w:firstLine="482"/>
        <w:rPr>
          <w:rFonts w:ascii="宋体" w:hAnsi="宋体"/>
          <w:b/>
          <w:sz w:val="24"/>
        </w:rPr>
      </w:pPr>
      <w:r w:rsidRPr="00345E12">
        <w:rPr>
          <w:rFonts w:ascii="宋体" w:hAnsi="宋体" w:hint="eastAsia"/>
          <w:b/>
          <w:sz w:val="24"/>
        </w:rPr>
        <w:t>因16年安装的太阳能灯已过保质期，部分组件已失去照明功能。因时间长久，树枝茂盛等问题，日常养护难度较大，需要进行专项维修。</w:t>
      </w:r>
    </w:p>
    <w:p w:rsidR="00606A5E" w:rsidRPr="00345E12" w:rsidRDefault="00CB0EE5">
      <w:pPr>
        <w:spacing w:line="276" w:lineRule="auto"/>
        <w:ind w:firstLineChars="200" w:firstLine="480"/>
        <w:rPr>
          <w:rFonts w:ascii="宋体" w:hAnsi="宋体"/>
          <w:sz w:val="24"/>
        </w:rPr>
      </w:pPr>
      <w:r w:rsidRPr="00345E12">
        <w:rPr>
          <w:rFonts w:ascii="宋体" w:hAnsi="宋体" w:hint="eastAsia"/>
          <w:sz w:val="24"/>
        </w:rPr>
        <w:lastRenderedPageBreak/>
        <w:t>1、灯具：部分灯具更换成新的、保证足够的亮度。</w:t>
      </w:r>
    </w:p>
    <w:p w:rsidR="00606A5E" w:rsidRPr="00345E12" w:rsidRDefault="00CB0EE5">
      <w:pPr>
        <w:spacing w:line="276" w:lineRule="auto"/>
        <w:ind w:firstLineChars="200" w:firstLine="480"/>
        <w:rPr>
          <w:rFonts w:ascii="宋体" w:hAnsi="宋体"/>
          <w:sz w:val="24"/>
        </w:rPr>
      </w:pPr>
      <w:r w:rsidRPr="00345E12">
        <w:rPr>
          <w:rFonts w:ascii="宋体" w:hAnsi="宋体" w:hint="eastAsia"/>
          <w:sz w:val="24"/>
        </w:rPr>
        <w:t>3、灯杆：灯杆(包括金属灯杆和刚劲混凝土灯杆)倾斜、弯曲、</w:t>
      </w:r>
      <w:proofErr w:type="gramStart"/>
      <w:r w:rsidRPr="00345E12">
        <w:rPr>
          <w:rFonts w:ascii="宋体" w:hAnsi="宋体" w:hint="eastAsia"/>
          <w:sz w:val="24"/>
        </w:rPr>
        <w:t>安埋不稳固</w:t>
      </w:r>
      <w:proofErr w:type="gramEnd"/>
      <w:r w:rsidRPr="00345E12">
        <w:rPr>
          <w:rFonts w:ascii="宋体" w:hAnsi="宋体" w:hint="eastAsia"/>
          <w:sz w:val="24"/>
        </w:rPr>
        <w:t>的进行相关调整，保证安全运行。</w:t>
      </w:r>
    </w:p>
    <w:p w:rsidR="00606A5E" w:rsidRPr="00345E12" w:rsidRDefault="00CB0EE5">
      <w:pPr>
        <w:spacing w:line="276" w:lineRule="auto"/>
        <w:ind w:firstLineChars="200" w:firstLine="480"/>
        <w:rPr>
          <w:rFonts w:ascii="宋体" w:hAnsi="宋体"/>
          <w:sz w:val="24"/>
        </w:rPr>
      </w:pPr>
      <w:r w:rsidRPr="00345E12">
        <w:rPr>
          <w:rFonts w:ascii="宋体" w:hAnsi="宋体" w:hint="eastAsia"/>
          <w:sz w:val="24"/>
        </w:rPr>
        <w:t>4、电缆：电缆外观损坏的，绝缘不好的，进行相关维修。</w:t>
      </w:r>
    </w:p>
    <w:p w:rsidR="00606A5E" w:rsidRPr="00345E12" w:rsidRDefault="00CB0EE5">
      <w:pPr>
        <w:spacing w:line="276" w:lineRule="auto"/>
        <w:ind w:firstLineChars="200" w:firstLine="480"/>
        <w:rPr>
          <w:rFonts w:ascii="宋体" w:hAnsi="宋体"/>
          <w:sz w:val="24"/>
        </w:rPr>
      </w:pPr>
      <w:r w:rsidRPr="00345E12">
        <w:rPr>
          <w:rFonts w:ascii="宋体" w:hAnsi="宋体" w:hint="eastAsia"/>
          <w:sz w:val="24"/>
        </w:rPr>
        <w:t>5、电池：更新</w:t>
      </w:r>
      <w:proofErr w:type="gramStart"/>
      <w:r w:rsidRPr="00345E12">
        <w:rPr>
          <w:rFonts w:ascii="宋体" w:hAnsi="宋体" w:hint="eastAsia"/>
          <w:sz w:val="24"/>
        </w:rPr>
        <w:t>新</w:t>
      </w:r>
      <w:proofErr w:type="gramEnd"/>
      <w:r w:rsidRPr="00345E12">
        <w:rPr>
          <w:rFonts w:ascii="宋体" w:hAnsi="宋体" w:hint="eastAsia"/>
          <w:sz w:val="24"/>
        </w:rPr>
        <w:t>电池，保证亮灯的持久性。</w:t>
      </w:r>
    </w:p>
    <w:p w:rsidR="00606A5E" w:rsidRPr="00345E12" w:rsidRDefault="00CB0EE5">
      <w:pPr>
        <w:spacing w:line="276" w:lineRule="auto"/>
        <w:ind w:firstLineChars="200" w:firstLine="480"/>
        <w:rPr>
          <w:rFonts w:ascii="宋体" w:hAnsi="宋体"/>
          <w:sz w:val="24"/>
        </w:rPr>
      </w:pPr>
      <w:r w:rsidRPr="00345E12">
        <w:rPr>
          <w:rFonts w:ascii="宋体" w:hAnsi="宋体" w:hint="eastAsia"/>
          <w:sz w:val="24"/>
        </w:rPr>
        <w:t>6、树枝：因时间长久，树枝遮挡，影响光照及亮度，进行相关修剪。</w:t>
      </w:r>
    </w:p>
    <w:p w:rsidR="00606A5E" w:rsidRPr="00345E12" w:rsidRDefault="00606A5E">
      <w:pPr>
        <w:spacing w:line="276" w:lineRule="auto"/>
        <w:ind w:firstLineChars="200" w:firstLine="480"/>
        <w:rPr>
          <w:rFonts w:ascii="宋体" w:hAnsi="宋体"/>
          <w:sz w:val="24"/>
          <w:highlight w:val="green"/>
        </w:rPr>
      </w:pPr>
    </w:p>
    <w:p w:rsidR="00606A5E" w:rsidRPr="00345E12" w:rsidRDefault="00CB0EE5">
      <w:pPr>
        <w:spacing w:line="276" w:lineRule="auto"/>
        <w:ind w:firstLineChars="200" w:firstLine="482"/>
        <w:rPr>
          <w:rFonts w:ascii="宋体" w:hAnsi="宋体"/>
          <w:b/>
          <w:sz w:val="24"/>
        </w:rPr>
      </w:pPr>
      <w:r w:rsidRPr="00345E12">
        <w:rPr>
          <w:rFonts w:ascii="宋体" w:hAnsi="宋体" w:hint="eastAsia"/>
          <w:b/>
          <w:sz w:val="24"/>
        </w:rPr>
        <w:t>三、养护标准</w:t>
      </w:r>
    </w:p>
    <w:p w:rsidR="00606A5E" w:rsidRPr="00345E12" w:rsidRDefault="00CB0EE5">
      <w:pPr>
        <w:spacing w:line="276" w:lineRule="auto"/>
        <w:ind w:firstLineChars="200" w:firstLine="480"/>
        <w:rPr>
          <w:rFonts w:ascii="宋体" w:hAnsi="宋体"/>
          <w:sz w:val="24"/>
        </w:rPr>
      </w:pPr>
      <w:r w:rsidRPr="00345E12">
        <w:rPr>
          <w:rFonts w:ascii="宋体" w:hAnsi="宋体" w:hint="eastAsia"/>
          <w:sz w:val="24"/>
        </w:rPr>
        <w:t>1、路灯设施完好率不低于100%（包括供电电源设施）。</w:t>
      </w:r>
    </w:p>
    <w:p w:rsidR="00606A5E" w:rsidRPr="00345E12" w:rsidRDefault="00CB0EE5">
      <w:pPr>
        <w:spacing w:line="276" w:lineRule="auto"/>
        <w:ind w:firstLineChars="200" w:firstLine="480"/>
        <w:rPr>
          <w:rFonts w:ascii="宋体" w:hAnsi="宋体"/>
          <w:sz w:val="24"/>
        </w:rPr>
      </w:pPr>
      <w:r w:rsidRPr="00345E12">
        <w:rPr>
          <w:rFonts w:ascii="宋体" w:hAnsi="宋体" w:hint="eastAsia"/>
          <w:sz w:val="24"/>
        </w:rPr>
        <w:t>2、路灯设施维护时应加强路灯供电电源管理，定期检查线路。(对擅自偷接路灯电源的必须及时汇报甲方)。</w:t>
      </w:r>
    </w:p>
    <w:p w:rsidR="00606A5E" w:rsidRPr="00345E12" w:rsidRDefault="00CB0EE5">
      <w:pPr>
        <w:spacing w:line="276" w:lineRule="auto"/>
        <w:ind w:firstLineChars="200" w:firstLine="480"/>
        <w:rPr>
          <w:rFonts w:ascii="宋体" w:hAnsi="宋体"/>
          <w:sz w:val="24"/>
        </w:rPr>
      </w:pPr>
      <w:r w:rsidRPr="00345E12">
        <w:rPr>
          <w:rFonts w:ascii="宋体" w:hAnsi="宋体" w:hint="eastAsia"/>
          <w:sz w:val="24"/>
        </w:rPr>
        <w:t>3、</w:t>
      </w:r>
      <w:proofErr w:type="gramStart"/>
      <w:r w:rsidRPr="00345E12">
        <w:rPr>
          <w:rFonts w:ascii="宋体" w:hAnsi="宋体" w:hint="eastAsia"/>
          <w:sz w:val="24"/>
        </w:rPr>
        <w:t>应勤查灯容</w:t>
      </w:r>
      <w:proofErr w:type="gramEnd"/>
      <w:r w:rsidRPr="00345E12">
        <w:rPr>
          <w:rFonts w:ascii="宋体" w:hAnsi="宋体" w:hint="eastAsia"/>
          <w:sz w:val="24"/>
        </w:rPr>
        <w:t>灯貌，对2米及以上路灯设施上的乱张贴、乱涂写、乱悬挂，应及时清除，保持良好整洁的市容。</w:t>
      </w:r>
    </w:p>
    <w:p w:rsidR="00606A5E" w:rsidRPr="00345E12" w:rsidRDefault="00CB0EE5">
      <w:pPr>
        <w:spacing w:line="276" w:lineRule="auto"/>
        <w:ind w:firstLineChars="200" w:firstLine="480"/>
        <w:rPr>
          <w:rFonts w:ascii="宋体" w:hAnsi="宋体"/>
          <w:sz w:val="24"/>
        </w:rPr>
      </w:pPr>
      <w:r w:rsidRPr="00345E12">
        <w:rPr>
          <w:rFonts w:ascii="宋体" w:hAnsi="宋体" w:hint="eastAsia"/>
          <w:sz w:val="24"/>
        </w:rPr>
        <w:t>4、所有电器配件如需更换，由乙方提供，并负责安装修。</w:t>
      </w:r>
    </w:p>
    <w:p w:rsidR="00606A5E" w:rsidRPr="00345E12" w:rsidRDefault="00CB0EE5">
      <w:pPr>
        <w:spacing w:line="276" w:lineRule="auto"/>
        <w:ind w:firstLineChars="200" w:firstLine="482"/>
        <w:rPr>
          <w:rFonts w:ascii="宋体" w:hAnsi="宋体"/>
          <w:b/>
          <w:sz w:val="24"/>
        </w:rPr>
      </w:pPr>
      <w:r w:rsidRPr="00345E12">
        <w:rPr>
          <w:rFonts w:ascii="宋体" w:hAnsi="宋体" w:hint="eastAsia"/>
          <w:b/>
          <w:sz w:val="24"/>
        </w:rPr>
        <w:t>四、养护时限标准要求</w:t>
      </w:r>
    </w:p>
    <w:p w:rsidR="00606A5E" w:rsidRPr="00345E12" w:rsidRDefault="00CB0EE5">
      <w:pPr>
        <w:spacing w:line="276" w:lineRule="auto"/>
        <w:ind w:firstLineChars="200" w:firstLine="480"/>
        <w:rPr>
          <w:rFonts w:ascii="宋体" w:hAnsi="宋体"/>
          <w:sz w:val="24"/>
        </w:rPr>
      </w:pPr>
      <w:r w:rsidRPr="00345E12">
        <w:rPr>
          <w:rFonts w:ascii="宋体" w:hAnsi="宋体" w:hint="eastAsia"/>
          <w:sz w:val="24"/>
        </w:rPr>
        <w:t>1、自接到通知之时起，有可能危及人身安全和扩大设备损失的故障，在30分钟内到现场处理：线路短路、断线、设备零部件损坏等一般性故障在24小时内修复：线路、设备被盗或其他原因造成路灯不亮24小时内无法修复的，应及时向主管部门报告，并在主管部门规定的时间内修复，线路、设备被盗应同时向公安部门报案。故障修复及时率合格标准为100%。</w:t>
      </w:r>
    </w:p>
    <w:p w:rsidR="00606A5E" w:rsidRPr="00345E12" w:rsidRDefault="00CB0EE5">
      <w:pPr>
        <w:spacing w:line="276" w:lineRule="auto"/>
        <w:ind w:firstLineChars="200" w:firstLine="480"/>
        <w:rPr>
          <w:rFonts w:ascii="宋体" w:hAnsi="宋体"/>
          <w:sz w:val="24"/>
        </w:rPr>
      </w:pPr>
      <w:r w:rsidRPr="00345E12">
        <w:rPr>
          <w:rFonts w:ascii="宋体" w:hAnsi="宋体" w:hint="eastAsia"/>
          <w:sz w:val="24"/>
        </w:rPr>
        <w:t>2、若光源电器等出现损坏，应立即更换相同规格品种的产品，如无相同的，须经政府同意后，更换同等价值产品作为替换，维护材料质量合格率须达100%。若发现其它事故，应立即采取安全防护及应急处理措施，限时24小时内抢修完毕。</w:t>
      </w:r>
    </w:p>
    <w:p w:rsidR="00606A5E" w:rsidRPr="00345E12" w:rsidRDefault="00CB0EE5">
      <w:pPr>
        <w:spacing w:line="276" w:lineRule="auto"/>
        <w:ind w:firstLineChars="200" w:firstLine="482"/>
        <w:rPr>
          <w:rFonts w:ascii="宋体" w:hAnsi="宋体"/>
          <w:b/>
          <w:sz w:val="24"/>
        </w:rPr>
      </w:pPr>
      <w:r w:rsidRPr="00345E12">
        <w:rPr>
          <w:rFonts w:ascii="宋体" w:hAnsi="宋体" w:hint="eastAsia"/>
          <w:b/>
          <w:sz w:val="24"/>
        </w:rPr>
        <w:t>五、车辆及维护人员要求</w:t>
      </w:r>
    </w:p>
    <w:p w:rsidR="00606A5E" w:rsidRPr="00345E12" w:rsidRDefault="00CB0EE5">
      <w:pPr>
        <w:rPr>
          <w:sz w:val="24"/>
        </w:rPr>
      </w:pPr>
      <w:r w:rsidRPr="00345E12">
        <w:rPr>
          <w:rFonts w:ascii="宋体" w:hAnsi="宋体" w:hint="eastAsia"/>
          <w:sz w:val="24"/>
        </w:rPr>
        <w:t xml:space="preserve">    1、</w:t>
      </w:r>
      <w:r w:rsidRPr="00345E12">
        <w:rPr>
          <w:rFonts w:hint="eastAsia"/>
          <w:sz w:val="24"/>
        </w:rPr>
        <w:t>投标单位须自备车辆，并有相关路灯养护经验。项目经理需是投标单位在册缴纳社保的人员，具备机电</w:t>
      </w:r>
      <w:r w:rsidRPr="00345E12">
        <w:rPr>
          <w:sz w:val="24"/>
        </w:rPr>
        <w:t>工程专业</w:t>
      </w:r>
      <w:r w:rsidRPr="00345E12">
        <w:rPr>
          <w:rFonts w:hint="eastAsia"/>
          <w:sz w:val="24"/>
        </w:rPr>
        <w:t>二级（或以上）建造师资格证书（政府</w:t>
      </w:r>
      <w:r w:rsidRPr="00345E12">
        <w:rPr>
          <w:sz w:val="24"/>
        </w:rPr>
        <w:t>主管部门颁发</w:t>
      </w:r>
      <w:r w:rsidRPr="00345E12">
        <w:rPr>
          <w:rFonts w:hint="eastAsia"/>
          <w:sz w:val="24"/>
        </w:rPr>
        <w:t>），维护人员及驾驶员必须持证上岗，维护人员须具有电工证及体检合格报告，年龄不得超过</w:t>
      </w:r>
      <w:r w:rsidRPr="00345E12">
        <w:rPr>
          <w:rFonts w:hint="eastAsia"/>
          <w:sz w:val="24"/>
        </w:rPr>
        <w:t>55</w:t>
      </w:r>
      <w:r w:rsidRPr="00345E12">
        <w:rPr>
          <w:rFonts w:hint="eastAsia"/>
          <w:sz w:val="24"/>
        </w:rPr>
        <w:t>周岁。</w:t>
      </w:r>
    </w:p>
    <w:p w:rsidR="00606A5E" w:rsidRPr="00345E12" w:rsidRDefault="00CB0EE5">
      <w:pPr>
        <w:spacing w:line="276" w:lineRule="auto"/>
        <w:ind w:firstLineChars="200" w:firstLine="480"/>
        <w:rPr>
          <w:rFonts w:ascii="宋体" w:hAnsi="宋体"/>
          <w:sz w:val="24"/>
        </w:rPr>
      </w:pPr>
      <w:r w:rsidRPr="00345E12">
        <w:rPr>
          <w:rFonts w:ascii="宋体" w:hAnsi="宋体" w:hint="eastAsia"/>
          <w:sz w:val="24"/>
        </w:rPr>
        <w:t>2、白天巡查时必须保证一辆巡查车和一名电工(驾驶员及电工各1人)，夜间巡查必须保证一辆巡查车和两名电工（驾驶员1人、电工2人）。每名电工每天工作时间不低于8个小时，不超过10个小时。</w:t>
      </w:r>
    </w:p>
    <w:p w:rsidR="00606A5E" w:rsidRPr="00345E12" w:rsidRDefault="00CB0EE5">
      <w:pPr>
        <w:spacing w:line="276" w:lineRule="auto"/>
        <w:ind w:firstLineChars="200" w:firstLine="480"/>
        <w:rPr>
          <w:rFonts w:ascii="宋体" w:hAnsi="宋体"/>
          <w:sz w:val="24"/>
        </w:rPr>
      </w:pPr>
      <w:r w:rsidRPr="00345E12">
        <w:rPr>
          <w:rFonts w:ascii="宋体" w:hAnsi="宋体" w:hint="eastAsia"/>
          <w:sz w:val="24"/>
        </w:rPr>
        <w:lastRenderedPageBreak/>
        <w:t>3、投标单位须拥有12米及以上专用维修车(驾驶员必须持有特殊工种上岗证)至少一辆，投标人还需提供一辆轿车以便于业主跟踪巡查，车辆须安装GPS定位系统，以便于业主监督考核。</w:t>
      </w:r>
      <w:r w:rsidR="005C4DAB" w:rsidRPr="00345E12">
        <w:rPr>
          <w:rFonts w:ascii="宋体" w:hAnsi="宋体" w:cs="宋体" w:hint="eastAsia"/>
          <w:kern w:val="0"/>
        </w:rPr>
        <w:t>（车辆需提供行驶证复印件）</w:t>
      </w:r>
    </w:p>
    <w:p w:rsidR="00606A5E" w:rsidRPr="00345E12" w:rsidRDefault="00CB0EE5">
      <w:pPr>
        <w:spacing w:line="276" w:lineRule="auto"/>
        <w:ind w:firstLineChars="200" w:firstLine="482"/>
        <w:rPr>
          <w:rFonts w:ascii="宋体" w:hAnsi="宋体"/>
          <w:b/>
          <w:sz w:val="24"/>
        </w:rPr>
      </w:pPr>
      <w:r w:rsidRPr="00345E12">
        <w:rPr>
          <w:rFonts w:ascii="宋体" w:hAnsi="宋体" w:hint="eastAsia"/>
          <w:b/>
          <w:sz w:val="24"/>
        </w:rPr>
        <w:t>六、资质要求</w:t>
      </w:r>
    </w:p>
    <w:p w:rsidR="00606A5E" w:rsidRPr="00345E12" w:rsidRDefault="00CB0EE5">
      <w:pPr>
        <w:spacing w:line="276" w:lineRule="auto"/>
        <w:ind w:firstLineChars="200" w:firstLine="480"/>
        <w:rPr>
          <w:rFonts w:ascii="宋体" w:hAnsi="宋体"/>
          <w:sz w:val="24"/>
        </w:rPr>
      </w:pPr>
      <w:r w:rsidRPr="00345E12">
        <w:rPr>
          <w:rFonts w:ascii="宋体" w:hAnsi="宋体" w:hint="eastAsia"/>
          <w:sz w:val="24"/>
        </w:rPr>
        <w:t>投标单位应具备以下资质：城市及道路照明工程专业承包三级及以上。</w:t>
      </w:r>
    </w:p>
    <w:p w:rsidR="00606A5E" w:rsidRPr="00345E12" w:rsidRDefault="00CB0EE5">
      <w:pPr>
        <w:spacing w:line="276" w:lineRule="auto"/>
        <w:ind w:firstLineChars="200" w:firstLine="482"/>
        <w:rPr>
          <w:rFonts w:ascii="宋体" w:hAnsi="宋体"/>
          <w:b/>
          <w:sz w:val="24"/>
        </w:rPr>
      </w:pPr>
      <w:r w:rsidRPr="00345E12">
        <w:rPr>
          <w:rFonts w:ascii="宋体" w:hAnsi="宋体" w:hint="eastAsia"/>
          <w:b/>
          <w:sz w:val="24"/>
        </w:rPr>
        <w:t>七、服务期限</w:t>
      </w:r>
    </w:p>
    <w:p w:rsidR="00606A5E" w:rsidRPr="00345E12" w:rsidRDefault="00CB0EE5">
      <w:pPr>
        <w:ind w:firstLineChars="200" w:firstLine="480"/>
        <w:rPr>
          <w:sz w:val="24"/>
        </w:rPr>
      </w:pPr>
      <w:r w:rsidRPr="00345E12">
        <w:rPr>
          <w:rFonts w:hint="eastAsia"/>
          <w:sz w:val="24"/>
        </w:rPr>
        <w:t>1</w:t>
      </w:r>
      <w:r w:rsidRPr="00345E12">
        <w:rPr>
          <w:rFonts w:hint="eastAsia"/>
          <w:sz w:val="24"/>
        </w:rPr>
        <w:t>、自合同签订生效之日起一年。</w:t>
      </w:r>
    </w:p>
    <w:p w:rsidR="00606A5E" w:rsidRPr="00345E12" w:rsidRDefault="00CB0EE5">
      <w:pPr>
        <w:spacing w:line="276" w:lineRule="auto"/>
        <w:ind w:firstLineChars="200" w:firstLine="482"/>
        <w:rPr>
          <w:rFonts w:ascii="宋体" w:hAnsi="宋体"/>
          <w:b/>
          <w:sz w:val="24"/>
        </w:rPr>
      </w:pPr>
      <w:r w:rsidRPr="00345E12">
        <w:rPr>
          <w:rFonts w:ascii="宋体" w:hAnsi="宋体" w:hint="eastAsia"/>
          <w:b/>
          <w:sz w:val="24"/>
        </w:rPr>
        <w:t>八</w:t>
      </w:r>
      <w:r w:rsidRPr="00345E12">
        <w:rPr>
          <w:rFonts w:ascii="宋体" w:hAnsi="宋体"/>
          <w:b/>
          <w:sz w:val="24"/>
        </w:rPr>
        <w:t>、付款</w:t>
      </w:r>
      <w:r w:rsidRPr="00345E12">
        <w:rPr>
          <w:rFonts w:ascii="宋体" w:hAnsi="宋体" w:hint="eastAsia"/>
          <w:b/>
          <w:sz w:val="24"/>
        </w:rPr>
        <w:t>方式</w:t>
      </w:r>
    </w:p>
    <w:p w:rsidR="008D21A3" w:rsidRPr="00345E12" w:rsidRDefault="008D21A3" w:rsidP="008D21A3">
      <w:pPr>
        <w:ind w:firstLineChars="200" w:firstLine="480"/>
        <w:rPr>
          <w:sz w:val="24"/>
        </w:rPr>
      </w:pPr>
      <w:r w:rsidRPr="00345E12">
        <w:rPr>
          <w:rFonts w:hint="eastAsia"/>
          <w:sz w:val="24"/>
        </w:rPr>
        <w:t>日常养护经费根据考核结果按季度支付，支付时间分别为每年的</w:t>
      </w:r>
      <w:r w:rsidRPr="00345E12">
        <w:rPr>
          <w:sz w:val="24"/>
        </w:rPr>
        <w:t>3</w:t>
      </w:r>
      <w:r w:rsidRPr="00345E12">
        <w:rPr>
          <w:rFonts w:hint="eastAsia"/>
          <w:sz w:val="24"/>
        </w:rPr>
        <w:t>月、</w:t>
      </w:r>
      <w:r w:rsidRPr="00345E12">
        <w:rPr>
          <w:sz w:val="24"/>
        </w:rPr>
        <w:t>6</w:t>
      </w:r>
      <w:r w:rsidRPr="00345E12">
        <w:rPr>
          <w:rFonts w:hint="eastAsia"/>
          <w:sz w:val="24"/>
        </w:rPr>
        <w:t>月、</w:t>
      </w:r>
      <w:r w:rsidRPr="00345E12">
        <w:rPr>
          <w:sz w:val="24"/>
        </w:rPr>
        <w:t>9</w:t>
      </w:r>
      <w:r w:rsidRPr="00345E12">
        <w:rPr>
          <w:rFonts w:hint="eastAsia"/>
          <w:sz w:val="24"/>
        </w:rPr>
        <w:t>月和</w:t>
      </w:r>
      <w:r w:rsidRPr="00345E12">
        <w:rPr>
          <w:sz w:val="24"/>
        </w:rPr>
        <w:t>12</w:t>
      </w:r>
      <w:r w:rsidRPr="00345E12">
        <w:rPr>
          <w:rFonts w:hint="eastAsia"/>
          <w:sz w:val="24"/>
        </w:rPr>
        <w:t>月，各为</w:t>
      </w:r>
      <w:r w:rsidRPr="00345E12">
        <w:rPr>
          <w:sz w:val="24"/>
        </w:rPr>
        <w:t>20%</w:t>
      </w:r>
      <w:r w:rsidRPr="00345E12">
        <w:rPr>
          <w:rFonts w:hint="eastAsia"/>
          <w:sz w:val="24"/>
        </w:rPr>
        <w:t>，未结算</w:t>
      </w:r>
      <w:proofErr w:type="gramStart"/>
      <w:r w:rsidRPr="00345E12">
        <w:rPr>
          <w:rFonts w:hint="eastAsia"/>
          <w:sz w:val="24"/>
        </w:rPr>
        <w:t>前资金</w:t>
      </w:r>
      <w:proofErr w:type="gramEnd"/>
      <w:r w:rsidRPr="00345E12">
        <w:rPr>
          <w:rFonts w:hint="eastAsia"/>
          <w:sz w:val="24"/>
        </w:rPr>
        <w:t>一般拨付至合同价的</w:t>
      </w:r>
      <w:r w:rsidRPr="00345E12">
        <w:rPr>
          <w:sz w:val="24"/>
        </w:rPr>
        <w:t>80%</w:t>
      </w:r>
      <w:r w:rsidRPr="00345E12">
        <w:rPr>
          <w:rFonts w:hint="eastAsia"/>
          <w:sz w:val="24"/>
        </w:rPr>
        <w:t>，剩余</w:t>
      </w:r>
      <w:r w:rsidRPr="00345E12">
        <w:rPr>
          <w:sz w:val="24"/>
        </w:rPr>
        <w:t>20%</w:t>
      </w:r>
      <w:r w:rsidRPr="00345E12">
        <w:rPr>
          <w:rFonts w:hint="eastAsia"/>
          <w:sz w:val="24"/>
        </w:rPr>
        <w:t>合同资金根据第四季度金泽镇人民政府考核办法进行全年考核及结算审价完成后支付。</w:t>
      </w:r>
    </w:p>
    <w:p w:rsidR="008D21A3" w:rsidRPr="00345E12" w:rsidRDefault="008D21A3" w:rsidP="008D21A3">
      <w:pPr>
        <w:ind w:firstLineChars="200" w:firstLine="480"/>
        <w:rPr>
          <w:sz w:val="24"/>
        </w:rPr>
      </w:pPr>
      <w:r w:rsidRPr="00345E12">
        <w:rPr>
          <w:rFonts w:hint="eastAsia"/>
          <w:sz w:val="24"/>
        </w:rPr>
        <w:t>专项维修费用按实支付，支付比例为：每季度发包人收到承包人付款申请后</w:t>
      </w:r>
      <w:r w:rsidRPr="00345E12">
        <w:rPr>
          <w:sz w:val="24"/>
        </w:rPr>
        <w:t>14</w:t>
      </w:r>
      <w:r w:rsidRPr="00345E12">
        <w:rPr>
          <w:rFonts w:hint="eastAsia"/>
          <w:sz w:val="24"/>
        </w:rPr>
        <w:t>天内支付监理单位及甲方确认金额的</w:t>
      </w:r>
      <w:r w:rsidRPr="00345E12">
        <w:rPr>
          <w:sz w:val="24"/>
        </w:rPr>
        <w:t>70%</w:t>
      </w:r>
      <w:r w:rsidRPr="00345E12">
        <w:rPr>
          <w:rFonts w:hint="eastAsia"/>
          <w:sz w:val="24"/>
        </w:rPr>
        <w:t>，工程竣工验收结束且结算审价完成后付至审价金额的</w:t>
      </w:r>
      <w:r w:rsidRPr="00345E12">
        <w:rPr>
          <w:sz w:val="24"/>
        </w:rPr>
        <w:t>85%</w:t>
      </w:r>
      <w:r w:rsidRPr="00345E12">
        <w:rPr>
          <w:rFonts w:hint="eastAsia"/>
          <w:sz w:val="24"/>
        </w:rPr>
        <w:t>，审计决算完成后付至决算金额的</w:t>
      </w:r>
      <w:r w:rsidRPr="00345E12">
        <w:rPr>
          <w:sz w:val="24"/>
        </w:rPr>
        <w:t>97%</w:t>
      </w:r>
      <w:r w:rsidRPr="00345E12">
        <w:rPr>
          <w:rFonts w:hint="eastAsia"/>
          <w:sz w:val="24"/>
        </w:rPr>
        <w:t>，质量保修期满后</w:t>
      </w:r>
      <w:r w:rsidRPr="00345E12">
        <w:rPr>
          <w:sz w:val="24"/>
        </w:rPr>
        <w:t>14</w:t>
      </w:r>
      <w:r w:rsidRPr="00345E12">
        <w:rPr>
          <w:rFonts w:hint="eastAsia"/>
          <w:sz w:val="24"/>
        </w:rPr>
        <w:t>天内付清余款（无息）。决算金额以审计为准。</w:t>
      </w:r>
    </w:p>
    <w:p w:rsidR="008D21A3" w:rsidRPr="00345E12" w:rsidRDefault="008D21A3" w:rsidP="008D21A3">
      <w:pPr>
        <w:ind w:firstLineChars="200" w:firstLine="482"/>
        <w:rPr>
          <w:rFonts w:ascii="宋体" w:hAnsi="宋体"/>
          <w:b/>
          <w:sz w:val="24"/>
        </w:rPr>
      </w:pPr>
      <w:r w:rsidRPr="00345E12">
        <w:rPr>
          <w:rFonts w:ascii="宋体" w:hAnsi="宋体" w:hint="eastAsia"/>
          <w:b/>
          <w:sz w:val="24"/>
        </w:rPr>
        <w:t>九、专项养护结算原则</w:t>
      </w:r>
    </w:p>
    <w:p w:rsidR="008D21A3" w:rsidRPr="00345E12" w:rsidRDefault="008D21A3" w:rsidP="008D21A3">
      <w:pPr>
        <w:ind w:firstLineChars="200" w:firstLine="480"/>
        <w:rPr>
          <w:sz w:val="24"/>
        </w:rPr>
      </w:pPr>
      <w:r w:rsidRPr="00345E12">
        <w:rPr>
          <w:rFonts w:hint="eastAsia"/>
          <w:sz w:val="24"/>
        </w:rPr>
        <w:t>由承包人提出适当的报价，并经财务监理审核，</w:t>
      </w:r>
      <w:proofErr w:type="gramStart"/>
      <w:r w:rsidRPr="00345E12">
        <w:rPr>
          <w:rFonts w:hint="eastAsia"/>
          <w:sz w:val="24"/>
        </w:rPr>
        <w:t>组价原则</w:t>
      </w:r>
      <w:proofErr w:type="gramEnd"/>
      <w:r w:rsidRPr="00345E12">
        <w:rPr>
          <w:rFonts w:hint="eastAsia"/>
          <w:sz w:val="24"/>
        </w:rPr>
        <w:t>如下：</w:t>
      </w:r>
    </w:p>
    <w:p w:rsidR="008D21A3" w:rsidRPr="00345E12" w:rsidRDefault="008D21A3" w:rsidP="008D21A3">
      <w:pPr>
        <w:ind w:firstLineChars="200" w:firstLine="480"/>
        <w:rPr>
          <w:sz w:val="24"/>
        </w:rPr>
      </w:pPr>
      <w:r w:rsidRPr="00345E12">
        <w:rPr>
          <w:sz w:val="24"/>
        </w:rPr>
        <w:t>1</w:t>
      </w:r>
      <w:r w:rsidRPr="00345E12">
        <w:rPr>
          <w:rFonts w:hint="eastAsia"/>
          <w:sz w:val="24"/>
        </w:rPr>
        <w:t>）人工、材料、机械台班的消耗量按《上海市市政养护定额（</w:t>
      </w:r>
      <w:r w:rsidRPr="00345E12">
        <w:rPr>
          <w:sz w:val="24"/>
        </w:rPr>
        <w:t>2010</w:t>
      </w:r>
      <w:r w:rsidRPr="00345E12">
        <w:rPr>
          <w:rFonts w:hint="eastAsia"/>
          <w:sz w:val="24"/>
        </w:rPr>
        <w:t>）》等。</w:t>
      </w:r>
    </w:p>
    <w:p w:rsidR="008D21A3" w:rsidRPr="00345E12" w:rsidRDefault="008D21A3" w:rsidP="008D21A3">
      <w:pPr>
        <w:ind w:firstLineChars="200" w:firstLine="480"/>
        <w:rPr>
          <w:sz w:val="24"/>
        </w:rPr>
      </w:pPr>
      <w:r w:rsidRPr="00345E12">
        <w:rPr>
          <w:sz w:val="24"/>
        </w:rPr>
        <w:t>2</w:t>
      </w:r>
      <w:r w:rsidRPr="00345E12">
        <w:rPr>
          <w:rFonts w:hint="eastAsia"/>
          <w:sz w:val="24"/>
        </w:rPr>
        <w:t>）人工、材料、机械台班单价，</w:t>
      </w:r>
      <w:bookmarkStart w:id="0" w:name="_GoBack"/>
      <w:bookmarkEnd w:id="0"/>
      <w:r w:rsidRPr="00345E12">
        <w:rPr>
          <w:rFonts w:hint="eastAsia"/>
          <w:sz w:val="24"/>
        </w:rPr>
        <w:t>中标文件中有相同或类似的单价参照中标文件中的单价，无类似单价则执行中标文件月份当期信息价，无类似可参照单价的则参照该材料施工期间的市场平均价。</w:t>
      </w:r>
    </w:p>
    <w:p w:rsidR="008D21A3" w:rsidRPr="00345E12" w:rsidRDefault="008D21A3" w:rsidP="008D21A3">
      <w:pPr>
        <w:ind w:firstLineChars="200" w:firstLine="480"/>
        <w:rPr>
          <w:sz w:val="24"/>
        </w:rPr>
      </w:pPr>
      <w:r w:rsidRPr="00345E12">
        <w:rPr>
          <w:sz w:val="24"/>
        </w:rPr>
        <w:t>3</w:t>
      </w:r>
      <w:r w:rsidRPr="00345E12">
        <w:rPr>
          <w:rFonts w:hint="eastAsia"/>
          <w:sz w:val="24"/>
        </w:rPr>
        <w:t>）企业管理费和利润、税金、安全文明措施费按中标时最新文件执行。</w:t>
      </w:r>
    </w:p>
    <w:p w:rsidR="008D21A3" w:rsidRPr="00345E12" w:rsidRDefault="008D21A3" w:rsidP="008D21A3">
      <w:pPr>
        <w:ind w:firstLineChars="200" w:firstLine="480"/>
        <w:rPr>
          <w:sz w:val="24"/>
        </w:rPr>
      </w:pPr>
      <w:r w:rsidRPr="00345E12">
        <w:rPr>
          <w:sz w:val="24"/>
        </w:rPr>
        <w:t>4</w:t>
      </w:r>
      <w:r w:rsidRPr="00345E12">
        <w:rPr>
          <w:rFonts w:hint="eastAsia"/>
          <w:sz w:val="24"/>
        </w:rPr>
        <w:t>）专项养护最终结算费用不得超过合同价。</w:t>
      </w:r>
    </w:p>
    <w:p w:rsidR="00881E90" w:rsidRPr="00345E12" w:rsidRDefault="00345E12" w:rsidP="00122594">
      <w:pPr>
        <w:spacing w:line="360" w:lineRule="auto"/>
        <w:ind w:firstLineChars="200" w:firstLine="482"/>
        <w:jc w:val="left"/>
        <w:rPr>
          <w:rFonts w:ascii="宋体" w:hAnsi="宋体"/>
          <w:b/>
          <w:sz w:val="24"/>
        </w:rPr>
      </w:pPr>
      <w:r>
        <w:rPr>
          <w:rFonts w:ascii="宋体" w:hAnsi="宋体" w:hint="eastAsia"/>
          <w:b/>
          <w:sz w:val="24"/>
        </w:rPr>
        <w:t>十</w:t>
      </w:r>
      <w:r w:rsidR="00881E90" w:rsidRPr="00345E12">
        <w:rPr>
          <w:rFonts w:ascii="宋体" w:hAnsi="宋体"/>
          <w:b/>
          <w:sz w:val="24"/>
        </w:rPr>
        <w:t>、</w:t>
      </w:r>
      <w:r w:rsidR="00881E90" w:rsidRPr="00345E12">
        <w:rPr>
          <w:rFonts w:ascii="宋体" w:hAnsi="宋体" w:hint="eastAsia"/>
          <w:b/>
          <w:sz w:val="24"/>
        </w:rPr>
        <w:t>投标人的总体要求</w:t>
      </w:r>
    </w:p>
    <w:p w:rsidR="00881E90" w:rsidRPr="00345E12" w:rsidRDefault="00881E90" w:rsidP="00881E90">
      <w:pPr>
        <w:widowControl/>
        <w:spacing w:line="560" w:lineRule="exact"/>
        <w:ind w:leftChars="213" w:left="447"/>
        <w:jc w:val="left"/>
        <w:rPr>
          <w:sz w:val="24"/>
        </w:rPr>
      </w:pPr>
      <w:r w:rsidRPr="00345E12">
        <w:rPr>
          <w:rFonts w:hint="eastAsia"/>
          <w:sz w:val="24"/>
        </w:rPr>
        <w:t>1</w:t>
      </w:r>
      <w:r w:rsidRPr="00345E12">
        <w:rPr>
          <w:rFonts w:hint="eastAsia"/>
          <w:sz w:val="24"/>
        </w:rPr>
        <w:t>、项目重难点分析及对应思路：对本项目重点难点进行分析，提出针对性有效措施，提出符合</w:t>
      </w:r>
      <w:r w:rsidRPr="00345E12">
        <w:rPr>
          <w:sz w:val="24"/>
        </w:rPr>
        <w:t>规范要求的</w:t>
      </w:r>
      <w:r w:rsidRPr="00345E12">
        <w:rPr>
          <w:rFonts w:hint="eastAsia"/>
          <w:sz w:val="24"/>
        </w:rPr>
        <w:t>养护思路。</w:t>
      </w:r>
    </w:p>
    <w:p w:rsidR="00881E90" w:rsidRPr="00345E12" w:rsidRDefault="00881E90" w:rsidP="00881E90">
      <w:pPr>
        <w:widowControl/>
        <w:spacing w:line="560" w:lineRule="exact"/>
        <w:ind w:leftChars="213" w:left="447"/>
        <w:jc w:val="left"/>
        <w:rPr>
          <w:sz w:val="24"/>
        </w:rPr>
      </w:pPr>
      <w:r w:rsidRPr="00345E12">
        <w:rPr>
          <w:rFonts w:hint="eastAsia"/>
          <w:sz w:val="24"/>
        </w:rPr>
        <w:lastRenderedPageBreak/>
        <w:t>2</w:t>
      </w:r>
      <w:r w:rsidRPr="00345E12">
        <w:rPr>
          <w:rFonts w:hint="eastAsia"/>
          <w:sz w:val="24"/>
        </w:rPr>
        <w:t>、运行管理方案：完善运行管理模式、管理体系、制度建设；日常巡检、</w:t>
      </w:r>
      <w:proofErr w:type="gramStart"/>
      <w:r w:rsidRPr="00345E12">
        <w:rPr>
          <w:rFonts w:hint="eastAsia"/>
          <w:sz w:val="24"/>
        </w:rPr>
        <w:t>巡修和和</w:t>
      </w:r>
      <w:proofErr w:type="gramEnd"/>
      <w:r w:rsidRPr="00345E12">
        <w:rPr>
          <w:rFonts w:hint="eastAsia"/>
          <w:sz w:val="24"/>
        </w:rPr>
        <w:t>交接班的管理、与路政、公安交通等部门的配合协调，服务与投诉的处理，资料管理等；投标人养护维修作业工作</w:t>
      </w:r>
      <w:r w:rsidRPr="00345E12">
        <w:rPr>
          <w:sz w:val="24"/>
        </w:rPr>
        <w:t>及进度</w:t>
      </w:r>
      <w:r w:rsidRPr="00345E12">
        <w:rPr>
          <w:rFonts w:hint="eastAsia"/>
          <w:sz w:val="24"/>
        </w:rPr>
        <w:t>计划的适用性合理性。</w:t>
      </w:r>
    </w:p>
    <w:p w:rsidR="00881E90" w:rsidRPr="00345E12" w:rsidRDefault="00881E90" w:rsidP="00881E90">
      <w:pPr>
        <w:widowControl/>
        <w:spacing w:line="560" w:lineRule="exact"/>
        <w:ind w:leftChars="213" w:left="447"/>
        <w:jc w:val="left"/>
        <w:rPr>
          <w:sz w:val="24"/>
        </w:rPr>
      </w:pPr>
      <w:r w:rsidRPr="00345E12">
        <w:rPr>
          <w:rFonts w:hint="eastAsia"/>
          <w:sz w:val="24"/>
        </w:rPr>
        <w:t>3</w:t>
      </w:r>
      <w:r w:rsidRPr="00345E12">
        <w:rPr>
          <w:rFonts w:hint="eastAsia"/>
          <w:sz w:val="24"/>
        </w:rPr>
        <w:t>、养护维修管理作业方案：分析养护维修设施概况、历史资料；</w:t>
      </w:r>
      <w:r w:rsidRPr="00345E12">
        <w:rPr>
          <w:sz w:val="24"/>
        </w:rPr>
        <w:t>完善</w:t>
      </w:r>
      <w:r w:rsidRPr="00345E12">
        <w:rPr>
          <w:rFonts w:hint="eastAsia"/>
          <w:sz w:val="24"/>
        </w:rPr>
        <w:t>养护维修作业方案与</w:t>
      </w:r>
      <w:r w:rsidRPr="00345E12">
        <w:rPr>
          <w:sz w:val="24"/>
        </w:rPr>
        <w:t>需求</w:t>
      </w:r>
      <w:r w:rsidRPr="00345E12">
        <w:rPr>
          <w:rFonts w:hint="eastAsia"/>
          <w:sz w:val="24"/>
        </w:rPr>
        <w:t>吻合</w:t>
      </w:r>
      <w:r w:rsidRPr="00345E12">
        <w:rPr>
          <w:sz w:val="24"/>
        </w:rPr>
        <w:t>并符合行业标准</w:t>
      </w:r>
      <w:r w:rsidRPr="00345E12">
        <w:rPr>
          <w:rFonts w:hint="eastAsia"/>
          <w:sz w:val="24"/>
        </w:rPr>
        <w:t>，</w:t>
      </w:r>
      <w:r w:rsidRPr="00345E12">
        <w:rPr>
          <w:sz w:val="24"/>
        </w:rPr>
        <w:t>提供可用性可拓展性的方案</w:t>
      </w:r>
      <w:r w:rsidRPr="00345E12">
        <w:rPr>
          <w:rFonts w:hint="eastAsia"/>
          <w:sz w:val="24"/>
        </w:rPr>
        <w:t>；设施</w:t>
      </w:r>
      <w:r w:rsidRPr="00345E12">
        <w:rPr>
          <w:sz w:val="24"/>
        </w:rPr>
        <w:t>检测养护方法</w:t>
      </w:r>
      <w:r w:rsidRPr="00345E12">
        <w:rPr>
          <w:rFonts w:hint="eastAsia"/>
          <w:sz w:val="24"/>
        </w:rPr>
        <w:t>及养护技术措施等需符合质量标准、符合规范要求，设施结构安全受控程度；养护维修方案应</w:t>
      </w:r>
      <w:r w:rsidRPr="00345E12">
        <w:rPr>
          <w:sz w:val="24"/>
        </w:rPr>
        <w:t>全面深入且</w:t>
      </w:r>
      <w:r w:rsidRPr="00345E12">
        <w:rPr>
          <w:rFonts w:hint="eastAsia"/>
          <w:sz w:val="24"/>
        </w:rPr>
        <w:t>客观反映设施状况。</w:t>
      </w:r>
    </w:p>
    <w:p w:rsidR="00881E90" w:rsidRPr="00345E12" w:rsidRDefault="00881E90" w:rsidP="00881E90">
      <w:pPr>
        <w:widowControl/>
        <w:spacing w:line="560" w:lineRule="exact"/>
        <w:ind w:leftChars="213" w:left="447"/>
        <w:jc w:val="left"/>
        <w:rPr>
          <w:sz w:val="24"/>
        </w:rPr>
      </w:pPr>
      <w:r w:rsidRPr="00345E12">
        <w:rPr>
          <w:rFonts w:hint="eastAsia"/>
          <w:sz w:val="24"/>
        </w:rPr>
        <w:t>4</w:t>
      </w:r>
      <w:r w:rsidRPr="00345E12">
        <w:rPr>
          <w:rFonts w:hint="eastAsia"/>
          <w:sz w:val="24"/>
        </w:rPr>
        <w:t>、交通组织：完善养护</w:t>
      </w:r>
      <w:r w:rsidRPr="00345E12">
        <w:rPr>
          <w:sz w:val="24"/>
        </w:rPr>
        <w:t>维修作业</w:t>
      </w:r>
      <w:r w:rsidRPr="00345E12">
        <w:rPr>
          <w:rFonts w:hint="eastAsia"/>
          <w:sz w:val="24"/>
        </w:rPr>
        <w:t>交通组织总体思路和交通组织措施。</w:t>
      </w:r>
    </w:p>
    <w:p w:rsidR="00881E90" w:rsidRPr="00345E12" w:rsidRDefault="00881E90" w:rsidP="00881E90">
      <w:pPr>
        <w:widowControl/>
        <w:spacing w:line="560" w:lineRule="exact"/>
        <w:ind w:leftChars="213" w:left="447"/>
        <w:jc w:val="left"/>
        <w:rPr>
          <w:sz w:val="24"/>
        </w:rPr>
      </w:pPr>
      <w:r w:rsidRPr="00345E12">
        <w:rPr>
          <w:sz w:val="24"/>
        </w:rPr>
        <w:t>5</w:t>
      </w:r>
      <w:r w:rsidRPr="00345E12">
        <w:rPr>
          <w:rFonts w:hint="eastAsia"/>
          <w:sz w:val="24"/>
        </w:rPr>
        <w:t>、安全文明措施：编制完善的安全生产保证管理制度，养护过程的安全保证措施及文明施工管理、环境保护方面的保证措施；能根据项目作业安全、文明施工现状采取针对性措施。</w:t>
      </w:r>
    </w:p>
    <w:p w:rsidR="00881E90" w:rsidRPr="00345E12" w:rsidRDefault="00881E90" w:rsidP="00881E90">
      <w:pPr>
        <w:widowControl/>
        <w:spacing w:line="560" w:lineRule="exact"/>
        <w:ind w:leftChars="213" w:left="447"/>
        <w:jc w:val="left"/>
        <w:rPr>
          <w:sz w:val="24"/>
        </w:rPr>
      </w:pPr>
      <w:r w:rsidRPr="00345E12">
        <w:rPr>
          <w:sz w:val="24"/>
        </w:rPr>
        <w:t>6</w:t>
      </w:r>
      <w:r w:rsidRPr="00345E12">
        <w:rPr>
          <w:rFonts w:hint="eastAsia"/>
          <w:sz w:val="24"/>
        </w:rPr>
        <w:t>、质量保证措施：投标人应</w:t>
      </w:r>
      <w:r w:rsidRPr="00345E12">
        <w:rPr>
          <w:sz w:val="24"/>
        </w:rPr>
        <w:t>完善</w:t>
      </w:r>
      <w:r w:rsidRPr="00345E12">
        <w:rPr>
          <w:rFonts w:hint="eastAsia"/>
          <w:sz w:val="24"/>
        </w:rPr>
        <w:t>在养护周期内的质量保证措施及方法；提供可操作的、</w:t>
      </w:r>
      <w:r w:rsidRPr="00345E12">
        <w:rPr>
          <w:sz w:val="24"/>
        </w:rPr>
        <w:t>符合实际要求的</w:t>
      </w:r>
      <w:r w:rsidRPr="00345E12">
        <w:rPr>
          <w:rFonts w:hint="eastAsia"/>
          <w:sz w:val="24"/>
        </w:rPr>
        <w:t>质量保证措施；</w:t>
      </w:r>
      <w:r w:rsidRPr="00345E12">
        <w:rPr>
          <w:sz w:val="24"/>
        </w:rPr>
        <w:t xml:space="preserve"> </w:t>
      </w:r>
    </w:p>
    <w:p w:rsidR="00881E90" w:rsidRPr="00345E12" w:rsidRDefault="00881E90" w:rsidP="00881E90">
      <w:pPr>
        <w:widowControl/>
        <w:spacing w:line="560" w:lineRule="exact"/>
        <w:ind w:leftChars="213" w:left="447"/>
        <w:jc w:val="left"/>
        <w:rPr>
          <w:sz w:val="24"/>
        </w:rPr>
      </w:pPr>
      <w:r w:rsidRPr="00345E12">
        <w:rPr>
          <w:sz w:val="24"/>
        </w:rPr>
        <w:t>7</w:t>
      </w:r>
      <w:r w:rsidRPr="00345E12">
        <w:rPr>
          <w:rFonts w:hint="eastAsia"/>
          <w:sz w:val="24"/>
        </w:rPr>
        <w:t>、应急保障方案：投标人需完善应急组织体系；应急人员、设备、物资保障情况应</w:t>
      </w:r>
      <w:r w:rsidRPr="00345E12">
        <w:rPr>
          <w:sz w:val="24"/>
        </w:rPr>
        <w:t>符合实际需求，</w:t>
      </w:r>
      <w:r w:rsidRPr="00345E12">
        <w:rPr>
          <w:rFonts w:hint="eastAsia"/>
          <w:sz w:val="24"/>
        </w:rPr>
        <w:t>完善</w:t>
      </w:r>
      <w:r w:rsidRPr="00345E12">
        <w:rPr>
          <w:sz w:val="24"/>
        </w:rPr>
        <w:t>应急响应方案（</w:t>
      </w:r>
      <w:r w:rsidRPr="00345E12">
        <w:rPr>
          <w:rFonts w:hint="eastAsia"/>
          <w:sz w:val="24"/>
        </w:rPr>
        <w:t>包括详细的应急响应过程，响应方式，响应时间等</w:t>
      </w:r>
      <w:r w:rsidRPr="00345E12">
        <w:rPr>
          <w:sz w:val="24"/>
        </w:rPr>
        <w:t>）</w:t>
      </w:r>
      <w:r w:rsidRPr="00345E12">
        <w:rPr>
          <w:rFonts w:hint="eastAsia"/>
          <w:sz w:val="24"/>
        </w:rPr>
        <w:t>，具备</w:t>
      </w:r>
      <w:r w:rsidRPr="00345E12">
        <w:rPr>
          <w:sz w:val="24"/>
        </w:rPr>
        <w:t>应急管理经验</w:t>
      </w:r>
      <w:r w:rsidRPr="00345E12">
        <w:rPr>
          <w:rFonts w:hint="eastAsia"/>
          <w:sz w:val="24"/>
        </w:rPr>
        <w:t>。</w:t>
      </w:r>
    </w:p>
    <w:p w:rsidR="00881E90" w:rsidRPr="00345E12" w:rsidRDefault="00881E90" w:rsidP="00881E90">
      <w:pPr>
        <w:widowControl/>
        <w:spacing w:line="560" w:lineRule="exact"/>
        <w:ind w:leftChars="213" w:left="447"/>
        <w:jc w:val="left"/>
        <w:rPr>
          <w:sz w:val="24"/>
        </w:rPr>
      </w:pPr>
      <w:r w:rsidRPr="00345E12">
        <w:rPr>
          <w:rFonts w:hint="eastAsia"/>
          <w:sz w:val="24"/>
        </w:rPr>
        <w:t>8</w:t>
      </w:r>
      <w:r w:rsidRPr="00345E12">
        <w:rPr>
          <w:rFonts w:hint="eastAsia"/>
          <w:sz w:val="24"/>
        </w:rPr>
        <w:t>、服务承诺及特色服务：针对用户的实际需要提供延伸服务、便利服务等特色服务。</w:t>
      </w:r>
    </w:p>
    <w:p w:rsidR="00881E90" w:rsidRPr="00345E12" w:rsidRDefault="00881E90" w:rsidP="00881E90">
      <w:pPr>
        <w:widowControl/>
        <w:spacing w:line="560" w:lineRule="exact"/>
        <w:ind w:leftChars="213" w:left="447"/>
        <w:jc w:val="left"/>
        <w:rPr>
          <w:sz w:val="24"/>
        </w:rPr>
      </w:pPr>
      <w:r w:rsidRPr="00345E12">
        <w:rPr>
          <w:sz w:val="24"/>
        </w:rPr>
        <w:t>9</w:t>
      </w:r>
      <w:r w:rsidRPr="00345E12">
        <w:rPr>
          <w:rFonts w:hint="eastAsia"/>
          <w:sz w:val="24"/>
        </w:rPr>
        <w:t>、人员配置方案：供应</w:t>
      </w:r>
      <w:proofErr w:type="gramStart"/>
      <w:r w:rsidRPr="00345E12">
        <w:rPr>
          <w:rFonts w:hint="eastAsia"/>
          <w:sz w:val="24"/>
        </w:rPr>
        <w:t>商</w:t>
      </w:r>
      <w:r w:rsidRPr="00345E12">
        <w:rPr>
          <w:sz w:val="24"/>
        </w:rPr>
        <w:t>合理</w:t>
      </w:r>
      <w:proofErr w:type="gramEnd"/>
      <w:r w:rsidRPr="00345E12">
        <w:rPr>
          <w:sz w:val="24"/>
        </w:rPr>
        <w:t>配备人员，</w:t>
      </w:r>
      <w:r w:rsidRPr="00345E12">
        <w:rPr>
          <w:rFonts w:hint="eastAsia"/>
          <w:sz w:val="24"/>
        </w:rPr>
        <w:t>投标人需要提供人员的数量、学历、专业、职责分工、证书、经验等与本项目的匹配度情况等资料。</w:t>
      </w:r>
      <w:r w:rsidRPr="00345E12">
        <w:rPr>
          <w:sz w:val="24"/>
        </w:rPr>
        <w:t xml:space="preserve"> </w:t>
      </w:r>
    </w:p>
    <w:p w:rsidR="00606A5E" w:rsidRPr="00345E12" w:rsidRDefault="00606A5E">
      <w:pPr>
        <w:spacing w:line="276" w:lineRule="auto"/>
        <w:ind w:firstLineChars="200" w:firstLine="480"/>
        <w:rPr>
          <w:rFonts w:ascii="宋体" w:hAnsi="宋体"/>
          <w:sz w:val="24"/>
        </w:rPr>
      </w:pPr>
    </w:p>
    <w:p w:rsidR="00606A5E" w:rsidRPr="00345E12" w:rsidRDefault="00606A5E">
      <w:pPr>
        <w:spacing w:line="276" w:lineRule="auto"/>
        <w:ind w:firstLineChars="200" w:firstLine="480"/>
        <w:rPr>
          <w:rFonts w:ascii="宋体" w:hAnsi="宋体"/>
          <w:sz w:val="24"/>
        </w:rPr>
      </w:pPr>
    </w:p>
    <w:p w:rsidR="00606A5E" w:rsidRPr="00345E12" w:rsidRDefault="00CB0EE5">
      <w:pPr>
        <w:ind w:firstLineChars="200" w:firstLine="480"/>
        <w:rPr>
          <w:sz w:val="24"/>
        </w:rPr>
      </w:pPr>
      <w:proofErr w:type="gramStart"/>
      <w:r w:rsidRPr="00345E12">
        <w:rPr>
          <w:rFonts w:hint="eastAsia"/>
          <w:sz w:val="24"/>
        </w:rPr>
        <w:t>附维护</w:t>
      </w:r>
      <w:proofErr w:type="gramEnd"/>
      <w:r w:rsidRPr="00345E12">
        <w:rPr>
          <w:rFonts w:hint="eastAsia"/>
          <w:sz w:val="24"/>
        </w:rPr>
        <w:t>清单</w:t>
      </w:r>
    </w:p>
    <w:p w:rsidR="00606A5E" w:rsidRPr="00345E12" w:rsidRDefault="00606A5E">
      <w:pPr>
        <w:pStyle w:val="a2"/>
        <w:rPr>
          <w:rFonts w:ascii="宋体" w:hAnsi="宋体"/>
          <w:b/>
          <w:sz w:val="24"/>
          <w:highlight w:val="green"/>
        </w:rPr>
      </w:pPr>
    </w:p>
    <w:tbl>
      <w:tblPr>
        <w:tblW w:w="12281" w:type="dxa"/>
        <w:tblInd w:w="93" w:type="dxa"/>
        <w:tblLook w:val="04A0" w:firstRow="1" w:lastRow="0" w:firstColumn="1" w:lastColumn="0" w:noHBand="0" w:noVBand="1"/>
      </w:tblPr>
      <w:tblGrid>
        <w:gridCol w:w="744"/>
        <w:gridCol w:w="1142"/>
        <w:gridCol w:w="2234"/>
        <w:gridCol w:w="2017"/>
        <w:gridCol w:w="2090"/>
        <w:gridCol w:w="1595"/>
        <w:gridCol w:w="1076"/>
        <w:gridCol w:w="1214"/>
        <w:gridCol w:w="1753"/>
      </w:tblGrid>
      <w:tr w:rsidR="00345E12" w:rsidRPr="00345E12">
        <w:trPr>
          <w:trHeight w:val="510"/>
        </w:trPr>
        <w:tc>
          <w:tcPr>
            <w:tcW w:w="12281" w:type="dxa"/>
            <w:gridSpan w:val="9"/>
            <w:tcBorders>
              <w:top w:val="nil"/>
              <w:left w:val="nil"/>
              <w:bottom w:val="nil"/>
              <w:right w:val="nil"/>
            </w:tcBorders>
            <w:shd w:val="clear" w:color="auto" w:fill="auto"/>
            <w:noWrap/>
            <w:vAlign w:val="center"/>
          </w:tcPr>
          <w:p w:rsidR="00606A5E" w:rsidRPr="00345E12" w:rsidRDefault="00CB0EE5">
            <w:pPr>
              <w:widowControl/>
              <w:jc w:val="center"/>
              <w:textAlignment w:val="center"/>
              <w:rPr>
                <w:rFonts w:ascii="宋体" w:hAnsi="宋体" w:cs="宋体"/>
                <w:b/>
                <w:bCs/>
                <w:sz w:val="24"/>
              </w:rPr>
            </w:pPr>
            <w:r w:rsidRPr="00345E12">
              <w:rPr>
                <w:rFonts w:ascii="宋体" w:hAnsi="宋体" w:cs="宋体" w:hint="eastAsia"/>
                <w:b/>
                <w:bCs/>
                <w:kern w:val="0"/>
                <w:sz w:val="24"/>
                <w:lang w:bidi="ar"/>
              </w:rPr>
              <w:t>2025年金泽</w:t>
            </w:r>
            <w:proofErr w:type="gramStart"/>
            <w:r w:rsidRPr="00345E12">
              <w:rPr>
                <w:rFonts w:ascii="宋体" w:hAnsi="宋体" w:cs="宋体" w:hint="eastAsia"/>
                <w:b/>
                <w:bCs/>
                <w:kern w:val="0"/>
                <w:sz w:val="24"/>
                <w:lang w:bidi="ar"/>
              </w:rPr>
              <w:t>镇道路</w:t>
            </w:r>
            <w:proofErr w:type="gramEnd"/>
            <w:r w:rsidRPr="00345E12">
              <w:rPr>
                <w:rFonts w:ascii="宋体" w:hAnsi="宋体" w:cs="宋体" w:hint="eastAsia"/>
                <w:b/>
                <w:bCs/>
                <w:kern w:val="0"/>
                <w:sz w:val="24"/>
                <w:lang w:bidi="ar"/>
              </w:rPr>
              <w:t>照明设施养护（清单）</w:t>
            </w:r>
          </w:p>
        </w:tc>
      </w:tr>
      <w:tr w:rsidR="00345E12" w:rsidRPr="00345E12">
        <w:trPr>
          <w:trHeight w:val="420"/>
        </w:trPr>
        <w:tc>
          <w:tcPr>
            <w:tcW w:w="623" w:type="dxa"/>
            <w:tcBorders>
              <w:top w:val="single" w:sz="4" w:space="0" w:color="000000"/>
              <w:left w:val="single" w:sz="4" w:space="0" w:color="000000"/>
              <w:bottom w:val="nil"/>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序号</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片区</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路名</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起点名称</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止点名称</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光源来源</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数量</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控制箱</w:t>
            </w:r>
          </w:p>
        </w:tc>
        <w:tc>
          <w:tcPr>
            <w:tcW w:w="1562" w:type="dxa"/>
            <w:tcBorders>
              <w:top w:val="single" w:sz="4" w:space="0" w:color="000000"/>
              <w:left w:val="single" w:sz="4" w:space="0" w:color="000000"/>
              <w:bottom w:val="nil"/>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属性</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1</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金泽</w:t>
            </w: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proofErr w:type="gramStart"/>
            <w:r w:rsidRPr="00345E12">
              <w:rPr>
                <w:rFonts w:ascii="宋体" w:hAnsi="宋体" w:cs="宋体" w:hint="eastAsia"/>
                <w:kern w:val="0"/>
                <w:sz w:val="20"/>
                <w:szCs w:val="20"/>
                <w:lang w:bidi="ar"/>
              </w:rPr>
              <w:t>培</w:t>
            </w:r>
            <w:proofErr w:type="gramEnd"/>
            <w:r w:rsidRPr="00345E12">
              <w:rPr>
                <w:rFonts w:ascii="宋体" w:hAnsi="宋体" w:cs="宋体" w:hint="eastAsia"/>
                <w:kern w:val="0"/>
                <w:sz w:val="20"/>
                <w:szCs w:val="20"/>
                <w:lang w:bidi="ar"/>
              </w:rPr>
              <w:t>爱路</w:t>
            </w:r>
          </w:p>
        </w:tc>
        <w:tc>
          <w:tcPr>
            <w:tcW w:w="18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proofErr w:type="gramStart"/>
            <w:r w:rsidRPr="00345E12">
              <w:rPr>
                <w:rFonts w:ascii="宋体" w:hAnsi="宋体" w:cs="宋体" w:hint="eastAsia"/>
                <w:kern w:val="0"/>
                <w:sz w:val="20"/>
                <w:szCs w:val="20"/>
                <w:lang w:bidi="ar"/>
              </w:rPr>
              <w:t>培育路</w:t>
            </w:r>
            <w:proofErr w:type="gramEnd"/>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318国道</w:t>
            </w:r>
          </w:p>
        </w:tc>
        <w:tc>
          <w:tcPr>
            <w:tcW w:w="14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电源</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29</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1只</w:t>
            </w: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市政道路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2</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proofErr w:type="gramStart"/>
            <w:r w:rsidRPr="00345E12">
              <w:rPr>
                <w:rFonts w:ascii="宋体" w:hAnsi="宋体" w:cs="宋体" w:hint="eastAsia"/>
                <w:kern w:val="0"/>
                <w:sz w:val="20"/>
                <w:szCs w:val="20"/>
                <w:lang w:bidi="ar"/>
              </w:rPr>
              <w:t>培育路</w:t>
            </w:r>
            <w:proofErr w:type="gramEnd"/>
          </w:p>
        </w:tc>
        <w:tc>
          <w:tcPr>
            <w:tcW w:w="18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proofErr w:type="gramStart"/>
            <w:r w:rsidRPr="00345E12">
              <w:rPr>
                <w:rFonts w:ascii="宋体" w:hAnsi="宋体" w:cs="宋体" w:hint="eastAsia"/>
                <w:kern w:val="0"/>
                <w:sz w:val="20"/>
                <w:szCs w:val="20"/>
                <w:lang w:bidi="ar"/>
              </w:rPr>
              <w:t>培</w:t>
            </w:r>
            <w:proofErr w:type="gramEnd"/>
            <w:r w:rsidRPr="00345E12">
              <w:rPr>
                <w:rFonts w:ascii="宋体" w:hAnsi="宋体" w:cs="宋体" w:hint="eastAsia"/>
                <w:kern w:val="0"/>
                <w:sz w:val="20"/>
                <w:szCs w:val="20"/>
                <w:lang w:bidi="ar"/>
              </w:rPr>
              <w:t>爱路</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金南路</w:t>
            </w:r>
          </w:p>
        </w:tc>
        <w:tc>
          <w:tcPr>
            <w:tcW w:w="14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电源</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45</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1只</w:t>
            </w: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市政道路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3</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迎</w:t>
            </w:r>
            <w:proofErr w:type="gramStart"/>
            <w:r w:rsidRPr="00345E12">
              <w:rPr>
                <w:rFonts w:ascii="宋体" w:hAnsi="宋体" w:cs="宋体" w:hint="eastAsia"/>
                <w:kern w:val="0"/>
                <w:sz w:val="20"/>
                <w:szCs w:val="20"/>
                <w:lang w:bidi="ar"/>
              </w:rPr>
              <w:t>祥</w:t>
            </w:r>
            <w:proofErr w:type="gramEnd"/>
            <w:r w:rsidRPr="00345E12">
              <w:rPr>
                <w:rFonts w:ascii="宋体" w:hAnsi="宋体" w:cs="宋体" w:hint="eastAsia"/>
                <w:kern w:val="0"/>
                <w:sz w:val="20"/>
                <w:szCs w:val="20"/>
                <w:lang w:bidi="ar"/>
              </w:rPr>
              <w:t>街</w:t>
            </w:r>
          </w:p>
        </w:tc>
        <w:tc>
          <w:tcPr>
            <w:tcW w:w="18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proofErr w:type="gramStart"/>
            <w:r w:rsidRPr="00345E12">
              <w:rPr>
                <w:rFonts w:ascii="宋体" w:hAnsi="宋体" w:cs="宋体" w:hint="eastAsia"/>
                <w:kern w:val="0"/>
                <w:sz w:val="20"/>
                <w:szCs w:val="20"/>
                <w:lang w:bidi="ar"/>
              </w:rPr>
              <w:t>培育路</w:t>
            </w:r>
            <w:proofErr w:type="gramEnd"/>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金中路</w:t>
            </w:r>
          </w:p>
        </w:tc>
        <w:tc>
          <w:tcPr>
            <w:tcW w:w="14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6</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市政道路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4</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nil"/>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金泽中学路</w:t>
            </w:r>
          </w:p>
        </w:tc>
        <w:tc>
          <w:tcPr>
            <w:tcW w:w="18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proofErr w:type="gramStart"/>
            <w:r w:rsidRPr="00345E12">
              <w:rPr>
                <w:rFonts w:ascii="宋体" w:hAnsi="宋体" w:cs="宋体" w:hint="eastAsia"/>
                <w:kern w:val="0"/>
                <w:sz w:val="20"/>
                <w:szCs w:val="20"/>
                <w:lang w:bidi="ar"/>
              </w:rPr>
              <w:t>培育路</w:t>
            </w:r>
            <w:proofErr w:type="gramEnd"/>
          </w:p>
        </w:tc>
        <w:tc>
          <w:tcPr>
            <w:tcW w:w="1876" w:type="dxa"/>
            <w:tcBorders>
              <w:top w:val="single" w:sz="4" w:space="0" w:color="000000"/>
              <w:left w:val="single" w:sz="4" w:space="0" w:color="000000"/>
              <w:bottom w:val="nil"/>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中学</w:t>
            </w:r>
          </w:p>
        </w:tc>
        <w:tc>
          <w:tcPr>
            <w:tcW w:w="14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12</w:t>
            </w:r>
          </w:p>
        </w:tc>
        <w:tc>
          <w:tcPr>
            <w:tcW w:w="1061" w:type="dxa"/>
            <w:tcBorders>
              <w:top w:val="single" w:sz="4" w:space="0" w:color="000000"/>
              <w:left w:val="single" w:sz="4" w:space="0" w:color="000000"/>
              <w:bottom w:val="nil"/>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nil"/>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市政道路</w:t>
            </w:r>
          </w:p>
        </w:tc>
      </w:tr>
      <w:tr w:rsidR="00345E12" w:rsidRPr="00345E12">
        <w:trPr>
          <w:trHeight w:val="372"/>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5</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金中路</w:t>
            </w:r>
          </w:p>
        </w:tc>
        <w:tc>
          <w:tcPr>
            <w:tcW w:w="180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金溪路</w:t>
            </w:r>
          </w:p>
        </w:tc>
        <w:tc>
          <w:tcPr>
            <w:tcW w:w="187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迎</w:t>
            </w:r>
            <w:proofErr w:type="gramStart"/>
            <w:r w:rsidRPr="00345E12">
              <w:rPr>
                <w:rFonts w:ascii="宋体" w:hAnsi="宋体" w:cs="宋体" w:hint="eastAsia"/>
                <w:kern w:val="0"/>
                <w:sz w:val="20"/>
                <w:szCs w:val="20"/>
                <w:lang w:bidi="ar"/>
              </w:rPr>
              <w:t>祥</w:t>
            </w:r>
            <w:proofErr w:type="gramEnd"/>
            <w:r w:rsidRPr="00345E12">
              <w:rPr>
                <w:rFonts w:ascii="宋体" w:hAnsi="宋体" w:cs="宋体" w:hint="eastAsia"/>
                <w:kern w:val="0"/>
                <w:sz w:val="20"/>
                <w:szCs w:val="20"/>
                <w:lang w:bidi="ar"/>
              </w:rPr>
              <w:t>路</w:t>
            </w:r>
          </w:p>
        </w:tc>
        <w:tc>
          <w:tcPr>
            <w:tcW w:w="14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32</w:t>
            </w:r>
          </w:p>
        </w:tc>
        <w:tc>
          <w:tcPr>
            <w:tcW w:w="1061" w:type="dxa"/>
            <w:tcBorders>
              <w:top w:val="single" w:sz="4" w:space="0" w:color="000000"/>
              <w:left w:val="single" w:sz="4" w:space="0" w:color="000000"/>
              <w:bottom w:val="nil"/>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市政道路</w:t>
            </w:r>
          </w:p>
        </w:tc>
      </w:tr>
      <w:tr w:rsidR="00345E12" w:rsidRPr="00345E12">
        <w:trPr>
          <w:trHeight w:val="372"/>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left"/>
              <w:rPr>
                <w:rFonts w:ascii="宋体" w:hAnsi="宋体" w:cs="宋体"/>
                <w:sz w:val="20"/>
                <w:szCs w:val="20"/>
              </w:rPr>
            </w:pPr>
          </w:p>
        </w:tc>
        <w:tc>
          <w:tcPr>
            <w:tcW w:w="18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87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4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电源</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2</w:t>
            </w:r>
          </w:p>
        </w:tc>
        <w:tc>
          <w:tcPr>
            <w:tcW w:w="1061" w:type="dxa"/>
            <w:tcBorders>
              <w:top w:val="nil"/>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6</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下塘街</w:t>
            </w:r>
          </w:p>
        </w:tc>
        <w:tc>
          <w:tcPr>
            <w:tcW w:w="18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proofErr w:type="gramStart"/>
            <w:r w:rsidRPr="00345E12">
              <w:rPr>
                <w:rFonts w:ascii="宋体" w:hAnsi="宋体" w:cs="宋体" w:hint="eastAsia"/>
                <w:kern w:val="0"/>
                <w:sz w:val="20"/>
                <w:szCs w:val="20"/>
                <w:lang w:bidi="ar"/>
              </w:rPr>
              <w:t>培</w:t>
            </w:r>
            <w:proofErr w:type="gramEnd"/>
            <w:r w:rsidRPr="00345E12">
              <w:rPr>
                <w:rFonts w:ascii="宋体" w:hAnsi="宋体" w:cs="宋体" w:hint="eastAsia"/>
                <w:kern w:val="0"/>
                <w:sz w:val="20"/>
                <w:szCs w:val="20"/>
                <w:lang w:bidi="ar"/>
              </w:rPr>
              <w:t>爱路</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金南路</w:t>
            </w:r>
          </w:p>
        </w:tc>
        <w:tc>
          <w:tcPr>
            <w:tcW w:w="14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21</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市政道路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7</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上塘街</w:t>
            </w:r>
          </w:p>
        </w:tc>
        <w:tc>
          <w:tcPr>
            <w:tcW w:w="18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proofErr w:type="gramStart"/>
            <w:r w:rsidRPr="00345E12">
              <w:rPr>
                <w:rFonts w:ascii="宋体" w:hAnsi="宋体" w:cs="宋体" w:hint="eastAsia"/>
                <w:kern w:val="0"/>
                <w:sz w:val="20"/>
                <w:szCs w:val="20"/>
                <w:lang w:bidi="ar"/>
              </w:rPr>
              <w:t>培</w:t>
            </w:r>
            <w:proofErr w:type="gramEnd"/>
            <w:r w:rsidRPr="00345E12">
              <w:rPr>
                <w:rFonts w:ascii="宋体" w:hAnsi="宋体" w:cs="宋体" w:hint="eastAsia"/>
                <w:kern w:val="0"/>
                <w:sz w:val="20"/>
                <w:szCs w:val="20"/>
                <w:lang w:bidi="ar"/>
              </w:rPr>
              <w:t>爱路</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金南路</w:t>
            </w:r>
          </w:p>
        </w:tc>
        <w:tc>
          <w:tcPr>
            <w:tcW w:w="14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9</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市政道路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8</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proofErr w:type="gramStart"/>
            <w:r w:rsidRPr="00345E12">
              <w:rPr>
                <w:rFonts w:ascii="宋体" w:hAnsi="宋体" w:cs="宋体" w:hint="eastAsia"/>
                <w:kern w:val="0"/>
                <w:sz w:val="20"/>
                <w:szCs w:val="20"/>
                <w:lang w:bidi="ar"/>
              </w:rPr>
              <w:t>金鹰路</w:t>
            </w:r>
            <w:proofErr w:type="gramEnd"/>
          </w:p>
        </w:tc>
        <w:tc>
          <w:tcPr>
            <w:tcW w:w="18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下塘街</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318国道</w:t>
            </w:r>
          </w:p>
        </w:tc>
        <w:tc>
          <w:tcPr>
            <w:tcW w:w="14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8</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市政道路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9</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金溪果园新村</w:t>
            </w:r>
          </w:p>
        </w:tc>
        <w:tc>
          <w:tcPr>
            <w:tcW w:w="18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proofErr w:type="gramStart"/>
            <w:r w:rsidRPr="00345E12">
              <w:rPr>
                <w:rFonts w:ascii="宋体" w:hAnsi="宋体" w:cs="宋体" w:hint="eastAsia"/>
                <w:kern w:val="0"/>
                <w:sz w:val="20"/>
                <w:szCs w:val="20"/>
                <w:lang w:bidi="ar"/>
              </w:rPr>
              <w:t>培育路</w:t>
            </w:r>
            <w:proofErr w:type="gramEnd"/>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金中北路</w:t>
            </w:r>
          </w:p>
        </w:tc>
        <w:tc>
          <w:tcPr>
            <w:tcW w:w="14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12</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市政设施</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10</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金杨居委会</w:t>
            </w:r>
          </w:p>
        </w:tc>
        <w:tc>
          <w:tcPr>
            <w:tcW w:w="368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金泽港、老姚</w:t>
            </w:r>
            <w:proofErr w:type="gramStart"/>
            <w:r w:rsidRPr="00345E12">
              <w:rPr>
                <w:rFonts w:ascii="宋体" w:hAnsi="宋体" w:cs="宋体" w:hint="eastAsia"/>
                <w:kern w:val="0"/>
                <w:sz w:val="20"/>
                <w:szCs w:val="20"/>
                <w:lang w:bidi="ar"/>
              </w:rPr>
              <w:t>簖</w:t>
            </w:r>
            <w:proofErr w:type="gramEnd"/>
          </w:p>
        </w:tc>
        <w:tc>
          <w:tcPr>
            <w:tcW w:w="14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63</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公共区域</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11</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left"/>
              <w:rPr>
                <w:rFonts w:ascii="宋体" w:hAnsi="宋体" w:cs="宋体"/>
                <w:sz w:val="20"/>
                <w:szCs w:val="20"/>
              </w:rPr>
            </w:pPr>
          </w:p>
        </w:tc>
        <w:tc>
          <w:tcPr>
            <w:tcW w:w="368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杨舍</w:t>
            </w:r>
          </w:p>
        </w:tc>
        <w:tc>
          <w:tcPr>
            <w:tcW w:w="14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电源</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30</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公共区域</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12</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新杨路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318国道</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318国道</w:t>
            </w:r>
          </w:p>
        </w:tc>
        <w:tc>
          <w:tcPr>
            <w:tcW w:w="14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50</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13</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金大路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金湖路</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金南路</w:t>
            </w:r>
          </w:p>
        </w:tc>
        <w:tc>
          <w:tcPr>
            <w:tcW w:w="14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电源</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40</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1只</w:t>
            </w: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14</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金南路</w:t>
            </w:r>
          </w:p>
        </w:tc>
        <w:tc>
          <w:tcPr>
            <w:tcW w:w="18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proofErr w:type="gramStart"/>
            <w:r w:rsidRPr="00345E12">
              <w:rPr>
                <w:rFonts w:ascii="宋体" w:hAnsi="宋体" w:cs="宋体" w:hint="eastAsia"/>
                <w:kern w:val="0"/>
                <w:sz w:val="20"/>
                <w:szCs w:val="20"/>
                <w:lang w:bidi="ar"/>
              </w:rPr>
              <w:t>大封洋</w:t>
            </w:r>
            <w:proofErr w:type="gramEnd"/>
          </w:p>
        </w:tc>
        <w:tc>
          <w:tcPr>
            <w:tcW w:w="18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318国道</w:t>
            </w:r>
          </w:p>
        </w:tc>
        <w:tc>
          <w:tcPr>
            <w:tcW w:w="14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52</w:t>
            </w:r>
          </w:p>
        </w:tc>
        <w:tc>
          <w:tcPr>
            <w:tcW w:w="1061" w:type="dxa"/>
            <w:tcBorders>
              <w:top w:val="single" w:sz="4" w:space="0" w:color="000000"/>
              <w:left w:val="single" w:sz="4" w:space="0" w:color="000000"/>
              <w:bottom w:val="nil"/>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15</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left"/>
              <w:rPr>
                <w:rFonts w:ascii="宋体" w:hAnsi="宋体" w:cs="宋体"/>
                <w:sz w:val="20"/>
                <w:szCs w:val="20"/>
              </w:rPr>
            </w:pPr>
          </w:p>
        </w:tc>
        <w:tc>
          <w:tcPr>
            <w:tcW w:w="18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606A5E">
            <w:pPr>
              <w:jc w:val="center"/>
              <w:rPr>
                <w:rFonts w:ascii="宋体" w:hAnsi="宋体" w:cs="宋体"/>
                <w:sz w:val="20"/>
                <w:szCs w:val="20"/>
              </w:rPr>
            </w:pP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606A5E">
            <w:pPr>
              <w:jc w:val="center"/>
              <w:rPr>
                <w:rFonts w:ascii="宋体" w:hAnsi="宋体" w:cs="宋体"/>
                <w:sz w:val="20"/>
                <w:szCs w:val="20"/>
              </w:rPr>
            </w:pPr>
          </w:p>
        </w:tc>
        <w:tc>
          <w:tcPr>
            <w:tcW w:w="14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电源</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7</w:t>
            </w:r>
          </w:p>
        </w:tc>
        <w:tc>
          <w:tcPr>
            <w:tcW w:w="1061" w:type="dxa"/>
            <w:tcBorders>
              <w:top w:val="single" w:sz="4" w:space="0" w:color="000000"/>
              <w:left w:val="single" w:sz="4" w:space="0" w:color="000000"/>
              <w:bottom w:val="nil"/>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1只</w:t>
            </w:r>
          </w:p>
        </w:tc>
        <w:tc>
          <w:tcPr>
            <w:tcW w:w="15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lastRenderedPageBreak/>
              <w:t>16</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罗田路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金湖路</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金南路</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24</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lastRenderedPageBreak/>
              <w:t>17</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新</w:t>
            </w:r>
            <w:proofErr w:type="gramStart"/>
            <w:r w:rsidRPr="00345E12">
              <w:rPr>
                <w:rFonts w:ascii="宋体" w:hAnsi="宋体" w:cs="宋体" w:hint="eastAsia"/>
                <w:kern w:val="0"/>
                <w:sz w:val="20"/>
                <w:szCs w:val="20"/>
                <w:lang w:bidi="ar"/>
              </w:rPr>
              <w:t>姚簖</w:t>
            </w:r>
            <w:proofErr w:type="gramEnd"/>
            <w:r w:rsidRPr="00345E12">
              <w:rPr>
                <w:rFonts w:ascii="宋体" w:hAnsi="宋体" w:cs="宋体" w:hint="eastAsia"/>
                <w:kern w:val="0"/>
                <w:sz w:val="20"/>
                <w:szCs w:val="20"/>
                <w:lang w:bidi="ar"/>
              </w:rPr>
              <w:t>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活动场地</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318国道</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31</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18</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proofErr w:type="gramStart"/>
            <w:r w:rsidRPr="00345E12">
              <w:rPr>
                <w:rFonts w:ascii="宋体" w:hAnsi="宋体" w:cs="宋体" w:hint="eastAsia"/>
                <w:kern w:val="0"/>
                <w:sz w:val="20"/>
                <w:szCs w:val="20"/>
                <w:lang w:bidi="ar"/>
              </w:rPr>
              <w:t>示范方路</w:t>
            </w:r>
            <w:proofErr w:type="gramEnd"/>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318国道</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金杨路</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44</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19</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大丰路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大丰场</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318国道</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40</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20</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金姚村路</w:t>
            </w:r>
          </w:p>
        </w:tc>
        <w:tc>
          <w:tcPr>
            <w:tcW w:w="18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新</w:t>
            </w:r>
            <w:proofErr w:type="gramStart"/>
            <w:r w:rsidRPr="00345E12">
              <w:rPr>
                <w:rFonts w:ascii="宋体" w:hAnsi="宋体" w:cs="宋体" w:hint="eastAsia"/>
                <w:kern w:val="0"/>
                <w:sz w:val="20"/>
                <w:szCs w:val="20"/>
                <w:lang w:bidi="ar"/>
              </w:rPr>
              <w:t>姚簖</w:t>
            </w:r>
            <w:proofErr w:type="gramEnd"/>
            <w:r w:rsidRPr="00345E12">
              <w:rPr>
                <w:rFonts w:ascii="宋体" w:hAnsi="宋体" w:cs="宋体" w:hint="eastAsia"/>
                <w:kern w:val="0"/>
                <w:sz w:val="20"/>
                <w:szCs w:val="20"/>
                <w:lang w:bidi="ar"/>
              </w:rPr>
              <w:t>路</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老姚</w:t>
            </w:r>
            <w:proofErr w:type="gramStart"/>
            <w:r w:rsidRPr="00345E12">
              <w:rPr>
                <w:rFonts w:ascii="宋体" w:hAnsi="宋体" w:cs="宋体" w:hint="eastAsia"/>
                <w:kern w:val="0"/>
                <w:sz w:val="20"/>
                <w:szCs w:val="20"/>
                <w:lang w:bidi="ar"/>
              </w:rPr>
              <w:t>簖</w:t>
            </w:r>
            <w:proofErr w:type="gramEnd"/>
            <w:r w:rsidRPr="00345E12">
              <w:rPr>
                <w:rFonts w:ascii="宋体" w:hAnsi="宋体" w:cs="宋体" w:hint="eastAsia"/>
                <w:kern w:val="0"/>
                <w:sz w:val="20"/>
                <w:szCs w:val="20"/>
                <w:lang w:bidi="ar"/>
              </w:rPr>
              <w:t>自然村</w:t>
            </w:r>
          </w:p>
        </w:tc>
        <w:tc>
          <w:tcPr>
            <w:tcW w:w="14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40</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21</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罗田</w:t>
            </w:r>
            <w:proofErr w:type="gramStart"/>
            <w:r w:rsidRPr="00345E12">
              <w:rPr>
                <w:rFonts w:ascii="宋体" w:hAnsi="宋体" w:cs="宋体" w:hint="eastAsia"/>
                <w:kern w:val="0"/>
                <w:sz w:val="20"/>
                <w:szCs w:val="20"/>
                <w:lang w:bidi="ar"/>
              </w:rPr>
              <w:t>浜</w:t>
            </w:r>
            <w:proofErr w:type="gramEnd"/>
            <w:r w:rsidRPr="00345E12">
              <w:rPr>
                <w:rFonts w:ascii="宋体" w:hAnsi="宋体" w:cs="宋体" w:hint="eastAsia"/>
                <w:kern w:val="0"/>
                <w:sz w:val="20"/>
                <w:szCs w:val="20"/>
                <w:lang w:bidi="ar"/>
              </w:rPr>
              <w:t>北路</w:t>
            </w:r>
          </w:p>
        </w:tc>
        <w:tc>
          <w:tcPr>
            <w:tcW w:w="18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公共厕所</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金湖路</w:t>
            </w:r>
          </w:p>
        </w:tc>
        <w:tc>
          <w:tcPr>
            <w:tcW w:w="14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8</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村级路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22</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文体停车场路</w:t>
            </w:r>
          </w:p>
        </w:tc>
        <w:tc>
          <w:tcPr>
            <w:tcW w:w="18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金中路</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金泽村9号</w:t>
            </w:r>
          </w:p>
        </w:tc>
        <w:tc>
          <w:tcPr>
            <w:tcW w:w="14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5</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市政道路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23</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谢家</w:t>
            </w:r>
            <w:proofErr w:type="gramStart"/>
            <w:r w:rsidRPr="00345E12">
              <w:rPr>
                <w:rFonts w:ascii="宋体" w:hAnsi="宋体" w:cs="宋体" w:hint="eastAsia"/>
                <w:kern w:val="0"/>
                <w:sz w:val="20"/>
                <w:szCs w:val="20"/>
                <w:lang w:bidi="ar"/>
              </w:rPr>
              <w:t>湾路</w:t>
            </w:r>
            <w:proofErr w:type="gramEnd"/>
          </w:p>
        </w:tc>
        <w:tc>
          <w:tcPr>
            <w:tcW w:w="18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金南路</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proofErr w:type="gramStart"/>
            <w:r w:rsidRPr="00345E12">
              <w:rPr>
                <w:rFonts w:ascii="宋体" w:hAnsi="宋体" w:cs="宋体" w:hint="eastAsia"/>
                <w:kern w:val="0"/>
                <w:sz w:val="20"/>
                <w:szCs w:val="20"/>
                <w:lang w:bidi="ar"/>
              </w:rPr>
              <w:t>谢家湾江</w:t>
            </w:r>
            <w:proofErr w:type="gramEnd"/>
          </w:p>
        </w:tc>
        <w:tc>
          <w:tcPr>
            <w:tcW w:w="14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22</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村级路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24</w:t>
            </w:r>
          </w:p>
        </w:tc>
        <w:tc>
          <w:tcPr>
            <w:tcW w:w="994" w:type="dxa"/>
            <w:vMerge w:val="restart"/>
            <w:tcBorders>
              <w:top w:val="single" w:sz="4" w:space="0" w:color="000000"/>
              <w:left w:val="single" w:sz="4" w:space="0" w:color="000000"/>
              <w:bottom w:val="nil"/>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商</w:t>
            </w:r>
            <w:proofErr w:type="gramStart"/>
            <w:r w:rsidRPr="00345E12">
              <w:rPr>
                <w:rFonts w:ascii="宋体" w:hAnsi="宋体" w:cs="宋体" w:hint="eastAsia"/>
                <w:kern w:val="0"/>
                <w:sz w:val="20"/>
                <w:szCs w:val="20"/>
                <w:lang w:bidi="ar"/>
              </w:rPr>
              <w:t>榻</w:t>
            </w:r>
            <w:proofErr w:type="gramEnd"/>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网格化</w:t>
            </w:r>
          </w:p>
        </w:tc>
        <w:tc>
          <w:tcPr>
            <w:tcW w:w="18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商前路</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商</w:t>
            </w:r>
            <w:proofErr w:type="gramStart"/>
            <w:r w:rsidRPr="00345E12">
              <w:rPr>
                <w:rFonts w:ascii="宋体" w:hAnsi="宋体" w:cs="宋体" w:hint="eastAsia"/>
                <w:kern w:val="0"/>
                <w:sz w:val="20"/>
                <w:szCs w:val="20"/>
                <w:lang w:bidi="ar"/>
              </w:rPr>
              <w:t>榻</w:t>
            </w:r>
            <w:proofErr w:type="gramEnd"/>
            <w:r w:rsidRPr="00345E12">
              <w:rPr>
                <w:rFonts w:ascii="宋体" w:hAnsi="宋体" w:cs="宋体" w:hint="eastAsia"/>
                <w:kern w:val="0"/>
                <w:sz w:val="20"/>
                <w:szCs w:val="20"/>
                <w:lang w:bidi="ar"/>
              </w:rPr>
              <w:t>网格化</w:t>
            </w:r>
          </w:p>
        </w:tc>
        <w:tc>
          <w:tcPr>
            <w:tcW w:w="14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6</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公共区域</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25</w:t>
            </w:r>
          </w:p>
        </w:tc>
        <w:tc>
          <w:tcPr>
            <w:tcW w:w="994" w:type="dxa"/>
            <w:vMerge/>
            <w:tcBorders>
              <w:top w:val="single" w:sz="4" w:space="0" w:color="000000"/>
              <w:left w:val="single" w:sz="4" w:space="0" w:color="000000"/>
              <w:bottom w:val="nil"/>
              <w:right w:val="single" w:sz="4" w:space="0" w:color="000000"/>
            </w:tcBorders>
            <w:shd w:val="clear" w:color="auto" w:fill="auto"/>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明珠路</w:t>
            </w:r>
          </w:p>
        </w:tc>
        <w:tc>
          <w:tcPr>
            <w:tcW w:w="18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商</w:t>
            </w:r>
            <w:proofErr w:type="gramStart"/>
            <w:r w:rsidRPr="00345E12">
              <w:rPr>
                <w:rFonts w:ascii="宋体" w:hAnsi="宋体" w:cs="宋体" w:hint="eastAsia"/>
                <w:kern w:val="0"/>
                <w:sz w:val="20"/>
                <w:szCs w:val="20"/>
                <w:lang w:bidi="ar"/>
              </w:rPr>
              <w:t>榻</w:t>
            </w:r>
            <w:proofErr w:type="gramEnd"/>
            <w:r w:rsidRPr="00345E12">
              <w:rPr>
                <w:rFonts w:ascii="宋体" w:hAnsi="宋体" w:cs="宋体" w:hint="eastAsia"/>
                <w:kern w:val="0"/>
                <w:sz w:val="20"/>
                <w:szCs w:val="20"/>
                <w:lang w:bidi="ar"/>
              </w:rPr>
              <w:t>居委会</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商周路</w:t>
            </w:r>
          </w:p>
        </w:tc>
        <w:tc>
          <w:tcPr>
            <w:tcW w:w="14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8</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市政道路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26</w:t>
            </w:r>
          </w:p>
        </w:tc>
        <w:tc>
          <w:tcPr>
            <w:tcW w:w="994" w:type="dxa"/>
            <w:vMerge/>
            <w:tcBorders>
              <w:top w:val="single" w:sz="4" w:space="0" w:color="000000"/>
              <w:left w:val="single" w:sz="4" w:space="0" w:color="000000"/>
              <w:bottom w:val="nil"/>
              <w:right w:val="single" w:sz="4" w:space="0" w:color="000000"/>
            </w:tcBorders>
            <w:shd w:val="clear" w:color="auto" w:fill="auto"/>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湖滨路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商周路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海图公寓</w:t>
            </w:r>
          </w:p>
        </w:tc>
        <w:tc>
          <w:tcPr>
            <w:tcW w:w="14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32</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市政道路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27</w:t>
            </w:r>
          </w:p>
        </w:tc>
        <w:tc>
          <w:tcPr>
            <w:tcW w:w="994" w:type="dxa"/>
            <w:vMerge/>
            <w:tcBorders>
              <w:top w:val="single" w:sz="4" w:space="0" w:color="000000"/>
              <w:left w:val="single" w:sz="4" w:space="0" w:color="000000"/>
              <w:bottom w:val="nil"/>
              <w:right w:val="single" w:sz="4" w:space="0" w:color="000000"/>
            </w:tcBorders>
            <w:shd w:val="clear" w:color="auto" w:fill="auto"/>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proofErr w:type="gramStart"/>
            <w:r w:rsidRPr="00345E12">
              <w:rPr>
                <w:rFonts w:ascii="宋体" w:hAnsi="宋体" w:cs="宋体" w:hint="eastAsia"/>
                <w:kern w:val="0"/>
                <w:sz w:val="20"/>
                <w:szCs w:val="20"/>
                <w:lang w:bidi="ar"/>
              </w:rPr>
              <w:t>宝银路</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商蔡路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急水港</w:t>
            </w:r>
          </w:p>
        </w:tc>
        <w:tc>
          <w:tcPr>
            <w:tcW w:w="14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20</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市政道路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28</w:t>
            </w:r>
          </w:p>
        </w:tc>
        <w:tc>
          <w:tcPr>
            <w:tcW w:w="994" w:type="dxa"/>
            <w:vMerge/>
            <w:tcBorders>
              <w:top w:val="single" w:sz="4" w:space="0" w:color="000000"/>
              <w:left w:val="single" w:sz="4" w:space="0" w:color="000000"/>
              <w:bottom w:val="nil"/>
              <w:right w:val="single" w:sz="4" w:space="0" w:color="000000"/>
            </w:tcBorders>
            <w:shd w:val="clear" w:color="auto" w:fill="auto"/>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长北路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双</w:t>
            </w:r>
            <w:proofErr w:type="gramStart"/>
            <w:r w:rsidRPr="00345E12">
              <w:rPr>
                <w:rFonts w:ascii="宋体" w:hAnsi="宋体" w:cs="宋体" w:hint="eastAsia"/>
                <w:kern w:val="0"/>
                <w:sz w:val="20"/>
                <w:szCs w:val="20"/>
                <w:lang w:bidi="ar"/>
              </w:rPr>
              <w:t>祥</w:t>
            </w:r>
            <w:proofErr w:type="gramEnd"/>
            <w:r w:rsidRPr="00345E12">
              <w:rPr>
                <w:rFonts w:ascii="宋体" w:hAnsi="宋体" w:cs="宋体" w:hint="eastAsia"/>
                <w:kern w:val="0"/>
                <w:sz w:val="20"/>
                <w:szCs w:val="20"/>
                <w:lang w:bidi="ar"/>
              </w:rPr>
              <w:t>路</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长北村</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33</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29</w:t>
            </w:r>
          </w:p>
        </w:tc>
        <w:tc>
          <w:tcPr>
            <w:tcW w:w="994" w:type="dxa"/>
            <w:vMerge/>
            <w:tcBorders>
              <w:top w:val="single" w:sz="4" w:space="0" w:color="000000"/>
              <w:left w:val="single" w:sz="4" w:space="0" w:color="000000"/>
              <w:bottom w:val="nil"/>
              <w:right w:val="single" w:sz="4" w:space="0" w:color="000000"/>
            </w:tcBorders>
            <w:shd w:val="clear" w:color="auto" w:fill="auto"/>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长北支路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商周路</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朝阳村</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13</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30</w:t>
            </w:r>
          </w:p>
        </w:tc>
        <w:tc>
          <w:tcPr>
            <w:tcW w:w="994" w:type="dxa"/>
            <w:vMerge/>
            <w:tcBorders>
              <w:top w:val="single" w:sz="4" w:space="0" w:color="000000"/>
              <w:left w:val="single" w:sz="4" w:space="0" w:color="000000"/>
              <w:bottom w:val="nil"/>
              <w:right w:val="single" w:sz="4" w:space="0" w:color="000000"/>
            </w:tcBorders>
            <w:shd w:val="clear" w:color="auto" w:fill="auto"/>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双</w:t>
            </w:r>
            <w:proofErr w:type="gramStart"/>
            <w:r w:rsidRPr="00345E12">
              <w:rPr>
                <w:rFonts w:ascii="宋体" w:hAnsi="宋体" w:cs="宋体" w:hint="eastAsia"/>
                <w:kern w:val="0"/>
                <w:sz w:val="20"/>
                <w:szCs w:val="20"/>
                <w:lang w:bidi="ar"/>
              </w:rPr>
              <w:t>祥</w:t>
            </w:r>
            <w:proofErr w:type="gramEnd"/>
            <w:r w:rsidRPr="00345E12">
              <w:rPr>
                <w:rFonts w:ascii="宋体" w:hAnsi="宋体" w:cs="宋体" w:hint="eastAsia"/>
                <w:kern w:val="0"/>
                <w:sz w:val="20"/>
                <w:szCs w:val="20"/>
                <w:lang w:bidi="ar"/>
              </w:rPr>
              <w:t>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proofErr w:type="gramStart"/>
            <w:r w:rsidRPr="00345E12">
              <w:rPr>
                <w:rFonts w:ascii="宋体" w:hAnsi="宋体" w:cs="宋体" w:hint="eastAsia"/>
                <w:kern w:val="0"/>
                <w:sz w:val="20"/>
                <w:szCs w:val="20"/>
                <w:lang w:bidi="ar"/>
              </w:rPr>
              <w:t>祥坞</w:t>
            </w:r>
            <w:proofErr w:type="gramEnd"/>
            <w:r w:rsidRPr="00345E12">
              <w:rPr>
                <w:rFonts w:ascii="宋体" w:hAnsi="宋体" w:cs="宋体" w:hint="eastAsia"/>
                <w:kern w:val="0"/>
                <w:sz w:val="20"/>
                <w:szCs w:val="20"/>
                <w:lang w:bidi="ar"/>
              </w:rPr>
              <w:t>村</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商周路</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41</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31</w:t>
            </w:r>
          </w:p>
        </w:tc>
        <w:tc>
          <w:tcPr>
            <w:tcW w:w="994" w:type="dxa"/>
            <w:vMerge/>
            <w:tcBorders>
              <w:top w:val="single" w:sz="4" w:space="0" w:color="000000"/>
              <w:left w:val="single" w:sz="4" w:space="0" w:color="000000"/>
              <w:bottom w:val="nil"/>
              <w:right w:val="single" w:sz="4" w:space="0" w:color="000000"/>
            </w:tcBorders>
            <w:shd w:val="clear" w:color="auto" w:fill="auto"/>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proofErr w:type="gramStart"/>
            <w:r w:rsidRPr="00345E12">
              <w:rPr>
                <w:rFonts w:ascii="宋体" w:hAnsi="宋体" w:cs="宋体" w:hint="eastAsia"/>
                <w:kern w:val="0"/>
                <w:sz w:val="20"/>
                <w:szCs w:val="20"/>
                <w:lang w:bidi="ar"/>
              </w:rPr>
              <w:t>港篓路</w:t>
            </w:r>
            <w:proofErr w:type="gramEnd"/>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港</w:t>
            </w:r>
            <w:proofErr w:type="gramStart"/>
            <w:r w:rsidRPr="00345E12">
              <w:rPr>
                <w:rFonts w:ascii="宋体" w:hAnsi="宋体" w:cs="宋体" w:hint="eastAsia"/>
                <w:kern w:val="0"/>
                <w:sz w:val="20"/>
                <w:szCs w:val="20"/>
                <w:lang w:bidi="ar"/>
              </w:rPr>
              <w:t>蒌</w:t>
            </w:r>
            <w:proofErr w:type="gramEnd"/>
            <w:r w:rsidRPr="00345E12">
              <w:rPr>
                <w:rFonts w:ascii="宋体" w:hAnsi="宋体" w:cs="宋体" w:hint="eastAsia"/>
                <w:kern w:val="0"/>
                <w:sz w:val="20"/>
                <w:szCs w:val="20"/>
                <w:lang w:bidi="ar"/>
              </w:rPr>
              <w:t>村</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商周路</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30</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32</w:t>
            </w:r>
          </w:p>
        </w:tc>
        <w:tc>
          <w:tcPr>
            <w:tcW w:w="994" w:type="dxa"/>
            <w:vMerge/>
            <w:tcBorders>
              <w:top w:val="single" w:sz="4" w:space="0" w:color="000000"/>
              <w:left w:val="single" w:sz="4" w:space="0" w:color="000000"/>
              <w:bottom w:val="nil"/>
              <w:right w:val="single" w:sz="4" w:space="0" w:color="000000"/>
            </w:tcBorders>
            <w:shd w:val="clear" w:color="auto" w:fill="auto"/>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王港支路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商周路</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新开河桥</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33</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33</w:t>
            </w:r>
          </w:p>
        </w:tc>
        <w:tc>
          <w:tcPr>
            <w:tcW w:w="994" w:type="dxa"/>
            <w:vMerge/>
            <w:tcBorders>
              <w:top w:val="single" w:sz="4" w:space="0" w:color="000000"/>
              <w:left w:val="single" w:sz="4" w:space="0" w:color="000000"/>
              <w:bottom w:val="nil"/>
              <w:right w:val="single" w:sz="4" w:space="0" w:color="000000"/>
            </w:tcBorders>
            <w:shd w:val="clear" w:color="auto" w:fill="auto"/>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proofErr w:type="gramStart"/>
            <w:r w:rsidRPr="00345E12">
              <w:rPr>
                <w:rFonts w:ascii="宋体" w:hAnsi="宋体" w:cs="宋体" w:hint="eastAsia"/>
                <w:kern w:val="0"/>
                <w:sz w:val="20"/>
                <w:szCs w:val="20"/>
                <w:lang w:bidi="ar"/>
              </w:rPr>
              <w:t>商洋路</w:t>
            </w:r>
            <w:proofErr w:type="gramEnd"/>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港</w:t>
            </w:r>
            <w:proofErr w:type="gramStart"/>
            <w:r w:rsidRPr="00345E12">
              <w:rPr>
                <w:rFonts w:ascii="宋体" w:hAnsi="宋体" w:cs="宋体" w:hint="eastAsia"/>
                <w:kern w:val="0"/>
                <w:sz w:val="20"/>
                <w:szCs w:val="20"/>
                <w:lang w:bidi="ar"/>
              </w:rPr>
              <w:t>蒌</w:t>
            </w:r>
            <w:proofErr w:type="gramEnd"/>
            <w:r w:rsidRPr="00345E12">
              <w:rPr>
                <w:rFonts w:ascii="宋体" w:hAnsi="宋体" w:cs="宋体" w:hint="eastAsia"/>
                <w:kern w:val="0"/>
                <w:sz w:val="20"/>
                <w:szCs w:val="20"/>
                <w:lang w:bidi="ar"/>
              </w:rPr>
              <w:t>村</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商周路</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24</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34</w:t>
            </w:r>
          </w:p>
        </w:tc>
        <w:tc>
          <w:tcPr>
            <w:tcW w:w="994" w:type="dxa"/>
            <w:vMerge/>
            <w:tcBorders>
              <w:top w:val="single" w:sz="4" w:space="0" w:color="000000"/>
              <w:left w:val="single" w:sz="4" w:space="0" w:color="000000"/>
              <w:bottom w:val="nil"/>
              <w:right w:val="single" w:sz="4" w:space="0" w:color="000000"/>
            </w:tcBorders>
            <w:shd w:val="clear" w:color="auto" w:fill="auto"/>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前</w:t>
            </w:r>
            <w:proofErr w:type="gramStart"/>
            <w:r w:rsidRPr="00345E12">
              <w:rPr>
                <w:rFonts w:ascii="宋体" w:hAnsi="宋体" w:cs="宋体" w:hint="eastAsia"/>
                <w:kern w:val="0"/>
                <w:sz w:val="20"/>
                <w:szCs w:val="20"/>
                <w:lang w:bidi="ar"/>
              </w:rPr>
              <w:t>荇</w:t>
            </w:r>
            <w:proofErr w:type="gramEnd"/>
            <w:r w:rsidRPr="00345E12">
              <w:rPr>
                <w:rFonts w:ascii="宋体" w:hAnsi="宋体" w:cs="宋体" w:hint="eastAsia"/>
                <w:kern w:val="0"/>
                <w:sz w:val="20"/>
                <w:szCs w:val="20"/>
                <w:lang w:bidi="ar"/>
              </w:rPr>
              <w:t>村路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商前路</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前</w:t>
            </w:r>
            <w:proofErr w:type="gramStart"/>
            <w:r w:rsidRPr="00345E12">
              <w:rPr>
                <w:rFonts w:ascii="宋体" w:hAnsi="宋体" w:cs="宋体" w:hint="eastAsia"/>
                <w:kern w:val="0"/>
                <w:sz w:val="20"/>
                <w:szCs w:val="20"/>
                <w:lang w:bidi="ar"/>
              </w:rPr>
              <w:t>荇</w:t>
            </w:r>
            <w:proofErr w:type="gramEnd"/>
            <w:r w:rsidRPr="00345E12">
              <w:rPr>
                <w:rFonts w:ascii="宋体" w:hAnsi="宋体" w:cs="宋体" w:hint="eastAsia"/>
                <w:kern w:val="0"/>
                <w:sz w:val="20"/>
                <w:szCs w:val="20"/>
                <w:lang w:bidi="ar"/>
              </w:rPr>
              <w:t>村</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21</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35</w:t>
            </w:r>
          </w:p>
        </w:tc>
        <w:tc>
          <w:tcPr>
            <w:tcW w:w="994" w:type="dxa"/>
            <w:vMerge/>
            <w:tcBorders>
              <w:top w:val="single" w:sz="4" w:space="0" w:color="000000"/>
              <w:left w:val="single" w:sz="4" w:space="0" w:color="000000"/>
              <w:bottom w:val="nil"/>
              <w:right w:val="single" w:sz="4" w:space="0" w:color="000000"/>
            </w:tcBorders>
            <w:shd w:val="clear" w:color="auto" w:fill="auto"/>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proofErr w:type="gramStart"/>
            <w:r w:rsidRPr="00345E12">
              <w:rPr>
                <w:rFonts w:ascii="宋体" w:hAnsi="宋体" w:cs="宋体" w:hint="eastAsia"/>
                <w:kern w:val="0"/>
                <w:sz w:val="20"/>
                <w:szCs w:val="20"/>
                <w:lang w:bidi="ar"/>
              </w:rPr>
              <w:t>东风北</w:t>
            </w:r>
            <w:proofErr w:type="gramEnd"/>
            <w:r w:rsidRPr="00345E12">
              <w:rPr>
                <w:rFonts w:ascii="宋体" w:hAnsi="宋体" w:cs="宋体" w:hint="eastAsia"/>
                <w:kern w:val="0"/>
                <w:sz w:val="20"/>
                <w:szCs w:val="20"/>
                <w:lang w:bidi="ar"/>
              </w:rPr>
              <w:t>村路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proofErr w:type="gramStart"/>
            <w:r w:rsidRPr="00345E12">
              <w:rPr>
                <w:rFonts w:ascii="宋体" w:hAnsi="宋体" w:cs="宋体" w:hint="eastAsia"/>
                <w:kern w:val="0"/>
                <w:sz w:val="20"/>
                <w:szCs w:val="20"/>
                <w:lang w:bidi="ar"/>
              </w:rPr>
              <w:t>锦商公路</w:t>
            </w:r>
            <w:proofErr w:type="gramEnd"/>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东风422号</w:t>
            </w:r>
          </w:p>
        </w:tc>
        <w:tc>
          <w:tcPr>
            <w:tcW w:w="14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15</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36</w:t>
            </w:r>
          </w:p>
        </w:tc>
        <w:tc>
          <w:tcPr>
            <w:tcW w:w="994" w:type="dxa"/>
            <w:vMerge/>
            <w:tcBorders>
              <w:top w:val="single" w:sz="4" w:space="0" w:color="000000"/>
              <w:left w:val="single" w:sz="4" w:space="0" w:color="000000"/>
              <w:bottom w:val="nil"/>
              <w:right w:val="single" w:sz="4" w:space="0" w:color="000000"/>
            </w:tcBorders>
            <w:shd w:val="clear" w:color="auto" w:fill="auto"/>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王家</w:t>
            </w:r>
            <w:proofErr w:type="gramStart"/>
            <w:r w:rsidRPr="00345E12">
              <w:rPr>
                <w:rFonts w:ascii="宋体" w:hAnsi="宋体" w:cs="宋体" w:hint="eastAsia"/>
                <w:kern w:val="0"/>
                <w:sz w:val="20"/>
                <w:szCs w:val="20"/>
                <w:lang w:bidi="ar"/>
              </w:rPr>
              <w:t>浜</w:t>
            </w:r>
            <w:proofErr w:type="gramEnd"/>
            <w:r w:rsidRPr="00345E12">
              <w:rPr>
                <w:rFonts w:ascii="宋体" w:hAnsi="宋体" w:cs="宋体" w:hint="eastAsia"/>
                <w:kern w:val="0"/>
                <w:sz w:val="20"/>
                <w:szCs w:val="20"/>
                <w:lang w:bidi="ar"/>
              </w:rPr>
              <w:t>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proofErr w:type="gramStart"/>
            <w:r w:rsidRPr="00345E12">
              <w:rPr>
                <w:rFonts w:ascii="宋体" w:hAnsi="宋体" w:cs="宋体" w:hint="eastAsia"/>
                <w:kern w:val="0"/>
                <w:sz w:val="20"/>
                <w:szCs w:val="20"/>
                <w:lang w:bidi="ar"/>
              </w:rPr>
              <w:t>锦商公路</w:t>
            </w:r>
            <w:proofErr w:type="gramEnd"/>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商蔡路</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15</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lastRenderedPageBreak/>
              <w:t>37</w:t>
            </w:r>
          </w:p>
        </w:tc>
        <w:tc>
          <w:tcPr>
            <w:tcW w:w="994" w:type="dxa"/>
            <w:vMerge/>
            <w:tcBorders>
              <w:top w:val="single" w:sz="4" w:space="0" w:color="000000"/>
              <w:left w:val="single" w:sz="4" w:space="0" w:color="000000"/>
              <w:bottom w:val="nil"/>
              <w:right w:val="single" w:sz="4" w:space="0" w:color="000000"/>
            </w:tcBorders>
            <w:shd w:val="clear" w:color="auto" w:fill="auto"/>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酒厂路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商蔡路</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东星地板厂</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11</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lastRenderedPageBreak/>
              <w:t>38</w:t>
            </w:r>
          </w:p>
        </w:tc>
        <w:tc>
          <w:tcPr>
            <w:tcW w:w="994" w:type="dxa"/>
            <w:vMerge/>
            <w:tcBorders>
              <w:top w:val="single" w:sz="4" w:space="0" w:color="000000"/>
              <w:left w:val="single" w:sz="4" w:space="0" w:color="000000"/>
              <w:bottom w:val="nil"/>
              <w:right w:val="single" w:sz="4" w:space="0" w:color="000000"/>
            </w:tcBorders>
            <w:shd w:val="clear" w:color="auto" w:fill="auto"/>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商蔡路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proofErr w:type="gramStart"/>
            <w:r w:rsidRPr="00345E12">
              <w:rPr>
                <w:rFonts w:ascii="宋体" w:hAnsi="宋体" w:cs="宋体" w:hint="eastAsia"/>
                <w:kern w:val="0"/>
                <w:sz w:val="20"/>
                <w:szCs w:val="20"/>
                <w:lang w:bidi="ar"/>
              </w:rPr>
              <w:t>蔡浜</w:t>
            </w:r>
            <w:proofErr w:type="gramEnd"/>
            <w:r w:rsidRPr="00345E12">
              <w:rPr>
                <w:rFonts w:ascii="宋体" w:hAnsi="宋体" w:cs="宋体" w:hint="eastAsia"/>
                <w:kern w:val="0"/>
                <w:sz w:val="20"/>
                <w:szCs w:val="20"/>
                <w:lang w:bidi="ar"/>
              </w:rPr>
              <w:t>村</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龚家</w:t>
            </w:r>
            <w:proofErr w:type="gramStart"/>
            <w:r w:rsidRPr="00345E12">
              <w:rPr>
                <w:rFonts w:ascii="宋体" w:hAnsi="宋体" w:cs="宋体" w:hint="eastAsia"/>
                <w:kern w:val="0"/>
                <w:sz w:val="20"/>
                <w:szCs w:val="20"/>
                <w:lang w:bidi="ar"/>
              </w:rPr>
              <w:t>浜</w:t>
            </w:r>
            <w:proofErr w:type="gramEnd"/>
            <w:r w:rsidRPr="00345E12">
              <w:rPr>
                <w:rFonts w:ascii="宋体" w:hAnsi="宋体" w:cs="宋体" w:hint="eastAsia"/>
                <w:kern w:val="0"/>
                <w:sz w:val="20"/>
                <w:szCs w:val="20"/>
                <w:lang w:bidi="ar"/>
              </w:rPr>
              <w:t>南桥</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35</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39</w:t>
            </w:r>
          </w:p>
        </w:tc>
        <w:tc>
          <w:tcPr>
            <w:tcW w:w="994" w:type="dxa"/>
            <w:vMerge/>
            <w:tcBorders>
              <w:top w:val="single" w:sz="4" w:space="0" w:color="000000"/>
              <w:left w:val="single" w:sz="4" w:space="0" w:color="000000"/>
              <w:bottom w:val="nil"/>
              <w:right w:val="single" w:sz="4" w:space="0" w:color="000000"/>
            </w:tcBorders>
            <w:shd w:val="clear" w:color="auto" w:fill="auto"/>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proofErr w:type="gramStart"/>
            <w:r w:rsidRPr="00345E12">
              <w:rPr>
                <w:rFonts w:ascii="宋体" w:hAnsi="宋体" w:cs="宋体" w:hint="eastAsia"/>
                <w:kern w:val="0"/>
                <w:sz w:val="20"/>
                <w:szCs w:val="20"/>
                <w:lang w:bidi="ar"/>
              </w:rPr>
              <w:t>蔡浜</w:t>
            </w:r>
            <w:proofErr w:type="gramEnd"/>
            <w:r w:rsidRPr="00345E12">
              <w:rPr>
                <w:rFonts w:ascii="宋体" w:hAnsi="宋体" w:cs="宋体" w:hint="eastAsia"/>
                <w:kern w:val="0"/>
                <w:sz w:val="20"/>
                <w:szCs w:val="20"/>
                <w:lang w:bidi="ar"/>
              </w:rPr>
              <w:t>村路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商蔡路</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商蔡路</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33</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40</w:t>
            </w:r>
          </w:p>
        </w:tc>
        <w:tc>
          <w:tcPr>
            <w:tcW w:w="994" w:type="dxa"/>
            <w:vMerge/>
            <w:tcBorders>
              <w:top w:val="single" w:sz="4" w:space="0" w:color="000000"/>
              <w:left w:val="single" w:sz="4" w:space="0" w:color="000000"/>
              <w:bottom w:val="nil"/>
              <w:right w:val="single" w:sz="4" w:space="0" w:color="000000"/>
            </w:tcBorders>
            <w:shd w:val="clear" w:color="auto" w:fill="auto"/>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南车路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陈新路</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proofErr w:type="gramStart"/>
            <w:r w:rsidRPr="00345E12">
              <w:rPr>
                <w:rFonts w:ascii="宋体" w:hAnsi="宋体" w:cs="宋体" w:hint="eastAsia"/>
                <w:kern w:val="0"/>
                <w:sz w:val="20"/>
                <w:szCs w:val="20"/>
                <w:lang w:bidi="ar"/>
              </w:rPr>
              <w:t>南车村</w:t>
            </w:r>
            <w:proofErr w:type="gramEnd"/>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35</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41</w:t>
            </w:r>
          </w:p>
        </w:tc>
        <w:tc>
          <w:tcPr>
            <w:tcW w:w="994" w:type="dxa"/>
            <w:vMerge/>
            <w:tcBorders>
              <w:top w:val="single" w:sz="4" w:space="0" w:color="000000"/>
              <w:left w:val="single" w:sz="4" w:space="0" w:color="000000"/>
              <w:bottom w:val="nil"/>
              <w:right w:val="single" w:sz="4" w:space="0" w:color="000000"/>
            </w:tcBorders>
            <w:shd w:val="clear" w:color="auto" w:fill="auto"/>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proofErr w:type="gramStart"/>
            <w:r w:rsidRPr="00345E12">
              <w:rPr>
                <w:rFonts w:ascii="宋体" w:hAnsi="宋体" w:cs="宋体" w:hint="eastAsia"/>
                <w:kern w:val="0"/>
                <w:sz w:val="20"/>
                <w:szCs w:val="20"/>
                <w:lang w:bidi="ar"/>
              </w:rPr>
              <w:t>许七庙</w:t>
            </w:r>
            <w:proofErr w:type="gramEnd"/>
            <w:r w:rsidRPr="00345E12">
              <w:rPr>
                <w:rFonts w:ascii="宋体" w:hAnsi="宋体" w:cs="宋体" w:hint="eastAsia"/>
                <w:kern w:val="0"/>
                <w:sz w:val="20"/>
                <w:szCs w:val="20"/>
                <w:lang w:bidi="ar"/>
              </w:rPr>
              <w:t>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陈新路</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proofErr w:type="gramStart"/>
            <w:r w:rsidRPr="00345E12">
              <w:rPr>
                <w:rFonts w:ascii="宋体" w:hAnsi="宋体" w:cs="宋体" w:hint="eastAsia"/>
                <w:kern w:val="0"/>
                <w:sz w:val="20"/>
                <w:szCs w:val="20"/>
                <w:lang w:bidi="ar"/>
              </w:rPr>
              <w:t>许七村</w:t>
            </w:r>
            <w:proofErr w:type="gramEnd"/>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17</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42</w:t>
            </w:r>
          </w:p>
        </w:tc>
        <w:tc>
          <w:tcPr>
            <w:tcW w:w="994" w:type="dxa"/>
            <w:vMerge/>
            <w:tcBorders>
              <w:top w:val="single" w:sz="4" w:space="0" w:color="000000"/>
              <w:left w:val="single" w:sz="4" w:space="0" w:color="000000"/>
              <w:bottom w:val="nil"/>
              <w:right w:val="single" w:sz="4" w:space="0" w:color="000000"/>
            </w:tcBorders>
            <w:shd w:val="clear" w:color="auto" w:fill="auto"/>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proofErr w:type="gramStart"/>
            <w:r w:rsidRPr="00345E12">
              <w:rPr>
                <w:rFonts w:ascii="宋体" w:hAnsi="宋体" w:cs="宋体" w:hint="eastAsia"/>
                <w:kern w:val="0"/>
                <w:sz w:val="20"/>
                <w:szCs w:val="20"/>
                <w:lang w:bidi="ar"/>
              </w:rPr>
              <w:t>官字圩路</w:t>
            </w:r>
            <w:proofErr w:type="gramEnd"/>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陈新路</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proofErr w:type="gramStart"/>
            <w:r w:rsidRPr="00345E12">
              <w:rPr>
                <w:rFonts w:ascii="宋体" w:hAnsi="宋体" w:cs="宋体" w:hint="eastAsia"/>
                <w:kern w:val="0"/>
                <w:sz w:val="20"/>
                <w:szCs w:val="20"/>
                <w:lang w:bidi="ar"/>
              </w:rPr>
              <w:t>官字圩</w:t>
            </w:r>
            <w:proofErr w:type="gramEnd"/>
            <w:r w:rsidRPr="00345E12">
              <w:rPr>
                <w:rFonts w:ascii="宋体" w:hAnsi="宋体" w:cs="宋体" w:hint="eastAsia"/>
                <w:kern w:val="0"/>
                <w:sz w:val="20"/>
                <w:szCs w:val="20"/>
                <w:lang w:bidi="ar"/>
              </w:rPr>
              <w:t>村</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33</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43</w:t>
            </w:r>
          </w:p>
        </w:tc>
        <w:tc>
          <w:tcPr>
            <w:tcW w:w="994" w:type="dxa"/>
            <w:vMerge/>
            <w:tcBorders>
              <w:top w:val="single" w:sz="4" w:space="0" w:color="000000"/>
              <w:left w:val="single" w:sz="4" w:space="0" w:color="000000"/>
              <w:bottom w:val="nil"/>
              <w:right w:val="single" w:sz="4" w:space="0" w:color="000000"/>
            </w:tcBorders>
            <w:shd w:val="clear" w:color="auto" w:fill="auto"/>
            <w:vAlign w:val="center"/>
          </w:tcPr>
          <w:p w:rsidR="00606A5E" w:rsidRPr="00345E12" w:rsidRDefault="00606A5E">
            <w:pPr>
              <w:jc w:val="center"/>
              <w:rPr>
                <w:rFonts w:ascii="宋体" w:hAnsi="宋体" w:cs="宋体"/>
                <w:sz w:val="20"/>
                <w:szCs w:val="20"/>
              </w:rPr>
            </w:pP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陈新路</w:t>
            </w:r>
          </w:p>
        </w:tc>
        <w:tc>
          <w:tcPr>
            <w:tcW w:w="18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金商公路</w:t>
            </w:r>
          </w:p>
        </w:tc>
        <w:tc>
          <w:tcPr>
            <w:tcW w:w="18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环线车站</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98</w:t>
            </w:r>
          </w:p>
        </w:tc>
        <w:tc>
          <w:tcPr>
            <w:tcW w:w="1061" w:type="dxa"/>
            <w:tcBorders>
              <w:top w:val="single" w:sz="4" w:space="0" w:color="000000"/>
              <w:left w:val="single" w:sz="4" w:space="0" w:color="000000"/>
              <w:bottom w:val="nil"/>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44</w:t>
            </w:r>
          </w:p>
        </w:tc>
        <w:tc>
          <w:tcPr>
            <w:tcW w:w="994" w:type="dxa"/>
            <w:vMerge/>
            <w:tcBorders>
              <w:top w:val="single" w:sz="4" w:space="0" w:color="000000"/>
              <w:left w:val="single" w:sz="4" w:space="0" w:color="000000"/>
              <w:bottom w:val="nil"/>
              <w:right w:val="single" w:sz="4" w:space="0" w:color="000000"/>
            </w:tcBorders>
            <w:shd w:val="clear" w:color="auto" w:fill="auto"/>
            <w:vAlign w:val="center"/>
          </w:tcPr>
          <w:p w:rsidR="00606A5E" w:rsidRPr="00345E12" w:rsidRDefault="00606A5E">
            <w:pPr>
              <w:jc w:val="center"/>
              <w:rPr>
                <w:rFonts w:ascii="宋体" w:hAnsi="宋体" w:cs="宋体"/>
                <w:sz w:val="20"/>
                <w:szCs w:val="20"/>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left"/>
              <w:rPr>
                <w:rFonts w:ascii="宋体" w:hAnsi="宋体" w:cs="宋体"/>
                <w:sz w:val="20"/>
                <w:szCs w:val="20"/>
              </w:rPr>
            </w:pPr>
          </w:p>
        </w:tc>
        <w:tc>
          <w:tcPr>
            <w:tcW w:w="18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606A5E">
            <w:pPr>
              <w:jc w:val="center"/>
              <w:rPr>
                <w:rFonts w:ascii="宋体" w:hAnsi="宋体" w:cs="宋体"/>
                <w:sz w:val="20"/>
                <w:szCs w:val="20"/>
              </w:rPr>
            </w:pPr>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606A5E">
            <w:pPr>
              <w:jc w:val="center"/>
              <w:rPr>
                <w:rFonts w:ascii="宋体" w:hAnsi="宋体" w:cs="宋体"/>
                <w:sz w:val="20"/>
                <w:szCs w:val="20"/>
              </w:rPr>
            </w:pP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电源</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45</w:t>
            </w:r>
          </w:p>
        </w:tc>
        <w:tc>
          <w:tcPr>
            <w:tcW w:w="1061" w:type="dxa"/>
            <w:tcBorders>
              <w:top w:val="single" w:sz="4" w:space="0" w:color="000000"/>
              <w:left w:val="single" w:sz="4" w:space="0" w:color="000000"/>
              <w:bottom w:val="nil"/>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3只</w:t>
            </w:r>
          </w:p>
        </w:tc>
        <w:tc>
          <w:tcPr>
            <w:tcW w:w="15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45</w:t>
            </w:r>
          </w:p>
        </w:tc>
        <w:tc>
          <w:tcPr>
            <w:tcW w:w="994" w:type="dxa"/>
            <w:vMerge/>
            <w:tcBorders>
              <w:top w:val="single" w:sz="4" w:space="0" w:color="000000"/>
              <w:left w:val="single" w:sz="4" w:space="0" w:color="000000"/>
              <w:bottom w:val="nil"/>
              <w:right w:val="single" w:sz="4" w:space="0" w:color="000000"/>
            </w:tcBorders>
            <w:shd w:val="clear" w:color="auto" w:fill="auto"/>
            <w:vAlign w:val="center"/>
          </w:tcPr>
          <w:p w:rsidR="00606A5E" w:rsidRPr="00345E12" w:rsidRDefault="00606A5E">
            <w:pPr>
              <w:jc w:val="center"/>
              <w:rPr>
                <w:rFonts w:ascii="宋体" w:hAnsi="宋体" w:cs="宋体"/>
                <w:sz w:val="20"/>
                <w:szCs w:val="20"/>
              </w:rPr>
            </w:pPr>
          </w:p>
        </w:tc>
        <w:tc>
          <w:tcPr>
            <w:tcW w:w="2010" w:type="dxa"/>
            <w:tcBorders>
              <w:top w:val="nil"/>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陈新支路</w:t>
            </w:r>
          </w:p>
        </w:tc>
        <w:tc>
          <w:tcPr>
            <w:tcW w:w="1808" w:type="dxa"/>
            <w:tcBorders>
              <w:top w:val="nil"/>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陈新路</w:t>
            </w:r>
          </w:p>
        </w:tc>
        <w:tc>
          <w:tcPr>
            <w:tcW w:w="1876" w:type="dxa"/>
            <w:tcBorders>
              <w:top w:val="nil"/>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东垞港</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22</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村级路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46</w:t>
            </w:r>
          </w:p>
        </w:tc>
        <w:tc>
          <w:tcPr>
            <w:tcW w:w="994" w:type="dxa"/>
            <w:vMerge/>
            <w:tcBorders>
              <w:top w:val="single" w:sz="4" w:space="0" w:color="000000"/>
              <w:left w:val="single" w:sz="4" w:space="0" w:color="000000"/>
              <w:bottom w:val="nil"/>
              <w:right w:val="single" w:sz="4" w:space="0" w:color="000000"/>
            </w:tcBorders>
            <w:shd w:val="clear" w:color="auto" w:fill="auto"/>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薛简村路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金商公路</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陈新路</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12</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47</w:t>
            </w:r>
          </w:p>
        </w:tc>
        <w:tc>
          <w:tcPr>
            <w:tcW w:w="994" w:type="dxa"/>
            <w:vMerge/>
            <w:tcBorders>
              <w:top w:val="single" w:sz="4" w:space="0" w:color="000000"/>
              <w:left w:val="single" w:sz="4" w:space="0" w:color="000000"/>
              <w:bottom w:val="nil"/>
              <w:right w:val="single" w:sz="4" w:space="0" w:color="000000"/>
            </w:tcBorders>
            <w:shd w:val="clear" w:color="auto" w:fill="auto"/>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雪米路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金商公路</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陈新路</w:t>
            </w:r>
          </w:p>
        </w:tc>
        <w:tc>
          <w:tcPr>
            <w:tcW w:w="14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电源</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72</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4只</w:t>
            </w: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48</w:t>
            </w:r>
          </w:p>
        </w:tc>
        <w:tc>
          <w:tcPr>
            <w:tcW w:w="994" w:type="dxa"/>
            <w:vMerge/>
            <w:tcBorders>
              <w:top w:val="single" w:sz="4" w:space="0" w:color="000000"/>
              <w:left w:val="single" w:sz="4" w:space="0" w:color="000000"/>
              <w:bottom w:val="nil"/>
              <w:right w:val="single" w:sz="4" w:space="0" w:color="000000"/>
            </w:tcBorders>
            <w:shd w:val="clear" w:color="auto" w:fill="auto"/>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proofErr w:type="gramStart"/>
            <w:r w:rsidRPr="00345E12">
              <w:rPr>
                <w:rFonts w:ascii="宋体" w:hAnsi="宋体" w:cs="宋体" w:hint="eastAsia"/>
                <w:kern w:val="0"/>
                <w:sz w:val="20"/>
                <w:szCs w:val="20"/>
                <w:lang w:bidi="ar"/>
              </w:rPr>
              <w:t>东港圩路</w:t>
            </w:r>
            <w:proofErr w:type="gramEnd"/>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金商公路</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1347号</w:t>
            </w:r>
          </w:p>
        </w:tc>
        <w:tc>
          <w:tcPr>
            <w:tcW w:w="14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24</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49</w:t>
            </w:r>
          </w:p>
        </w:tc>
        <w:tc>
          <w:tcPr>
            <w:tcW w:w="994" w:type="dxa"/>
            <w:vMerge/>
            <w:tcBorders>
              <w:top w:val="single" w:sz="4" w:space="0" w:color="000000"/>
              <w:left w:val="single" w:sz="4" w:space="0" w:color="000000"/>
              <w:bottom w:val="nil"/>
              <w:right w:val="single" w:sz="4" w:space="0" w:color="000000"/>
            </w:tcBorders>
            <w:shd w:val="clear" w:color="auto" w:fill="auto"/>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left"/>
              <w:textAlignment w:val="center"/>
              <w:rPr>
                <w:rFonts w:ascii="宋体" w:hAnsi="宋体" w:cs="宋体"/>
                <w:sz w:val="20"/>
                <w:szCs w:val="20"/>
              </w:rPr>
            </w:pPr>
            <w:proofErr w:type="gramStart"/>
            <w:r w:rsidRPr="00345E12">
              <w:rPr>
                <w:rFonts w:ascii="宋体" w:hAnsi="宋体" w:cs="宋体" w:hint="eastAsia"/>
                <w:kern w:val="0"/>
                <w:sz w:val="20"/>
                <w:szCs w:val="20"/>
                <w:lang w:bidi="ar"/>
              </w:rPr>
              <w:t>石米荡路</w:t>
            </w:r>
            <w:proofErr w:type="gramEnd"/>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雪米路</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银杏树</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电源</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16</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50</w:t>
            </w:r>
          </w:p>
        </w:tc>
        <w:tc>
          <w:tcPr>
            <w:tcW w:w="994" w:type="dxa"/>
            <w:vMerge/>
            <w:tcBorders>
              <w:top w:val="single" w:sz="4" w:space="0" w:color="000000"/>
              <w:left w:val="single" w:sz="4" w:space="0" w:color="000000"/>
              <w:bottom w:val="nil"/>
              <w:right w:val="single" w:sz="4" w:space="0" w:color="000000"/>
            </w:tcBorders>
            <w:shd w:val="clear" w:color="auto" w:fill="auto"/>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left"/>
              <w:textAlignment w:val="center"/>
              <w:rPr>
                <w:rFonts w:ascii="宋体" w:hAnsi="宋体" w:cs="宋体"/>
                <w:sz w:val="18"/>
                <w:szCs w:val="18"/>
              </w:rPr>
            </w:pPr>
            <w:r w:rsidRPr="00345E12">
              <w:rPr>
                <w:rFonts w:ascii="宋体" w:hAnsi="宋体" w:cs="宋体" w:hint="eastAsia"/>
                <w:kern w:val="0"/>
                <w:sz w:val="18"/>
                <w:szCs w:val="18"/>
                <w:lang w:bidi="ar"/>
              </w:rPr>
              <w:t>雪米村（薛家</w:t>
            </w:r>
            <w:proofErr w:type="gramStart"/>
            <w:r w:rsidRPr="00345E12">
              <w:rPr>
                <w:rFonts w:ascii="宋体" w:hAnsi="宋体" w:cs="宋体" w:hint="eastAsia"/>
                <w:kern w:val="0"/>
                <w:sz w:val="18"/>
                <w:szCs w:val="18"/>
                <w:lang w:bidi="ar"/>
              </w:rPr>
              <w:t>浜</w:t>
            </w:r>
            <w:proofErr w:type="gramEnd"/>
            <w:r w:rsidRPr="00345E12">
              <w:rPr>
                <w:rFonts w:ascii="宋体" w:hAnsi="宋体" w:cs="宋体" w:hint="eastAsia"/>
                <w:kern w:val="0"/>
                <w:sz w:val="18"/>
                <w:szCs w:val="18"/>
                <w:lang w:bidi="ar"/>
              </w:rPr>
              <w:t>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金商公路</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水闸</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5</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村级路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51</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西</w:t>
            </w:r>
            <w:proofErr w:type="gramStart"/>
            <w:r w:rsidRPr="00345E12">
              <w:rPr>
                <w:rFonts w:ascii="宋体" w:hAnsi="宋体" w:cs="宋体" w:hint="eastAsia"/>
                <w:kern w:val="0"/>
                <w:sz w:val="20"/>
                <w:szCs w:val="20"/>
                <w:lang w:bidi="ar"/>
              </w:rPr>
              <w:t>岑</w:t>
            </w:r>
            <w:proofErr w:type="gramEnd"/>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西</w:t>
            </w:r>
            <w:proofErr w:type="gramStart"/>
            <w:r w:rsidRPr="00345E12">
              <w:rPr>
                <w:rFonts w:ascii="宋体" w:hAnsi="宋体" w:cs="宋体" w:hint="eastAsia"/>
                <w:kern w:val="0"/>
                <w:sz w:val="20"/>
                <w:szCs w:val="20"/>
                <w:lang w:bidi="ar"/>
              </w:rPr>
              <w:t>岑</w:t>
            </w:r>
            <w:proofErr w:type="gramEnd"/>
            <w:r w:rsidRPr="00345E12">
              <w:rPr>
                <w:rFonts w:ascii="宋体" w:hAnsi="宋体" w:cs="宋体" w:hint="eastAsia"/>
                <w:kern w:val="0"/>
                <w:sz w:val="20"/>
                <w:szCs w:val="20"/>
                <w:lang w:bidi="ar"/>
              </w:rPr>
              <w:t>支路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318国道</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proofErr w:type="gramStart"/>
            <w:r w:rsidRPr="00345E12">
              <w:rPr>
                <w:rFonts w:ascii="宋体" w:hAnsi="宋体" w:cs="宋体" w:hint="eastAsia"/>
                <w:kern w:val="0"/>
                <w:sz w:val="20"/>
                <w:szCs w:val="20"/>
                <w:lang w:bidi="ar"/>
              </w:rPr>
              <w:t>姚湾圩桥</w:t>
            </w:r>
            <w:proofErr w:type="gramEnd"/>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33</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52</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proofErr w:type="gramStart"/>
            <w:r w:rsidRPr="00345E12">
              <w:rPr>
                <w:rFonts w:ascii="宋体" w:hAnsi="宋体" w:cs="宋体" w:hint="eastAsia"/>
                <w:kern w:val="0"/>
                <w:sz w:val="20"/>
                <w:szCs w:val="20"/>
                <w:lang w:bidi="ar"/>
              </w:rPr>
              <w:t>大莲河水闸</w:t>
            </w:r>
            <w:proofErr w:type="gramEnd"/>
            <w:r w:rsidRPr="00345E12">
              <w:rPr>
                <w:rFonts w:ascii="宋体" w:hAnsi="宋体" w:cs="宋体" w:hint="eastAsia"/>
                <w:kern w:val="0"/>
                <w:sz w:val="20"/>
                <w:szCs w:val="20"/>
                <w:lang w:bidi="ar"/>
              </w:rPr>
              <w:t>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水闸桥</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西</w:t>
            </w:r>
            <w:proofErr w:type="gramStart"/>
            <w:r w:rsidRPr="00345E12">
              <w:rPr>
                <w:rFonts w:ascii="宋体" w:hAnsi="宋体" w:cs="宋体" w:hint="eastAsia"/>
                <w:kern w:val="0"/>
                <w:sz w:val="20"/>
                <w:szCs w:val="20"/>
                <w:lang w:bidi="ar"/>
              </w:rPr>
              <w:t>岑</w:t>
            </w:r>
            <w:proofErr w:type="gramEnd"/>
            <w:r w:rsidRPr="00345E12">
              <w:rPr>
                <w:rFonts w:ascii="宋体" w:hAnsi="宋体" w:cs="宋体" w:hint="eastAsia"/>
                <w:kern w:val="0"/>
                <w:sz w:val="20"/>
                <w:szCs w:val="20"/>
                <w:lang w:bidi="ar"/>
              </w:rPr>
              <w:t>支路</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37</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53</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彩虹路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proofErr w:type="gramStart"/>
            <w:r w:rsidRPr="00345E12">
              <w:rPr>
                <w:rFonts w:ascii="宋体" w:hAnsi="宋体" w:cs="宋体" w:hint="eastAsia"/>
                <w:kern w:val="0"/>
                <w:sz w:val="20"/>
                <w:szCs w:val="20"/>
                <w:lang w:bidi="ar"/>
              </w:rPr>
              <w:t>大莲河水闸</w:t>
            </w:r>
            <w:proofErr w:type="gramEnd"/>
            <w:r w:rsidRPr="00345E12">
              <w:rPr>
                <w:rFonts w:ascii="宋体" w:hAnsi="宋体" w:cs="宋体" w:hint="eastAsia"/>
                <w:kern w:val="0"/>
                <w:sz w:val="20"/>
                <w:szCs w:val="20"/>
                <w:lang w:bidi="ar"/>
              </w:rPr>
              <w:t>路</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拦路港大堤</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20</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54</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生</w:t>
            </w:r>
            <w:proofErr w:type="gramStart"/>
            <w:r w:rsidRPr="00345E12">
              <w:rPr>
                <w:rFonts w:ascii="宋体" w:hAnsi="宋体" w:cs="宋体" w:hint="eastAsia"/>
                <w:kern w:val="0"/>
                <w:sz w:val="20"/>
                <w:szCs w:val="20"/>
                <w:lang w:bidi="ar"/>
              </w:rPr>
              <w:t>南圩路</w:t>
            </w:r>
            <w:proofErr w:type="gramEnd"/>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proofErr w:type="gramStart"/>
            <w:r w:rsidRPr="00345E12">
              <w:rPr>
                <w:rFonts w:ascii="宋体" w:hAnsi="宋体" w:cs="宋体" w:hint="eastAsia"/>
                <w:kern w:val="0"/>
                <w:sz w:val="20"/>
                <w:szCs w:val="20"/>
                <w:lang w:bidi="ar"/>
              </w:rPr>
              <w:t>大莲河水闸</w:t>
            </w:r>
            <w:proofErr w:type="gramEnd"/>
            <w:r w:rsidRPr="00345E12">
              <w:rPr>
                <w:rFonts w:ascii="宋体" w:hAnsi="宋体" w:cs="宋体" w:hint="eastAsia"/>
                <w:kern w:val="0"/>
                <w:sz w:val="20"/>
                <w:szCs w:val="20"/>
                <w:lang w:bidi="ar"/>
              </w:rPr>
              <w:t>路</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西</w:t>
            </w:r>
            <w:proofErr w:type="gramStart"/>
            <w:r w:rsidRPr="00345E12">
              <w:rPr>
                <w:rFonts w:ascii="宋体" w:hAnsi="宋体" w:cs="宋体" w:hint="eastAsia"/>
                <w:kern w:val="0"/>
                <w:sz w:val="20"/>
                <w:szCs w:val="20"/>
                <w:lang w:bidi="ar"/>
              </w:rPr>
              <w:t>岑</w:t>
            </w:r>
            <w:proofErr w:type="gramEnd"/>
            <w:r w:rsidRPr="00345E12">
              <w:rPr>
                <w:rFonts w:ascii="宋体" w:hAnsi="宋体" w:cs="宋体" w:hint="eastAsia"/>
                <w:kern w:val="0"/>
                <w:sz w:val="20"/>
                <w:szCs w:val="20"/>
                <w:lang w:bidi="ar"/>
              </w:rPr>
              <w:t>支路</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37</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55</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育平村路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西</w:t>
            </w:r>
            <w:proofErr w:type="gramStart"/>
            <w:r w:rsidRPr="00345E12">
              <w:rPr>
                <w:rFonts w:ascii="宋体" w:hAnsi="宋体" w:cs="宋体" w:hint="eastAsia"/>
                <w:kern w:val="0"/>
                <w:sz w:val="20"/>
                <w:szCs w:val="20"/>
                <w:lang w:bidi="ar"/>
              </w:rPr>
              <w:t>岑</w:t>
            </w:r>
            <w:proofErr w:type="gramEnd"/>
            <w:r w:rsidRPr="00345E12">
              <w:rPr>
                <w:rFonts w:ascii="宋体" w:hAnsi="宋体" w:cs="宋体" w:hint="eastAsia"/>
                <w:kern w:val="0"/>
                <w:sz w:val="20"/>
                <w:szCs w:val="20"/>
                <w:lang w:bidi="ar"/>
              </w:rPr>
              <w:t>支路</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西</w:t>
            </w:r>
            <w:proofErr w:type="gramStart"/>
            <w:r w:rsidRPr="00345E12">
              <w:rPr>
                <w:rFonts w:ascii="宋体" w:hAnsi="宋体" w:cs="宋体" w:hint="eastAsia"/>
                <w:kern w:val="0"/>
                <w:sz w:val="20"/>
                <w:szCs w:val="20"/>
                <w:lang w:bidi="ar"/>
              </w:rPr>
              <w:t>岑</w:t>
            </w:r>
            <w:proofErr w:type="gramEnd"/>
            <w:r w:rsidRPr="00345E12">
              <w:rPr>
                <w:rFonts w:ascii="宋体" w:hAnsi="宋体" w:cs="宋体" w:hint="eastAsia"/>
                <w:kern w:val="0"/>
                <w:sz w:val="20"/>
                <w:szCs w:val="20"/>
                <w:lang w:bidi="ar"/>
              </w:rPr>
              <w:t>支路</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15</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56</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培雅路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318国道</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培雅南路</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电源</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72</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2只</w:t>
            </w: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市政道路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57</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蔡卜路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318国道</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岑卜路</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37</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lastRenderedPageBreak/>
              <w:t>58</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岑卜路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华岑家苑</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沪苏湖高铁</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60</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lastRenderedPageBreak/>
              <w:t>59</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山深支路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环线车站</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proofErr w:type="gramStart"/>
            <w:r w:rsidRPr="00345E12">
              <w:rPr>
                <w:rFonts w:ascii="宋体" w:hAnsi="宋体" w:cs="宋体" w:hint="eastAsia"/>
                <w:kern w:val="0"/>
                <w:sz w:val="20"/>
                <w:szCs w:val="20"/>
                <w:lang w:bidi="ar"/>
              </w:rPr>
              <w:t>练西公路</w:t>
            </w:r>
            <w:proofErr w:type="gramEnd"/>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45</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60</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山深村委路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山深支路</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山深老村部</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17</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61</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莲盛</w:t>
            </w: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proofErr w:type="gramStart"/>
            <w:r w:rsidRPr="00345E12">
              <w:rPr>
                <w:rFonts w:ascii="宋体" w:hAnsi="宋体" w:cs="宋体" w:hint="eastAsia"/>
                <w:kern w:val="0"/>
                <w:sz w:val="20"/>
                <w:szCs w:val="20"/>
                <w:lang w:bidi="ar"/>
              </w:rPr>
              <w:t>莲民路</w:t>
            </w:r>
            <w:proofErr w:type="gramEnd"/>
          </w:p>
        </w:tc>
        <w:tc>
          <w:tcPr>
            <w:tcW w:w="18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汽修厂</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练西路</w:t>
            </w:r>
          </w:p>
        </w:tc>
        <w:tc>
          <w:tcPr>
            <w:tcW w:w="14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电源</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4</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市政道路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62</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停车场</w:t>
            </w:r>
          </w:p>
        </w:tc>
        <w:tc>
          <w:tcPr>
            <w:tcW w:w="18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菜市场</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电信营业厅</w:t>
            </w:r>
          </w:p>
        </w:tc>
        <w:tc>
          <w:tcPr>
            <w:tcW w:w="14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12</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市政设施</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63</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proofErr w:type="gramStart"/>
            <w:r w:rsidRPr="00345E12">
              <w:rPr>
                <w:rFonts w:ascii="宋体" w:hAnsi="宋体" w:cs="宋体" w:hint="eastAsia"/>
                <w:kern w:val="0"/>
                <w:sz w:val="20"/>
                <w:szCs w:val="20"/>
                <w:lang w:bidi="ar"/>
              </w:rPr>
              <w:t>培</w:t>
            </w:r>
            <w:proofErr w:type="gramEnd"/>
            <w:r w:rsidRPr="00345E12">
              <w:rPr>
                <w:rFonts w:ascii="宋体" w:hAnsi="宋体" w:cs="宋体" w:hint="eastAsia"/>
                <w:kern w:val="0"/>
                <w:sz w:val="20"/>
                <w:szCs w:val="20"/>
                <w:lang w:bidi="ar"/>
              </w:rPr>
              <w:t>爱路</w:t>
            </w:r>
          </w:p>
        </w:tc>
        <w:tc>
          <w:tcPr>
            <w:tcW w:w="18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莲湖路</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个体街路</w:t>
            </w:r>
          </w:p>
        </w:tc>
        <w:tc>
          <w:tcPr>
            <w:tcW w:w="14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电源</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4</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市政道路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64</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莲尤路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尤</w:t>
            </w:r>
            <w:proofErr w:type="gramStart"/>
            <w:r w:rsidRPr="00345E12">
              <w:rPr>
                <w:rFonts w:ascii="宋体" w:hAnsi="宋体" w:cs="宋体" w:hint="eastAsia"/>
                <w:kern w:val="0"/>
                <w:sz w:val="20"/>
                <w:szCs w:val="20"/>
                <w:lang w:bidi="ar"/>
              </w:rPr>
              <w:t>浜</w:t>
            </w:r>
            <w:proofErr w:type="gramEnd"/>
            <w:r w:rsidRPr="00345E12">
              <w:rPr>
                <w:rFonts w:ascii="宋体" w:hAnsi="宋体" w:cs="宋体" w:hint="eastAsia"/>
                <w:kern w:val="0"/>
                <w:sz w:val="20"/>
                <w:szCs w:val="20"/>
                <w:lang w:bidi="ar"/>
              </w:rPr>
              <w:t>南北路</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proofErr w:type="gramStart"/>
            <w:r w:rsidRPr="00345E12">
              <w:rPr>
                <w:rFonts w:ascii="宋体" w:hAnsi="宋体" w:cs="宋体" w:hint="eastAsia"/>
                <w:kern w:val="0"/>
                <w:sz w:val="20"/>
                <w:szCs w:val="20"/>
                <w:lang w:bidi="ar"/>
              </w:rPr>
              <w:t>练西公路</w:t>
            </w:r>
            <w:proofErr w:type="gramEnd"/>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55</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65</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尤</w:t>
            </w:r>
            <w:proofErr w:type="gramStart"/>
            <w:r w:rsidRPr="00345E12">
              <w:rPr>
                <w:rFonts w:ascii="宋体" w:hAnsi="宋体" w:cs="宋体" w:hint="eastAsia"/>
                <w:kern w:val="0"/>
                <w:sz w:val="20"/>
                <w:szCs w:val="20"/>
                <w:lang w:bidi="ar"/>
              </w:rPr>
              <w:t>浜</w:t>
            </w:r>
            <w:proofErr w:type="gramEnd"/>
            <w:r w:rsidRPr="00345E12">
              <w:rPr>
                <w:rFonts w:ascii="宋体" w:hAnsi="宋体" w:cs="宋体" w:hint="eastAsia"/>
                <w:kern w:val="0"/>
                <w:sz w:val="20"/>
                <w:szCs w:val="20"/>
                <w:lang w:bidi="ar"/>
              </w:rPr>
              <w:t>南北路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北</w:t>
            </w:r>
            <w:proofErr w:type="gramStart"/>
            <w:r w:rsidRPr="00345E12">
              <w:rPr>
                <w:rFonts w:ascii="宋体" w:hAnsi="宋体" w:cs="宋体" w:hint="eastAsia"/>
                <w:kern w:val="0"/>
                <w:sz w:val="20"/>
                <w:szCs w:val="20"/>
                <w:lang w:bidi="ar"/>
              </w:rPr>
              <w:t>浜</w:t>
            </w:r>
            <w:proofErr w:type="gramEnd"/>
            <w:r w:rsidRPr="00345E12">
              <w:rPr>
                <w:rFonts w:ascii="宋体" w:hAnsi="宋体" w:cs="宋体" w:hint="eastAsia"/>
                <w:kern w:val="0"/>
                <w:sz w:val="20"/>
                <w:szCs w:val="20"/>
                <w:lang w:bidi="ar"/>
              </w:rPr>
              <w:t>村</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南</w:t>
            </w:r>
            <w:proofErr w:type="gramStart"/>
            <w:r w:rsidRPr="00345E12">
              <w:rPr>
                <w:rFonts w:ascii="宋体" w:hAnsi="宋体" w:cs="宋体" w:hint="eastAsia"/>
                <w:kern w:val="0"/>
                <w:sz w:val="20"/>
                <w:szCs w:val="20"/>
                <w:lang w:bidi="ar"/>
              </w:rPr>
              <w:t>浜</w:t>
            </w:r>
            <w:proofErr w:type="gramEnd"/>
            <w:r w:rsidRPr="00345E12">
              <w:rPr>
                <w:rFonts w:ascii="宋体" w:hAnsi="宋体" w:cs="宋体" w:hint="eastAsia"/>
                <w:kern w:val="0"/>
                <w:sz w:val="20"/>
                <w:szCs w:val="20"/>
                <w:lang w:bidi="ar"/>
              </w:rPr>
              <w:t>村</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12</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66</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proofErr w:type="gramStart"/>
            <w:r w:rsidRPr="00345E12">
              <w:rPr>
                <w:rFonts w:ascii="宋体" w:hAnsi="宋体" w:cs="宋体" w:hint="eastAsia"/>
                <w:kern w:val="0"/>
                <w:sz w:val="20"/>
                <w:szCs w:val="20"/>
                <w:lang w:bidi="ar"/>
              </w:rPr>
              <w:t>西宋路</w:t>
            </w:r>
            <w:proofErr w:type="gramEnd"/>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proofErr w:type="gramStart"/>
            <w:r w:rsidRPr="00345E12">
              <w:rPr>
                <w:rFonts w:ascii="宋体" w:hAnsi="宋体" w:cs="宋体" w:hint="eastAsia"/>
                <w:kern w:val="0"/>
                <w:sz w:val="20"/>
                <w:szCs w:val="20"/>
                <w:lang w:bidi="ar"/>
              </w:rPr>
              <w:t>练西公路</w:t>
            </w:r>
            <w:proofErr w:type="gramEnd"/>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三岔停车场</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11</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67</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爱国支路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proofErr w:type="gramStart"/>
            <w:r w:rsidRPr="00345E12">
              <w:rPr>
                <w:rFonts w:ascii="宋体" w:hAnsi="宋体" w:cs="宋体" w:hint="eastAsia"/>
                <w:kern w:val="0"/>
                <w:sz w:val="20"/>
                <w:szCs w:val="20"/>
                <w:lang w:bidi="ar"/>
              </w:rPr>
              <w:t>西宋路</w:t>
            </w:r>
            <w:proofErr w:type="gramEnd"/>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爱国礼堂</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29</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68</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proofErr w:type="gramStart"/>
            <w:r w:rsidRPr="00345E12">
              <w:rPr>
                <w:rFonts w:ascii="宋体" w:hAnsi="宋体" w:cs="宋体" w:hint="eastAsia"/>
                <w:kern w:val="0"/>
                <w:sz w:val="20"/>
                <w:szCs w:val="20"/>
                <w:lang w:bidi="ar"/>
              </w:rPr>
              <w:t>莲</w:t>
            </w:r>
            <w:proofErr w:type="gramEnd"/>
            <w:r w:rsidRPr="00345E12">
              <w:rPr>
                <w:rFonts w:ascii="宋体" w:hAnsi="宋体" w:cs="宋体" w:hint="eastAsia"/>
                <w:kern w:val="0"/>
                <w:sz w:val="20"/>
                <w:szCs w:val="20"/>
                <w:lang w:bidi="ar"/>
              </w:rPr>
              <w:t>爱路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proofErr w:type="gramStart"/>
            <w:r w:rsidRPr="00345E12">
              <w:rPr>
                <w:rFonts w:ascii="宋体" w:hAnsi="宋体" w:cs="宋体" w:hint="eastAsia"/>
                <w:kern w:val="0"/>
                <w:sz w:val="20"/>
                <w:szCs w:val="20"/>
                <w:lang w:bidi="ar"/>
              </w:rPr>
              <w:t>莲西公路</w:t>
            </w:r>
            <w:proofErr w:type="gramEnd"/>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莲洋路</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49</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69</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莲谢路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老村委</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莲湖路</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76</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70</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莲洋路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proofErr w:type="gramStart"/>
            <w:r w:rsidRPr="00345E12">
              <w:rPr>
                <w:rFonts w:ascii="宋体" w:hAnsi="宋体" w:cs="宋体" w:hint="eastAsia"/>
                <w:kern w:val="0"/>
                <w:sz w:val="20"/>
                <w:szCs w:val="20"/>
                <w:lang w:bidi="ar"/>
              </w:rPr>
              <w:t>练西公路</w:t>
            </w:r>
            <w:proofErr w:type="gramEnd"/>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太浦河大堤</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96</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71</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proofErr w:type="gramStart"/>
            <w:r w:rsidRPr="00345E12">
              <w:rPr>
                <w:rFonts w:ascii="宋体" w:hAnsi="宋体" w:cs="宋体" w:hint="eastAsia"/>
                <w:kern w:val="0"/>
                <w:sz w:val="20"/>
                <w:szCs w:val="20"/>
                <w:lang w:bidi="ar"/>
              </w:rPr>
              <w:t>莲</w:t>
            </w:r>
            <w:proofErr w:type="gramEnd"/>
            <w:r w:rsidRPr="00345E12">
              <w:rPr>
                <w:rFonts w:ascii="宋体" w:hAnsi="宋体" w:cs="宋体" w:hint="eastAsia"/>
                <w:kern w:val="0"/>
                <w:sz w:val="20"/>
                <w:szCs w:val="20"/>
                <w:lang w:bidi="ar"/>
              </w:rPr>
              <w:t>钱路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proofErr w:type="gramStart"/>
            <w:r w:rsidRPr="00345E12">
              <w:rPr>
                <w:rFonts w:ascii="宋体" w:hAnsi="宋体" w:cs="宋体" w:hint="eastAsia"/>
                <w:kern w:val="0"/>
                <w:sz w:val="20"/>
                <w:szCs w:val="20"/>
                <w:lang w:bidi="ar"/>
              </w:rPr>
              <w:t>练西公路</w:t>
            </w:r>
            <w:proofErr w:type="gramEnd"/>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太浦河大堤</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115</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72</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proofErr w:type="gramStart"/>
            <w:r w:rsidRPr="00345E12">
              <w:rPr>
                <w:rFonts w:ascii="宋体" w:hAnsi="宋体" w:cs="宋体" w:hint="eastAsia"/>
                <w:kern w:val="0"/>
                <w:sz w:val="20"/>
                <w:szCs w:val="20"/>
                <w:lang w:bidi="ar"/>
              </w:rPr>
              <w:t>圣堂圩路</w:t>
            </w:r>
            <w:proofErr w:type="gramEnd"/>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钱南路</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西村</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14</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73</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proofErr w:type="gramStart"/>
            <w:r w:rsidRPr="00345E12">
              <w:rPr>
                <w:rFonts w:ascii="宋体" w:hAnsi="宋体" w:cs="宋体" w:hint="eastAsia"/>
                <w:kern w:val="0"/>
                <w:sz w:val="20"/>
                <w:szCs w:val="20"/>
                <w:lang w:bidi="ar"/>
              </w:rPr>
              <w:t>莲</w:t>
            </w:r>
            <w:proofErr w:type="gramEnd"/>
            <w:r w:rsidRPr="00345E12">
              <w:rPr>
                <w:rFonts w:ascii="宋体" w:hAnsi="宋体" w:cs="宋体" w:hint="eastAsia"/>
                <w:kern w:val="0"/>
                <w:sz w:val="20"/>
                <w:szCs w:val="20"/>
                <w:lang w:bidi="ar"/>
              </w:rPr>
              <w:t>龚路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proofErr w:type="gramStart"/>
            <w:r w:rsidRPr="00345E12">
              <w:rPr>
                <w:rFonts w:ascii="宋体" w:hAnsi="宋体" w:cs="宋体" w:hint="eastAsia"/>
                <w:kern w:val="0"/>
                <w:sz w:val="20"/>
                <w:szCs w:val="20"/>
                <w:lang w:bidi="ar"/>
              </w:rPr>
              <w:t>任屯支路</w:t>
            </w:r>
            <w:proofErr w:type="gramEnd"/>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太浦河大堤</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91</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74</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港都路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proofErr w:type="gramStart"/>
            <w:r w:rsidRPr="00345E12">
              <w:rPr>
                <w:rFonts w:ascii="宋体" w:hAnsi="宋体" w:cs="宋体" w:hint="eastAsia"/>
                <w:kern w:val="0"/>
                <w:sz w:val="20"/>
                <w:szCs w:val="20"/>
                <w:lang w:bidi="ar"/>
              </w:rPr>
              <w:t>莲</w:t>
            </w:r>
            <w:proofErr w:type="gramEnd"/>
            <w:r w:rsidRPr="00345E12">
              <w:rPr>
                <w:rFonts w:ascii="宋体" w:hAnsi="宋体" w:cs="宋体" w:hint="eastAsia"/>
                <w:kern w:val="0"/>
                <w:sz w:val="20"/>
                <w:szCs w:val="20"/>
                <w:lang w:bidi="ar"/>
              </w:rPr>
              <w:t>龚路</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proofErr w:type="gramStart"/>
            <w:r w:rsidRPr="00345E12">
              <w:rPr>
                <w:rFonts w:ascii="宋体" w:hAnsi="宋体" w:cs="宋体" w:hint="eastAsia"/>
                <w:kern w:val="0"/>
                <w:sz w:val="20"/>
                <w:szCs w:val="20"/>
                <w:lang w:bidi="ar"/>
              </w:rPr>
              <w:t>淀</w:t>
            </w:r>
            <w:proofErr w:type="gramEnd"/>
            <w:r w:rsidRPr="00345E12">
              <w:rPr>
                <w:rFonts w:ascii="宋体" w:hAnsi="宋体" w:cs="宋体" w:hint="eastAsia"/>
                <w:kern w:val="0"/>
                <w:sz w:val="20"/>
                <w:szCs w:val="20"/>
                <w:lang w:bidi="ar"/>
              </w:rPr>
              <w:t>城桥</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30</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75</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left"/>
              <w:textAlignment w:val="center"/>
              <w:rPr>
                <w:rFonts w:ascii="宋体" w:hAnsi="宋体" w:cs="宋体"/>
                <w:sz w:val="20"/>
                <w:szCs w:val="20"/>
              </w:rPr>
            </w:pPr>
            <w:r w:rsidRPr="00345E12">
              <w:rPr>
                <w:rFonts w:ascii="宋体" w:hAnsi="宋体" w:cs="宋体" w:hint="eastAsia"/>
                <w:kern w:val="0"/>
                <w:sz w:val="20"/>
                <w:szCs w:val="20"/>
                <w:lang w:bidi="ar"/>
              </w:rPr>
              <w:t>莲田西路</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proofErr w:type="gramStart"/>
            <w:r w:rsidRPr="00345E12">
              <w:rPr>
                <w:rFonts w:ascii="宋体" w:hAnsi="宋体" w:cs="宋体" w:hint="eastAsia"/>
                <w:kern w:val="0"/>
                <w:sz w:val="20"/>
                <w:szCs w:val="20"/>
                <w:lang w:bidi="ar"/>
              </w:rPr>
              <w:t>莲金支路</w:t>
            </w:r>
            <w:proofErr w:type="gramEnd"/>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村南机耕路</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太阳能</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6</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农村公路</w:t>
            </w:r>
          </w:p>
        </w:tc>
      </w:tr>
      <w:tr w:rsidR="00345E12" w:rsidRPr="00345E12">
        <w:trPr>
          <w:trHeight w:val="37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606A5E">
            <w:pPr>
              <w:jc w:val="center"/>
              <w:rPr>
                <w:rFonts w:ascii="宋体" w:hAnsi="宋体" w:cs="宋体"/>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合计</w:t>
            </w:r>
          </w:p>
        </w:tc>
        <w:tc>
          <w:tcPr>
            <w:tcW w:w="2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606A5E">
            <w:pPr>
              <w:jc w:val="left"/>
              <w:rPr>
                <w:rFonts w:ascii="宋体" w:hAnsi="宋体" w:cs="宋体"/>
                <w:sz w:val="20"/>
                <w:szCs w:val="20"/>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606A5E">
            <w:pPr>
              <w:jc w:val="center"/>
              <w:rPr>
                <w:rFonts w:ascii="宋体" w:hAnsi="宋体" w:cs="宋体"/>
                <w:sz w:val="20"/>
                <w:szCs w:val="20"/>
              </w:rPr>
            </w:pP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606A5E">
            <w:pPr>
              <w:jc w:val="center"/>
              <w:rPr>
                <w:rFonts w:ascii="宋体" w:hAnsi="宋体" w:cs="宋体"/>
                <w:sz w:val="20"/>
                <w:szCs w:val="20"/>
              </w:rPr>
            </w:pP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606A5E">
            <w:pPr>
              <w:jc w:val="center"/>
              <w:rPr>
                <w:rFonts w:ascii="宋体" w:hAnsi="宋体" w:cs="宋体"/>
                <w:sz w:val="20"/>
                <w:szCs w:val="20"/>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5E" w:rsidRPr="00345E12" w:rsidRDefault="00CB0EE5">
            <w:pPr>
              <w:widowControl/>
              <w:jc w:val="center"/>
              <w:textAlignment w:val="center"/>
              <w:rPr>
                <w:rFonts w:ascii="宋体" w:hAnsi="宋体" w:cs="宋体"/>
                <w:b/>
                <w:bCs/>
                <w:sz w:val="20"/>
                <w:szCs w:val="20"/>
              </w:rPr>
            </w:pPr>
            <w:r w:rsidRPr="00345E12">
              <w:rPr>
                <w:rFonts w:ascii="宋体" w:hAnsi="宋体" w:cs="宋体" w:hint="eastAsia"/>
                <w:b/>
                <w:bCs/>
                <w:kern w:val="0"/>
                <w:sz w:val="20"/>
                <w:szCs w:val="20"/>
                <w:lang w:bidi="ar"/>
              </w:rPr>
              <w:t>2358</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CB0EE5">
            <w:pPr>
              <w:widowControl/>
              <w:jc w:val="center"/>
              <w:textAlignment w:val="center"/>
              <w:rPr>
                <w:rFonts w:ascii="宋体" w:hAnsi="宋体" w:cs="宋体"/>
                <w:sz w:val="20"/>
                <w:szCs w:val="20"/>
              </w:rPr>
            </w:pPr>
            <w:r w:rsidRPr="00345E12">
              <w:rPr>
                <w:rFonts w:ascii="宋体" w:hAnsi="宋体" w:cs="宋体" w:hint="eastAsia"/>
                <w:kern w:val="0"/>
                <w:sz w:val="20"/>
                <w:szCs w:val="20"/>
                <w:lang w:bidi="ar"/>
              </w:rPr>
              <w:t>13</w:t>
            </w: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6A5E" w:rsidRPr="00345E12" w:rsidRDefault="00606A5E">
            <w:pPr>
              <w:jc w:val="center"/>
              <w:rPr>
                <w:rFonts w:ascii="宋体" w:hAnsi="宋体" w:cs="宋体"/>
                <w:sz w:val="20"/>
                <w:szCs w:val="20"/>
              </w:rPr>
            </w:pPr>
          </w:p>
        </w:tc>
      </w:tr>
      <w:tr w:rsidR="00606A5E" w:rsidRPr="00345E12">
        <w:trPr>
          <w:trHeight w:val="420"/>
        </w:trPr>
        <w:tc>
          <w:tcPr>
            <w:tcW w:w="0" w:type="auto"/>
            <w:gridSpan w:val="9"/>
            <w:tcBorders>
              <w:top w:val="single" w:sz="4" w:space="0" w:color="000000"/>
              <w:left w:val="nil"/>
              <w:bottom w:val="nil"/>
              <w:right w:val="nil"/>
            </w:tcBorders>
            <w:shd w:val="clear" w:color="auto" w:fill="auto"/>
            <w:noWrap/>
            <w:vAlign w:val="center"/>
          </w:tcPr>
          <w:p w:rsidR="00606A5E" w:rsidRPr="00345E12" w:rsidRDefault="00CB0EE5" w:rsidP="005C4DAB">
            <w:pPr>
              <w:widowControl/>
              <w:jc w:val="left"/>
              <w:textAlignment w:val="center"/>
              <w:rPr>
                <w:kern w:val="0"/>
              </w:rPr>
            </w:pPr>
            <w:r w:rsidRPr="00345E12">
              <w:rPr>
                <w:rFonts w:ascii="宋体" w:hAnsi="宋体" w:cs="宋体" w:hint="eastAsia"/>
                <w:b/>
                <w:bCs/>
                <w:kern w:val="0"/>
                <w:sz w:val="20"/>
                <w:szCs w:val="20"/>
                <w:lang w:bidi="ar"/>
              </w:rPr>
              <w:t>说明：由于大部分太阳能灯组件已过保质期，达不到照明效果，除日常养护外，增设一项专项养护，提取数量为太阳能路灯总数的</w:t>
            </w:r>
            <w:r w:rsidRPr="00345E12">
              <w:rPr>
                <w:kern w:val="0"/>
              </w:rPr>
              <w:t>30%</w:t>
            </w:r>
            <w:r w:rsidR="005C4DAB" w:rsidRPr="00345E12">
              <w:rPr>
                <w:rFonts w:hint="eastAsia"/>
                <w:kern w:val="0"/>
              </w:rPr>
              <w:t>，</w:t>
            </w:r>
            <w:r w:rsidR="005C4DAB" w:rsidRPr="00345E12">
              <w:rPr>
                <w:rFonts w:ascii="宋体" w:hAnsi="宋体" w:cs="宋体" w:hint="eastAsia"/>
                <w:b/>
                <w:bCs/>
                <w:kern w:val="0"/>
                <w:sz w:val="20"/>
                <w:szCs w:val="20"/>
                <w:lang w:bidi="ar"/>
              </w:rPr>
              <w:t>★专项养护</w:t>
            </w:r>
            <w:r w:rsidRPr="00345E12">
              <w:rPr>
                <w:rFonts w:ascii="宋体" w:hAnsi="宋体" w:cs="宋体" w:hint="eastAsia"/>
                <w:b/>
                <w:bCs/>
                <w:sz w:val="20"/>
                <w:lang w:bidi="ar"/>
              </w:rPr>
              <w:t>暂按1074838.53元报价，按实结算。未按照要求报价的，视为投标不响应。</w:t>
            </w:r>
          </w:p>
        </w:tc>
      </w:tr>
    </w:tbl>
    <w:p w:rsidR="00606A5E" w:rsidRPr="00345E12" w:rsidRDefault="00606A5E">
      <w:pPr>
        <w:pStyle w:val="a4"/>
      </w:pPr>
    </w:p>
    <w:p w:rsidR="00606A5E" w:rsidRPr="00345E12" w:rsidRDefault="00606A5E"/>
    <w:p w:rsidR="00606A5E" w:rsidRPr="00345E12" w:rsidRDefault="00606A5E">
      <w:pPr>
        <w:pStyle w:val="a4"/>
      </w:pPr>
    </w:p>
    <w:p w:rsidR="00606A5E" w:rsidRPr="00345E12" w:rsidRDefault="00606A5E">
      <w:pPr>
        <w:pStyle w:val="a2"/>
      </w:pPr>
    </w:p>
    <w:p w:rsidR="00606A5E" w:rsidRPr="00345E12" w:rsidRDefault="00606A5E">
      <w:pPr>
        <w:spacing w:line="360" w:lineRule="auto"/>
        <w:jc w:val="center"/>
        <w:rPr>
          <w:rFonts w:ascii="宋体" w:hAnsi="宋体"/>
          <w:b/>
          <w:bCs/>
          <w:szCs w:val="21"/>
        </w:rPr>
      </w:pPr>
    </w:p>
    <w:p w:rsidR="00606A5E" w:rsidRPr="00345E12" w:rsidRDefault="00606A5E">
      <w:pPr>
        <w:spacing w:line="360" w:lineRule="auto"/>
        <w:jc w:val="center"/>
        <w:rPr>
          <w:rFonts w:ascii="宋体" w:hAnsi="宋体"/>
          <w:b/>
          <w:bCs/>
          <w:szCs w:val="21"/>
        </w:rPr>
      </w:pPr>
    </w:p>
    <w:p w:rsidR="00606A5E" w:rsidRPr="00345E12" w:rsidRDefault="00606A5E">
      <w:pPr>
        <w:spacing w:line="360" w:lineRule="auto"/>
        <w:jc w:val="center"/>
        <w:rPr>
          <w:rFonts w:ascii="宋体" w:hAnsi="宋体"/>
          <w:b/>
          <w:bCs/>
          <w:szCs w:val="21"/>
        </w:rPr>
      </w:pPr>
    </w:p>
    <w:p w:rsidR="00606A5E" w:rsidRPr="00345E12" w:rsidRDefault="00606A5E">
      <w:pPr>
        <w:spacing w:line="360" w:lineRule="auto"/>
        <w:jc w:val="center"/>
        <w:rPr>
          <w:rFonts w:ascii="宋体" w:hAnsi="宋体"/>
          <w:b/>
          <w:bCs/>
          <w:szCs w:val="21"/>
        </w:rPr>
      </w:pPr>
    </w:p>
    <w:p w:rsidR="00606A5E" w:rsidRPr="00345E12" w:rsidRDefault="00606A5E">
      <w:pPr>
        <w:spacing w:line="360" w:lineRule="auto"/>
        <w:jc w:val="center"/>
        <w:rPr>
          <w:rFonts w:ascii="宋体" w:hAnsi="宋体"/>
          <w:b/>
          <w:bCs/>
          <w:szCs w:val="21"/>
        </w:rPr>
      </w:pPr>
    </w:p>
    <w:p w:rsidR="00606A5E" w:rsidRPr="00345E12" w:rsidRDefault="00CB0EE5">
      <w:pPr>
        <w:spacing w:line="360" w:lineRule="auto"/>
        <w:jc w:val="center"/>
        <w:rPr>
          <w:rFonts w:ascii="宋体" w:hAnsi="宋体"/>
          <w:b/>
          <w:bCs/>
          <w:szCs w:val="21"/>
        </w:rPr>
      </w:pPr>
      <w:r w:rsidRPr="00345E12">
        <w:rPr>
          <w:rFonts w:ascii="宋体" w:hAnsi="宋体" w:hint="eastAsia"/>
          <w:b/>
          <w:bCs/>
          <w:szCs w:val="21"/>
        </w:rPr>
        <w:t>青浦区道路照明设施运行养护考核办法（暂行）</w:t>
      </w:r>
    </w:p>
    <w:p w:rsidR="00606A5E" w:rsidRPr="00345E12" w:rsidRDefault="00606A5E">
      <w:pPr>
        <w:spacing w:line="360" w:lineRule="auto"/>
        <w:rPr>
          <w:rFonts w:ascii="宋体" w:hAnsi="宋体"/>
          <w:szCs w:val="21"/>
        </w:rPr>
      </w:pPr>
    </w:p>
    <w:p w:rsidR="00606A5E" w:rsidRPr="00345E12" w:rsidRDefault="00CB0EE5">
      <w:pPr>
        <w:spacing w:line="360" w:lineRule="auto"/>
        <w:ind w:firstLineChars="200" w:firstLine="420"/>
        <w:rPr>
          <w:rFonts w:ascii="宋体" w:hAnsi="宋体"/>
          <w:szCs w:val="21"/>
        </w:rPr>
      </w:pPr>
      <w:r w:rsidRPr="00345E12">
        <w:rPr>
          <w:rFonts w:ascii="宋体" w:hAnsi="宋体" w:hint="eastAsia"/>
          <w:szCs w:val="21"/>
        </w:rPr>
        <w:t>为加强青浦区道路照明设施管理，提高照明质量，确保道路照明设施运行安全和设备完好，保障交通安全，改善通行环境，根据上海市《道路照明设施运行养护标准》（以下简称“《市养护标准》”），参照相关路灯技术规范，并结合青浦区现状，特制定本办法。</w:t>
      </w:r>
    </w:p>
    <w:p w:rsidR="00606A5E" w:rsidRPr="00345E12" w:rsidRDefault="00CB0EE5">
      <w:pPr>
        <w:spacing w:line="360" w:lineRule="auto"/>
        <w:rPr>
          <w:rFonts w:ascii="宋体" w:hAnsi="宋体"/>
          <w:szCs w:val="21"/>
        </w:rPr>
      </w:pPr>
      <w:bookmarkStart w:id="1" w:name="_Toc2267"/>
      <w:r w:rsidRPr="00345E12">
        <w:rPr>
          <w:rFonts w:ascii="宋体" w:hAnsi="宋体" w:hint="eastAsia"/>
          <w:szCs w:val="21"/>
        </w:rPr>
        <w:t>一、总则</w:t>
      </w:r>
      <w:bookmarkEnd w:id="1"/>
    </w:p>
    <w:p w:rsidR="00606A5E" w:rsidRPr="00345E12" w:rsidRDefault="00CB0EE5">
      <w:pPr>
        <w:spacing w:line="360" w:lineRule="auto"/>
        <w:rPr>
          <w:rFonts w:ascii="宋体" w:hAnsi="宋体"/>
          <w:szCs w:val="21"/>
        </w:rPr>
      </w:pPr>
      <w:r w:rsidRPr="00345E12">
        <w:rPr>
          <w:rFonts w:ascii="宋体" w:hAnsi="宋体" w:hint="eastAsia"/>
          <w:szCs w:val="21"/>
        </w:rPr>
        <w:t>青浦区建设和交通管理委员会（以下简称“建管委”）是本区道路照明设施的行政主管部门，下属单位青浦区城市建设综合管理所（以下简称“城建所”）具体负责本区道路照明设施的统一管理及考核，具体日常运行养护工作由</w:t>
      </w:r>
      <w:proofErr w:type="gramStart"/>
      <w:r w:rsidRPr="00345E12">
        <w:rPr>
          <w:rFonts w:ascii="宋体" w:hAnsi="宋体" w:hint="eastAsia"/>
          <w:szCs w:val="21"/>
        </w:rPr>
        <w:t>各运行</w:t>
      </w:r>
      <w:proofErr w:type="gramEnd"/>
      <w:r w:rsidRPr="00345E12">
        <w:rPr>
          <w:rFonts w:ascii="宋体" w:hAnsi="宋体" w:hint="eastAsia"/>
          <w:szCs w:val="21"/>
        </w:rPr>
        <w:t>养护单位负责。城建所对</w:t>
      </w:r>
      <w:proofErr w:type="gramStart"/>
      <w:r w:rsidRPr="00345E12">
        <w:rPr>
          <w:rFonts w:ascii="宋体" w:hAnsi="宋体" w:hint="eastAsia"/>
          <w:szCs w:val="21"/>
        </w:rPr>
        <w:t>各运行</w:t>
      </w:r>
      <w:proofErr w:type="gramEnd"/>
      <w:r w:rsidRPr="00345E12">
        <w:rPr>
          <w:rFonts w:ascii="宋体" w:hAnsi="宋体" w:hint="eastAsia"/>
          <w:szCs w:val="21"/>
        </w:rPr>
        <w:t>养护单位的运行养护情况进行监管、考核。日常运行养护考核采取不定期抽样考核的方式，考核结果作为对运行养护单位运</w:t>
      </w:r>
      <w:proofErr w:type="gramStart"/>
      <w:r w:rsidRPr="00345E12">
        <w:rPr>
          <w:rFonts w:ascii="宋体" w:hAnsi="宋体" w:hint="eastAsia"/>
          <w:szCs w:val="21"/>
        </w:rPr>
        <w:t>维质量</w:t>
      </w:r>
      <w:proofErr w:type="gramEnd"/>
      <w:r w:rsidRPr="00345E12">
        <w:rPr>
          <w:rFonts w:ascii="宋体" w:hAnsi="宋体" w:hint="eastAsia"/>
          <w:szCs w:val="21"/>
        </w:rPr>
        <w:t>和效果的评定以及经费拨付的依据。</w:t>
      </w:r>
      <w:proofErr w:type="gramStart"/>
      <w:r w:rsidRPr="00345E12">
        <w:rPr>
          <w:rFonts w:ascii="宋体" w:hAnsi="宋体" w:hint="eastAsia"/>
          <w:szCs w:val="21"/>
        </w:rPr>
        <w:t>各运行</w:t>
      </w:r>
      <w:proofErr w:type="gramEnd"/>
      <w:r w:rsidRPr="00345E12">
        <w:rPr>
          <w:rFonts w:ascii="宋体" w:hAnsi="宋体" w:hint="eastAsia"/>
          <w:szCs w:val="21"/>
        </w:rPr>
        <w:t>养护单位必须认真</w:t>
      </w:r>
      <w:r w:rsidRPr="00345E12">
        <w:rPr>
          <w:rFonts w:ascii="宋体" w:hAnsi="宋体" w:hint="eastAsia"/>
          <w:szCs w:val="21"/>
        </w:rPr>
        <w:lastRenderedPageBreak/>
        <w:t>按照道路照明设施运行养护标准、招投标文件、合同以及本办法的要求完成运行养护工作。</w:t>
      </w:r>
    </w:p>
    <w:p w:rsidR="00606A5E" w:rsidRPr="00345E12" w:rsidRDefault="00CB0EE5">
      <w:pPr>
        <w:spacing w:line="360" w:lineRule="auto"/>
        <w:rPr>
          <w:rFonts w:ascii="宋体" w:hAnsi="宋体"/>
          <w:szCs w:val="21"/>
        </w:rPr>
      </w:pPr>
      <w:bookmarkStart w:id="2" w:name="_Toc31670"/>
      <w:r w:rsidRPr="00345E12">
        <w:rPr>
          <w:rFonts w:ascii="宋体" w:hAnsi="宋体" w:hint="eastAsia"/>
          <w:szCs w:val="21"/>
        </w:rPr>
        <w:t>二、适用范围</w:t>
      </w:r>
      <w:bookmarkEnd w:id="2"/>
    </w:p>
    <w:p w:rsidR="00606A5E" w:rsidRPr="00345E12" w:rsidRDefault="00CB0EE5">
      <w:pPr>
        <w:spacing w:line="360" w:lineRule="auto"/>
        <w:rPr>
          <w:rFonts w:ascii="宋体" w:hAnsi="宋体"/>
          <w:szCs w:val="21"/>
        </w:rPr>
      </w:pPr>
      <w:r w:rsidRPr="00345E12">
        <w:rPr>
          <w:rFonts w:ascii="宋体" w:hAnsi="宋体" w:hint="eastAsia"/>
          <w:szCs w:val="21"/>
        </w:rPr>
        <w:t>本办法适用于青浦区道路照明设施的运行、维护及其管理，并且主要对纳入区财政范围内的道路照明设施运行维护质量情况进行考核。</w:t>
      </w:r>
    </w:p>
    <w:p w:rsidR="00606A5E" w:rsidRPr="00345E12" w:rsidRDefault="00CB0EE5">
      <w:pPr>
        <w:spacing w:line="360" w:lineRule="auto"/>
        <w:rPr>
          <w:rFonts w:ascii="宋体" w:hAnsi="宋体"/>
          <w:szCs w:val="21"/>
        </w:rPr>
      </w:pPr>
      <w:bookmarkStart w:id="3" w:name="_Toc6197"/>
      <w:r w:rsidRPr="00345E12">
        <w:rPr>
          <w:rFonts w:ascii="宋体" w:hAnsi="宋体" w:hint="eastAsia"/>
          <w:szCs w:val="21"/>
        </w:rPr>
        <w:t>三、考核办法</w:t>
      </w:r>
      <w:bookmarkEnd w:id="3"/>
    </w:p>
    <w:p w:rsidR="00606A5E" w:rsidRPr="00345E12" w:rsidRDefault="00CB0EE5">
      <w:pPr>
        <w:spacing w:line="360" w:lineRule="auto"/>
        <w:rPr>
          <w:rFonts w:ascii="宋体" w:hAnsi="宋体"/>
          <w:szCs w:val="21"/>
        </w:rPr>
      </w:pPr>
      <w:r w:rsidRPr="00345E12">
        <w:rPr>
          <w:rFonts w:ascii="宋体" w:hAnsi="宋体" w:hint="eastAsia"/>
          <w:szCs w:val="21"/>
        </w:rPr>
        <w:t>路灯运行维护质量考核主要通过灯容灯貌、亮灯率、设施完好率、及时修复率、安全管理、物料管理、技术档案管理7个方面对运行养护单位进行考核。</w:t>
      </w:r>
    </w:p>
    <w:p w:rsidR="00606A5E" w:rsidRPr="00345E12" w:rsidRDefault="00CB0EE5">
      <w:pPr>
        <w:spacing w:line="360" w:lineRule="auto"/>
        <w:rPr>
          <w:rFonts w:ascii="宋体" w:hAnsi="宋体"/>
          <w:szCs w:val="21"/>
        </w:rPr>
      </w:pPr>
      <w:bookmarkStart w:id="4" w:name="_Toc4408"/>
      <w:r w:rsidRPr="00345E12">
        <w:rPr>
          <w:rFonts w:ascii="宋体" w:hAnsi="宋体" w:hint="eastAsia"/>
          <w:szCs w:val="21"/>
        </w:rPr>
        <w:t>（一）灯容灯貌</w:t>
      </w:r>
      <w:bookmarkEnd w:id="4"/>
    </w:p>
    <w:p w:rsidR="00606A5E" w:rsidRPr="00345E12" w:rsidRDefault="00CB0EE5">
      <w:pPr>
        <w:spacing w:line="360" w:lineRule="auto"/>
        <w:rPr>
          <w:rFonts w:ascii="宋体" w:hAnsi="宋体"/>
          <w:szCs w:val="21"/>
        </w:rPr>
      </w:pPr>
      <w:bookmarkStart w:id="5" w:name="_Toc29084"/>
      <w:r w:rsidRPr="00345E12">
        <w:rPr>
          <w:rFonts w:ascii="宋体" w:hAnsi="宋体" w:hint="eastAsia"/>
          <w:szCs w:val="21"/>
        </w:rPr>
        <w:t>1、考核内容</w:t>
      </w:r>
      <w:bookmarkEnd w:id="5"/>
    </w:p>
    <w:p w:rsidR="00606A5E" w:rsidRPr="00345E12" w:rsidRDefault="00CB0EE5">
      <w:pPr>
        <w:spacing w:line="360" w:lineRule="auto"/>
        <w:rPr>
          <w:rFonts w:ascii="宋体" w:hAnsi="宋体"/>
          <w:szCs w:val="21"/>
        </w:rPr>
      </w:pPr>
      <w:r w:rsidRPr="00345E12">
        <w:rPr>
          <w:rFonts w:ascii="宋体" w:hAnsi="宋体" w:hint="eastAsia"/>
          <w:szCs w:val="21"/>
        </w:rPr>
        <w:t>运行养护单位应做好照明设施的清洁及养护工作，确保道路照明设施整洁有序。在日常维护中，定期巡检灯杆、灯具、控制箱等设施，确保设施设备外观整洁、有序、完好。根据实际情况，对严重影响市容市貌的灯杆或控制箱要及时进行喷漆翻新。</w:t>
      </w:r>
    </w:p>
    <w:p w:rsidR="00606A5E" w:rsidRPr="00345E12" w:rsidRDefault="00CB0EE5">
      <w:pPr>
        <w:spacing w:line="360" w:lineRule="auto"/>
        <w:rPr>
          <w:rFonts w:ascii="宋体" w:hAnsi="宋体"/>
          <w:szCs w:val="21"/>
        </w:rPr>
      </w:pPr>
      <w:bookmarkStart w:id="6" w:name="_Toc2393"/>
      <w:r w:rsidRPr="00345E12">
        <w:rPr>
          <w:rFonts w:ascii="宋体" w:hAnsi="宋体" w:hint="eastAsia"/>
          <w:szCs w:val="21"/>
        </w:rPr>
        <w:t>2、考核方式</w:t>
      </w:r>
      <w:bookmarkEnd w:id="6"/>
    </w:p>
    <w:p w:rsidR="00606A5E" w:rsidRPr="00345E12" w:rsidRDefault="00CB0EE5">
      <w:pPr>
        <w:spacing w:line="360" w:lineRule="auto"/>
        <w:rPr>
          <w:rFonts w:ascii="宋体" w:hAnsi="宋体"/>
          <w:szCs w:val="21"/>
        </w:rPr>
      </w:pPr>
      <w:r w:rsidRPr="00345E12">
        <w:rPr>
          <w:rFonts w:ascii="宋体" w:hAnsi="宋体" w:hint="eastAsia"/>
          <w:szCs w:val="21"/>
        </w:rPr>
        <w:t>灯容灯</w:t>
      </w:r>
      <w:proofErr w:type="gramStart"/>
      <w:r w:rsidRPr="00345E12">
        <w:rPr>
          <w:rFonts w:ascii="宋体" w:hAnsi="宋体" w:hint="eastAsia"/>
          <w:szCs w:val="21"/>
        </w:rPr>
        <w:t>貌考核</w:t>
      </w:r>
      <w:proofErr w:type="gramEnd"/>
      <w:r w:rsidRPr="00345E12">
        <w:rPr>
          <w:rFonts w:ascii="宋体" w:hAnsi="宋体" w:hint="eastAsia"/>
          <w:szCs w:val="21"/>
        </w:rPr>
        <w:t>每季度抽查三次，每季度抽查的灯</w:t>
      </w:r>
      <w:proofErr w:type="gramStart"/>
      <w:r w:rsidRPr="00345E12">
        <w:rPr>
          <w:rFonts w:ascii="宋体" w:hAnsi="宋体" w:hint="eastAsia"/>
          <w:szCs w:val="21"/>
        </w:rPr>
        <w:t>杆数量</w:t>
      </w:r>
      <w:proofErr w:type="gramEnd"/>
      <w:r w:rsidRPr="00345E12">
        <w:rPr>
          <w:rFonts w:ascii="宋体" w:hAnsi="宋体" w:hint="eastAsia"/>
          <w:szCs w:val="21"/>
        </w:rPr>
        <w:t>不低于总杆数的10%。</w:t>
      </w:r>
    </w:p>
    <w:p w:rsidR="00606A5E" w:rsidRPr="00345E12" w:rsidRDefault="00CB0EE5">
      <w:pPr>
        <w:spacing w:line="360" w:lineRule="auto"/>
        <w:rPr>
          <w:rFonts w:ascii="宋体" w:hAnsi="宋体"/>
          <w:szCs w:val="21"/>
        </w:rPr>
      </w:pPr>
      <w:bookmarkStart w:id="7" w:name="_Toc1496"/>
      <w:r w:rsidRPr="00345E12">
        <w:rPr>
          <w:rFonts w:ascii="宋体" w:hAnsi="宋体" w:hint="eastAsia"/>
          <w:szCs w:val="21"/>
        </w:rPr>
        <w:t>3、考核评分</w:t>
      </w:r>
      <w:bookmarkEnd w:id="7"/>
    </w:p>
    <w:p w:rsidR="00606A5E" w:rsidRPr="00345E12" w:rsidRDefault="00CB0EE5">
      <w:pPr>
        <w:spacing w:line="360" w:lineRule="auto"/>
        <w:rPr>
          <w:rFonts w:ascii="宋体" w:hAnsi="宋体"/>
          <w:szCs w:val="21"/>
        </w:rPr>
      </w:pPr>
      <w:r w:rsidRPr="00345E12">
        <w:rPr>
          <w:rFonts w:ascii="宋体" w:hAnsi="宋体" w:hint="eastAsia"/>
          <w:szCs w:val="21"/>
        </w:rPr>
        <w:t>以下考核内容，所涉及的道路照明设施在考核检查中，灯容灯</w:t>
      </w:r>
      <w:proofErr w:type="gramStart"/>
      <w:r w:rsidRPr="00345E12">
        <w:rPr>
          <w:rFonts w:ascii="宋体" w:hAnsi="宋体" w:hint="eastAsia"/>
          <w:szCs w:val="21"/>
        </w:rPr>
        <w:t>貌存在</w:t>
      </w:r>
      <w:proofErr w:type="gramEnd"/>
      <w:r w:rsidRPr="00345E12">
        <w:rPr>
          <w:rFonts w:ascii="宋体" w:hAnsi="宋体" w:hint="eastAsia"/>
          <w:szCs w:val="21"/>
        </w:rPr>
        <w:t>明显严重问题的立即予以扣分，每发现一处不符合要求的扣0.1分。对未及时修复，并在下一轮检查中再次发现的问题，将按照扣分标准双倍扣分，直至修复到检查合格为止。</w:t>
      </w:r>
    </w:p>
    <w:p w:rsidR="00606A5E" w:rsidRPr="00345E12" w:rsidRDefault="00CB0EE5">
      <w:pPr>
        <w:spacing w:line="360" w:lineRule="auto"/>
        <w:rPr>
          <w:rFonts w:ascii="宋体" w:hAnsi="宋体"/>
          <w:szCs w:val="21"/>
        </w:rPr>
      </w:pPr>
      <w:r w:rsidRPr="00345E12">
        <w:rPr>
          <w:rFonts w:ascii="宋体" w:hAnsi="宋体" w:hint="eastAsia"/>
          <w:szCs w:val="21"/>
        </w:rPr>
        <w:t>（1）灯杆外观整齐，无倾斜，标识清晰，防护涂层良好，无乱涂乱贴现</w:t>
      </w:r>
      <w:proofErr w:type="gramStart"/>
      <w:r w:rsidRPr="00345E12">
        <w:rPr>
          <w:rFonts w:ascii="宋体" w:hAnsi="宋体" w:hint="eastAsia"/>
          <w:szCs w:val="21"/>
        </w:rPr>
        <w:t>象</w:t>
      </w:r>
      <w:proofErr w:type="gramEnd"/>
      <w:r w:rsidRPr="00345E12">
        <w:rPr>
          <w:rFonts w:ascii="宋体" w:hAnsi="宋体" w:hint="eastAsia"/>
          <w:szCs w:val="21"/>
        </w:rPr>
        <w:t>，无明显严重的锈蚀现象，灯杆上没有装设任何无关设施、无鸟巢及其他杂物缠绕附着。</w:t>
      </w:r>
    </w:p>
    <w:p w:rsidR="00606A5E" w:rsidRPr="00345E12" w:rsidRDefault="00CB0EE5">
      <w:pPr>
        <w:spacing w:line="360" w:lineRule="auto"/>
        <w:rPr>
          <w:rFonts w:ascii="宋体" w:hAnsi="宋体"/>
          <w:szCs w:val="21"/>
        </w:rPr>
      </w:pPr>
      <w:r w:rsidRPr="00345E12">
        <w:rPr>
          <w:rFonts w:ascii="宋体" w:hAnsi="宋体" w:hint="eastAsia"/>
          <w:szCs w:val="21"/>
        </w:rPr>
        <w:t>（2）对灯</w:t>
      </w:r>
      <w:proofErr w:type="gramStart"/>
      <w:r w:rsidRPr="00345E12">
        <w:rPr>
          <w:rFonts w:ascii="宋体" w:hAnsi="宋体" w:hint="eastAsia"/>
          <w:szCs w:val="21"/>
        </w:rPr>
        <w:t>杆广告</w:t>
      </w:r>
      <w:proofErr w:type="gramEnd"/>
      <w:r w:rsidRPr="00345E12">
        <w:rPr>
          <w:rFonts w:ascii="宋体" w:hAnsi="宋体" w:hint="eastAsia"/>
          <w:szCs w:val="21"/>
        </w:rPr>
        <w:t>的挂设安全及广告内容进行监督管理，对非法广告进行拆除。</w:t>
      </w:r>
    </w:p>
    <w:p w:rsidR="00606A5E" w:rsidRPr="00345E12" w:rsidRDefault="00CB0EE5">
      <w:pPr>
        <w:spacing w:line="360" w:lineRule="auto"/>
        <w:rPr>
          <w:rFonts w:ascii="宋体" w:hAnsi="宋体"/>
          <w:szCs w:val="21"/>
        </w:rPr>
      </w:pPr>
      <w:r w:rsidRPr="00345E12">
        <w:rPr>
          <w:rFonts w:ascii="宋体" w:hAnsi="宋体" w:hint="eastAsia"/>
          <w:szCs w:val="21"/>
        </w:rPr>
        <w:lastRenderedPageBreak/>
        <w:t>（3）灯具外壳无破裂、锈蚀、变形等现象。</w:t>
      </w:r>
    </w:p>
    <w:p w:rsidR="00606A5E" w:rsidRPr="00345E12" w:rsidRDefault="00CB0EE5">
      <w:pPr>
        <w:spacing w:line="360" w:lineRule="auto"/>
        <w:rPr>
          <w:rFonts w:ascii="宋体" w:hAnsi="宋体"/>
          <w:szCs w:val="21"/>
        </w:rPr>
      </w:pPr>
      <w:r w:rsidRPr="00345E12">
        <w:rPr>
          <w:rFonts w:ascii="宋体" w:hAnsi="宋体" w:hint="eastAsia"/>
          <w:szCs w:val="21"/>
        </w:rPr>
        <w:t>（4）灯具透光罩清洁，通透，无裂纹、破损、变色现象。</w:t>
      </w:r>
    </w:p>
    <w:p w:rsidR="00606A5E" w:rsidRPr="00345E12" w:rsidRDefault="00CB0EE5">
      <w:pPr>
        <w:spacing w:line="360" w:lineRule="auto"/>
        <w:rPr>
          <w:rFonts w:ascii="宋体" w:hAnsi="宋体"/>
          <w:szCs w:val="21"/>
        </w:rPr>
      </w:pPr>
      <w:r w:rsidRPr="00345E12">
        <w:rPr>
          <w:rFonts w:ascii="宋体" w:hAnsi="宋体" w:hint="eastAsia"/>
          <w:szCs w:val="21"/>
        </w:rPr>
        <w:t>（5）控制箱外形平整、清洁，无倾斜、破损锈蚀、变形现象。标识完整、清晰。</w:t>
      </w:r>
      <w:proofErr w:type="gramStart"/>
      <w:r w:rsidRPr="00345E12">
        <w:rPr>
          <w:rFonts w:ascii="宋体" w:hAnsi="宋体" w:hint="eastAsia"/>
          <w:szCs w:val="21"/>
        </w:rPr>
        <w:t>涂覆层无严重</w:t>
      </w:r>
      <w:proofErr w:type="gramEnd"/>
      <w:r w:rsidRPr="00345E12">
        <w:rPr>
          <w:rFonts w:ascii="宋体" w:hAnsi="宋体" w:hint="eastAsia"/>
          <w:szCs w:val="21"/>
        </w:rPr>
        <w:t>破损和脱落现象。</w:t>
      </w:r>
    </w:p>
    <w:p w:rsidR="00606A5E" w:rsidRPr="00345E12" w:rsidRDefault="00CB0EE5">
      <w:pPr>
        <w:spacing w:line="360" w:lineRule="auto"/>
        <w:rPr>
          <w:rFonts w:ascii="宋体" w:hAnsi="宋体"/>
          <w:szCs w:val="21"/>
        </w:rPr>
      </w:pPr>
      <w:r w:rsidRPr="00345E12">
        <w:rPr>
          <w:rFonts w:ascii="宋体" w:hAnsi="宋体" w:hint="eastAsia"/>
          <w:szCs w:val="21"/>
        </w:rPr>
        <w:t>（6）控制箱内应保持清洁无杂物。</w:t>
      </w:r>
    </w:p>
    <w:p w:rsidR="00606A5E" w:rsidRPr="00345E12" w:rsidRDefault="00CB0EE5">
      <w:pPr>
        <w:spacing w:line="360" w:lineRule="auto"/>
        <w:rPr>
          <w:rFonts w:ascii="宋体" w:hAnsi="宋体"/>
          <w:szCs w:val="21"/>
        </w:rPr>
      </w:pPr>
      <w:r w:rsidRPr="00345E12">
        <w:rPr>
          <w:rFonts w:ascii="宋体" w:hAnsi="宋体" w:hint="eastAsia"/>
          <w:szCs w:val="21"/>
        </w:rPr>
        <w:t>灯容灯</w:t>
      </w:r>
      <w:proofErr w:type="gramStart"/>
      <w:r w:rsidRPr="00345E12">
        <w:rPr>
          <w:rFonts w:ascii="宋体" w:hAnsi="宋体" w:hint="eastAsia"/>
          <w:szCs w:val="21"/>
        </w:rPr>
        <w:t>貌考核</w:t>
      </w:r>
      <w:proofErr w:type="gramEnd"/>
      <w:r w:rsidRPr="00345E12">
        <w:rPr>
          <w:rFonts w:ascii="宋体" w:hAnsi="宋体" w:hint="eastAsia"/>
          <w:szCs w:val="21"/>
        </w:rPr>
        <w:t>共10分。</w:t>
      </w:r>
      <w:r w:rsidRPr="00345E12">
        <w:rPr>
          <w:rFonts w:ascii="宋体" w:hAnsi="宋体" w:hint="eastAsia"/>
          <w:szCs w:val="21"/>
        </w:rPr>
        <w:tab/>
      </w:r>
    </w:p>
    <w:p w:rsidR="00606A5E" w:rsidRPr="00345E12" w:rsidRDefault="00CB0EE5">
      <w:pPr>
        <w:spacing w:line="360" w:lineRule="auto"/>
        <w:rPr>
          <w:rFonts w:ascii="宋体" w:hAnsi="宋体"/>
          <w:szCs w:val="21"/>
        </w:rPr>
      </w:pPr>
      <w:bookmarkStart w:id="8" w:name="_Toc14826"/>
      <w:r w:rsidRPr="00345E12">
        <w:rPr>
          <w:rFonts w:ascii="宋体" w:hAnsi="宋体" w:hint="eastAsia"/>
          <w:szCs w:val="21"/>
        </w:rPr>
        <w:t>（二）亮灯率</w:t>
      </w:r>
      <w:bookmarkEnd w:id="8"/>
    </w:p>
    <w:p w:rsidR="00606A5E" w:rsidRPr="00345E12" w:rsidRDefault="00CB0EE5">
      <w:pPr>
        <w:spacing w:line="360" w:lineRule="auto"/>
        <w:rPr>
          <w:rFonts w:ascii="宋体" w:hAnsi="宋体"/>
          <w:szCs w:val="21"/>
        </w:rPr>
      </w:pPr>
      <w:bookmarkStart w:id="9" w:name="_Toc757"/>
      <w:r w:rsidRPr="00345E12">
        <w:rPr>
          <w:rFonts w:ascii="宋体" w:hAnsi="宋体" w:hint="eastAsia"/>
          <w:szCs w:val="21"/>
        </w:rPr>
        <w:t>1、考核内容</w:t>
      </w:r>
      <w:bookmarkEnd w:id="9"/>
    </w:p>
    <w:p w:rsidR="00606A5E" w:rsidRPr="00345E12" w:rsidRDefault="00CB0EE5">
      <w:pPr>
        <w:spacing w:line="360" w:lineRule="auto"/>
        <w:rPr>
          <w:rFonts w:ascii="宋体" w:hAnsi="宋体"/>
          <w:szCs w:val="21"/>
        </w:rPr>
      </w:pPr>
      <w:r w:rsidRPr="00345E12">
        <w:rPr>
          <w:rFonts w:ascii="宋体" w:hAnsi="宋体" w:hint="eastAsia"/>
          <w:szCs w:val="21"/>
        </w:rPr>
        <w:t>运行养护单位应逐个检查亮灯情况，排除故障。现场无法排除的故障，应记录并提交专项维修或抢修处理计划。主干路、快速路、景观道路亮灯率应≥98.5%，一般道路亮灯率应≥98%。</w:t>
      </w:r>
    </w:p>
    <w:p w:rsidR="00606A5E" w:rsidRPr="00345E12" w:rsidRDefault="00CB0EE5">
      <w:pPr>
        <w:spacing w:line="360" w:lineRule="auto"/>
        <w:rPr>
          <w:rFonts w:ascii="宋体" w:hAnsi="宋体"/>
          <w:szCs w:val="21"/>
        </w:rPr>
      </w:pPr>
      <w:bookmarkStart w:id="10" w:name="_Toc4673"/>
      <w:r w:rsidRPr="00345E12">
        <w:rPr>
          <w:rFonts w:ascii="宋体" w:hAnsi="宋体" w:hint="eastAsia"/>
          <w:szCs w:val="21"/>
        </w:rPr>
        <w:t>2、考核方式</w:t>
      </w:r>
      <w:bookmarkEnd w:id="10"/>
    </w:p>
    <w:p w:rsidR="00606A5E" w:rsidRPr="00345E12" w:rsidRDefault="00CB0EE5">
      <w:pPr>
        <w:spacing w:line="360" w:lineRule="auto"/>
        <w:rPr>
          <w:rFonts w:ascii="宋体" w:hAnsi="宋体"/>
          <w:szCs w:val="21"/>
        </w:rPr>
      </w:pPr>
      <w:r w:rsidRPr="00345E12">
        <w:rPr>
          <w:rFonts w:ascii="宋体" w:hAnsi="宋体" w:hint="eastAsia"/>
          <w:szCs w:val="21"/>
        </w:rPr>
        <w:t>城建所每月组织亮灯率抽查工作。抽查样本数量不得少于1000盏，抽查路段随机选取。月度抽查结果作为季度考核依据。</w:t>
      </w:r>
    </w:p>
    <w:p w:rsidR="00606A5E" w:rsidRPr="00345E12" w:rsidRDefault="00606A5E">
      <w:pPr>
        <w:spacing w:line="360" w:lineRule="auto"/>
        <w:rPr>
          <w:rFonts w:ascii="宋体" w:hAnsi="宋体"/>
          <w:szCs w:val="21"/>
        </w:rPr>
      </w:pPr>
    </w:p>
    <w:p w:rsidR="00606A5E" w:rsidRPr="00345E12" w:rsidRDefault="00CB0EE5">
      <w:pPr>
        <w:spacing w:line="360" w:lineRule="auto"/>
        <w:rPr>
          <w:rFonts w:ascii="宋体" w:hAnsi="宋体"/>
          <w:szCs w:val="21"/>
        </w:rPr>
      </w:pPr>
      <w:r w:rsidRPr="00345E12">
        <w:rPr>
          <w:rFonts w:ascii="宋体" w:hAnsi="宋体" w:hint="eastAsia"/>
          <w:szCs w:val="21"/>
        </w:rPr>
        <w:t>下列情况经核查后情况属实，并有明细台</w:t>
      </w:r>
      <w:proofErr w:type="gramStart"/>
      <w:r w:rsidRPr="00345E12">
        <w:rPr>
          <w:rFonts w:ascii="宋体" w:hAnsi="宋体" w:hint="eastAsia"/>
          <w:szCs w:val="21"/>
        </w:rPr>
        <w:t>账记录</w:t>
      </w:r>
      <w:proofErr w:type="gramEnd"/>
      <w:r w:rsidRPr="00345E12">
        <w:rPr>
          <w:rFonts w:ascii="宋体" w:hAnsi="宋体" w:hint="eastAsia"/>
          <w:szCs w:val="21"/>
        </w:rPr>
        <w:t>的，可不列入检查考核范围：</w:t>
      </w:r>
    </w:p>
    <w:p w:rsidR="00606A5E" w:rsidRPr="00345E12" w:rsidRDefault="00CB0EE5">
      <w:pPr>
        <w:spacing w:line="360" w:lineRule="auto"/>
        <w:rPr>
          <w:rFonts w:ascii="宋体" w:hAnsi="宋体"/>
          <w:szCs w:val="21"/>
        </w:rPr>
      </w:pPr>
      <w:r w:rsidRPr="00345E12">
        <w:rPr>
          <w:rFonts w:ascii="宋体" w:hAnsi="宋体" w:hint="eastAsia"/>
          <w:szCs w:val="21"/>
        </w:rPr>
        <w:t>（1）路灯在改造或修复施工期间；</w:t>
      </w:r>
    </w:p>
    <w:p w:rsidR="00606A5E" w:rsidRPr="00345E12" w:rsidRDefault="00CB0EE5">
      <w:pPr>
        <w:spacing w:line="360" w:lineRule="auto"/>
        <w:rPr>
          <w:rFonts w:ascii="宋体" w:hAnsi="宋体"/>
          <w:szCs w:val="21"/>
        </w:rPr>
      </w:pPr>
      <w:r w:rsidRPr="00345E12">
        <w:rPr>
          <w:rFonts w:ascii="宋体" w:hAnsi="宋体" w:hint="eastAsia"/>
          <w:szCs w:val="21"/>
        </w:rPr>
        <w:t>（2）因特殊原因（如上级电源故障、</w:t>
      </w:r>
      <w:proofErr w:type="gramStart"/>
      <w:r w:rsidRPr="00345E12">
        <w:rPr>
          <w:rFonts w:ascii="宋体" w:hAnsi="宋体" w:hint="eastAsia"/>
          <w:szCs w:val="21"/>
        </w:rPr>
        <w:t>非维护</w:t>
      </w:r>
      <w:proofErr w:type="gramEnd"/>
      <w:r w:rsidRPr="00345E12">
        <w:rPr>
          <w:rFonts w:ascii="宋体" w:hAnsi="宋体" w:hint="eastAsia"/>
          <w:szCs w:val="21"/>
        </w:rPr>
        <w:t>不善、第三方施工等）造成的路灯不亮情况。</w:t>
      </w:r>
    </w:p>
    <w:p w:rsidR="00606A5E" w:rsidRPr="00345E12" w:rsidRDefault="00CB0EE5">
      <w:pPr>
        <w:spacing w:line="360" w:lineRule="auto"/>
        <w:rPr>
          <w:rFonts w:ascii="宋体" w:hAnsi="宋体"/>
          <w:szCs w:val="21"/>
        </w:rPr>
      </w:pPr>
      <w:r w:rsidRPr="00345E12">
        <w:rPr>
          <w:rFonts w:ascii="宋体" w:hAnsi="宋体" w:hint="eastAsia"/>
          <w:szCs w:val="21"/>
        </w:rPr>
        <w:t>（3）应发光灯具数不包括发生系统性故障的灯具。</w:t>
      </w:r>
    </w:p>
    <w:p w:rsidR="00606A5E" w:rsidRPr="00345E12" w:rsidRDefault="00CB0EE5">
      <w:pPr>
        <w:spacing w:line="360" w:lineRule="auto"/>
        <w:rPr>
          <w:rFonts w:ascii="宋体" w:hAnsi="宋体"/>
          <w:szCs w:val="21"/>
        </w:rPr>
      </w:pPr>
      <w:bookmarkStart w:id="11" w:name="_Toc5764"/>
      <w:r w:rsidRPr="00345E12">
        <w:rPr>
          <w:rFonts w:ascii="宋体" w:hAnsi="宋体" w:hint="eastAsia"/>
          <w:szCs w:val="21"/>
        </w:rPr>
        <w:t>3、考核评分</w:t>
      </w:r>
      <w:bookmarkEnd w:id="11"/>
    </w:p>
    <w:p w:rsidR="00606A5E" w:rsidRPr="00345E12" w:rsidRDefault="00CB0EE5">
      <w:pPr>
        <w:spacing w:line="360" w:lineRule="auto"/>
        <w:rPr>
          <w:rFonts w:ascii="宋体" w:hAnsi="宋体"/>
          <w:szCs w:val="21"/>
        </w:rPr>
      </w:pPr>
      <w:r w:rsidRPr="00345E12">
        <w:rPr>
          <w:rFonts w:ascii="宋体" w:hAnsi="宋体" w:hint="eastAsia"/>
          <w:szCs w:val="21"/>
        </w:rPr>
        <w:lastRenderedPageBreak/>
        <w:t>（1）城市主干道、快速路、景观路以及人员密集路段和交通流量较大的路段，路灯</w:t>
      </w:r>
      <w:proofErr w:type="gramStart"/>
      <w:r w:rsidRPr="00345E12">
        <w:rPr>
          <w:rFonts w:ascii="宋体" w:hAnsi="宋体" w:hint="eastAsia"/>
          <w:szCs w:val="21"/>
        </w:rPr>
        <w:t>亮灯巡修周期</w:t>
      </w:r>
      <w:proofErr w:type="gramEnd"/>
      <w:r w:rsidRPr="00345E12">
        <w:rPr>
          <w:rFonts w:ascii="宋体" w:hAnsi="宋体" w:hint="eastAsia"/>
          <w:szCs w:val="21"/>
        </w:rPr>
        <w:t>应不超过5个工作日，一般道路</w:t>
      </w:r>
      <w:proofErr w:type="gramStart"/>
      <w:r w:rsidRPr="00345E12">
        <w:rPr>
          <w:rFonts w:ascii="宋体" w:hAnsi="宋体" w:hint="eastAsia"/>
          <w:szCs w:val="21"/>
        </w:rPr>
        <w:t>亮灯巡修周期</w:t>
      </w:r>
      <w:proofErr w:type="gramEnd"/>
      <w:r w:rsidRPr="00345E12">
        <w:rPr>
          <w:rFonts w:ascii="宋体" w:hAnsi="宋体" w:hint="eastAsia"/>
          <w:szCs w:val="21"/>
        </w:rPr>
        <w:t>应不超过10个工作日。每超过一次扣1分。</w:t>
      </w:r>
    </w:p>
    <w:p w:rsidR="00606A5E" w:rsidRPr="00345E12" w:rsidRDefault="00CB0EE5">
      <w:pPr>
        <w:spacing w:line="360" w:lineRule="auto"/>
        <w:rPr>
          <w:rFonts w:ascii="宋体" w:hAnsi="宋体"/>
          <w:szCs w:val="21"/>
        </w:rPr>
      </w:pPr>
      <w:r w:rsidRPr="00345E12">
        <w:rPr>
          <w:rFonts w:ascii="宋体" w:hAnsi="宋体" w:hint="eastAsia"/>
          <w:szCs w:val="21"/>
        </w:rPr>
        <w:t>（2）不列入考核范围的要有明细台账。无明细台账的，每一处扣1分。</w:t>
      </w:r>
    </w:p>
    <w:p w:rsidR="00606A5E" w:rsidRPr="00345E12" w:rsidRDefault="00CB0EE5">
      <w:pPr>
        <w:spacing w:line="360" w:lineRule="auto"/>
        <w:rPr>
          <w:rFonts w:ascii="宋体" w:hAnsi="宋体"/>
          <w:szCs w:val="21"/>
        </w:rPr>
      </w:pPr>
      <w:r w:rsidRPr="00345E12">
        <w:rPr>
          <w:rFonts w:ascii="宋体" w:hAnsi="宋体" w:hint="eastAsia"/>
          <w:szCs w:val="21"/>
        </w:rPr>
        <w:t>（3）亮灯率在98.5%/98%—97%（含），每出现一次扣5分；在97%—96%（含），每出现一次扣10分；在96%—95%（含），每出现一次，扣15分；低于95%，每出现一次扣20分。</w:t>
      </w:r>
    </w:p>
    <w:p w:rsidR="00606A5E" w:rsidRPr="00345E12" w:rsidRDefault="00CB0EE5">
      <w:pPr>
        <w:spacing w:line="360" w:lineRule="auto"/>
        <w:rPr>
          <w:rFonts w:ascii="宋体" w:hAnsi="宋体"/>
          <w:szCs w:val="21"/>
        </w:rPr>
      </w:pPr>
      <w:r w:rsidRPr="00345E12">
        <w:rPr>
          <w:rFonts w:ascii="宋体" w:hAnsi="宋体" w:hint="eastAsia"/>
          <w:szCs w:val="21"/>
        </w:rPr>
        <w:t>亮灯</w:t>
      </w:r>
      <w:proofErr w:type="gramStart"/>
      <w:r w:rsidRPr="00345E12">
        <w:rPr>
          <w:rFonts w:ascii="宋体" w:hAnsi="宋体" w:hint="eastAsia"/>
          <w:szCs w:val="21"/>
        </w:rPr>
        <w:t>率考核</w:t>
      </w:r>
      <w:proofErr w:type="gramEnd"/>
      <w:r w:rsidRPr="00345E12">
        <w:rPr>
          <w:rFonts w:ascii="宋体" w:hAnsi="宋体" w:hint="eastAsia"/>
          <w:szCs w:val="21"/>
        </w:rPr>
        <w:t>共30分。</w:t>
      </w:r>
    </w:p>
    <w:p w:rsidR="00606A5E" w:rsidRPr="00345E12" w:rsidRDefault="00CB0EE5">
      <w:pPr>
        <w:spacing w:line="360" w:lineRule="auto"/>
        <w:rPr>
          <w:rFonts w:ascii="宋体" w:hAnsi="宋体"/>
          <w:szCs w:val="21"/>
        </w:rPr>
      </w:pPr>
      <w:bookmarkStart w:id="12" w:name="_Toc24310"/>
      <w:r w:rsidRPr="00345E12">
        <w:rPr>
          <w:rFonts w:ascii="宋体" w:hAnsi="宋体" w:hint="eastAsia"/>
          <w:szCs w:val="21"/>
        </w:rPr>
        <w:t>（三）设施完好率</w:t>
      </w:r>
      <w:bookmarkEnd w:id="12"/>
    </w:p>
    <w:p w:rsidR="00606A5E" w:rsidRPr="00345E12" w:rsidRDefault="00CB0EE5">
      <w:pPr>
        <w:spacing w:line="360" w:lineRule="auto"/>
        <w:rPr>
          <w:rFonts w:ascii="宋体" w:hAnsi="宋体"/>
          <w:szCs w:val="21"/>
        </w:rPr>
      </w:pPr>
      <w:bookmarkStart w:id="13" w:name="_Toc736"/>
      <w:r w:rsidRPr="00345E12">
        <w:rPr>
          <w:rFonts w:ascii="宋体" w:hAnsi="宋体" w:hint="eastAsia"/>
          <w:szCs w:val="21"/>
        </w:rPr>
        <w:t>1、考核内容</w:t>
      </w:r>
      <w:bookmarkEnd w:id="13"/>
    </w:p>
    <w:p w:rsidR="00606A5E" w:rsidRPr="00345E12" w:rsidRDefault="00CB0EE5">
      <w:pPr>
        <w:spacing w:line="360" w:lineRule="auto"/>
        <w:rPr>
          <w:rFonts w:ascii="宋体" w:hAnsi="宋体"/>
          <w:szCs w:val="21"/>
        </w:rPr>
      </w:pPr>
      <w:r w:rsidRPr="00345E12">
        <w:rPr>
          <w:rFonts w:ascii="宋体" w:hAnsi="宋体" w:hint="eastAsia"/>
          <w:szCs w:val="21"/>
        </w:rPr>
        <w:t>运行养护单位应采用巡检方式，对道路照明设施的缺陷进行逐项检查、监测和记录，巡检周期不应超过1个月。并应在规定时间内通过维修手段消除缺陷，一般缺陷不超过1个月、严重缺陷不超过1周，道路照明设施危急缺陷不超过24小时。缺陷等级</w:t>
      </w:r>
      <w:proofErr w:type="gramStart"/>
      <w:r w:rsidRPr="00345E12">
        <w:rPr>
          <w:rFonts w:ascii="宋体" w:hAnsi="宋体" w:hint="eastAsia"/>
          <w:szCs w:val="21"/>
        </w:rPr>
        <w:t>划分按</w:t>
      </w:r>
      <w:proofErr w:type="gramEnd"/>
      <w:r w:rsidRPr="00345E12">
        <w:rPr>
          <w:rFonts w:ascii="宋体" w:hAnsi="宋体" w:hint="eastAsia"/>
          <w:szCs w:val="21"/>
        </w:rPr>
        <w:t>《道路照明设施运行养护标准》附录A定义。</w:t>
      </w:r>
    </w:p>
    <w:p w:rsidR="00606A5E" w:rsidRPr="00345E12" w:rsidRDefault="00CB0EE5">
      <w:pPr>
        <w:spacing w:line="360" w:lineRule="auto"/>
        <w:rPr>
          <w:rFonts w:ascii="宋体" w:hAnsi="宋体"/>
          <w:szCs w:val="21"/>
        </w:rPr>
      </w:pPr>
      <w:r w:rsidRPr="00345E12">
        <w:rPr>
          <w:rFonts w:ascii="宋体" w:hAnsi="宋体" w:hint="eastAsia"/>
          <w:szCs w:val="21"/>
        </w:rPr>
        <w:t>路灯设施完好率主要考核的对象包括灯杆、灯具、照明控制箱、架空线、电缆、联网通信设备等元器件。</w:t>
      </w:r>
    </w:p>
    <w:p w:rsidR="00606A5E" w:rsidRPr="00345E12" w:rsidRDefault="00CB0EE5">
      <w:pPr>
        <w:spacing w:line="360" w:lineRule="auto"/>
        <w:rPr>
          <w:rFonts w:ascii="宋体" w:hAnsi="宋体"/>
          <w:szCs w:val="21"/>
        </w:rPr>
      </w:pPr>
      <w:r w:rsidRPr="00345E12">
        <w:rPr>
          <w:rFonts w:ascii="宋体" w:hAnsi="宋体" w:hint="eastAsia"/>
          <w:szCs w:val="21"/>
        </w:rPr>
        <w:t>对于</w:t>
      </w:r>
      <w:proofErr w:type="gramStart"/>
      <w:r w:rsidRPr="00345E12">
        <w:rPr>
          <w:rFonts w:ascii="宋体" w:hAnsi="宋体" w:hint="eastAsia"/>
          <w:szCs w:val="21"/>
        </w:rPr>
        <w:t>高杆</w:t>
      </w:r>
      <w:proofErr w:type="gramEnd"/>
      <w:r w:rsidRPr="00345E12">
        <w:rPr>
          <w:rFonts w:ascii="宋体" w:hAnsi="宋体" w:hint="eastAsia"/>
          <w:szCs w:val="21"/>
        </w:rPr>
        <w:t>灯，除以上内容外，运行养护单位还应做好</w:t>
      </w:r>
      <w:proofErr w:type="gramStart"/>
      <w:r w:rsidRPr="00345E12">
        <w:rPr>
          <w:rFonts w:ascii="宋体" w:hAnsi="宋体" w:hint="eastAsia"/>
          <w:szCs w:val="21"/>
        </w:rPr>
        <w:t>高杆</w:t>
      </w:r>
      <w:proofErr w:type="gramEnd"/>
      <w:r w:rsidRPr="00345E12">
        <w:rPr>
          <w:rFonts w:ascii="宋体" w:hAnsi="宋体" w:hint="eastAsia"/>
          <w:szCs w:val="21"/>
        </w:rPr>
        <w:t>灯灯具、灯杆、灯盘、升降机构、检修门、配线、控制箱、基础、</w:t>
      </w:r>
      <w:proofErr w:type="gramStart"/>
      <w:r w:rsidRPr="00345E12">
        <w:rPr>
          <w:rFonts w:ascii="宋体" w:hAnsi="宋体" w:hint="eastAsia"/>
          <w:szCs w:val="21"/>
        </w:rPr>
        <w:t>手井等</w:t>
      </w:r>
      <w:proofErr w:type="gramEnd"/>
      <w:r w:rsidRPr="00345E12">
        <w:rPr>
          <w:rFonts w:ascii="宋体" w:hAnsi="宋体" w:hint="eastAsia"/>
          <w:szCs w:val="21"/>
        </w:rPr>
        <w:t>设施的日常运行养护工作。</w:t>
      </w:r>
    </w:p>
    <w:p w:rsidR="00606A5E" w:rsidRPr="00345E12" w:rsidRDefault="00CB0EE5">
      <w:pPr>
        <w:spacing w:line="360" w:lineRule="auto"/>
        <w:rPr>
          <w:rFonts w:ascii="宋体" w:hAnsi="宋体"/>
          <w:szCs w:val="21"/>
        </w:rPr>
      </w:pPr>
      <w:bookmarkStart w:id="14" w:name="_Toc26770"/>
      <w:r w:rsidRPr="00345E12">
        <w:rPr>
          <w:rFonts w:ascii="宋体" w:hAnsi="宋体" w:hint="eastAsia"/>
          <w:szCs w:val="21"/>
        </w:rPr>
        <w:t>2、考核方式</w:t>
      </w:r>
      <w:bookmarkEnd w:id="14"/>
    </w:p>
    <w:p w:rsidR="00606A5E" w:rsidRPr="00345E12" w:rsidRDefault="00CB0EE5">
      <w:pPr>
        <w:spacing w:line="360" w:lineRule="auto"/>
        <w:rPr>
          <w:rFonts w:ascii="宋体" w:hAnsi="宋体"/>
          <w:szCs w:val="21"/>
        </w:rPr>
      </w:pPr>
      <w:r w:rsidRPr="00345E12">
        <w:rPr>
          <w:rFonts w:ascii="宋体" w:hAnsi="宋体" w:hint="eastAsia"/>
          <w:szCs w:val="21"/>
        </w:rPr>
        <w:t>（1）设施完好率每季度抽查三次（每月抽查一次），每次抽查的灯</w:t>
      </w:r>
      <w:proofErr w:type="gramStart"/>
      <w:r w:rsidRPr="00345E12">
        <w:rPr>
          <w:rFonts w:ascii="宋体" w:hAnsi="宋体" w:hint="eastAsia"/>
          <w:szCs w:val="21"/>
        </w:rPr>
        <w:t>杆数量</w:t>
      </w:r>
      <w:proofErr w:type="gramEnd"/>
      <w:r w:rsidRPr="00345E12">
        <w:rPr>
          <w:rFonts w:ascii="宋体" w:hAnsi="宋体" w:hint="eastAsia"/>
          <w:szCs w:val="21"/>
        </w:rPr>
        <w:t>不得少于总杆数的10%。</w:t>
      </w:r>
    </w:p>
    <w:p w:rsidR="00606A5E" w:rsidRPr="00345E12" w:rsidRDefault="00CB0EE5">
      <w:pPr>
        <w:spacing w:line="360" w:lineRule="auto"/>
        <w:rPr>
          <w:rFonts w:ascii="宋体" w:hAnsi="宋体"/>
          <w:szCs w:val="21"/>
        </w:rPr>
      </w:pPr>
      <w:r w:rsidRPr="00345E12">
        <w:rPr>
          <w:rFonts w:ascii="宋体" w:hAnsi="宋体" w:hint="eastAsia"/>
          <w:szCs w:val="21"/>
        </w:rPr>
        <w:t>（2）路灯设施完好率应≥95%，以是否出现危重缺陷来界定。</w:t>
      </w:r>
    </w:p>
    <w:p w:rsidR="00606A5E" w:rsidRPr="00345E12" w:rsidRDefault="00606A5E">
      <w:pPr>
        <w:spacing w:line="360" w:lineRule="auto"/>
        <w:rPr>
          <w:rFonts w:ascii="宋体" w:hAnsi="宋体"/>
          <w:szCs w:val="21"/>
        </w:rPr>
      </w:pPr>
    </w:p>
    <w:p w:rsidR="00606A5E" w:rsidRPr="00345E12" w:rsidRDefault="00CB0EE5">
      <w:pPr>
        <w:spacing w:line="360" w:lineRule="auto"/>
        <w:rPr>
          <w:rFonts w:ascii="宋体" w:hAnsi="宋体"/>
          <w:szCs w:val="21"/>
        </w:rPr>
      </w:pPr>
      <w:r w:rsidRPr="00345E12">
        <w:rPr>
          <w:rFonts w:ascii="宋体" w:hAnsi="宋体" w:hint="eastAsia"/>
          <w:szCs w:val="21"/>
        </w:rPr>
        <w:lastRenderedPageBreak/>
        <w:t>城建所通过主动巡查以及信访投诉所收集到的缺陷问题，若在运行养护单位维修计划内且在正常维修时限范围内可暂不纳入统计，若在运行养护单位维修</w:t>
      </w:r>
      <w:proofErr w:type="gramStart"/>
      <w:r w:rsidRPr="00345E12">
        <w:rPr>
          <w:rFonts w:ascii="宋体" w:hAnsi="宋体" w:hint="eastAsia"/>
          <w:szCs w:val="21"/>
        </w:rPr>
        <w:t>范围内但超过</w:t>
      </w:r>
      <w:proofErr w:type="gramEnd"/>
      <w:r w:rsidRPr="00345E12">
        <w:rPr>
          <w:rFonts w:ascii="宋体" w:hAnsi="宋体" w:hint="eastAsia"/>
          <w:szCs w:val="21"/>
        </w:rPr>
        <w:t>正常维修</w:t>
      </w:r>
      <w:proofErr w:type="gramStart"/>
      <w:r w:rsidRPr="00345E12">
        <w:rPr>
          <w:rFonts w:ascii="宋体" w:hAnsi="宋体" w:hint="eastAsia"/>
          <w:szCs w:val="21"/>
        </w:rPr>
        <w:t>时或未</w:t>
      </w:r>
      <w:proofErr w:type="gramEnd"/>
      <w:r w:rsidRPr="00345E12">
        <w:rPr>
          <w:rFonts w:ascii="宋体" w:hAnsi="宋体" w:hint="eastAsia"/>
          <w:szCs w:val="21"/>
        </w:rPr>
        <w:t>纳入维修计划范围则纳入统计。</w:t>
      </w:r>
    </w:p>
    <w:p w:rsidR="00606A5E" w:rsidRPr="00345E12" w:rsidRDefault="00CB0EE5">
      <w:pPr>
        <w:spacing w:line="360" w:lineRule="auto"/>
        <w:rPr>
          <w:rFonts w:ascii="宋体" w:hAnsi="宋体"/>
          <w:szCs w:val="21"/>
        </w:rPr>
      </w:pPr>
      <w:bookmarkStart w:id="15" w:name="_Toc10144"/>
      <w:r w:rsidRPr="00345E12">
        <w:rPr>
          <w:rFonts w:ascii="宋体" w:hAnsi="宋体" w:hint="eastAsia"/>
          <w:szCs w:val="21"/>
        </w:rPr>
        <w:t>3、考核评分</w:t>
      </w:r>
      <w:bookmarkEnd w:id="15"/>
    </w:p>
    <w:p w:rsidR="00606A5E" w:rsidRPr="00345E12" w:rsidRDefault="00CB0EE5">
      <w:pPr>
        <w:spacing w:line="360" w:lineRule="auto"/>
        <w:rPr>
          <w:rFonts w:ascii="宋体" w:hAnsi="宋体"/>
          <w:szCs w:val="21"/>
        </w:rPr>
      </w:pPr>
      <w:r w:rsidRPr="00345E12">
        <w:rPr>
          <w:rFonts w:ascii="宋体" w:hAnsi="宋体" w:hint="eastAsia"/>
          <w:szCs w:val="21"/>
        </w:rPr>
        <w:t>设施完好率大于等于95%不扣分； 95%-93%，每出现一次扣2分；93%-90%，每出现一次扣5分；低于90%，出现一次扣8分。对于一般缺陷，在规定时限内未及时修复的，每发现一处扣0.2分。</w:t>
      </w:r>
    </w:p>
    <w:p w:rsidR="00606A5E" w:rsidRPr="00345E12" w:rsidRDefault="00CB0EE5">
      <w:pPr>
        <w:spacing w:line="360" w:lineRule="auto"/>
        <w:rPr>
          <w:rFonts w:ascii="宋体" w:hAnsi="宋体"/>
          <w:szCs w:val="21"/>
        </w:rPr>
      </w:pPr>
      <w:r w:rsidRPr="00345E12">
        <w:rPr>
          <w:rFonts w:ascii="宋体" w:hAnsi="宋体" w:hint="eastAsia"/>
          <w:szCs w:val="21"/>
        </w:rPr>
        <w:t>设施完好</w:t>
      </w:r>
      <w:proofErr w:type="gramStart"/>
      <w:r w:rsidRPr="00345E12">
        <w:rPr>
          <w:rFonts w:ascii="宋体" w:hAnsi="宋体" w:hint="eastAsia"/>
          <w:szCs w:val="21"/>
        </w:rPr>
        <w:t>率考核</w:t>
      </w:r>
      <w:proofErr w:type="gramEnd"/>
      <w:r w:rsidRPr="00345E12">
        <w:rPr>
          <w:rFonts w:ascii="宋体" w:hAnsi="宋体" w:hint="eastAsia"/>
          <w:szCs w:val="21"/>
        </w:rPr>
        <w:t>共10分。</w:t>
      </w:r>
    </w:p>
    <w:p w:rsidR="00606A5E" w:rsidRPr="00345E12" w:rsidRDefault="00CB0EE5">
      <w:pPr>
        <w:spacing w:line="360" w:lineRule="auto"/>
        <w:rPr>
          <w:rFonts w:ascii="宋体" w:hAnsi="宋体"/>
          <w:szCs w:val="21"/>
        </w:rPr>
      </w:pPr>
      <w:bookmarkStart w:id="16" w:name="_Toc11445"/>
      <w:r w:rsidRPr="00345E12">
        <w:rPr>
          <w:rFonts w:ascii="宋体" w:hAnsi="宋体" w:hint="eastAsia"/>
          <w:szCs w:val="21"/>
        </w:rPr>
        <w:t>（四）及时修复率</w:t>
      </w:r>
      <w:bookmarkEnd w:id="16"/>
    </w:p>
    <w:p w:rsidR="00606A5E" w:rsidRPr="00345E12" w:rsidRDefault="00CB0EE5">
      <w:pPr>
        <w:spacing w:line="360" w:lineRule="auto"/>
        <w:rPr>
          <w:rFonts w:ascii="宋体" w:hAnsi="宋体"/>
          <w:szCs w:val="21"/>
        </w:rPr>
      </w:pPr>
      <w:bookmarkStart w:id="17" w:name="_Toc24227"/>
      <w:r w:rsidRPr="00345E12">
        <w:rPr>
          <w:rFonts w:ascii="宋体" w:hAnsi="宋体" w:hint="eastAsia"/>
          <w:szCs w:val="21"/>
        </w:rPr>
        <w:t>1、考核内容</w:t>
      </w:r>
      <w:bookmarkEnd w:id="17"/>
    </w:p>
    <w:p w:rsidR="00606A5E" w:rsidRPr="00345E12" w:rsidRDefault="00CB0EE5">
      <w:pPr>
        <w:spacing w:line="360" w:lineRule="auto"/>
        <w:rPr>
          <w:rFonts w:ascii="宋体" w:hAnsi="宋体"/>
          <w:szCs w:val="21"/>
        </w:rPr>
      </w:pPr>
      <w:r w:rsidRPr="00345E12">
        <w:rPr>
          <w:rFonts w:ascii="宋体" w:hAnsi="宋体" w:hint="eastAsia"/>
          <w:szCs w:val="21"/>
        </w:rPr>
        <w:t>（1）故障报修</w:t>
      </w:r>
    </w:p>
    <w:p w:rsidR="00606A5E" w:rsidRPr="00345E12" w:rsidRDefault="00CB0EE5">
      <w:pPr>
        <w:spacing w:line="360" w:lineRule="auto"/>
        <w:rPr>
          <w:rFonts w:ascii="宋体" w:hAnsi="宋体"/>
          <w:szCs w:val="21"/>
        </w:rPr>
      </w:pPr>
      <w:r w:rsidRPr="00345E12">
        <w:rPr>
          <w:rFonts w:ascii="宋体" w:hAnsi="宋体" w:hint="eastAsia"/>
          <w:szCs w:val="21"/>
        </w:rPr>
        <w:t>主要包括青浦区</w:t>
      </w:r>
      <w:proofErr w:type="gramStart"/>
      <w:r w:rsidRPr="00345E12">
        <w:rPr>
          <w:rFonts w:ascii="宋体" w:hAnsi="宋体" w:hint="eastAsia"/>
          <w:szCs w:val="21"/>
        </w:rPr>
        <w:t>网格工</w:t>
      </w:r>
      <w:proofErr w:type="gramEnd"/>
      <w:r w:rsidRPr="00345E12">
        <w:rPr>
          <w:rFonts w:ascii="宋体" w:hAnsi="宋体" w:hint="eastAsia"/>
          <w:szCs w:val="21"/>
        </w:rPr>
        <w:t>单、城建热线、市民热线等渠道收集到的关于路灯设施故障或缺陷报修信息。运行养护单位应根据故障报修等级在规定时间内至现场并展开维修工作。道路照明设施故障和缺陷划分按照上海市《道路照明设施运行养护标准》执行。</w:t>
      </w:r>
    </w:p>
    <w:p w:rsidR="00606A5E" w:rsidRPr="00345E12" w:rsidRDefault="00CB0EE5">
      <w:pPr>
        <w:spacing w:line="360" w:lineRule="auto"/>
        <w:rPr>
          <w:rFonts w:ascii="宋体" w:hAnsi="宋体"/>
          <w:szCs w:val="21"/>
        </w:rPr>
      </w:pPr>
      <w:r w:rsidRPr="00345E12">
        <w:rPr>
          <w:rFonts w:ascii="宋体" w:hAnsi="宋体" w:hint="eastAsia"/>
          <w:szCs w:val="21"/>
        </w:rPr>
        <w:t>单灯故障响应时间不超过24小时；城市主干路、快速路照明的系统性故障响应时间不超过24小时；其他路段照明的系统性故障响应时间不超过48小时。</w:t>
      </w:r>
    </w:p>
    <w:p w:rsidR="00606A5E" w:rsidRPr="00345E12" w:rsidRDefault="00CB0EE5">
      <w:pPr>
        <w:spacing w:line="360" w:lineRule="auto"/>
        <w:rPr>
          <w:rFonts w:ascii="宋体" w:hAnsi="宋体"/>
          <w:szCs w:val="21"/>
        </w:rPr>
      </w:pPr>
      <w:r w:rsidRPr="00345E12">
        <w:rPr>
          <w:rFonts w:ascii="宋体" w:hAnsi="宋体" w:hint="eastAsia"/>
          <w:szCs w:val="21"/>
        </w:rPr>
        <w:t>（2）应急抢修</w:t>
      </w:r>
    </w:p>
    <w:p w:rsidR="00606A5E" w:rsidRPr="00345E12" w:rsidRDefault="00CB0EE5">
      <w:pPr>
        <w:spacing w:line="360" w:lineRule="auto"/>
        <w:rPr>
          <w:rFonts w:ascii="宋体" w:hAnsi="宋体"/>
          <w:szCs w:val="21"/>
        </w:rPr>
      </w:pPr>
      <w:r w:rsidRPr="00345E12">
        <w:rPr>
          <w:rFonts w:ascii="宋体" w:hAnsi="宋体" w:hint="eastAsia"/>
          <w:szCs w:val="21"/>
        </w:rPr>
        <w:t>运行养护单位应在道路照明设施出现上海市《道路照明设施运行养护标准》4.4.2中所列情况时，进行应急抢修，恢复道路照明的基本功能和运行安全。</w:t>
      </w:r>
    </w:p>
    <w:p w:rsidR="00606A5E" w:rsidRPr="00345E12" w:rsidRDefault="00CB0EE5">
      <w:pPr>
        <w:spacing w:line="360" w:lineRule="auto"/>
        <w:rPr>
          <w:rFonts w:ascii="宋体" w:hAnsi="宋体"/>
          <w:szCs w:val="21"/>
        </w:rPr>
      </w:pPr>
      <w:bookmarkStart w:id="18" w:name="_Toc11653"/>
      <w:r w:rsidRPr="00345E12">
        <w:rPr>
          <w:rFonts w:ascii="宋体" w:hAnsi="宋体" w:hint="eastAsia"/>
          <w:szCs w:val="21"/>
        </w:rPr>
        <w:t>2、考核方式</w:t>
      </w:r>
      <w:bookmarkEnd w:id="18"/>
    </w:p>
    <w:p w:rsidR="00606A5E" w:rsidRPr="00345E12" w:rsidRDefault="00CB0EE5">
      <w:pPr>
        <w:spacing w:line="360" w:lineRule="auto"/>
        <w:rPr>
          <w:rFonts w:ascii="宋体" w:hAnsi="宋体"/>
          <w:szCs w:val="21"/>
        </w:rPr>
      </w:pPr>
      <w:r w:rsidRPr="00345E12">
        <w:rPr>
          <w:rFonts w:ascii="宋体" w:hAnsi="宋体" w:hint="eastAsia"/>
          <w:szCs w:val="21"/>
        </w:rPr>
        <w:t>及时修复率按季度考核，考核指标由2部分组成，即及时修复率和反复报修率。考核分为日常考核和媒体曝光。</w:t>
      </w:r>
    </w:p>
    <w:p w:rsidR="00606A5E" w:rsidRPr="00345E12" w:rsidRDefault="00CB0EE5">
      <w:pPr>
        <w:spacing w:line="360" w:lineRule="auto"/>
        <w:rPr>
          <w:rFonts w:ascii="宋体" w:hAnsi="宋体"/>
          <w:szCs w:val="21"/>
        </w:rPr>
      </w:pPr>
      <w:bookmarkStart w:id="19" w:name="_Toc23117"/>
      <w:r w:rsidRPr="00345E12">
        <w:rPr>
          <w:rFonts w:ascii="宋体" w:hAnsi="宋体" w:hint="eastAsia"/>
          <w:szCs w:val="21"/>
        </w:rPr>
        <w:t>3、考核评分</w:t>
      </w:r>
      <w:bookmarkEnd w:id="19"/>
    </w:p>
    <w:p w:rsidR="00606A5E" w:rsidRPr="00345E12" w:rsidRDefault="00CB0EE5">
      <w:pPr>
        <w:spacing w:line="360" w:lineRule="auto"/>
        <w:rPr>
          <w:rFonts w:ascii="宋体" w:hAnsi="宋体"/>
          <w:szCs w:val="21"/>
        </w:rPr>
      </w:pPr>
      <w:r w:rsidRPr="00345E12">
        <w:rPr>
          <w:rFonts w:ascii="宋体" w:hAnsi="宋体" w:hint="eastAsia"/>
          <w:szCs w:val="21"/>
        </w:rPr>
        <w:lastRenderedPageBreak/>
        <w:t>（1）日常考核</w:t>
      </w:r>
    </w:p>
    <w:p w:rsidR="00606A5E" w:rsidRPr="00345E12" w:rsidRDefault="00CB0EE5">
      <w:pPr>
        <w:spacing w:line="360" w:lineRule="auto"/>
        <w:rPr>
          <w:rFonts w:ascii="宋体" w:hAnsi="宋体"/>
          <w:szCs w:val="21"/>
        </w:rPr>
      </w:pPr>
      <w:r w:rsidRPr="00345E12">
        <w:rPr>
          <w:rFonts w:ascii="宋体" w:hAnsi="宋体" w:hint="eastAsia"/>
          <w:szCs w:val="21"/>
        </w:rPr>
        <w:t>根据维护标准，对</w:t>
      </w:r>
      <w:proofErr w:type="gramStart"/>
      <w:r w:rsidRPr="00345E12">
        <w:rPr>
          <w:rFonts w:ascii="宋体" w:hAnsi="宋体" w:hint="eastAsia"/>
          <w:szCs w:val="21"/>
        </w:rPr>
        <w:t>各运行</w:t>
      </w:r>
      <w:proofErr w:type="gramEnd"/>
      <w:r w:rsidRPr="00345E12">
        <w:rPr>
          <w:rFonts w:ascii="宋体" w:hAnsi="宋体" w:hint="eastAsia"/>
          <w:szCs w:val="21"/>
        </w:rPr>
        <w:t>养护单位的</w:t>
      </w:r>
      <w:proofErr w:type="gramStart"/>
      <w:r w:rsidRPr="00345E12">
        <w:rPr>
          <w:rFonts w:ascii="宋体" w:hAnsi="宋体" w:hint="eastAsia"/>
          <w:szCs w:val="21"/>
        </w:rPr>
        <w:t>报修工</w:t>
      </w:r>
      <w:proofErr w:type="gramEnd"/>
      <w:r w:rsidRPr="00345E12">
        <w:rPr>
          <w:rFonts w:ascii="宋体" w:hAnsi="宋体" w:hint="eastAsia"/>
          <w:szCs w:val="21"/>
        </w:rPr>
        <w:t>单（包括市民热线、</w:t>
      </w:r>
      <w:proofErr w:type="gramStart"/>
      <w:r w:rsidRPr="00345E12">
        <w:rPr>
          <w:rFonts w:ascii="宋体" w:hAnsi="宋体" w:hint="eastAsia"/>
          <w:szCs w:val="21"/>
        </w:rPr>
        <w:t>网格工</w:t>
      </w:r>
      <w:proofErr w:type="gramEnd"/>
      <w:r w:rsidRPr="00345E12">
        <w:rPr>
          <w:rFonts w:ascii="宋体" w:hAnsi="宋体" w:hint="eastAsia"/>
          <w:szCs w:val="21"/>
        </w:rPr>
        <w:t>单等）完成质量进行检查、抽查、统计，发现问题即要求整改及扣分。具体如下：</w:t>
      </w:r>
    </w:p>
    <w:p w:rsidR="00606A5E" w:rsidRPr="00345E12" w:rsidRDefault="00CB0EE5">
      <w:pPr>
        <w:spacing w:line="360" w:lineRule="auto"/>
        <w:rPr>
          <w:rFonts w:ascii="宋体" w:hAnsi="宋体"/>
          <w:szCs w:val="21"/>
        </w:rPr>
      </w:pPr>
      <w:r w:rsidRPr="00345E12">
        <w:rPr>
          <w:rFonts w:ascii="宋体" w:hAnsi="宋体" w:hint="eastAsia"/>
          <w:szCs w:val="21"/>
        </w:rPr>
        <w:t>灯故障</w:t>
      </w:r>
      <w:proofErr w:type="gramStart"/>
      <w:r w:rsidRPr="00345E12">
        <w:rPr>
          <w:rFonts w:ascii="宋体" w:hAnsi="宋体" w:hint="eastAsia"/>
          <w:szCs w:val="21"/>
        </w:rPr>
        <w:t>报修类工单</w:t>
      </w:r>
      <w:proofErr w:type="gramEnd"/>
      <w:r w:rsidRPr="00345E12">
        <w:rPr>
          <w:rFonts w:ascii="宋体" w:hAnsi="宋体" w:hint="eastAsia"/>
          <w:szCs w:val="21"/>
        </w:rPr>
        <w:t>，要求24小时内结案，每超时一件扣1分。</w:t>
      </w:r>
    </w:p>
    <w:p w:rsidR="00606A5E" w:rsidRPr="00345E12" w:rsidRDefault="00CB0EE5">
      <w:pPr>
        <w:spacing w:line="360" w:lineRule="auto"/>
        <w:rPr>
          <w:rFonts w:ascii="宋体" w:hAnsi="宋体"/>
          <w:szCs w:val="21"/>
        </w:rPr>
      </w:pPr>
      <w:r w:rsidRPr="00345E12">
        <w:rPr>
          <w:rFonts w:ascii="宋体" w:hAnsi="宋体" w:hint="eastAsia"/>
          <w:szCs w:val="21"/>
        </w:rPr>
        <w:t>②城市主干路、快速路、景观路、人员密集路段和交通流量较大路段照明系统性故障</w:t>
      </w:r>
      <w:proofErr w:type="gramStart"/>
      <w:r w:rsidRPr="00345E12">
        <w:rPr>
          <w:rFonts w:ascii="宋体" w:hAnsi="宋体" w:hint="eastAsia"/>
          <w:szCs w:val="21"/>
        </w:rPr>
        <w:t>报修类工单</w:t>
      </w:r>
      <w:proofErr w:type="gramEnd"/>
      <w:r w:rsidRPr="00345E12">
        <w:rPr>
          <w:rFonts w:ascii="宋体" w:hAnsi="宋体" w:hint="eastAsia"/>
          <w:szCs w:val="21"/>
        </w:rPr>
        <w:t>，要求24小时内结案，每超时一件扣2分。</w:t>
      </w:r>
    </w:p>
    <w:p w:rsidR="00606A5E" w:rsidRPr="00345E12" w:rsidRDefault="00CB0EE5">
      <w:pPr>
        <w:spacing w:line="360" w:lineRule="auto"/>
        <w:rPr>
          <w:rFonts w:ascii="宋体" w:hAnsi="宋体"/>
          <w:szCs w:val="21"/>
        </w:rPr>
      </w:pPr>
      <w:r w:rsidRPr="00345E12">
        <w:rPr>
          <w:rFonts w:ascii="宋体" w:hAnsi="宋体" w:hint="eastAsia"/>
          <w:szCs w:val="21"/>
        </w:rPr>
        <w:t>③其它路段照明系统性故障</w:t>
      </w:r>
      <w:proofErr w:type="gramStart"/>
      <w:r w:rsidRPr="00345E12">
        <w:rPr>
          <w:rFonts w:ascii="宋体" w:hAnsi="宋体" w:hint="eastAsia"/>
          <w:szCs w:val="21"/>
        </w:rPr>
        <w:t>报修类工单</w:t>
      </w:r>
      <w:proofErr w:type="gramEnd"/>
      <w:r w:rsidRPr="00345E12">
        <w:rPr>
          <w:rFonts w:ascii="宋体" w:hAnsi="宋体" w:hint="eastAsia"/>
          <w:szCs w:val="21"/>
        </w:rPr>
        <w:t>，要求48小时内结案，每超时一件扣2分。</w:t>
      </w:r>
    </w:p>
    <w:p w:rsidR="00606A5E" w:rsidRPr="00345E12" w:rsidRDefault="00CB0EE5">
      <w:pPr>
        <w:spacing w:line="360" w:lineRule="auto"/>
        <w:rPr>
          <w:rFonts w:ascii="宋体" w:hAnsi="宋体"/>
          <w:szCs w:val="21"/>
        </w:rPr>
      </w:pPr>
      <w:r w:rsidRPr="00345E12">
        <w:rPr>
          <w:rFonts w:ascii="宋体" w:hAnsi="宋体" w:hint="eastAsia"/>
          <w:szCs w:val="21"/>
        </w:rPr>
        <w:t>④应急抢修类的工单，要求2小时内到达现场处理，每超时一件扣2分。到达现场</w:t>
      </w:r>
      <w:proofErr w:type="gramStart"/>
      <w:r w:rsidRPr="00345E12">
        <w:rPr>
          <w:rFonts w:ascii="宋体" w:hAnsi="宋体" w:hint="eastAsia"/>
          <w:szCs w:val="21"/>
        </w:rPr>
        <w:t>后应第一时间</w:t>
      </w:r>
      <w:proofErr w:type="gramEnd"/>
      <w:r w:rsidRPr="00345E12">
        <w:rPr>
          <w:rFonts w:ascii="宋体" w:hAnsi="宋体" w:hint="eastAsia"/>
          <w:szCs w:val="21"/>
        </w:rPr>
        <w:t>采取措施确保运行安全并恢复照明基本功能。</w:t>
      </w:r>
    </w:p>
    <w:p w:rsidR="00606A5E" w:rsidRPr="00345E12" w:rsidRDefault="00CB0EE5">
      <w:pPr>
        <w:spacing w:line="360" w:lineRule="auto"/>
        <w:rPr>
          <w:rFonts w:ascii="宋体" w:hAnsi="宋体"/>
          <w:szCs w:val="21"/>
        </w:rPr>
      </w:pPr>
      <w:r w:rsidRPr="00345E12">
        <w:rPr>
          <w:rFonts w:ascii="宋体" w:hAnsi="宋体" w:hint="eastAsia"/>
          <w:szCs w:val="21"/>
        </w:rPr>
        <w:t>⑤对于故障报修类和应急抢修类的复杂特殊工单，运行养护单位按照相关业务流程，安排专人进行跟踪，将详细情况说明上报区城建所，并在规定的期限内结案。每超时一件扣2分。</w:t>
      </w:r>
    </w:p>
    <w:p w:rsidR="00606A5E" w:rsidRPr="00345E12" w:rsidRDefault="00CB0EE5">
      <w:pPr>
        <w:spacing w:line="360" w:lineRule="auto"/>
        <w:rPr>
          <w:rFonts w:ascii="宋体" w:hAnsi="宋体"/>
          <w:szCs w:val="21"/>
        </w:rPr>
      </w:pPr>
      <w:r w:rsidRPr="00345E12">
        <w:rPr>
          <w:rFonts w:ascii="宋体" w:hAnsi="宋体" w:hint="eastAsia"/>
          <w:szCs w:val="21"/>
        </w:rPr>
        <w:t>⑥</w:t>
      </w:r>
      <w:proofErr w:type="gramStart"/>
      <w:r w:rsidRPr="00345E12">
        <w:rPr>
          <w:rFonts w:ascii="宋体" w:hAnsi="宋体" w:hint="eastAsia"/>
          <w:szCs w:val="21"/>
        </w:rPr>
        <w:t>网格工</w:t>
      </w:r>
      <w:proofErr w:type="gramEnd"/>
      <w:r w:rsidRPr="00345E12">
        <w:rPr>
          <w:rFonts w:ascii="宋体" w:hAnsi="宋体" w:hint="eastAsia"/>
          <w:szCs w:val="21"/>
        </w:rPr>
        <w:t>单一般内容按规定时间内办结，符合危及、严重缺陷标准的按上海市《道路照明设施运行养护标准》4.3.4规定处置。每超时一件扣1分。</w:t>
      </w:r>
    </w:p>
    <w:p w:rsidR="00606A5E" w:rsidRPr="00345E12" w:rsidRDefault="00CB0EE5">
      <w:pPr>
        <w:spacing w:line="360" w:lineRule="auto"/>
        <w:rPr>
          <w:rFonts w:ascii="宋体" w:hAnsi="宋体"/>
          <w:szCs w:val="21"/>
        </w:rPr>
      </w:pPr>
      <w:r w:rsidRPr="00345E12">
        <w:rPr>
          <w:rFonts w:ascii="宋体" w:hAnsi="宋体" w:hint="eastAsia"/>
          <w:szCs w:val="21"/>
        </w:rPr>
        <w:t>同一设备在一个月内发生两次（含）以上相同故障为反复报修，经核实属于运行养护单位责任的，每出现一次扣2分。</w:t>
      </w:r>
    </w:p>
    <w:p w:rsidR="00606A5E" w:rsidRPr="00345E12" w:rsidRDefault="00CB0EE5">
      <w:pPr>
        <w:spacing w:line="360" w:lineRule="auto"/>
        <w:rPr>
          <w:rFonts w:ascii="宋体" w:hAnsi="宋体"/>
          <w:szCs w:val="21"/>
        </w:rPr>
      </w:pPr>
      <w:r w:rsidRPr="00345E12">
        <w:rPr>
          <w:rFonts w:ascii="宋体" w:hAnsi="宋体" w:hint="eastAsia"/>
          <w:szCs w:val="21"/>
        </w:rPr>
        <w:t>⑦反复报修次数与总报修次数的比值为反复报修率，反复</w:t>
      </w:r>
      <w:proofErr w:type="gramStart"/>
      <w:r w:rsidRPr="00345E12">
        <w:rPr>
          <w:rFonts w:ascii="宋体" w:hAnsi="宋体" w:hint="eastAsia"/>
          <w:szCs w:val="21"/>
        </w:rPr>
        <w:t>报修率</w:t>
      </w:r>
      <w:proofErr w:type="gramEnd"/>
      <w:r w:rsidRPr="00345E12">
        <w:rPr>
          <w:rFonts w:ascii="宋体" w:hAnsi="宋体" w:hint="eastAsia"/>
          <w:szCs w:val="21"/>
        </w:rPr>
        <w:t>应不超过1%，否则扣10分。</w:t>
      </w:r>
    </w:p>
    <w:p w:rsidR="00606A5E" w:rsidRPr="00345E12" w:rsidRDefault="00CB0EE5">
      <w:pPr>
        <w:spacing w:line="360" w:lineRule="auto"/>
        <w:rPr>
          <w:rFonts w:ascii="宋体" w:hAnsi="宋体"/>
          <w:szCs w:val="21"/>
        </w:rPr>
      </w:pPr>
      <w:r w:rsidRPr="00345E12">
        <w:rPr>
          <w:rFonts w:ascii="宋体" w:hAnsi="宋体" w:hint="eastAsia"/>
          <w:szCs w:val="21"/>
        </w:rPr>
        <w:t>（2）媒体曝光</w:t>
      </w:r>
    </w:p>
    <w:p w:rsidR="00606A5E" w:rsidRPr="00345E12" w:rsidRDefault="00CB0EE5">
      <w:pPr>
        <w:spacing w:line="360" w:lineRule="auto"/>
        <w:rPr>
          <w:rFonts w:ascii="宋体" w:hAnsi="宋体"/>
          <w:szCs w:val="21"/>
        </w:rPr>
      </w:pPr>
      <w:r w:rsidRPr="00345E12">
        <w:rPr>
          <w:rFonts w:ascii="宋体" w:hAnsi="宋体" w:hint="eastAsia"/>
          <w:szCs w:val="21"/>
        </w:rPr>
        <w:t>①由于运行养护单位责任导致被新闻媒体曝光，并造成不良影响，每一次扣10分。</w:t>
      </w:r>
    </w:p>
    <w:p w:rsidR="00606A5E" w:rsidRPr="00345E12" w:rsidRDefault="00CB0EE5">
      <w:pPr>
        <w:spacing w:line="360" w:lineRule="auto"/>
        <w:rPr>
          <w:rFonts w:ascii="宋体" w:hAnsi="宋体"/>
          <w:szCs w:val="21"/>
        </w:rPr>
      </w:pPr>
      <w:r w:rsidRPr="00345E12">
        <w:rPr>
          <w:rFonts w:ascii="宋体" w:hAnsi="宋体" w:hint="eastAsia"/>
          <w:szCs w:val="21"/>
        </w:rPr>
        <w:t>②由于运行养护单位责任导致被新闻媒体曝光，并造成恶劣影响，每一次扣25分。</w:t>
      </w:r>
    </w:p>
    <w:p w:rsidR="00606A5E" w:rsidRPr="00345E12" w:rsidRDefault="00CB0EE5">
      <w:pPr>
        <w:spacing w:line="360" w:lineRule="auto"/>
        <w:rPr>
          <w:rFonts w:ascii="宋体" w:hAnsi="宋体"/>
          <w:szCs w:val="21"/>
        </w:rPr>
      </w:pPr>
      <w:r w:rsidRPr="00345E12">
        <w:rPr>
          <w:rFonts w:ascii="宋体" w:hAnsi="宋体" w:hint="eastAsia"/>
          <w:szCs w:val="21"/>
        </w:rPr>
        <w:t>及时修复率考核共25分。</w:t>
      </w:r>
    </w:p>
    <w:p w:rsidR="00606A5E" w:rsidRPr="00345E12" w:rsidRDefault="00CB0EE5">
      <w:pPr>
        <w:spacing w:line="360" w:lineRule="auto"/>
        <w:rPr>
          <w:rFonts w:ascii="宋体" w:hAnsi="宋体"/>
          <w:szCs w:val="21"/>
        </w:rPr>
      </w:pPr>
      <w:bookmarkStart w:id="20" w:name="_Toc29018"/>
      <w:r w:rsidRPr="00345E12">
        <w:rPr>
          <w:rFonts w:ascii="宋体" w:hAnsi="宋体" w:hint="eastAsia"/>
          <w:szCs w:val="21"/>
        </w:rPr>
        <w:t>（五）安全管理</w:t>
      </w:r>
      <w:bookmarkEnd w:id="20"/>
    </w:p>
    <w:p w:rsidR="00606A5E" w:rsidRPr="00345E12" w:rsidRDefault="00CB0EE5">
      <w:pPr>
        <w:spacing w:line="360" w:lineRule="auto"/>
        <w:rPr>
          <w:rFonts w:ascii="宋体" w:hAnsi="宋体"/>
          <w:szCs w:val="21"/>
        </w:rPr>
      </w:pPr>
      <w:bookmarkStart w:id="21" w:name="_Toc22263"/>
      <w:r w:rsidRPr="00345E12">
        <w:rPr>
          <w:rFonts w:ascii="宋体" w:hAnsi="宋体" w:hint="eastAsia"/>
          <w:szCs w:val="21"/>
        </w:rPr>
        <w:t>1、考核内容</w:t>
      </w:r>
      <w:bookmarkEnd w:id="21"/>
    </w:p>
    <w:p w:rsidR="00606A5E" w:rsidRPr="00345E12" w:rsidRDefault="00CB0EE5">
      <w:pPr>
        <w:spacing w:line="360" w:lineRule="auto"/>
        <w:rPr>
          <w:rFonts w:ascii="宋体" w:hAnsi="宋体"/>
          <w:szCs w:val="21"/>
        </w:rPr>
      </w:pPr>
      <w:r w:rsidRPr="00345E12">
        <w:rPr>
          <w:rFonts w:ascii="宋体" w:hAnsi="宋体" w:hint="eastAsia"/>
          <w:szCs w:val="21"/>
        </w:rPr>
        <w:lastRenderedPageBreak/>
        <w:t>运行养护单位应按国家有关安全生产条例的规定和行业相关作业规定，制定安全和文明施工制度、作业规程，落实责任制，报城建所备案，确保运维作业安全文明。</w:t>
      </w:r>
    </w:p>
    <w:p w:rsidR="00606A5E" w:rsidRPr="00345E12" w:rsidRDefault="00CB0EE5">
      <w:pPr>
        <w:spacing w:line="360" w:lineRule="auto"/>
        <w:rPr>
          <w:rFonts w:ascii="宋体" w:hAnsi="宋体"/>
          <w:szCs w:val="21"/>
        </w:rPr>
      </w:pPr>
      <w:r w:rsidRPr="00345E12">
        <w:rPr>
          <w:rFonts w:ascii="宋体" w:hAnsi="宋体" w:hint="eastAsia"/>
          <w:szCs w:val="21"/>
        </w:rPr>
        <w:t>运行维护和管理人员应持有相应工作岗位的培训合格证书和相应专业资格证书，确保持证上岗。</w:t>
      </w:r>
    </w:p>
    <w:p w:rsidR="00606A5E" w:rsidRPr="00345E12" w:rsidRDefault="00CB0EE5">
      <w:pPr>
        <w:spacing w:line="360" w:lineRule="auto"/>
        <w:rPr>
          <w:rFonts w:ascii="宋体" w:hAnsi="宋体"/>
          <w:szCs w:val="21"/>
        </w:rPr>
      </w:pPr>
      <w:r w:rsidRPr="00345E12">
        <w:rPr>
          <w:rFonts w:ascii="宋体" w:hAnsi="宋体" w:hint="eastAsia"/>
          <w:szCs w:val="21"/>
        </w:rPr>
        <w:t>落实长效安全措施，包括人员安全作业保护措施及作业机械设备安全措施。</w:t>
      </w:r>
    </w:p>
    <w:p w:rsidR="00606A5E" w:rsidRPr="00345E12" w:rsidRDefault="00CB0EE5">
      <w:pPr>
        <w:spacing w:line="360" w:lineRule="auto"/>
        <w:rPr>
          <w:rFonts w:ascii="宋体" w:hAnsi="宋体"/>
          <w:szCs w:val="21"/>
        </w:rPr>
      </w:pPr>
      <w:r w:rsidRPr="00345E12">
        <w:rPr>
          <w:rFonts w:ascii="宋体" w:hAnsi="宋体" w:hint="eastAsia"/>
          <w:szCs w:val="21"/>
        </w:rPr>
        <w:t>现场作业应严格按照道路交通安全法和行业作业要求进行操作，配置专业安全员，确保各项制度和措施落实到位。</w:t>
      </w:r>
    </w:p>
    <w:p w:rsidR="00606A5E" w:rsidRPr="00345E12" w:rsidRDefault="00CB0EE5">
      <w:pPr>
        <w:spacing w:line="360" w:lineRule="auto"/>
        <w:rPr>
          <w:rFonts w:ascii="宋体" w:hAnsi="宋体"/>
          <w:szCs w:val="21"/>
        </w:rPr>
      </w:pPr>
      <w:bookmarkStart w:id="22" w:name="_Toc23811"/>
      <w:r w:rsidRPr="00345E12">
        <w:rPr>
          <w:rFonts w:ascii="宋体" w:hAnsi="宋体" w:hint="eastAsia"/>
          <w:szCs w:val="21"/>
        </w:rPr>
        <w:t>2、考核方式</w:t>
      </w:r>
      <w:bookmarkEnd w:id="22"/>
    </w:p>
    <w:p w:rsidR="00606A5E" w:rsidRPr="00345E12" w:rsidRDefault="00CB0EE5">
      <w:pPr>
        <w:spacing w:line="360" w:lineRule="auto"/>
        <w:rPr>
          <w:rFonts w:ascii="宋体" w:hAnsi="宋体"/>
          <w:szCs w:val="21"/>
        </w:rPr>
      </w:pPr>
      <w:r w:rsidRPr="00345E12">
        <w:rPr>
          <w:rFonts w:ascii="宋体" w:hAnsi="宋体" w:hint="eastAsia"/>
          <w:szCs w:val="21"/>
        </w:rPr>
        <w:t>安全生产文明施工采取每月不定期抽查的形式，每季度抽查3次。</w:t>
      </w:r>
    </w:p>
    <w:p w:rsidR="00606A5E" w:rsidRPr="00345E12" w:rsidRDefault="00CB0EE5">
      <w:pPr>
        <w:spacing w:line="360" w:lineRule="auto"/>
        <w:rPr>
          <w:rFonts w:ascii="宋体" w:hAnsi="宋体"/>
          <w:szCs w:val="21"/>
        </w:rPr>
      </w:pPr>
      <w:bookmarkStart w:id="23" w:name="_Toc16548"/>
      <w:r w:rsidRPr="00345E12">
        <w:rPr>
          <w:rFonts w:ascii="宋体" w:hAnsi="宋体" w:hint="eastAsia"/>
          <w:szCs w:val="21"/>
        </w:rPr>
        <w:t>3、考核评分</w:t>
      </w:r>
      <w:bookmarkEnd w:id="23"/>
    </w:p>
    <w:p w:rsidR="00606A5E" w:rsidRPr="00345E12" w:rsidRDefault="00CB0EE5">
      <w:pPr>
        <w:spacing w:line="360" w:lineRule="auto"/>
        <w:rPr>
          <w:rFonts w:ascii="宋体" w:hAnsi="宋体"/>
          <w:szCs w:val="21"/>
        </w:rPr>
      </w:pPr>
      <w:r w:rsidRPr="00345E12">
        <w:rPr>
          <w:rFonts w:ascii="宋体" w:hAnsi="宋体" w:hint="eastAsia"/>
          <w:szCs w:val="21"/>
        </w:rPr>
        <w:t>（1）凡不符合以下考核内容，每发现一次不符扣2分。</w:t>
      </w:r>
    </w:p>
    <w:p w:rsidR="00606A5E" w:rsidRPr="00345E12" w:rsidRDefault="00CB0EE5">
      <w:pPr>
        <w:spacing w:line="360" w:lineRule="auto"/>
        <w:rPr>
          <w:rFonts w:ascii="宋体" w:hAnsi="宋体"/>
          <w:szCs w:val="21"/>
        </w:rPr>
      </w:pPr>
      <w:r w:rsidRPr="00345E12">
        <w:rPr>
          <w:rFonts w:ascii="宋体" w:hAnsi="宋体" w:hint="eastAsia"/>
          <w:szCs w:val="21"/>
        </w:rPr>
        <w:t>①运行养护人员应持有相应工作岗位的培训合格证书和相应的专业资格证书，并持证上岗。高空作业人员必须定期体检，作业时采取安全措施。</w:t>
      </w:r>
    </w:p>
    <w:p w:rsidR="00606A5E" w:rsidRPr="00345E12" w:rsidRDefault="00CB0EE5">
      <w:pPr>
        <w:spacing w:line="360" w:lineRule="auto"/>
        <w:rPr>
          <w:rFonts w:ascii="宋体" w:hAnsi="宋体"/>
          <w:szCs w:val="21"/>
        </w:rPr>
      </w:pPr>
      <w:r w:rsidRPr="00345E12">
        <w:rPr>
          <w:rFonts w:ascii="宋体" w:hAnsi="宋体" w:hint="eastAsia"/>
          <w:szCs w:val="21"/>
        </w:rPr>
        <w:t>②运行养护作业人员在现场作业时必须严格遵守道路交通法规，保障施工安全。</w:t>
      </w:r>
    </w:p>
    <w:p w:rsidR="00606A5E" w:rsidRPr="00345E12" w:rsidRDefault="00CB0EE5">
      <w:pPr>
        <w:spacing w:line="360" w:lineRule="auto"/>
        <w:rPr>
          <w:rFonts w:ascii="宋体" w:hAnsi="宋体"/>
          <w:szCs w:val="21"/>
        </w:rPr>
      </w:pPr>
      <w:r w:rsidRPr="00345E12">
        <w:rPr>
          <w:rFonts w:ascii="宋体" w:hAnsi="宋体" w:hint="eastAsia"/>
          <w:szCs w:val="21"/>
        </w:rPr>
        <w:t>③在作业时采取的警示标志（灯）等安全措施要符合城市道路施工作业交通组织规范的要求。</w:t>
      </w:r>
    </w:p>
    <w:p w:rsidR="00606A5E" w:rsidRPr="00345E12" w:rsidRDefault="00CB0EE5">
      <w:pPr>
        <w:spacing w:line="360" w:lineRule="auto"/>
        <w:rPr>
          <w:rFonts w:ascii="宋体" w:hAnsi="宋体"/>
          <w:szCs w:val="21"/>
        </w:rPr>
      </w:pPr>
      <w:r w:rsidRPr="00345E12">
        <w:rPr>
          <w:rFonts w:ascii="宋体" w:hAnsi="宋体" w:hint="eastAsia"/>
          <w:szCs w:val="21"/>
        </w:rPr>
        <w:t>④在路灯设施维修作业时不能发生施工机械设备损坏事故。</w:t>
      </w:r>
    </w:p>
    <w:p w:rsidR="00606A5E" w:rsidRPr="00345E12" w:rsidRDefault="00CB0EE5">
      <w:pPr>
        <w:spacing w:line="360" w:lineRule="auto"/>
        <w:rPr>
          <w:rFonts w:ascii="宋体" w:hAnsi="宋体"/>
          <w:szCs w:val="21"/>
        </w:rPr>
      </w:pPr>
      <w:r w:rsidRPr="00345E12">
        <w:rPr>
          <w:rFonts w:ascii="宋体" w:hAnsi="宋体" w:hint="eastAsia"/>
          <w:szCs w:val="21"/>
        </w:rPr>
        <w:t>⑤运行养护单位根据实际养护情况应提前办妥“占、掘路施工交通安全意见书”，并复印给各检修班组，检修班组应随车携带。无“占、掘路施工交通安全意见书”严禁上路施工。</w:t>
      </w:r>
    </w:p>
    <w:p w:rsidR="00606A5E" w:rsidRPr="00345E12" w:rsidRDefault="00CB0EE5">
      <w:pPr>
        <w:spacing w:line="360" w:lineRule="auto"/>
        <w:rPr>
          <w:rFonts w:ascii="宋体" w:hAnsi="宋体"/>
          <w:szCs w:val="21"/>
        </w:rPr>
      </w:pPr>
      <w:r w:rsidRPr="00345E12">
        <w:rPr>
          <w:rFonts w:ascii="宋体" w:hAnsi="宋体" w:hint="eastAsia"/>
          <w:szCs w:val="21"/>
        </w:rPr>
        <w:t>⑥作业人员应从车辆右侧上下车，作业人员必须穿工作服、工作鞋，正确佩戴安全帽。夜间施工必须配备充足照明，施工人员须穿反光背心，车辆开启作业警示牌闪光灯。</w:t>
      </w:r>
    </w:p>
    <w:p w:rsidR="00606A5E" w:rsidRPr="00345E12" w:rsidRDefault="00CB0EE5">
      <w:pPr>
        <w:spacing w:line="360" w:lineRule="auto"/>
        <w:rPr>
          <w:rFonts w:ascii="宋体" w:hAnsi="宋体"/>
          <w:szCs w:val="21"/>
        </w:rPr>
      </w:pPr>
      <w:r w:rsidRPr="00345E12">
        <w:rPr>
          <w:rFonts w:ascii="宋体" w:hAnsi="宋体" w:hint="eastAsia"/>
          <w:szCs w:val="21"/>
        </w:rPr>
        <w:lastRenderedPageBreak/>
        <w:t>⑦照明线路或控制设备维修前应切断系统电源，并应在电源开关处悬挂“禁止合闸”标志牌。</w:t>
      </w:r>
    </w:p>
    <w:p w:rsidR="00606A5E" w:rsidRPr="00345E12" w:rsidRDefault="00CB0EE5">
      <w:pPr>
        <w:spacing w:line="360" w:lineRule="auto"/>
        <w:rPr>
          <w:rFonts w:ascii="宋体" w:hAnsi="宋体"/>
          <w:szCs w:val="21"/>
        </w:rPr>
      </w:pPr>
      <w:r w:rsidRPr="00345E12">
        <w:rPr>
          <w:rFonts w:ascii="宋体" w:hAnsi="宋体" w:hint="eastAsia"/>
          <w:szCs w:val="21"/>
        </w:rPr>
        <w:t>（2）以下考核内容，每发生一项扣10分。</w:t>
      </w:r>
    </w:p>
    <w:p w:rsidR="00606A5E" w:rsidRPr="00345E12" w:rsidRDefault="00CB0EE5">
      <w:pPr>
        <w:spacing w:line="360" w:lineRule="auto"/>
        <w:rPr>
          <w:rFonts w:ascii="宋体" w:hAnsi="宋体"/>
          <w:szCs w:val="21"/>
        </w:rPr>
      </w:pPr>
      <w:r w:rsidRPr="00345E12">
        <w:rPr>
          <w:rFonts w:ascii="宋体" w:hAnsi="宋体" w:hint="eastAsia"/>
          <w:szCs w:val="21"/>
        </w:rPr>
        <w:t>①在路灯设施维修作业时，发生重大火灾等事故。</w:t>
      </w:r>
    </w:p>
    <w:p w:rsidR="00606A5E" w:rsidRPr="00345E12" w:rsidRDefault="00CB0EE5">
      <w:pPr>
        <w:spacing w:line="360" w:lineRule="auto"/>
        <w:rPr>
          <w:rFonts w:ascii="宋体" w:hAnsi="宋体"/>
          <w:szCs w:val="21"/>
        </w:rPr>
      </w:pPr>
      <w:r w:rsidRPr="00345E12">
        <w:rPr>
          <w:rFonts w:ascii="宋体" w:hAnsi="宋体" w:hint="eastAsia"/>
          <w:szCs w:val="21"/>
        </w:rPr>
        <w:t>②在路灯设施维修作业时，发生负主要责任重大交通事故。</w:t>
      </w:r>
    </w:p>
    <w:p w:rsidR="00606A5E" w:rsidRPr="00345E12" w:rsidRDefault="00CB0EE5">
      <w:pPr>
        <w:spacing w:line="360" w:lineRule="auto"/>
        <w:rPr>
          <w:rFonts w:ascii="宋体" w:hAnsi="宋体"/>
          <w:szCs w:val="21"/>
        </w:rPr>
      </w:pPr>
      <w:r w:rsidRPr="00345E12">
        <w:rPr>
          <w:rFonts w:ascii="宋体" w:hAnsi="宋体" w:hint="eastAsia"/>
          <w:szCs w:val="21"/>
        </w:rPr>
        <w:t>③由于运行养护单位责任发生人身伤亡事故。</w:t>
      </w:r>
    </w:p>
    <w:p w:rsidR="00606A5E" w:rsidRPr="00345E12" w:rsidRDefault="00CB0EE5">
      <w:pPr>
        <w:spacing w:line="360" w:lineRule="auto"/>
        <w:rPr>
          <w:rFonts w:ascii="宋体" w:hAnsi="宋体"/>
          <w:szCs w:val="21"/>
        </w:rPr>
      </w:pPr>
      <w:r w:rsidRPr="00345E12">
        <w:rPr>
          <w:rFonts w:ascii="宋体" w:hAnsi="宋体" w:hint="eastAsia"/>
          <w:szCs w:val="21"/>
        </w:rPr>
        <w:t>安全生产文明施工考核共10分。</w:t>
      </w:r>
    </w:p>
    <w:p w:rsidR="00606A5E" w:rsidRPr="00345E12" w:rsidRDefault="00CB0EE5">
      <w:pPr>
        <w:spacing w:line="360" w:lineRule="auto"/>
        <w:rPr>
          <w:rFonts w:ascii="宋体" w:hAnsi="宋体"/>
          <w:szCs w:val="21"/>
        </w:rPr>
      </w:pPr>
      <w:bookmarkStart w:id="24" w:name="_Toc9509"/>
      <w:r w:rsidRPr="00345E12">
        <w:rPr>
          <w:rFonts w:ascii="宋体" w:hAnsi="宋体" w:hint="eastAsia"/>
          <w:szCs w:val="21"/>
        </w:rPr>
        <w:t>（六）物料管理</w:t>
      </w:r>
      <w:bookmarkEnd w:id="24"/>
    </w:p>
    <w:p w:rsidR="00606A5E" w:rsidRPr="00345E12" w:rsidRDefault="00CB0EE5">
      <w:pPr>
        <w:spacing w:line="360" w:lineRule="auto"/>
        <w:rPr>
          <w:rFonts w:ascii="宋体" w:hAnsi="宋体"/>
          <w:szCs w:val="21"/>
        </w:rPr>
      </w:pPr>
      <w:bookmarkStart w:id="25" w:name="_Toc14186"/>
      <w:r w:rsidRPr="00345E12">
        <w:rPr>
          <w:rFonts w:ascii="宋体" w:hAnsi="宋体" w:hint="eastAsia"/>
          <w:szCs w:val="21"/>
        </w:rPr>
        <w:t>1、考核内容</w:t>
      </w:r>
      <w:bookmarkEnd w:id="25"/>
    </w:p>
    <w:p w:rsidR="00606A5E" w:rsidRPr="00345E12" w:rsidRDefault="00CB0EE5">
      <w:pPr>
        <w:spacing w:line="360" w:lineRule="auto"/>
        <w:rPr>
          <w:rFonts w:ascii="宋体" w:hAnsi="宋体"/>
          <w:szCs w:val="21"/>
        </w:rPr>
      </w:pPr>
      <w:r w:rsidRPr="00345E12">
        <w:rPr>
          <w:rFonts w:ascii="宋体" w:hAnsi="宋体" w:hint="eastAsia"/>
          <w:szCs w:val="21"/>
        </w:rPr>
        <w:t>道路照明设施维护所用的主要材料应符合招投标技术要求和行业标准以及市、区的要求。物料管理做到帐、物、卡清晰。品种及数量满足运行养护要求。养护单位应结合路灯一体化管理平台建立物料信息管理系统，建立工</w:t>
      </w:r>
      <w:proofErr w:type="gramStart"/>
      <w:r w:rsidRPr="00345E12">
        <w:rPr>
          <w:rFonts w:ascii="宋体" w:hAnsi="宋体" w:hint="eastAsia"/>
          <w:szCs w:val="21"/>
        </w:rPr>
        <w:t>机具台账并</w:t>
      </w:r>
      <w:proofErr w:type="gramEnd"/>
      <w:r w:rsidRPr="00345E12">
        <w:rPr>
          <w:rFonts w:ascii="宋体" w:hAnsi="宋体" w:hint="eastAsia"/>
          <w:szCs w:val="21"/>
        </w:rPr>
        <w:t>纳入信息管理系统。</w:t>
      </w:r>
    </w:p>
    <w:p w:rsidR="00606A5E" w:rsidRPr="00345E12" w:rsidRDefault="00CB0EE5">
      <w:pPr>
        <w:spacing w:line="360" w:lineRule="auto"/>
        <w:rPr>
          <w:rFonts w:ascii="宋体" w:hAnsi="宋体"/>
          <w:szCs w:val="21"/>
        </w:rPr>
      </w:pPr>
      <w:bookmarkStart w:id="26" w:name="_Toc14195"/>
      <w:r w:rsidRPr="00345E12">
        <w:rPr>
          <w:rFonts w:ascii="宋体" w:hAnsi="宋体" w:hint="eastAsia"/>
          <w:szCs w:val="21"/>
        </w:rPr>
        <w:t>2、考核方式</w:t>
      </w:r>
      <w:bookmarkEnd w:id="26"/>
    </w:p>
    <w:p w:rsidR="00606A5E" w:rsidRPr="00345E12" w:rsidRDefault="00CB0EE5">
      <w:pPr>
        <w:spacing w:line="360" w:lineRule="auto"/>
        <w:rPr>
          <w:rFonts w:ascii="宋体" w:hAnsi="宋体"/>
          <w:szCs w:val="21"/>
        </w:rPr>
      </w:pPr>
      <w:r w:rsidRPr="00345E12">
        <w:rPr>
          <w:rFonts w:ascii="宋体" w:hAnsi="宋体" w:hint="eastAsia"/>
          <w:szCs w:val="21"/>
        </w:rPr>
        <w:t>物料考核采取每月不定期进行抽查的形式，每季度抽查3次。</w:t>
      </w:r>
    </w:p>
    <w:p w:rsidR="00606A5E" w:rsidRPr="00345E12" w:rsidRDefault="00CB0EE5">
      <w:pPr>
        <w:spacing w:line="360" w:lineRule="auto"/>
        <w:rPr>
          <w:rFonts w:ascii="宋体" w:hAnsi="宋体"/>
          <w:szCs w:val="21"/>
        </w:rPr>
      </w:pPr>
      <w:bookmarkStart w:id="27" w:name="_Toc28734"/>
      <w:r w:rsidRPr="00345E12">
        <w:rPr>
          <w:rFonts w:ascii="宋体" w:hAnsi="宋体" w:hint="eastAsia"/>
          <w:szCs w:val="21"/>
        </w:rPr>
        <w:t>3、考核评分</w:t>
      </w:r>
      <w:bookmarkEnd w:id="27"/>
    </w:p>
    <w:p w:rsidR="00606A5E" w:rsidRPr="00345E12" w:rsidRDefault="00CB0EE5">
      <w:pPr>
        <w:spacing w:line="360" w:lineRule="auto"/>
        <w:rPr>
          <w:rFonts w:ascii="宋体" w:hAnsi="宋体"/>
          <w:szCs w:val="21"/>
        </w:rPr>
      </w:pPr>
      <w:r w:rsidRPr="00345E12">
        <w:rPr>
          <w:rFonts w:ascii="宋体" w:hAnsi="宋体" w:hint="eastAsia"/>
          <w:szCs w:val="21"/>
        </w:rPr>
        <w:t>（1）运行养护单位采购的物料必须达到国家标准或行业标准，采购的合同、订单、发票、入库单等凭证要一致。每发现一次达不到的扣2分。</w:t>
      </w:r>
    </w:p>
    <w:p w:rsidR="00606A5E" w:rsidRPr="00345E12" w:rsidRDefault="00CB0EE5">
      <w:pPr>
        <w:spacing w:line="360" w:lineRule="auto"/>
        <w:rPr>
          <w:rFonts w:ascii="宋体" w:hAnsi="宋体"/>
          <w:szCs w:val="21"/>
        </w:rPr>
      </w:pPr>
      <w:r w:rsidRPr="00345E12">
        <w:rPr>
          <w:rFonts w:ascii="宋体" w:hAnsi="宋体" w:hint="eastAsia"/>
          <w:szCs w:val="21"/>
        </w:rPr>
        <w:t>（2）运行养护单位采购的材料必须要有相应的合格证明和产品合格证书。高杆照明设施所用的钢材、外购件和协作件等，必须符合有关标准要求，应附有质量保证书、合格证，必要时应进行抽检，确认合格后方可使用。每发现一次无证产品扣2分。</w:t>
      </w:r>
    </w:p>
    <w:p w:rsidR="00606A5E" w:rsidRPr="00345E12" w:rsidRDefault="00CB0EE5">
      <w:pPr>
        <w:spacing w:line="360" w:lineRule="auto"/>
        <w:rPr>
          <w:rFonts w:ascii="宋体" w:hAnsi="宋体"/>
          <w:szCs w:val="21"/>
        </w:rPr>
      </w:pPr>
      <w:r w:rsidRPr="00345E12">
        <w:rPr>
          <w:rFonts w:ascii="宋体" w:hAnsi="宋体" w:hint="eastAsia"/>
          <w:szCs w:val="21"/>
        </w:rPr>
        <w:t>（3）物料应按品名、规格、数量做好入库登记，做到收、发帐、卡、物清晰。每发现一次不达标的扣1分。</w:t>
      </w:r>
    </w:p>
    <w:p w:rsidR="00606A5E" w:rsidRPr="00345E12" w:rsidRDefault="00CB0EE5">
      <w:pPr>
        <w:spacing w:line="360" w:lineRule="auto"/>
        <w:rPr>
          <w:rFonts w:ascii="宋体" w:hAnsi="宋体"/>
          <w:szCs w:val="21"/>
        </w:rPr>
      </w:pPr>
      <w:r w:rsidRPr="00345E12">
        <w:rPr>
          <w:rFonts w:ascii="宋体" w:hAnsi="宋体" w:hint="eastAsia"/>
          <w:szCs w:val="21"/>
        </w:rPr>
        <w:lastRenderedPageBreak/>
        <w:t>（4）物料库存应备有常规消耗量，如</w:t>
      </w:r>
      <w:proofErr w:type="gramStart"/>
      <w:r w:rsidRPr="00345E12">
        <w:rPr>
          <w:rFonts w:ascii="宋体" w:hAnsi="宋体" w:hint="eastAsia"/>
          <w:szCs w:val="21"/>
        </w:rPr>
        <w:t>遇节日</w:t>
      </w:r>
      <w:proofErr w:type="gramEnd"/>
      <w:r w:rsidRPr="00345E12">
        <w:rPr>
          <w:rFonts w:ascii="宋体" w:hAnsi="宋体" w:hint="eastAsia"/>
          <w:szCs w:val="21"/>
        </w:rPr>
        <w:t>保障或防汛防台等特殊情况，部分易损物料应多备库存。每发现一次库存不足的扣2分。</w:t>
      </w:r>
    </w:p>
    <w:p w:rsidR="00606A5E" w:rsidRPr="00345E12" w:rsidRDefault="00CB0EE5">
      <w:pPr>
        <w:spacing w:line="360" w:lineRule="auto"/>
        <w:rPr>
          <w:rFonts w:ascii="宋体" w:hAnsi="宋体"/>
          <w:szCs w:val="21"/>
        </w:rPr>
      </w:pPr>
      <w:r w:rsidRPr="00345E12">
        <w:rPr>
          <w:rFonts w:ascii="宋体" w:hAnsi="宋体" w:hint="eastAsia"/>
          <w:szCs w:val="21"/>
        </w:rPr>
        <w:t>（5）危险化学品的仓储、运输和管理应符合《危险化学品安全管理条例》的相关规定。每发现一次不达标的扣10分。</w:t>
      </w:r>
    </w:p>
    <w:p w:rsidR="00606A5E" w:rsidRPr="00345E12" w:rsidRDefault="00CB0EE5">
      <w:pPr>
        <w:spacing w:line="360" w:lineRule="auto"/>
        <w:rPr>
          <w:rFonts w:ascii="宋体" w:hAnsi="宋体"/>
          <w:szCs w:val="21"/>
        </w:rPr>
      </w:pPr>
      <w:r w:rsidRPr="00345E12">
        <w:rPr>
          <w:rFonts w:ascii="宋体" w:hAnsi="宋体" w:hint="eastAsia"/>
          <w:szCs w:val="21"/>
        </w:rPr>
        <w:t>（6）含汞物料应单独存放。废旧光源和电子装置应由具有环保部门指定资质的企业进行回收处理。每发现一次不达标的扣10分。</w:t>
      </w:r>
    </w:p>
    <w:p w:rsidR="00606A5E" w:rsidRPr="00345E12" w:rsidRDefault="00CB0EE5">
      <w:pPr>
        <w:spacing w:line="360" w:lineRule="auto"/>
        <w:rPr>
          <w:rFonts w:ascii="宋体" w:hAnsi="宋体"/>
          <w:szCs w:val="21"/>
        </w:rPr>
      </w:pPr>
      <w:r w:rsidRPr="00345E12">
        <w:rPr>
          <w:rFonts w:ascii="宋体" w:hAnsi="宋体" w:hint="eastAsia"/>
          <w:szCs w:val="21"/>
        </w:rPr>
        <w:t>（7）新、改、扩建工程，照明设施改造工程竣工时，特殊备品备件数量不应少于2%（不少于2件）。</w:t>
      </w:r>
    </w:p>
    <w:p w:rsidR="00606A5E" w:rsidRPr="00345E12" w:rsidRDefault="00CB0EE5">
      <w:pPr>
        <w:spacing w:line="360" w:lineRule="auto"/>
        <w:rPr>
          <w:rFonts w:ascii="宋体" w:hAnsi="宋体"/>
          <w:szCs w:val="21"/>
        </w:rPr>
      </w:pPr>
      <w:r w:rsidRPr="00345E12">
        <w:rPr>
          <w:rFonts w:ascii="宋体" w:hAnsi="宋体" w:hint="eastAsia"/>
          <w:szCs w:val="21"/>
        </w:rPr>
        <w:t>物料管理考核共10分。</w:t>
      </w:r>
    </w:p>
    <w:p w:rsidR="00606A5E" w:rsidRPr="00345E12" w:rsidRDefault="00CB0EE5">
      <w:pPr>
        <w:spacing w:line="360" w:lineRule="auto"/>
        <w:rPr>
          <w:rFonts w:ascii="宋体" w:hAnsi="宋体"/>
          <w:szCs w:val="21"/>
        </w:rPr>
      </w:pPr>
      <w:bookmarkStart w:id="28" w:name="_Toc17113"/>
      <w:r w:rsidRPr="00345E12">
        <w:rPr>
          <w:rFonts w:ascii="宋体" w:hAnsi="宋体" w:hint="eastAsia"/>
          <w:szCs w:val="21"/>
        </w:rPr>
        <w:t>（七）技术档案管理</w:t>
      </w:r>
      <w:bookmarkEnd w:id="28"/>
    </w:p>
    <w:p w:rsidR="00606A5E" w:rsidRPr="00345E12" w:rsidRDefault="00CB0EE5">
      <w:pPr>
        <w:spacing w:line="360" w:lineRule="auto"/>
        <w:rPr>
          <w:rFonts w:ascii="宋体" w:hAnsi="宋体"/>
          <w:szCs w:val="21"/>
        </w:rPr>
      </w:pPr>
      <w:bookmarkStart w:id="29" w:name="_Toc7426"/>
      <w:r w:rsidRPr="00345E12">
        <w:rPr>
          <w:rFonts w:ascii="宋体" w:hAnsi="宋体" w:hint="eastAsia"/>
          <w:szCs w:val="21"/>
        </w:rPr>
        <w:t>1、考核内容</w:t>
      </w:r>
      <w:bookmarkEnd w:id="29"/>
    </w:p>
    <w:p w:rsidR="00606A5E" w:rsidRPr="00345E12" w:rsidRDefault="00CB0EE5">
      <w:pPr>
        <w:spacing w:line="360" w:lineRule="auto"/>
        <w:rPr>
          <w:rFonts w:ascii="宋体" w:hAnsi="宋体"/>
          <w:szCs w:val="21"/>
        </w:rPr>
      </w:pPr>
      <w:r w:rsidRPr="00345E12">
        <w:rPr>
          <w:rFonts w:ascii="宋体" w:hAnsi="宋体" w:hint="eastAsia"/>
          <w:szCs w:val="21"/>
        </w:rPr>
        <w:t>运行养护单位应建立设施台帐、技术资料、养护记录管理制度。设施台</w:t>
      </w:r>
      <w:proofErr w:type="gramStart"/>
      <w:r w:rsidRPr="00345E12">
        <w:rPr>
          <w:rFonts w:ascii="宋体" w:hAnsi="宋体" w:hint="eastAsia"/>
          <w:szCs w:val="21"/>
        </w:rPr>
        <w:t>帐包括</w:t>
      </w:r>
      <w:proofErr w:type="gramEnd"/>
      <w:r w:rsidRPr="00345E12">
        <w:rPr>
          <w:rFonts w:ascii="宋体" w:hAnsi="宋体" w:hint="eastAsia"/>
          <w:szCs w:val="21"/>
        </w:rPr>
        <w:t>灯具、灯杆、光源、控制设备、线缆、附属设备等的数量、规格型号等信息。技术资料包括竣工资料、设施技术文件、设备布置图、控制原理图、电缆布置图、接线图、制造厂商提供的原始技术资料等。养护记录包括巡修、巡检、日常维护、应急抢修和小修工程工作日志，故障、缺陷应及时记录，遭受外力损坏的情况、原因及修复过程也应如实记录，每月应将养护记录表格分类整理归档。此外，运行养护单位还应掌握投运设备的制造商信息和技术支持负责人的通信方式。</w:t>
      </w:r>
    </w:p>
    <w:p w:rsidR="00606A5E" w:rsidRPr="00345E12" w:rsidRDefault="00CB0EE5">
      <w:pPr>
        <w:spacing w:line="360" w:lineRule="auto"/>
        <w:rPr>
          <w:rFonts w:ascii="宋体" w:hAnsi="宋体"/>
          <w:szCs w:val="21"/>
        </w:rPr>
      </w:pPr>
      <w:r w:rsidRPr="00345E12">
        <w:rPr>
          <w:rFonts w:ascii="宋体" w:hAnsi="宋体" w:hint="eastAsia"/>
          <w:szCs w:val="21"/>
        </w:rPr>
        <w:t>运行养护单位应在规定时间内更新上述资料，并及时上报区城建所进行信息更新。</w:t>
      </w:r>
    </w:p>
    <w:p w:rsidR="00606A5E" w:rsidRPr="00345E12" w:rsidRDefault="00CB0EE5">
      <w:pPr>
        <w:spacing w:line="360" w:lineRule="auto"/>
        <w:rPr>
          <w:rFonts w:ascii="宋体" w:hAnsi="宋体"/>
          <w:szCs w:val="21"/>
        </w:rPr>
      </w:pPr>
      <w:bookmarkStart w:id="30" w:name="_Toc32208"/>
      <w:r w:rsidRPr="00345E12">
        <w:rPr>
          <w:rFonts w:ascii="宋体" w:hAnsi="宋体" w:hint="eastAsia"/>
          <w:szCs w:val="21"/>
        </w:rPr>
        <w:t>2、考核方式</w:t>
      </w:r>
      <w:bookmarkEnd w:id="30"/>
    </w:p>
    <w:p w:rsidR="00606A5E" w:rsidRPr="00345E12" w:rsidRDefault="00CB0EE5">
      <w:pPr>
        <w:spacing w:line="360" w:lineRule="auto"/>
        <w:rPr>
          <w:rFonts w:ascii="宋体" w:hAnsi="宋体"/>
          <w:szCs w:val="21"/>
        </w:rPr>
      </w:pPr>
      <w:r w:rsidRPr="00345E12">
        <w:rPr>
          <w:rFonts w:ascii="宋体" w:hAnsi="宋体" w:hint="eastAsia"/>
          <w:szCs w:val="21"/>
        </w:rPr>
        <w:t>技术档案管理考核采取每月定期抽查的形式，每季度抽查三次。</w:t>
      </w:r>
    </w:p>
    <w:p w:rsidR="00606A5E" w:rsidRPr="00345E12" w:rsidRDefault="00CB0EE5">
      <w:pPr>
        <w:spacing w:line="360" w:lineRule="auto"/>
        <w:rPr>
          <w:rFonts w:ascii="宋体" w:hAnsi="宋体"/>
          <w:szCs w:val="21"/>
        </w:rPr>
      </w:pPr>
      <w:bookmarkStart w:id="31" w:name="_Toc7674"/>
      <w:r w:rsidRPr="00345E12">
        <w:rPr>
          <w:rFonts w:ascii="宋体" w:hAnsi="宋体" w:hint="eastAsia"/>
          <w:szCs w:val="21"/>
        </w:rPr>
        <w:t>3、考核评分</w:t>
      </w:r>
      <w:bookmarkEnd w:id="31"/>
    </w:p>
    <w:p w:rsidR="00606A5E" w:rsidRPr="00345E12" w:rsidRDefault="00CB0EE5">
      <w:pPr>
        <w:spacing w:line="360" w:lineRule="auto"/>
        <w:rPr>
          <w:rFonts w:ascii="宋体" w:hAnsi="宋体"/>
          <w:szCs w:val="21"/>
        </w:rPr>
      </w:pPr>
      <w:r w:rsidRPr="00345E12">
        <w:rPr>
          <w:rFonts w:ascii="宋体" w:hAnsi="宋体" w:hint="eastAsia"/>
          <w:szCs w:val="21"/>
        </w:rPr>
        <w:t>以下（1）~（4）考核内容，每发现一处不符扣0.2分。</w:t>
      </w:r>
    </w:p>
    <w:p w:rsidR="00606A5E" w:rsidRPr="00345E12" w:rsidRDefault="00CB0EE5">
      <w:pPr>
        <w:spacing w:line="360" w:lineRule="auto"/>
        <w:rPr>
          <w:rFonts w:ascii="宋体" w:hAnsi="宋体"/>
          <w:szCs w:val="21"/>
        </w:rPr>
      </w:pPr>
      <w:r w:rsidRPr="00345E12">
        <w:rPr>
          <w:rFonts w:ascii="宋体" w:hAnsi="宋体" w:hint="eastAsia"/>
          <w:szCs w:val="21"/>
        </w:rPr>
        <w:t>（1）建立设备台帐信息，确保设备台帐完整、准确、清晰。</w:t>
      </w:r>
    </w:p>
    <w:p w:rsidR="00606A5E" w:rsidRPr="00345E12" w:rsidRDefault="00CB0EE5">
      <w:pPr>
        <w:spacing w:line="360" w:lineRule="auto"/>
        <w:rPr>
          <w:rFonts w:ascii="宋体" w:hAnsi="宋体"/>
          <w:szCs w:val="21"/>
        </w:rPr>
      </w:pPr>
      <w:r w:rsidRPr="00345E12">
        <w:rPr>
          <w:rFonts w:ascii="宋体" w:hAnsi="宋体" w:hint="eastAsia"/>
          <w:szCs w:val="21"/>
        </w:rPr>
        <w:lastRenderedPageBreak/>
        <w:t>（2）切实做好技术资料的管理工作，设计文件、竣工资料、设备技术文件等资料应完整、真实、清晰。</w:t>
      </w:r>
    </w:p>
    <w:p w:rsidR="00606A5E" w:rsidRPr="00345E12" w:rsidRDefault="00CB0EE5">
      <w:pPr>
        <w:spacing w:line="360" w:lineRule="auto"/>
        <w:rPr>
          <w:rFonts w:ascii="宋体" w:hAnsi="宋体"/>
          <w:szCs w:val="21"/>
        </w:rPr>
      </w:pPr>
      <w:r w:rsidRPr="00345E12">
        <w:rPr>
          <w:rFonts w:ascii="宋体" w:hAnsi="宋体" w:hint="eastAsia"/>
          <w:szCs w:val="21"/>
        </w:rPr>
        <w:t>（3）认真做好养护记录，确保记录完整、真实、清晰。</w:t>
      </w:r>
    </w:p>
    <w:p w:rsidR="00606A5E" w:rsidRPr="00345E12" w:rsidRDefault="00CB0EE5">
      <w:pPr>
        <w:spacing w:line="360" w:lineRule="auto"/>
        <w:rPr>
          <w:rFonts w:ascii="宋体" w:hAnsi="宋体"/>
          <w:szCs w:val="21"/>
        </w:rPr>
      </w:pPr>
      <w:r w:rsidRPr="00345E12">
        <w:rPr>
          <w:rFonts w:ascii="宋体" w:hAnsi="宋体" w:hint="eastAsia"/>
          <w:szCs w:val="21"/>
        </w:rPr>
        <w:t>（4）新、改、扩建的道路照明设施验收合格并移交接管后，应在10个工作日内更新设施资料。专项改造工程验收合格后，相关的照明设施基础资料更新应在5天内完成。</w:t>
      </w:r>
    </w:p>
    <w:p w:rsidR="00606A5E" w:rsidRPr="00345E12" w:rsidRDefault="00CB0EE5">
      <w:pPr>
        <w:spacing w:line="360" w:lineRule="auto"/>
        <w:rPr>
          <w:rFonts w:ascii="宋体" w:hAnsi="宋体"/>
          <w:szCs w:val="21"/>
        </w:rPr>
      </w:pPr>
      <w:r w:rsidRPr="00345E12">
        <w:rPr>
          <w:rFonts w:ascii="宋体" w:hAnsi="宋体" w:hint="eastAsia"/>
          <w:szCs w:val="21"/>
        </w:rPr>
        <w:t>（5）运行养护单位每季度对设备的运行参数、维护情况进行分析汇总，分析潜在的问题，提出相应的解决办法，并形成季度总结报告报区城建所。未能及时提供的，扣除当季度考核分数0.5分。</w:t>
      </w:r>
    </w:p>
    <w:p w:rsidR="00606A5E" w:rsidRPr="00345E12" w:rsidRDefault="00CB0EE5">
      <w:pPr>
        <w:spacing w:line="360" w:lineRule="auto"/>
        <w:rPr>
          <w:rFonts w:ascii="宋体" w:hAnsi="宋体"/>
          <w:szCs w:val="21"/>
        </w:rPr>
      </w:pPr>
      <w:r w:rsidRPr="00345E12">
        <w:rPr>
          <w:rFonts w:ascii="宋体" w:hAnsi="宋体" w:hint="eastAsia"/>
          <w:szCs w:val="21"/>
        </w:rPr>
        <w:t>技术档案管理考核共5分。</w:t>
      </w:r>
    </w:p>
    <w:p w:rsidR="00606A5E" w:rsidRPr="00345E12" w:rsidRDefault="00CB0EE5">
      <w:pPr>
        <w:spacing w:line="360" w:lineRule="auto"/>
        <w:rPr>
          <w:rFonts w:ascii="宋体" w:hAnsi="宋体"/>
          <w:szCs w:val="21"/>
        </w:rPr>
      </w:pPr>
      <w:bookmarkStart w:id="32" w:name="_Toc1135"/>
      <w:r w:rsidRPr="00345E12">
        <w:rPr>
          <w:rFonts w:ascii="宋体" w:hAnsi="宋体" w:hint="eastAsia"/>
          <w:szCs w:val="21"/>
        </w:rPr>
        <w:t>四、考核评判</w:t>
      </w:r>
      <w:bookmarkEnd w:id="32"/>
    </w:p>
    <w:p w:rsidR="00606A5E" w:rsidRPr="00345E12" w:rsidRDefault="00CB0EE5">
      <w:pPr>
        <w:spacing w:line="360" w:lineRule="auto"/>
        <w:rPr>
          <w:rFonts w:ascii="宋体" w:hAnsi="宋体"/>
          <w:szCs w:val="21"/>
        </w:rPr>
      </w:pPr>
      <w:r w:rsidRPr="00345E12">
        <w:rPr>
          <w:rFonts w:ascii="宋体" w:hAnsi="宋体" w:hint="eastAsia"/>
          <w:szCs w:val="21"/>
        </w:rPr>
        <w:t>考核总分100分，其中灯容灯貌10分、亮灯率30分、设施完好率10分、及时修复率25分、安全生产文明施工10分、物料管理10分、技术档案管理5分。考核得分由城建所按季计算，年度汇总。每季考核得分在90分以上（含）为优秀，80分（含）以上为良好，70分（含）以上为达标，70分以下为不达标。</w:t>
      </w:r>
    </w:p>
    <w:p w:rsidR="00606A5E" w:rsidRPr="00345E12" w:rsidRDefault="00CB0EE5">
      <w:pPr>
        <w:spacing w:line="360" w:lineRule="auto"/>
        <w:rPr>
          <w:rFonts w:ascii="宋体" w:hAnsi="宋体"/>
          <w:szCs w:val="21"/>
        </w:rPr>
      </w:pPr>
      <w:bookmarkStart w:id="33" w:name="_Toc4131"/>
      <w:r w:rsidRPr="00345E12">
        <w:rPr>
          <w:rFonts w:ascii="宋体" w:hAnsi="宋体" w:hint="eastAsia"/>
          <w:szCs w:val="21"/>
        </w:rPr>
        <w:t>五、运行养护费支付</w:t>
      </w:r>
      <w:bookmarkEnd w:id="33"/>
    </w:p>
    <w:p w:rsidR="00606A5E" w:rsidRPr="00345E12" w:rsidRDefault="00CB0EE5">
      <w:pPr>
        <w:spacing w:line="360" w:lineRule="auto"/>
        <w:rPr>
          <w:rFonts w:ascii="宋体" w:hAnsi="宋体"/>
          <w:szCs w:val="21"/>
        </w:rPr>
      </w:pPr>
      <w:r w:rsidRPr="00345E12">
        <w:rPr>
          <w:rFonts w:ascii="宋体" w:hAnsi="宋体" w:hint="eastAsia"/>
          <w:szCs w:val="21"/>
        </w:rPr>
        <w:t>运行养护费支付根据考核结果，按季度支付。</w:t>
      </w:r>
    </w:p>
    <w:p w:rsidR="00606A5E" w:rsidRPr="00345E12" w:rsidRDefault="00CB0EE5">
      <w:pPr>
        <w:spacing w:line="360" w:lineRule="auto"/>
        <w:rPr>
          <w:rFonts w:ascii="宋体" w:hAnsi="宋体"/>
          <w:szCs w:val="21"/>
        </w:rPr>
      </w:pPr>
      <w:bookmarkStart w:id="34" w:name="_Toc13310"/>
      <w:r w:rsidRPr="00345E12">
        <w:rPr>
          <w:rFonts w:ascii="宋体" w:hAnsi="宋体" w:hint="eastAsia"/>
          <w:szCs w:val="21"/>
        </w:rPr>
        <w:t>基本运行养护费支付</w:t>
      </w:r>
      <w:bookmarkEnd w:id="34"/>
    </w:p>
    <w:p w:rsidR="00606A5E" w:rsidRPr="00345E12" w:rsidRDefault="00CB0EE5">
      <w:pPr>
        <w:spacing w:line="360" w:lineRule="auto"/>
        <w:rPr>
          <w:rFonts w:ascii="宋体" w:hAnsi="宋体"/>
          <w:szCs w:val="21"/>
        </w:rPr>
      </w:pPr>
      <w:r w:rsidRPr="00345E12">
        <w:rPr>
          <w:rFonts w:ascii="宋体" w:hAnsi="宋体" w:hint="eastAsia"/>
          <w:szCs w:val="21"/>
        </w:rPr>
        <w:t>根据日常运行养护考核结果，按季度支付，考核评分为70分（含）以上，发放当季度运行养护经费；考核评分低于70分时，每降低1分，扣除当季度运行养护经费的1%，依此类推。</w:t>
      </w:r>
    </w:p>
    <w:p w:rsidR="00606A5E" w:rsidRPr="00345E12" w:rsidRDefault="00CB0EE5">
      <w:pPr>
        <w:spacing w:line="360" w:lineRule="auto"/>
        <w:rPr>
          <w:rFonts w:ascii="宋体" w:hAnsi="宋体"/>
          <w:szCs w:val="21"/>
        </w:rPr>
      </w:pPr>
      <w:bookmarkStart w:id="35" w:name="_Toc22540"/>
      <w:r w:rsidRPr="00345E12">
        <w:rPr>
          <w:rFonts w:ascii="宋体" w:hAnsi="宋体" w:hint="eastAsia"/>
          <w:szCs w:val="21"/>
        </w:rPr>
        <w:t>六、奖惩措施</w:t>
      </w:r>
      <w:bookmarkEnd w:id="35"/>
    </w:p>
    <w:p w:rsidR="00606A5E" w:rsidRPr="00345E12" w:rsidRDefault="00CB0EE5">
      <w:pPr>
        <w:spacing w:line="360" w:lineRule="auto"/>
        <w:rPr>
          <w:rFonts w:ascii="宋体" w:hAnsi="宋体"/>
          <w:szCs w:val="21"/>
        </w:rPr>
      </w:pPr>
      <w:r w:rsidRPr="00345E12">
        <w:rPr>
          <w:rFonts w:ascii="宋体" w:hAnsi="宋体" w:hint="eastAsia"/>
          <w:szCs w:val="21"/>
        </w:rPr>
        <w:lastRenderedPageBreak/>
        <w:t>1、在安全生产文明施工考核中，如由于运行养护单位责任发生人身伤亡事故，扣除年度基本运行养护费用的1%~10%，并可实施劝退。如存在不报、瞒报的情况的，3年内不得参与投标。</w:t>
      </w:r>
    </w:p>
    <w:p w:rsidR="00606A5E" w:rsidRPr="00345E12" w:rsidRDefault="00CB0EE5">
      <w:pPr>
        <w:spacing w:line="360" w:lineRule="auto"/>
        <w:rPr>
          <w:rFonts w:ascii="宋体" w:hAnsi="宋体"/>
          <w:szCs w:val="21"/>
        </w:rPr>
      </w:pPr>
      <w:r w:rsidRPr="00345E12">
        <w:rPr>
          <w:rFonts w:ascii="宋体" w:hAnsi="宋体" w:hint="eastAsia"/>
          <w:szCs w:val="21"/>
        </w:rPr>
        <w:t>2、运行养护单位在重大活动保障中出现重大责任差错的，视情况严重程度扣除最高不超过5%的当月基本维护费用。</w:t>
      </w:r>
    </w:p>
    <w:p w:rsidR="00606A5E" w:rsidRPr="00345E12" w:rsidRDefault="00CB0EE5">
      <w:pPr>
        <w:spacing w:line="360" w:lineRule="auto"/>
        <w:rPr>
          <w:rFonts w:ascii="宋体" w:hAnsi="宋体"/>
          <w:szCs w:val="21"/>
        </w:rPr>
      </w:pPr>
      <w:r w:rsidRPr="00345E12">
        <w:rPr>
          <w:rFonts w:ascii="宋体" w:hAnsi="宋体" w:hint="eastAsia"/>
          <w:szCs w:val="21"/>
        </w:rPr>
        <w:t>3、运行养护单位未经审批程序私自搬迁照明设施，发现一起扣除当月基本运行养护费5%。运行养护单位发现私自搬迁照明设施情况后瞒报、不报，发现一起扣除当月运行养护费3%。</w:t>
      </w:r>
    </w:p>
    <w:p w:rsidR="00606A5E" w:rsidRPr="00345E12" w:rsidRDefault="00CB0EE5">
      <w:pPr>
        <w:spacing w:line="360" w:lineRule="auto"/>
        <w:rPr>
          <w:rFonts w:ascii="宋体" w:hAnsi="宋体"/>
          <w:szCs w:val="21"/>
        </w:rPr>
      </w:pPr>
      <w:r w:rsidRPr="00345E12">
        <w:rPr>
          <w:rFonts w:ascii="宋体" w:hAnsi="宋体" w:hint="eastAsia"/>
          <w:szCs w:val="21"/>
        </w:rPr>
        <w:t>4、在一年运行养护考核中，连续3个月或者累计5个月考核不合格，拒不整改的，可实施劝退，并且不得参加下轮投标。</w:t>
      </w:r>
    </w:p>
    <w:p w:rsidR="00606A5E" w:rsidRPr="00345E12" w:rsidRDefault="00CB0EE5">
      <w:pPr>
        <w:spacing w:line="360" w:lineRule="auto"/>
        <w:rPr>
          <w:rFonts w:ascii="宋体" w:hAnsi="宋体"/>
          <w:szCs w:val="21"/>
        </w:rPr>
      </w:pPr>
      <w:r w:rsidRPr="00345E12">
        <w:rPr>
          <w:rFonts w:ascii="宋体" w:hAnsi="宋体" w:hint="eastAsia"/>
          <w:szCs w:val="21"/>
        </w:rPr>
        <w:t>5、在一年运行养护考核中，首次出现主干路、快速路、景观道路亮灯率应低于98.5%，或者一般道路亮灯率应低于98%，给予警告。第二次出现亮灯率低于以上指标的，扣除当月基本运行养护费的2%，第三次出现亮灯率低于以上指标的，扣除季度基本运行养护费的2%。如出现四次以上，扣除年度基本运行养护费的2%，可实施劝退，且不得参加下轮投标。</w:t>
      </w:r>
    </w:p>
    <w:p w:rsidR="00606A5E" w:rsidRPr="00345E12" w:rsidRDefault="00CB0EE5">
      <w:pPr>
        <w:spacing w:line="360" w:lineRule="auto"/>
        <w:rPr>
          <w:rFonts w:ascii="宋体" w:hAnsi="宋体"/>
          <w:szCs w:val="21"/>
        </w:rPr>
      </w:pPr>
      <w:r w:rsidRPr="00345E12">
        <w:rPr>
          <w:rFonts w:ascii="宋体" w:hAnsi="宋体" w:hint="eastAsia"/>
          <w:szCs w:val="21"/>
        </w:rPr>
        <w:t>6、运行养护单位在重大活动或者应急保障事件中表现出色的，或出现二次（含）以上季度考核优秀的，给予一定的奖励。</w:t>
      </w:r>
    </w:p>
    <w:p w:rsidR="00606A5E" w:rsidRPr="00345E12" w:rsidRDefault="00CB0EE5">
      <w:pPr>
        <w:spacing w:line="360" w:lineRule="auto"/>
        <w:rPr>
          <w:rFonts w:ascii="宋体" w:hAnsi="宋体"/>
          <w:szCs w:val="21"/>
        </w:rPr>
      </w:pPr>
      <w:r w:rsidRPr="00345E12">
        <w:rPr>
          <w:rFonts w:ascii="宋体" w:hAnsi="宋体" w:hint="eastAsia"/>
          <w:szCs w:val="21"/>
        </w:rPr>
        <w:t>7、运行养护单位在运行维护期间内，有先进、具操作的技术革新，或者管理创新，并获得一定成效的，给予一定的奖励。</w:t>
      </w:r>
    </w:p>
    <w:p w:rsidR="00606A5E" w:rsidRPr="00345E12" w:rsidRDefault="00CB0EE5">
      <w:pPr>
        <w:spacing w:line="360" w:lineRule="auto"/>
        <w:rPr>
          <w:rFonts w:ascii="宋体" w:hAnsi="宋体"/>
          <w:szCs w:val="21"/>
        </w:rPr>
      </w:pPr>
      <w:bookmarkStart w:id="36" w:name="_Toc30130"/>
      <w:r w:rsidRPr="00345E12">
        <w:rPr>
          <w:rFonts w:ascii="宋体" w:hAnsi="宋体" w:hint="eastAsia"/>
          <w:szCs w:val="21"/>
        </w:rPr>
        <w:t>七、其他</w:t>
      </w:r>
      <w:bookmarkEnd w:id="36"/>
    </w:p>
    <w:p w:rsidR="00606A5E" w:rsidRPr="00345E12" w:rsidRDefault="00CB0EE5">
      <w:pPr>
        <w:spacing w:line="360" w:lineRule="auto"/>
        <w:rPr>
          <w:rFonts w:ascii="宋体" w:hAnsi="宋体"/>
          <w:szCs w:val="21"/>
        </w:rPr>
      </w:pPr>
      <w:r w:rsidRPr="00345E12">
        <w:rPr>
          <w:rFonts w:ascii="宋体" w:hAnsi="宋体" w:hint="eastAsia"/>
          <w:szCs w:val="21"/>
        </w:rPr>
        <w:t>1、</w:t>
      </w:r>
      <w:proofErr w:type="gramStart"/>
      <w:r w:rsidRPr="00345E12">
        <w:rPr>
          <w:rFonts w:ascii="宋体" w:hAnsi="宋体" w:hint="eastAsia"/>
          <w:szCs w:val="21"/>
        </w:rPr>
        <w:t>本考核</w:t>
      </w:r>
      <w:proofErr w:type="gramEnd"/>
      <w:r w:rsidRPr="00345E12">
        <w:rPr>
          <w:rFonts w:ascii="宋体" w:hAnsi="宋体" w:hint="eastAsia"/>
          <w:szCs w:val="21"/>
        </w:rPr>
        <w:t>办法中所扣维护费用的项目如与合同或其他文件有重复时，只扣除一次。</w:t>
      </w:r>
      <w:proofErr w:type="gramStart"/>
      <w:r w:rsidRPr="00345E12">
        <w:rPr>
          <w:rFonts w:ascii="宋体" w:hAnsi="宋体" w:hint="eastAsia"/>
          <w:szCs w:val="21"/>
        </w:rPr>
        <w:t>如扣费标准</w:t>
      </w:r>
      <w:proofErr w:type="gramEnd"/>
      <w:r w:rsidRPr="00345E12">
        <w:rPr>
          <w:rFonts w:ascii="宋体" w:hAnsi="宋体" w:hint="eastAsia"/>
          <w:szCs w:val="21"/>
        </w:rPr>
        <w:t>不同，则按较高标准执行。</w:t>
      </w:r>
    </w:p>
    <w:p w:rsidR="00606A5E" w:rsidRPr="00345E12" w:rsidRDefault="00CB0EE5">
      <w:pPr>
        <w:spacing w:line="360" w:lineRule="auto"/>
        <w:rPr>
          <w:rFonts w:ascii="宋体" w:hAnsi="宋体"/>
          <w:szCs w:val="21"/>
        </w:rPr>
      </w:pPr>
      <w:r w:rsidRPr="00345E12">
        <w:rPr>
          <w:rFonts w:ascii="宋体" w:hAnsi="宋体" w:hint="eastAsia"/>
          <w:szCs w:val="21"/>
        </w:rPr>
        <w:t>2、除以上工作外，运行养护单位应按照上海市工程建设规范《道路照明设施运行养护标准》DG/TJ 08-2215-2016做好路灯设施设备的养护工作。同时，按照城建所要求，做好重大活动和应急保障等相关工作。</w:t>
      </w:r>
    </w:p>
    <w:p w:rsidR="00606A5E" w:rsidRPr="00345E12" w:rsidRDefault="00CB0EE5">
      <w:pPr>
        <w:spacing w:line="360" w:lineRule="auto"/>
        <w:rPr>
          <w:rFonts w:ascii="宋体" w:hAnsi="宋体"/>
          <w:szCs w:val="21"/>
        </w:rPr>
      </w:pPr>
      <w:r w:rsidRPr="00345E12">
        <w:rPr>
          <w:rFonts w:ascii="宋体" w:hAnsi="宋体" w:hint="eastAsia"/>
          <w:szCs w:val="21"/>
        </w:rPr>
        <w:t>3、本办法最终解释权归青浦区城市建设综合管理所。</w:t>
      </w:r>
    </w:p>
    <w:p w:rsidR="00606A5E" w:rsidRPr="00345E12" w:rsidRDefault="00606A5E"/>
    <w:sectPr w:rsidR="00606A5E" w:rsidRPr="00345E12">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0EE5" w:rsidRDefault="00CB0EE5" w:rsidP="00CB0EE5">
      <w:r>
        <w:separator/>
      </w:r>
    </w:p>
  </w:endnote>
  <w:endnote w:type="continuationSeparator" w:id="0">
    <w:p w:rsidR="00CB0EE5" w:rsidRDefault="00CB0EE5" w:rsidP="00CB0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charset w:val="86"/>
    <w:family w:val="modern"/>
    <w:pitch w:val="fixed"/>
    <w:sig w:usb0="00000001" w:usb1="080E0000" w:usb2="00000010" w:usb3="00000000" w:csb0="00040000" w:csb1="00000000"/>
  </w:font>
  <w:font w:name="隶书">
    <w:altName w:val="方正隶书_GBK"/>
    <w:panose1 w:val="02010509060101010101"/>
    <w:charset w:val="86"/>
    <w:family w:val="modern"/>
    <w:pitch w:val="fixed"/>
    <w:sig w:usb0="00000001" w:usb1="080E0000" w:usb2="00000010" w:usb3="00000000" w:csb0="00040000" w:csb1="00000000"/>
  </w:font>
  <w:font w:name="Cambria">
    <w:altName w:val="Noto Sans Syriac Eastern"/>
    <w:panose1 w:val="02040503050406030204"/>
    <w:charset w:val="00"/>
    <w:family w:val="roman"/>
    <w:pitch w:val="variable"/>
    <w:sig w:usb0="E00002FF" w:usb1="400004FF" w:usb2="00000000" w:usb3="00000000" w:csb0="0000019F" w:csb1="00000000"/>
  </w:font>
  <w:font w:name="Calibri">
    <w:altName w:val="DejaVu Sans"/>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Tahoma">
    <w:altName w:val="DejaVu Sans"/>
    <w:panose1 w:val="020B0604030504040204"/>
    <w:charset w:val="00"/>
    <w:family w:val="swiss"/>
    <w:pitch w:val="variable"/>
    <w:sig w:usb0="E1002EFF" w:usb1="C000605B" w:usb2="00000029" w:usb3="00000000" w:csb0="000101FF" w:csb1="00000000"/>
  </w:font>
  <w:font w:name="Arial (W1)">
    <w:altName w:val="Times New Roman"/>
    <w:charset w:val="00"/>
    <w:family w:val="swiss"/>
    <w:pitch w:val="default"/>
    <w:sig w:usb0="20007A87" w:usb1="80000000" w:usb2="00000008" w:usb3="00000000" w:csb0="000001FF" w:csb1="00000000"/>
  </w:font>
  <w:font w:name="Verdana">
    <w:altName w:val="DejaVu Sans"/>
    <w:panose1 w:val="020B0604030504040204"/>
    <w:charset w:val="00"/>
    <w:family w:val="swiss"/>
    <w:pitch w:val="variable"/>
    <w:sig w:usb0="A10006FF" w:usb1="4000205B" w:usb2="00000010" w:usb3="00000000" w:csb0="0000019F" w:csb1="00000000"/>
  </w:font>
  <w:font w:name="华文中宋">
    <w:panose1 w:val="02010600040101010101"/>
    <w:charset w:val="86"/>
    <w:family w:val="auto"/>
    <w:pitch w:val="variable"/>
    <w:sig w:usb0="00000287" w:usb1="080F0000" w:usb2="00000010" w:usb3="00000000" w:csb0="0004009F" w:csb1="00000000"/>
  </w:font>
  <w:font w:name="Arial Narrow">
    <w:altName w:val="Times New Roman"/>
    <w:panose1 w:val="020B0606020202030204"/>
    <w:charset w:val="00"/>
    <w:family w:val="swiss"/>
    <w:pitch w:val="variable"/>
    <w:sig w:usb0="00000287" w:usb1="00000800" w:usb2="00000000" w:usb3="00000000" w:csb0="0000009F" w:csb1="00000000"/>
  </w:font>
  <w:font w:name="楷体_GB2312">
    <w:altName w:val="楷体"/>
    <w:charset w:val="86"/>
    <w:family w:val="modern"/>
    <w:pitch w:val="default"/>
    <w:sig w:usb0="00000001" w:usb1="080E0000" w:usb2="00000010"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楷体">
    <w:altName w:val="方正楷体_GBK"/>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
    <w:altName w:val="仿宋_GB2312"/>
    <w:charset w:val="86"/>
    <w:family w:val="roman"/>
    <w:pitch w:val="default"/>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0EE5" w:rsidRDefault="00CB0EE5" w:rsidP="00CB0EE5">
      <w:r>
        <w:separator/>
      </w:r>
    </w:p>
  </w:footnote>
  <w:footnote w:type="continuationSeparator" w:id="0">
    <w:p w:rsidR="00CB0EE5" w:rsidRDefault="00CB0EE5" w:rsidP="00CB0EE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AB4ADA"/>
    <w:multiLevelType w:val="multilevel"/>
    <w:tmpl w:val="30AB4ADA"/>
    <w:lvl w:ilvl="0">
      <w:start w:val="1"/>
      <w:numFmt w:val="decimal"/>
      <w:lvlText w:val="(%1)"/>
      <w:lvlJc w:val="left"/>
      <w:pPr>
        <w:tabs>
          <w:tab w:val="left" w:pos="845"/>
        </w:tabs>
        <w:ind w:left="845" w:hanging="420"/>
      </w:pPr>
      <w:rPr>
        <w:rFonts w:hint="eastAsia"/>
      </w:rPr>
    </w:lvl>
    <w:lvl w:ilvl="1">
      <w:start w:val="1"/>
      <w:numFmt w:val="lowerLetter"/>
      <w:lvlText w:val="%2)"/>
      <w:lvlJc w:val="left"/>
      <w:pPr>
        <w:tabs>
          <w:tab w:val="left" w:pos="840"/>
        </w:tabs>
        <w:ind w:left="840" w:hanging="420"/>
      </w:pPr>
    </w:lvl>
    <w:lvl w:ilvl="2">
      <w:start w:val="1"/>
      <w:numFmt w:val="lowerRoman"/>
      <w:pStyle w:val="a"/>
      <w:lvlText w:val="%3."/>
      <w:lvlJc w:val="right"/>
      <w:pPr>
        <w:tabs>
          <w:tab w:val="left" w:pos="1260"/>
        </w:tabs>
        <w:ind w:left="1260" w:hanging="420"/>
      </w:pPr>
    </w:lvl>
    <w:lvl w:ilvl="3">
      <w:start w:val="1"/>
      <w:numFmt w:val="decimal"/>
      <w:pStyle w:val="a0"/>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E58"/>
    <w:rsid w:val="C7F6DC53"/>
    <w:rsid w:val="FEFBD46D"/>
    <w:rsid w:val="00122594"/>
    <w:rsid w:val="00345E12"/>
    <w:rsid w:val="00431B21"/>
    <w:rsid w:val="005C4DAB"/>
    <w:rsid w:val="00606A5E"/>
    <w:rsid w:val="00744E58"/>
    <w:rsid w:val="00881E90"/>
    <w:rsid w:val="008D21A3"/>
    <w:rsid w:val="008E2DC4"/>
    <w:rsid w:val="00C0727E"/>
    <w:rsid w:val="00CB0EE5"/>
    <w:rsid w:val="00E32D91"/>
    <w:rsid w:val="15D0288C"/>
    <w:rsid w:val="7EFD32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94032"/>
  <w15:docId w15:val="{D567AF20-B080-44DF-B43D-C5263DC4E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1"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unhideWhenUsed="1" w:qFormat="1"/>
    <w:lsdException w:name="toc 6" w:uiPriority="39" w:unhideWhenUsed="1" w:qFormat="1"/>
    <w:lsdException w:name="toc 7" w:uiPriority="39" w:qFormat="1"/>
    <w:lsdException w:name="toc 8" w:uiPriority="39" w:unhideWhenUsed="1" w:qFormat="1"/>
    <w:lsdException w:name="toc 9" w:uiPriority="39" w:unhideWhenUsed="1" w:qFormat="1"/>
    <w:lsdException w:name="Normal Indent" w:uiPriority="0" w:qFormat="1"/>
    <w:lsdException w:name="footnote text" w:semiHidden="1" w:unhideWhenUsed="1"/>
    <w:lsdException w:name="annotation text" w:uiPriority="0" w:qFormat="1"/>
    <w:lsdException w:name="header" w:uiPriority="0" w:unhideWhenUsed="1" w:qFormat="1"/>
    <w:lsdException w:name="footer"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qFormat="1"/>
    <w:lsdException w:name="Body Text First Indent" w:uiPriority="0" w:qFormat="1"/>
    <w:lsdException w:name="Body Text First Indent 2" w:semiHidden="1" w:unhideWhenUsed="1"/>
    <w:lsdException w:name="Note Heading" w:semiHidden="1" w:unhideWhenUsed="1"/>
    <w:lsdException w:name="Body Text 2" w:uiPriority="0" w:unhideWhenUsed="1" w:qFormat="1"/>
    <w:lsdException w:name="Body Text 3" w:uiPriority="0" w:qFormat="1"/>
    <w:lsdException w:name="Body Text Indent 2" w:uiPriority="0" w:qFormat="1"/>
    <w:lsdException w:name="Body Text Indent 3" w:uiPriority="0" w:unhideWhenUsed="1" w:qFormat="1"/>
    <w:lsdException w:name="Block Text" w:semiHidden="1" w:unhideWhenUsed="1"/>
    <w:lsdException w:name="Hyperlink" w:qFormat="1"/>
    <w:lsdException w:name="FollowedHyperlink" w:qFormat="1"/>
    <w:lsdException w:name="Strong" w:uiPriority="0"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uiPriority="0" w:qFormat="1"/>
    <w:lsdException w:name="HTML Code" w:uiPriority="0" w:qFormat="1"/>
    <w:lsdException w:name="HTML Definition" w:uiPriority="0" w:qFormat="1"/>
    <w:lsdException w:name="HTML Keyboard" w:semiHidden="1" w:unhideWhenUsed="1"/>
    <w:lsdException w:name="HTML Preformatted" w:qFormat="1"/>
    <w:lsdException w:name="HTML Sample" w:semiHidden="1" w:unhideWhenUsed="1"/>
    <w:lsdException w:name="HTML Typewriter" w:semiHidden="1" w:unhideWhenUsed="1"/>
    <w:lsdException w:name="HTML Variable" w:uiPriority="0" w:qFormat="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a2"/>
    <w:qFormat/>
    <w:pPr>
      <w:widowControl w:val="0"/>
      <w:jc w:val="both"/>
    </w:pPr>
    <w:rPr>
      <w:kern w:val="2"/>
      <w:sz w:val="21"/>
      <w:szCs w:val="24"/>
    </w:rPr>
  </w:style>
  <w:style w:type="paragraph" w:styleId="1">
    <w:name w:val="heading 1"/>
    <w:basedOn w:val="a1"/>
    <w:next w:val="a1"/>
    <w:link w:val="11"/>
    <w:qFormat/>
    <w:pPr>
      <w:keepNext/>
      <w:keepLines/>
      <w:spacing w:before="340" w:after="330" w:line="578" w:lineRule="atLeast"/>
      <w:jc w:val="left"/>
      <w:outlineLvl w:val="0"/>
    </w:pPr>
    <w:rPr>
      <w:b/>
      <w:kern w:val="44"/>
      <w:sz w:val="36"/>
      <w:szCs w:val="20"/>
    </w:rPr>
  </w:style>
  <w:style w:type="paragraph" w:styleId="2">
    <w:name w:val="heading 2"/>
    <w:basedOn w:val="a1"/>
    <w:next w:val="a3"/>
    <w:link w:val="20"/>
    <w:qFormat/>
    <w:pPr>
      <w:keepNext/>
      <w:keepLines/>
      <w:spacing w:before="260" w:after="260" w:line="416" w:lineRule="auto"/>
      <w:outlineLvl w:val="1"/>
    </w:pPr>
    <w:rPr>
      <w:b/>
      <w:sz w:val="32"/>
      <w:szCs w:val="20"/>
    </w:rPr>
  </w:style>
  <w:style w:type="paragraph" w:styleId="3">
    <w:name w:val="heading 3"/>
    <w:basedOn w:val="a1"/>
    <w:next w:val="a1"/>
    <w:link w:val="30"/>
    <w:qFormat/>
    <w:pPr>
      <w:keepNext/>
      <w:keepLines/>
      <w:spacing w:before="260" w:after="260" w:line="416" w:lineRule="atLeast"/>
      <w:outlineLvl w:val="2"/>
    </w:pPr>
    <w:rPr>
      <w:b/>
      <w:sz w:val="28"/>
      <w:szCs w:val="20"/>
    </w:rPr>
  </w:style>
  <w:style w:type="paragraph" w:styleId="4">
    <w:name w:val="heading 4"/>
    <w:basedOn w:val="a4"/>
    <w:next w:val="a1"/>
    <w:link w:val="40"/>
    <w:uiPriority w:val="1"/>
    <w:qFormat/>
    <w:pPr>
      <w:keepNext/>
      <w:keepLines/>
      <w:widowControl w:val="0"/>
      <w:spacing w:before="280" w:after="290" w:line="376" w:lineRule="auto"/>
      <w:outlineLvl w:val="3"/>
    </w:pPr>
    <w:rPr>
      <w:rFonts w:ascii="Arial" w:eastAsia="黑体" w:hAnsi="Arial"/>
      <w:bCs/>
      <w:kern w:val="2"/>
      <w:sz w:val="28"/>
      <w:szCs w:val="28"/>
    </w:rPr>
  </w:style>
  <w:style w:type="paragraph" w:styleId="5">
    <w:name w:val="heading 5"/>
    <w:basedOn w:val="a1"/>
    <w:next w:val="a1"/>
    <w:link w:val="50"/>
    <w:qFormat/>
    <w:pPr>
      <w:keepNext/>
      <w:keepLines/>
      <w:adjustRightInd w:val="0"/>
      <w:spacing w:before="280" w:after="290" w:line="376" w:lineRule="atLeast"/>
      <w:textAlignment w:val="baseline"/>
      <w:outlineLvl w:val="4"/>
    </w:pPr>
    <w:rPr>
      <w:rFonts w:ascii="宋体" w:eastAsia="仿宋_GB2312"/>
      <w:b/>
      <w:kern w:val="0"/>
      <w:sz w:val="28"/>
      <w:szCs w:val="20"/>
    </w:rPr>
  </w:style>
  <w:style w:type="paragraph" w:styleId="6">
    <w:name w:val="heading 6"/>
    <w:basedOn w:val="a1"/>
    <w:next w:val="a1"/>
    <w:link w:val="60"/>
    <w:qFormat/>
    <w:pPr>
      <w:keepNext/>
      <w:keepLines/>
      <w:spacing w:before="240" w:after="64" w:line="320" w:lineRule="auto"/>
      <w:outlineLvl w:val="5"/>
    </w:pPr>
    <w:rPr>
      <w:rFonts w:ascii="Arial" w:eastAsia="黑体" w:hAnsi="Arial"/>
      <w:b/>
      <w:bCs/>
      <w:sz w:val="24"/>
    </w:rPr>
  </w:style>
  <w:style w:type="paragraph" w:styleId="7">
    <w:name w:val="heading 7"/>
    <w:basedOn w:val="a4"/>
    <w:next w:val="a1"/>
    <w:link w:val="70"/>
    <w:qFormat/>
    <w:pPr>
      <w:keepNext/>
      <w:keepLines/>
      <w:widowControl w:val="0"/>
      <w:tabs>
        <w:tab w:val="left" w:pos="960"/>
      </w:tabs>
      <w:adjustRightInd w:val="0"/>
      <w:spacing w:before="100" w:beforeAutospacing="1" w:after="100" w:afterAutospacing="1"/>
      <w:textAlignment w:val="baseline"/>
      <w:outlineLvl w:val="6"/>
    </w:pPr>
    <w:rPr>
      <w:rFonts w:eastAsia="宋体"/>
      <w:sz w:val="24"/>
    </w:rPr>
  </w:style>
  <w:style w:type="paragraph" w:styleId="8">
    <w:name w:val="heading 8"/>
    <w:basedOn w:val="a4"/>
    <w:next w:val="a1"/>
    <w:link w:val="80"/>
    <w:qFormat/>
    <w:pPr>
      <w:keepNext/>
      <w:keepLines/>
      <w:widowControl w:val="0"/>
      <w:tabs>
        <w:tab w:val="left" w:pos="1440"/>
      </w:tabs>
      <w:adjustRightInd w:val="0"/>
      <w:spacing w:before="100" w:beforeAutospacing="1" w:after="100" w:afterAutospacing="1"/>
      <w:textAlignment w:val="baseline"/>
      <w:outlineLvl w:val="7"/>
    </w:pPr>
    <w:rPr>
      <w:rFonts w:ascii="Arial" w:eastAsia="黑体" w:hAnsi="Arial"/>
      <w:b w:val="0"/>
      <w:sz w:val="24"/>
    </w:rPr>
  </w:style>
  <w:style w:type="paragraph" w:styleId="9">
    <w:name w:val="heading 9"/>
    <w:basedOn w:val="a4"/>
    <w:next w:val="a1"/>
    <w:link w:val="90"/>
    <w:qFormat/>
    <w:pPr>
      <w:keepNext/>
      <w:keepLines/>
      <w:widowControl w:val="0"/>
      <w:tabs>
        <w:tab w:val="left" w:pos="1440"/>
      </w:tabs>
      <w:adjustRightInd w:val="0"/>
      <w:spacing w:before="100" w:beforeAutospacing="1" w:after="100" w:afterAutospacing="1"/>
      <w:textAlignment w:val="baseline"/>
      <w:outlineLvl w:val="8"/>
    </w:pPr>
    <w:rPr>
      <w:rFonts w:ascii="Arial" w:eastAsia="黑体" w:hAnsi="Arial"/>
      <w:b w:val="0"/>
      <w:sz w:val="24"/>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2">
    <w:name w:val="表格文字"/>
    <w:next w:val="a4"/>
    <w:link w:val="Char"/>
    <w:qFormat/>
    <w:pPr>
      <w:widowControl w:val="0"/>
      <w:adjustRightInd w:val="0"/>
      <w:spacing w:line="420" w:lineRule="atLeast"/>
      <w:textAlignment w:val="baseline"/>
    </w:pPr>
    <w:rPr>
      <w:sz w:val="21"/>
    </w:rPr>
  </w:style>
  <w:style w:type="paragraph" w:styleId="a4">
    <w:name w:val="Body Text"/>
    <w:basedOn w:val="a1"/>
    <w:link w:val="a8"/>
    <w:qFormat/>
    <w:pPr>
      <w:widowControl/>
      <w:spacing w:line="320" w:lineRule="atLeast"/>
    </w:pPr>
    <w:rPr>
      <w:rFonts w:eastAsia="隶书"/>
      <w:b/>
      <w:kern w:val="0"/>
      <w:sz w:val="44"/>
      <w:szCs w:val="20"/>
    </w:rPr>
  </w:style>
  <w:style w:type="paragraph" w:styleId="a3">
    <w:name w:val="Normal Indent"/>
    <w:basedOn w:val="a1"/>
    <w:link w:val="10"/>
    <w:qFormat/>
    <w:pPr>
      <w:ind w:firstLine="425"/>
    </w:pPr>
    <w:rPr>
      <w:szCs w:val="20"/>
    </w:rPr>
  </w:style>
  <w:style w:type="paragraph" w:styleId="71">
    <w:name w:val="toc 7"/>
    <w:basedOn w:val="a1"/>
    <w:next w:val="a1"/>
    <w:uiPriority w:val="39"/>
    <w:qFormat/>
    <w:pPr>
      <w:ind w:leftChars="1200" w:left="2520"/>
    </w:pPr>
  </w:style>
  <w:style w:type="paragraph" w:styleId="a9">
    <w:name w:val="caption"/>
    <w:basedOn w:val="a1"/>
    <w:next w:val="a1"/>
    <w:link w:val="aa"/>
    <w:uiPriority w:val="35"/>
    <w:qFormat/>
    <w:pPr>
      <w:spacing w:line="360" w:lineRule="auto"/>
      <w:jc w:val="left"/>
    </w:pPr>
    <w:rPr>
      <w:rFonts w:ascii="Cambria" w:eastAsia="黑体" w:hAnsi="Cambria"/>
      <w:sz w:val="20"/>
      <w:szCs w:val="20"/>
    </w:rPr>
  </w:style>
  <w:style w:type="paragraph" w:styleId="ab">
    <w:name w:val="Document Map"/>
    <w:basedOn w:val="a1"/>
    <w:link w:val="ac"/>
    <w:qFormat/>
    <w:pPr>
      <w:shd w:val="clear" w:color="auto" w:fill="000080"/>
    </w:pPr>
  </w:style>
  <w:style w:type="paragraph" w:styleId="ad">
    <w:name w:val="annotation text"/>
    <w:basedOn w:val="a1"/>
    <w:link w:val="ae"/>
    <w:qFormat/>
    <w:pPr>
      <w:jc w:val="left"/>
    </w:pPr>
  </w:style>
  <w:style w:type="paragraph" w:styleId="31">
    <w:name w:val="Body Text 3"/>
    <w:basedOn w:val="a1"/>
    <w:link w:val="32"/>
    <w:qFormat/>
    <w:pPr>
      <w:spacing w:after="120"/>
    </w:pPr>
    <w:rPr>
      <w:sz w:val="16"/>
      <w:szCs w:val="16"/>
    </w:rPr>
  </w:style>
  <w:style w:type="paragraph" w:styleId="af">
    <w:name w:val="Body Text Indent"/>
    <w:basedOn w:val="a1"/>
    <w:link w:val="af0"/>
    <w:qFormat/>
    <w:pPr>
      <w:ind w:firstLine="570"/>
    </w:pPr>
    <w:rPr>
      <w:rFonts w:ascii="宋体"/>
      <w:sz w:val="28"/>
      <w:szCs w:val="20"/>
    </w:rPr>
  </w:style>
  <w:style w:type="paragraph" w:styleId="21">
    <w:name w:val="List 2"/>
    <w:basedOn w:val="a1"/>
    <w:qFormat/>
    <w:pPr>
      <w:ind w:leftChars="200" w:left="100" w:hangingChars="200" w:hanging="200"/>
    </w:pPr>
    <w:rPr>
      <w:sz w:val="28"/>
    </w:rPr>
  </w:style>
  <w:style w:type="paragraph" w:styleId="51">
    <w:name w:val="toc 5"/>
    <w:basedOn w:val="a1"/>
    <w:next w:val="a1"/>
    <w:uiPriority w:val="39"/>
    <w:unhideWhenUsed/>
    <w:qFormat/>
    <w:pPr>
      <w:ind w:leftChars="800" w:left="1680"/>
    </w:pPr>
    <w:rPr>
      <w:rFonts w:ascii="Calibri" w:hAnsi="Calibri"/>
      <w:szCs w:val="22"/>
    </w:rPr>
  </w:style>
  <w:style w:type="paragraph" w:styleId="33">
    <w:name w:val="toc 3"/>
    <w:basedOn w:val="a1"/>
    <w:next w:val="a1"/>
    <w:uiPriority w:val="39"/>
    <w:qFormat/>
    <w:pPr>
      <w:ind w:leftChars="400" w:left="840"/>
    </w:pPr>
  </w:style>
  <w:style w:type="paragraph" w:styleId="af1">
    <w:name w:val="Plain Text"/>
    <w:basedOn w:val="a1"/>
    <w:link w:val="12"/>
    <w:qFormat/>
    <w:rPr>
      <w:rFonts w:ascii="宋体" w:hAnsi="Courier New"/>
      <w:szCs w:val="20"/>
    </w:rPr>
  </w:style>
  <w:style w:type="paragraph" w:styleId="81">
    <w:name w:val="toc 8"/>
    <w:basedOn w:val="a1"/>
    <w:next w:val="a1"/>
    <w:uiPriority w:val="39"/>
    <w:unhideWhenUsed/>
    <w:qFormat/>
    <w:pPr>
      <w:ind w:leftChars="1400" w:left="2940"/>
    </w:pPr>
    <w:rPr>
      <w:rFonts w:ascii="Calibri" w:hAnsi="Calibri"/>
      <w:szCs w:val="22"/>
    </w:rPr>
  </w:style>
  <w:style w:type="paragraph" w:styleId="af2">
    <w:name w:val="Date"/>
    <w:basedOn w:val="a1"/>
    <w:next w:val="a1"/>
    <w:link w:val="af3"/>
    <w:qFormat/>
    <w:rPr>
      <w:szCs w:val="20"/>
    </w:rPr>
  </w:style>
  <w:style w:type="paragraph" w:styleId="22">
    <w:name w:val="Body Text Indent 2"/>
    <w:basedOn w:val="a1"/>
    <w:link w:val="23"/>
    <w:qFormat/>
    <w:pPr>
      <w:spacing w:after="120" w:line="480" w:lineRule="auto"/>
      <w:ind w:leftChars="200" w:left="420"/>
    </w:pPr>
  </w:style>
  <w:style w:type="paragraph" w:styleId="af4">
    <w:name w:val="Balloon Text"/>
    <w:basedOn w:val="a1"/>
    <w:link w:val="af5"/>
    <w:qFormat/>
    <w:rPr>
      <w:sz w:val="18"/>
      <w:szCs w:val="18"/>
    </w:rPr>
  </w:style>
  <w:style w:type="paragraph" w:styleId="af6">
    <w:name w:val="footer"/>
    <w:basedOn w:val="a1"/>
    <w:link w:val="af7"/>
    <w:uiPriority w:val="99"/>
    <w:unhideWhenUsed/>
    <w:qFormat/>
    <w:pPr>
      <w:tabs>
        <w:tab w:val="center" w:pos="4153"/>
        <w:tab w:val="right" w:pos="8306"/>
      </w:tabs>
      <w:snapToGrid w:val="0"/>
      <w:jc w:val="left"/>
    </w:pPr>
    <w:rPr>
      <w:sz w:val="18"/>
      <w:szCs w:val="18"/>
    </w:rPr>
  </w:style>
  <w:style w:type="paragraph" w:styleId="af8">
    <w:name w:val="header"/>
    <w:basedOn w:val="a1"/>
    <w:link w:val="af9"/>
    <w:unhideWhenUsed/>
    <w:qFormat/>
    <w:pPr>
      <w:pBdr>
        <w:bottom w:val="single" w:sz="6" w:space="1" w:color="auto"/>
      </w:pBdr>
      <w:tabs>
        <w:tab w:val="center" w:pos="4153"/>
        <w:tab w:val="right" w:pos="8306"/>
      </w:tabs>
      <w:snapToGrid w:val="0"/>
      <w:jc w:val="center"/>
    </w:pPr>
    <w:rPr>
      <w:sz w:val="18"/>
      <w:szCs w:val="18"/>
    </w:rPr>
  </w:style>
  <w:style w:type="paragraph" w:styleId="13">
    <w:name w:val="toc 1"/>
    <w:basedOn w:val="a1"/>
    <w:next w:val="a1"/>
    <w:uiPriority w:val="39"/>
    <w:qFormat/>
  </w:style>
  <w:style w:type="paragraph" w:styleId="41">
    <w:name w:val="toc 4"/>
    <w:basedOn w:val="a1"/>
    <w:next w:val="a1"/>
    <w:uiPriority w:val="39"/>
    <w:qFormat/>
    <w:pPr>
      <w:ind w:leftChars="600" w:left="1260"/>
    </w:pPr>
  </w:style>
  <w:style w:type="paragraph" w:styleId="afa">
    <w:name w:val="Subtitle"/>
    <w:basedOn w:val="a1"/>
    <w:next w:val="a1"/>
    <w:link w:val="14"/>
    <w:qFormat/>
    <w:pPr>
      <w:spacing w:before="240" w:after="60" w:line="312" w:lineRule="auto"/>
      <w:jc w:val="center"/>
      <w:outlineLvl w:val="1"/>
    </w:pPr>
    <w:rPr>
      <w:rFonts w:ascii="黑体" w:eastAsia="黑体" w:hAnsi="黑体"/>
      <w:bCs/>
      <w:kern w:val="28"/>
      <w:sz w:val="24"/>
      <w:szCs w:val="32"/>
    </w:rPr>
  </w:style>
  <w:style w:type="paragraph" w:styleId="afb">
    <w:name w:val="List"/>
    <w:basedOn w:val="a1"/>
    <w:qFormat/>
    <w:pPr>
      <w:ind w:left="200" w:hangingChars="200" w:hanging="200"/>
    </w:pPr>
  </w:style>
  <w:style w:type="paragraph" w:styleId="61">
    <w:name w:val="toc 6"/>
    <w:basedOn w:val="a1"/>
    <w:next w:val="a1"/>
    <w:uiPriority w:val="39"/>
    <w:unhideWhenUsed/>
    <w:qFormat/>
    <w:pPr>
      <w:ind w:leftChars="1000" w:left="2100"/>
    </w:pPr>
    <w:rPr>
      <w:rFonts w:ascii="Calibri" w:hAnsi="Calibri"/>
      <w:szCs w:val="22"/>
    </w:rPr>
  </w:style>
  <w:style w:type="paragraph" w:styleId="34">
    <w:name w:val="Body Text Indent 3"/>
    <w:basedOn w:val="a1"/>
    <w:link w:val="35"/>
    <w:unhideWhenUsed/>
    <w:qFormat/>
    <w:pPr>
      <w:spacing w:after="120"/>
      <w:ind w:leftChars="200" w:left="420"/>
    </w:pPr>
    <w:rPr>
      <w:rFonts w:ascii="宋体" w:hAnsi="宋体"/>
      <w:kern w:val="0"/>
      <w:sz w:val="24"/>
      <w:szCs w:val="20"/>
    </w:rPr>
  </w:style>
  <w:style w:type="paragraph" w:styleId="24">
    <w:name w:val="toc 2"/>
    <w:basedOn w:val="a1"/>
    <w:next w:val="a1"/>
    <w:uiPriority w:val="39"/>
    <w:qFormat/>
    <w:pPr>
      <w:ind w:leftChars="200" w:left="420"/>
    </w:pPr>
  </w:style>
  <w:style w:type="paragraph" w:styleId="91">
    <w:name w:val="toc 9"/>
    <w:basedOn w:val="a1"/>
    <w:next w:val="a1"/>
    <w:uiPriority w:val="39"/>
    <w:unhideWhenUsed/>
    <w:qFormat/>
    <w:pPr>
      <w:ind w:leftChars="1600" w:left="3360"/>
    </w:pPr>
    <w:rPr>
      <w:rFonts w:ascii="Calibri" w:hAnsi="Calibri"/>
      <w:szCs w:val="22"/>
    </w:rPr>
  </w:style>
  <w:style w:type="paragraph" w:styleId="25">
    <w:name w:val="Body Text 2"/>
    <w:basedOn w:val="a1"/>
    <w:link w:val="210"/>
    <w:unhideWhenUsed/>
    <w:qFormat/>
    <w:pPr>
      <w:spacing w:after="120" w:line="480" w:lineRule="auto"/>
    </w:pPr>
    <w:rPr>
      <w:kern w:val="0"/>
      <w:sz w:val="20"/>
    </w:rPr>
  </w:style>
  <w:style w:type="paragraph" w:styleId="HTML">
    <w:name w:val="HTML Preformatted"/>
    <w:basedOn w:val="a1"/>
    <w:link w:val="HTML0"/>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afc">
    <w:name w:val="Normal (Web)"/>
    <w:basedOn w:val="a1"/>
    <w:qFormat/>
    <w:pPr>
      <w:widowControl/>
      <w:spacing w:before="100" w:beforeAutospacing="1" w:after="100" w:afterAutospacing="1"/>
      <w:jc w:val="left"/>
    </w:pPr>
    <w:rPr>
      <w:rFonts w:ascii="宋体" w:hAnsi="宋体" w:cs="宋体"/>
      <w:kern w:val="0"/>
      <w:sz w:val="24"/>
    </w:rPr>
  </w:style>
  <w:style w:type="paragraph" w:styleId="afd">
    <w:name w:val="Title"/>
    <w:basedOn w:val="a1"/>
    <w:next w:val="a1"/>
    <w:link w:val="15"/>
    <w:qFormat/>
    <w:pPr>
      <w:spacing w:before="240" w:after="60"/>
      <w:jc w:val="center"/>
      <w:outlineLvl w:val="0"/>
    </w:pPr>
    <w:rPr>
      <w:rFonts w:ascii="Cambria" w:hAnsi="Cambria"/>
      <w:b/>
      <w:bCs/>
      <w:sz w:val="32"/>
      <w:szCs w:val="32"/>
    </w:rPr>
  </w:style>
  <w:style w:type="paragraph" w:styleId="afe">
    <w:name w:val="annotation subject"/>
    <w:basedOn w:val="ad"/>
    <w:next w:val="ad"/>
    <w:link w:val="aff"/>
    <w:qFormat/>
    <w:rPr>
      <w:b/>
      <w:bCs/>
    </w:rPr>
  </w:style>
  <w:style w:type="paragraph" w:styleId="aff0">
    <w:name w:val="Body Text First Indent"/>
    <w:basedOn w:val="a4"/>
    <w:link w:val="aff1"/>
    <w:qFormat/>
    <w:pPr>
      <w:widowControl w:val="0"/>
      <w:spacing w:after="120" w:line="240" w:lineRule="auto"/>
      <w:ind w:firstLineChars="100" w:firstLine="420"/>
    </w:pPr>
    <w:rPr>
      <w:rFonts w:eastAsia="宋体"/>
      <w:b w:val="0"/>
      <w:kern w:val="2"/>
      <w:sz w:val="21"/>
      <w:szCs w:val="24"/>
    </w:rPr>
  </w:style>
  <w:style w:type="table" w:styleId="aff2">
    <w:name w:val="Table Grid"/>
    <w:basedOn w:val="a6"/>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Strong"/>
    <w:basedOn w:val="a5"/>
    <w:qFormat/>
  </w:style>
  <w:style w:type="character" w:styleId="aff4">
    <w:name w:val="page number"/>
    <w:basedOn w:val="a5"/>
    <w:qFormat/>
  </w:style>
  <w:style w:type="character" w:styleId="aff5">
    <w:name w:val="FollowedHyperlink"/>
    <w:basedOn w:val="a5"/>
    <w:uiPriority w:val="99"/>
    <w:qFormat/>
    <w:rPr>
      <w:rFonts w:ascii="宋体" w:eastAsia="宋体" w:hAnsi="宋体" w:cs="宋体" w:hint="eastAsia"/>
      <w:color w:val="0033CC"/>
      <w:sz w:val="18"/>
      <w:szCs w:val="18"/>
      <w:u w:val="none"/>
    </w:rPr>
  </w:style>
  <w:style w:type="character" w:styleId="aff6">
    <w:name w:val="Emphasis"/>
    <w:basedOn w:val="a5"/>
    <w:qFormat/>
  </w:style>
  <w:style w:type="character" w:styleId="HTML1">
    <w:name w:val="HTML Definition"/>
    <w:basedOn w:val="a5"/>
    <w:qFormat/>
  </w:style>
  <w:style w:type="character" w:styleId="HTML2">
    <w:name w:val="HTML Variable"/>
    <w:basedOn w:val="a5"/>
    <w:qFormat/>
  </w:style>
  <w:style w:type="character" w:styleId="aff7">
    <w:name w:val="Hyperlink"/>
    <w:basedOn w:val="a5"/>
    <w:uiPriority w:val="99"/>
    <w:qFormat/>
    <w:rPr>
      <w:rFonts w:ascii="宋体" w:eastAsia="宋体" w:hAnsi="宋体" w:cs="宋体" w:hint="eastAsia"/>
      <w:color w:val="0033CC"/>
      <w:sz w:val="18"/>
      <w:szCs w:val="18"/>
      <w:u w:val="none"/>
    </w:rPr>
  </w:style>
  <w:style w:type="character" w:styleId="HTML3">
    <w:name w:val="HTML Code"/>
    <w:basedOn w:val="a5"/>
    <w:qFormat/>
    <w:rPr>
      <w:rFonts w:ascii="Courier New" w:hAnsi="Courier New"/>
      <w:sz w:val="20"/>
    </w:rPr>
  </w:style>
  <w:style w:type="character" w:styleId="aff8">
    <w:name w:val="annotation reference"/>
    <w:basedOn w:val="a5"/>
    <w:qFormat/>
    <w:rPr>
      <w:sz w:val="21"/>
      <w:szCs w:val="21"/>
    </w:rPr>
  </w:style>
  <w:style w:type="character" w:styleId="HTML4">
    <w:name w:val="HTML Cite"/>
    <w:basedOn w:val="a5"/>
    <w:qFormat/>
  </w:style>
  <w:style w:type="character" w:customStyle="1" w:styleId="af9">
    <w:name w:val="页眉 字符"/>
    <w:basedOn w:val="a5"/>
    <w:link w:val="af8"/>
    <w:qFormat/>
    <w:rPr>
      <w:sz w:val="18"/>
      <w:szCs w:val="18"/>
    </w:rPr>
  </w:style>
  <w:style w:type="character" w:customStyle="1" w:styleId="af7">
    <w:name w:val="页脚 字符"/>
    <w:basedOn w:val="a5"/>
    <w:link w:val="af6"/>
    <w:qFormat/>
    <w:rPr>
      <w:sz w:val="18"/>
      <w:szCs w:val="18"/>
    </w:rPr>
  </w:style>
  <w:style w:type="character" w:customStyle="1" w:styleId="16">
    <w:name w:val="标题 1 字符"/>
    <w:basedOn w:val="a5"/>
    <w:qFormat/>
    <w:rPr>
      <w:rFonts w:ascii="Times New Roman" w:eastAsia="宋体" w:hAnsi="Times New Roman" w:cs="Times New Roman"/>
      <w:b/>
      <w:bCs/>
      <w:kern w:val="44"/>
      <w:sz w:val="44"/>
      <w:szCs w:val="44"/>
    </w:rPr>
  </w:style>
  <w:style w:type="character" w:customStyle="1" w:styleId="20">
    <w:name w:val="标题 2 字符"/>
    <w:basedOn w:val="a5"/>
    <w:link w:val="2"/>
    <w:qFormat/>
    <w:rPr>
      <w:rFonts w:ascii="Times New Roman" w:eastAsia="宋体" w:hAnsi="Times New Roman" w:cs="Times New Roman"/>
      <w:b/>
      <w:sz w:val="32"/>
      <w:szCs w:val="20"/>
    </w:rPr>
  </w:style>
  <w:style w:type="character" w:customStyle="1" w:styleId="30">
    <w:name w:val="标题 3 字符"/>
    <w:basedOn w:val="a5"/>
    <w:link w:val="3"/>
    <w:qFormat/>
    <w:rPr>
      <w:rFonts w:ascii="Times New Roman" w:eastAsia="宋体" w:hAnsi="Times New Roman" w:cs="Times New Roman"/>
      <w:b/>
      <w:sz w:val="28"/>
      <w:szCs w:val="20"/>
    </w:rPr>
  </w:style>
  <w:style w:type="character" w:customStyle="1" w:styleId="40">
    <w:name w:val="标题 4 字符"/>
    <w:basedOn w:val="a5"/>
    <w:link w:val="4"/>
    <w:uiPriority w:val="1"/>
    <w:qFormat/>
    <w:rPr>
      <w:rFonts w:ascii="Arial" w:eastAsia="黑体" w:hAnsi="Arial" w:cs="Times New Roman"/>
      <w:b/>
      <w:bCs/>
      <w:sz w:val="28"/>
      <w:szCs w:val="28"/>
    </w:rPr>
  </w:style>
  <w:style w:type="character" w:customStyle="1" w:styleId="50">
    <w:name w:val="标题 5 字符"/>
    <w:basedOn w:val="a5"/>
    <w:link w:val="5"/>
    <w:qFormat/>
    <w:rPr>
      <w:rFonts w:ascii="宋体" w:eastAsia="仿宋_GB2312" w:hAnsi="Times New Roman" w:cs="Times New Roman"/>
      <w:b/>
      <w:kern w:val="0"/>
      <w:sz w:val="28"/>
      <w:szCs w:val="20"/>
    </w:rPr>
  </w:style>
  <w:style w:type="character" w:customStyle="1" w:styleId="60">
    <w:name w:val="标题 6 字符"/>
    <w:basedOn w:val="a5"/>
    <w:link w:val="6"/>
    <w:qFormat/>
    <w:rPr>
      <w:rFonts w:ascii="Arial" w:eastAsia="黑体" w:hAnsi="Arial" w:cs="Times New Roman"/>
      <w:b/>
      <w:bCs/>
      <w:sz w:val="24"/>
      <w:szCs w:val="24"/>
    </w:rPr>
  </w:style>
  <w:style w:type="character" w:customStyle="1" w:styleId="70">
    <w:name w:val="标题 7 字符"/>
    <w:basedOn w:val="a5"/>
    <w:link w:val="7"/>
    <w:qFormat/>
    <w:rPr>
      <w:rFonts w:ascii="Times New Roman" w:eastAsia="宋体" w:hAnsi="Times New Roman" w:cs="Times New Roman"/>
      <w:b/>
      <w:kern w:val="0"/>
      <w:sz w:val="24"/>
      <w:szCs w:val="20"/>
    </w:rPr>
  </w:style>
  <w:style w:type="character" w:customStyle="1" w:styleId="80">
    <w:name w:val="标题 8 字符"/>
    <w:basedOn w:val="a5"/>
    <w:link w:val="8"/>
    <w:qFormat/>
    <w:rPr>
      <w:rFonts w:ascii="Arial" w:eastAsia="黑体" w:hAnsi="Arial" w:cs="Times New Roman"/>
      <w:kern w:val="0"/>
      <w:sz w:val="24"/>
      <w:szCs w:val="20"/>
    </w:rPr>
  </w:style>
  <w:style w:type="character" w:customStyle="1" w:styleId="90">
    <w:name w:val="标题 9 字符"/>
    <w:basedOn w:val="a5"/>
    <w:link w:val="9"/>
    <w:qFormat/>
    <w:rPr>
      <w:rFonts w:ascii="Arial" w:eastAsia="黑体" w:hAnsi="Arial" w:cs="Times New Roman"/>
      <w:kern w:val="0"/>
      <w:sz w:val="24"/>
      <w:szCs w:val="20"/>
    </w:rPr>
  </w:style>
  <w:style w:type="character" w:customStyle="1" w:styleId="a8">
    <w:name w:val="正文文本 字符"/>
    <w:basedOn w:val="a5"/>
    <w:link w:val="a4"/>
    <w:qFormat/>
    <w:rPr>
      <w:rFonts w:ascii="Times New Roman" w:eastAsia="隶书" w:hAnsi="Times New Roman" w:cs="Times New Roman"/>
      <w:b/>
      <w:kern w:val="0"/>
      <w:sz w:val="44"/>
      <w:szCs w:val="20"/>
    </w:rPr>
  </w:style>
  <w:style w:type="character" w:customStyle="1" w:styleId="11">
    <w:name w:val="标题 1 字符1"/>
    <w:link w:val="1"/>
    <w:qFormat/>
    <w:rPr>
      <w:rFonts w:ascii="Times New Roman" w:eastAsia="宋体" w:hAnsi="Times New Roman" w:cs="Times New Roman"/>
      <w:b/>
      <w:kern w:val="44"/>
      <w:sz w:val="36"/>
      <w:szCs w:val="20"/>
    </w:rPr>
  </w:style>
  <w:style w:type="character" w:customStyle="1" w:styleId="10">
    <w:name w:val="正文缩进 字符1"/>
    <w:link w:val="a3"/>
    <w:qFormat/>
    <w:rPr>
      <w:rFonts w:ascii="Times New Roman" w:eastAsia="宋体" w:hAnsi="Times New Roman" w:cs="Times New Roman"/>
      <w:szCs w:val="20"/>
    </w:rPr>
  </w:style>
  <w:style w:type="character" w:customStyle="1" w:styleId="aa">
    <w:name w:val="题注 字符"/>
    <w:link w:val="a9"/>
    <w:uiPriority w:val="35"/>
    <w:qFormat/>
    <w:rPr>
      <w:rFonts w:ascii="Cambria" w:eastAsia="黑体" w:hAnsi="Cambria" w:cs="Times New Roman"/>
      <w:sz w:val="20"/>
      <w:szCs w:val="20"/>
    </w:rPr>
  </w:style>
  <w:style w:type="character" w:customStyle="1" w:styleId="ac">
    <w:name w:val="文档结构图 字符"/>
    <w:basedOn w:val="a5"/>
    <w:link w:val="ab"/>
    <w:qFormat/>
    <w:rPr>
      <w:rFonts w:ascii="Times New Roman" w:eastAsia="宋体" w:hAnsi="Times New Roman" w:cs="Times New Roman"/>
      <w:szCs w:val="24"/>
      <w:shd w:val="clear" w:color="auto" w:fill="000080"/>
    </w:rPr>
  </w:style>
  <w:style w:type="character" w:customStyle="1" w:styleId="ae">
    <w:name w:val="批注文字 字符"/>
    <w:basedOn w:val="a5"/>
    <w:link w:val="ad"/>
    <w:qFormat/>
    <w:rPr>
      <w:rFonts w:ascii="Times New Roman" w:eastAsia="宋体" w:hAnsi="Times New Roman" w:cs="Times New Roman"/>
      <w:szCs w:val="24"/>
    </w:rPr>
  </w:style>
  <w:style w:type="character" w:customStyle="1" w:styleId="32">
    <w:name w:val="正文文本 3 字符"/>
    <w:basedOn w:val="a5"/>
    <w:link w:val="31"/>
    <w:qFormat/>
    <w:rPr>
      <w:rFonts w:ascii="Times New Roman" w:eastAsia="宋体" w:hAnsi="Times New Roman" w:cs="Times New Roman"/>
      <w:sz w:val="16"/>
      <w:szCs w:val="16"/>
    </w:rPr>
  </w:style>
  <w:style w:type="character" w:customStyle="1" w:styleId="af0">
    <w:name w:val="正文文本缩进 字符"/>
    <w:basedOn w:val="a5"/>
    <w:link w:val="af"/>
    <w:qFormat/>
    <w:rPr>
      <w:rFonts w:ascii="宋体" w:eastAsia="宋体" w:hAnsi="Times New Roman" w:cs="Times New Roman"/>
      <w:sz w:val="28"/>
      <w:szCs w:val="20"/>
    </w:rPr>
  </w:style>
  <w:style w:type="character" w:customStyle="1" w:styleId="aff9">
    <w:name w:val="纯文本 字符"/>
    <w:basedOn w:val="a5"/>
    <w:uiPriority w:val="99"/>
    <w:qFormat/>
    <w:rPr>
      <w:rFonts w:asciiTheme="minorEastAsia" w:hAnsi="Courier New" w:cs="Courier New"/>
      <w:szCs w:val="24"/>
    </w:rPr>
  </w:style>
  <w:style w:type="character" w:customStyle="1" w:styleId="12">
    <w:name w:val="纯文本 字符1"/>
    <w:link w:val="af1"/>
    <w:qFormat/>
    <w:rPr>
      <w:rFonts w:ascii="宋体" w:eastAsia="宋体" w:hAnsi="Courier New" w:cs="Times New Roman"/>
      <w:szCs w:val="20"/>
    </w:rPr>
  </w:style>
  <w:style w:type="character" w:customStyle="1" w:styleId="af3">
    <w:name w:val="日期 字符"/>
    <w:basedOn w:val="a5"/>
    <w:link w:val="af2"/>
    <w:qFormat/>
    <w:rPr>
      <w:rFonts w:ascii="Times New Roman" w:eastAsia="宋体" w:hAnsi="Times New Roman" w:cs="Times New Roman"/>
      <w:szCs w:val="20"/>
    </w:rPr>
  </w:style>
  <w:style w:type="character" w:customStyle="1" w:styleId="23">
    <w:name w:val="正文文本缩进 2 字符"/>
    <w:basedOn w:val="a5"/>
    <w:link w:val="22"/>
    <w:qFormat/>
    <w:rPr>
      <w:rFonts w:ascii="Times New Roman" w:eastAsia="宋体" w:hAnsi="Times New Roman" w:cs="Times New Roman"/>
      <w:szCs w:val="24"/>
    </w:rPr>
  </w:style>
  <w:style w:type="character" w:customStyle="1" w:styleId="af5">
    <w:name w:val="批注框文本 字符"/>
    <w:basedOn w:val="a5"/>
    <w:link w:val="af4"/>
    <w:qFormat/>
    <w:rPr>
      <w:rFonts w:ascii="Times New Roman" w:eastAsia="宋体" w:hAnsi="Times New Roman" w:cs="Times New Roman"/>
      <w:sz w:val="18"/>
      <w:szCs w:val="18"/>
    </w:rPr>
  </w:style>
  <w:style w:type="character" w:customStyle="1" w:styleId="affa">
    <w:name w:val="副标题 字符"/>
    <w:basedOn w:val="a5"/>
    <w:qFormat/>
    <w:rPr>
      <w:b/>
      <w:bCs/>
      <w:kern w:val="28"/>
      <w:sz w:val="32"/>
      <w:szCs w:val="32"/>
    </w:rPr>
  </w:style>
  <w:style w:type="character" w:customStyle="1" w:styleId="14">
    <w:name w:val="副标题 字符1"/>
    <w:basedOn w:val="a5"/>
    <w:link w:val="afa"/>
    <w:qFormat/>
    <w:rPr>
      <w:rFonts w:ascii="黑体" w:eastAsia="黑体" w:hAnsi="黑体" w:cs="Times New Roman"/>
      <w:bCs/>
      <w:kern w:val="28"/>
      <w:sz w:val="24"/>
      <w:szCs w:val="32"/>
    </w:rPr>
  </w:style>
  <w:style w:type="character" w:customStyle="1" w:styleId="35">
    <w:name w:val="正文文本缩进 3 字符"/>
    <w:basedOn w:val="a5"/>
    <w:link w:val="34"/>
    <w:qFormat/>
    <w:rPr>
      <w:rFonts w:ascii="宋体" w:eastAsia="宋体" w:hAnsi="宋体" w:cs="Times New Roman"/>
      <w:kern w:val="0"/>
      <w:sz w:val="24"/>
      <w:szCs w:val="20"/>
    </w:rPr>
  </w:style>
  <w:style w:type="character" w:customStyle="1" w:styleId="26">
    <w:name w:val="正文文本 2 字符"/>
    <w:basedOn w:val="a5"/>
    <w:qFormat/>
    <w:rPr>
      <w:rFonts w:ascii="Times New Roman" w:eastAsia="宋体" w:hAnsi="Times New Roman" w:cs="Times New Roman"/>
      <w:szCs w:val="24"/>
    </w:rPr>
  </w:style>
  <w:style w:type="character" w:customStyle="1" w:styleId="210">
    <w:name w:val="正文文本 2 字符1"/>
    <w:basedOn w:val="a5"/>
    <w:link w:val="25"/>
    <w:qFormat/>
    <w:rPr>
      <w:rFonts w:ascii="Times New Roman" w:eastAsia="宋体" w:hAnsi="Times New Roman" w:cs="Times New Roman"/>
      <w:kern w:val="0"/>
      <w:sz w:val="20"/>
      <w:szCs w:val="24"/>
    </w:rPr>
  </w:style>
  <w:style w:type="character" w:customStyle="1" w:styleId="HTML0">
    <w:name w:val="HTML 预设格式 字符"/>
    <w:basedOn w:val="a5"/>
    <w:link w:val="HTML"/>
    <w:uiPriority w:val="99"/>
    <w:qFormat/>
    <w:rPr>
      <w:rFonts w:ascii="宋体" w:eastAsia="宋体" w:hAnsi="宋体" w:cs="Times New Roman"/>
      <w:kern w:val="0"/>
      <w:sz w:val="24"/>
      <w:szCs w:val="24"/>
    </w:rPr>
  </w:style>
  <w:style w:type="character" w:customStyle="1" w:styleId="affb">
    <w:name w:val="标题 字符"/>
    <w:basedOn w:val="a5"/>
    <w:uiPriority w:val="10"/>
    <w:qFormat/>
    <w:rPr>
      <w:rFonts w:asciiTheme="majorHAnsi" w:eastAsiaTheme="majorEastAsia" w:hAnsiTheme="majorHAnsi" w:cstheme="majorBidi"/>
      <w:b/>
      <w:bCs/>
      <w:sz w:val="32"/>
      <w:szCs w:val="32"/>
    </w:rPr>
  </w:style>
  <w:style w:type="character" w:customStyle="1" w:styleId="15">
    <w:name w:val="标题 字符1"/>
    <w:link w:val="afd"/>
    <w:qFormat/>
    <w:locked/>
    <w:rPr>
      <w:rFonts w:ascii="Cambria" w:eastAsia="宋体" w:hAnsi="Cambria" w:cs="Times New Roman"/>
      <w:b/>
      <w:bCs/>
      <w:sz w:val="32"/>
      <w:szCs w:val="32"/>
    </w:rPr>
  </w:style>
  <w:style w:type="character" w:customStyle="1" w:styleId="aff">
    <w:name w:val="批注主题 字符"/>
    <w:basedOn w:val="ae"/>
    <w:link w:val="afe"/>
    <w:qFormat/>
    <w:rPr>
      <w:rFonts w:ascii="Times New Roman" w:eastAsia="宋体" w:hAnsi="Times New Roman" w:cs="Times New Roman"/>
      <w:b/>
      <w:bCs/>
      <w:szCs w:val="24"/>
    </w:rPr>
  </w:style>
  <w:style w:type="character" w:customStyle="1" w:styleId="aff1">
    <w:name w:val="正文首行缩进 字符"/>
    <w:basedOn w:val="a8"/>
    <w:link w:val="aff0"/>
    <w:qFormat/>
    <w:rPr>
      <w:rFonts w:ascii="Times New Roman" w:eastAsia="宋体" w:hAnsi="Times New Roman" w:cs="Times New Roman"/>
      <w:b w:val="0"/>
      <w:kern w:val="0"/>
      <w:sz w:val="44"/>
      <w:szCs w:val="24"/>
    </w:rPr>
  </w:style>
  <w:style w:type="character" w:customStyle="1" w:styleId="affc">
    <w:name w:val="样式 (西文) 宋体 小四 黑色"/>
    <w:qFormat/>
    <w:rPr>
      <w:rFonts w:ascii="宋体" w:eastAsia="宋体" w:hAnsi="宋体" w:hint="eastAsia"/>
      <w:color w:val="000000"/>
      <w:sz w:val="21"/>
    </w:rPr>
  </w:style>
  <w:style w:type="character" w:customStyle="1" w:styleId="MMTopic3Char">
    <w:name w:val="MM Topic 3 Char"/>
    <w:link w:val="MMTopic3"/>
    <w:qFormat/>
    <w:rPr>
      <w:b/>
      <w:bCs/>
      <w:sz w:val="32"/>
      <w:szCs w:val="32"/>
    </w:rPr>
  </w:style>
  <w:style w:type="paragraph" w:customStyle="1" w:styleId="MMTopic3">
    <w:name w:val="MM Topic 3"/>
    <w:basedOn w:val="3"/>
    <w:link w:val="MMTopic3Char"/>
    <w:qFormat/>
    <w:pPr>
      <w:tabs>
        <w:tab w:val="left" w:pos="1418"/>
        <w:tab w:val="left" w:pos="1571"/>
      </w:tabs>
      <w:spacing w:line="416" w:lineRule="auto"/>
      <w:ind w:left="1418" w:hanging="567"/>
    </w:pPr>
    <w:rPr>
      <w:rFonts w:asciiTheme="minorHAnsi" w:eastAsiaTheme="minorEastAsia" w:hAnsiTheme="minorHAnsi" w:cstheme="minorBidi"/>
      <w:bCs/>
      <w:sz w:val="32"/>
      <w:szCs w:val="32"/>
    </w:rPr>
  </w:style>
  <w:style w:type="character" w:customStyle="1" w:styleId="CharChar">
    <w:name w:val="Char Char"/>
    <w:qFormat/>
    <w:rPr>
      <w:kern w:val="2"/>
      <w:sz w:val="21"/>
      <w:szCs w:val="24"/>
    </w:rPr>
  </w:style>
  <w:style w:type="character" w:customStyle="1" w:styleId="x-tab-strip-text4">
    <w:name w:val="x-tab-strip-text4"/>
    <w:basedOn w:val="a5"/>
    <w:qFormat/>
    <w:rPr>
      <w:b/>
      <w:color w:val="15428B"/>
    </w:rPr>
  </w:style>
  <w:style w:type="character" w:customStyle="1" w:styleId="-1">
    <w:name w:val="彩色列表 - 着色 1 字符"/>
    <w:link w:val="-11"/>
    <w:qFormat/>
    <w:rPr>
      <w:szCs w:val="24"/>
    </w:rPr>
  </w:style>
  <w:style w:type="paragraph" w:customStyle="1" w:styleId="-11">
    <w:name w:val="彩色列表 - 着色 11"/>
    <w:basedOn w:val="a1"/>
    <w:link w:val="-1"/>
    <w:qFormat/>
    <w:pPr>
      <w:ind w:firstLineChars="200" w:firstLine="420"/>
    </w:pPr>
    <w:rPr>
      <w:rFonts w:asciiTheme="minorHAnsi" w:eastAsiaTheme="minorEastAsia" w:hAnsiTheme="minorHAnsi" w:cstheme="minorBidi"/>
    </w:rPr>
  </w:style>
  <w:style w:type="character" w:customStyle="1" w:styleId="Char0">
    <w:name w:val="表格正文 Char"/>
    <w:link w:val="affd"/>
    <w:qFormat/>
    <w:rPr>
      <w:szCs w:val="24"/>
    </w:rPr>
  </w:style>
  <w:style w:type="paragraph" w:customStyle="1" w:styleId="affd">
    <w:name w:val="表格正文"/>
    <w:basedOn w:val="a1"/>
    <w:link w:val="Char0"/>
    <w:qFormat/>
    <w:pPr>
      <w:spacing w:line="360" w:lineRule="atLeast"/>
    </w:pPr>
    <w:rPr>
      <w:rFonts w:asciiTheme="minorHAnsi" w:eastAsiaTheme="minorEastAsia" w:hAnsiTheme="minorHAnsi" w:cstheme="minorBidi"/>
    </w:rPr>
  </w:style>
  <w:style w:type="character" w:customStyle="1" w:styleId="MMTopic1Char">
    <w:name w:val="MM Topic 1 Char"/>
    <w:link w:val="MMTopic1"/>
    <w:qFormat/>
    <w:rPr>
      <w:b/>
      <w:bCs/>
      <w:kern w:val="44"/>
      <w:sz w:val="44"/>
      <w:szCs w:val="44"/>
    </w:rPr>
  </w:style>
  <w:style w:type="paragraph" w:customStyle="1" w:styleId="MMTopic1">
    <w:name w:val="MM Topic 1"/>
    <w:basedOn w:val="1"/>
    <w:link w:val="MMTopic1Char"/>
    <w:qFormat/>
    <w:pPr>
      <w:spacing w:line="578" w:lineRule="auto"/>
      <w:jc w:val="both"/>
    </w:pPr>
    <w:rPr>
      <w:rFonts w:asciiTheme="minorHAnsi" w:eastAsiaTheme="minorEastAsia" w:hAnsiTheme="minorHAnsi" w:cstheme="minorBidi"/>
      <w:bCs/>
      <w:sz w:val="44"/>
      <w:szCs w:val="44"/>
    </w:rPr>
  </w:style>
  <w:style w:type="character" w:customStyle="1" w:styleId="hover35">
    <w:name w:val="hover35"/>
    <w:basedOn w:val="a5"/>
    <w:qFormat/>
    <w:rPr>
      <w:shd w:val="clear" w:color="auto" w:fill="DEECFD"/>
    </w:rPr>
  </w:style>
  <w:style w:type="character" w:customStyle="1" w:styleId="Char1">
    <w:name w:val="批注文字 Char"/>
    <w:qFormat/>
    <w:rPr>
      <w:kern w:val="2"/>
      <w:sz w:val="21"/>
      <w:szCs w:val="24"/>
    </w:rPr>
  </w:style>
  <w:style w:type="character" w:customStyle="1" w:styleId="Char2">
    <w:name w:val="正文首行缩进 Char"/>
    <w:basedOn w:val="CharChar"/>
    <w:qFormat/>
    <w:rPr>
      <w:kern w:val="2"/>
      <w:sz w:val="21"/>
      <w:szCs w:val="24"/>
    </w:rPr>
  </w:style>
  <w:style w:type="character" w:customStyle="1" w:styleId="x-tab-strip-text">
    <w:name w:val="x-tab-strip-text"/>
    <w:basedOn w:val="a5"/>
    <w:qFormat/>
  </w:style>
  <w:style w:type="character" w:customStyle="1" w:styleId="Char10">
    <w:name w:val="纯文本 Char1"/>
    <w:qFormat/>
    <w:locked/>
    <w:rPr>
      <w:rFonts w:ascii="宋体" w:eastAsia="宋体" w:hAnsi="Courier New" w:cs="Times New Roman"/>
      <w:szCs w:val="20"/>
    </w:rPr>
  </w:style>
  <w:style w:type="character" w:customStyle="1" w:styleId="x-tab-strip-text3">
    <w:name w:val="x-tab-strip-text3"/>
    <w:basedOn w:val="a5"/>
    <w:qFormat/>
  </w:style>
  <w:style w:type="character" w:customStyle="1" w:styleId="Char3">
    <w:name w:val="正文加粗 Char"/>
    <w:qFormat/>
    <w:rPr>
      <w:rFonts w:ascii="Arial" w:hAnsi="Arial"/>
      <w:b/>
      <w:sz w:val="24"/>
    </w:rPr>
  </w:style>
  <w:style w:type="character" w:customStyle="1" w:styleId="MMTopic2Char">
    <w:name w:val="MM Topic 2 Char"/>
    <w:link w:val="MMTopic2"/>
    <w:qFormat/>
    <w:rPr>
      <w:rFonts w:ascii="Arial" w:eastAsia="黑体" w:hAnsi="Arial"/>
      <w:b/>
      <w:bCs/>
      <w:sz w:val="32"/>
      <w:szCs w:val="32"/>
    </w:rPr>
  </w:style>
  <w:style w:type="paragraph" w:customStyle="1" w:styleId="MMTopic2">
    <w:name w:val="MM Topic 2"/>
    <w:basedOn w:val="2"/>
    <w:link w:val="MMTopic2Char"/>
    <w:qFormat/>
    <w:rPr>
      <w:rFonts w:ascii="Arial" w:eastAsia="黑体" w:hAnsi="Arial" w:cstheme="minorBidi"/>
      <w:bCs/>
      <w:szCs w:val="32"/>
    </w:rPr>
  </w:style>
  <w:style w:type="character" w:customStyle="1" w:styleId="x-tab-strip-text2">
    <w:name w:val="x-tab-strip-text2"/>
    <w:basedOn w:val="a5"/>
    <w:qFormat/>
    <w:rPr>
      <w:rFonts w:ascii="Tahoma" w:eastAsia="Tahoma" w:hAnsi="Tahoma" w:cs="Tahoma"/>
      <w:color w:val="416AA3"/>
      <w:sz w:val="16"/>
      <w:szCs w:val="16"/>
    </w:rPr>
  </w:style>
  <w:style w:type="character" w:customStyle="1" w:styleId="CharChar5">
    <w:name w:val="Char Char5"/>
    <w:qFormat/>
    <w:rPr>
      <w:rFonts w:ascii="宋体" w:eastAsia="宋体" w:hAnsi="Courier New"/>
      <w:kern w:val="2"/>
      <w:sz w:val="21"/>
      <w:lang w:val="en-US" w:eastAsia="zh-CN" w:bidi="ar-SA"/>
    </w:rPr>
  </w:style>
  <w:style w:type="character" w:customStyle="1" w:styleId="Char4">
    <w:name w:val="列表（符号一级）（绿盟科技） Char"/>
    <w:qFormat/>
    <w:rPr>
      <w:rFonts w:ascii="Arial" w:eastAsia="宋体" w:hAnsi="Arial"/>
      <w:sz w:val="21"/>
      <w:szCs w:val="21"/>
      <w:lang w:val="en-US" w:eastAsia="zh-CN" w:bidi="ar-SA"/>
    </w:rPr>
  </w:style>
  <w:style w:type="character" w:customStyle="1" w:styleId="x-tab-strip-text5">
    <w:name w:val="x-tab-strip-text5"/>
    <w:basedOn w:val="a5"/>
    <w:qFormat/>
    <w:rPr>
      <w:color w:val="15428B"/>
    </w:rPr>
  </w:style>
  <w:style w:type="character" w:customStyle="1" w:styleId="msoins0">
    <w:name w:val="msoins"/>
    <w:basedOn w:val="a5"/>
    <w:qFormat/>
  </w:style>
  <w:style w:type="character" w:customStyle="1" w:styleId="Char5">
    <w:name w:val="正文首行缩进（绿盟科技） Char"/>
    <w:link w:val="affe"/>
    <w:qFormat/>
    <w:rPr>
      <w:rFonts w:ascii="Arial" w:hAnsi="Arial"/>
      <w:szCs w:val="21"/>
    </w:rPr>
  </w:style>
  <w:style w:type="paragraph" w:customStyle="1" w:styleId="affe">
    <w:name w:val="正文首行缩进（绿盟科技）"/>
    <w:basedOn w:val="a1"/>
    <w:link w:val="Char5"/>
    <w:qFormat/>
    <w:pPr>
      <w:widowControl/>
      <w:spacing w:after="50" w:line="300" w:lineRule="auto"/>
      <w:ind w:firstLineChars="200" w:firstLine="200"/>
      <w:jc w:val="left"/>
    </w:pPr>
    <w:rPr>
      <w:rFonts w:ascii="Arial" w:eastAsiaTheme="minorEastAsia" w:hAnsi="Arial" w:cstheme="minorBidi"/>
      <w:szCs w:val="21"/>
    </w:rPr>
  </w:style>
  <w:style w:type="character" w:customStyle="1" w:styleId="font01">
    <w:name w:val="font01"/>
    <w:basedOn w:val="a5"/>
    <w:qFormat/>
    <w:rPr>
      <w:rFonts w:ascii="宋体" w:eastAsia="宋体" w:hAnsi="宋体" w:cs="宋体" w:hint="eastAsia"/>
      <w:color w:val="000000"/>
      <w:sz w:val="18"/>
      <w:szCs w:val="18"/>
      <w:u w:val="none"/>
    </w:rPr>
  </w:style>
  <w:style w:type="character" w:customStyle="1" w:styleId="CharChar1">
    <w:name w:val="Char Char1"/>
    <w:qFormat/>
    <w:rPr>
      <w:rFonts w:ascii="宋体" w:eastAsia="宋体"/>
      <w:sz w:val="24"/>
      <w:lang w:val="en-US" w:eastAsia="zh-CN" w:bidi="ar-SA"/>
    </w:rPr>
  </w:style>
  <w:style w:type="character" w:customStyle="1" w:styleId="x-tab-strip-text1">
    <w:name w:val="x-tab-strip-text1"/>
    <w:basedOn w:val="a5"/>
    <w:qFormat/>
  </w:style>
  <w:style w:type="character" w:customStyle="1" w:styleId="h3Char">
    <w:name w:val="h3 Char"/>
    <w:qFormat/>
    <w:rPr>
      <w:rFonts w:eastAsia="宋体"/>
      <w:b/>
      <w:bCs/>
      <w:kern w:val="2"/>
      <w:sz w:val="32"/>
      <w:szCs w:val="32"/>
      <w:lang w:val="en-US" w:eastAsia="zh-CN" w:bidi="ar-SA"/>
    </w:rPr>
  </w:style>
  <w:style w:type="paragraph" w:customStyle="1" w:styleId="-">
    <w:name w:val="科维-十字星号"/>
    <w:basedOn w:val="a1"/>
    <w:qFormat/>
    <w:pPr>
      <w:widowControl/>
      <w:spacing w:beforeLines="50" w:line="360" w:lineRule="auto"/>
      <w:jc w:val="left"/>
    </w:pPr>
    <w:rPr>
      <w:color w:val="000000"/>
      <w:kern w:val="0"/>
      <w:sz w:val="24"/>
      <w:lang w:eastAsia="en-US"/>
    </w:rPr>
  </w:style>
  <w:style w:type="paragraph" w:customStyle="1" w:styleId="Char11">
    <w:name w:val="Char1"/>
    <w:basedOn w:val="a1"/>
    <w:qFormat/>
    <w:rPr>
      <w:rFonts w:ascii="Tahoma" w:hAnsi="Tahoma"/>
      <w:sz w:val="24"/>
      <w:szCs w:val="20"/>
    </w:rPr>
  </w:style>
  <w:style w:type="paragraph" w:customStyle="1" w:styleId="ParaCharCharChar">
    <w:name w:val="默认段落字体 Para Char Char Char"/>
    <w:basedOn w:val="a1"/>
    <w:qFormat/>
    <w:rPr>
      <w:szCs w:val="20"/>
    </w:rPr>
  </w:style>
  <w:style w:type="paragraph" w:customStyle="1" w:styleId="afff">
    <w:name w:val="正文加粗"/>
    <w:basedOn w:val="a1"/>
    <w:qFormat/>
    <w:pPr>
      <w:widowControl/>
      <w:spacing w:line="360" w:lineRule="auto"/>
      <w:ind w:firstLineChars="200" w:firstLine="200"/>
      <w:jc w:val="left"/>
    </w:pPr>
    <w:rPr>
      <w:rFonts w:ascii="Arial" w:hAnsi="Arial"/>
      <w:b/>
      <w:kern w:val="0"/>
      <w:sz w:val="24"/>
      <w:szCs w:val="20"/>
    </w:rPr>
  </w:style>
  <w:style w:type="paragraph" w:customStyle="1" w:styleId="27">
    <w:name w:val="封面标准号2"/>
    <w:basedOn w:val="a1"/>
    <w:qFormat/>
    <w:pPr>
      <w:framePr w:w="9138" w:h="1244" w:hRule="exact" w:wrap="around" w:vAnchor="page" w:hAnchor="margin" w:y="2908" w:anchorLock="1"/>
      <w:kinsoku w:val="0"/>
      <w:overflowPunct w:val="0"/>
      <w:autoSpaceDE w:val="0"/>
      <w:autoSpaceDN w:val="0"/>
      <w:adjustRightInd w:val="0"/>
      <w:spacing w:before="357" w:line="280" w:lineRule="exact"/>
      <w:jc w:val="right"/>
      <w:textAlignment w:val="center"/>
    </w:pPr>
    <w:rPr>
      <w:kern w:val="0"/>
      <w:sz w:val="28"/>
      <w:szCs w:val="20"/>
    </w:rPr>
  </w:style>
  <w:style w:type="paragraph" w:customStyle="1" w:styleId="afff0">
    <w:name w:val="样式 正文 +"/>
    <w:basedOn w:val="a1"/>
    <w:qFormat/>
    <w:pPr>
      <w:spacing w:line="360" w:lineRule="auto"/>
      <w:jc w:val="left"/>
    </w:pPr>
    <w:rPr>
      <w:rFonts w:ascii="仿宋_GB2312" w:eastAsia="仿宋_GB2312" w:cs="宋体"/>
      <w:sz w:val="28"/>
      <w:szCs w:val="20"/>
    </w:rPr>
  </w:style>
  <w:style w:type="paragraph" w:customStyle="1" w:styleId="MMTopic6">
    <w:name w:val="MM Topic 6"/>
    <w:basedOn w:val="6"/>
    <w:qFormat/>
    <w:pPr>
      <w:tabs>
        <w:tab w:val="left" w:pos="3926"/>
      </w:tabs>
      <w:ind w:left="3260" w:hanging="1134"/>
    </w:pPr>
  </w:style>
  <w:style w:type="paragraph" w:customStyle="1" w:styleId="-110">
    <w:name w:val="彩色底纹 - 着色 11"/>
    <w:uiPriority w:val="99"/>
    <w:semiHidden/>
    <w:qFormat/>
    <w:rPr>
      <w:kern w:val="2"/>
      <w:sz w:val="21"/>
      <w:szCs w:val="24"/>
    </w:rPr>
  </w:style>
  <w:style w:type="paragraph" w:customStyle="1" w:styleId="MMTitle">
    <w:name w:val="MM Title"/>
    <w:basedOn w:val="afd"/>
    <w:qFormat/>
    <w:rPr>
      <w:rFonts w:ascii="Arial" w:hAnsi="Arial" w:cs="Arial"/>
    </w:rPr>
  </w:style>
  <w:style w:type="paragraph" w:customStyle="1" w:styleId="MMTopic4">
    <w:name w:val="MM Topic 4"/>
    <w:basedOn w:val="4"/>
    <w:qFormat/>
    <w:pPr>
      <w:tabs>
        <w:tab w:val="left" w:pos="1984"/>
        <w:tab w:val="left" w:pos="2356"/>
      </w:tabs>
      <w:ind w:left="1984" w:hanging="708"/>
    </w:pPr>
  </w:style>
  <w:style w:type="paragraph" w:customStyle="1" w:styleId="1DellHeading2">
    <w:name w:val="1DellHeading2"/>
    <w:basedOn w:val="a1"/>
    <w:qFormat/>
    <w:pPr>
      <w:keepNext/>
      <w:widowControl/>
      <w:tabs>
        <w:tab w:val="left" w:pos="0"/>
        <w:tab w:val="left" w:pos="840"/>
      </w:tabs>
      <w:spacing w:beforeLines="50" w:afterLines="50"/>
      <w:ind w:left="840" w:hanging="420"/>
      <w:jc w:val="left"/>
      <w:outlineLvl w:val="1"/>
    </w:pPr>
    <w:rPr>
      <w:rFonts w:ascii="Arial (W1)" w:hAnsi="Arial (W1)"/>
      <w:b/>
      <w:caps/>
      <w:color w:val="0000FF"/>
      <w:kern w:val="0"/>
      <w:sz w:val="28"/>
      <w:lang w:eastAsia="en-US" w:bidi="en-US"/>
    </w:rPr>
  </w:style>
  <w:style w:type="paragraph" w:customStyle="1" w:styleId="MMTopic5">
    <w:name w:val="MM Topic 5"/>
    <w:basedOn w:val="5"/>
    <w:qFormat/>
    <w:pPr>
      <w:tabs>
        <w:tab w:val="left" w:pos="2551"/>
      </w:tabs>
      <w:adjustRightInd/>
      <w:spacing w:line="376" w:lineRule="auto"/>
      <w:ind w:left="992" w:hanging="992"/>
      <w:textAlignment w:val="auto"/>
    </w:pPr>
    <w:rPr>
      <w:rFonts w:ascii="Times New Roman" w:eastAsia="宋体"/>
      <w:bCs/>
      <w:kern w:val="2"/>
      <w:szCs w:val="28"/>
    </w:rPr>
  </w:style>
  <w:style w:type="paragraph" w:customStyle="1" w:styleId="17">
    <w:name w:val="修订1"/>
    <w:uiPriority w:val="99"/>
    <w:unhideWhenUsed/>
    <w:qFormat/>
    <w:rPr>
      <w:rFonts w:ascii="Calibri" w:hAnsi="Calibri"/>
      <w:kern w:val="2"/>
      <w:sz w:val="21"/>
      <w:szCs w:val="24"/>
    </w:rPr>
  </w:style>
  <w:style w:type="paragraph" w:customStyle="1" w:styleId="CharCharCharCharCharCharCharChar">
    <w:name w:val="Char Char Char Char Char Char Char Char"/>
    <w:basedOn w:val="a1"/>
    <w:semiHidden/>
    <w:qFormat/>
    <w:pPr>
      <w:spacing w:line="360" w:lineRule="auto"/>
    </w:pPr>
    <w:rPr>
      <w:rFonts w:ascii="宋体" w:hAnsi="宋体"/>
    </w:rPr>
  </w:style>
  <w:style w:type="paragraph" w:customStyle="1" w:styleId="afff1">
    <w:name w:val="表格标题"/>
    <w:basedOn w:val="affd"/>
    <w:next w:val="affd"/>
    <w:qFormat/>
    <w:pPr>
      <w:jc w:val="center"/>
    </w:pPr>
    <w:rPr>
      <w:b/>
    </w:rPr>
  </w:style>
  <w:style w:type="paragraph" w:customStyle="1" w:styleId="Normal1">
    <w:name w:val="Normal1"/>
    <w:basedOn w:val="a1"/>
    <w:qFormat/>
    <w:pPr>
      <w:spacing w:line="360" w:lineRule="auto"/>
      <w:ind w:firstLineChars="200" w:firstLine="200"/>
    </w:pPr>
    <w:rPr>
      <w:rFonts w:ascii="Calibri" w:hAnsi="Calibri"/>
      <w:sz w:val="24"/>
      <w:szCs w:val="22"/>
    </w:rPr>
  </w:style>
  <w:style w:type="paragraph" w:customStyle="1" w:styleId="Char6">
    <w:name w:val="Char"/>
    <w:basedOn w:val="a1"/>
    <w:next w:val="a1"/>
    <w:qFormat/>
    <w:pPr>
      <w:widowControl/>
      <w:spacing w:after="160" w:line="240" w:lineRule="exact"/>
      <w:jc w:val="left"/>
    </w:pPr>
    <w:rPr>
      <w:rFonts w:ascii="Verdana" w:hAnsi="Verdana"/>
      <w:kern w:val="0"/>
      <w:sz w:val="20"/>
      <w:szCs w:val="20"/>
      <w:lang w:eastAsia="en-US"/>
    </w:rPr>
  </w:style>
  <w:style w:type="paragraph" w:customStyle="1" w:styleId="CharCharChar">
    <w:name w:val="Char Char Char"/>
    <w:basedOn w:val="ab"/>
    <w:qFormat/>
    <w:pPr>
      <w:pageBreakBefore/>
      <w:spacing w:line="360" w:lineRule="auto"/>
    </w:pPr>
    <w:rPr>
      <w:rFonts w:ascii="Tahoma" w:hAnsi="Tahoma"/>
      <w:sz w:val="24"/>
    </w:rPr>
  </w:style>
  <w:style w:type="paragraph" w:customStyle="1" w:styleId="CharCharChar1">
    <w:name w:val="Char Char Char1"/>
    <w:basedOn w:val="a1"/>
    <w:qFormat/>
    <w:pPr>
      <w:widowControl/>
      <w:spacing w:after="160" w:line="240" w:lineRule="exact"/>
      <w:jc w:val="left"/>
    </w:pPr>
    <w:rPr>
      <w:rFonts w:ascii="Verdana" w:hAnsi="Verdana"/>
      <w:kern w:val="0"/>
      <w:sz w:val="20"/>
      <w:szCs w:val="20"/>
      <w:lang w:eastAsia="en-US"/>
    </w:rPr>
  </w:style>
  <w:style w:type="paragraph" w:styleId="afff2">
    <w:name w:val="List Paragraph"/>
    <w:basedOn w:val="a1"/>
    <w:link w:val="afff3"/>
    <w:uiPriority w:val="1"/>
    <w:qFormat/>
    <w:pPr>
      <w:ind w:firstLineChars="200" w:firstLine="420"/>
    </w:pPr>
    <w:rPr>
      <w:rFonts w:ascii="Calibri" w:hAnsi="Calibri"/>
      <w:szCs w:val="22"/>
    </w:rPr>
  </w:style>
  <w:style w:type="character" w:customStyle="1" w:styleId="afff3">
    <w:name w:val="列出段落 字符"/>
    <w:link w:val="afff2"/>
    <w:uiPriority w:val="1"/>
    <w:qFormat/>
    <w:locked/>
    <w:rPr>
      <w:rFonts w:ascii="Calibri" w:eastAsia="宋体" w:hAnsi="Calibri" w:cs="Times New Roman"/>
    </w:rPr>
  </w:style>
  <w:style w:type="paragraph" w:customStyle="1" w:styleId="18">
    <w:name w:val="列出段落1"/>
    <w:basedOn w:val="a1"/>
    <w:uiPriority w:val="34"/>
    <w:qFormat/>
    <w:pPr>
      <w:ind w:firstLineChars="200" w:firstLine="420"/>
    </w:pPr>
    <w:rPr>
      <w:rFonts w:ascii="Calibri" w:hAnsi="Calibri"/>
      <w:szCs w:val="22"/>
    </w:rPr>
  </w:style>
  <w:style w:type="paragraph" w:customStyle="1" w:styleId="110">
    <w:name w:val="列出段落11"/>
    <w:basedOn w:val="a1"/>
    <w:qFormat/>
    <w:pPr>
      <w:ind w:firstLineChars="200" w:firstLine="420"/>
    </w:pPr>
    <w:rPr>
      <w:rFonts w:ascii="Calibri" w:hAnsi="Calibri" w:cs="黑体"/>
      <w:szCs w:val="22"/>
    </w:rPr>
  </w:style>
  <w:style w:type="paragraph" w:customStyle="1" w:styleId="15515515">
    <w:name w:val="样式 小四 段前: 1.55 磅 段后: 1.55 磅 行距: 1.5 倍行距"/>
    <w:basedOn w:val="a1"/>
    <w:qFormat/>
    <w:pPr>
      <w:spacing w:before="31" w:after="31" w:line="360" w:lineRule="auto"/>
    </w:pPr>
    <w:rPr>
      <w:sz w:val="28"/>
      <w:szCs w:val="20"/>
    </w:rPr>
  </w:style>
  <w:style w:type="paragraph" w:customStyle="1" w:styleId="afff4">
    <w:name w:val="a"/>
    <w:basedOn w:val="a1"/>
    <w:qFormat/>
    <w:pPr>
      <w:widowControl/>
      <w:spacing w:before="100" w:beforeAutospacing="1" w:after="100" w:afterAutospacing="1"/>
      <w:jc w:val="left"/>
    </w:pPr>
    <w:rPr>
      <w:rFonts w:ascii="宋体" w:hAnsi="宋体" w:cs="宋体"/>
      <w:kern w:val="0"/>
      <w:sz w:val="24"/>
    </w:rPr>
  </w:style>
  <w:style w:type="paragraph" w:customStyle="1" w:styleId="42">
    <w:name w:val="仿宋4号"/>
    <w:basedOn w:val="a1"/>
    <w:qFormat/>
    <w:rPr>
      <w:rFonts w:ascii="仿宋_GB2312" w:eastAsia="仿宋_GB2312" w:hAnsi="宋体"/>
      <w:sz w:val="28"/>
    </w:rPr>
  </w:style>
  <w:style w:type="paragraph" w:customStyle="1" w:styleId="120">
    <w:name w:val="列出段落12"/>
    <w:basedOn w:val="a1"/>
    <w:qFormat/>
    <w:pPr>
      <w:ind w:firstLineChars="200" w:firstLine="420"/>
    </w:pPr>
    <w:rPr>
      <w:rFonts w:ascii="Calibri" w:hAnsi="Calibri"/>
      <w:szCs w:val="22"/>
    </w:rPr>
  </w:style>
  <w:style w:type="paragraph" w:customStyle="1" w:styleId="afff5">
    <w:name w:val="列表（符号一级）（绿盟科技）"/>
    <w:basedOn w:val="a1"/>
    <w:qFormat/>
    <w:pPr>
      <w:widowControl/>
      <w:spacing w:line="300" w:lineRule="auto"/>
      <w:jc w:val="left"/>
    </w:pPr>
    <w:rPr>
      <w:rFonts w:ascii="Arial" w:hAnsi="Arial"/>
      <w:kern w:val="0"/>
      <w:szCs w:val="21"/>
    </w:rPr>
  </w:style>
  <w:style w:type="paragraph" w:customStyle="1" w:styleId="28">
    <w:name w:val="列出段落2"/>
    <w:basedOn w:val="a1"/>
    <w:qFormat/>
    <w:pPr>
      <w:spacing w:beforeLines="50" w:afterLines="50" w:line="288" w:lineRule="auto"/>
      <w:ind w:firstLineChars="200" w:firstLine="420"/>
      <w:jc w:val="left"/>
    </w:pPr>
    <w:rPr>
      <w:rFonts w:ascii="Arial" w:hAnsi="Arial"/>
      <w:sz w:val="24"/>
    </w:rPr>
  </w:style>
  <w:style w:type="paragraph" w:customStyle="1" w:styleId="line1">
    <w:name w:val="line1"/>
    <w:basedOn w:val="afd"/>
    <w:next w:val="a1"/>
    <w:qFormat/>
    <w:pPr>
      <w:widowControl/>
      <w:pBdr>
        <w:top w:val="single" w:sz="36" w:space="1" w:color="auto"/>
      </w:pBdr>
      <w:spacing w:after="0"/>
      <w:ind w:firstLineChars="200" w:firstLine="200"/>
      <w:jc w:val="right"/>
      <w:outlineLvl w:val="9"/>
    </w:pPr>
    <w:rPr>
      <w:bCs w:val="0"/>
      <w:kern w:val="28"/>
      <w:sz w:val="40"/>
      <w:szCs w:val="20"/>
    </w:rPr>
  </w:style>
  <w:style w:type="paragraph" w:customStyle="1" w:styleId="72">
    <w:name w:val="样式7"/>
    <w:basedOn w:val="1"/>
    <w:uiPriority w:val="34"/>
    <w:qFormat/>
    <w:pPr>
      <w:tabs>
        <w:tab w:val="left" w:pos="1511"/>
      </w:tabs>
      <w:spacing w:line="578" w:lineRule="auto"/>
      <w:ind w:left="1511" w:hanging="432"/>
      <w:jc w:val="both"/>
    </w:pPr>
    <w:rPr>
      <w:rFonts w:ascii="宋体" w:hAnsi="宋体"/>
      <w:bCs/>
      <w:sz w:val="44"/>
      <w:szCs w:val="44"/>
    </w:rPr>
  </w:style>
  <w:style w:type="paragraph" w:customStyle="1" w:styleId="29">
    <w:name w:val="样式2"/>
    <w:basedOn w:val="1"/>
    <w:qFormat/>
    <w:pPr>
      <w:tabs>
        <w:tab w:val="left" w:pos="1511"/>
      </w:tabs>
      <w:spacing w:before="0" w:after="0" w:line="360" w:lineRule="auto"/>
      <w:jc w:val="both"/>
    </w:pPr>
    <w:rPr>
      <w:rFonts w:eastAsia="仿宋_GB2312"/>
      <w:bCs/>
      <w:sz w:val="28"/>
      <w:szCs w:val="28"/>
    </w:rPr>
  </w:style>
  <w:style w:type="paragraph" w:customStyle="1" w:styleId="afff6">
    <w:name w:val="列表（符号二级）（绿盟科技）"/>
    <w:basedOn w:val="afff5"/>
    <w:qFormat/>
    <w:pPr>
      <w:tabs>
        <w:tab w:val="left" w:pos="360"/>
        <w:tab w:val="left" w:pos="840"/>
      </w:tabs>
    </w:pPr>
  </w:style>
  <w:style w:type="paragraph" w:customStyle="1" w:styleId="2GB231200151">
    <w:name w:val="样式 样式 标题 2 + 仿宋_GB2312 小三 黑色 段前: 0 磅 段后: 0 磅 行距: 1.5 倍行距1 + 自动设置"/>
    <w:basedOn w:val="a1"/>
    <w:uiPriority w:val="99"/>
    <w:qFormat/>
    <w:pPr>
      <w:keepNext/>
      <w:keepLines/>
      <w:tabs>
        <w:tab w:val="left" w:pos="578"/>
      </w:tabs>
      <w:spacing w:beforeLines="50" w:afterLines="50" w:line="360" w:lineRule="auto"/>
      <w:ind w:left="576" w:hanging="576"/>
      <w:outlineLvl w:val="1"/>
    </w:pPr>
    <w:rPr>
      <w:rFonts w:eastAsia="华文中宋"/>
      <w:b/>
      <w:bCs/>
      <w:sz w:val="32"/>
      <w:szCs w:val="20"/>
    </w:rPr>
  </w:style>
  <w:style w:type="paragraph" w:customStyle="1" w:styleId="xl31">
    <w:name w:val="xl31"/>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kern w:val="0"/>
      <w:sz w:val="20"/>
      <w:szCs w:val="20"/>
    </w:rPr>
  </w:style>
  <w:style w:type="character" w:customStyle="1" w:styleId="afff7">
    <w:name w:val="正文缩进 字符"/>
    <w:qFormat/>
    <w:rPr>
      <w:rFonts w:eastAsia="宋体"/>
      <w:kern w:val="2"/>
      <w:sz w:val="21"/>
      <w:lang w:val="en-US" w:eastAsia="zh-CN" w:bidi="ar-SA"/>
    </w:rPr>
  </w:style>
  <w:style w:type="paragraph" w:customStyle="1" w:styleId="xl54">
    <w:name w:val="xl54"/>
    <w:basedOn w:val="a1"/>
    <w:qFormat/>
    <w:pPr>
      <w:widowControl/>
      <w:spacing w:before="100" w:beforeAutospacing="1" w:after="100" w:afterAutospacing="1"/>
      <w:jc w:val="left"/>
      <w:textAlignment w:val="center"/>
    </w:pPr>
    <w:rPr>
      <w:rFonts w:ascii="宋体" w:hAnsi="宋体"/>
      <w:kern w:val="0"/>
      <w:sz w:val="20"/>
      <w:szCs w:val="20"/>
    </w:rPr>
  </w:style>
  <w:style w:type="paragraph" w:customStyle="1" w:styleId="a">
    <w:name w:val="一级条标题"/>
    <w:basedOn w:val="a1"/>
    <w:next w:val="a1"/>
    <w:qFormat/>
    <w:pPr>
      <w:widowControl/>
      <w:numPr>
        <w:ilvl w:val="2"/>
        <w:numId w:val="1"/>
      </w:numPr>
      <w:outlineLvl w:val="2"/>
    </w:pPr>
    <w:rPr>
      <w:rFonts w:ascii="黑体" w:eastAsia="黑体"/>
      <w:kern w:val="0"/>
      <w:sz w:val="24"/>
      <w:szCs w:val="20"/>
    </w:rPr>
  </w:style>
  <w:style w:type="paragraph" w:customStyle="1" w:styleId="a0">
    <w:name w:val="二级条标题"/>
    <w:basedOn w:val="a"/>
    <w:next w:val="a1"/>
    <w:qFormat/>
    <w:pPr>
      <w:numPr>
        <w:ilvl w:val="3"/>
      </w:numPr>
      <w:tabs>
        <w:tab w:val="left" w:pos="1290"/>
      </w:tabs>
      <w:ind w:left="1290" w:hanging="720"/>
      <w:outlineLvl w:val="3"/>
    </w:pPr>
  </w:style>
  <w:style w:type="paragraph" w:customStyle="1" w:styleId="11115">
    <w:name w:val="样式 宋体 小四 首行缩进:  1.11 厘米 行距: 1.5 倍行距"/>
    <w:basedOn w:val="a1"/>
    <w:qFormat/>
    <w:pPr>
      <w:spacing w:line="360" w:lineRule="auto"/>
      <w:ind w:leftChars="337" w:left="708" w:firstLine="1"/>
    </w:pPr>
    <w:rPr>
      <w:rFonts w:ascii="宋体"/>
      <w:sz w:val="24"/>
      <w:szCs w:val="20"/>
    </w:rPr>
  </w:style>
  <w:style w:type="paragraph" w:customStyle="1" w:styleId="20505">
    <w:name w:val="样式 标题 2 + 小二 段前: 0.5 行 段后: 0.5 行"/>
    <w:basedOn w:val="2"/>
    <w:qFormat/>
    <w:pPr>
      <w:keepLines w:val="0"/>
      <w:spacing w:beforeLines="50" w:afterLines="50" w:line="360" w:lineRule="auto"/>
    </w:pPr>
    <w:rPr>
      <w:rFonts w:ascii="宋体"/>
      <w:bCs/>
      <w:sz w:val="30"/>
      <w:szCs w:val="30"/>
    </w:rPr>
  </w:style>
  <w:style w:type="paragraph" w:customStyle="1" w:styleId="40864188">
    <w:name w:val="样式 标题 4 + 左侧:  0 厘米 悬挂缩进: 8.64 字符 行距: 最小值 18.8 磅"/>
    <w:basedOn w:val="4"/>
    <w:qFormat/>
    <w:pPr>
      <w:spacing w:before="120" w:after="120" w:line="360" w:lineRule="auto"/>
      <w:ind w:left="862" w:hanging="862"/>
    </w:pPr>
    <w:rPr>
      <w:rFonts w:eastAsia="宋体"/>
      <w:sz w:val="24"/>
      <w:szCs w:val="24"/>
    </w:rPr>
  </w:style>
  <w:style w:type="paragraph" w:customStyle="1" w:styleId="CharCharChar0">
    <w:name w:val="规范正文 Char Char Char"/>
    <w:basedOn w:val="a1"/>
    <w:qFormat/>
    <w:pPr>
      <w:adjustRightInd w:val="0"/>
      <w:spacing w:line="360" w:lineRule="auto"/>
      <w:ind w:left="227" w:firstLine="454"/>
      <w:textAlignment w:val="baseline"/>
    </w:pPr>
    <w:rPr>
      <w:sz w:val="24"/>
    </w:rPr>
  </w:style>
  <w:style w:type="paragraph" w:customStyle="1" w:styleId="2a">
    <w:name w:val="样式 首行缩进:  2 字符"/>
    <w:basedOn w:val="a1"/>
    <w:qFormat/>
    <w:pPr>
      <w:spacing w:line="360" w:lineRule="auto"/>
      <w:ind w:firstLineChars="200" w:firstLine="200"/>
    </w:pPr>
    <w:rPr>
      <w:sz w:val="24"/>
    </w:rPr>
  </w:style>
  <w:style w:type="character" w:customStyle="1" w:styleId="CharCharCharChar">
    <w:name w:val="规范正文 Char Char Char Char"/>
    <w:qFormat/>
    <w:rPr>
      <w:rFonts w:eastAsia="宋体"/>
      <w:kern w:val="2"/>
      <w:sz w:val="24"/>
      <w:szCs w:val="24"/>
      <w:lang w:val="en-US" w:eastAsia="zh-CN" w:bidi="ar-SA"/>
    </w:rPr>
  </w:style>
  <w:style w:type="paragraph" w:customStyle="1" w:styleId="CharChar0">
    <w:name w:val="规范正文 Char Char"/>
    <w:basedOn w:val="a1"/>
    <w:qFormat/>
    <w:pPr>
      <w:adjustRightInd w:val="0"/>
      <w:spacing w:line="360" w:lineRule="auto"/>
      <w:ind w:left="227" w:firstLine="454"/>
      <w:textAlignment w:val="baseline"/>
    </w:pPr>
    <w:rPr>
      <w:kern w:val="0"/>
      <w:sz w:val="24"/>
      <w:szCs w:val="20"/>
    </w:rPr>
  </w:style>
  <w:style w:type="paragraph" w:customStyle="1" w:styleId="2002">
    <w:name w:val="样式 标题 2 + 左侧:  0 厘米 首行缩进:  0 厘米 右侧:  2 字符"/>
    <w:basedOn w:val="2"/>
    <w:qFormat/>
    <w:pPr>
      <w:spacing w:before="120" w:after="120" w:line="360" w:lineRule="auto"/>
      <w:ind w:rightChars="200" w:right="420"/>
    </w:pPr>
    <w:rPr>
      <w:rFonts w:ascii="Arial" w:eastAsia="黑体" w:hAnsi="Arial"/>
      <w:bCs/>
      <w:sz w:val="24"/>
    </w:rPr>
  </w:style>
  <w:style w:type="paragraph" w:customStyle="1" w:styleId="DefaultText">
    <w:name w:val="Default Text"/>
    <w:basedOn w:val="a1"/>
    <w:qFormat/>
    <w:pPr>
      <w:widowControl/>
      <w:overflowPunct w:val="0"/>
      <w:autoSpaceDE w:val="0"/>
      <w:autoSpaceDN w:val="0"/>
      <w:adjustRightInd w:val="0"/>
      <w:jc w:val="left"/>
      <w:textAlignment w:val="baseline"/>
    </w:pPr>
    <w:rPr>
      <w:rFonts w:eastAsia="仿宋_GB2312"/>
      <w:kern w:val="0"/>
      <w:sz w:val="24"/>
      <w:szCs w:val="20"/>
      <w:lang w:val="en-GB"/>
    </w:rPr>
  </w:style>
  <w:style w:type="paragraph" w:customStyle="1" w:styleId="afff8">
    <w:name w:val="缺省文本"/>
    <w:basedOn w:val="a1"/>
    <w:qFormat/>
    <w:pPr>
      <w:widowControl/>
      <w:overflowPunct w:val="0"/>
      <w:autoSpaceDE w:val="0"/>
      <w:autoSpaceDN w:val="0"/>
      <w:adjustRightInd w:val="0"/>
      <w:spacing w:line="360" w:lineRule="auto"/>
      <w:ind w:firstLine="720"/>
      <w:textAlignment w:val="baseline"/>
    </w:pPr>
    <w:rPr>
      <w:rFonts w:ascii="宋体" w:eastAsia="仿宋_GB2312"/>
      <w:kern w:val="0"/>
      <w:sz w:val="28"/>
      <w:szCs w:val="20"/>
    </w:rPr>
  </w:style>
  <w:style w:type="paragraph" w:customStyle="1" w:styleId="font5">
    <w:name w:val="font5"/>
    <w:basedOn w:val="a1"/>
    <w:qFormat/>
    <w:pPr>
      <w:widowControl/>
      <w:spacing w:before="100" w:beforeAutospacing="1" w:after="100" w:afterAutospacing="1"/>
      <w:jc w:val="left"/>
    </w:pPr>
    <w:rPr>
      <w:rFonts w:ascii="宋体" w:hAnsi="宋体" w:hint="eastAsia"/>
      <w:kern w:val="0"/>
      <w:sz w:val="18"/>
      <w:szCs w:val="18"/>
    </w:rPr>
  </w:style>
  <w:style w:type="paragraph" w:customStyle="1" w:styleId="font6">
    <w:name w:val="font6"/>
    <w:basedOn w:val="a1"/>
    <w:qFormat/>
    <w:pPr>
      <w:widowControl/>
      <w:spacing w:before="100" w:beforeAutospacing="1" w:after="100" w:afterAutospacing="1"/>
      <w:jc w:val="left"/>
    </w:pPr>
    <w:rPr>
      <w:rFonts w:ascii="宋体" w:hAnsi="宋体" w:hint="eastAsia"/>
      <w:kern w:val="0"/>
      <w:sz w:val="20"/>
      <w:szCs w:val="20"/>
    </w:rPr>
  </w:style>
  <w:style w:type="paragraph" w:customStyle="1" w:styleId="font7">
    <w:name w:val="font7"/>
    <w:basedOn w:val="a1"/>
    <w:qFormat/>
    <w:pPr>
      <w:widowControl/>
      <w:spacing w:before="100" w:beforeAutospacing="1" w:after="100" w:afterAutospacing="1"/>
      <w:jc w:val="left"/>
    </w:pPr>
    <w:rPr>
      <w:kern w:val="0"/>
      <w:sz w:val="20"/>
      <w:szCs w:val="20"/>
    </w:rPr>
  </w:style>
  <w:style w:type="paragraph" w:customStyle="1" w:styleId="font8">
    <w:name w:val="font8"/>
    <w:basedOn w:val="a1"/>
    <w:qFormat/>
    <w:pPr>
      <w:widowControl/>
      <w:spacing w:before="100" w:beforeAutospacing="1" w:after="100" w:afterAutospacing="1"/>
      <w:jc w:val="left"/>
    </w:pPr>
    <w:rPr>
      <w:rFonts w:ascii="宋体" w:hAnsi="宋体" w:hint="eastAsia"/>
      <w:b/>
      <w:bCs/>
      <w:kern w:val="0"/>
      <w:sz w:val="20"/>
      <w:szCs w:val="20"/>
    </w:rPr>
  </w:style>
  <w:style w:type="paragraph" w:customStyle="1" w:styleId="font9">
    <w:name w:val="font9"/>
    <w:basedOn w:val="a1"/>
    <w:qFormat/>
    <w:pPr>
      <w:widowControl/>
      <w:spacing w:before="100" w:beforeAutospacing="1" w:after="100" w:afterAutospacing="1"/>
      <w:jc w:val="left"/>
    </w:pPr>
    <w:rPr>
      <w:b/>
      <w:bCs/>
      <w:kern w:val="0"/>
      <w:sz w:val="20"/>
      <w:szCs w:val="20"/>
    </w:rPr>
  </w:style>
  <w:style w:type="paragraph" w:customStyle="1" w:styleId="font10">
    <w:name w:val="font10"/>
    <w:basedOn w:val="a1"/>
    <w:qFormat/>
    <w:pPr>
      <w:widowControl/>
      <w:spacing w:before="100" w:beforeAutospacing="1" w:after="100" w:afterAutospacing="1"/>
      <w:jc w:val="left"/>
    </w:pPr>
    <w:rPr>
      <w:rFonts w:ascii="Arial Narrow" w:hAnsi="Arial Narrow"/>
      <w:kern w:val="0"/>
      <w:sz w:val="20"/>
      <w:szCs w:val="20"/>
    </w:rPr>
  </w:style>
  <w:style w:type="paragraph" w:customStyle="1" w:styleId="font11">
    <w:name w:val="font11"/>
    <w:basedOn w:val="a1"/>
    <w:qFormat/>
    <w:pPr>
      <w:widowControl/>
      <w:spacing w:before="100" w:beforeAutospacing="1" w:after="100" w:afterAutospacing="1"/>
      <w:jc w:val="left"/>
    </w:pPr>
    <w:rPr>
      <w:rFonts w:ascii="宋体" w:hAnsi="宋体" w:hint="eastAsia"/>
      <w:kern w:val="0"/>
      <w:sz w:val="20"/>
      <w:szCs w:val="20"/>
    </w:rPr>
  </w:style>
  <w:style w:type="paragraph" w:customStyle="1" w:styleId="font12">
    <w:name w:val="font12"/>
    <w:basedOn w:val="a1"/>
    <w:qFormat/>
    <w:pPr>
      <w:widowControl/>
      <w:spacing w:before="100" w:beforeAutospacing="1" w:after="100" w:afterAutospacing="1"/>
      <w:jc w:val="left"/>
    </w:pPr>
    <w:rPr>
      <w:kern w:val="0"/>
      <w:sz w:val="20"/>
      <w:szCs w:val="20"/>
    </w:rPr>
  </w:style>
  <w:style w:type="paragraph" w:customStyle="1" w:styleId="xl24">
    <w:name w:val="xl2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25">
    <w:name w:val="xl2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0"/>
      <w:szCs w:val="20"/>
    </w:rPr>
  </w:style>
  <w:style w:type="paragraph" w:customStyle="1" w:styleId="xl26">
    <w:name w:val="xl2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b/>
      <w:bCs/>
      <w:kern w:val="0"/>
      <w:sz w:val="20"/>
      <w:szCs w:val="20"/>
    </w:rPr>
  </w:style>
  <w:style w:type="paragraph" w:customStyle="1" w:styleId="xl27">
    <w:name w:val="xl2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xl28">
    <w:name w:val="xl2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kern w:val="0"/>
      <w:sz w:val="20"/>
      <w:szCs w:val="20"/>
    </w:rPr>
  </w:style>
  <w:style w:type="paragraph" w:customStyle="1" w:styleId="xl29">
    <w:name w:val="xl2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0"/>
      <w:szCs w:val="20"/>
    </w:rPr>
  </w:style>
  <w:style w:type="paragraph" w:customStyle="1" w:styleId="xl30">
    <w:name w:val="xl3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hAnsi="Arial Narrow"/>
      <w:kern w:val="0"/>
      <w:sz w:val="20"/>
      <w:szCs w:val="20"/>
    </w:rPr>
  </w:style>
  <w:style w:type="paragraph" w:customStyle="1" w:styleId="xl32">
    <w:name w:val="xl3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0"/>
      <w:szCs w:val="20"/>
    </w:rPr>
  </w:style>
  <w:style w:type="paragraph" w:customStyle="1" w:styleId="xl33">
    <w:name w:val="xl33"/>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sz w:val="20"/>
      <w:szCs w:val="20"/>
    </w:rPr>
  </w:style>
  <w:style w:type="paragraph" w:customStyle="1" w:styleId="xl34">
    <w:name w:val="xl3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0"/>
      <w:szCs w:val="20"/>
    </w:rPr>
  </w:style>
  <w:style w:type="paragraph" w:customStyle="1" w:styleId="xl35">
    <w:name w:val="xl3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36">
    <w:name w:val="xl3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xl37">
    <w:name w:val="xl3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38">
    <w:name w:val="xl3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xl39">
    <w:name w:val="xl3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kern w:val="0"/>
      <w:sz w:val="20"/>
      <w:szCs w:val="20"/>
    </w:rPr>
  </w:style>
  <w:style w:type="paragraph" w:customStyle="1" w:styleId="xl40">
    <w:name w:val="xl4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kern w:val="0"/>
      <w:sz w:val="20"/>
      <w:szCs w:val="20"/>
    </w:rPr>
  </w:style>
  <w:style w:type="paragraph" w:customStyle="1" w:styleId="xl41">
    <w:name w:val="xl41"/>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xl42">
    <w:name w:val="xl42"/>
    <w:basedOn w:val="a1"/>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43">
    <w:name w:val="xl43"/>
    <w:basedOn w:val="a1"/>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宋体" w:hAnsi="宋体"/>
      <w:kern w:val="0"/>
      <w:sz w:val="20"/>
      <w:szCs w:val="20"/>
    </w:rPr>
  </w:style>
  <w:style w:type="paragraph" w:customStyle="1" w:styleId="xl44">
    <w:name w:val="xl44"/>
    <w:basedOn w:val="a1"/>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45">
    <w:name w:val="xl45"/>
    <w:basedOn w:val="a1"/>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46">
    <w:name w:val="xl46"/>
    <w:basedOn w:val="a1"/>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kern w:val="0"/>
      <w:sz w:val="20"/>
      <w:szCs w:val="20"/>
    </w:rPr>
  </w:style>
  <w:style w:type="paragraph" w:customStyle="1" w:styleId="xl47">
    <w:name w:val="xl47"/>
    <w:basedOn w:val="a1"/>
    <w:qFormat/>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48">
    <w:name w:val="xl48"/>
    <w:basedOn w:val="a1"/>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kern w:val="0"/>
      <w:sz w:val="20"/>
      <w:szCs w:val="20"/>
    </w:rPr>
  </w:style>
  <w:style w:type="paragraph" w:customStyle="1" w:styleId="xl49">
    <w:name w:val="xl49"/>
    <w:basedOn w:val="a1"/>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kern w:val="0"/>
      <w:sz w:val="20"/>
      <w:szCs w:val="20"/>
    </w:rPr>
  </w:style>
  <w:style w:type="paragraph" w:customStyle="1" w:styleId="xl50">
    <w:name w:val="xl50"/>
    <w:basedOn w:val="a1"/>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51">
    <w:name w:val="xl51"/>
    <w:basedOn w:val="a1"/>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宋体" w:hAnsi="宋体"/>
      <w:kern w:val="0"/>
      <w:sz w:val="20"/>
      <w:szCs w:val="20"/>
    </w:rPr>
  </w:style>
  <w:style w:type="paragraph" w:customStyle="1" w:styleId="xl52">
    <w:name w:val="xl52"/>
    <w:basedOn w:val="a1"/>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kern w:val="0"/>
      <w:sz w:val="20"/>
      <w:szCs w:val="20"/>
    </w:rPr>
  </w:style>
  <w:style w:type="paragraph" w:customStyle="1" w:styleId="xl53">
    <w:name w:val="xl53"/>
    <w:basedOn w:val="a1"/>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55">
    <w:name w:val="xl5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 w:val="20"/>
      <w:szCs w:val="20"/>
    </w:rPr>
  </w:style>
  <w:style w:type="paragraph" w:customStyle="1" w:styleId="xl56">
    <w:name w:val="xl56"/>
    <w:basedOn w:val="a1"/>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kern w:val="0"/>
      <w:sz w:val="20"/>
      <w:szCs w:val="20"/>
    </w:rPr>
  </w:style>
  <w:style w:type="paragraph" w:customStyle="1" w:styleId="xl57">
    <w:name w:val="xl57"/>
    <w:basedOn w:val="a1"/>
    <w:qFormat/>
    <w:pPr>
      <w:widowControl/>
      <w:pBdr>
        <w:top w:val="single" w:sz="8"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58">
    <w:name w:val="xl58"/>
    <w:basedOn w:val="a1"/>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0"/>
      <w:szCs w:val="20"/>
    </w:rPr>
  </w:style>
  <w:style w:type="paragraph" w:customStyle="1" w:styleId="xl59">
    <w:name w:val="xl59"/>
    <w:basedOn w:val="a1"/>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0"/>
      <w:szCs w:val="20"/>
    </w:rPr>
  </w:style>
  <w:style w:type="paragraph" w:customStyle="1" w:styleId="xl60">
    <w:name w:val="xl60"/>
    <w:basedOn w:val="a1"/>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61">
    <w:name w:val="xl61"/>
    <w:basedOn w:val="a1"/>
    <w:qFormat/>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kern w:val="0"/>
      <w:sz w:val="20"/>
      <w:szCs w:val="20"/>
    </w:rPr>
  </w:style>
  <w:style w:type="paragraph" w:customStyle="1" w:styleId="xl62">
    <w:name w:val="xl62"/>
    <w:basedOn w:val="a1"/>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宋体" w:hAnsi="宋体"/>
      <w:kern w:val="0"/>
      <w:sz w:val="20"/>
      <w:szCs w:val="20"/>
    </w:rPr>
  </w:style>
  <w:style w:type="paragraph" w:customStyle="1" w:styleId="xl63">
    <w:name w:val="xl63"/>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xl64">
    <w:name w:val="xl6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0"/>
      <w:szCs w:val="20"/>
    </w:rPr>
  </w:style>
  <w:style w:type="paragraph" w:customStyle="1" w:styleId="xl65">
    <w:name w:val="xl6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 w:val="20"/>
      <w:szCs w:val="20"/>
    </w:rPr>
  </w:style>
  <w:style w:type="paragraph" w:customStyle="1" w:styleId="xl66">
    <w:name w:val="xl6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67">
    <w:name w:val="xl6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sz w:val="20"/>
      <w:szCs w:val="20"/>
    </w:rPr>
  </w:style>
  <w:style w:type="paragraph" w:customStyle="1" w:styleId="xl68">
    <w:name w:val="xl6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69">
    <w:name w:val="xl6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70">
    <w:name w:val="xl70"/>
    <w:basedOn w:val="a1"/>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kern w:val="0"/>
      <w:sz w:val="20"/>
      <w:szCs w:val="20"/>
    </w:rPr>
  </w:style>
  <w:style w:type="paragraph" w:customStyle="1" w:styleId="xl71">
    <w:name w:val="xl71"/>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xl72">
    <w:name w:val="xl7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73">
    <w:name w:val="xl73"/>
    <w:basedOn w:val="a1"/>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IBM">
    <w:name w:val="IBM 正文"/>
    <w:basedOn w:val="a1"/>
    <w:qFormat/>
    <w:pPr>
      <w:spacing w:line="400" w:lineRule="exact"/>
    </w:pPr>
    <w:rPr>
      <w:spacing w:val="20"/>
      <w:sz w:val="24"/>
    </w:rPr>
  </w:style>
  <w:style w:type="character" w:customStyle="1" w:styleId="Char7">
    <w:name w:val="页眉 Char"/>
    <w:qFormat/>
    <w:locked/>
    <w:rPr>
      <w:kern w:val="2"/>
      <w:sz w:val="18"/>
      <w:szCs w:val="18"/>
    </w:rPr>
  </w:style>
  <w:style w:type="character" w:customStyle="1" w:styleId="Char8">
    <w:name w:val="页脚 Char"/>
    <w:qFormat/>
    <w:locked/>
    <w:rPr>
      <w:kern w:val="2"/>
      <w:sz w:val="18"/>
      <w:szCs w:val="18"/>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sz w:val="24"/>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eastAsia="黑体" w:cs="宋体"/>
      <w:b w:val="0"/>
      <w:sz w:val="28"/>
    </w:rPr>
  </w:style>
  <w:style w:type="paragraph" w:customStyle="1" w:styleId="ParaCharCharCharCharCharCharCharCharChar1CharCharCharChar">
    <w:name w:val="默认段落字体 Para Char Char Char Char Char Char Char Char Char1 Char Char Char Char"/>
    <w:basedOn w:val="a1"/>
    <w:qFormat/>
    <w:rPr>
      <w:rFonts w:ascii="Tahoma" w:hAnsi="Tahoma"/>
      <w:sz w:val="24"/>
      <w:szCs w:val="20"/>
    </w:rPr>
  </w:style>
  <w:style w:type="paragraph" w:customStyle="1" w:styleId="CharChar1CharCharCharCharChar1CharCharCharChar">
    <w:name w:val="Char Char1 Char Char Char Char Char1 Char Char Char Char"/>
    <w:basedOn w:val="ab"/>
    <w:qFormat/>
    <w:rPr>
      <w:rFonts w:ascii="Tahoma" w:eastAsia="仿宋_GB2312" w:hAnsi="Tahoma"/>
      <w:sz w:val="30"/>
      <w:szCs w:val="30"/>
    </w:rPr>
  </w:style>
  <w:style w:type="character" w:customStyle="1" w:styleId="Char9">
    <w:name w:val="副标题 Char"/>
    <w:uiPriority w:val="11"/>
    <w:qFormat/>
    <w:locked/>
    <w:rPr>
      <w:rFonts w:ascii="黑体" w:eastAsia="黑体" w:hAnsi="黑体"/>
      <w:bCs/>
      <w:kern w:val="28"/>
      <w:sz w:val="24"/>
      <w:szCs w:val="32"/>
    </w:rPr>
  </w:style>
  <w:style w:type="character" w:customStyle="1" w:styleId="3Char">
    <w:name w:val="正文文本缩进 3 Char"/>
    <w:qFormat/>
    <w:locked/>
    <w:rPr>
      <w:rFonts w:ascii="宋体" w:hAnsi="宋体"/>
      <w:sz w:val="24"/>
    </w:rPr>
  </w:style>
  <w:style w:type="paragraph" w:customStyle="1" w:styleId="CharCharCharChar0">
    <w:name w:val="Char Char Char Char"/>
    <w:basedOn w:val="a1"/>
    <w:next w:val="a1"/>
    <w:qFormat/>
    <w:pPr>
      <w:widowControl/>
      <w:spacing w:after="160" w:line="240" w:lineRule="exact"/>
      <w:jc w:val="left"/>
    </w:pPr>
    <w:rPr>
      <w:rFonts w:ascii="Verdana" w:hAnsi="Verdana"/>
      <w:kern w:val="0"/>
      <w:sz w:val="20"/>
      <w:szCs w:val="20"/>
      <w:lang w:eastAsia="en-US"/>
    </w:rPr>
  </w:style>
  <w:style w:type="paragraph" w:customStyle="1" w:styleId="bb">
    <w:name w:val="bb"/>
    <w:basedOn w:val="a1"/>
    <w:uiPriority w:val="34"/>
    <w:qFormat/>
    <w:pPr>
      <w:widowControl/>
      <w:spacing w:before="100" w:beforeAutospacing="1" w:after="100" w:afterAutospacing="1"/>
      <w:jc w:val="left"/>
    </w:pPr>
    <w:rPr>
      <w:rFonts w:ascii="宋体" w:hAnsi="宋体" w:cs="宋体"/>
      <w:b/>
      <w:bCs/>
      <w:color w:val="990000"/>
      <w:kern w:val="0"/>
      <w:szCs w:val="21"/>
    </w:rPr>
  </w:style>
  <w:style w:type="paragraph" w:customStyle="1" w:styleId="Char20">
    <w:name w:val="Char2"/>
    <w:basedOn w:val="a1"/>
    <w:qFormat/>
    <w:pPr>
      <w:spacing w:line="400" w:lineRule="exact"/>
    </w:pPr>
    <w:rPr>
      <w:rFonts w:ascii="Tahoma" w:hAnsi="Tahoma"/>
      <w:sz w:val="24"/>
      <w:szCs w:val="20"/>
    </w:rPr>
  </w:style>
  <w:style w:type="paragraph" w:customStyle="1" w:styleId="Char1CharCharCharCharCharChar">
    <w:name w:val="Char1 Char Char Char Char Char Char"/>
    <w:basedOn w:val="a1"/>
    <w:qFormat/>
    <w:pPr>
      <w:ind w:firstLineChars="150" w:firstLine="360"/>
    </w:pPr>
    <w:rPr>
      <w:rFonts w:ascii="Tahoma" w:hAnsi="Tahoma"/>
      <w:sz w:val="24"/>
      <w:szCs w:val="20"/>
    </w:rPr>
  </w:style>
  <w:style w:type="character" w:customStyle="1" w:styleId="style18">
    <w:name w:val="style18"/>
    <w:basedOn w:val="a5"/>
    <w:qFormat/>
  </w:style>
  <w:style w:type="character" w:customStyle="1" w:styleId="Char12">
    <w:name w:val="标题 Char1"/>
    <w:uiPriority w:val="10"/>
    <w:qFormat/>
    <w:rPr>
      <w:rFonts w:ascii="Cambria" w:hAnsi="Cambria" w:cs="Times New Roman"/>
      <w:b/>
      <w:bCs/>
      <w:kern w:val="2"/>
      <w:sz w:val="32"/>
      <w:szCs w:val="32"/>
    </w:rPr>
  </w:style>
  <w:style w:type="character" w:customStyle="1" w:styleId="Char13">
    <w:name w:val="批注主题 Char1"/>
    <w:qFormat/>
    <w:rPr>
      <w:b/>
      <w:bCs/>
      <w:kern w:val="2"/>
      <w:sz w:val="21"/>
      <w:szCs w:val="24"/>
    </w:rPr>
  </w:style>
  <w:style w:type="character" w:customStyle="1" w:styleId="Char14">
    <w:name w:val="正文文本 Char1"/>
    <w:qFormat/>
    <w:rPr>
      <w:kern w:val="2"/>
      <w:sz w:val="21"/>
      <w:szCs w:val="22"/>
    </w:rPr>
  </w:style>
  <w:style w:type="character" w:customStyle="1" w:styleId="2Char">
    <w:name w:val="正文文本 2 Char"/>
    <w:qFormat/>
    <w:locked/>
    <w:rPr>
      <w:szCs w:val="24"/>
    </w:rPr>
  </w:style>
  <w:style w:type="character" w:customStyle="1" w:styleId="afff9">
    <w:name w:val="无间隔 字符"/>
    <w:link w:val="afffa"/>
    <w:qFormat/>
    <w:locked/>
    <w:rPr>
      <w:sz w:val="22"/>
      <w:lang w:eastAsia="en-US" w:bidi="en-US"/>
    </w:rPr>
  </w:style>
  <w:style w:type="paragraph" w:styleId="afffa">
    <w:name w:val="No Spacing"/>
    <w:link w:val="afff9"/>
    <w:qFormat/>
    <w:pPr>
      <w:widowControl w:val="0"/>
      <w:jc w:val="both"/>
    </w:pPr>
    <w:rPr>
      <w:rFonts w:asciiTheme="minorHAnsi" w:eastAsiaTheme="minorEastAsia" w:hAnsiTheme="minorHAnsi" w:cstheme="minorBidi"/>
      <w:kern w:val="2"/>
      <w:sz w:val="22"/>
      <w:szCs w:val="22"/>
      <w:lang w:eastAsia="en-US" w:bidi="en-US"/>
    </w:rPr>
  </w:style>
  <w:style w:type="character" w:customStyle="1" w:styleId="Chara">
    <w:name w:val="引用 Char"/>
    <w:qFormat/>
    <w:locked/>
    <w:rPr>
      <w:i/>
      <w:iCs/>
      <w:color w:val="000000"/>
      <w:sz w:val="22"/>
      <w:lang w:eastAsia="en-US" w:bidi="en-US"/>
    </w:rPr>
  </w:style>
  <w:style w:type="paragraph" w:styleId="afffb">
    <w:name w:val="Quote"/>
    <w:basedOn w:val="a1"/>
    <w:next w:val="a1"/>
    <w:link w:val="19"/>
    <w:qFormat/>
    <w:rPr>
      <w:i/>
      <w:iCs/>
      <w:color w:val="000000"/>
      <w:kern w:val="0"/>
      <w:sz w:val="22"/>
      <w:szCs w:val="20"/>
      <w:lang w:eastAsia="en-US" w:bidi="en-US"/>
    </w:rPr>
  </w:style>
  <w:style w:type="character" w:customStyle="1" w:styleId="afffc">
    <w:name w:val="引用 字符"/>
    <w:basedOn w:val="a5"/>
    <w:uiPriority w:val="29"/>
    <w:qFormat/>
    <w:rPr>
      <w:rFonts w:ascii="Times New Roman" w:eastAsia="宋体" w:hAnsi="Times New Roman" w:cs="Times New Roman"/>
      <w:i/>
      <w:iCs/>
      <w:color w:val="404040" w:themeColor="text1" w:themeTint="BF"/>
      <w:szCs w:val="24"/>
    </w:rPr>
  </w:style>
  <w:style w:type="character" w:customStyle="1" w:styleId="19">
    <w:name w:val="引用 字符1"/>
    <w:basedOn w:val="a5"/>
    <w:link w:val="afffb"/>
    <w:qFormat/>
    <w:rPr>
      <w:rFonts w:ascii="Times New Roman" w:eastAsia="宋体" w:hAnsi="Times New Roman" w:cs="Times New Roman"/>
      <w:i/>
      <w:iCs/>
      <w:color w:val="000000"/>
      <w:kern w:val="0"/>
      <w:sz w:val="22"/>
      <w:szCs w:val="20"/>
      <w:lang w:eastAsia="en-US" w:bidi="en-US"/>
    </w:rPr>
  </w:style>
  <w:style w:type="character" w:customStyle="1" w:styleId="Char40">
    <w:name w:val="明显引用 Char4"/>
    <w:qFormat/>
    <w:locked/>
    <w:rPr>
      <w:b/>
      <w:bCs/>
      <w:i/>
      <w:iCs/>
      <w:color w:val="4F81BD"/>
      <w:sz w:val="22"/>
      <w:lang w:eastAsia="en-US" w:bidi="en-US"/>
    </w:rPr>
  </w:style>
  <w:style w:type="paragraph" w:styleId="afffd">
    <w:name w:val="Intense Quote"/>
    <w:basedOn w:val="a1"/>
    <w:next w:val="a1"/>
    <w:link w:val="1a"/>
    <w:qFormat/>
    <w:pPr>
      <w:pBdr>
        <w:bottom w:val="single" w:sz="4" w:space="4" w:color="4F81BD"/>
      </w:pBdr>
      <w:spacing w:before="200" w:after="280"/>
      <w:ind w:left="936" w:right="936"/>
    </w:pPr>
    <w:rPr>
      <w:b/>
      <w:bCs/>
      <w:i/>
      <w:iCs/>
      <w:color w:val="4F81BD"/>
      <w:kern w:val="0"/>
      <w:sz w:val="22"/>
      <w:szCs w:val="20"/>
      <w:lang w:eastAsia="en-US" w:bidi="en-US"/>
    </w:rPr>
  </w:style>
  <w:style w:type="character" w:customStyle="1" w:styleId="afffe">
    <w:name w:val="明显引用 字符"/>
    <w:basedOn w:val="a5"/>
    <w:uiPriority w:val="30"/>
    <w:qFormat/>
    <w:rPr>
      <w:rFonts w:ascii="Times New Roman" w:eastAsia="宋体" w:hAnsi="Times New Roman" w:cs="Times New Roman"/>
      <w:i/>
      <w:iCs/>
      <w:color w:val="5B9BD5" w:themeColor="accent1"/>
      <w:szCs w:val="24"/>
    </w:rPr>
  </w:style>
  <w:style w:type="character" w:customStyle="1" w:styleId="1a">
    <w:name w:val="明显引用 字符1"/>
    <w:basedOn w:val="a5"/>
    <w:link w:val="afffd"/>
    <w:qFormat/>
    <w:rPr>
      <w:rFonts w:ascii="Times New Roman" w:eastAsia="宋体" w:hAnsi="Times New Roman" w:cs="Times New Roman"/>
      <w:b/>
      <w:bCs/>
      <w:i/>
      <w:iCs/>
      <w:color w:val="4F81BD"/>
      <w:kern w:val="0"/>
      <w:sz w:val="22"/>
      <w:szCs w:val="20"/>
      <w:lang w:eastAsia="en-US" w:bidi="en-US"/>
    </w:rPr>
  </w:style>
  <w:style w:type="character" w:customStyle="1" w:styleId="Char41">
    <w:name w:val="+正文 Char4"/>
    <w:link w:val="affff"/>
    <w:qFormat/>
    <w:locked/>
    <w:rPr>
      <w:rFonts w:ascii="宋体" w:hAnsi="宋体"/>
      <w:sz w:val="24"/>
    </w:rPr>
  </w:style>
  <w:style w:type="paragraph" w:customStyle="1" w:styleId="affff">
    <w:name w:val="+正文"/>
    <w:basedOn w:val="a1"/>
    <w:link w:val="Char41"/>
    <w:qFormat/>
    <w:pPr>
      <w:spacing w:line="360" w:lineRule="auto"/>
      <w:ind w:firstLineChars="200" w:firstLine="200"/>
    </w:pPr>
    <w:rPr>
      <w:rFonts w:ascii="宋体" w:eastAsiaTheme="minorEastAsia" w:hAnsi="宋体" w:cstheme="minorBidi"/>
      <w:sz w:val="24"/>
      <w:szCs w:val="22"/>
    </w:rPr>
  </w:style>
  <w:style w:type="character" w:customStyle="1" w:styleId="1CharCharCharCharChar">
    <w:name w:val="+列表1 Char Char Char Char Char"/>
    <w:link w:val="1CharCharChar"/>
    <w:qFormat/>
    <w:locked/>
    <w:rPr>
      <w:rFonts w:ascii="宋体" w:hAnsi="宋体"/>
    </w:rPr>
  </w:style>
  <w:style w:type="paragraph" w:customStyle="1" w:styleId="1CharCharChar">
    <w:name w:val="+列表1 Char Char Char"/>
    <w:basedOn w:val="a1"/>
    <w:link w:val="1CharCharCharCharChar"/>
    <w:qFormat/>
    <w:pPr>
      <w:jc w:val="center"/>
    </w:pPr>
    <w:rPr>
      <w:rFonts w:ascii="宋体" w:eastAsiaTheme="minorEastAsia" w:hAnsi="宋体" w:cstheme="minorBidi"/>
      <w:szCs w:val="22"/>
    </w:rPr>
  </w:style>
  <w:style w:type="character" w:customStyle="1" w:styleId="CharChar2">
    <w:name w:val="表文字 Char Char"/>
    <w:link w:val="affff0"/>
    <w:qFormat/>
    <w:locked/>
    <w:rPr>
      <w:rFonts w:ascii="楷体_GB2312" w:eastAsia="楷体_GB2312" w:hAnsi="宋体"/>
      <w:spacing w:val="-8"/>
      <w:sz w:val="24"/>
      <w:lang w:val="zh-CN"/>
    </w:rPr>
  </w:style>
  <w:style w:type="paragraph" w:customStyle="1" w:styleId="affff0">
    <w:name w:val="表文字"/>
    <w:basedOn w:val="a1"/>
    <w:link w:val="CharChar2"/>
    <w:qFormat/>
    <w:pPr>
      <w:adjustRightInd w:val="0"/>
      <w:snapToGrid w:val="0"/>
      <w:spacing w:line="320" w:lineRule="exact"/>
      <w:ind w:rightChars="-31" w:right="-31" w:firstLineChars="200" w:firstLine="448"/>
      <w:jc w:val="center"/>
    </w:pPr>
    <w:rPr>
      <w:rFonts w:ascii="楷体_GB2312" w:eastAsia="楷体_GB2312" w:hAnsi="宋体" w:cstheme="minorBidi"/>
      <w:spacing w:val="-8"/>
      <w:sz w:val="24"/>
      <w:szCs w:val="22"/>
      <w:lang w:val="zh-CN"/>
    </w:rPr>
  </w:style>
  <w:style w:type="character" w:customStyle="1" w:styleId="Char5CharCharCharCharChar">
    <w:name w:val="+正文 Char5 Char Char Char Char Char"/>
    <w:link w:val="Char5CharCharChar"/>
    <w:qFormat/>
    <w:locked/>
    <w:rPr>
      <w:rFonts w:ascii="宋体" w:hAnsi="宋体"/>
      <w:sz w:val="24"/>
    </w:rPr>
  </w:style>
  <w:style w:type="paragraph" w:customStyle="1" w:styleId="Char5CharCharChar">
    <w:name w:val="+正文 Char5 Char Char Char"/>
    <w:basedOn w:val="a1"/>
    <w:link w:val="Char5CharCharCharCharChar"/>
    <w:qFormat/>
    <w:pPr>
      <w:spacing w:line="360" w:lineRule="auto"/>
      <w:ind w:firstLineChars="200" w:firstLine="200"/>
    </w:pPr>
    <w:rPr>
      <w:rFonts w:ascii="宋体" w:eastAsiaTheme="minorEastAsia" w:hAnsi="宋体" w:cstheme="minorBidi"/>
      <w:sz w:val="24"/>
      <w:szCs w:val="22"/>
    </w:rPr>
  </w:style>
  <w:style w:type="character" w:customStyle="1" w:styleId="CharChar3CharCharCharChar">
    <w:name w:val="+正文 Char Char3 Char Char Char Char"/>
    <w:link w:val="CharChar3CharChar"/>
    <w:qFormat/>
    <w:locked/>
    <w:rPr>
      <w:rFonts w:ascii="宋体" w:hAnsi="宋体"/>
      <w:sz w:val="24"/>
    </w:rPr>
  </w:style>
  <w:style w:type="paragraph" w:customStyle="1" w:styleId="CharChar3CharChar">
    <w:name w:val="+正文 Char Char3 Char Char"/>
    <w:basedOn w:val="a1"/>
    <w:link w:val="CharChar3CharCharCharChar"/>
    <w:qFormat/>
    <w:pPr>
      <w:spacing w:line="360" w:lineRule="auto"/>
      <w:ind w:firstLineChars="200" w:firstLine="200"/>
    </w:pPr>
    <w:rPr>
      <w:rFonts w:ascii="宋体" w:eastAsiaTheme="minorEastAsia" w:hAnsi="宋体" w:cstheme="minorBidi"/>
      <w:sz w:val="24"/>
      <w:szCs w:val="22"/>
    </w:rPr>
  </w:style>
  <w:style w:type="character" w:customStyle="1" w:styleId="CharChar3">
    <w:name w:val="+正文 Char Char"/>
    <w:link w:val="CharCharChar2"/>
    <w:qFormat/>
    <w:locked/>
    <w:rPr>
      <w:rFonts w:ascii="楷体_GB2312" w:eastAsia="楷体_GB2312"/>
      <w:sz w:val="24"/>
    </w:rPr>
  </w:style>
  <w:style w:type="paragraph" w:customStyle="1" w:styleId="CharCharChar2">
    <w:name w:val="+正文 Char Char Char"/>
    <w:basedOn w:val="a1"/>
    <w:link w:val="CharChar3"/>
    <w:qFormat/>
    <w:pPr>
      <w:spacing w:line="360" w:lineRule="auto"/>
      <w:ind w:firstLineChars="200" w:firstLine="200"/>
    </w:pPr>
    <w:rPr>
      <w:rFonts w:ascii="楷体_GB2312" w:eastAsia="楷体_GB2312" w:hAnsiTheme="minorHAnsi" w:cstheme="minorBidi"/>
      <w:sz w:val="24"/>
      <w:szCs w:val="22"/>
    </w:rPr>
  </w:style>
  <w:style w:type="character" w:customStyle="1" w:styleId="Char2CharChar">
    <w:name w:val="+正文 Char2 Char Char"/>
    <w:link w:val="Char21"/>
    <w:qFormat/>
    <w:locked/>
    <w:rPr>
      <w:rFonts w:ascii="宋体" w:hAnsi="宋体"/>
      <w:sz w:val="24"/>
    </w:rPr>
  </w:style>
  <w:style w:type="paragraph" w:customStyle="1" w:styleId="Char21">
    <w:name w:val="+正文 Char2"/>
    <w:basedOn w:val="a1"/>
    <w:link w:val="Char2CharChar"/>
    <w:qFormat/>
    <w:pPr>
      <w:spacing w:line="360" w:lineRule="auto"/>
      <w:ind w:firstLineChars="200" w:firstLine="200"/>
    </w:pPr>
    <w:rPr>
      <w:rFonts w:ascii="宋体" w:eastAsiaTheme="minorEastAsia" w:hAnsi="宋体" w:cstheme="minorBidi"/>
      <w:sz w:val="24"/>
      <w:szCs w:val="22"/>
    </w:rPr>
  </w:style>
  <w:style w:type="character" w:customStyle="1" w:styleId="1CharCharChar0">
    <w:name w:val="+1. Char Char Char"/>
    <w:link w:val="1Char"/>
    <w:qFormat/>
    <w:locked/>
    <w:rPr>
      <w:rFonts w:ascii="楷体_GB2312" w:eastAsia="楷体_GB2312"/>
      <w:sz w:val="24"/>
    </w:rPr>
  </w:style>
  <w:style w:type="paragraph" w:customStyle="1" w:styleId="1Char">
    <w:name w:val="+1. Char"/>
    <w:basedOn w:val="CharCharChar2"/>
    <w:link w:val="1CharCharChar0"/>
    <w:qFormat/>
    <w:pPr>
      <w:ind w:firstLineChars="0" w:firstLine="0"/>
    </w:pPr>
  </w:style>
  <w:style w:type="character" w:customStyle="1" w:styleId="CharChar2CharCharChar">
    <w:name w:val="+正文 Char Char2 Char Char Char"/>
    <w:link w:val="CharChar2Char"/>
    <w:qFormat/>
    <w:locked/>
    <w:rPr>
      <w:rFonts w:ascii="宋体" w:hAnsi="宋体"/>
      <w:sz w:val="24"/>
    </w:rPr>
  </w:style>
  <w:style w:type="paragraph" w:customStyle="1" w:styleId="CharChar2Char">
    <w:name w:val="+正文 Char Char2 Char"/>
    <w:basedOn w:val="a1"/>
    <w:link w:val="CharChar2CharCharChar"/>
    <w:qFormat/>
    <w:pPr>
      <w:spacing w:line="360" w:lineRule="auto"/>
      <w:ind w:firstLineChars="200" w:firstLine="200"/>
    </w:pPr>
    <w:rPr>
      <w:rFonts w:ascii="宋体" w:eastAsiaTheme="minorEastAsia" w:hAnsi="宋体" w:cstheme="minorBidi"/>
      <w:sz w:val="24"/>
      <w:szCs w:val="22"/>
    </w:rPr>
  </w:style>
  <w:style w:type="character" w:customStyle="1" w:styleId="CharChar5CharCharChar">
    <w:name w:val="+正文 Char Char5 Char Char Char"/>
    <w:link w:val="CharChar5Char"/>
    <w:qFormat/>
    <w:locked/>
    <w:rPr>
      <w:rFonts w:ascii="宋体" w:hAnsi="宋体"/>
      <w:sz w:val="24"/>
    </w:rPr>
  </w:style>
  <w:style w:type="paragraph" w:customStyle="1" w:styleId="CharChar5Char">
    <w:name w:val="+正文 Char Char5 Char"/>
    <w:basedOn w:val="a1"/>
    <w:link w:val="CharChar5CharCharChar"/>
    <w:qFormat/>
    <w:pPr>
      <w:spacing w:line="360" w:lineRule="auto"/>
      <w:ind w:firstLineChars="200" w:firstLine="200"/>
    </w:pPr>
    <w:rPr>
      <w:rFonts w:ascii="宋体" w:eastAsiaTheme="minorEastAsia" w:hAnsi="宋体" w:cstheme="minorBidi"/>
      <w:sz w:val="24"/>
      <w:szCs w:val="22"/>
    </w:rPr>
  </w:style>
  <w:style w:type="character" w:customStyle="1" w:styleId="1b">
    <w:name w:val="不明显强调1"/>
    <w:uiPriority w:val="19"/>
    <w:qFormat/>
    <w:rPr>
      <w:i/>
      <w:iCs/>
      <w:color w:val="808080"/>
    </w:rPr>
  </w:style>
  <w:style w:type="character" w:customStyle="1" w:styleId="1c">
    <w:name w:val="明显强调1"/>
    <w:uiPriority w:val="21"/>
    <w:qFormat/>
    <w:rPr>
      <w:b/>
      <w:bCs/>
      <w:i/>
      <w:iCs/>
      <w:color w:val="4F81BD"/>
    </w:rPr>
  </w:style>
  <w:style w:type="character" w:customStyle="1" w:styleId="1d">
    <w:name w:val="不明显参考1"/>
    <w:uiPriority w:val="31"/>
    <w:qFormat/>
    <w:rPr>
      <w:smallCaps/>
      <w:color w:val="C0504D"/>
      <w:u w:val="single"/>
    </w:rPr>
  </w:style>
  <w:style w:type="character" w:customStyle="1" w:styleId="1e">
    <w:name w:val="明显参考1"/>
    <w:uiPriority w:val="32"/>
    <w:qFormat/>
    <w:rPr>
      <w:b/>
      <w:bCs/>
      <w:smallCaps/>
      <w:color w:val="C0504D"/>
      <w:spacing w:val="5"/>
      <w:u w:val="single"/>
    </w:rPr>
  </w:style>
  <w:style w:type="character" w:customStyle="1" w:styleId="1f">
    <w:name w:val="书籍标题1"/>
    <w:uiPriority w:val="33"/>
    <w:qFormat/>
    <w:rPr>
      <w:b/>
      <w:bCs/>
      <w:smallCaps/>
      <w:spacing w:val="5"/>
    </w:rPr>
  </w:style>
  <w:style w:type="character" w:customStyle="1" w:styleId="2Char1">
    <w:name w:val="正文文本缩进 2 Char1"/>
    <w:qFormat/>
    <w:rPr>
      <w:kern w:val="2"/>
      <w:sz w:val="21"/>
      <w:szCs w:val="22"/>
    </w:rPr>
  </w:style>
  <w:style w:type="character" w:customStyle="1" w:styleId="Char15">
    <w:name w:val="批注框文本 Char1"/>
    <w:qFormat/>
    <w:rPr>
      <w:kern w:val="2"/>
      <w:sz w:val="18"/>
      <w:szCs w:val="18"/>
    </w:rPr>
  </w:style>
  <w:style w:type="character" w:customStyle="1" w:styleId="3CharChar">
    <w:name w:val="+标题3 Char Char"/>
    <w:link w:val="3Char0"/>
    <w:qFormat/>
    <w:rPr>
      <w:rFonts w:ascii="宋体" w:hAnsi="宋体"/>
      <w:b/>
      <w:sz w:val="32"/>
    </w:rPr>
  </w:style>
  <w:style w:type="paragraph" w:customStyle="1" w:styleId="3Char0">
    <w:name w:val="+标题3 Char"/>
    <w:basedOn w:val="3"/>
    <w:link w:val="3CharChar"/>
    <w:qFormat/>
    <w:pPr>
      <w:spacing w:line="360" w:lineRule="auto"/>
    </w:pPr>
    <w:rPr>
      <w:rFonts w:ascii="宋体" w:eastAsiaTheme="minorEastAsia" w:hAnsi="宋体" w:cstheme="minorBidi"/>
      <w:sz w:val="32"/>
      <w:szCs w:val="22"/>
    </w:rPr>
  </w:style>
  <w:style w:type="character" w:customStyle="1" w:styleId="1Char1">
    <w:name w:val="标题 1 Char1"/>
    <w:qFormat/>
    <w:rPr>
      <w:rFonts w:ascii="Times New Roman" w:hAnsi="Times New Roman"/>
      <w:b/>
      <w:bCs/>
      <w:kern w:val="44"/>
      <w:sz w:val="44"/>
      <w:szCs w:val="44"/>
    </w:rPr>
  </w:style>
  <w:style w:type="character" w:customStyle="1" w:styleId="2Char0">
    <w:name w:val="样式 正文缩进（标准） + 首行缩进:  2 字符 Char"/>
    <w:link w:val="2b"/>
    <w:qFormat/>
    <w:locked/>
    <w:rPr>
      <w:rFonts w:ascii="宋体" w:hAnsi="宋体" w:cs="宋体"/>
      <w:spacing w:val="-2"/>
      <w:sz w:val="24"/>
    </w:rPr>
  </w:style>
  <w:style w:type="paragraph" w:customStyle="1" w:styleId="2b">
    <w:name w:val="样式 正文缩进（标准） + 首行缩进:  2 字符"/>
    <w:basedOn w:val="a1"/>
    <w:link w:val="2Char0"/>
    <w:qFormat/>
    <w:pPr>
      <w:wordWrap w:val="0"/>
      <w:spacing w:line="360" w:lineRule="auto"/>
      <w:ind w:firstLineChars="200" w:firstLine="200"/>
      <w:jc w:val="left"/>
    </w:pPr>
    <w:rPr>
      <w:rFonts w:ascii="宋体" w:eastAsiaTheme="minorEastAsia" w:hAnsi="宋体" w:cs="宋体"/>
      <w:spacing w:val="-2"/>
      <w:sz w:val="24"/>
      <w:szCs w:val="22"/>
    </w:rPr>
  </w:style>
  <w:style w:type="paragraph" w:customStyle="1" w:styleId="p0">
    <w:name w:val="p0"/>
    <w:basedOn w:val="a1"/>
    <w:qFormat/>
    <w:pPr>
      <w:widowControl/>
    </w:pPr>
    <w:rPr>
      <w:rFonts w:ascii="Calibri" w:hAnsi="Calibri" w:cs="宋体"/>
      <w:kern w:val="0"/>
      <w:szCs w:val="21"/>
    </w:rPr>
  </w:style>
  <w:style w:type="paragraph" w:customStyle="1" w:styleId="affff1">
    <w:name w:val="款下正文"/>
    <w:basedOn w:val="a1"/>
    <w:qFormat/>
    <w:pPr>
      <w:spacing w:beforeLines="50" w:line="480" w:lineRule="exact"/>
      <w:ind w:firstLineChars="200" w:firstLine="480"/>
    </w:pPr>
    <w:rPr>
      <w:rFonts w:ascii="Calibri" w:hAnsi="Calibri" w:cs="宋体"/>
      <w:kern w:val="0"/>
      <w:sz w:val="24"/>
    </w:rPr>
  </w:style>
  <w:style w:type="paragraph" w:customStyle="1" w:styleId="affff2">
    <w:name w:val="附件栏"/>
    <w:basedOn w:val="a1"/>
    <w:qFormat/>
    <w:pPr>
      <w:autoSpaceDE w:val="0"/>
      <w:autoSpaceDN w:val="0"/>
      <w:snapToGrid w:val="0"/>
      <w:spacing w:line="590" w:lineRule="atLeast"/>
      <w:ind w:firstLine="624"/>
    </w:pPr>
    <w:rPr>
      <w:rFonts w:eastAsia="仿宋"/>
      <w:kern w:val="0"/>
      <w:sz w:val="32"/>
      <w:szCs w:val="20"/>
    </w:rPr>
  </w:style>
  <w:style w:type="paragraph" w:customStyle="1" w:styleId="1f0">
    <w:name w:val="无间隔1"/>
    <w:qFormat/>
    <w:pPr>
      <w:widowControl w:val="0"/>
      <w:jc w:val="both"/>
    </w:pPr>
    <w:rPr>
      <w:rFonts w:ascii="Calibri" w:hAnsi="Calibri"/>
      <w:kern w:val="2"/>
      <w:sz w:val="21"/>
      <w:szCs w:val="22"/>
    </w:rPr>
  </w:style>
  <w:style w:type="paragraph" w:customStyle="1" w:styleId="CharCharCharCharCharChar">
    <w:name w:val="Char Char Char Char Char Char"/>
    <w:basedOn w:val="ab"/>
    <w:qFormat/>
    <w:rPr>
      <w:rFonts w:ascii="Tahoma" w:hAnsi="Tahoma"/>
      <w:sz w:val="24"/>
    </w:rPr>
  </w:style>
  <w:style w:type="paragraph" w:customStyle="1" w:styleId="affff3">
    <w:name w:val="第二层"/>
    <w:basedOn w:val="a1"/>
    <w:qFormat/>
    <w:pPr>
      <w:tabs>
        <w:tab w:val="left" w:pos="992"/>
      </w:tabs>
      <w:ind w:left="992" w:hanging="567"/>
    </w:pPr>
    <w:rPr>
      <w:rFonts w:ascii="宋体" w:eastAsia="黑体" w:hAnsi="宋体"/>
      <w:sz w:val="28"/>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1"/>
    <w:qFormat/>
  </w:style>
  <w:style w:type="character" w:customStyle="1" w:styleId="Char16">
    <w:name w:val="明显引用 Char1"/>
    <w:uiPriority w:val="30"/>
    <w:qFormat/>
    <w:locked/>
    <w:rPr>
      <w:b/>
      <w:bCs/>
      <w:i/>
      <w:iCs/>
      <w:color w:val="4F81BD"/>
      <w:sz w:val="22"/>
      <w:lang w:eastAsia="en-US" w:bidi="en-US"/>
    </w:rPr>
  </w:style>
  <w:style w:type="character" w:customStyle="1" w:styleId="font51">
    <w:name w:val="font51"/>
    <w:qFormat/>
    <w:rPr>
      <w:rFonts w:ascii="宋体" w:eastAsia="宋体" w:hAnsi="宋体" w:hint="eastAsia"/>
      <w:color w:val="000000"/>
      <w:sz w:val="24"/>
      <w:szCs w:val="24"/>
      <w:u w:val="none"/>
    </w:rPr>
  </w:style>
  <w:style w:type="character" w:customStyle="1" w:styleId="font41">
    <w:name w:val="font41"/>
    <w:qFormat/>
    <w:rPr>
      <w:rFonts w:ascii="宋体" w:eastAsia="宋体" w:hAnsi="宋体" w:hint="eastAsia"/>
      <w:color w:val="000000"/>
      <w:sz w:val="24"/>
      <w:szCs w:val="24"/>
      <w:u w:val="none"/>
    </w:rPr>
  </w:style>
  <w:style w:type="character" w:customStyle="1" w:styleId="150">
    <w:name w:val="15"/>
    <w:qFormat/>
    <w:rPr>
      <w:rFonts w:ascii="Times New Roman" w:hAnsi="Times New Roman" w:cs="Times New Roman" w:hint="default"/>
      <w:color w:val="0000FF"/>
      <w:u w:val="single"/>
    </w:rPr>
  </w:style>
  <w:style w:type="paragraph" w:customStyle="1" w:styleId="CharChar51">
    <w:name w:val="Char Char51"/>
    <w:basedOn w:val="a1"/>
    <w:qFormat/>
    <w:pPr>
      <w:widowControl/>
      <w:spacing w:after="160" w:line="240" w:lineRule="exact"/>
      <w:jc w:val="left"/>
    </w:pPr>
    <w:rPr>
      <w:rFonts w:ascii="Verdana" w:hAnsi="Verdana" w:cs="Verdana"/>
      <w:kern w:val="0"/>
      <w:sz w:val="20"/>
      <w:szCs w:val="20"/>
      <w:lang w:eastAsia="en-US"/>
    </w:rPr>
  </w:style>
  <w:style w:type="paragraph" w:customStyle="1" w:styleId="Char30">
    <w:name w:val="Char3"/>
    <w:basedOn w:val="a1"/>
    <w:qFormat/>
    <w:pPr>
      <w:tabs>
        <w:tab w:val="left" w:pos="794"/>
        <w:tab w:val="left" w:pos="1191"/>
        <w:tab w:val="left" w:pos="1588"/>
        <w:tab w:val="left" w:pos="1985"/>
      </w:tabs>
      <w:autoSpaceDE w:val="0"/>
      <w:autoSpaceDN w:val="0"/>
      <w:adjustRightInd w:val="0"/>
      <w:spacing w:before="136"/>
    </w:pPr>
    <w:rPr>
      <w:rFonts w:ascii="Tahoma" w:hAnsi="Tahoma"/>
      <w:kern w:val="0"/>
      <w:sz w:val="24"/>
      <w:szCs w:val="20"/>
    </w:rPr>
  </w:style>
  <w:style w:type="paragraph" w:customStyle="1" w:styleId="a3cxsplast">
    <w:name w:val="a3cxsplast"/>
    <w:basedOn w:val="a1"/>
    <w:qFormat/>
    <w:pPr>
      <w:widowControl/>
      <w:spacing w:before="100" w:after="100"/>
      <w:jc w:val="left"/>
    </w:pPr>
    <w:rPr>
      <w:rFonts w:ascii="宋体" w:hAnsi="宋体"/>
      <w:b/>
      <w:color w:val="000000"/>
      <w:kern w:val="0"/>
      <w:sz w:val="18"/>
    </w:rPr>
  </w:style>
  <w:style w:type="character" w:customStyle="1" w:styleId="Char31">
    <w:name w:val="明显引用 Char3"/>
    <w:link w:val="1f1"/>
    <w:uiPriority w:val="30"/>
    <w:qFormat/>
    <w:locked/>
    <w:rPr>
      <w:b/>
      <w:bCs/>
      <w:i/>
      <w:iCs/>
      <w:color w:val="4F81BD"/>
      <w:szCs w:val="24"/>
    </w:rPr>
  </w:style>
  <w:style w:type="paragraph" w:customStyle="1" w:styleId="1f1">
    <w:name w:val="明显引用1"/>
    <w:basedOn w:val="a1"/>
    <w:next w:val="a1"/>
    <w:link w:val="Char31"/>
    <w:uiPriority w:val="30"/>
    <w:qFormat/>
    <w:pPr>
      <w:pBdr>
        <w:bottom w:val="single" w:sz="4" w:space="4" w:color="4F81BD"/>
      </w:pBdr>
      <w:spacing w:before="200" w:after="280"/>
      <w:ind w:left="936" w:right="936"/>
    </w:pPr>
    <w:rPr>
      <w:rFonts w:asciiTheme="minorHAnsi" w:eastAsiaTheme="minorEastAsia" w:hAnsiTheme="minorHAnsi" w:cstheme="minorBidi"/>
      <w:b/>
      <w:bCs/>
      <w:i/>
      <w:iCs/>
      <w:color w:val="4F81BD"/>
    </w:rPr>
  </w:style>
  <w:style w:type="paragraph" w:customStyle="1" w:styleId="ParaCharCharCharChar">
    <w:name w:val="默认段落字体 Para Char Char Char Char"/>
    <w:basedOn w:val="a1"/>
    <w:qFormat/>
  </w:style>
  <w:style w:type="paragraph" w:customStyle="1" w:styleId="msonormalcxsplast">
    <w:name w:val="msonormalcxsplast"/>
    <w:basedOn w:val="a1"/>
    <w:qFormat/>
    <w:pPr>
      <w:widowControl/>
      <w:spacing w:before="100" w:beforeAutospacing="1" w:after="100" w:afterAutospacing="1"/>
      <w:jc w:val="left"/>
    </w:pPr>
    <w:rPr>
      <w:rFonts w:ascii="宋体" w:hAnsi="宋体" w:cs="宋体"/>
      <w:kern w:val="0"/>
      <w:sz w:val="24"/>
    </w:rPr>
  </w:style>
  <w:style w:type="paragraph" w:customStyle="1" w:styleId="2c">
    <w:name w:val="四号楷体缩进2"/>
    <w:basedOn w:val="a1"/>
    <w:qFormat/>
    <w:pPr>
      <w:spacing w:line="520" w:lineRule="exact"/>
      <w:ind w:firstLineChars="200" w:firstLine="200"/>
    </w:pPr>
    <w:rPr>
      <w:rFonts w:eastAsia="楷体_GB2312"/>
      <w:sz w:val="28"/>
      <w:szCs w:val="28"/>
    </w:rPr>
  </w:style>
  <w:style w:type="paragraph" w:customStyle="1" w:styleId="2d">
    <w:name w:val="无间隔2"/>
    <w:basedOn w:val="a1"/>
    <w:qFormat/>
    <w:pPr>
      <w:widowControl/>
      <w:jc w:val="left"/>
    </w:pPr>
    <w:rPr>
      <w:rFonts w:ascii="宋体" w:hAnsi="宋体"/>
      <w:kern w:val="0"/>
      <w:sz w:val="24"/>
      <w:szCs w:val="32"/>
      <w:lang w:eastAsia="en-US" w:bidi="en-US"/>
    </w:rPr>
  </w:style>
  <w:style w:type="paragraph" w:customStyle="1" w:styleId="43">
    <w:name w:val="样式4"/>
    <w:basedOn w:val="a1"/>
    <w:qFormat/>
    <w:pPr>
      <w:tabs>
        <w:tab w:val="left" w:pos="360"/>
        <w:tab w:val="left" w:pos="1275"/>
        <w:tab w:val="center" w:pos="4320"/>
        <w:tab w:val="right" w:pos="8640"/>
      </w:tabs>
      <w:spacing w:line="480" w:lineRule="atLeast"/>
      <w:ind w:left="1275"/>
    </w:pPr>
    <w:rPr>
      <w:b/>
      <w:sz w:val="24"/>
    </w:rPr>
  </w:style>
  <w:style w:type="paragraph" w:customStyle="1" w:styleId="a3cxspmiddle">
    <w:name w:val="a3cxspmiddle"/>
    <w:basedOn w:val="a1"/>
    <w:qFormat/>
    <w:pPr>
      <w:widowControl/>
      <w:spacing w:before="100" w:after="100"/>
      <w:jc w:val="left"/>
    </w:pPr>
    <w:rPr>
      <w:rFonts w:ascii="宋体" w:hAnsi="宋体"/>
      <w:b/>
      <w:color w:val="000000"/>
      <w:kern w:val="0"/>
      <w:sz w:val="18"/>
    </w:rPr>
  </w:style>
  <w:style w:type="paragraph" w:customStyle="1" w:styleId="affff4">
    <w:name w:val="正文样式"/>
    <w:qFormat/>
    <w:pPr>
      <w:adjustRightInd w:val="0"/>
      <w:snapToGrid w:val="0"/>
      <w:spacing w:line="360" w:lineRule="auto"/>
      <w:ind w:firstLine="482"/>
      <w:jc w:val="both"/>
    </w:pPr>
    <w:rPr>
      <w:rFonts w:ascii="宋体" w:cs="宋体"/>
      <w:kern w:val="2"/>
      <w:sz w:val="24"/>
    </w:rPr>
  </w:style>
  <w:style w:type="paragraph" w:customStyle="1" w:styleId="36">
    <w:name w:val="明显引用3"/>
    <w:basedOn w:val="a1"/>
    <w:next w:val="a1"/>
    <w:qFormat/>
    <w:pPr>
      <w:pBdr>
        <w:bottom w:val="single" w:sz="4" w:space="4" w:color="4F81BD"/>
      </w:pBdr>
      <w:spacing w:before="200" w:after="280"/>
      <w:ind w:left="936" w:right="936"/>
    </w:pPr>
    <w:rPr>
      <w:rFonts w:ascii="Calibri" w:hAnsi="Calibri"/>
      <w:b/>
      <w:bCs/>
      <w:i/>
      <w:iCs/>
      <w:color w:val="4F81BD"/>
      <w:kern w:val="0"/>
      <w:sz w:val="22"/>
      <w:szCs w:val="22"/>
      <w:lang w:eastAsia="en-US" w:bidi="en-US"/>
    </w:rPr>
  </w:style>
  <w:style w:type="paragraph" w:customStyle="1" w:styleId="37">
    <w:name w:val="无间隔3"/>
    <w:basedOn w:val="a1"/>
    <w:qFormat/>
    <w:pPr>
      <w:widowControl/>
      <w:jc w:val="left"/>
    </w:pPr>
    <w:rPr>
      <w:rFonts w:ascii="宋体" w:hAnsi="宋体"/>
      <w:kern w:val="0"/>
      <w:sz w:val="24"/>
      <w:szCs w:val="32"/>
      <w:lang w:eastAsia="en-US" w:bidi="en-US"/>
    </w:rPr>
  </w:style>
  <w:style w:type="paragraph" w:customStyle="1" w:styleId="1f2">
    <w:name w:val="样式1"/>
    <w:basedOn w:val="a1"/>
    <w:qFormat/>
    <w:pPr>
      <w:tabs>
        <w:tab w:val="left" w:pos="547"/>
        <w:tab w:val="left" w:pos="1080"/>
      </w:tabs>
      <w:spacing w:line="480" w:lineRule="atLeast"/>
      <w:jc w:val="center"/>
    </w:pPr>
    <w:rPr>
      <w:rFonts w:eastAsia="黑体"/>
      <w:b/>
      <w:sz w:val="44"/>
    </w:rPr>
  </w:style>
  <w:style w:type="paragraph" w:customStyle="1" w:styleId="211211head22headlinehheadlineSR2ERMH1">
    <w:name w:val="样式 标题 2标题 1.1编号标题21.1head:2#2 headlinehheadlineS&amp;R2ERMH...1"/>
    <w:basedOn w:val="2"/>
    <w:qFormat/>
    <w:pPr>
      <w:tabs>
        <w:tab w:val="left" w:pos="576"/>
      </w:tabs>
      <w:adjustRightInd w:val="0"/>
      <w:spacing w:before="0" w:after="0" w:line="360" w:lineRule="atLeast"/>
      <w:ind w:left="576" w:hanging="576"/>
    </w:pPr>
    <w:rPr>
      <w:rFonts w:eastAsia="黑体"/>
      <w:bCs/>
      <w:sz w:val="28"/>
      <w:szCs w:val="32"/>
    </w:rPr>
  </w:style>
  <w:style w:type="paragraph" w:customStyle="1" w:styleId="msoplaintextcxsplast">
    <w:name w:val="msoplaintextcxsplast"/>
    <w:basedOn w:val="a1"/>
    <w:qFormat/>
    <w:pPr>
      <w:widowControl/>
      <w:spacing w:before="100" w:after="100"/>
      <w:jc w:val="left"/>
    </w:pPr>
    <w:rPr>
      <w:rFonts w:ascii="宋体" w:hAnsi="宋体"/>
      <w:b/>
      <w:color w:val="000000"/>
      <w:kern w:val="0"/>
      <w:sz w:val="18"/>
    </w:rPr>
  </w:style>
  <w:style w:type="paragraph" w:customStyle="1" w:styleId="CharChar11">
    <w:name w:val="Char Char11"/>
    <w:basedOn w:val="a1"/>
    <w:qFormat/>
    <w:pPr>
      <w:widowControl/>
      <w:spacing w:before="312" w:after="160" w:line="240" w:lineRule="exact"/>
      <w:jc w:val="left"/>
    </w:pPr>
    <w:rPr>
      <w:rFonts w:ascii="Verdana" w:hAnsi="Verdana" w:cs="Verdana"/>
      <w:b/>
      <w:kern w:val="0"/>
      <w:sz w:val="20"/>
      <w:lang w:eastAsia="en-US"/>
    </w:rPr>
  </w:style>
  <w:style w:type="paragraph" w:customStyle="1" w:styleId="2e">
    <w:name w:val="正文2字符缩进"/>
    <w:basedOn w:val="a3"/>
    <w:qFormat/>
    <w:pPr>
      <w:widowControl/>
      <w:tabs>
        <w:tab w:val="left" w:pos="360"/>
        <w:tab w:val="left" w:pos="720"/>
        <w:tab w:val="left" w:pos="1260"/>
      </w:tabs>
      <w:adjustRightInd w:val="0"/>
      <w:snapToGrid w:val="0"/>
      <w:spacing w:line="360" w:lineRule="auto"/>
      <w:ind w:left="720" w:firstLineChars="200" w:firstLine="200"/>
    </w:pPr>
    <w:rPr>
      <w:rFonts w:cs="宋体"/>
      <w:sz w:val="28"/>
    </w:rPr>
  </w:style>
  <w:style w:type="paragraph" w:customStyle="1" w:styleId="affff5">
    <w:name w:val="表格"/>
    <w:basedOn w:val="a1"/>
    <w:qFormat/>
    <w:pPr>
      <w:tabs>
        <w:tab w:val="left" w:pos="1080"/>
      </w:tabs>
      <w:snapToGrid w:val="0"/>
      <w:jc w:val="center"/>
    </w:pPr>
    <w:rPr>
      <w:szCs w:val="21"/>
    </w:rPr>
  </w:style>
  <w:style w:type="paragraph" w:customStyle="1" w:styleId="acxsplast">
    <w:name w:val="acxsplast"/>
    <w:basedOn w:val="a1"/>
    <w:qFormat/>
    <w:pPr>
      <w:widowControl/>
      <w:spacing w:before="100" w:beforeAutospacing="1" w:after="100" w:afterAutospacing="1"/>
      <w:jc w:val="left"/>
    </w:pPr>
    <w:rPr>
      <w:rFonts w:ascii="宋体" w:hAnsi="宋体" w:cs="宋体"/>
      <w:kern w:val="0"/>
      <w:sz w:val="24"/>
    </w:rPr>
  </w:style>
  <w:style w:type="paragraph" w:customStyle="1" w:styleId="230">
    <w:name w:val="正文文本 23"/>
    <w:basedOn w:val="a1"/>
    <w:qFormat/>
    <w:pPr>
      <w:adjustRightInd w:val="0"/>
      <w:jc w:val="left"/>
    </w:pPr>
    <w:rPr>
      <w:rFonts w:ascii="宋体"/>
      <w:i/>
      <w:sz w:val="28"/>
      <w:szCs w:val="20"/>
    </w:rPr>
  </w:style>
  <w:style w:type="paragraph" w:customStyle="1" w:styleId="2f">
    <w:name w:val="明显引用2"/>
    <w:basedOn w:val="a1"/>
    <w:next w:val="a1"/>
    <w:qFormat/>
    <w:pPr>
      <w:pBdr>
        <w:bottom w:val="single" w:sz="4" w:space="4" w:color="4F81BD"/>
      </w:pBdr>
      <w:spacing w:before="200" w:after="280"/>
      <w:ind w:left="936" w:right="936"/>
    </w:pPr>
    <w:rPr>
      <w:rFonts w:ascii="Calibri" w:hAnsi="Calibri"/>
      <w:b/>
      <w:bCs/>
      <w:i/>
      <w:iCs/>
      <w:color w:val="4F81BD"/>
      <w:kern w:val="0"/>
      <w:sz w:val="22"/>
      <w:szCs w:val="22"/>
      <w:lang w:eastAsia="en-US" w:bidi="en-US"/>
    </w:rPr>
  </w:style>
  <w:style w:type="paragraph" w:customStyle="1" w:styleId="TOC1">
    <w:name w:val="TOC 标题1"/>
    <w:basedOn w:val="1"/>
    <w:next w:val="a1"/>
    <w:uiPriority w:val="39"/>
    <w:qFormat/>
    <w:pPr>
      <w:widowControl/>
      <w:spacing w:before="480" w:after="0" w:line="276" w:lineRule="auto"/>
      <w:outlineLvl w:val="9"/>
    </w:pPr>
    <w:rPr>
      <w:rFonts w:ascii="Cambria" w:hAnsi="Cambria"/>
      <w:bCs/>
      <w:color w:val="365F91"/>
      <w:kern w:val="0"/>
      <w:sz w:val="28"/>
      <w:szCs w:val="28"/>
      <w:lang w:eastAsia="en-US" w:bidi="en-US"/>
    </w:rPr>
  </w:style>
  <w:style w:type="paragraph" w:customStyle="1" w:styleId="affff6">
    <w:name w:val="编号项"/>
    <w:basedOn w:val="a1"/>
    <w:qFormat/>
    <w:pPr>
      <w:tabs>
        <w:tab w:val="left" w:pos="1020"/>
      </w:tabs>
      <w:ind w:left="1020" w:hanging="525"/>
    </w:pPr>
  </w:style>
  <w:style w:type="paragraph" w:customStyle="1" w:styleId="1f3">
    <w:name w:val="引用1"/>
    <w:basedOn w:val="a1"/>
    <w:next w:val="a1"/>
    <w:qFormat/>
    <w:rPr>
      <w:rFonts w:ascii="Calibri" w:hAnsi="Calibri"/>
      <w:i/>
      <w:iCs/>
      <w:color w:val="000000"/>
      <w:kern w:val="0"/>
      <w:sz w:val="22"/>
      <w:szCs w:val="22"/>
      <w:lang w:eastAsia="en-US" w:bidi="en-US"/>
    </w:rPr>
  </w:style>
  <w:style w:type="paragraph" w:customStyle="1" w:styleId="38">
    <w:name w:val="引用3"/>
    <w:basedOn w:val="a1"/>
    <w:next w:val="a1"/>
    <w:qFormat/>
    <w:rPr>
      <w:rFonts w:ascii="Calibri" w:hAnsi="Calibri"/>
      <w:i/>
      <w:iCs/>
      <w:color w:val="000000"/>
      <w:kern w:val="0"/>
      <w:sz w:val="22"/>
      <w:szCs w:val="22"/>
      <w:lang w:eastAsia="en-US" w:bidi="en-US"/>
    </w:rPr>
  </w:style>
  <w:style w:type="paragraph" w:customStyle="1" w:styleId="CharChar31">
    <w:name w:val="Char Char31"/>
    <w:basedOn w:val="a1"/>
    <w:next w:val="af"/>
    <w:qFormat/>
    <w:pPr>
      <w:spacing w:line="360" w:lineRule="auto"/>
      <w:ind w:left="-360" w:firstLine="570"/>
    </w:pPr>
    <w:rPr>
      <w:rFonts w:ascii="仿宋_GB2312" w:eastAsia="仿宋_GB2312"/>
      <w:b/>
      <w:sz w:val="24"/>
      <w:szCs w:val="20"/>
    </w:rPr>
  </w:style>
  <w:style w:type="paragraph" w:customStyle="1" w:styleId="220">
    <w:name w:val="正文文本 22"/>
    <w:basedOn w:val="a1"/>
    <w:qFormat/>
    <w:pPr>
      <w:adjustRightInd w:val="0"/>
      <w:jc w:val="left"/>
    </w:pPr>
    <w:rPr>
      <w:rFonts w:ascii="宋体"/>
      <w:i/>
      <w:sz w:val="28"/>
      <w:szCs w:val="20"/>
    </w:rPr>
  </w:style>
  <w:style w:type="paragraph" w:customStyle="1" w:styleId="CharChar30">
    <w:name w:val="Char Char3"/>
    <w:basedOn w:val="a1"/>
    <w:next w:val="af"/>
    <w:qFormat/>
    <w:pPr>
      <w:spacing w:line="360" w:lineRule="auto"/>
      <w:ind w:left="-360" w:firstLine="570"/>
    </w:pPr>
    <w:rPr>
      <w:rFonts w:ascii="仿宋_GB2312" w:eastAsia="仿宋_GB2312"/>
      <w:b/>
      <w:sz w:val="24"/>
      <w:szCs w:val="20"/>
    </w:rPr>
  </w:style>
  <w:style w:type="paragraph" w:customStyle="1" w:styleId="acxspmiddle">
    <w:name w:val="acxspmiddle"/>
    <w:basedOn w:val="a1"/>
    <w:qFormat/>
    <w:pPr>
      <w:widowControl/>
      <w:spacing w:before="100" w:beforeAutospacing="1" w:after="100" w:afterAutospacing="1"/>
      <w:jc w:val="left"/>
    </w:pPr>
    <w:rPr>
      <w:rFonts w:ascii="宋体" w:hAnsi="宋体" w:cs="宋体"/>
      <w:kern w:val="0"/>
      <w:sz w:val="24"/>
    </w:rPr>
  </w:style>
  <w:style w:type="paragraph" w:customStyle="1" w:styleId="msoplaintextcxspmiddle">
    <w:name w:val="msoplaintextcxspmiddle"/>
    <w:basedOn w:val="a1"/>
    <w:qFormat/>
    <w:pPr>
      <w:widowControl/>
      <w:spacing w:before="100" w:after="100"/>
      <w:jc w:val="left"/>
    </w:pPr>
    <w:rPr>
      <w:rFonts w:ascii="宋体" w:hAnsi="宋体"/>
      <w:b/>
      <w:color w:val="000000"/>
      <w:kern w:val="0"/>
      <w:sz w:val="18"/>
    </w:rPr>
  </w:style>
  <w:style w:type="paragraph" w:customStyle="1" w:styleId="211">
    <w:name w:val="正文文本 21"/>
    <w:basedOn w:val="a1"/>
    <w:qFormat/>
    <w:pPr>
      <w:adjustRightInd w:val="0"/>
      <w:jc w:val="left"/>
    </w:pPr>
    <w:rPr>
      <w:rFonts w:ascii="宋体"/>
      <w:i/>
      <w:sz w:val="28"/>
      <w:szCs w:val="20"/>
    </w:rPr>
  </w:style>
  <w:style w:type="paragraph" w:customStyle="1" w:styleId="39">
    <w:name w:val="列出段落3"/>
    <w:basedOn w:val="a1"/>
    <w:qFormat/>
    <w:pPr>
      <w:ind w:firstLineChars="200" w:firstLine="420"/>
    </w:pPr>
    <w:rPr>
      <w:szCs w:val="20"/>
    </w:rPr>
  </w:style>
  <w:style w:type="paragraph" w:customStyle="1" w:styleId="msonormalcxspmiddle">
    <w:name w:val="msonormalcxspmiddle"/>
    <w:basedOn w:val="a1"/>
    <w:qFormat/>
    <w:pPr>
      <w:widowControl/>
      <w:spacing w:before="100" w:beforeAutospacing="1" w:after="100" w:afterAutospacing="1"/>
      <w:jc w:val="left"/>
    </w:pPr>
    <w:rPr>
      <w:rFonts w:ascii="宋体" w:hAnsi="宋体" w:cs="宋体"/>
      <w:kern w:val="0"/>
      <w:sz w:val="24"/>
    </w:rPr>
  </w:style>
  <w:style w:type="paragraph" w:customStyle="1" w:styleId="222">
    <w:name w:val="样式 样式 样式 样式 样式 样式 首行缩进:  2 字符 + 首行缩进:  2 字符 + 首行缩进:  2 字符 + 首行缩进..."/>
    <w:basedOn w:val="a1"/>
    <w:qFormat/>
    <w:pPr>
      <w:spacing w:line="360" w:lineRule="auto"/>
      <w:ind w:firstLineChars="200" w:firstLine="480"/>
    </w:pPr>
    <w:rPr>
      <w:rFonts w:cs="宋体"/>
      <w:sz w:val="24"/>
      <w:szCs w:val="20"/>
    </w:rPr>
  </w:style>
  <w:style w:type="paragraph" w:customStyle="1" w:styleId="xl102">
    <w:name w:val="xl102"/>
    <w:basedOn w:val="a1"/>
    <w:qFormat/>
    <w:pPr>
      <w:widowControl/>
      <w:spacing w:before="100" w:beforeAutospacing="1" w:after="100" w:afterAutospacing="1"/>
      <w:jc w:val="center"/>
    </w:pPr>
    <w:rPr>
      <w:rFonts w:ascii="Arial Unicode MS" w:hAnsi="Arial Unicode MS"/>
      <w:color w:val="FF0000"/>
      <w:kern w:val="0"/>
      <w:sz w:val="28"/>
      <w:szCs w:val="28"/>
    </w:rPr>
  </w:style>
  <w:style w:type="paragraph" w:customStyle="1" w:styleId="TOC3">
    <w:name w:val="TOC 标题3"/>
    <w:basedOn w:val="1"/>
    <w:next w:val="a1"/>
    <w:uiPriority w:val="39"/>
    <w:qFormat/>
    <w:pPr>
      <w:widowControl/>
      <w:spacing w:before="480" w:after="0" w:line="276" w:lineRule="auto"/>
      <w:outlineLvl w:val="9"/>
    </w:pPr>
    <w:rPr>
      <w:rFonts w:ascii="Cambria" w:hAnsi="Cambria"/>
      <w:bCs/>
      <w:color w:val="365F91"/>
      <w:kern w:val="0"/>
      <w:sz w:val="28"/>
      <w:szCs w:val="28"/>
      <w:lang w:eastAsia="en-US" w:bidi="en-US"/>
    </w:rPr>
  </w:style>
  <w:style w:type="paragraph" w:customStyle="1" w:styleId="1f4">
    <w:name w:val="+列表1"/>
    <w:basedOn w:val="a1"/>
    <w:qFormat/>
    <w:pPr>
      <w:jc w:val="center"/>
    </w:pPr>
  </w:style>
  <w:style w:type="paragraph" w:customStyle="1" w:styleId="33111h33rdlevel3H3l3CTHeading3-oldsect">
    <w:name w:val="样式 标题 3列表编号31.1.1h33rd level3H3l3CTHeading 3 - oldsect..."/>
    <w:basedOn w:val="3"/>
    <w:qFormat/>
    <w:pPr>
      <w:tabs>
        <w:tab w:val="left" w:pos="720"/>
      </w:tabs>
      <w:adjustRightInd w:val="0"/>
      <w:spacing w:before="0" w:after="0" w:line="360" w:lineRule="atLeast"/>
      <w:ind w:left="720" w:hanging="720"/>
    </w:pPr>
    <w:rPr>
      <w:rFonts w:cs="宋体"/>
      <w:bCs/>
      <w:kern w:val="0"/>
      <w:szCs w:val="24"/>
    </w:rPr>
  </w:style>
  <w:style w:type="paragraph" w:customStyle="1" w:styleId="Blockquote">
    <w:name w:val="Blockquote"/>
    <w:basedOn w:val="a1"/>
    <w:qFormat/>
    <w:pPr>
      <w:autoSpaceDE w:val="0"/>
      <w:autoSpaceDN w:val="0"/>
      <w:adjustRightInd w:val="0"/>
      <w:spacing w:before="100" w:after="100"/>
      <w:ind w:left="360" w:right="360"/>
      <w:jc w:val="left"/>
    </w:pPr>
    <w:rPr>
      <w:kern w:val="0"/>
      <w:sz w:val="24"/>
      <w:szCs w:val="20"/>
    </w:rPr>
  </w:style>
  <w:style w:type="paragraph" w:customStyle="1" w:styleId="3a">
    <w:name w:val="+标题3"/>
    <w:basedOn w:val="3"/>
    <w:qFormat/>
    <w:pPr>
      <w:tabs>
        <w:tab w:val="left" w:pos="2160"/>
      </w:tabs>
      <w:spacing w:before="120" w:after="120" w:line="360" w:lineRule="auto"/>
      <w:ind w:left="2160" w:hanging="360"/>
    </w:pPr>
    <w:rPr>
      <w:bCs/>
      <w:sz w:val="24"/>
      <w:szCs w:val="28"/>
    </w:rPr>
  </w:style>
  <w:style w:type="paragraph" w:customStyle="1" w:styleId="1f5">
    <w:name w:val="样式 标题 1 + (中文) 黑体"/>
    <w:basedOn w:val="1"/>
    <w:qFormat/>
    <w:pPr>
      <w:adjustRightInd w:val="0"/>
      <w:spacing w:before="120" w:after="120" w:line="240" w:lineRule="auto"/>
      <w:jc w:val="center"/>
    </w:pPr>
    <w:rPr>
      <w:rFonts w:eastAsia="楷体"/>
      <w:bCs/>
      <w:szCs w:val="44"/>
    </w:rPr>
  </w:style>
  <w:style w:type="paragraph" w:customStyle="1" w:styleId="44440">
    <w:name w:val="样式 标题 4标题4样式标题 4，标题4样式 + 段前: 0 磅"/>
    <w:basedOn w:val="4"/>
    <w:qFormat/>
    <w:pPr>
      <w:keepLines w:val="0"/>
      <w:widowControl/>
      <w:tabs>
        <w:tab w:val="left" w:pos="864"/>
        <w:tab w:val="left" w:pos="2356"/>
      </w:tabs>
      <w:adjustRightInd w:val="0"/>
      <w:snapToGrid w:val="0"/>
      <w:spacing w:before="0" w:after="0" w:line="360" w:lineRule="auto"/>
      <w:ind w:left="851" w:hanging="851"/>
    </w:pPr>
    <w:rPr>
      <w:rFonts w:ascii="宋体" w:eastAsia="宋体" w:hAnsi="Times New Roman" w:cs="宋体"/>
      <w:sz w:val="24"/>
      <w:szCs w:val="24"/>
    </w:rPr>
  </w:style>
  <w:style w:type="paragraph" w:customStyle="1" w:styleId="1f6">
    <w:name w:val="编号1."/>
    <w:basedOn w:val="a1"/>
    <w:qFormat/>
    <w:pPr>
      <w:tabs>
        <w:tab w:val="left" w:pos="420"/>
        <w:tab w:val="left" w:pos="547"/>
        <w:tab w:val="left" w:pos="1080"/>
        <w:tab w:val="left" w:pos="1275"/>
        <w:tab w:val="left" w:pos="1335"/>
      </w:tabs>
      <w:spacing w:line="480" w:lineRule="atLeast"/>
      <w:ind w:left="1335"/>
    </w:pPr>
    <w:rPr>
      <w:sz w:val="28"/>
    </w:rPr>
  </w:style>
  <w:style w:type="paragraph" w:customStyle="1" w:styleId="2f0">
    <w:name w:val="引用2"/>
    <w:basedOn w:val="a1"/>
    <w:next w:val="a1"/>
    <w:qFormat/>
    <w:rPr>
      <w:rFonts w:ascii="Calibri" w:hAnsi="Calibri"/>
      <w:i/>
      <w:iCs/>
      <w:color w:val="000000"/>
      <w:kern w:val="0"/>
      <w:sz w:val="22"/>
      <w:szCs w:val="22"/>
      <w:lang w:eastAsia="en-US" w:bidi="en-US"/>
    </w:rPr>
  </w:style>
  <w:style w:type="paragraph" w:customStyle="1" w:styleId="TOC2">
    <w:name w:val="TOC 标题2"/>
    <w:basedOn w:val="1"/>
    <w:next w:val="a1"/>
    <w:uiPriority w:val="39"/>
    <w:qFormat/>
    <w:pPr>
      <w:widowControl/>
      <w:spacing w:before="480" w:after="0" w:line="276" w:lineRule="auto"/>
      <w:outlineLvl w:val="9"/>
    </w:pPr>
    <w:rPr>
      <w:rFonts w:ascii="Cambria" w:hAnsi="Cambria"/>
      <w:bCs/>
      <w:color w:val="365F91"/>
      <w:kern w:val="0"/>
      <w:sz w:val="28"/>
      <w:szCs w:val="28"/>
      <w:lang w:eastAsia="en-US" w:bidi="en-US"/>
    </w:rPr>
  </w:style>
  <w:style w:type="paragraph" w:customStyle="1" w:styleId="211211head22headlinehheadlineSR2ERMH">
    <w:name w:val="样式 标题 2标题 1.1编号标题21.1head:2#2 headlinehheadlineS&amp;R2ERMH..."/>
    <w:basedOn w:val="2"/>
    <w:qFormat/>
    <w:pPr>
      <w:tabs>
        <w:tab w:val="left" w:pos="576"/>
      </w:tabs>
      <w:adjustRightInd w:val="0"/>
      <w:spacing w:before="0" w:after="0" w:line="360" w:lineRule="atLeast"/>
      <w:ind w:left="576" w:hanging="576"/>
      <w:outlineLvl w:val="2"/>
    </w:pPr>
    <w:rPr>
      <w:b w:val="0"/>
      <w:kern w:val="0"/>
      <w:sz w:val="28"/>
      <w:szCs w:val="24"/>
    </w:rPr>
  </w:style>
  <w:style w:type="paragraph" w:customStyle="1" w:styleId="affff7">
    <w:name w:val="四号楷体"/>
    <w:qFormat/>
    <w:pPr>
      <w:spacing w:line="560" w:lineRule="exact"/>
      <w:jc w:val="both"/>
    </w:pPr>
    <w:rPr>
      <w:rFonts w:eastAsia="楷体_GB2312"/>
      <w:kern w:val="2"/>
      <w:sz w:val="28"/>
      <w:szCs w:val="28"/>
    </w:rPr>
  </w:style>
  <w:style w:type="paragraph" w:customStyle="1" w:styleId="2f1">
    <w:name w:val="+标题2"/>
    <w:basedOn w:val="2"/>
    <w:qFormat/>
    <w:pPr>
      <w:tabs>
        <w:tab w:val="left" w:pos="1440"/>
      </w:tabs>
      <w:spacing w:before="120" w:after="120" w:line="360" w:lineRule="auto"/>
      <w:ind w:left="1440" w:hanging="360"/>
    </w:pPr>
    <w:rPr>
      <w:bCs/>
      <w:sz w:val="24"/>
      <w:szCs w:val="28"/>
    </w:rPr>
  </w:style>
  <w:style w:type="paragraph" w:customStyle="1" w:styleId="2f2">
    <w:name w:val="+列表2"/>
    <w:basedOn w:val="a1"/>
    <w:qFormat/>
    <w:pPr>
      <w:jc w:val="center"/>
    </w:pPr>
    <w:rPr>
      <w:sz w:val="18"/>
      <w:szCs w:val="21"/>
    </w:rPr>
  </w:style>
  <w:style w:type="paragraph" w:customStyle="1" w:styleId="CharChar20">
    <w:name w:val="Char Char2"/>
    <w:basedOn w:val="a1"/>
    <w:qFormat/>
    <w:pPr>
      <w:widowControl/>
      <w:spacing w:after="160" w:line="240" w:lineRule="exact"/>
      <w:jc w:val="left"/>
    </w:pPr>
    <w:rPr>
      <w:rFonts w:ascii="Verdana" w:hAnsi="Verdana" w:cs="Verdana"/>
      <w:kern w:val="0"/>
      <w:sz w:val="20"/>
      <w:szCs w:val="20"/>
      <w:lang w:eastAsia="en-US"/>
    </w:rPr>
  </w:style>
  <w:style w:type="character" w:customStyle="1" w:styleId="Char22">
    <w:name w:val="标题 Char2"/>
    <w:uiPriority w:val="10"/>
    <w:qFormat/>
    <w:rPr>
      <w:rFonts w:ascii="Cambria" w:eastAsia="宋体" w:hAnsi="Cambria" w:cs="Times New Roman" w:hint="default"/>
      <w:b/>
      <w:bCs/>
      <w:sz w:val="32"/>
      <w:szCs w:val="32"/>
    </w:rPr>
  </w:style>
  <w:style w:type="character" w:customStyle="1" w:styleId="3b">
    <w:name w:val="书籍标题3"/>
    <w:uiPriority w:val="33"/>
    <w:qFormat/>
    <w:rPr>
      <w:b/>
      <w:bCs/>
      <w:smallCaps/>
      <w:spacing w:val="5"/>
    </w:rPr>
  </w:style>
  <w:style w:type="character" w:customStyle="1" w:styleId="ACharChar">
    <w:name w:val="（A） Char Char"/>
    <w:qFormat/>
    <w:locked/>
    <w:rPr>
      <w:rFonts w:ascii="宋体" w:eastAsia="宋体" w:hAnsi="宋体" w:hint="eastAsia"/>
      <w:b/>
      <w:sz w:val="24"/>
      <w:szCs w:val="24"/>
      <w:lang w:val="en-US" w:eastAsia="zh-CN" w:bidi="ar-SA"/>
    </w:rPr>
  </w:style>
  <w:style w:type="character" w:customStyle="1" w:styleId="Char23">
    <w:name w:val="批注文字 Char2"/>
    <w:qFormat/>
    <w:rPr>
      <w:rFonts w:ascii="Times New Roman" w:eastAsia="宋体" w:hAnsi="Times New Roman" w:cs="Times New Roman" w:hint="default"/>
      <w:szCs w:val="24"/>
    </w:rPr>
  </w:style>
  <w:style w:type="character" w:customStyle="1" w:styleId="indtxtChar">
    <w:name w:val="ind:txt Char"/>
    <w:qFormat/>
    <w:rPr>
      <w:rFonts w:ascii="宋体" w:eastAsia="宋体" w:hAnsi="宋体" w:hint="eastAsia"/>
      <w:kern w:val="2"/>
      <w:sz w:val="28"/>
      <w:szCs w:val="24"/>
      <w:lang w:val="en-US" w:eastAsia="zh-CN" w:bidi="ar-SA"/>
    </w:rPr>
  </w:style>
  <w:style w:type="character" w:customStyle="1" w:styleId="Charb">
    <w:name w:val="表文字 Char"/>
    <w:qFormat/>
    <w:locked/>
    <w:rPr>
      <w:rFonts w:ascii="楷体_GB2312" w:eastAsia="楷体_GB2312" w:hAnsi="宋体" w:hint="eastAsia"/>
      <w:spacing w:val="-8"/>
      <w:sz w:val="24"/>
      <w:szCs w:val="24"/>
      <w:lang w:val="zh-CN"/>
    </w:rPr>
  </w:style>
  <w:style w:type="character" w:customStyle="1" w:styleId="apple-style-span">
    <w:name w:val="apple-style-span"/>
    <w:qFormat/>
  </w:style>
  <w:style w:type="character" w:customStyle="1" w:styleId="1CharCharCharChar">
    <w:name w:val="+列表1 Char Char Char Char"/>
    <w:qFormat/>
    <w:locked/>
    <w:rPr>
      <w:rFonts w:ascii="宋体" w:eastAsia="宋体" w:hAnsi="宋体" w:hint="eastAsia"/>
      <w:szCs w:val="24"/>
    </w:rPr>
  </w:style>
  <w:style w:type="character" w:customStyle="1" w:styleId="PIM9CharChar">
    <w:name w:val="PIM 9 Char Char"/>
    <w:qFormat/>
    <w:locked/>
    <w:rPr>
      <w:rFonts w:ascii="宋体" w:eastAsia="宋体" w:hAnsi="宋体" w:hint="eastAsia"/>
      <w:b/>
      <w:sz w:val="24"/>
      <w:szCs w:val="24"/>
      <w:lang w:val="en-US" w:eastAsia="zh-CN" w:bidi="ar-SA"/>
    </w:rPr>
  </w:style>
  <w:style w:type="character" w:customStyle="1" w:styleId="1f7">
    <w:name w:val="不明显强调1"/>
    <w:uiPriority w:val="19"/>
    <w:qFormat/>
    <w:rPr>
      <w:i/>
      <w:iCs/>
      <w:color w:val="808080"/>
    </w:rPr>
  </w:style>
  <w:style w:type="character" w:customStyle="1" w:styleId="h6Char">
    <w:name w:val="h6 Char"/>
    <w:qFormat/>
    <w:locked/>
    <w:rPr>
      <w:rFonts w:ascii="宋体" w:eastAsia="宋体" w:hAnsi="宋体" w:hint="eastAsia"/>
      <w:sz w:val="24"/>
      <w:szCs w:val="24"/>
      <w:lang w:val="en-US" w:eastAsia="zh-CN" w:bidi="ar-SA"/>
    </w:rPr>
  </w:style>
  <w:style w:type="character" w:customStyle="1" w:styleId="2f3">
    <w:name w:val="书籍标题2"/>
    <w:uiPriority w:val="33"/>
    <w:qFormat/>
    <w:rPr>
      <w:b/>
      <w:bCs/>
      <w:smallCaps/>
      <w:spacing w:val="5"/>
    </w:rPr>
  </w:style>
  <w:style w:type="character" w:customStyle="1" w:styleId="Char5CharCharCharChar">
    <w:name w:val="+正文 Char5 Char Char Char Char"/>
    <w:qFormat/>
    <w:locked/>
    <w:rPr>
      <w:rFonts w:ascii="宋体" w:eastAsia="宋体" w:hAnsi="宋体" w:hint="eastAsia"/>
      <w:sz w:val="24"/>
      <w:szCs w:val="24"/>
    </w:rPr>
  </w:style>
  <w:style w:type="character" w:customStyle="1" w:styleId="CharChar3CharCharChar">
    <w:name w:val="+正文 Char Char3 Char Char Char"/>
    <w:qFormat/>
    <w:locked/>
    <w:rPr>
      <w:rFonts w:ascii="宋体" w:eastAsia="宋体" w:hAnsi="宋体" w:hint="eastAsia"/>
      <w:sz w:val="24"/>
      <w:szCs w:val="24"/>
    </w:rPr>
  </w:style>
  <w:style w:type="character" w:customStyle="1" w:styleId="1f8">
    <w:name w:val="明显参考1"/>
    <w:uiPriority w:val="32"/>
    <w:qFormat/>
    <w:rPr>
      <w:b/>
      <w:bCs/>
      <w:smallCaps/>
      <w:color w:val="C0504D"/>
      <w:spacing w:val="5"/>
      <w:u w:val="single"/>
    </w:rPr>
  </w:style>
  <w:style w:type="character" w:customStyle="1" w:styleId="3c">
    <w:name w:val="明显参考3"/>
    <w:uiPriority w:val="32"/>
    <w:qFormat/>
    <w:rPr>
      <w:b/>
      <w:bCs/>
      <w:smallCaps/>
      <w:color w:val="C0504D"/>
      <w:spacing w:val="5"/>
      <w:u w:val="single"/>
    </w:rPr>
  </w:style>
  <w:style w:type="character" w:customStyle="1" w:styleId="1f9">
    <w:name w:val="明显强调1"/>
    <w:uiPriority w:val="21"/>
    <w:qFormat/>
    <w:rPr>
      <w:b/>
      <w:bCs/>
      <w:i/>
      <w:iCs/>
      <w:color w:val="4F81BD"/>
    </w:rPr>
  </w:style>
  <w:style w:type="character" w:customStyle="1" w:styleId="CharChar10">
    <w:name w:val="Char Char10"/>
    <w:qFormat/>
    <w:locked/>
    <w:rPr>
      <w:rFonts w:ascii="仿宋_GB2312" w:eastAsia="仿宋_GB2312" w:hint="eastAsia"/>
      <w:b/>
      <w:kern w:val="2"/>
      <w:sz w:val="24"/>
      <w:szCs w:val="24"/>
      <w:lang w:val="en-US" w:eastAsia="zh-CN" w:bidi="ar-SA"/>
    </w:rPr>
  </w:style>
  <w:style w:type="character" w:customStyle="1" w:styleId="CharChar8">
    <w:name w:val="Char Char8"/>
    <w:qFormat/>
    <w:locked/>
    <w:rPr>
      <w:rFonts w:ascii="宋体" w:eastAsia="宋体" w:hAnsi="宋体" w:hint="eastAsia"/>
      <w:b/>
      <w:kern w:val="2"/>
      <w:sz w:val="18"/>
      <w:szCs w:val="24"/>
      <w:lang w:val="en-US" w:eastAsia="zh-CN" w:bidi="ar-SA"/>
    </w:rPr>
  </w:style>
  <w:style w:type="character" w:customStyle="1" w:styleId="2f4">
    <w:name w:val="明显强调2"/>
    <w:uiPriority w:val="21"/>
    <w:qFormat/>
    <w:rPr>
      <w:b/>
      <w:bCs/>
      <w:i/>
      <w:iCs/>
      <w:color w:val="4F81BD"/>
    </w:rPr>
  </w:style>
  <w:style w:type="character" w:customStyle="1" w:styleId="CharChar5CharChar">
    <w:name w:val="+正文 Char Char5 Char Char"/>
    <w:qFormat/>
    <w:locked/>
    <w:rPr>
      <w:rFonts w:ascii="宋体" w:eastAsia="宋体" w:hAnsi="宋体" w:hint="eastAsia"/>
      <w:sz w:val="24"/>
      <w:szCs w:val="24"/>
    </w:rPr>
  </w:style>
  <w:style w:type="character" w:customStyle="1" w:styleId="2f5">
    <w:name w:val="明显参考2"/>
    <w:uiPriority w:val="32"/>
    <w:qFormat/>
    <w:rPr>
      <w:b/>
      <w:bCs/>
      <w:smallCaps/>
      <w:color w:val="C0504D"/>
      <w:spacing w:val="5"/>
      <w:u w:val="single"/>
    </w:rPr>
  </w:style>
  <w:style w:type="character" w:customStyle="1" w:styleId="CharChar7">
    <w:name w:val="Char Char7"/>
    <w:qFormat/>
    <w:locked/>
    <w:rPr>
      <w:rFonts w:ascii="宋体" w:eastAsia="宋体" w:hAnsi="Courier New" w:hint="eastAsia"/>
      <w:b/>
      <w:kern w:val="2"/>
      <w:sz w:val="24"/>
      <w:szCs w:val="24"/>
      <w:lang w:val="en-US" w:eastAsia="zh-CN" w:bidi="ar-SA"/>
    </w:rPr>
  </w:style>
  <w:style w:type="character" w:customStyle="1" w:styleId="2f6">
    <w:name w:val="不明显强调2"/>
    <w:uiPriority w:val="19"/>
    <w:qFormat/>
    <w:rPr>
      <w:i/>
      <w:iCs/>
      <w:color w:val="808080"/>
    </w:rPr>
  </w:style>
  <w:style w:type="character" w:customStyle="1" w:styleId="3d">
    <w:name w:val="不明显强调3"/>
    <w:uiPriority w:val="19"/>
    <w:qFormat/>
    <w:rPr>
      <w:i/>
      <w:iCs/>
      <w:color w:val="808080"/>
    </w:rPr>
  </w:style>
  <w:style w:type="character" w:customStyle="1" w:styleId="CharChar2CharChar">
    <w:name w:val="+正文 Char Char2 Char Char"/>
    <w:qFormat/>
    <w:locked/>
    <w:rPr>
      <w:rFonts w:ascii="宋体" w:eastAsia="宋体" w:hAnsi="宋体" w:hint="eastAsia"/>
      <w:sz w:val="24"/>
      <w:szCs w:val="28"/>
    </w:rPr>
  </w:style>
  <w:style w:type="character" w:customStyle="1" w:styleId="3e">
    <w:name w:val="明显强调3"/>
    <w:uiPriority w:val="21"/>
    <w:qFormat/>
    <w:rPr>
      <w:b/>
      <w:bCs/>
      <w:i/>
      <w:iCs/>
      <w:color w:val="4F81BD"/>
    </w:rPr>
  </w:style>
  <w:style w:type="character" w:customStyle="1" w:styleId="Char24">
    <w:name w:val="引用 Char2"/>
    <w:uiPriority w:val="29"/>
    <w:qFormat/>
    <w:rPr>
      <w:rFonts w:ascii="Times New Roman" w:eastAsia="宋体" w:hAnsi="Times New Roman" w:cs="Times New Roman" w:hint="default"/>
      <w:i/>
      <w:iCs/>
      <w:color w:val="000000"/>
      <w:szCs w:val="24"/>
    </w:rPr>
  </w:style>
  <w:style w:type="character" w:customStyle="1" w:styleId="211211head22headlinehheadlineSR2ERMH1Char">
    <w:name w:val="样式 标题 2标题 1.1编号标题21.1head:2#2 headlinehheadlineS&amp;R2ERMH...1 Char"/>
    <w:qFormat/>
    <w:rPr>
      <w:rFonts w:ascii="黑体" w:eastAsia="黑体" w:hAnsi="黑体" w:hint="eastAsia"/>
      <w:b/>
      <w:bCs/>
      <w:kern w:val="2"/>
      <w:sz w:val="28"/>
      <w:szCs w:val="32"/>
      <w:lang w:val="en-US" w:eastAsia="zh-CN" w:bidi="ar-SA"/>
    </w:rPr>
  </w:style>
  <w:style w:type="character" w:customStyle="1" w:styleId="Char25">
    <w:name w:val="明显引用 Char2"/>
    <w:uiPriority w:val="30"/>
    <w:qFormat/>
    <w:locked/>
    <w:rPr>
      <w:rFonts w:ascii="Calibri" w:hAnsi="Calibri" w:hint="default"/>
      <w:b/>
      <w:bCs/>
      <w:i/>
      <w:iCs/>
      <w:color w:val="4F81BD"/>
      <w:sz w:val="22"/>
      <w:lang w:eastAsia="en-US" w:bidi="en-US"/>
    </w:rPr>
  </w:style>
  <w:style w:type="character" w:customStyle="1" w:styleId="1fa">
    <w:name w:val="不明显参考1"/>
    <w:uiPriority w:val="31"/>
    <w:qFormat/>
    <w:rPr>
      <w:smallCaps/>
      <w:color w:val="C0504D"/>
      <w:u w:val="single"/>
    </w:rPr>
  </w:style>
  <w:style w:type="character" w:customStyle="1" w:styleId="Char26">
    <w:name w:val="副标题 Char2"/>
    <w:uiPriority w:val="11"/>
    <w:qFormat/>
    <w:rPr>
      <w:rFonts w:ascii="Cambria" w:eastAsia="宋体" w:hAnsi="Cambria" w:cs="Times New Roman" w:hint="default"/>
      <w:b/>
      <w:bCs/>
      <w:kern w:val="28"/>
      <w:sz w:val="32"/>
      <w:szCs w:val="32"/>
    </w:rPr>
  </w:style>
  <w:style w:type="character" w:customStyle="1" w:styleId="3f">
    <w:name w:val="不明显参考3"/>
    <w:uiPriority w:val="31"/>
    <w:qFormat/>
    <w:rPr>
      <w:smallCaps/>
      <w:color w:val="C0504D"/>
      <w:u w:val="single"/>
    </w:rPr>
  </w:style>
  <w:style w:type="character" w:customStyle="1" w:styleId="evenCharChar">
    <w:name w:val="even Char Char"/>
    <w:qFormat/>
    <w:locked/>
    <w:rPr>
      <w:rFonts w:ascii="宋体" w:eastAsia="宋体" w:hAnsi="宋体" w:hint="eastAsia"/>
      <w:b/>
      <w:kern w:val="2"/>
      <w:sz w:val="18"/>
      <w:szCs w:val="24"/>
      <w:lang w:val="en-US" w:eastAsia="zh-CN" w:bidi="ar-SA"/>
    </w:rPr>
  </w:style>
  <w:style w:type="character" w:customStyle="1" w:styleId="1CharChar">
    <w:name w:val="+1. Char Char"/>
    <w:qFormat/>
    <w:locked/>
    <w:rPr>
      <w:rFonts w:ascii="楷体_GB2312" w:eastAsia="楷体_GB2312" w:hint="eastAsia"/>
      <w:sz w:val="24"/>
      <w:szCs w:val="28"/>
    </w:rPr>
  </w:style>
  <w:style w:type="character" w:customStyle="1" w:styleId="Char2Char">
    <w:name w:val="+正文 Char2 Char"/>
    <w:qFormat/>
    <w:locked/>
    <w:rPr>
      <w:rFonts w:ascii="宋体" w:eastAsia="宋体" w:hAnsi="宋体" w:hint="eastAsia"/>
      <w:sz w:val="24"/>
      <w:szCs w:val="28"/>
    </w:rPr>
  </w:style>
  <w:style w:type="character" w:customStyle="1" w:styleId="1Char0">
    <w:name w:val="（1） Char"/>
    <w:qFormat/>
    <w:locked/>
    <w:rPr>
      <w:rFonts w:ascii="宋体" w:eastAsia="宋体" w:hAnsi="宋体" w:hint="eastAsia"/>
      <w:b/>
      <w:sz w:val="24"/>
      <w:szCs w:val="24"/>
      <w:lang w:val="en-US" w:eastAsia="zh-CN" w:bidi="ar-SA"/>
    </w:rPr>
  </w:style>
  <w:style w:type="character" w:customStyle="1" w:styleId="2f7">
    <w:name w:val="不明显参考2"/>
    <w:uiPriority w:val="31"/>
    <w:qFormat/>
    <w:rPr>
      <w:smallCaps/>
      <w:color w:val="C0504D"/>
      <w:u w:val="single"/>
    </w:rPr>
  </w:style>
  <w:style w:type="character" w:customStyle="1" w:styleId="CharChar4">
    <w:name w:val="正文缩进 Char Char"/>
    <w:qFormat/>
    <w:rPr>
      <w:rFonts w:ascii="宋体" w:eastAsia="宋体" w:hAnsi="宋体" w:hint="eastAsia"/>
      <w:kern w:val="2"/>
      <w:sz w:val="28"/>
      <w:szCs w:val="24"/>
      <w:lang w:val="en-US" w:eastAsia="zh-CN" w:bidi="ar-SA"/>
    </w:rPr>
  </w:style>
  <w:style w:type="character" w:customStyle="1" w:styleId="1fb">
    <w:name w:val="书籍标题1"/>
    <w:uiPriority w:val="33"/>
    <w:qFormat/>
    <w:rPr>
      <w:b/>
      <w:bCs/>
      <w:smallCaps/>
      <w:spacing w:val="5"/>
    </w:rPr>
  </w:style>
  <w:style w:type="paragraph" w:customStyle="1" w:styleId="Web">
    <w:name w:val="普通 (Web)"/>
    <w:basedOn w:val="a1"/>
    <w:qFormat/>
    <w:pPr>
      <w:widowControl/>
      <w:spacing w:before="100" w:beforeAutospacing="1" w:after="100" w:afterAutospacing="1"/>
      <w:jc w:val="left"/>
    </w:pPr>
    <w:rPr>
      <w:kern w:val="0"/>
      <w:sz w:val="24"/>
      <w:szCs w:val="20"/>
    </w:rPr>
  </w:style>
  <w:style w:type="character" w:customStyle="1" w:styleId="NormalCharacter">
    <w:name w:val="NormalCharacter"/>
    <w:qFormat/>
  </w:style>
  <w:style w:type="paragraph" w:customStyle="1" w:styleId="Heading41">
    <w:name w:val="Heading #4|1"/>
    <w:basedOn w:val="a1"/>
    <w:qFormat/>
    <w:pPr>
      <w:jc w:val="left"/>
      <w:outlineLvl w:val="3"/>
    </w:pPr>
    <w:rPr>
      <w:rFonts w:ascii="宋体" w:hAnsi="宋体" w:cs="宋体"/>
      <w:color w:val="000000"/>
      <w:kern w:val="0"/>
      <w:sz w:val="30"/>
      <w:szCs w:val="30"/>
      <w:lang w:val="zh-TW" w:eastAsia="zh-TW" w:bidi="zh-TW"/>
    </w:rPr>
  </w:style>
  <w:style w:type="paragraph" w:customStyle="1" w:styleId="Bodytext1">
    <w:name w:val="Body text|1"/>
    <w:basedOn w:val="a1"/>
    <w:qFormat/>
    <w:pPr>
      <w:spacing w:after="260" w:line="322" w:lineRule="auto"/>
      <w:ind w:firstLine="400"/>
      <w:jc w:val="left"/>
    </w:pPr>
    <w:rPr>
      <w:rFonts w:ascii="宋体" w:hAnsi="宋体" w:cs="宋体"/>
      <w:color w:val="000000"/>
      <w:kern w:val="0"/>
      <w:sz w:val="24"/>
      <w:lang w:val="zh-TW" w:eastAsia="zh-TW" w:bidi="zh-TW"/>
    </w:rPr>
  </w:style>
  <w:style w:type="paragraph" w:customStyle="1" w:styleId="Other1">
    <w:name w:val="Other|1"/>
    <w:basedOn w:val="a1"/>
    <w:qFormat/>
    <w:pPr>
      <w:spacing w:after="260" w:line="322" w:lineRule="auto"/>
      <w:ind w:firstLine="400"/>
      <w:jc w:val="left"/>
    </w:pPr>
    <w:rPr>
      <w:rFonts w:ascii="宋体" w:hAnsi="宋体" w:cs="宋体"/>
      <w:color w:val="000000"/>
      <w:kern w:val="0"/>
      <w:sz w:val="24"/>
      <w:lang w:val="zh-TW" w:eastAsia="zh-TW" w:bidi="zh-TW"/>
    </w:rPr>
  </w:style>
  <w:style w:type="paragraph" w:customStyle="1" w:styleId="Tablecaption1">
    <w:name w:val="Table caption|1"/>
    <w:basedOn w:val="a1"/>
    <w:qFormat/>
    <w:pPr>
      <w:spacing w:after="20"/>
      <w:ind w:firstLine="390"/>
      <w:jc w:val="left"/>
    </w:pPr>
    <w:rPr>
      <w:rFonts w:ascii="宋体" w:hAnsi="宋体" w:cs="宋体"/>
      <w:color w:val="000000"/>
      <w:kern w:val="0"/>
      <w:sz w:val="20"/>
      <w:szCs w:val="20"/>
      <w:lang w:val="zh-TW" w:eastAsia="zh-TW" w:bidi="zh-TW"/>
    </w:rPr>
  </w:style>
  <w:style w:type="character" w:customStyle="1" w:styleId="font61">
    <w:name w:val="font61"/>
    <w:basedOn w:val="a5"/>
    <w:qFormat/>
    <w:rPr>
      <w:rFonts w:ascii="宋体" w:eastAsia="宋体" w:hAnsi="宋体" w:cs="宋体" w:hint="eastAsia"/>
      <w:b/>
      <w:bCs/>
      <w:color w:val="000000"/>
      <w:sz w:val="20"/>
      <w:szCs w:val="20"/>
      <w:u w:val="none"/>
    </w:rPr>
  </w:style>
  <w:style w:type="character" w:customStyle="1" w:styleId="font81">
    <w:name w:val="font81"/>
    <w:basedOn w:val="a5"/>
    <w:qFormat/>
    <w:rPr>
      <w:rFonts w:ascii="宋体" w:eastAsia="宋体" w:hAnsi="宋体" w:cs="宋体" w:hint="eastAsia"/>
      <w:color w:val="000000"/>
      <w:sz w:val="20"/>
      <w:szCs w:val="20"/>
      <w:u w:val="none"/>
    </w:rPr>
  </w:style>
  <w:style w:type="character" w:customStyle="1" w:styleId="font91">
    <w:name w:val="font91"/>
    <w:basedOn w:val="a5"/>
    <w:qFormat/>
    <w:rPr>
      <w:rFonts w:ascii="宋体" w:eastAsia="宋体" w:hAnsi="宋体" w:cs="宋体" w:hint="eastAsia"/>
      <w:b/>
      <w:bCs/>
      <w:color w:val="FF0000"/>
      <w:sz w:val="20"/>
      <w:szCs w:val="20"/>
      <w:u w:val="none"/>
    </w:rPr>
  </w:style>
  <w:style w:type="character" w:customStyle="1" w:styleId="font31">
    <w:name w:val="font31"/>
    <w:basedOn w:val="a5"/>
    <w:qFormat/>
    <w:rPr>
      <w:rFonts w:ascii="宋体" w:eastAsia="宋体" w:hAnsi="宋体" w:cs="宋体" w:hint="eastAsia"/>
      <w:color w:val="000000"/>
      <w:sz w:val="20"/>
      <w:szCs w:val="20"/>
      <w:u w:val="none"/>
    </w:rPr>
  </w:style>
  <w:style w:type="character" w:customStyle="1" w:styleId="Charc">
    <w:name w:val="纯文本 Char"/>
    <w:basedOn w:val="a5"/>
    <w:qFormat/>
    <w:rPr>
      <w:rFonts w:ascii="宋体" w:eastAsia="宋体" w:hAnsi="Courier New" w:cs="Courier New"/>
      <w:szCs w:val="21"/>
    </w:rPr>
  </w:style>
  <w:style w:type="paragraph" w:customStyle="1" w:styleId="1fc">
    <w:name w:val="修订1"/>
    <w:hidden/>
    <w:uiPriority w:val="99"/>
    <w:semiHidden/>
    <w:qFormat/>
    <w:rPr>
      <w:kern w:val="2"/>
      <w:sz w:val="21"/>
      <w:szCs w:val="24"/>
    </w:rPr>
  </w:style>
  <w:style w:type="paragraph" w:customStyle="1" w:styleId="affff8">
    <w:name w:val="节标题"/>
    <w:basedOn w:val="a1"/>
    <w:qFormat/>
    <w:pPr>
      <w:widowControl/>
      <w:spacing w:line="289" w:lineRule="atLeast"/>
      <w:jc w:val="center"/>
      <w:textAlignment w:val="baseline"/>
    </w:pPr>
    <w:rPr>
      <w:color w:val="000000"/>
      <w:kern w:val="0"/>
      <w:sz w:val="28"/>
      <w:szCs w:val="20"/>
      <w:u w:color="000000"/>
    </w:rPr>
  </w:style>
  <w:style w:type="paragraph" w:customStyle="1" w:styleId="1fd">
    <w:name w:val="新样式1"/>
    <w:basedOn w:val="a1"/>
    <w:qFormat/>
    <w:pPr>
      <w:tabs>
        <w:tab w:val="left" w:pos="340"/>
      </w:tabs>
      <w:snapToGrid w:val="0"/>
      <w:spacing w:beforeLines="50" w:line="360" w:lineRule="auto"/>
    </w:pPr>
    <w:rPr>
      <w:rFonts w:ascii="宋体" w:hAnsi="宋体"/>
      <w:sz w:val="24"/>
    </w:rPr>
  </w:style>
  <w:style w:type="paragraph" w:customStyle="1" w:styleId="p17">
    <w:name w:val="p17"/>
    <w:basedOn w:val="a1"/>
    <w:qFormat/>
    <w:pPr>
      <w:widowControl/>
      <w:spacing w:before="100" w:beforeAutospacing="1" w:after="100" w:afterAutospacing="1"/>
      <w:jc w:val="left"/>
    </w:pPr>
    <w:rPr>
      <w:rFonts w:ascii="宋体" w:hAnsi="宋体" w:cs="宋体"/>
      <w:kern w:val="0"/>
      <w:sz w:val="24"/>
    </w:rPr>
  </w:style>
  <w:style w:type="character" w:customStyle="1" w:styleId="black1">
    <w:name w:val="black1"/>
    <w:qFormat/>
    <w:rPr>
      <w:rFonts w:ascii="ˎ̥" w:hAnsi="ˎ̥" w:hint="default"/>
      <w:color w:val="333333"/>
      <w:sz w:val="18"/>
      <w:szCs w:val="18"/>
      <w:u w:val="none"/>
    </w:rPr>
  </w:style>
  <w:style w:type="paragraph" w:customStyle="1" w:styleId="Style53">
    <w:name w:val="_Style 53"/>
    <w:uiPriority w:val="99"/>
    <w:unhideWhenUsed/>
    <w:qFormat/>
    <w:pPr>
      <w:widowControl w:val="0"/>
      <w:jc w:val="both"/>
    </w:pPr>
    <w:rPr>
      <w:rFonts w:asciiTheme="minorHAnsi" w:eastAsiaTheme="minorEastAsia" w:hAnsiTheme="minorHAnsi" w:cstheme="minorBidi"/>
      <w:kern w:val="2"/>
      <w:sz w:val="21"/>
      <w:szCs w:val="22"/>
    </w:rPr>
  </w:style>
  <w:style w:type="paragraph" w:customStyle="1" w:styleId="xl610">
    <w:name w:val="xl610"/>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11">
    <w:name w:val="xl611"/>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6"/>
      <w:szCs w:val="16"/>
    </w:rPr>
  </w:style>
  <w:style w:type="paragraph" w:customStyle="1" w:styleId="xl612">
    <w:name w:val="xl61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13">
    <w:name w:val="xl613"/>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14">
    <w:name w:val="xl614"/>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15">
    <w:name w:val="xl615"/>
    <w:basedOn w:val="a1"/>
    <w:qFormat/>
    <w:pPr>
      <w:widowControl/>
      <w:pBdr>
        <w:left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16">
    <w:name w:val="xl616"/>
    <w:basedOn w:val="a1"/>
    <w:qFormat/>
    <w:pPr>
      <w:widowControl/>
      <w:pBdr>
        <w:left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17">
    <w:name w:val="xl617"/>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16"/>
      <w:szCs w:val="16"/>
    </w:rPr>
  </w:style>
  <w:style w:type="paragraph" w:customStyle="1" w:styleId="xl618">
    <w:name w:val="xl618"/>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19">
    <w:name w:val="xl619"/>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20">
    <w:name w:val="xl620"/>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21">
    <w:name w:val="xl621"/>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22">
    <w:name w:val="xl622"/>
    <w:basedOn w:val="a1"/>
    <w:qFormat/>
    <w:pPr>
      <w:widowControl/>
      <w:pBdr>
        <w:left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23">
    <w:name w:val="xl623"/>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6"/>
      <w:szCs w:val="16"/>
    </w:rPr>
  </w:style>
  <w:style w:type="paragraph" w:customStyle="1" w:styleId="xl624">
    <w:name w:val="xl624"/>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25">
    <w:name w:val="xl62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26">
    <w:name w:val="xl62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27">
    <w:name w:val="xl62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28">
    <w:name w:val="xl62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29">
    <w:name w:val="xl629"/>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30">
    <w:name w:val="xl630"/>
    <w:basedOn w:val="a1"/>
    <w:qFormat/>
    <w:pPr>
      <w:widowControl/>
      <w:pBdr>
        <w:left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31">
    <w:name w:val="xl631"/>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6"/>
      <w:szCs w:val="16"/>
    </w:rPr>
  </w:style>
  <w:style w:type="paragraph" w:customStyle="1" w:styleId="xl632">
    <w:name w:val="xl632"/>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6"/>
      <w:szCs w:val="16"/>
    </w:rPr>
  </w:style>
  <w:style w:type="paragraph" w:customStyle="1" w:styleId="xl633">
    <w:name w:val="xl633"/>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6"/>
      <w:szCs w:val="16"/>
    </w:rPr>
  </w:style>
  <w:style w:type="paragraph" w:customStyle="1" w:styleId="xl634">
    <w:name w:val="xl634"/>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6"/>
      <w:szCs w:val="16"/>
    </w:rPr>
  </w:style>
  <w:style w:type="paragraph" w:customStyle="1" w:styleId="xl635">
    <w:name w:val="xl635"/>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6"/>
      <w:szCs w:val="16"/>
    </w:rPr>
  </w:style>
  <w:style w:type="paragraph" w:customStyle="1" w:styleId="xl636">
    <w:name w:val="xl636"/>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37">
    <w:name w:val="xl63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38">
    <w:name w:val="xl63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39">
    <w:name w:val="xl63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40">
    <w:name w:val="xl64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41">
    <w:name w:val="xl641"/>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42">
    <w:name w:val="xl64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43">
    <w:name w:val="xl643"/>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44">
    <w:name w:val="xl64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45">
    <w:name w:val="xl64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46">
    <w:name w:val="xl64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47">
    <w:name w:val="xl64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48">
    <w:name w:val="xl64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49">
    <w:name w:val="xl64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50">
    <w:name w:val="xl65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51">
    <w:name w:val="xl651"/>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52">
    <w:name w:val="xl65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53">
    <w:name w:val="xl653"/>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54">
    <w:name w:val="xl65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655">
    <w:name w:val="xl65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16"/>
      <w:szCs w:val="16"/>
    </w:rPr>
  </w:style>
  <w:style w:type="paragraph" w:customStyle="1" w:styleId="xl656">
    <w:name w:val="xl65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16"/>
      <w:szCs w:val="16"/>
    </w:rPr>
  </w:style>
  <w:style w:type="paragraph" w:customStyle="1" w:styleId="Style103">
    <w:name w:val="_Style 103"/>
    <w:uiPriority w:val="99"/>
    <w:unhideWhenUsed/>
    <w:qFormat/>
    <w:pPr>
      <w:widowControl w:val="0"/>
      <w:jc w:val="both"/>
    </w:pPr>
    <w:rPr>
      <w:rFonts w:asciiTheme="minorHAnsi" w:eastAsiaTheme="minorEastAsia" w:hAnsiTheme="minorHAnsi" w:cstheme="minorBidi"/>
      <w:kern w:val="2"/>
      <w:sz w:val="21"/>
      <w:szCs w:val="22"/>
    </w:rPr>
  </w:style>
  <w:style w:type="character" w:customStyle="1" w:styleId="font21">
    <w:name w:val="font21"/>
    <w:basedOn w:val="a5"/>
    <w:qFormat/>
    <w:rPr>
      <w:rFonts w:ascii="Times New Roman" w:hAnsi="Times New Roman" w:cs="Times New Roman" w:hint="default"/>
      <w:color w:val="000000"/>
      <w:sz w:val="28"/>
      <w:szCs w:val="28"/>
      <w:u w:val="none"/>
    </w:rPr>
  </w:style>
  <w:style w:type="character" w:customStyle="1" w:styleId="UserStyle1">
    <w:name w:val="UserStyle_1"/>
    <w:basedOn w:val="NormalCharacter"/>
    <w:qFormat/>
    <w:rPr>
      <w:rFonts w:ascii="宋体" w:eastAsia="宋体" w:hAnsi="宋体"/>
      <w:color w:val="000000"/>
      <w:kern w:val="2"/>
      <w:sz w:val="20"/>
      <w:szCs w:val="20"/>
      <w:lang w:val="en-US" w:eastAsia="zh-CN" w:bidi="ar-SA"/>
    </w:rPr>
  </w:style>
  <w:style w:type="paragraph" w:customStyle="1" w:styleId="TableParagraph">
    <w:name w:val="Table Paragraph"/>
    <w:basedOn w:val="a1"/>
    <w:uiPriority w:val="1"/>
    <w:qFormat/>
    <w:rPr>
      <w:rFonts w:ascii="宋体" w:hAnsi="宋体" w:cs="宋体"/>
      <w:lang w:val="zh-CN" w:bidi="zh-CN"/>
    </w:rPr>
  </w:style>
  <w:style w:type="character" w:customStyle="1" w:styleId="Char">
    <w:name w:val="表格文字 Char"/>
    <w:link w:val="a2"/>
    <w:qFormat/>
    <w:rPr>
      <w:rFonts w:ascii="Times New Roman" w:eastAsia="宋体" w:hAnsi="Times New Roman" w:cs="Times New Roman"/>
      <w:kern w:val="0"/>
      <w:szCs w:val="20"/>
    </w:rPr>
  </w:style>
  <w:style w:type="paragraph" w:customStyle="1" w:styleId="Default">
    <w:name w:val="Default"/>
    <w:qFormat/>
    <w:pPr>
      <w:widowControl w:val="0"/>
      <w:autoSpaceDE w:val="0"/>
      <w:autoSpaceDN w:val="0"/>
      <w:adjustRightInd w:val="0"/>
    </w:pPr>
    <w:rPr>
      <w:rFonts w:ascii="......." w:eastAsia="......." w:hAnsi="Calibri" w:cs="......."/>
      <w:color w:val="000000"/>
      <w:sz w:val="24"/>
      <w:szCs w:val="24"/>
    </w:rPr>
  </w:style>
  <w:style w:type="character" w:customStyle="1" w:styleId="font71">
    <w:name w:val="font71"/>
    <w:basedOn w:val="a5"/>
    <w:qFormat/>
    <w:rPr>
      <w:rFonts w:ascii="宋体" w:eastAsia="宋体" w:hAnsi="宋体" w:cs="宋体" w:hint="eastAsia"/>
      <w:b/>
      <w:bCs/>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25406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19</Pages>
  <Words>5717</Words>
  <Characters>6061</Characters>
  <Application>Microsoft Office Word</Application>
  <DocSecurity>0</DocSecurity>
  <Lines>319</Lines>
  <Paragraphs>368</Paragraphs>
  <ScaleCrop>false</ScaleCrop>
  <Company>MS</Company>
  <LinksUpToDate>false</LinksUpToDate>
  <CharactersWithSpaces>11410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dcterms:created xsi:type="dcterms:W3CDTF">2024-01-24T16:53:00Z</dcterms:created>
  <dcterms:modified xsi:type="dcterms:W3CDTF">2025-02-24T06:15:00Z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eyJoZGlkIjoiMThlMGNlNDMxYjJmYWJlOTU2NWU2M2IzM2ZmODJjZDAiLCJ1c2VySWQiOiI0Mjg0OTYyMTEifQ==</vt:lpwstr>
  </property>
  <property fmtid="{D5CDD505-2E9C-101B-9397-08002B2CF9AE}" pid="3" name="KSOProductBuildVer">
    <vt:lpwstr>2052-11.8.2.1127</vt:lpwstr>
  </property>
  <property fmtid="{D5CDD505-2E9C-101B-9397-08002B2CF9AE}" pid="4" name="ICV">
    <vt:lpwstr>FD21A6542DEF469D8FCD5412E80B6AF9_13</vt:lpwstr>
  </property>
</Properties>
</file>