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9" w:rsidRPr="00EC7489" w:rsidRDefault="00484E58">
      <w:pPr>
        <w:pStyle w:val="a3"/>
        <w:spacing w:line="360" w:lineRule="auto"/>
        <w:rPr>
          <w:b/>
          <w:bCs/>
          <w:color w:val="auto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包件1</w:t>
      </w:r>
    </w:p>
    <w:p w:rsidR="00E94F99" w:rsidRPr="00EC7489" w:rsidRDefault="00484E58">
      <w:pPr>
        <w:spacing w:before="182" w:line="360" w:lineRule="auto"/>
        <w:ind w:left="121" w:right="113" w:firstLine="3"/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1</w:t>
      </w:r>
      <w:r w:rsidRPr="00EC7489"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t>．项目概况：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包件1：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对道路照明设施超年限灯杆进行改造，主要对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新胜路、久业路，盈中西路，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老旧灯杆进行更换，并制作和张贴灯杆号；部分路灯基础进行修复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；对破损道路、绿化进行原状修复以及老旧灯杆拆除后须安全、完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整的负责运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输及搬运至指定</w:t>
      </w: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位置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2" w:line="360" w:lineRule="auto"/>
        <w:ind w:right="113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采购预算：包件1：266万元</w:t>
      </w:r>
    </w:p>
    <w:p w:rsidR="00E94F99" w:rsidRPr="00EC7489" w:rsidRDefault="00484E58">
      <w:pPr>
        <w:spacing w:before="180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本项目踏勘现场：不组织</w:t>
      </w:r>
    </w:p>
    <w:p w:rsidR="00E94F99" w:rsidRPr="00EC7489" w:rsidRDefault="00484E58">
      <w:pPr>
        <w:spacing w:before="78" w:line="360" w:lineRule="auto"/>
        <w:ind w:left="126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2"/>
          <w:sz w:val="24"/>
          <w:szCs w:val="24"/>
          <w:lang w:eastAsia="zh-CN"/>
        </w:rPr>
        <w:t>2</w:t>
      </w:r>
      <w:r w:rsidRPr="00EC7489">
        <w:rPr>
          <w:rFonts w:ascii="宋体" w:eastAsia="宋体" w:hAnsi="宋体" w:cs="宋体"/>
          <w:b/>
          <w:bCs/>
          <w:color w:val="auto"/>
          <w:spacing w:val="-2"/>
          <w:sz w:val="24"/>
          <w:szCs w:val="24"/>
          <w:lang w:eastAsia="zh-CN"/>
        </w:rPr>
        <w:t>、项目实施范围及数量</w:t>
      </w:r>
    </w:p>
    <w:p w:rsidR="00E94F99" w:rsidRPr="00EC7489" w:rsidRDefault="00484E58">
      <w:pPr>
        <w:spacing w:before="183" w:line="360" w:lineRule="auto"/>
        <w:ind w:left="140" w:firstLineChars="100" w:firstLine="23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1.项目实施范围</w:t>
      </w:r>
      <w:r w:rsidRPr="00EC7489">
        <w:rPr>
          <w:rFonts w:hint="eastAsia"/>
          <w:color w:val="auto"/>
          <w:spacing w:val="-3"/>
          <w:sz w:val="24"/>
          <w:szCs w:val="24"/>
          <w:lang w:eastAsia="zh-CN"/>
        </w:rPr>
        <w:t>：青浦区新胜路、久业路、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盈中西路</w:t>
      </w:r>
      <w:r w:rsidRPr="00EC7489">
        <w:rPr>
          <w:rFonts w:hint="eastAsia"/>
          <w:color w:val="auto"/>
          <w:spacing w:val="-3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0" w:line="360" w:lineRule="auto"/>
        <w:ind w:left="125" w:firstLineChars="100" w:firstLine="23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2.项目实施数量：</w:t>
      </w:r>
      <w:r w:rsidRPr="00EC7489">
        <w:rPr>
          <w:rFonts w:hint="eastAsia"/>
          <w:color w:val="auto"/>
          <w:spacing w:val="-3"/>
          <w:sz w:val="24"/>
          <w:szCs w:val="24"/>
          <w:lang w:eastAsia="zh-CN"/>
        </w:rPr>
        <w:t>新装8米双叉钢杆342套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3" w:line="360" w:lineRule="auto"/>
        <w:ind w:left="12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</w:rPr>
        <w:t>项目需求表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（</w:t>
      </w: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包件1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）</w:t>
      </w:r>
    </w:p>
    <w:tbl>
      <w:tblPr>
        <w:tblStyle w:val="TableNormal"/>
        <w:tblpPr w:leftFromText="180" w:rightFromText="180" w:vertAnchor="text" w:horzAnchor="page" w:tblpX="1331" w:tblpY="126"/>
        <w:tblOverlap w:val="never"/>
        <w:tblW w:w="1022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08"/>
        <w:gridCol w:w="1325"/>
        <w:gridCol w:w="675"/>
        <w:gridCol w:w="837"/>
        <w:gridCol w:w="2590"/>
        <w:gridCol w:w="2392"/>
      </w:tblGrid>
      <w:tr w:rsidR="00EC7489" w:rsidRPr="00EC7489">
        <w:trPr>
          <w:trHeight w:val="944"/>
        </w:trPr>
        <w:tc>
          <w:tcPr>
            <w:tcW w:w="696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08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分项名称</w:t>
            </w:r>
          </w:p>
        </w:tc>
        <w:tc>
          <w:tcPr>
            <w:tcW w:w="1325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675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37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90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2392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报价及结算要求</w:t>
            </w:r>
          </w:p>
        </w:tc>
      </w:tr>
      <w:tr w:rsidR="00EC7489" w:rsidRPr="00EC7489">
        <w:trPr>
          <w:trHeight w:val="4205"/>
        </w:trPr>
        <w:tc>
          <w:tcPr>
            <w:tcW w:w="696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3"/>
                <w:sz w:val="24"/>
                <w:szCs w:val="24"/>
                <w:lang w:eastAsia="zh-CN"/>
              </w:rPr>
              <w:t>更换灯杆</w:t>
            </w:r>
            <w:r w:rsidRPr="00EC7489"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（超年限灯杆更换）新装8米双叉钢杆</w:t>
            </w:r>
          </w:p>
        </w:tc>
        <w:tc>
          <w:tcPr>
            <w:tcW w:w="1325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 w:right="103" w:hanging="21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26"/>
                <w:sz w:val="24"/>
                <w:szCs w:val="24"/>
              </w:rPr>
              <w:t>技术要求说</w:t>
            </w:r>
            <w:r w:rsidRPr="00EC7489">
              <w:rPr>
                <w:color w:val="auto"/>
                <w:spacing w:val="-8"/>
                <w:sz w:val="24"/>
                <w:szCs w:val="24"/>
              </w:rPr>
              <w:t>明后附</w:t>
            </w:r>
          </w:p>
        </w:tc>
        <w:tc>
          <w:tcPr>
            <w:tcW w:w="675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套</w:t>
            </w:r>
          </w:p>
        </w:tc>
        <w:tc>
          <w:tcPr>
            <w:tcW w:w="837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342</w:t>
            </w:r>
          </w:p>
        </w:tc>
        <w:tc>
          <w:tcPr>
            <w:tcW w:w="2590" w:type="dxa"/>
          </w:tcPr>
          <w:p w:rsidR="00E94F99" w:rsidRPr="00EC7489" w:rsidRDefault="00484E58">
            <w:pPr>
              <w:pStyle w:val="TableText"/>
              <w:spacing w:before="29" w:line="360" w:lineRule="auto"/>
              <w:ind w:left="117" w:right="15" w:firstLine="3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工作内容包括：1、老旧灯杆的 拆除，原基础、灯具均保留；2、老旧灯杆拆除后须安全、完整 的负责运输及搬运至指定仓库；3、新灯杆安装、调试；4、灯杆号制作和张贴；5、路灯基础利用原路灯基础，如有损坏需进行修补；6、并通过甲方验收。</w:t>
            </w:r>
          </w:p>
        </w:tc>
        <w:tc>
          <w:tcPr>
            <w:tcW w:w="2392" w:type="dxa"/>
          </w:tcPr>
          <w:p w:rsidR="00E94F99" w:rsidRPr="00EC7489" w:rsidRDefault="00484E58">
            <w:pPr>
              <w:spacing w:line="360" w:lineRule="auto"/>
              <w:rPr>
                <w:rFonts w:ascii="宋体" w:eastAsia="宋体" w:hAnsi="宋体" w:cs="宋体"/>
                <w:color w:val="auto"/>
                <w:spacing w:val="-5"/>
                <w:sz w:val="24"/>
                <w:szCs w:val="24"/>
                <w:lang w:eastAsia="zh-CN"/>
              </w:rPr>
            </w:pPr>
            <w:r w:rsidRPr="00EC7489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投标单位报价时须综合考虑本项目需求及更换中产生实际工作量，投标时根据项目情况自行报价，结算时更换路灯数量按实结算，不因工作内容中项目及数量的增加而调整单价。</w:t>
            </w:r>
          </w:p>
          <w:p w:rsidR="00E94F99" w:rsidRPr="00EC7489" w:rsidRDefault="00E94F99">
            <w:pPr>
              <w:pStyle w:val="TableText"/>
              <w:spacing w:before="78" w:line="360" w:lineRule="auto"/>
              <w:ind w:left="139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EC7489" w:rsidRPr="00EC7489" w:rsidTr="009D6D42">
        <w:trPr>
          <w:trHeight w:val="2831"/>
        </w:trPr>
        <w:tc>
          <w:tcPr>
            <w:tcW w:w="696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708" w:type="dxa"/>
          </w:tcPr>
          <w:p w:rsidR="00E94F99" w:rsidRPr="00EC7489" w:rsidRDefault="00484E58">
            <w:pPr>
              <w:pStyle w:val="TableText"/>
              <w:spacing w:before="270" w:line="360" w:lineRule="auto"/>
              <w:ind w:left="114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5"/>
                <w:sz w:val="24"/>
                <w:szCs w:val="24"/>
              </w:rPr>
              <w:t>道路、绿</w:t>
            </w:r>
          </w:p>
          <w:p w:rsidR="00E94F99" w:rsidRPr="00EC7489" w:rsidRDefault="00484E58">
            <w:pPr>
              <w:pStyle w:val="TableText"/>
              <w:spacing w:before="181" w:line="360" w:lineRule="auto"/>
              <w:ind w:left="121" w:right="104" w:hanging="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4"/>
                <w:sz w:val="24"/>
                <w:szCs w:val="24"/>
              </w:rPr>
              <w:t>化原状修</w:t>
            </w:r>
            <w:r w:rsidRPr="00EC7489">
              <w:rPr>
                <w:color w:val="auto"/>
                <w:sz w:val="24"/>
                <w:szCs w:val="24"/>
              </w:rPr>
              <w:t>复</w:t>
            </w:r>
          </w:p>
        </w:tc>
        <w:tc>
          <w:tcPr>
            <w:tcW w:w="1325" w:type="dxa"/>
          </w:tcPr>
          <w:p w:rsidR="00E94F99" w:rsidRPr="00EC7489" w:rsidRDefault="00E94F99">
            <w:pPr>
              <w:spacing w:line="360" w:lineRule="auto"/>
              <w:rPr>
                <w:color w:val="auto"/>
              </w:rPr>
            </w:pPr>
          </w:p>
        </w:tc>
        <w:tc>
          <w:tcPr>
            <w:tcW w:w="675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项</w:t>
            </w:r>
          </w:p>
        </w:tc>
        <w:tc>
          <w:tcPr>
            <w:tcW w:w="837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E94F99" w:rsidRPr="00EC7489" w:rsidRDefault="00484E58">
            <w:pPr>
              <w:pStyle w:val="TableText"/>
              <w:spacing w:before="40" w:line="360" w:lineRule="auto"/>
              <w:ind w:left="118" w:right="101" w:firstLine="2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2"/>
                <w:sz w:val="24"/>
                <w:szCs w:val="24"/>
                <w:lang w:eastAsia="zh-CN"/>
              </w:rPr>
              <w:t>工作内容包括：对更换灯杆、修复基础及修复检修门缺陷时所损坏的道路、绿化进行原状修复。</w:t>
            </w:r>
            <w:r w:rsidRPr="00EC7489">
              <w:rPr>
                <w:color w:val="auto"/>
                <w:spacing w:val="2"/>
                <w:sz w:val="24"/>
                <w:szCs w:val="24"/>
              </w:rPr>
              <w:t>（</w:t>
            </w:r>
            <w:r w:rsidRPr="00EC748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总价</w:t>
            </w:r>
            <w:r w:rsidRPr="00EC7489">
              <w:rPr>
                <w:color w:val="auto"/>
                <w:spacing w:val="2"/>
                <w:sz w:val="24"/>
                <w:szCs w:val="24"/>
              </w:rPr>
              <w:t>包干）</w:t>
            </w:r>
          </w:p>
        </w:tc>
        <w:tc>
          <w:tcPr>
            <w:tcW w:w="2392" w:type="dxa"/>
          </w:tcPr>
          <w:p w:rsidR="00E94F99" w:rsidRPr="00EC7489" w:rsidRDefault="00484E58">
            <w:pPr>
              <w:spacing w:line="360" w:lineRule="auto"/>
              <w:rPr>
                <w:rFonts w:eastAsia="宋体"/>
                <w:color w:val="auto"/>
                <w:lang w:eastAsia="zh-CN"/>
              </w:rPr>
            </w:pPr>
            <w:r w:rsidRPr="00EC7489">
              <w:rPr>
                <w:rFonts w:eastAsia="宋体" w:hint="eastAsia"/>
                <w:color w:val="auto"/>
                <w:spacing w:val="2"/>
                <w:sz w:val="24"/>
                <w:szCs w:val="24"/>
                <w:lang w:eastAsia="zh-CN"/>
              </w:rPr>
              <w:t>本项结算时</w:t>
            </w:r>
            <w:r w:rsidRPr="00EC748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总价</w:t>
            </w:r>
            <w:r w:rsidRPr="00EC7489">
              <w:rPr>
                <w:color w:val="auto"/>
                <w:spacing w:val="2"/>
                <w:sz w:val="24"/>
                <w:szCs w:val="24"/>
                <w:lang w:eastAsia="zh-CN"/>
              </w:rPr>
              <w:t>包干</w:t>
            </w:r>
            <w:r w:rsidRPr="00EC7489">
              <w:rPr>
                <w:rFonts w:eastAsia="宋体" w:hint="eastAsia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 w:rsidRPr="00EC7489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不因工作内容中项目及数量的增加而调整单价。</w:t>
            </w:r>
          </w:p>
        </w:tc>
      </w:tr>
    </w:tbl>
    <w:p w:rsidR="00E94F99" w:rsidRPr="00EC7489" w:rsidRDefault="00E94F99">
      <w:pPr>
        <w:spacing w:line="360" w:lineRule="auto"/>
        <w:rPr>
          <w:rFonts w:eastAsia="宋体"/>
          <w:color w:val="auto"/>
          <w:lang w:eastAsia="zh-CN"/>
        </w:rPr>
      </w:pPr>
    </w:p>
    <w:p w:rsidR="00E94F99" w:rsidRPr="00EC7489" w:rsidRDefault="00E94F99">
      <w:pPr>
        <w:spacing w:line="360" w:lineRule="auto"/>
        <w:rPr>
          <w:color w:val="auto"/>
          <w:lang w:eastAsia="zh-CN"/>
        </w:rPr>
      </w:pPr>
    </w:p>
    <w:p w:rsidR="00E94F99" w:rsidRPr="00EC7489" w:rsidRDefault="00E94F99">
      <w:pPr>
        <w:spacing w:line="360" w:lineRule="auto"/>
        <w:rPr>
          <w:color w:val="auto"/>
          <w:lang w:eastAsia="zh-CN"/>
        </w:rPr>
      </w:pPr>
    </w:p>
    <w:p w:rsidR="00E94F99" w:rsidRPr="00EC7489" w:rsidRDefault="00484E58">
      <w:pPr>
        <w:spacing w:before="78" w:line="360" w:lineRule="auto"/>
        <w:ind w:left="145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4"/>
          <w:sz w:val="24"/>
          <w:szCs w:val="24"/>
          <w:lang w:eastAsia="zh-CN"/>
        </w:rPr>
        <w:t>3</w:t>
      </w:r>
      <w:r w:rsidRPr="00EC7489">
        <w:rPr>
          <w:rFonts w:ascii="宋体" w:eastAsia="宋体" w:hAnsi="宋体" w:cs="宋体"/>
          <w:b/>
          <w:bCs/>
          <w:color w:val="auto"/>
          <w:spacing w:val="-4"/>
          <w:sz w:val="24"/>
          <w:szCs w:val="24"/>
          <w:lang w:eastAsia="zh-CN"/>
        </w:rPr>
        <w:t>、灯杆技术要求</w:t>
      </w:r>
    </w:p>
    <w:p w:rsidR="00E94F99" w:rsidRPr="00EC7489" w:rsidRDefault="00484E58">
      <w:pPr>
        <w:spacing w:before="18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本项目应采用钢质灯杆，以法兰连接方式安装在预制基础上。</w:t>
      </w:r>
    </w:p>
    <w:p w:rsidR="00E94F99" w:rsidRPr="00EC7489" w:rsidRDefault="00484E58">
      <w:pPr>
        <w:spacing w:before="181" w:line="360" w:lineRule="auto"/>
        <w:ind w:left="140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1.灯杆材质宜为Q355B（Q235A）碳素结构钢，应符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合GB/T699、GB/T700的相关要求。</w:t>
      </w:r>
    </w:p>
    <w:p w:rsidR="00E94F99" w:rsidRPr="00EC7489" w:rsidRDefault="00484E58">
      <w:pPr>
        <w:spacing w:before="183" w:line="360" w:lineRule="auto"/>
        <w:ind w:left="12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2.灯杆的杆体宜为锥形体，截面宜为圆形或正多边形，壁厚不应小于4mm。</w:t>
      </w:r>
    </w:p>
    <w:p w:rsidR="00E94F99" w:rsidRPr="00EC7489" w:rsidRDefault="00484E58">
      <w:pPr>
        <w:spacing w:before="179" w:line="360" w:lineRule="auto"/>
        <w:ind w:left="127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3.灯杆的直线度偏差不应大于0.3%，高度偏差不应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大于0.5%。</w:t>
      </w:r>
    </w:p>
    <w:p w:rsidR="00E94F99" w:rsidRPr="00EC7489" w:rsidRDefault="00484E58">
      <w:pPr>
        <w:spacing w:before="183" w:line="360" w:lineRule="auto"/>
        <w:ind w:left="122" w:right="125" w:hanging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4.灯臂长度偏差不应大于1%，与灯杆的连接应紧固、稳定，角 度偏差应不超过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1°</w:t>
      </w:r>
      <w:r w:rsidRPr="00EC7489">
        <w:rPr>
          <w:rFonts w:ascii="宋体" w:eastAsia="宋体" w:hAnsi="宋体" w:cs="宋体"/>
          <w:color w:val="auto"/>
          <w:spacing w:val="-94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 w:hint="eastAsia"/>
          <w:color w:val="auto"/>
          <w:spacing w:val="-94"/>
          <w:sz w:val="24"/>
          <w:szCs w:val="24"/>
          <w:lang w:eastAsia="zh-CN"/>
        </w:rPr>
        <w:t>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且不得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有松动或位移现象。</w:t>
      </w:r>
    </w:p>
    <w:p w:rsidR="00E94F99" w:rsidRPr="00EC7489" w:rsidRDefault="00484E58">
      <w:pPr>
        <w:spacing w:before="182" w:line="360" w:lineRule="auto"/>
        <w:ind w:left="139" w:right="113" w:hanging="12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5"/>
          <w:sz w:val="24"/>
          <w:szCs w:val="24"/>
          <w:lang w:eastAsia="zh-CN"/>
        </w:rPr>
        <w:t>5.灯杆底座法兰厚度应大于20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mm</w:t>
      </w:r>
      <w:r w:rsidRPr="00EC7489">
        <w:rPr>
          <w:rFonts w:ascii="宋体" w:eastAsia="宋体" w:hAnsi="宋体" w:cs="宋体"/>
          <w:color w:val="auto"/>
          <w:spacing w:val="5"/>
          <w:sz w:val="24"/>
          <w:szCs w:val="24"/>
          <w:lang w:eastAsia="zh-CN"/>
        </w:rPr>
        <w:t>，且满足稳定性要求；灯杆与法兰的垂直度偏差不应超过</w:t>
      </w:r>
      <w:r w:rsidRPr="00EC7489">
        <w:rPr>
          <w:rFonts w:ascii="宋体" w:eastAsia="宋体" w:hAnsi="宋体" w:cs="宋体"/>
          <w:color w:val="auto"/>
          <w:spacing w:val="-10"/>
          <w:sz w:val="24"/>
          <w:szCs w:val="24"/>
          <w:lang w:eastAsia="zh-CN"/>
        </w:rPr>
        <w:t>1°。</w:t>
      </w:r>
    </w:p>
    <w:p w:rsidR="00E94F99" w:rsidRPr="00EC7489" w:rsidRDefault="00484E58">
      <w:pPr>
        <w:spacing w:before="159" w:line="360" w:lineRule="auto"/>
        <w:ind w:left="12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6.高度不超过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1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2m的灯杆，底座法兰宜为方形，孔距24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0mm，连接螺栓M24。</w:t>
      </w:r>
    </w:p>
    <w:p w:rsidR="00E94F99" w:rsidRPr="00EC7489" w:rsidRDefault="00484E58">
      <w:pPr>
        <w:spacing w:before="180" w:line="360" w:lineRule="auto"/>
        <w:ind w:left="12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7.灯杆（含灯臂）最大抗风速应为40m/s。</w:t>
      </w:r>
    </w:p>
    <w:p w:rsidR="00E94F99" w:rsidRPr="00EC7489" w:rsidRDefault="00484E58">
      <w:pPr>
        <w:spacing w:before="183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8.采用承插方式安装路灯时，承插杆应符合下列要求：</w:t>
      </w:r>
    </w:p>
    <w:p w:rsidR="00E94F99" w:rsidRPr="00EC7489" w:rsidRDefault="00484E58">
      <w:pPr>
        <w:spacing w:before="24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8.1直径</w:t>
      </w:r>
      <w:r w:rsidRPr="00EC7489">
        <w:rPr>
          <w:rFonts w:ascii="宋体" w:eastAsia="宋体" w:hAnsi="宋体" w:cs="宋体"/>
          <w:color w:val="auto"/>
          <w:sz w:val="24"/>
          <w:szCs w:val="24"/>
        </w:rPr>
        <w:t>φ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60</w:t>
      </w:r>
      <w:r w:rsidRPr="00EC7489">
        <w:rPr>
          <w:rFonts w:ascii="微软雅黑" w:eastAsia="微软雅黑" w:hAnsi="微软雅黑" w:cs="微软雅黑"/>
          <w:color w:val="auto"/>
          <w:sz w:val="24"/>
          <w:szCs w:val="24"/>
          <w:lang w:eastAsia="zh-CN"/>
        </w:rPr>
        <w:t>-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0.6 +1.0mm，100mm≤长度＜120mm；</w:t>
      </w:r>
    </w:p>
    <w:p w:rsidR="00E94F99" w:rsidRPr="00EC7489" w:rsidRDefault="00484E58">
      <w:pPr>
        <w:spacing w:before="23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8.2承插杆底部应设有挡圈；</w:t>
      </w:r>
    </w:p>
    <w:p w:rsidR="00E94F99" w:rsidRPr="00EC7489" w:rsidRDefault="00484E58">
      <w:pPr>
        <w:spacing w:before="180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8.3灯具安装紧定后，承插杆变形量不应超过1%。</w:t>
      </w:r>
    </w:p>
    <w:p w:rsidR="00E94F99" w:rsidRPr="00EC7489" w:rsidRDefault="00484E58">
      <w:pPr>
        <w:spacing w:before="18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9.灯杆底部设置电气检修孔时，应符合下列规定：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lastRenderedPageBreak/>
        <w:t>9.1检修孔尺寸（高×款）宜为400×120mm 或600×120mm（后者适</w:t>
      </w: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用于检修孔内安装LED驱</w:t>
      </w:r>
      <w:r w:rsidRPr="00EC7489">
        <w:rPr>
          <w:rFonts w:ascii="宋体" w:eastAsia="宋体" w:hAnsi="宋体" w:cs="宋体"/>
          <w:color w:val="auto"/>
          <w:spacing w:val="-21"/>
          <w:sz w:val="24"/>
          <w:szCs w:val="24"/>
          <w:lang w:eastAsia="zh-CN"/>
        </w:rPr>
        <w:t>动电源的情况</w:t>
      </w:r>
      <w:r w:rsidRPr="00EC7489">
        <w:rPr>
          <w:rFonts w:ascii="宋体" w:eastAsia="宋体" w:hAnsi="宋体" w:cs="宋体"/>
          <w:color w:val="auto"/>
          <w:spacing w:val="-11"/>
          <w:sz w:val="24"/>
          <w:szCs w:val="24"/>
          <w:lang w:eastAsia="zh-CN"/>
        </w:rPr>
        <w:t>）；</w:t>
      </w:r>
    </w:p>
    <w:p w:rsidR="00E94F99" w:rsidRPr="00EC7489" w:rsidRDefault="00484E58">
      <w:pPr>
        <w:spacing w:before="179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9.2检修孔周边应采取补强措施；</w:t>
      </w:r>
    </w:p>
    <w:p w:rsidR="00E94F99" w:rsidRPr="00EC7489" w:rsidRDefault="00484E58">
      <w:pPr>
        <w:spacing w:before="183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9.3检修孔门盖与杆体之间宜采用铰链连接，应采用由专用工具操作的紧固螺钉；</w:t>
      </w:r>
    </w:p>
    <w:p w:rsidR="00E94F99" w:rsidRPr="00EC7489" w:rsidRDefault="00484E58">
      <w:pPr>
        <w:spacing w:before="180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9.4检修孔与门盖的缝隙不应大于1.5mm；</w:t>
      </w:r>
    </w:p>
    <w:p w:rsidR="00E94F99" w:rsidRPr="00EC7489" w:rsidRDefault="00484E58">
      <w:pPr>
        <w:spacing w:before="181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9.5检修孔下沿与灯杆底座法兰的垂直距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离应大于500mm。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10.灯杆内腔的走线通道应顺畅，转角应设有导管，且不应多于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2个。</w:t>
      </w:r>
    </w:p>
    <w:p w:rsidR="00E94F99" w:rsidRPr="00EC7489" w:rsidRDefault="00484E58">
      <w:pPr>
        <w:spacing w:before="184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11.灯杆内专用接地端子应采用M8×25不锈钢螺栓，并设有明显标识。</w:t>
      </w:r>
    </w:p>
    <w:p w:rsidR="00E94F99" w:rsidRPr="00EC7489" w:rsidRDefault="00484E58">
      <w:pPr>
        <w:spacing w:before="182" w:line="360" w:lineRule="auto"/>
        <w:ind w:right="4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12.灯杆宜采用冷轧钢材制作；灯杆材料不应有裂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缝、折迭、夹杂和重皮等现象，表面瑕疵的深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度不应大于该材料负偏差值的1/4，且累计偏差应在允许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负偏差范围内。</w:t>
      </w:r>
    </w:p>
    <w:p w:rsidR="00E94F99" w:rsidRPr="00EC7489" w:rsidRDefault="00484E58">
      <w:pPr>
        <w:spacing w:before="181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13.钢材应具有可追溯标记；若原有标记在制造过程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中分割，应在材料分割前完成标记移植。</w:t>
      </w:r>
    </w:p>
    <w:p w:rsidR="00E94F99" w:rsidRPr="00EC7489" w:rsidRDefault="00484E58">
      <w:pPr>
        <w:spacing w:before="183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14.灯杆焊接应符合GB/T12467的要求，焊缝质量应为二级。</w:t>
      </w:r>
    </w:p>
    <w:p w:rsidR="00E94F99" w:rsidRPr="00EC7489" w:rsidRDefault="00484E58">
      <w:pPr>
        <w:spacing w:before="179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15.灯杆成品应探伤检查。</w:t>
      </w:r>
    </w:p>
    <w:p w:rsidR="00E94F99" w:rsidRPr="00EC7489" w:rsidRDefault="00484E58">
      <w:pPr>
        <w:spacing w:before="183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16.灯杆表面防护应采用热镀锌技术，附加装饰性喷塑涂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层时，宜采用热固性聚酯粉料。</w:t>
      </w:r>
    </w:p>
    <w:p w:rsidR="00E94F99" w:rsidRPr="00EC7489" w:rsidRDefault="00484E58">
      <w:pPr>
        <w:spacing w:before="182" w:line="360" w:lineRule="auto"/>
        <w:ind w:right="6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17.灯杆的金属配件应采用不锈钢、热镀锌钢构件等耐腐蚀材料，所有紧固件均应采取防松措</w:t>
      </w:r>
      <w:r w:rsidRPr="00EC7489">
        <w:rPr>
          <w:rFonts w:ascii="宋体" w:eastAsia="宋体" w:hAnsi="宋体" w:cs="宋体"/>
          <w:color w:val="auto"/>
          <w:spacing w:val="-11"/>
          <w:sz w:val="24"/>
          <w:szCs w:val="24"/>
          <w:lang w:eastAsia="zh-CN"/>
        </w:rPr>
        <w:t>施。</w:t>
      </w:r>
    </w:p>
    <w:p w:rsidR="00E94F99" w:rsidRPr="00EC7489" w:rsidRDefault="00484E58">
      <w:pPr>
        <w:spacing w:before="178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18.装饰性配件应采用铝合金、不锈钢等质量轻、耐腐蚀材料。</w:t>
      </w:r>
    </w:p>
    <w:p w:rsidR="00E94F99" w:rsidRPr="00EC7489" w:rsidRDefault="00484E58">
      <w:pPr>
        <w:spacing w:before="181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19.灯杆号制作和张贴</w:t>
      </w:r>
    </w:p>
    <w:p w:rsidR="00E94F99" w:rsidRPr="00EC7489" w:rsidRDefault="00484E58">
      <w:pPr>
        <w:spacing w:before="182" w:line="360" w:lineRule="auto"/>
        <w:ind w:left="3" w:firstLine="1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19.1材质：符合《道路交通反光膜》GB/T18833-2012</w:t>
      </w:r>
      <w:r w:rsidRPr="00EC7489">
        <w:rPr>
          <w:rFonts w:ascii="宋体" w:eastAsia="宋体" w:hAnsi="宋体" w:cs="宋体"/>
          <w:color w:val="auto"/>
          <w:spacing w:val="35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中三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类的要求的反光膜,并做 UV 淋膜处</w:t>
      </w:r>
      <w:r w:rsidRPr="00EC7489">
        <w:rPr>
          <w:rFonts w:ascii="宋体" w:eastAsia="宋体" w:hAnsi="宋体" w:cs="宋体"/>
          <w:color w:val="auto"/>
          <w:spacing w:val="-12"/>
          <w:sz w:val="24"/>
          <w:szCs w:val="24"/>
          <w:lang w:eastAsia="zh-CN"/>
        </w:rPr>
        <w:t>理。</w:t>
      </w:r>
    </w:p>
    <w:p w:rsidR="00E94F99" w:rsidRPr="00EC7489" w:rsidRDefault="00484E58">
      <w:pPr>
        <w:spacing w:before="17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19.2背胶类型：背胶要求不易脱落的不干胶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19.3规格型号：80*400MM</w:t>
      </w:r>
    </w:p>
    <w:p w:rsidR="00E94F99" w:rsidRPr="00EC7489" w:rsidRDefault="00484E58">
      <w:pPr>
        <w:spacing w:before="182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lastRenderedPageBreak/>
        <w:t>19.4颜色和字体：白底黑字，字体为微软雅黑。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19.5粘贴高度：2.5M±02.M</w:t>
      </w:r>
    </w:p>
    <w:p w:rsidR="00E94F99" w:rsidRPr="00EC7489" w:rsidRDefault="00484E58">
      <w:pPr>
        <w:spacing w:before="182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19.6外观要求：粘贴完毕后应无气泡、不歪斜。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19.7内容要求：灯号和管辖单位。</w:t>
      </w:r>
    </w:p>
    <w:p w:rsidR="00E94F99" w:rsidRPr="00EC7489" w:rsidRDefault="00484E58">
      <w:pPr>
        <w:spacing w:before="184" w:line="360" w:lineRule="auto"/>
        <w:ind w:left="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4"/>
          <w:sz w:val="24"/>
          <w:szCs w:val="24"/>
          <w:lang w:eastAsia="zh-CN"/>
        </w:rPr>
        <w:t>20.其他要求:</w:t>
      </w:r>
    </w:p>
    <w:p w:rsidR="00E94F99" w:rsidRPr="00EC7489" w:rsidRDefault="00484E58">
      <w:pPr>
        <w:spacing w:before="179" w:line="360" w:lineRule="auto"/>
        <w:ind w:left="3"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各类钢杆产品出厂前应由工厂质量部门按本标准检验合格并签发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产品质量合格证书。</w:t>
      </w:r>
    </w:p>
    <w:p w:rsidR="00E94F99" w:rsidRPr="00EC7489" w:rsidRDefault="00484E58" w:rsidP="009860E9">
      <w:pPr>
        <w:spacing w:before="184" w:line="360" w:lineRule="auto"/>
        <w:ind w:right="4" w:firstLineChars="200" w:firstLine="45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产品出厂必须做以下检验：成品构件的形位尺寸，零部件尺寸偏差，焊缝内、外部质量，锌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层外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观质量、厚度、附着性。喷塑层外观质量、厚度、附着力。</w:t>
      </w:r>
    </w:p>
    <w:p w:rsidR="00E94F99" w:rsidRPr="00EC7489" w:rsidRDefault="00484E58">
      <w:pPr>
        <w:spacing w:before="184" w:line="360" w:lineRule="auto"/>
        <w:ind w:right="4" w:firstLineChars="200" w:firstLine="456"/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包装应牢固，保证在运输过程中包捆不松动，避免构件之间、构件与包装物之间相互磨擦，损坏表面处理层。</w:t>
      </w:r>
    </w:p>
    <w:p w:rsidR="00E94F99" w:rsidRPr="00EC7489" w:rsidRDefault="00484E58">
      <w:pPr>
        <w:spacing w:line="360" w:lineRule="auto"/>
        <w:ind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钢管管体的突出部分，如法兰、节点板等，采用有弹性、牢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固的包装物包装。</w:t>
      </w:r>
    </w:p>
    <w:p w:rsidR="00E94F99" w:rsidRPr="00EC7489" w:rsidRDefault="00484E58">
      <w:pPr>
        <w:spacing w:line="360" w:lineRule="auto"/>
        <w:ind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包装应采用合理的包装材料（草包、垫木、晴纶带、支架、打包带、打包扣、胶带等</w:t>
      </w:r>
      <w:r w:rsidRPr="00EC7489">
        <w:rPr>
          <w:rFonts w:ascii="宋体" w:eastAsia="宋体" w:hAnsi="宋体" w:cs="宋体"/>
          <w:color w:val="auto"/>
          <w:spacing w:val="-28"/>
          <w:sz w:val="24"/>
          <w:szCs w:val="24"/>
          <w:lang w:eastAsia="zh-CN"/>
        </w:rPr>
        <w:t>），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采用合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理的包装方式保证钢杆镀锌层/喷塑层/黑杆在储存、运输过程中不会因为颠簸、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碰撞而表面划伤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和变形。钢杆应采用捆扎包装交货。每一个捆包必须是同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一定单号的钢杆。</w:t>
      </w:r>
    </w:p>
    <w:p w:rsidR="00E94F99" w:rsidRPr="00EC7489" w:rsidRDefault="00484E58">
      <w:pPr>
        <w:spacing w:line="360" w:lineRule="auto"/>
        <w:ind w:firstLineChars="200" w:firstLine="476"/>
        <w:rPr>
          <w:color w:val="auto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杆体的标识，应在明显位置作标记，标注产品型号及名称,制造厂名,出厂编号,制造年月。</w:t>
      </w:r>
    </w:p>
    <w:p w:rsidR="00E94F99" w:rsidRPr="00EC7489" w:rsidRDefault="00484E58">
      <w:pPr>
        <w:spacing w:before="79" w:line="360" w:lineRule="auto"/>
        <w:ind w:left="3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6"/>
          <w:sz w:val="24"/>
          <w:szCs w:val="24"/>
          <w:lang w:eastAsia="zh-CN"/>
        </w:rPr>
        <w:t>4</w:t>
      </w:r>
      <w:r w:rsidRPr="00EC7489">
        <w:rPr>
          <w:rFonts w:ascii="宋体" w:eastAsia="宋体" w:hAnsi="宋体" w:cs="宋体"/>
          <w:b/>
          <w:bCs/>
          <w:color w:val="auto"/>
          <w:spacing w:val="-6"/>
          <w:sz w:val="24"/>
          <w:szCs w:val="24"/>
          <w:lang w:eastAsia="zh-CN"/>
        </w:rPr>
        <w:t>、老旧设施的移交要求：</w:t>
      </w:r>
    </w:p>
    <w:p w:rsidR="00E94F99" w:rsidRPr="00EC7489" w:rsidRDefault="00484E58">
      <w:pPr>
        <w:spacing w:before="178" w:line="360" w:lineRule="auto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对拆除的老旧设施需要确保完整性，做好设施移交工作。</w:t>
      </w:r>
    </w:p>
    <w:p w:rsidR="00E94F99" w:rsidRPr="00EC7489" w:rsidRDefault="00484E58">
      <w:pPr>
        <w:spacing w:before="78" w:line="360" w:lineRule="auto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5</w:t>
      </w:r>
      <w:r w:rsidRPr="00EC7489"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t>、人员配置和设备要求</w:t>
      </w:r>
    </w:p>
    <w:p w:rsidR="00E94F99" w:rsidRPr="00EC7489" w:rsidRDefault="00484E58">
      <w:pPr>
        <w:spacing w:before="181" w:line="360" w:lineRule="auto"/>
        <w:ind w:right="66" w:firstLine="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项目负责人应为成交供应商在职人员，具有类似本项目的服务管理经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验，项目组人员的数量应足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够满足本项目服务需要，具有良好的职业道德和严谨的工作作风。</w:t>
      </w:r>
    </w:p>
    <w:p w:rsidR="00E94F99" w:rsidRPr="00EC7489" w:rsidRDefault="00484E58">
      <w:pPr>
        <w:spacing w:before="1" w:line="360" w:lineRule="auto"/>
        <w:ind w:left="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设备：供应商须提供</w:t>
      </w:r>
      <w:r w:rsidRPr="00EC7489">
        <w:rPr>
          <w:rFonts w:ascii="宋体" w:eastAsia="宋体" w:hAnsi="宋体" w:cs="宋体" w:hint="eastAsia"/>
          <w:color w:val="auto"/>
          <w:spacing w:val="-2"/>
          <w:sz w:val="24"/>
          <w:szCs w:val="24"/>
          <w:lang w:eastAsia="zh-CN"/>
        </w:rPr>
        <w:t>9米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及以上专用维修车至少一辆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78" w:line="360" w:lineRule="auto"/>
        <w:ind w:left="4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3"/>
          <w:sz w:val="24"/>
          <w:szCs w:val="24"/>
          <w:lang w:eastAsia="zh-CN"/>
        </w:rPr>
        <w:t>6</w:t>
      </w:r>
      <w:r w:rsidRPr="00EC7489">
        <w:rPr>
          <w:rFonts w:ascii="宋体" w:eastAsia="宋体" w:hAnsi="宋体" w:cs="宋体"/>
          <w:b/>
          <w:bCs/>
          <w:color w:val="auto"/>
          <w:spacing w:val="-3"/>
          <w:sz w:val="24"/>
          <w:szCs w:val="24"/>
          <w:lang w:eastAsia="zh-CN"/>
        </w:rPr>
        <w:t>、项目验收要求</w:t>
      </w:r>
    </w:p>
    <w:p w:rsidR="00E94F99" w:rsidRPr="00EC7489" w:rsidRDefault="00484E58">
      <w:pPr>
        <w:spacing w:before="179" w:line="360" w:lineRule="auto"/>
        <w:ind w:right="27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lastRenderedPageBreak/>
        <w:t>1.供应商书面通知业主所完成的工作和准备进行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验收的项目种类及验收开始时间，此通知书需经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业主认定后方可执行。</w:t>
      </w:r>
    </w:p>
    <w:p w:rsidR="00E94F99" w:rsidRPr="00EC7489" w:rsidRDefault="00484E58">
      <w:pPr>
        <w:spacing w:before="182" w:line="360" w:lineRule="auto"/>
        <w:ind w:firstLine="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2.按本采购需求中技术规格及要求、合同规定等相应的国家现行标准之规定的要求，</w:t>
      </w:r>
      <w:r w:rsidRPr="00EC7489">
        <w:rPr>
          <w:rFonts w:ascii="宋体" w:eastAsia="宋体" w:hAnsi="宋体" w:cs="宋体"/>
          <w:color w:val="auto"/>
          <w:spacing w:val="-38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对项目进行验收。本项目质量要求：一次验收合格。验收过程中，如果发现有质量或技术方面的问题，中标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方应负责按照用户单位的要求采取处理措施，并承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担由次发生的一切损失和费用。验收合格后，验收人员、用户单位在验收单上签字并加盖公章。</w:t>
      </w:r>
    </w:p>
    <w:p w:rsidR="00E94F99" w:rsidRPr="00EC7489" w:rsidRDefault="00484E58">
      <w:pPr>
        <w:spacing w:before="78" w:line="360" w:lineRule="auto"/>
        <w:ind w:left="6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2"/>
          <w:sz w:val="24"/>
          <w:szCs w:val="24"/>
          <w:lang w:eastAsia="zh-CN"/>
        </w:rPr>
        <w:t>7</w:t>
      </w:r>
      <w:r w:rsidRPr="00EC7489">
        <w:rPr>
          <w:rFonts w:ascii="宋体" w:eastAsia="宋体" w:hAnsi="宋体" w:cs="宋体"/>
          <w:b/>
          <w:bCs/>
          <w:color w:val="auto"/>
          <w:spacing w:val="-2"/>
          <w:sz w:val="24"/>
          <w:szCs w:val="24"/>
          <w:lang w:eastAsia="zh-CN"/>
        </w:rPr>
        <w:t>、合同付款方式</w:t>
      </w:r>
    </w:p>
    <w:p w:rsidR="00E94F99" w:rsidRPr="00EC7489" w:rsidRDefault="00484E58">
      <w:pPr>
        <w:spacing w:line="360" w:lineRule="auto"/>
        <w:rPr>
          <w:color w:val="auto"/>
          <w:lang w:eastAsia="zh-CN"/>
        </w:rPr>
      </w:pP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合同签订之日起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15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 xml:space="preserve"> 日内支付合同价款的 30%，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10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月份按照请款时的进度按实结算，验收合格后 30 日内支付剩余货款（当年度结算资金以财政预算金额为限）。</w:t>
      </w:r>
    </w:p>
    <w:p w:rsidR="00E94F99" w:rsidRPr="00EC7489" w:rsidRDefault="00484E58">
      <w:pPr>
        <w:spacing w:before="78" w:line="360" w:lineRule="auto"/>
        <w:ind w:left="1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4"/>
          <w:sz w:val="24"/>
          <w:szCs w:val="24"/>
          <w:lang w:eastAsia="zh-CN"/>
        </w:rPr>
        <w:t>8</w:t>
      </w:r>
      <w:r w:rsidRPr="00EC7489">
        <w:rPr>
          <w:rFonts w:ascii="宋体" w:eastAsia="宋体" w:hAnsi="宋体" w:cs="宋体"/>
          <w:b/>
          <w:bCs/>
          <w:color w:val="auto"/>
          <w:spacing w:val="-4"/>
          <w:sz w:val="24"/>
          <w:szCs w:val="24"/>
          <w:lang w:eastAsia="zh-CN"/>
        </w:rPr>
        <w:t>、其他要求</w:t>
      </w:r>
    </w:p>
    <w:p w:rsidR="00E94F99" w:rsidRPr="00EC7489" w:rsidRDefault="00484E58">
      <w:pPr>
        <w:spacing w:before="179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1、投标人需具备城市及道路照明工程专业承包三级及以上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资质。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2、服务期限：</w:t>
      </w:r>
      <w:r w:rsidRPr="00EC7489">
        <w:rPr>
          <w:rFonts w:ascii="宋体" w:eastAsia="宋体" w:hAnsi="宋体" w:cs="宋体"/>
          <w:color w:val="auto"/>
          <w:spacing w:val="-72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自合同签订之日起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75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日历天。</w:t>
      </w: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textAlignment w:val="center"/>
        <w:rPr>
          <w:rFonts w:ascii="宋体" w:eastAsia="宋体" w:hAnsi="宋体" w:cs="宋体"/>
          <w:color w:val="auto"/>
          <w:sz w:val="24"/>
          <w:szCs w:val="24"/>
          <w:lang w:eastAsia="zh-CN" w:bidi="ar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pStyle w:val="a3"/>
        <w:spacing w:line="360" w:lineRule="auto"/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sectPr w:rsidR="00E94F99" w:rsidRPr="00EC7489">
          <w:pgSz w:w="11906" w:h="16838"/>
          <w:pgMar w:top="1440" w:right="1349" w:bottom="1440" w:left="1349" w:header="851" w:footer="992" w:gutter="0"/>
          <w:cols w:space="425"/>
          <w:docGrid w:type="lines" w:linePitch="312"/>
        </w:sectPr>
      </w:pPr>
    </w:p>
    <w:p w:rsidR="00E94F99" w:rsidRPr="00EC7489" w:rsidRDefault="00484E58">
      <w:pPr>
        <w:spacing w:before="68" w:line="360" w:lineRule="auto"/>
        <w:ind w:left="131"/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b/>
          <w:bCs/>
          <w:color w:val="auto"/>
          <w:spacing w:val="-6"/>
          <w:lang w:eastAsia="zh-CN"/>
        </w:rPr>
        <w:lastRenderedPageBreak/>
        <w:t>需求附件</w:t>
      </w:r>
    </w:p>
    <w:p w:rsidR="00E94F99" w:rsidRPr="00EC7489" w:rsidRDefault="00484E58">
      <w:pPr>
        <w:pStyle w:val="a3"/>
        <w:spacing w:line="360" w:lineRule="auto"/>
        <w:rPr>
          <w:b/>
          <w:bCs/>
          <w:color w:val="auto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包件2</w:t>
      </w:r>
    </w:p>
    <w:p w:rsidR="00E94F99" w:rsidRPr="00EC7489" w:rsidRDefault="00484E58">
      <w:pPr>
        <w:spacing w:before="182" w:line="360" w:lineRule="auto"/>
        <w:ind w:left="121" w:right="113" w:firstLine="3"/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1</w:t>
      </w:r>
      <w:r w:rsidRPr="00EC7489"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t>．项目概况：</w:t>
      </w:r>
    </w:p>
    <w:p w:rsidR="00E94F99" w:rsidRPr="00EC7489" w:rsidRDefault="00484E58">
      <w:pPr>
        <w:spacing w:before="182" w:line="360" w:lineRule="auto"/>
        <w:ind w:left="121" w:right="113" w:firstLineChars="200" w:firstLine="476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包件2：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对道路照明设施超年限灯杆进行改造，主要对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青浦区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胜利路 、珠溪路 、沈砖公路 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老旧灯杆进行更换，并制作和张贴灯杆号；部分路灯基础进行修复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；对破损道路、绿化进行原状修复以及老旧灯杆拆除后须安全、完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整的负责运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输及搬运至指定</w:t>
      </w: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位置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2" w:line="360" w:lineRule="auto"/>
        <w:ind w:right="113" w:firstLineChars="200" w:firstLine="464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采购预算：包件2：230万元</w:t>
      </w:r>
    </w:p>
    <w:p w:rsidR="00E94F99" w:rsidRPr="00EC7489" w:rsidRDefault="00484E58">
      <w:pPr>
        <w:spacing w:before="180" w:line="360" w:lineRule="auto"/>
        <w:ind w:left="123"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本项目踏勘现场：不组织</w:t>
      </w:r>
    </w:p>
    <w:p w:rsidR="00E94F99" w:rsidRPr="00EC7489" w:rsidRDefault="00484E58">
      <w:pPr>
        <w:spacing w:before="78" w:line="360" w:lineRule="auto"/>
        <w:ind w:left="126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2"/>
          <w:sz w:val="24"/>
          <w:szCs w:val="24"/>
          <w:lang w:eastAsia="zh-CN"/>
        </w:rPr>
        <w:t>2</w:t>
      </w:r>
      <w:r w:rsidRPr="00EC7489">
        <w:rPr>
          <w:rFonts w:ascii="宋体" w:eastAsia="宋体" w:hAnsi="宋体" w:cs="宋体"/>
          <w:b/>
          <w:bCs/>
          <w:color w:val="auto"/>
          <w:spacing w:val="-2"/>
          <w:sz w:val="24"/>
          <w:szCs w:val="24"/>
          <w:lang w:eastAsia="zh-CN"/>
        </w:rPr>
        <w:t>、项目实施范围及数量</w:t>
      </w:r>
    </w:p>
    <w:p w:rsidR="00E94F99" w:rsidRPr="00EC7489" w:rsidRDefault="00484E58">
      <w:pPr>
        <w:spacing w:before="183" w:line="360" w:lineRule="auto"/>
        <w:ind w:left="140" w:firstLineChars="100" w:firstLine="23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1.项目实施范围：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青浦区胜利路、珠溪路、沈砖公路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0" w:line="360" w:lineRule="auto"/>
        <w:ind w:left="125" w:firstLineChars="100" w:firstLine="23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2.项目实施数量：</w:t>
      </w:r>
      <w:r w:rsidRPr="00EC7489">
        <w:rPr>
          <w:rFonts w:hint="eastAsia"/>
          <w:color w:val="auto"/>
          <w:spacing w:val="-3"/>
          <w:sz w:val="24"/>
          <w:szCs w:val="24"/>
          <w:lang w:eastAsia="zh-CN"/>
        </w:rPr>
        <w:t>新装8米单叉钢杆124套，新装8米双叉钢杆161套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3" w:line="360" w:lineRule="auto"/>
        <w:ind w:left="126"/>
        <w:rPr>
          <w:color w:val="auto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</w:rPr>
        <w:t>项目需求表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（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包件2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）</w:t>
      </w:r>
    </w:p>
    <w:tbl>
      <w:tblPr>
        <w:tblStyle w:val="TableNormal"/>
        <w:tblW w:w="102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24"/>
        <w:gridCol w:w="1609"/>
        <w:gridCol w:w="675"/>
        <w:gridCol w:w="837"/>
        <w:gridCol w:w="2624"/>
        <w:gridCol w:w="2358"/>
      </w:tblGrid>
      <w:tr w:rsidR="00EC7489" w:rsidRPr="00EC7489">
        <w:trPr>
          <w:trHeight w:val="944"/>
        </w:trPr>
        <w:tc>
          <w:tcPr>
            <w:tcW w:w="696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4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分项名称</w:t>
            </w:r>
          </w:p>
        </w:tc>
        <w:tc>
          <w:tcPr>
            <w:tcW w:w="1609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675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37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624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2358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报价及结算要求</w:t>
            </w:r>
          </w:p>
        </w:tc>
      </w:tr>
      <w:tr w:rsidR="00EC7489" w:rsidRPr="00EC7489">
        <w:trPr>
          <w:trHeight w:val="4205"/>
        </w:trPr>
        <w:tc>
          <w:tcPr>
            <w:tcW w:w="696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E94F99" w:rsidRPr="00EC7489" w:rsidRDefault="00484E58">
            <w:pPr>
              <w:spacing w:line="360" w:lineRule="auto"/>
              <w:rPr>
                <w:color w:val="auto"/>
                <w:spacing w:val="-3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3"/>
                <w:sz w:val="24"/>
                <w:szCs w:val="24"/>
                <w:lang w:eastAsia="zh-CN"/>
              </w:rPr>
              <w:t>更换灯杆</w:t>
            </w:r>
            <w:r w:rsidRPr="00EC7489"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（超年限灯杆更换）新装8米单叉钢杆</w:t>
            </w:r>
          </w:p>
          <w:p w:rsidR="00E94F99" w:rsidRPr="00EC7489" w:rsidRDefault="00E94F99">
            <w:pPr>
              <w:spacing w:line="360" w:lineRule="auto"/>
              <w:rPr>
                <w:color w:val="auto"/>
                <w:spacing w:val="-3"/>
                <w:sz w:val="24"/>
                <w:szCs w:val="24"/>
                <w:lang w:eastAsia="zh-CN"/>
              </w:rPr>
            </w:pPr>
          </w:p>
          <w:p w:rsidR="00E94F99" w:rsidRPr="00EC7489" w:rsidRDefault="00E94F99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 w:right="103" w:hanging="21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26"/>
                <w:sz w:val="24"/>
                <w:szCs w:val="24"/>
              </w:rPr>
              <w:t>技术要求说</w:t>
            </w:r>
            <w:r w:rsidRPr="00EC7489">
              <w:rPr>
                <w:color w:val="auto"/>
                <w:spacing w:val="-8"/>
                <w:sz w:val="24"/>
                <w:szCs w:val="24"/>
              </w:rPr>
              <w:t>明后附</w:t>
            </w:r>
          </w:p>
        </w:tc>
        <w:tc>
          <w:tcPr>
            <w:tcW w:w="675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套</w:t>
            </w:r>
          </w:p>
        </w:tc>
        <w:tc>
          <w:tcPr>
            <w:tcW w:w="837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2624" w:type="dxa"/>
          </w:tcPr>
          <w:p w:rsidR="00E94F99" w:rsidRPr="00EC7489" w:rsidRDefault="00484E58">
            <w:pPr>
              <w:pStyle w:val="TableText"/>
              <w:spacing w:before="29" w:line="360" w:lineRule="auto"/>
              <w:ind w:left="117" w:right="15" w:firstLine="3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工作内容包括：1、老旧灯杆的 拆除，原基础、灯具均保留；2、老旧灯杆拆除后须安全、完整 的负责运输及搬运至指定仓库；3、新灯杆安装、调试；4、灯杆号制作和张贴；5、路灯基础利用原路灯基础，如有损坏需进行修补；6、并通过甲方验收。</w:t>
            </w:r>
          </w:p>
        </w:tc>
        <w:tc>
          <w:tcPr>
            <w:tcW w:w="2358" w:type="dxa"/>
          </w:tcPr>
          <w:p w:rsidR="00E94F99" w:rsidRPr="00EC7489" w:rsidRDefault="00484E58">
            <w:pPr>
              <w:spacing w:line="360" w:lineRule="auto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投标单位报价时须综合考虑本项目需求及更换中产生实际工作量，投标时根据项目情况自行报价，结算时更换路灯数量按实结算，不因工作内容中项目及数量的增加而调整单价。</w:t>
            </w:r>
          </w:p>
        </w:tc>
      </w:tr>
      <w:tr w:rsidR="00EC7489" w:rsidRPr="00EC7489">
        <w:trPr>
          <w:trHeight w:val="4205"/>
        </w:trPr>
        <w:tc>
          <w:tcPr>
            <w:tcW w:w="696" w:type="dxa"/>
            <w:shd w:val="clear" w:color="auto" w:fill="auto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</w:tcPr>
          <w:p w:rsidR="00E94F99" w:rsidRPr="00EC7489" w:rsidRDefault="00484E58">
            <w:pPr>
              <w:spacing w:line="360" w:lineRule="auto"/>
              <w:rPr>
                <w:color w:val="auto"/>
                <w:spacing w:val="-3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3"/>
                <w:sz w:val="24"/>
                <w:szCs w:val="24"/>
                <w:lang w:eastAsia="zh-CN"/>
              </w:rPr>
              <w:t>更换灯杆</w:t>
            </w:r>
            <w:r w:rsidRPr="00EC7489"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（超年限灯杆更换）新装8米双叉钢杆</w:t>
            </w:r>
          </w:p>
          <w:p w:rsidR="00E94F99" w:rsidRPr="00EC7489" w:rsidRDefault="00E94F99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shd w:val="clear" w:color="auto" w:fill="auto"/>
          </w:tcPr>
          <w:p w:rsidR="00E94F99" w:rsidRPr="00EC7489" w:rsidRDefault="00484E58">
            <w:pPr>
              <w:pStyle w:val="TableText"/>
              <w:spacing w:before="78" w:line="360" w:lineRule="auto"/>
              <w:ind w:left="135" w:right="103" w:hanging="21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26"/>
                <w:sz w:val="24"/>
                <w:szCs w:val="24"/>
              </w:rPr>
              <w:t>技术要求说</w:t>
            </w:r>
            <w:r w:rsidRPr="00EC7489">
              <w:rPr>
                <w:color w:val="auto"/>
                <w:spacing w:val="-8"/>
                <w:sz w:val="24"/>
                <w:szCs w:val="24"/>
              </w:rPr>
              <w:t>明后附</w:t>
            </w:r>
          </w:p>
        </w:tc>
        <w:tc>
          <w:tcPr>
            <w:tcW w:w="675" w:type="dxa"/>
            <w:shd w:val="clear" w:color="auto" w:fill="auto"/>
          </w:tcPr>
          <w:p w:rsidR="00E94F99" w:rsidRPr="00EC7489" w:rsidRDefault="00484E58">
            <w:pPr>
              <w:pStyle w:val="TableText"/>
              <w:spacing w:before="78" w:line="360" w:lineRule="auto"/>
              <w:ind w:left="11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套</w:t>
            </w:r>
          </w:p>
        </w:tc>
        <w:tc>
          <w:tcPr>
            <w:tcW w:w="837" w:type="dxa"/>
            <w:shd w:val="clear" w:color="auto" w:fill="auto"/>
          </w:tcPr>
          <w:p w:rsidR="00E94F99" w:rsidRPr="00EC7489" w:rsidRDefault="00484E58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2624" w:type="dxa"/>
            <w:shd w:val="clear" w:color="auto" w:fill="auto"/>
          </w:tcPr>
          <w:p w:rsidR="00E94F99" w:rsidRPr="00EC7489" w:rsidRDefault="00484E58">
            <w:pPr>
              <w:pStyle w:val="TableText"/>
              <w:spacing w:before="29" w:line="360" w:lineRule="auto"/>
              <w:ind w:left="117" w:right="15" w:firstLine="3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工作内容包括：1、老旧灯杆的 拆除，原基础、灯具均保留；2、老旧灯杆拆除后须安全、完整 的负责运输及搬运至指定仓库；3、新灯杆安装、调试；4、灯杆号制作和张贴；5、路灯基础利用原路灯基础，如有损坏需进行修补；6、并通过甲方验收。</w:t>
            </w:r>
          </w:p>
        </w:tc>
        <w:tc>
          <w:tcPr>
            <w:tcW w:w="2358" w:type="dxa"/>
            <w:shd w:val="clear" w:color="auto" w:fill="auto"/>
          </w:tcPr>
          <w:p w:rsidR="00E94F99" w:rsidRPr="00EC7489" w:rsidRDefault="00484E58">
            <w:pPr>
              <w:spacing w:line="36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投标单位报价时须综合考虑本项目需求及更换中产生实际工作量，投标时根据项目情况自行报价，结算时更换路灯数量按实结算，不因工作内容中项目及数量的增加而调整单价。</w:t>
            </w:r>
          </w:p>
        </w:tc>
      </w:tr>
      <w:tr w:rsidR="00EC7489" w:rsidRPr="00EC7489">
        <w:trPr>
          <w:trHeight w:val="1876"/>
        </w:trPr>
        <w:tc>
          <w:tcPr>
            <w:tcW w:w="696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4" w:type="dxa"/>
          </w:tcPr>
          <w:p w:rsidR="00E94F99" w:rsidRPr="00EC7489" w:rsidRDefault="00484E58">
            <w:pPr>
              <w:pStyle w:val="TableText"/>
              <w:spacing w:before="270" w:line="360" w:lineRule="auto"/>
              <w:ind w:left="114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5"/>
                <w:sz w:val="24"/>
                <w:szCs w:val="24"/>
              </w:rPr>
              <w:t>道路、绿</w:t>
            </w:r>
            <w:r w:rsidRPr="00EC7489">
              <w:rPr>
                <w:color w:val="auto"/>
                <w:spacing w:val="4"/>
                <w:sz w:val="24"/>
                <w:szCs w:val="24"/>
              </w:rPr>
              <w:t>化原状修</w:t>
            </w:r>
            <w:r w:rsidRPr="00EC7489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EC7489">
              <w:rPr>
                <w:color w:val="auto"/>
                <w:sz w:val="24"/>
                <w:szCs w:val="24"/>
              </w:rPr>
              <w:t>复</w:t>
            </w:r>
          </w:p>
        </w:tc>
        <w:tc>
          <w:tcPr>
            <w:tcW w:w="1609" w:type="dxa"/>
          </w:tcPr>
          <w:p w:rsidR="00E94F99" w:rsidRPr="00EC7489" w:rsidRDefault="00E94F99">
            <w:pPr>
              <w:spacing w:line="360" w:lineRule="auto"/>
              <w:rPr>
                <w:color w:val="auto"/>
              </w:rPr>
            </w:pPr>
          </w:p>
        </w:tc>
        <w:tc>
          <w:tcPr>
            <w:tcW w:w="675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项</w:t>
            </w:r>
          </w:p>
        </w:tc>
        <w:tc>
          <w:tcPr>
            <w:tcW w:w="837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E94F99" w:rsidRPr="00EC7489" w:rsidRDefault="00484E58">
            <w:pPr>
              <w:pStyle w:val="TableText"/>
              <w:spacing w:before="40" w:line="360" w:lineRule="auto"/>
              <w:ind w:left="118" w:right="101" w:firstLine="2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2"/>
                <w:sz w:val="24"/>
                <w:szCs w:val="24"/>
                <w:lang w:eastAsia="zh-CN"/>
              </w:rPr>
              <w:t>工作内容包括：对更换灯杆、修复基础及修复检修门缺陷时所损坏的道路、绿化进行原状修复。</w:t>
            </w:r>
            <w:r w:rsidRPr="00EC7489">
              <w:rPr>
                <w:color w:val="auto"/>
                <w:spacing w:val="2"/>
                <w:sz w:val="24"/>
                <w:szCs w:val="24"/>
              </w:rPr>
              <w:t>（</w:t>
            </w:r>
            <w:r w:rsidRPr="00EC748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总价</w:t>
            </w:r>
            <w:r w:rsidRPr="00EC7489">
              <w:rPr>
                <w:color w:val="auto"/>
                <w:spacing w:val="2"/>
                <w:sz w:val="24"/>
                <w:szCs w:val="24"/>
              </w:rPr>
              <w:t>包干）</w:t>
            </w:r>
          </w:p>
        </w:tc>
        <w:tc>
          <w:tcPr>
            <w:tcW w:w="2358" w:type="dxa"/>
          </w:tcPr>
          <w:p w:rsidR="00E94F99" w:rsidRPr="00EC7489" w:rsidRDefault="00484E58">
            <w:pPr>
              <w:spacing w:line="360" w:lineRule="auto"/>
              <w:rPr>
                <w:color w:val="auto"/>
                <w:lang w:eastAsia="zh-CN"/>
              </w:rPr>
            </w:pPr>
            <w:r w:rsidRPr="00EC7489">
              <w:rPr>
                <w:rFonts w:eastAsia="宋体" w:hint="eastAsia"/>
                <w:color w:val="auto"/>
                <w:spacing w:val="2"/>
                <w:sz w:val="24"/>
                <w:szCs w:val="24"/>
                <w:lang w:eastAsia="zh-CN"/>
              </w:rPr>
              <w:t>本项结算时</w:t>
            </w:r>
            <w:r w:rsidRPr="00EC748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总价</w:t>
            </w:r>
            <w:r w:rsidRPr="00EC7489">
              <w:rPr>
                <w:color w:val="auto"/>
                <w:spacing w:val="2"/>
                <w:sz w:val="24"/>
                <w:szCs w:val="24"/>
                <w:lang w:eastAsia="zh-CN"/>
              </w:rPr>
              <w:t>包干</w:t>
            </w:r>
            <w:r w:rsidRPr="00EC7489">
              <w:rPr>
                <w:rFonts w:eastAsia="宋体" w:hint="eastAsia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 w:rsidRPr="00EC7489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不因工作内容中项目及数量的增加而调整单价。</w:t>
            </w:r>
          </w:p>
        </w:tc>
      </w:tr>
    </w:tbl>
    <w:p w:rsidR="00E94F99" w:rsidRPr="00EC7489" w:rsidRDefault="00484E58">
      <w:pPr>
        <w:spacing w:before="78" w:line="360" w:lineRule="auto"/>
        <w:ind w:left="145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4"/>
          <w:sz w:val="24"/>
          <w:szCs w:val="24"/>
          <w:lang w:eastAsia="zh-CN"/>
        </w:rPr>
        <w:t>3</w:t>
      </w:r>
      <w:r w:rsidRPr="00EC7489">
        <w:rPr>
          <w:rFonts w:ascii="宋体" w:eastAsia="宋体" w:hAnsi="宋体" w:cs="宋体"/>
          <w:b/>
          <w:bCs/>
          <w:color w:val="auto"/>
          <w:spacing w:val="-4"/>
          <w:sz w:val="24"/>
          <w:szCs w:val="24"/>
          <w:lang w:eastAsia="zh-CN"/>
        </w:rPr>
        <w:t>、灯杆技术要求</w:t>
      </w:r>
    </w:p>
    <w:p w:rsidR="00E94F99" w:rsidRPr="00EC7489" w:rsidRDefault="00484E58">
      <w:pPr>
        <w:spacing w:before="18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本项目应采用钢质灯杆，以法兰连接方式安装在预制基础上。</w:t>
      </w:r>
    </w:p>
    <w:p w:rsidR="00E94F99" w:rsidRPr="00EC7489" w:rsidRDefault="00484E58">
      <w:pPr>
        <w:spacing w:before="181" w:line="360" w:lineRule="auto"/>
        <w:ind w:left="140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1.灯杆材质宜为Q355B（Q235A）碳素结构钢，应符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合GB/T699、GB/T700的相关要求。</w:t>
      </w:r>
    </w:p>
    <w:p w:rsidR="00E94F99" w:rsidRPr="00EC7489" w:rsidRDefault="00484E58">
      <w:pPr>
        <w:spacing w:before="183" w:line="360" w:lineRule="auto"/>
        <w:ind w:left="12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2.灯杆的杆体宜为锥形体，截面宜为圆形或正多边形，壁厚不应小于4mm。</w:t>
      </w:r>
    </w:p>
    <w:p w:rsidR="00E94F99" w:rsidRPr="00EC7489" w:rsidRDefault="00484E58">
      <w:pPr>
        <w:spacing w:before="179" w:line="360" w:lineRule="auto"/>
        <w:ind w:left="127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3.灯杆的直线度偏差不应大于0.3%，高度偏差不应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大于0.5%。</w:t>
      </w:r>
    </w:p>
    <w:p w:rsidR="00E94F99" w:rsidRPr="00EC7489" w:rsidRDefault="00484E58">
      <w:pPr>
        <w:spacing w:before="183" w:line="360" w:lineRule="auto"/>
        <w:ind w:left="122" w:right="125" w:hanging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4.灯臂长度偏差不应大于1%，与灯杆的连接应紧固、稳定，角 度偏差应不超过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1°</w:t>
      </w:r>
      <w:r w:rsidRPr="00EC7489">
        <w:rPr>
          <w:rFonts w:ascii="宋体" w:eastAsia="宋体" w:hAnsi="宋体" w:cs="宋体"/>
          <w:color w:val="auto"/>
          <w:spacing w:val="-94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 w:hint="eastAsia"/>
          <w:color w:val="auto"/>
          <w:spacing w:val="-94"/>
          <w:sz w:val="24"/>
          <w:szCs w:val="24"/>
          <w:lang w:eastAsia="zh-CN"/>
        </w:rPr>
        <w:t>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且不得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有松动或位移现象。</w:t>
      </w:r>
    </w:p>
    <w:p w:rsidR="00E94F99" w:rsidRPr="00EC7489" w:rsidRDefault="00484E58">
      <w:pPr>
        <w:spacing w:before="182" w:line="360" w:lineRule="auto"/>
        <w:ind w:left="139" w:right="113" w:hanging="12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5"/>
          <w:sz w:val="24"/>
          <w:szCs w:val="24"/>
          <w:lang w:eastAsia="zh-CN"/>
        </w:rPr>
        <w:t>5.灯杆底座法兰厚度应大于20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mm</w:t>
      </w:r>
      <w:r w:rsidRPr="00EC7489">
        <w:rPr>
          <w:rFonts w:ascii="宋体" w:eastAsia="宋体" w:hAnsi="宋体" w:cs="宋体"/>
          <w:color w:val="auto"/>
          <w:spacing w:val="5"/>
          <w:sz w:val="24"/>
          <w:szCs w:val="24"/>
          <w:lang w:eastAsia="zh-CN"/>
        </w:rPr>
        <w:t>，且满足稳定性要求；灯杆与法兰的垂直度偏差不应超过</w:t>
      </w:r>
      <w:r w:rsidRPr="00EC7489">
        <w:rPr>
          <w:rFonts w:ascii="宋体" w:eastAsia="宋体" w:hAnsi="宋体" w:cs="宋体"/>
          <w:color w:val="auto"/>
          <w:spacing w:val="-10"/>
          <w:sz w:val="24"/>
          <w:szCs w:val="24"/>
          <w:lang w:eastAsia="zh-CN"/>
        </w:rPr>
        <w:t>1°。</w:t>
      </w:r>
    </w:p>
    <w:p w:rsidR="00E94F99" w:rsidRPr="00EC7489" w:rsidRDefault="00484E58">
      <w:pPr>
        <w:spacing w:before="159" w:line="360" w:lineRule="auto"/>
        <w:ind w:left="12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6.高度不超过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1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2m的灯杆，底座法兰宜为方形，孔距24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0mm，连接螺栓M24。</w:t>
      </w:r>
    </w:p>
    <w:p w:rsidR="00E94F99" w:rsidRPr="00EC7489" w:rsidRDefault="00484E58">
      <w:pPr>
        <w:spacing w:before="180" w:line="360" w:lineRule="auto"/>
        <w:ind w:left="12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lastRenderedPageBreak/>
        <w:t>7.灯杆（含灯臂）最大抗风速应为40m/s。</w:t>
      </w:r>
    </w:p>
    <w:p w:rsidR="00E94F99" w:rsidRPr="00EC7489" w:rsidRDefault="00484E58">
      <w:pPr>
        <w:spacing w:before="183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8.采用承插方式安装路灯时，承插杆应符合下列要求：</w:t>
      </w:r>
    </w:p>
    <w:p w:rsidR="00E94F99" w:rsidRPr="00EC7489" w:rsidRDefault="00484E58">
      <w:pPr>
        <w:spacing w:before="24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8.1直径</w:t>
      </w:r>
      <w:r w:rsidRPr="00EC7489">
        <w:rPr>
          <w:rFonts w:ascii="宋体" w:eastAsia="宋体" w:hAnsi="宋体" w:cs="宋体"/>
          <w:color w:val="auto"/>
          <w:sz w:val="24"/>
          <w:szCs w:val="24"/>
        </w:rPr>
        <w:t>φ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60</w:t>
      </w:r>
      <w:r w:rsidRPr="00EC7489">
        <w:rPr>
          <w:rFonts w:ascii="微软雅黑" w:eastAsia="微软雅黑" w:hAnsi="微软雅黑" w:cs="微软雅黑"/>
          <w:color w:val="auto"/>
          <w:sz w:val="24"/>
          <w:szCs w:val="24"/>
          <w:lang w:eastAsia="zh-CN"/>
        </w:rPr>
        <w:t>-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0.6 +1.0mm，100mm≤长度＜120mm；</w:t>
      </w:r>
    </w:p>
    <w:p w:rsidR="00E94F99" w:rsidRPr="00EC7489" w:rsidRDefault="00484E58">
      <w:pPr>
        <w:spacing w:before="23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8.2承插杆底部应设有挡圈；</w:t>
      </w:r>
    </w:p>
    <w:p w:rsidR="00E94F99" w:rsidRPr="00EC7489" w:rsidRDefault="00484E58">
      <w:pPr>
        <w:spacing w:before="180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8.3灯具安装紧定后，承插杆变形量不应超过1%。</w:t>
      </w:r>
    </w:p>
    <w:p w:rsidR="00E94F99" w:rsidRPr="00EC7489" w:rsidRDefault="00484E58">
      <w:pPr>
        <w:spacing w:before="18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9.灯杆底部设置电气检修孔时，应符合下列规定：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9.1检修孔尺寸（高×款）宜为400×120mm 或600×120mm（后者适</w:t>
      </w: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用于检修孔内安装LED驱</w:t>
      </w:r>
      <w:r w:rsidRPr="00EC7489">
        <w:rPr>
          <w:rFonts w:ascii="宋体" w:eastAsia="宋体" w:hAnsi="宋体" w:cs="宋体"/>
          <w:color w:val="auto"/>
          <w:spacing w:val="-21"/>
          <w:sz w:val="24"/>
          <w:szCs w:val="24"/>
          <w:lang w:eastAsia="zh-CN"/>
        </w:rPr>
        <w:t>动电源的情况</w:t>
      </w:r>
      <w:r w:rsidRPr="00EC7489">
        <w:rPr>
          <w:rFonts w:ascii="宋体" w:eastAsia="宋体" w:hAnsi="宋体" w:cs="宋体"/>
          <w:color w:val="auto"/>
          <w:spacing w:val="-11"/>
          <w:sz w:val="24"/>
          <w:szCs w:val="24"/>
          <w:lang w:eastAsia="zh-CN"/>
        </w:rPr>
        <w:t>）；</w:t>
      </w:r>
    </w:p>
    <w:p w:rsidR="00E94F99" w:rsidRPr="00EC7489" w:rsidRDefault="00484E58">
      <w:pPr>
        <w:spacing w:before="179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9.2检修孔周边应采取补强措施；</w:t>
      </w:r>
    </w:p>
    <w:p w:rsidR="00E94F99" w:rsidRPr="00EC7489" w:rsidRDefault="00484E58">
      <w:pPr>
        <w:spacing w:before="183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9.3检修孔门盖与杆体之间宜采用铰链连接，应采用由专用工具操作的紧固螺钉；</w:t>
      </w:r>
    </w:p>
    <w:p w:rsidR="00E94F99" w:rsidRPr="00EC7489" w:rsidRDefault="00484E58">
      <w:pPr>
        <w:spacing w:before="180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9.4检修孔与门盖的缝隙不应大于1.5mm；</w:t>
      </w:r>
    </w:p>
    <w:p w:rsidR="00E94F99" w:rsidRPr="00EC7489" w:rsidRDefault="00484E58">
      <w:pPr>
        <w:spacing w:before="181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9.5检修孔下沿与灯杆底座法兰的垂直距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离应大于500mm。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10.灯杆内腔的走线通道应顺畅，转角应设有导管，且不应多于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2个。</w:t>
      </w:r>
    </w:p>
    <w:p w:rsidR="00E94F99" w:rsidRPr="00EC7489" w:rsidRDefault="00484E58">
      <w:pPr>
        <w:spacing w:before="184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11.灯杆内专用接地端子应采用M8×25不锈钢螺栓，并设有明显标识。</w:t>
      </w:r>
    </w:p>
    <w:p w:rsidR="00E94F99" w:rsidRPr="00EC7489" w:rsidRDefault="00484E58">
      <w:pPr>
        <w:spacing w:before="182" w:line="360" w:lineRule="auto"/>
        <w:ind w:right="4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12.灯杆宜采用冷轧钢材制作；灯杆材料不应有裂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缝、折迭、夹杂和重皮等现象，表面瑕疵的深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度不应大于该材料负偏差值的1/4，且累计偏差应在允许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负偏差范围内。</w:t>
      </w:r>
    </w:p>
    <w:p w:rsidR="00E94F99" w:rsidRPr="00EC7489" w:rsidRDefault="00484E58">
      <w:pPr>
        <w:spacing w:before="181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13.钢材应具有可追溯标记；若原有标记在制造过程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中分割，应在材料分割前完成标记移植。</w:t>
      </w:r>
    </w:p>
    <w:p w:rsidR="00E94F99" w:rsidRPr="00EC7489" w:rsidRDefault="00484E58">
      <w:pPr>
        <w:spacing w:before="183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14.灯杆焊接应符合GB/T12467的要求，焊缝质量应为二级。</w:t>
      </w:r>
    </w:p>
    <w:p w:rsidR="00E94F99" w:rsidRPr="00EC7489" w:rsidRDefault="00484E58">
      <w:pPr>
        <w:spacing w:before="179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15.灯杆成品应探伤检查。</w:t>
      </w:r>
    </w:p>
    <w:p w:rsidR="00E94F99" w:rsidRPr="00EC7489" w:rsidRDefault="00484E58">
      <w:pPr>
        <w:spacing w:before="183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16.灯杆表面防护应采用热镀锌技术，附加装饰性喷塑涂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层时，宜采用热固性聚酯粉料。</w:t>
      </w:r>
    </w:p>
    <w:p w:rsidR="00E94F99" w:rsidRPr="00EC7489" w:rsidRDefault="00484E58">
      <w:pPr>
        <w:spacing w:before="182" w:line="360" w:lineRule="auto"/>
        <w:ind w:right="6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17.灯杆的金属配件应采用不锈钢、热镀锌钢构件等耐腐蚀材料，所有紧固件均应采取防松措</w:t>
      </w:r>
      <w:r w:rsidRPr="00EC7489">
        <w:rPr>
          <w:rFonts w:ascii="宋体" w:eastAsia="宋体" w:hAnsi="宋体" w:cs="宋体"/>
          <w:color w:val="auto"/>
          <w:spacing w:val="-11"/>
          <w:sz w:val="24"/>
          <w:szCs w:val="24"/>
          <w:lang w:eastAsia="zh-CN"/>
        </w:rPr>
        <w:t>施。</w:t>
      </w:r>
    </w:p>
    <w:p w:rsidR="00E94F99" w:rsidRPr="00EC7489" w:rsidRDefault="00484E58">
      <w:pPr>
        <w:spacing w:before="178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lastRenderedPageBreak/>
        <w:t>18.装饰性配件应采用铝合金、不锈钢等质量轻、耐腐蚀材料。</w:t>
      </w:r>
    </w:p>
    <w:p w:rsidR="00E94F99" w:rsidRPr="00EC7489" w:rsidRDefault="00484E58">
      <w:pPr>
        <w:spacing w:before="181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19.灯杆号制作和张贴</w:t>
      </w:r>
    </w:p>
    <w:p w:rsidR="00E94F99" w:rsidRPr="00EC7489" w:rsidRDefault="00484E58">
      <w:pPr>
        <w:spacing w:before="182" w:line="360" w:lineRule="auto"/>
        <w:ind w:left="3" w:firstLine="1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19.1材质：符合《道路交通反光膜》GB/T18833-2012</w:t>
      </w:r>
      <w:r w:rsidRPr="00EC7489">
        <w:rPr>
          <w:rFonts w:ascii="宋体" w:eastAsia="宋体" w:hAnsi="宋体" w:cs="宋体"/>
          <w:color w:val="auto"/>
          <w:spacing w:val="35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中三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类的要求的反光膜,并做 UV 淋膜处</w:t>
      </w:r>
      <w:r w:rsidRPr="00EC7489">
        <w:rPr>
          <w:rFonts w:ascii="宋体" w:eastAsia="宋体" w:hAnsi="宋体" w:cs="宋体"/>
          <w:color w:val="auto"/>
          <w:spacing w:val="-12"/>
          <w:sz w:val="24"/>
          <w:szCs w:val="24"/>
          <w:lang w:eastAsia="zh-CN"/>
        </w:rPr>
        <w:t>理。</w:t>
      </w:r>
    </w:p>
    <w:p w:rsidR="00E94F99" w:rsidRPr="00EC7489" w:rsidRDefault="00484E58">
      <w:pPr>
        <w:spacing w:before="17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19.2背胶类型：背胶要求不易脱落的不干胶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19.3规格型号：80*400MM</w:t>
      </w:r>
    </w:p>
    <w:p w:rsidR="00E94F99" w:rsidRPr="00EC7489" w:rsidRDefault="00484E58">
      <w:pPr>
        <w:spacing w:before="182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19.4颜色和字体：白底黑字，字体为微软雅黑。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19.5粘贴高度：2.5M±02.M</w:t>
      </w:r>
    </w:p>
    <w:p w:rsidR="00E94F99" w:rsidRPr="00EC7489" w:rsidRDefault="00484E58">
      <w:pPr>
        <w:spacing w:before="182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19.6外观要求：粘贴完毕后应无气泡、不歪斜。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19.7内容要求：灯号和管辖单位。</w:t>
      </w:r>
    </w:p>
    <w:p w:rsidR="00E94F99" w:rsidRPr="00EC7489" w:rsidRDefault="00484E58">
      <w:pPr>
        <w:spacing w:before="184" w:line="360" w:lineRule="auto"/>
        <w:ind w:left="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4"/>
          <w:sz w:val="24"/>
          <w:szCs w:val="24"/>
          <w:lang w:eastAsia="zh-CN"/>
        </w:rPr>
        <w:t>20.其他要求:</w:t>
      </w:r>
    </w:p>
    <w:p w:rsidR="00E94F99" w:rsidRPr="00EC7489" w:rsidRDefault="00484E58">
      <w:pPr>
        <w:spacing w:before="179" w:line="360" w:lineRule="auto"/>
        <w:ind w:left="3"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各类钢杆产品出厂前应由工厂质量部门按本标准检验合格并签发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产品质量合格证书。</w:t>
      </w:r>
    </w:p>
    <w:p w:rsidR="00E94F99" w:rsidRPr="00EC7489" w:rsidRDefault="00484E58" w:rsidP="009860E9">
      <w:pPr>
        <w:spacing w:before="184" w:line="360" w:lineRule="auto"/>
        <w:ind w:right="4" w:firstLineChars="200" w:firstLine="45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产品出厂必须做以下检验：成品构件的形位尺寸，零部件尺寸偏差，焊缝内、外部质量，锌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层外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观质量、厚度、附着性。喷塑层外观质量、厚度、附着力。</w:t>
      </w:r>
    </w:p>
    <w:p w:rsidR="00E94F99" w:rsidRPr="00EC7489" w:rsidRDefault="00484E58">
      <w:pPr>
        <w:spacing w:before="184" w:line="360" w:lineRule="auto"/>
        <w:ind w:right="4" w:firstLineChars="200" w:firstLine="456"/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包装应牢固，保证在运输过程中包捆不松动，避免构件之间、构件与包装物之间相互磨擦，损坏表面处理层。</w:t>
      </w:r>
    </w:p>
    <w:p w:rsidR="00E94F99" w:rsidRPr="00EC7489" w:rsidRDefault="00484E58">
      <w:pPr>
        <w:spacing w:line="360" w:lineRule="auto"/>
        <w:ind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钢管管体的突出部分，如法兰、节点板等，采用有弹性、牢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固的包装物包装。</w:t>
      </w:r>
    </w:p>
    <w:p w:rsidR="00E94F99" w:rsidRPr="00EC7489" w:rsidRDefault="00484E58">
      <w:pPr>
        <w:spacing w:line="360" w:lineRule="auto"/>
        <w:ind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包装应采用合理的包装材料（草包、垫木、晴纶带、支架、打包带、打包扣、胶带等</w:t>
      </w:r>
      <w:r w:rsidRPr="00EC7489">
        <w:rPr>
          <w:rFonts w:ascii="宋体" w:eastAsia="宋体" w:hAnsi="宋体" w:cs="宋体"/>
          <w:color w:val="auto"/>
          <w:spacing w:val="-28"/>
          <w:sz w:val="24"/>
          <w:szCs w:val="24"/>
          <w:lang w:eastAsia="zh-CN"/>
        </w:rPr>
        <w:t>），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采用合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理的包装方式保证钢杆镀锌层/喷塑层/黑杆在储存、运输过程中不会因为颠簸、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碰撞而表面划伤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和变形。钢杆应采用捆扎包装交货。每一个捆包必须是同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一定单号的钢杆。</w:t>
      </w:r>
    </w:p>
    <w:p w:rsidR="00E94F99" w:rsidRPr="00EC7489" w:rsidRDefault="00484E58">
      <w:pPr>
        <w:spacing w:line="360" w:lineRule="auto"/>
        <w:ind w:firstLineChars="200" w:firstLine="476"/>
        <w:rPr>
          <w:color w:val="auto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杆体的标识，应在明显位置作标记，标注产品型号及名称,制造厂名,出厂编号,制造年月。</w:t>
      </w:r>
    </w:p>
    <w:p w:rsidR="00E94F99" w:rsidRPr="00EC7489" w:rsidRDefault="00484E58">
      <w:pPr>
        <w:spacing w:before="79" w:line="360" w:lineRule="auto"/>
        <w:ind w:left="3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6"/>
          <w:sz w:val="24"/>
          <w:szCs w:val="24"/>
          <w:lang w:eastAsia="zh-CN"/>
        </w:rPr>
        <w:t>4</w:t>
      </w:r>
      <w:r w:rsidRPr="00EC7489">
        <w:rPr>
          <w:rFonts w:ascii="宋体" w:eastAsia="宋体" w:hAnsi="宋体" w:cs="宋体"/>
          <w:b/>
          <w:bCs/>
          <w:color w:val="auto"/>
          <w:spacing w:val="-6"/>
          <w:sz w:val="24"/>
          <w:szCs w:val="24"/>
          <w:lang w:eastAsia="zh-CN"/>
        </w:rPr>
        <w:t>、老旧设施的移交要求：</w:t>
      </w:r>
    </w:p>
    <w:p w:rsidR="00E94F99" w:rsidRPr="00EC7489" w:rsidRDefault="00484E58">
      <w:pPr>
        <w:spacing w:before="178" w:line="360" w:lineRule="auto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对拆除的老旧设施需要确保完整性，做好设施移交工作。</w:t>
      </w:r>
    </w:p>
    <w:p w:rsidR="00E94F99" w:rsidRPr="00EC7489" w:rsidRDefault="00484E58">
      <w:pPr>
        <w:spacing w:before="78" w:line="360" w:lineRule="auto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lastRenderedPageBreak/>
        <w:t>5</w:t>
      </w:r>
      <w:r w:rsidRPr="00EC7489"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t>、人员配置和设备要求</w:t>
      </w:r>
    </w:p>
    <w:p w:rsidR="00E94F99" w:rsidRPr="00EC7489" w:rsidRDefault="00484E58">
      <w:pPr>
        <w:spacing w:before="181" w:line="360" w:lineRule="auto"/>
        <w:ind w:right="66" w:firstLine="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项目负责人应为成交供应商在职人员，具有类似本项目的服务管理经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验，项目组人员的数量应足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够满足本项目服务需要，具有良好的职业道德和严谨的工作作风。</w:t>
      </w:r>
    </w:p>
    <w:p w:rsidR="00E94F99" w:rsidRPr="00EC7489" w:rsidRDefault="00484E58">
      <w:pPr>
        <w:spacing w:before="1" w:line="360" w:lineRule="auto"/>
        <w:ind w:left="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设备：供应商须提供9米及以上专用维修车至少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一辆。</w:t>
      </w:r>
    </w:p>
    <w:p w:rsidR="00E94F99" w:rsidRPr="00EC7489" w:rsidRDefault="00484E58">
      <w:pPr>
        <w:spacing w:before="78" w:line="360" w:lineRule="auto"/>
        <w:ind w:left="4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3"/>
          <w:sz w:val="24"/>
          <w:szCs w:val="24"/>
          <w:lang w:eastAsia="zh-CN"/>
        </w:rPr>
        <w:t>6</w:t>
      </w:r>
      <w:r w:rsidRPr="00EC7489">
        <w:rPr>
          <w:rFonts w:ascii="宋体" w:eastAsia="宋体" w:hAnsi="宋体" w:cs="宋体"/>
          <w:b/>
          <w:bCs/>
          <w:color w:val="auto"/>
          <w:spacing w:val="-3"/>
          <w:sz w:val="24"/>
          <w:szCs w:val="24"/>
          <w:lang w:eastAsia="zh-CN"/>
        </w:rPr>
        <w:t>、项目验收要求</w:t>
      </w:r>
    </w:p>
    <w:p w:rsidR="00E94F99" w:rsidRPr="00EC7489" w:rsidRDefault="00484E58">
      <w:pPr>
        <w:spacing w:before="179" w:line="360" w:lineRule="auto"/>
        <w:ind w:right="27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1.供应商书面通知业主所完成的工作和准备进行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验收的项目种类及验收开始时间，此通知书需经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业主认定后方可执行。</w:t>
      </w:r>
    </w:p>
    <w:p w:rsidR="00E94F99" w:rsidRPr="00EC7489" w:rsidRDefault="00484E58">
      <w:pPr>
        <w:spacing w:before="182" w:line="360" w:lineRule="auto"/>
        <w:ind w:firstLine="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2.按本采购需求中技术规格及要求、合同规定等相应的国家现行标准之规定的要求，</w:t>
      </w:r>
      <w:r w:rsidRPr="00EC7489">
        <w:rPr>
          <w:rFonts w:ascii="宋体" w:eastAsia="宋体" w:hAnsi="宋体" w:cs="宋体"/>
          <w:color w:val="auto"/>
          <w:spacing w:val="-38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对项目进行验收。本项目质量要求：一次验收合格。验收过程中，如果发现有质量或技术方面的问题，中标</w:t>
      </w:r>
      <w:r w:rsidRPr="00EC7489">
        <w:rPr>
          <w:rFonts w:ascii="宋体" w:eastAsia="宋体" w:hAnsi="宋体" w:cs="宋体"/>
          <w:color w:val="auto"/>
          <w:spacing w:val="3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方应负责按照用户单位的要求采取处理措施，并承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担由次发生的一切损失和费用。验收合格后，验收人员、用户单位在验收单上签字并加盖公章。</w:t>
      </w:r>
    </w:p>
    <w:p w:rsidR="00E94F99" w:rsidRPr="00EC7489" w:rsidRDefault="00484E58">
      <w:pPr>
        <w:spacing w:before="78" w:line="360" w:lineRule="auto"/>
        <w:ind w:left="6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2"/>
          <w:sz w:val="24"/>
          <w:szCs w:val="24"/>
          <w:lang w:eastAsia="zh-CN"/>
        </w:rPr>
        <w:t>7</w:t>
      </w:r>
      <w:r w:rsidRPr="00EC7489">
        <w:rPr>
          <w:rFonts w:ascii="宋体" w:eastAsia="宋体" w:hAnsi="宋体" w:cs="宋体"/>
          <w:b/>
          <w:bCs/>
          <w:color w:val="auto"/>
          <w:spacing w:val="-2"/>
          <w:sz w:val="24"/>
          <w:szCs w:val="24"/>
          <w:lang w:eastAsia="zh-CN"/>
        </w:rPr>
        <w:t>、合同付款方式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合同签订之日起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15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 xml:space="preserve"> 日内支付合同价款的 30%，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10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月份按照请款时的进度按实结算，验收合格后 30 日内支付剩余货款（当年度结算资金以财政预算金额为限）。</w:t>
      </w:r>
    </w:p>
    <w:p w:rsidR="00E94F99" w:rsidRPr="00EC7489" w:rsidRDefault="00E94F99">
      <w:pPr>
        <w:pStyle w:val="a3"/>
        <w:spacing w:line="360" w:lineRule="auto"/>
        <w:rPr>
          <w:color w:val="auto"/>
          <w:lang w:eastAsia="zh-CN"/>
        </w:rPr>
      </w:pPr>
    </w:p>
    <w:p w:rsidR="00E94F99" w:rsidRPr="00EC7489" w:rsidRDefault="00484E58">
      <w:pPr>
        <w:spacing w:before="78" w:line="360" w:lineRule="auto"/>
        <w:ind w:left="1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4"/>
          <w:sz w:val="24"/>
          <w:szCs w:val="24"/>
          <w:lang w:eastAsia="zh-CN"/>
        </w:rPr>
        <w:t>8</w:t>
      </w:r>
      <w:r w:rsidRPr="00EC7489">
        <w:rPr>
          <w:rFonts w:ascii="宋体" w:eastAsia="宋体" w:hAnsi="宋体" w:cs="宋体"/>
          <w:b/>
          <w:bCs/>
          <w:color w:val="auto"/>
          <w:spacing w:val="-4"/>
          <w:sz w:val="24"/>
          <w:szCs w:val="24"/>
          <w:lang w:eastAsia="zh-CN"/>
        </w:rPr>
        <w:t>、其他要求</w:t>
      </w:r>
    </w:p>
    <w:p w:rsidR="00E94F99" w:rsidRPr="00EC7489" w:rsidRDefault="00484E58">
      <w:pPr>
        <w:spacing w:before="179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1、投标人需具备城市及道路照明工程专业承包三级及以上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资质。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2、服务期限：</w:t>
      </w:r>
      <w:r w:rsidRPr="00EC7489">
        <w:rPr>
          <w:rFonts w:ascii="宋体" w:eastAsia="宋体" w:hAnsi="宋体" w:cs="宋体"/>
          <w:color w:val="auto"/>
          <w:spacing w:val="-72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自合同签订之日起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75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日历天。</w:t>
      </w:r>
    </w:p>
    <w:p w:rsidR="00E94F99" w:rsidRPr="00EC7489" w:rsidRDefault="00E94F99">
      <w:pPr>
        <w:spacing w:before="182" w:line="360" w:lineRule="auto"/>
        <w:ind w:left="3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before="182" w:line="360" w:lineRule="auto"/>
        <w:ind w:left="3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before="182" w:line="360" w:lineRule="auto"/>
        <w:ind w:left="3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484E58">
      <w:pPr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</w:pPr>
      <w:bookmarkStart w:id="0" w:name="_GoBack"/>
      <w:bookmarkEnd w:id="0"/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br w:type="page"/>
      </w:r>
    </w:p>
    <w:p w:rsidR="00E94F99" w:rsidRPr="00EC7489" w:rsidRDefault="00484E58">
      <w:pPr>
        <w:pStyle w:val="a3"/>
        <w:spacing w:line="360" w:lineRule="auto"/>
        <w:rPr>
          <w:b/>
          <w:bCs/>
          <w:color w:val="auto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lastRenderedPageBreak/>
        <w:t>包件3</w:t>
      </w:r>
    </w:p>
    <w:p w:rsidR="00E94F99" w:rsidRPr="00EC7489" w:rsidRDefault="00484E58">
      <w:pPr>
        <w:spacing w:before="182" w:line="360" w:lineRule="auto"/>
        <w:ind w:left="121" w:right="113" w:firstLine="3"/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1</w:t>
      </w:r>
      <w:r w:rsidRPr="00EC7489"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t>．项目概况：</w:t>
      </w:r>
    </w:p>
    <w:p w:rsidR="00E94F99" w:rsidRPr="00EC7489" w:rsidRDefault="00484E58">
      <w:pPr>
        <w:pStyle w:val="a3"/>
        <w:spacing w:line="360" w:lineRule="auto"/>
        <w:ind w:firstLineChars="200" w:firstLine="476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包件3：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对道路照明设施超年限灯杆进行改造，主要对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1、青西片老松蒸水泥杆改钢杆，2、青东片大盈路水泥路灯杆改钢杆，3、青中片万寿路、卫中路水泥路灯杆改钢杆，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老旧灯杆进行更换，并制作和张贴灯杆号；部分路灯基础进行修复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；对破损道路、绿化进行原状修复以及老旧灯杆拆除后须安全、完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整的负责运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输及搬运至指定</w:t>
      </w: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位置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2" w:line="360" w:lineRule="auto"/>
        <w:ind w:right="113"/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color w:val="auto"/>
          <w:spacing w:val="-4"/>
          <w:sz w:val="24"/>
          <w:szCs w:val="24"/>
          <w:lang w:eastAsia="zh-CN"/>
        </w:rPr>
        <w:t>采购预算：包件3：199.24万元</w:t>
      </w:r>
    </w:p>
    <w:p w:rsidR="00E94F99" w:rsidRPr="00EC7489" w:rsidRDefault="00484E58">
      <w:pPr>
        <w:spacing w:before="180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本项目踏勘现场：不组织</w:t>
      </w:r>
    </w:p>
    <w:p w:rsidR="00E94F99" w:rsidRPr="00EC7489" w:rsidRDefault="00484E58">
      <w:pPr>
        <w:spacing w:before="78" w:line="360" w:lineRule="auto"/>
        <w:ind w:left="126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2"/>
          <w:sz w:val="24"/>
          <w:szCs w:val="24"/>
          <w:lang w:eastAsia="zh-CN"/>
        </w:rPr>
        <w:t>2</w:t>
      </w:r>
      <w:r w:rsidRPr="00EC7489">
        <w:rPr>
          <w:rFonts w:ascii="宋体" w:eastAsia="宋体" w:hAnsi="宋体" w:cs="宋体"/>
          <w:b/>
          <w:bCs/>
          <w:color w:val="auto"/>
          <w:spacing w:val="-2"/>
          <w:sz w:val="24"/>
          <w:szCs w:val="24"/>
          <w:lang w:eastAsia="zh-CN"/>
        </w:rPr>
        <w:t>、项目实施范围及数量</w:t>
      </w:r>
    </w:p>
    <w:p w:rsidR="00E94F99" w:rsidRPr="00EC7489" w:rsidRDefault="00484E58">
      <w:pPr>
        <w:spacing w:before="183" w:line="360" w:lineRule="auto"/>
        <w:ind w:leftChars="66" w:left="2043" w:hangingChars="800" w:hanging="190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1.项目实施范围：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1、青西片老松蒸水泥杆改钢杆，2、青东片大盈路水泥路灯杆改钢杆，3、青中片万寿路、卫中路水泥路灯杆改钢杆，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老旧灯杆进行更换</w:t>
      </w:r>
    </w:p>
    <w:p w:rsidR="00E94F99" w:rsidRPr="00EC7489" w:rsidRDefault="00484E58">
      <w:pPr>
        <w:spacing w:before="180" w:line="360" w:lineRule="auto"/>
        <w:ind w:left="12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2.项目实施数量：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水泥路灯杆改钢杆168套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。</w:t>
      </w:r>
    </w:p>
    <w:p w:rsidR="00E94F99" w:rsidRPr="00EC7489" w:rsidRDefault="00484E58">
      <w:pPr>
        <w:spacing w:before="183" w:line="360" w:lineRule="auto"/>
        <w:ind w:left="126"/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</w:rPr>
        <w:t>项目需求表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（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包件3</w:t>
      </w:r>
      <w:r w:rsidRPr="00EC7489">
        <w:rPr>
          <w:rFonts w:ascii="宋体" w:eastAsia="宋体" w:hAnsi="宋体" w:cs="宋体" w:hint="eastAsia"/>
          <w:color w:val="auto"/>
          <w:spacing w:val="-3"/>
          <w:sz w:val="24"/>
          <w:szCs w:val="24"/>
          <w:lang w:eastAsia="zh-CN"/>
        </w:rPr>
        <w:t>）</w:t>
      </w:r>
    </w:p>
    <w:tbl>
      <w:tblPr>
        <w:tblStyle w:val="TableNormal"/>
        <w:tblW w:w="10668" w:type="dxa"/>
        <w:tblInd w:w="-4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5"/>
        <w:gridCol w:w="1557"/>
        <w:gridCol w:w="729"/>
        <w:gridCol w:w="907"/>
        <w:gridCol w:w="3417"/>
        <w:gridCol w:w="1713"/>
      </w:tblGrid>
      <w:tr w:rsidR="00EC7489" w:rsidRPr="00EC7489">
        <w:trPr>
          <w:trHeight w:val="944"/>
        </w:trPr>
        <w:tc>
          <w:tcPr>
            <w:tcW w:w="720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25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分项名称</w:t>
            </w:r>
          </w:p>
        </w:tc>
        <w:tc>
          <w:tcPr>
            <w:tcW w:w="1557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729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07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417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713" w:type="dxa"/>
          </w:tcPr>
          <w:p w:rsidR="00E94F99" w:rsidRPr="00EC7489" w:rsidRDefault="00484E58">
            <w:pPr>
              <w:pStyle w:val="TableText"/>
              <w:spacing w:before="80" w:line="360" w:lineRule="auto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报价及结算要求</w:t>
            </w:r>
          </w:p>
        </w:tc>
      </w:tr>
      <w:tr w:rsidR="00EC7489" w:rsidRPr="00EC7489">
        <w:trPr>
          <w:trHeight w:val="1485"/>
        </w:trPr>
        <w:tc>
          <w:tcPr>
            <w:tcW w:w="720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3"/>
                <w:sz w:val="24"/>
                <w:szCs w:val="24"/>
                <w:lang w:eastAsia="zh-CN"/>
              </w:rPr>
              <w:t>更换灯杆</w:t>
            </w:r>
            <w:r w:rsidRPr="00EC7489"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（水泥路灯杆改钢杆）</w:t>
            </w:r>
          </w:p>
        </w:tc>
        <w:tc>
          <w:tcPr>
            <w:tcW w:w="1557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5" w:right="103" w:hanging="21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26"/>
                <w:sz w:val="24"/>
                <w:szCs w:val="24"/>
              </w:rPr>
              <w:t>技术要求说</w:t>
            </w:r>
            <w:r w:rsidRPr="00EC7489">
              <w:rPr>
                <w:color w:val="auto"/>
                <w:spacing w:val="-8"/>
                <w:sz w:val="24"/>
                <w:szCs w:val="24"/>
              </w:rPr>
              <w:t>明后附</w:t>
            </w:r>
          </w:p>
        </w:tc>
        <w:tc>
          <w:tcPr>
            <w:tcW w:w="729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5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套</w:t>
            </w:r>
          </w:p>
        </w:tc>
        <w:tc>
          <w:tcPr>
            <w:tcW w:w="907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t>168套</w:t>
            </w:r>
          </w:p>
        </w:tc>
        <w:tc>
          <w:tcPr>
            <w:tcW w:w="3417" w:type="dxa"/>
          </w:tcPr>
          <w:p w:rsidR="00E94F99" w:rsidRPr="00EC7489" w:rsidRDefault="00484E58" w:rsidP="00880605">
            <w:pPr>
              <w:pStyle w:val="TableText"/>
              <w:spacing w:before="29" w:line="360" w:lineRule="auto"/>
              <w:ind w:left="117" w:right="15" w:firstLine="3"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工作内容包括：1、老旧</w:t>
            </w:r>
            <w:r w:rsidRPr="00EC7489"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水泥</w:t>
            </w:r>
            <w:r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灯杆</w:t>
            </w:r>
            <w:r w:rsidRPr="00EC7489"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挑臂及灯具、电缆电线</w:t>
            </w:r>
            <w:r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的</w:t>
            </w:r>
            <w:r w:rsidRPr="00EC7489">
              <w:rPr>
                <w:color w:val="auto"/>
                <w:spacing w:val="-18"/>
                <w:sz w:val="24"/>
                <w:szCs w:val="24"/>
                <w:lang w:eastAsia="zh-CN"/>
              </w:rPr>
              <w:t>拆除，原</w:t>
            </w:r>
            <w:r w:rsidRPr="00EC7489">
              <w:rPr>
                <w:rFonts w:hint="eastAsia"/>
                <w:color w:val="auto"/>
                <w:spacing w:val="-18"/>
                <w:sz w:val="24"/>
                <w:szCs w:val="24"/>
                <w:lang w:eastAsia="zh-CN"/>
              </w:rPr>
              <w:t>水泥杆及</w:t>
            </w:r>
            <w:r w:rsidRPr="00EC7489"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基础保留、灯具利旧；2、老旧灯杆挑臂拆除后须安全、完整 的负责运输及搬运至指定仓库；3、路灯钢杆安装、调试； 4、灯杆号制作和张贴；5、路灯基础制作、安装；6、挖填土方及余方弃置；7、接地；8、敷设电缆、电线等各类连接线；9、管道敷设；10、电缆井砌筑；11、电力设备安装等；1</w:t>
            </w:r>
            <w:r w:rsidR="00880605" w:rsidRPr="00EC7489">
              <w:rPr>
                <w:color w:val="auto"/>
                <w:spacing w:val="-4"/>
                <w:sz w:val="24"/>
                <w:szCs w:val="24"/>
                <w:lang w:eastAsia="zh-CN"/>
              </w:rPr>
              <w:t>2</w:t>
            </w:r>
            <w:r w:rsidRPr="00EC7489"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、并通过甲方验收。</w:t>
            </w:r>
          </w:p>
        </w:tc>
        <w:tc>
          <w:tcPr>
            <w:tcW w:w="1713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39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投标单位报价时须综合考虑本项目需求及更换中产生实际工作量，投标时根据项目情况自行报价，结算时更换路灯数量按实结算，不因工作内容中项目及数量的增加而调整</w:t>
            </w:r>
            <w:r w:rsidRPr="00EC7489"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lastRenderedPageBreak/>
              <w:t>单价。</w:t>
            </w:r>
          </w:p>
        </w:tc>
      </w:tr>
      <w:tr w:rsidR="00EC7489" w:rsidRPr="00EC7489">
        <w:trPr>
          <w:trHeight w:val="1876"/>
        </w:trPr>
        <w:tc>
          <w:tcPr>
            <w:tcW w:w="720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  <w:lang w:eastAsia="zh-CN"/>
              </w:rPr>
            </w:pPr>
            <w:r w:rsidRPr="00EC7489">
              <w:rPr>
                <w:rFonts w:hint="eastAsia"/>
                <w:color w:val="auto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625" w:type="dxa"/>
          </w:tcPr>
          <w:p w:rsidR="00E94F99" w:rsidRPr="00EC7489" w:rsidRDefault="00484E58">
            <w:pPr>
              <w:pStyle w:val="TableText"/>
              <w:spacing w:before="78" w:line="360" w:lineRule="auto"/>
              <w:ind w:left="118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pacing w:val="-3"/>
                <w:sz w:val="24"/>
                <w:szCs w:val="24"/>
              </w:rPr>
              <w:t>道路、绿化原状修复</w:t>
            </w:r>
          </w:p>
        </w:tc>
        <w:tc>
          <w:tcPr>
            <w:tcW w:w="1557" w:type="dxa"/>
          </w:tcPr>
          <w:p w:rsidR="00E94F99" w:rsidRPr="00EC7489" w:rsidRDefault="00E94F99">
            <w:pPr>
              <w:spacing w:line="360" w:lineRule="auto"/>
              <w:rPr>
                <w:color w:val="auto"/>
              </w:rPr>
            </w:pPr>
          </w:p>
        </w:tc>
        <w:tc>
          <w:tcPr>
            <w:tcW w:w="729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项</w:t>
            </w:r>
          </w:p>
        </w:tc>
        <w:tc>
          <w:tcPr>
            <w:tcW w:w="907" w:type="dxa"/>
          </w:tcPr>
          <w:p w:rsidR="00E94F99" w:rsidRPr="00EC7489" w:rsidRDefault="00484E58">
            <w:pPr>
              <w:pStyle w:val="TableText"/>
              <w:spacing w:before="78" w:line="360" w:lineRule="auto"/>
              <w:rPr>
                <w:color w:val="auto"/>
                <w:sz w:val="24"/>
                <w:szCs w:val="24"/>
              </w:rPr>
            </w:pPr>
            <w:r w:rsidRPr="00EC74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E94F99" w:rsidRPr="00EC7489" w:rsidRDefault="00484E58">
            <w:pPr>
              <w:pStyle w:val="TableText"/>
              <w:spacing w:before="40" w:line="360" w:lineRule="auto"/>
              <w:ind w:left="118" w:right="101" w:firstLine="2"/>
              <w:rPr>
                <w:color w:val="auto"/>
                <w:sz w:val="24"/>
                <w:szCs w:val="24"/>
              </w:rPr>
            </w:pPr>
            <w:r w:rsidRPr="00EC7489"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工作内容包括：对更换灯杆、新建基础所损坏的道路、绿化等进行原状修复。（总价包干）</w:t>
            </w:r>
          </w:p>
        </w:tc>
        <w:tc>
          <w:tcPr>
            <w:tcW w:w="1713" w:type="dxa"/>
          </w:tcPr>
          <w:p w:rsidR="00E94F99" w:rsidRPr="00EC7489" w:rsidRDefault="00484E58">
            <w:pPr>
              <w:spacing w:line="360" w:lineRule="auto"/>
              <w:rPr>
                <w:color w:val="auto"/>
                <w:lang w:eastAsia="zh-CN"/>
              </w:rPr>
            </w:pPr>
            <w:r w:rsidRPr="00EC7489">
              <w:rPr>
                <w:rFonts w:eastAsia="宋体" w:hint="eastAsia"/>
                <w:color w:val="auto"/>
                <w:spacing w:val="2"/>
                <w:sz w:val="24"/>
                <w:szCs w:val="24"/>
                <w:lang w:eastAsia="zh-CN"/>
              </w:rPr>
              <w:t>本项结算时</w:t>
            </w:r>
            <w:r w:rsidRPr="00EC7489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总价</w:t>
            </w:r>
            <w:r w:rsidRPr="00EC7489">
              <w:rPr>
                <w:color w:val="auto"/>
                <w:spacing w:val="2"/>
                <w:sz w:val="24"/>
                <w:szCs w:val="24"/>
                <w:lang w:eastAsia="zh-CN"/>
              </w:rPr>
              <w:t>包干</w:t>
            </w:r>
            <w:r w:rsidRPr="00EC7489">
              <w:rPr>
                <w:rFonts w:eastAsia="宋体" w:hint="eastAsia"/>
                <w:color w:val="auto"/>
                <w:spacing w:val="2"/>
                <w:sz w:val="24"/>
                <w:szCs w:val="24"/>
                <w:lang w:eastAsia="zh-CN"/>
              </w:rPr>
              <w:t>，</w:t>
            </w:r>
            <w:r w:rsidRPr="00EC7489">
              <w:rPr>
                <w:rFonts w:ascii="宋体" w:eastAsia="宋体" w:hAnsi="宋体" w:cs="宋体" w:hint="eastAsia"/>
                <w:color w:val="auto"/>
                <w:spacing w:val="-5"/>
                <w:sz w:val="24"/>
                <w:szCs w:val="24"/>
                <w:lang w:eastAsia="zh-CN"/>
              </w:rPr>
              <w:t>不因工作内容中项目及数量的增加而调整单价。</w:t>
            </w:r>
          </w:p>
        </w:tc>
      </w:tr>
    </w:tbl>
    <w:p w:rsidR="00E94F99" w:rsidRPr="00EC7489" w:rsidRDefault="00E94F99">
      <w:pPr>
        <w:spacing w:before="183" w:line="360" w:lineRule="auto"/>
        <w:ind w:left="126"/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</w:pPr>
    </w:p>
    <w:p w:rsidR="00E94F99" w:rsidRPr="00EC7489" w:rsidRDefault="00484E58">
      <w:pPr>
        <w:spacing w:before="78" w:line="360" w:lineRule="auto"/>
        <w:ind w:left="145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4"/>
          <w:sz w:val="24"/>
          <w:szCs w:val="24"/>
          <w:lang w:eastAsia="zh-CN"/>
        </w:rPr>
        <w:t>3</w:t>
      </w:r>
      <w:r w:rsidRPr="00EC7489">
        <w:rPr>
          <w:rFonts w:ascii="宋体" w:eastAsia="宋体" w:hAnsi="宋体" w:cs="宋体"/>
          <w:b/>
          <w:bCs/>
          <w:color w:val="auto"/>
          <w:spacing w:val="-4"/>
          <w:sz w:val="24"/>
          <w:szCs w:val="24"/>
          <w:lang w:eastAsia="zh-CN"/>
        </w:rPr>
        <w:t>、灯杆技术要求</w:t>
      </w:r>
    </w:p>
    <w:p w:rsidR="00E94F99" w:rsidRPr="00EC7489" w:rsidRDefault="00484E58">
      <w:pPr>
        <w:spacing w:before="18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本项目应采用钢质灯杆，以法兰连接方式安装在预制基础上。</w:t>
      </w:r>
    </w:p>
    <w:p w:rsidR="00E94F99" w:rsidRPr="00EC7489" w:rsidRDefault="00484E58">
      <w:pPr>
        <w:spacing w:before="181" w:line="360" w:lineRule="auto"/>
        <w:ind w:left="140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1. 灯杆材质宜为Q355B（Q235A）碳素结构钢，应符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合GB/T699、GB/T700的相关要求。</w:t>
      </w:r>
    </w:p>
    <w:p w:rsidR="00E94F99" w:rsidRPr="00EC7489" w:rsidRDefault="00484E58">
      <w:pPr>
        <w:spacing w:before="183" w:line="360" w:lineRule="auto"/>
        <w:ind w:left="12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2. 灯杆的杆体宜为锥形体，截面宜为圆形或正多边形，壁厚不应小于4mm。</w:t>
      </w:r>
    </w:p>
    <w:p w:rsidR="00E94F99" w:rsidRPr="00EC7489" w:rsidRDefault="00484E58">
      <w:pPr>
        <w:spacing w:before="179" w:line="360" w:lineRule="auto"/>
        <w:ind w:left="127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3. 灯杆的直线度偏差不应大于0.3%，高度偏差不应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大于0.5%。</w:t>
      </w:r>
    </w:p>
    <w:p w:rsidR="00E94F99" w:rsidRPr="00EC7489" w:rsidRDefault="00484E58">
      <w:pPr>
        <w:spacing w:before="183" w:line="360" w:lineRule="auto"/>
        <w:ind w:left="122" w:right="125" w:hanging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4. 灯臂长度偏差不应大于1%，与灯杆的连接应紧固、稳定，角 度偏差应不超过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1°</w:t>
      </w:r>
      <w:r w:rsidRPr="00EC7489">
        <w:rPr>
          <w:rFonts w:ascii="宋体" w:eastAsia="宋体" w:hAnsi="宋体" w:cs="宋体"/>
          <w:color w:val="auto"/>
          <w:spacing w:val="-94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 w:hint="eastAsia"/>
          <w:color w:val="auto"/>
          <w:spacing w:val="-94"/>
          <w:sz w:val="24"/>
          <w:szCs w:val="24"/>
          <w:lang w:eastAsia="zh-CN"/>
        </w:rPr>
        <w:t>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且不得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有松动或位移现象。</w:t>
      </w:r>
    </w:p>
    <w:p w:rsidR="00E94F99" w:rsidRPr="00EC7489" w:rsidRDefault="00484E58">
      <w:pPr>
        <w:spacing w:before="182" w:line="360" w:lineRule="auto"/>
        <w:ind w:left="139" w:right="113" w:hanging="12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5"/>
          <w:sz w:val="24"/>
          <w:szCs w:val="24"/>
          <w:lang w:eastAsia="zh-CN"/>
        </w:rPr>
        <w:t>5.灯杆底座法兰厚度应大于20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mm</w:t>
      </w:r>
      <w:r w:rsidRPr="00EC7489">
        <w:rPr>
          <w:rFonts w:ascii="宋体" w:eastAsia="宋体" w:hAnsi="宋体" w:cs="宋体"/>
          <w:color w:val="auto"/>
          <w:spacing w:val="5"/>
          <w:sz w:val="24"/>
          <w:szCs w:val="24"/>
          <w:lang w:eastAsia="zh-CN"/>
        </w:rPr>
        <w:t>，且满足稳定性要求；灯杆与法兰的垂直度偏差不应超过</w:t>
      </w:r>
      <w:r w:rsidRPr="00EC7489">
        <w:rPr>
          <w:rFonts w:ascii="宋体" w:eastAsia="宋体" w:hAnsi="宋体" w:cs="宋体"/>
          <w:color w:val="auto"/>
          <w:spacing w:val="-10"/>
          <w:sz w:val="24"/>
          <w:szCs w:val="24"/>
          <w:lang w:eastAsia="zh-CN"/>
        </w:rPr>
        <w:t>1°。</w:t>
      </w:r>
    </w:p>
    <w:p w:rsidR="00E94F99" w:rsidRPr="00EC7489" w:rsidRDefault="00484E58">
      <w:pPr>
        <w:spacing w:before="159" w:line="360" w:lineRule="auto"/>
        <w:ind w:left="12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6.高度不超过</w:t>
      </w:r>
      <w:r w:rsidRPr="00EC7489">
        <w:rPr>
          <w:rFonts w:ascii="宋体" w:eastAsia="宋体" w:hAnsi="宋体" w:cs="宋体" w:hint="eastAsia"/>
          <w:color w:val="auto"/>
          <w:spacing w:val="-1"/>
          <w:sz w:val="24"/>
          <w:szCs w:val="24"/>
          <w:lang w:eastAsia="zh-CN"/>
        </w:rPr>
        <w:t>1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2m的灯杆，底座法兰宜为方形，孔距24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0mm，连接螺栓M24。</w:t>
      </w:r>
    </w:p>
    <w:p w:rsidR="00E94F99" w:rsidRPr="00EC7489" w:rsidRDefault="00484E58">
      <w:pPr>
        <w:spacing w:before="180" w:line="360" w:lineRule="auto"/>
        <w:ind w:left="12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7.灯杆（含灯臂）最大抗风速应为40m/s。</w:t>
      </w:r>
    </w:p>
    <w:p w:rsidR="00E94F99" w:rsidRPr="00EC7489" w:rsidRDefault="00484E58">
      <w:pPr>
        <w:spacing w:before="183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8.采用承插方式安装路灯时，承插杆应符合下列要求：</w:t>
      </w:r>
    </w:p>
    <w:p w:rsidR="00E94F99" w:rsidRPr="00EC7489" w:rsidRDefault="00484E58">
      <w:pPr>
        <w:spacing w:before="24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8.1直径</w:t>
      </w:r>
      <w:r w:rsidRPr="00EC7489">
        <w:rPr>
          <w:rFonts w:ascii="宋体" w:eastAsia="宋体" w:hAnsi="宋体" w:cs="宋体"/>
          <w:color w:val="auto"/>
          <w:sz w:val="24"/>
          <w:szCs w:val="24"/>
        </w:rPr>
        <w:t>φ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60</w:t>
      </w:r>
      <w:r w:rsidRPr="00EC7489">
        <w:rPr>
          <w:rFonts w:ascii="微软雅黑" w:eastAsia="微软雅黑" w:hAnsi="微软雅黑" w:cs="微软雅黑"/>
          <w:color w:val="auto"/>
          <w:sz w:val="24"/>
          <w:szCs w:val="24"/>
          <w:lang w:eastAsia="zh-CN"/>
        </w:rPr>
        <w:t>-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0.6 +1.0mm，100mm≤长度＜120mm；</w:t>
      </w:r>
    </w:p>
    <w:p w:rsidR="00E94F99" w:rsidRPr="00EC7489" w:rsidRDefault="00484E58">
      <w:pPr>
        <w:spacing w:before="23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8.2承插杆底部应设有挡圈；</w:t>
      </w:r>
    </w:p>
    <w:p w:rsidR="00E94F99" w:rsidRPr="00EC7489" w:rsidRDefault="00484E58">
      <w:pPr>
        <w:spacing w:before="180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8.3灯具安装紧定后，承插杆变形量不应超过1%。</w:t>
      </w:r>
    </w:p>
    <w:p w:rsidR="00E94F99" w:rsidRPr="00EC7489" w:rsidRDefault="00484E58">
      <w:pPr>
        <w:spacing w:before="182" w:line="360" w:lineRule="auto"/>
        <w:ind w:left="12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lastRenderedPageBreak/>
        <w:t>9.灯杆底部设置电气检修孔时，应符合下列规定：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9.1检修孔尺寸（高×款）宜为400×120mm 或600×120mm（后者适</w:t>
      </w: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用于检修孔内安装LED驱</w:t>
      </w:r>
      <w:r w:rsidRPr="00EC7489">
        <w:rPr>
          <w:rFonts w:ascii="宋体" w:eastAsia="宋体" w:hAnsi="宋体" w:cs="宋体"/>
          <w:color w:val="auto"/>
          <w:spacing w:val="-21"/>
          <w:sz w:val="24"/>
          <w:szCs w:val="24"/>
          <w:lang w:eastAsia="zh-CN"/>
        </w:rPr>
        <w:t>动电源的情况</w:t>
      </w:r>
      <w:r w:rsidRPr="00EC7489">
        <w:rPr>
          <w:rFonts w:ascii="宋体" w:eastAsia="宋体" w:hAnsi="宋体" w:cs="宋体"/>
          <w:color w:val="auto"/>
          <w:spacing w:val="-11"/>
          <w:sz w:val="24"/>
          <w:szCs w:val="24"/>
          <w:lang w:eastAsia="zh-CN"/>
        </w:rPr>
        <w:t>）；</w:t>
      </w:r>
    </w:p>
    <w:p w:rsidR="00E94F99" w:rsidRPr="00EC7489" w:rsidRDefault="00484E58">
      <w:pPr>
        <w:spacing w:before="179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9.2检修孔周边应采取补强措施；</w:t>
      </w:r>
    </w:p>
    <w:p w:rsidR="00E94F99" w:rsidRPr="00EC7489" w:rsidRDefault="00484E58">
      <w:pPr>
        <w:spacing w:before="183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9.3检修孔门盖与杆体之间宜采用铰链连接，应采用由专用工具操作的紧固螺钉；</w:t>
      </w:r>
    </w:p>
    <w:p w:rsidR="00E94F99" w:rsidRPr="00EC7489" w:rsidRDefault="00484E58">
      <w:pPr>
        <w:spacing w:before="180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9.4检修孔与门盖的缝隙不应大于1.5mm；</w:t>
      </w:r>
    </w:p>
    <w:p w:rsidR="00E94F99" w:rsidRPr="00EC7489" w:rsidRDefault="00484E58">
      <w:pPr>
        <w:spacing w:before="181" w:line="360" w:lineRule="auto"/>
        <w:ind w:left="1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9.5检修孔下沿与灯杆底座法兰的垂直距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离应大于500mm。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10.灯杆内腔的走线通道应顺畅，转角应设有导管，且不应多于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2个。</w:t>
      </w:r>
    </w:p>
    <w:p w:rsidR="00E94F99" w:rsidRPr="00EC7489" w:rsidRDefault="00484E58">
      <w:pPr>
        <w:spacing w:before="184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11.灯杆内专用接地端子应采用M8×25不锈钢螺栓，并设有明显标识。</w:t>
      </w:r>
    </w:p>
    <w:p w:rsidR="00E94F99" w:rsidRPr="00EC7489" w:rsidRDefault="00484E58">
      <w:pPr>
        <w:spacing w:before="182" w:line="360" w:lineRule="auto"/>
        <w:ind w:right="4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12.灯杆宜采用冷轧钢材制作；灯杆材料不应有裂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缝、折迭、夹杂和重皮等现象，表面瑕疵的深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度不应大于该材料负偏差值的1/4，且累计偏差应在允许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负偏差范围内。</w:t>
      </w:r>
    </w:p>
    <w:p w:rsidR="00E94F99" w:rsidRPr="00EC7489" w:rsidRDefault="00484E58">
      <w:pPr>
        <w:spacing w:before="181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13.钢材应具有可追溯标记；若原有标记在制造过程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中分割，应在材料分割前完成标记移植。</w:t>
      </w:r>
    </w:p>
    <w:p w:rsidR="00E94F99" w:rsidRPr="00EC7489" w:rsidRDefault="00484E58">
      <w:pPr>
        <w:spacing w:before="183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14.灯杆焊接应符合GB/T12467的要求，焊缝质量应为二级。</w:t>
      </w:r>
    </w:p>
    <w:p w:rsidR="00E94F99" w:rsidRPr="00EC7489" w:rsidRDefault="00484E58">
      <w:pPr>
        <w:spacing w:before="179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15.灯杆成品应探伤检查。</w:t>
      </w:r>
    </w:p>
    <w:p w:rsidR="00E94F99" w:rsidRPr="00EC7489" w:rsidRDefault="00484E58">
      <w:pPr>
        <w:spacing w:before="183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16.灯杆表面防护应采用热镀锌技术，附加装饰性喷塑涂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层时，宜采用热固性聚酯粉料。</w:t>
      </w:r>
    </w:p>
    <w:p w:rsidR="00E94F99" w:rsidRPr="00EC7489" w:rsidRDefault="00484E58">
      <w:pPr>
        <w:spacing w:before="182" w:line="360" w:lineRule="auto"/>
        <w:ind w:right="6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17.灯杆的金属配件应采用不锈钢、热镀锌钢构件等耐腐蚀材料，所有紧固件均应采取防松措</w:t>
      </w:r>
      <w:r w:rsidRPr="00EC7489">
        <w:rPr>
          <w:rFonts w:ascii="宋体" w:eastAsia="宋体" w:hAnsi="宋体" w:cs="宋体"/>
          <w:color w:val="auto"/>
          <w:spacing w:val="-11"/>
          <w:sz w:val="24"/>
          <w:szCs w:val="24"/>
          <w:lang w:eastAsia="zh-CN"/>
        </w:rPr>
        <w:t>施。</w:t>
      </w:r>
    </w:p>
    <w:p w:rsidR="00E94F99" w:rsidRPr="00EC7489" w:rsidRDefault="00484E58">
      <w:pPr>
        <w:spacing w:before="178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18.装饰性配件应采用铝合金、不锈钢等质量轻、耐腐蚀材料。</w:t>
      </w:r>
    </w:p>
    <w:p w:rsidR="00E94F99" w:rsidRPr="00EC7489" w:rsidRDefault="00484E58">
      <w:pPr>
        <w:spacing w:before="181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19.灯杆号制作和张贴</w:t>
      </w:r>
    </w:p>
    <w:p w:rsidR="00E94F99" w:rsidRPr="00EC7489" w:rsidRDefault="00484E58">
      <w:pPr>
        <w:spacing w:before="182" w:line="360" w:lineRule="auto"/>
        <w:ind w:left="3" w:firstLine="1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19.1材质：符合《道路交通反光膜》GB/T18833-2012</w:t>
      </w:r>
      <w:r w:rsidRPr="00EC7489">
        <w:rPr>
          <w:rFonts w:ascii="宋体" w:eastAsia="宋体" w:hAnsi="宋体" w:cs="宋体"/>
          <w:color w:val="auto"/>
          <w:spacing w:val="35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>中三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类的要求的反光膜,并做 UV 淋膜处</w:t>
      </w:r>
      <w:r w:rsidRPr="00EC7489">
        <w:rPr>
          <w:rFonts w:ascii="宋体" w:eastAsia="宋体" w:hAnsi="宋体" w:cs="宋体"/>
          <w:color w:val="auto"/>
          <w:spacing w:val="-12"/>
          <w:sz w:val="24"/>
          <w:szCs w:val="24"/>
          <w:lang w:eastAsia="zh-CN"/>
        </w:rPr>
        <w:t>理。</w:t>
      </w:r>
    </w:p>
    <w:p w:rsidR="00E94F99" w:rsidRPr="00EC7489" w:rsidRDefault="00484E58">
      <w:pPr>
        <w:spacing w:before="17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19.2背胶类型：背胶要求不易脱落的不干胶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lastRenderedPageBreak/>
        <w:t>19.3规格型号：80*400MM</w:t>
      </w:r>
    </w:p>
    <w:p w:rsidR="00E94F99" w:rsidRPr="00EC7489" w:rsidRDefault="00484E58">
      <w:pPr>
        <w:spacing w:before="182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19.4颜色和字体：白底黑字，字体为微软雅黑。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19.5粘贴高度：2.5M±02.M</w:t>
      </w:r>
    </w:p>
    <w:p w:rsidR="00E94F99" w:rsidRPr="00EC7489" w:rsidRDefault="00484E58">
      <w:pPr>
        <w:spacing w:before="182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19.6外观要求：粘贴完毕后应无气泡、不歪斜。</w:t>
      </w:r>
    </w:p>
    <w:p w:rsidR="00E94F99" w:rsidRPr="00EC7489" w:rsidRDefault="00484E58">
      <w:pPr>
        <w:spacing w:before="180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19.7内容要求：灯号和管辖单位。</w:t>
      </w:r>
    </w:p>
    <w:p w:rsidR="00E94F99" w:rsidRPr="00EC7489" w:rsidRDefault="00484E58">
      <w:pPr>
        <w:spacing w:before="184" w:line="360" w:lineRule="auto"/>
        <w:ind w:left="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4"/>
          <w:sz w:val="24"/>
          <w:szCs w:val="24"/>
          <w:lang w:eastAsia="zh-CN"/>
        </w:rPr>
        <w:t>20.其他要求:</w:t>
      </w:r>
    </w:p>
    <w:p w:rsidR="00E94F99" w:rsidRPr="00EC7489" w:rsidRDefault="00484E58">
      <w:pPr>
        <w:spacing w:before="179" w:line="360" w:lineRule="auto"/>
        <w:ind w:left="3"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各类钢杆产品出厂前应由工厂质量部门按本标准检验合格并签发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产品质量合格证书。</w:t>
      </w:r>
    </w:p>
    <w:p w:rsidR="00E94F99" w:rsidRPr="00EC7489" w:rsidRDefault="00484E58" w:rsidP="009860E9">
      <w:pPr>
        <w:spacing w:before="184" w:line="360" w:lineRule="auto"/>
        <w:ind w:right="4" w:firstLineChars="200" w:firstLine="45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产品出厂必须做以下检验：成品构件的形位尺寸，零部件尺寸偏差，焊缝内、外部质量，锌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层外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观质量、厚度、附着性。喷塑层外观质量、厚度、附着力。</w:t>
      </w:r>
    </w:p>
    <w:p w:rsidR="00E94F99" w:rsidRPr="00EC7489" w:rsidRDefault="00484E58">
      <w:pPr>
        <w:spacing w:before="184" w:line="360" w:lineRule="auto"/>
        <w:ind w:right="4" w:firstLineChars="200" w:firstLine="456"/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6"/>
          <w:sz w:val="24"/>
          <w:szCs w:val="24"/>
          <w:lang w:eastAsia="zh-CN"/>
        </w:rPr>
        <w:t>包装应牢固，保证在运输过程中包捆不松动，避免构件之间、构件与包装物之间相互磨擦，损坏表面处理层。</w:t>
      </w:r>
    </w:p>
    <w:p w:rsidR="00E94F99" w:rsidRPr="00EC7489" w:rsidRDefault="00484E58">
      <w:pPr>
        <w:spacing w:line="360" w:lineRule="auto"/>
        <w:ind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钢管管体的突出部分，如法兰、节点板等，采用有弹性、牢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固的包装物包装。</w:t>
      </w:r>
    </w:p>
    <w:p w:rsidR="00E94F99" w:rsidRPr="00EC7489" w:rsidRDefault="00484E58">
      <w:pPr>
        <w:spacing w:line="360" w:lineRule="auto"/>
        <w:ind w:firstLineChars="200" w:firstLine="476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包装应采用合理的包装材料（草包、垫木、晴纶带、支架、打包带、打包扣、胶带等</w:t>
      </w:r>
      <w:r w:rsidRPr="00EC7489">
        <w:rPr>
          <w:rFonts w:ascii="宋体" w:eastAsia="宋体" w:hAnsi="宋体" w:cs="宋体"/>
          <w:color w:val="auto"/>
          <w:spacing w:val="-28"/>
          <w:sz w:val="24"/>
          <w:szCs w:val="24"/>
          <w:lang w:eastAsia="zh-CN"/>
        </w:rPr>
        <w:t>），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采用合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理的包装方式保证钢杆镀锌层/喷塑层/黑杆在储存、运输过程中不会因为颠簸、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碰撞而表面划伤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和变形。钢杆应采用捆扎包装交货。每一个捆包必须是同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一定单号的钢杆。</w:t>
      </w:r>
    </w:p>
    <w:p w:rsidR="00E94F99" w:rsidRPr="00EC7489" w:rsidRDefault="00484E58">
      <w:pPr>
        <w:spacing w:line="360" w:lineRule="auto"/>
        <w:ind w:firstLineChars="200" w:firstLine="476"/>
        <w:rPr>
          <w:color w:val="auto"/>
          <w:lang w:eastAsia="zh-CN"/>
        </w:rPr>
      </w:pP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杆体的标识，应在明显位置作标记，标注产品型号及名称,制造厂名,出厂编号,制造年月。</w:t>
      </w:r>
    </w:p>
    <w:p w:rsidR="00E94F99" w:rsidRPr="00EC7489" w:rsidRDefault="00484E58">
      <w:pPr>
        <w:spacing w:before="79" w:line="360" w:lineRule="auto"/>
        <w:ind w:left="3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6"/>
          <w:sz w:val="24"/>
          <w:szCs w:val="24"/>
          <w:lang w:eastAsia="zh-CN"/>
        </w:rPr>
        <w:t>4</w:t>
      </w:r>
      <w:r w:rsidRPr="00EC7489">
        <w:rPr>
          <w:rFonts w:ascii="宋体" w:eastAsia="宋体" w:hAnsi="宋体" w:cs="宋体"/>
          <w:b/>
          <w:bCs/>
          <w:color w:val="auto"/>
          <w:spacing w:val="-6"/>
          <w:sz w:val="24"/>
          <w:szCs w:val="24"/>
          <w:lang w:eastAsia="zh-CN"/>
        </w:rPr>
        <w:t>、老旧设施的移交要求：</w:t>
      </w:r>
    </w:p>
    <w:p w:rsidR="00E94F99" w:rsidRPr="00EC7489" w:rsidRDefault="00484E58">
      <w:pPr>
        <w:spacing w:before="178" w:line="360" w:lineRule="auto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对拆除的老旧设施需要确保完整性，做好设施移交工作。</w:t>
      </w:r>
    </w:p>
    <w:p w:rsidR="00E94F99" w:rsidRPr="00EC7489" w:rsidRDefault="00484E58">
      <w:pPr>
        <w:spacing w:before="78" w:line="360" w:lineRule="auto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1"/>
          <w:sz w:val="24"/>
          <w:szCs w:val="24"/>
          <w:lang w:eastAsia="zh-CN"/>
        </w:rPr>
        <w:t>5</w:t>
      </w:r>
      <w:r w:rsidRPr="00EC7489">
        <w:rPr>
          <w:rFonts w:ascii="宋体" w:eastAsia="宋体" w:hAnsi="宋体" w:cs="宋体"/>
          <w:b/>
          <w:bCs/>
          <w:color w:val="auto"/>
          <w:spacing w:val="-1"/>
          <w:sz w:val="24"/>
          <w:szCs w:val="24"/>
          <w:lang w:eastAsia="zh-CN"/>
        </w:rPr>
        <w:t>、人员配置和设备要求</w:t>
      </w:r>
    </w:p>
    <w:p w:rsidR="00E94F99" w:rsidRPr="00EC7489" w:rsidRDefault="00484E58">
      <w:pPr>
        <w:spacing w:before="181" w:line="360" w:lineRule="auto"/>
        <w:ind w:right="66" w:firstLine="4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项目负责人应为成交供应商在职人员，具有类似本项目的服务管理经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验，项目组人员的数量应足</w:t>
      </w:r>
      <w:r w:rsidRPr="00EC7489">
        <w:rPr>
          <w:rFonts w:ascii="宋体" w:eastAsia="宋体" w:hAnsi="宋体" w:cs="宋体"/>
          <w:color w:val="auto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够满足本项目服务需要，具有良好的职业道德和严谨的工作作风。</w:t>
      </w:r>
    </w:p>
    <w:p w:rsidR="00E94F99" w:rsidRPr="00EC7489" w:rsidRDefault="00484E58">
      <w:pPr>
        <w:spacing w:before="1" w:line="360" w:lineRule="auto"/>
        <w:ind w:left="5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设备：供应商须提供</w:t>
      </w:r>
      <w:r w:rsidRPr="00EC7489">
        <w:rPr>
          <w:rFonts w:ascii="宋体" w:eastAsia="宋体" w:hAnsi="宋体" w:cs="宋体"/>
          <w:color w:val="auto"/>
          <w:spacing w:val="-50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9</w:t>
      </w:r>
      <w:r w:rsidRPr="00EC7489">
        <w:rPr>
          <w:rFonts w:ascii="宋体" w:eastAsia="宋体" w:hAnsi="宋体" w:cs="宋体"/>
          <w:color w:val="auto"/>
          <w:spacing w:val="-50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米及以上专用维修车至少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一辆。</w:t>
      </w:r>
    </w:p>
    <w:p w:rsidR="00E94F99" w:rsidRPr="00EC7489" w:rsidRDefault="00484E58">
      <w:pPr>
        <w:spacing w:before="78" w:line="360" w:lineRule="auto"/>
        <w:ind w:left="4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3"/>
          <w:sz w:val="24"/>
          <w:szCs w:val="24"/>
          <w:lang w:eastAsia="zh-CN"/>
        </w:rPr>
        <w:t>6</w:t>
      </w:r>
      <w:r w:rsidRPr="00EC7489">
        <w:rPr>
          <w:rFonts w:ascii="宋体" w:eastAsia="宋体" w:hAnsi="宋体" w:cs="宋体"/>
          <w:b/>
          <w:bCs/>
          <w:color w:val="auto"/>
          <w:spacing w:val="-3"/>
          <w:sz w:val="24"/>
          <w:szCs w:val="24"/>
          <w:lang w:eastAsia="zh-CN"/>
        </w:rPr>
        <w:t>、项目验收要求</w:t>
      </w:r>
    </w:p>
    <w:p w:rsidR="00E94F99" w:rsidRPr="00EC7489" w:rsidRDefault="00484E58">
      <w:pPr>
        <w:spacing w:before="179" w:line="360" w:lineRule="auto"/>
        <w:ind w:right="27" w:firstLine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lastRenderedPageBreak/>
        <w:t>1.供应商书面通知业主所完成的工作和准备进行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验收的项目种类及验收开始时间，此通知书需经</w:t>
      </w: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业主认定后方可执行。</w:t>
      </w:r>
    </w:p>
    <w:p w:rsidR="00E94F99" w:rsidRPr="00EC7489" w:rsidRDefault="00484E58">
      <w:pPr>
        <w:spacing w:before="182" w:line="360" w:lineRule="auto"/>
        <w:ind w:firstLine="3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4"/>
          <w:sz w:val="24"/>
          <w:szCs w:val="24"/>
          <w:lang w:eastAsia="zh-CN"/>
        </w:rPr>
        <w:t>2.按本采购需求中技术规格及要求、合同规定等相应的国家现行标准之规定的要求，</w:t>
      </w:r>
      <w:r w:rsidRPr="00EC7489">
        <w:rPr>
          <w:rFonts w:ascii="宋体" w:eastAsia="宋体" w:hAnsi="宋体" w:cs="宋体"/>
          <w:color w:val="auto"/>
          <w:spacing w:val="-38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5"/>
          <w:sz w:val="24"/>
          <w:szCs w:val="24"/>
          <w:lang w:eastAsia="zh-CN"/>
        </w:rPr>
        <w:t>对项目进行验收。本项目质量要求：一次验收合格。验收过程中，如果发现有质量或技术方面的问题，中标</w:t>
      </w:r>
      <w:r w:rsidRPr="00EC7489">
        <w:rPr>
          <w:rFonts w:ascii="宋体" w:eastAsia="宋体" w:hAnsi="宋体" w:cs="宋体"/>
          <w:color w:val="auto"/>
          <w:spacing w:val="3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1"/>
          <w:sz w:val="24"/>
          <w:szCs w:val="24"/>
          <w:lang w:eastAsia="zh-CN"/>
        </w:rPr>
        <w:t>方应负责按照用户单位的要求采取处理措施，并承</w:t>
      </w: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担由次发生的一切损失和费用。验收合格后，验收人员、用户单位在验收单上签字并加盖公章。</w:t>
      </w:r>
    </w:p>
    <w:p w:rsidR="00E94F99" w:rsidRPr="00EC7489" w:rsidRDefault="00484E58">
      <w:pPr>
        <w:spacing w:before="78" w:line="360" w:lineRule="auto"/>
        <w:ind w:left="6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2"/>
          <w:sz w:val="24"/>
          <w:szCs w:val="24"/>
          <w:lang w:eastAsia="zh-CN"/>
        </w:rPr>
        <w:t>7</w:t>
      </w:r>
      <w:r w:rsidRPr="00EC7489">
        <w:rPr>
          <w:rFonts w:ascii="宋体" w:eastAsia="宋体" w:hAnsi="宋体" w:cs="宋体"/>
          <w:b/>
          <w:bCs/>
          <w:color w:val="auto"/>
          <w:spacing w:val="-2"/>
          <w:sz w:val="24"/>
          <w:szCs w:val="24"/>
          <w:lang w:eastAsia="zh-CN"/>
        </w:rPr>
        <w:t>、合同付款方式</w:t>
      </w:r>
    </w:p>
    <w:p w:rsidR="00E94F99" w:rsidRPr="00EC7489" w:rsidRDefault="00484E58">
      <w:pPr>
        <w:spacing w:line="360" w:lineRule="auto"/>
        <w:rPr>
          <w:color w:val="auto"/>
          <w:lang w:eastAsia="zh-CN"/>
        </w:rPr>
      </w:pP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合同签订之日起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15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 xml:space="preserve"> 日内支付合同价款的 30%，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10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月份按照请款时的进度按实结算，验收合格后 30 日内支付剩余货款（当年度结算资金以财政预算金额为限）。</w:t>
      </w:r>
    </w:p>
    <w:p w:rsidR="00E94F99" w:rsidRPr="00EC7489" w:rsidRDefault="00484E58">
      <w:pPr>
        <w:spacing w:before="78" w:line="360" w:lineRule="auto"/>
        <w:ind w:left="1"/>
        <w:rPr>
          <w:rFonts w:ascii="宋体" w:eastAsia="宋体" w:hAnsi="宋体" w:cs="宋体"/>
          <w:b/>
          <w:bCs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 w:hint="eastAsia"/>
          <w:b/>
          <w:bCs/>
          <w:color w:val="auto"/>
          <w:spacing w:val="-4"/>
          <w:sz w:val="24"/>
          <w:szCs w:val="24"/>
          <w:lang w:eastAsia="zh-CN"/>
        </w:rPr>
        <w:t>8</w:t>
      </w:r>
      <w:r w:rsidRPr="00EC7489">
        <w:rPr>
          <w:rFonts w:ascii="宋体" w:eastAsia="宋体" w:hAnsi="宋体" w:cs="宋体"/>
          <w:b/>
          <w:bCs/>
          <w:color w:val="auto"/>
          <w:spacing w:val="-4"/>
          <w:sz w:val="24"/>
          <w:szCs w:val="24"/>
          <w:lang w:eastAsia="zh-CN"/>
        </w:rPr>
        <w:t>、其他要求</w:t>
      </w:r>
    </w:p>
    <w:p w:rsidR="00E94F99" w:rsidRPr="00EC7489" w:rsidRDefault="00484E58">
      <w:pPr>
        <w:spacing w:before="179" w:line="360" w:lineRule="auto"/>
        <w:ind w:left="18"/>
        <w:rPr>
          <w:rFonts w:ascii="宋体" w:eastAsia="宋体" w:hAnsi="宋体" w:cs="宋体"/>
          <w:color w:val="auto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2"/>
          <w:sz w:val="24"/>
          <w:szCs w:val="24"/>
          <w:lang w:eastAsia="zh-CN"/>
        </w:rPr>
        <w:t>1、投标人需具备城市及道路照明工程专业承包三级及以上</w:t>
      </w:r>
      <w:r w:rsidRPr="00EC7489">
        <w:rPr>
          <w:rFonts w:ascii="宋体" w:eastAsia="宋体" w:hAnsi="宋体" w:cs="宋体"/>
          <w:color w:val="auto"/>
          <w:spacing w:val="-3"/>
          <w:sz w:val="24"/>
          <w:szCs w:val="24"/>
          <w:lang w:eastAsia="zh-CN"/>
        </w:rPr>
        <w:t>资质。</w:t>
      </w:r>
    </w:p>
    <w:p w:rsidR="00E94F99" w:rsidRPr="00EC7489" w:rsidRDefault="00484E58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2、服务期限：</w:t>
      </w:r>
      <w:r w:rsidRPr="00EC7489">
        <w:rPr>
          <w:rFonts w:ascii="宋体" w:eastAsia="宋体" w:hAnsi="宋体" w:cs="宋体"/>
          <w:color w:val="auto"/>
          <w:spacing w:val="-72"/>
          <w:sz w:val="24"/>
          <w:szCs w:val="24"/>
          <w:lang w:eastAsia="zh-CN"/>
        </w:rPr>
        <w:t xml:space="preserve"> 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自合同签订之日起</w:t>
      </w:r>
      <w:r w:rsidRPr="00EC7489">
        <w:rPr>
          <w:rFonts w:ascii="宋体" w:eastAsia="宋体" w:hAnsi="宋体" w:cs="宋体" w:hint="eastAsia"/>
          <w:color w:val="auto"/>
          <w:spacing w:val="-7"/>
          <w:sz w:val="24"/>
          <w:szCs w:val="24"/>
          <w:lang w:eastAsia="zh-CN"/>
        </w:rPr>
        <w:t>75</w:t>
      </w:r>
      <w:r w:rsidRPr="00EC7489"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  <w:t>日历天。</w:t>
      </w: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p w:rsidR="00E94F99" w:rsidRPr="00EC7489" w:rsidRDefault="00E94F99">
      <w:pPr>
        <w:spacing w:line="360" w:lineRule="auto"/>
        <w:rPr>
          <w:rFonts w:ascii="宋体" w:eastAsia="宋体" w:hAnsi="宋体" w:cs="宋体"/>
          <w:color w:val="auto"/>
          <w:spacing w:val="-7"/>
          <w:sz w:val="24"/>
          <w:szCs w:val="24"/>
          <w:lang w:eastAsia="zh-CN"/>
        </w:rPr>
      </w:pPr>
    </w:p>
    <w:sectPr w:rsidR="00E94F99" w:rsidRPr="00EC7489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99" w:rsidRDefault="00484E58">
      <w:r>
        <w:separator/>
      </w:r>
    </w:p>
  </w:endnote>
  <w:endnote w:type="continuationSeparator" w:id="0">
    <w:p w:rsidR="00E94F99" w:rsidRDefault="004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99" w:rsidRDefault="00484E58">
      <w:r>
        <w:separator/>
      </w:r>
    </w:p>
  </w:footnote>
  <w:footnote w:type="continuationSeparator" w:id="0">
    <w:p w:rsidR="00E94F99" w:rsidRDefault="0048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9"/>
    <w:rsid w:val="00484E58"/>
    <w:rsid w:val="00712C26"/>
    <w:rsid w:val="00880605"/>
    <w:rsid w:val="009860E9"/>
    <w:rsid w:val="009D6D42"/>
    <w:rsid w:val="00E1037F"/>
    <w:rsid w:val="00E94F99"/>
    <w:rsid w:val="00EC5372"/>
    <w:rsid w:val="00EC7489"/>
    <w:rsid w:val="01AA1AC9"/>
    <w:rsid w:val="02A14C7A"/>
    <w:rsid w:val="03F4702C"/>
    <w:rsid w:val="05DC421B"/>
    <w:rsid w:val="080737D2"/>
    <w:rsid w:val="096D3B08"/>
    <w:rsid w:val="09BA4874"/>
    <w:rsid w:val="09FC6C3A"/>
    <w:rsid w:val="0A334314"/>
    <w:rsid w:val="0A60541B"/>
    <w:rsid w:val="0BCB720C"/>
    <w:rsid w:val="0C9413AC"/>
    <w:rsid w:val="0D766D04"/>
    <w:rsid w:val="0E236E8B"/>
    <w:rsid w:val="0F745888"/>
    <w:rsid w:val="10CF50A9"/>
    <w:rsid w:val="11252F1A"/>
    <w:rsid w:val="11875983"/>
    <w:rsid w:val="131E7C21"/>
    <w:rsid w:val="13D34EB0"/>
    <w:rsid w:val="14ED1FA1"/>
    <w:rsid w:val="156C1118"/>
    <w:rsid w:val="167D7355"/>
    <w:rsid w:val="16B54D41"/>
    <w:rsid w:val="1B7E4241"/>
    <w:rsid w:val="1DDB0128"/>
    <w:rsid w:val="1F3233D2"/>
    <w:rsid w:val="1FC102B2"/>
    <w:rsid w:val="201A79C2"/>
    <w:rsid w:val="20BE47F2"/>
    <w:rsid w:val="211A5ECC"/>
    <w:rsid w:val="214E5B76"/>
    <w:rsid w:val="21DE15EF"/>
    <w:rsid w:val="243E6375"/>
    <w:rsid w:val="24E85B0E"/>
    <w:rsid w:val="252C08C4"/>
    <w:rsid w:val="26A159FB"/>
    <w:rsid w:val="277A3B68"/>
    <w:rsid w:val="279D4FD8"/>
    <w:rsid w:val="27E2170E"/>
    <w:rsid w:val="2A4B359A"/>
    <w:rsid w:val="2A5C7555"/>
    <w:rsid w:val="2AC1560A"/>
    <w:rsid w:val="2B0C0F7B"/>
    <w:rsid w:val="2C882884"/>
    <w:rsid w:val="2EF064BE"/>
    <w:rsid w:val="327F0285"/>
    <w:rsid w:val="32CE6B16"/>
    <w:rsid w:val="33552D94"/>
    <w:rsid w:val="33B2468A"/>
    <w:rsid w:val="33B92B69"/>
    <w:rsid w:val="34565015"/>
    <w:rsid w:val="34945B3E"/>
    <w:rsid w:val="35777939"/>
    <w:rsid w:val="36421CF5"/>
    <w:rsid w:val="378B147A"/>
    <w:rsid w:val="387B329C"/>
    <w:rsid w:val="392E47B3"/>
    <w:rsid w:val="39537D75"/>
    <w:rsid w:val="3AD76784"/>
    <w:rsid w:val="3BA1126C"/>
    <w:rsid w:val="3C447E49"/>
    <w:rsid w:val="41202C33"/>
    <w:rsid w:val="42AA77EA"/>
    <w:rsid w:val="441445A5"/>
    <w:rsid w:val="448E6105"/>
    <w:rsid w:val="44AA76F8"/>
    <w:rsid w:val="45570BED"/>
    <w:rsid w:val="457572C5"/>
    <w:rsid w:val="45B24076"/>
    <w:rsid w:val="45DD5596"/>
    <w:rsid w:val="46603AD2"/>
    <w:rsid w:val="467A2DE5"/>
    <w:rsid w:val="46DD5122"/>
    <w:rsid w:val="48AB3D20"/>
    <w:rsid w:val="49830203"/>
    <w:rsid w:val="4A314103"/>
    <w:rsid w:val="4A630034"/>
    <w:rsid w:val="4C59349D"/>
    <w:rsid w:val="4E3F66C2"/>
    <w:rsid w:val="4EB15812"/>
    <w:rsid w:val="4F002CC2"/>
    <w:rsid w:val="4FDC066D"/>
    <w:rsid w:val="51B15B29"/>
    <w:rsid w:val="51CB2747"/>
    <w:rsid w:val="52927709"/>
    <w:rsid w:val="53071EA5"/>
    <w:rsid w:val="53560736"/>
    <w:rsid w:val="538928BA"/>
    <w:rsid w:val="543A0058"/>
    <w:rsid w:val="54E0475B"/>
    <w:rsid w:val="55393E6B"/>
    <w:rsid w:val="557858C2"/>
    <w:rsid w:val="5C7D31D8"/>
    <w:rsid w:val="5CBF10FA"/>
    <w:rsid w:val="5D6B1282"/>
    <w:rsid w:val="5E0D40E7"/>
    <w:rsid w:val="5E6F08FE"/>
    <w:rsid w:val="5EA22A81"/>
    <w:rsid w:val="60911000"/>
    <w:rsid w:val="60F03F78"/>
    <w:rsid w:val="633F2F95"/>
    <w:rsid w:val="63696264"/>
    <w:rsid w:val="647B624F"/>
    <w:rsid w:val="658C7FE7"/>
    <w:rsid w:val="65AC4CD2"/>
    <w:rsid w:val="65BF660F"/>
    <w:rsid w:val="66B45A48"/>
    <w:rsid w:val="67114C48"/>
    <w:rsid w:val="695B664F"/>
    <w:rsid w:val="6BA47FF9"/>
    <w:rsid w:val="6C580C23"/>
    <w:rsid w:val="6DF53AF4"/>
    <w:rsid w:val="6EB34837"/>
    <w:rsid w:val="6ED0363B"/>
    <w:rsid w:val="702A6D7B"/>
    <w:rsid w:val="703A6E88"/>
    <w:rsid w:val="70AC59E2"/>
    <w:rsid w:val="710B095A"/>
    <w:rsid w:val="721B4BCD"/>
    <w:rsid w:val="72516841"/>
    <w:rsid w:val="732D105C"/>
    <w:rsid w:val="73504D4A"/>
    <w:rsid w:val="7366631C"/>
    <w:rsid w:val="74B15375"/>
    <w:rsid w:val="75F54E20"/>
    <w:rsid w:val="774C5829"/>
    <w:rsid w:val="777059BB"/>
    <w:rsid w:val="7840713B"/>
    <w:rsid w:val="78A21AEB"/>
    <w:rsid w:val="7B1D7C08"/>
    <w:rsid w:val="7B2368A0"/>
    <w:rsid w:val="7BCC0CE6"/>
    <w:rsid w:val="7E094473"/>
    <w:rsid w:val="7E251BB2"/>
    <w:rsid w:val="7E4F632A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3F54B"/>
  <w15:docId w15:val="{A01CAE5B-D5ED-4804-BA76-91CBF96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  <w:style w:type="paragraph" w:styleId="a4">
    <w:name w:val="header"/>
    <w:basedOn w:val="a"/>
    <w:link w:val="a5"/>
    <w:rsid w:val="009D6D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D6D42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9D6D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D6D42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4082</Words>
  <Characters>4206</Characters>
  <Application>Microsoft Office Word</Application>
  <DocSecurity>0</DocSecurity>
  <Lines>300</Lines>
  <Paragraphs>258</Paragraphs>
  <ScaleCrop>false</ScaleCrop>
  <Company>MS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JSY112233</dc:creator>
  <cp:lastModifiedBy>USER-</cp:lastModifiedBy>
  <cp:revision>8</cp:revision>
  <dcterms:created xsi:type="dcterms:W3CDTF">2025-05-20T06:20:00Z</dcterms:created>
  <dcterms:modified xsi:type="dcterms:W3CDTF">2025-07-30T06:30:00Z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eyJoZGlkIjoiMTRiYzI4ZmFhMGJlMmY5N2FkNTgxZTFlODExNGVjOTQiLCJ1c2VySWQiOiIzNzMxNDczODcifQ==</vt:lpwstr>
  </property>
  <property fmtid="{D5CDD505-2E9C-101B-9397-08002B2CF9AE}" pid="4" name="ICV">
    <vt:lpwstr>A229686486C744CF8A01AF53EDDD9C11_13</vt:lpwstr>
  </property>
</Properties>
</file>