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61" w:rsidRPr="008B119E" w:rsidRDefault="009975A2">
      <w:pPr>
        <w:spacing w:line="760" w:lineRule="exact"/>
        <w:jc w:val="center"/>
        <w:outlineLvl w:val="0"/>
        <w:rPr>
          <w:rFonts w:ascii="方正小标宋简体" w:eastAsia="方正小标宋简体" w:hAnsi="方正小标宋简体" w:cs="方正小标宋简体"/>
          <w:sz w:val="36"/>
          <w:szCs w:val="36"/>
        </w:rPr>
      </w:pPr>
      <w:bookmarkStart w:id="0" w:name="_Toc17857"/>
      <w:r w:rsidRPr="008B119E">
        <w:rPr>
          <w:rFonts w:ascii="方正小标宋简体" w:eastAsia="方正小标宋简体" w:hAnsi="方正小标宋简体" w:cs="方正小标宋简体"/>
          <w:sz w:val="36"/>
          <w:szCs w:val="36"/>
        </w:rPr>
        <w:t>青浦区水</w:t>
      </w:r>
      <w:proofErr w:type="gramStart"/>
      <w:r w:rsidRPr="008B119E">
        <w:rPr>
          <w:rFonts w:ascii="方正小标宋简体" w:eastAsia="方正小标宋简体" w:hAnsi="方正小标宋简体" w:cs="方正小标宋简体"/>
          <w:sz w:val="36"/>
          <w:szCs w:val="36"/>
        </w:rPr>
        <w:t>务</w:t>
      </w:r>
      <w:proofErr w:type="gramEnd"/>
      <w:r w:rsidRPr="008B119E">
        <w:rPr>
          <w:rFonts w:ascii="方正小标宋简体" w:eastAsia="方正小标宋简体" w:hAnsi="方正小标宋简体" w:cs="方正小标宋简体"/>
          <w:sz w:val="36"/>
          <w:szCs w:val="36"/>
        </w:rPr>
        <w:t>一体化管理平台</w:t>
      </w:r>
      <w:r w:rsidRPr="008B119E">
        <w:rPr>
          <w:rFonts w:ascii="方正小标宋简体" w:eastAsia="方正小标宋简体" w:hAnsi="方正小标宋简体" w:cs="方正小标宋简体" w:hint="eastAsia"/>
          <w:sz w:val="36"/>
          <w:szCs w:val="36"/>
        </w:rPr>
        <w:t>（二期）</w:t>
      </w:r>
      <w:bookmarkEnd w:id="0"/>
    </w:p>
    <w:p w:rsidR="00482661" w:rsidRPr="008B119E" w:rsidRDefault="009975A2">
      <w:pPr>
        <w:spacing w:afterLines="100" w:after="312" w:line="760" w:lineRule="exact"/>
        <w:jc w:val="center"/>
        <w:rPr>
          <w:rFonts w:asciiTheme="minorEastAsia" w:hAnsiTheme="minorEastAsia" w:cstheme="minorEastAsia"/>
          <w:sz w:val="36"/>
          <w:szCs w:val="36"/>
        </w:rPr>
      </w:pPr>
      <w:r w:rsidRPr="008B119E">
        <w:rPr>
          <w:rFonts w:ascii="方正小标宋简体" w:eastAsia="方正小标宋简体" w:hAnsi="方正小标宋简体" w:cs="方正小标宋简体"/>
          <w:sz w:val="36"/>
          <w:szCs w:val="36"/>
        </w:rPr>
        <w:t>采购需求</w:t>
      </w:r>
    </w:p>
    <w:p w:rsidR="00482661" w:rsidRPr="008B119E" w:rsidRDefault="009975A2">
      <w:pPr>
        <w:numPr>
          <w:ilvl w:val="0"/>
          <w:numId w:val="1"/>
        </w:numPr>
        <w:spacing w:line="360" w:lineRule="auto"/>
        <w:ind w:left="0" w:firstLineChars="200" w:firstLine="480"/>
        <w:outlineLvl w:val="0"/>
        <w:rPr>
          <w:rFonts w:ascii="黑体" w:eastAsia="黑体" w:hAnsi="黑体" w:cs="黑体"/>
          <w:sz w:val="24"/>
        </w:rPr>
      </w:pPr>
      <w:bookmarkStart w:id="1" w:name="_Toc13270"/>
      <w:bookmarkStart w:id="2" w:name="_Toc15467"/>
      <w:r w:rsidRPr="008B119E">
        <w:rPr>
          <w:rFonts w:ascii="黑体" w:eastAsia="黑体" w:hAnsi="黑体" w:cs="黑体" w:hint="eastAsia"/>
          <w:sz w:val="24"/>
        </w:rPr>
        <w:t>项目背景</w:t>
      </w:r>
      <w:bookmarkEnd w:id="1"/>
      <w:bookmarkEnd w:id="2"/>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3" w:name="_Toc26812"/>
      <w:r w:rsidRPr="008B119E">
        <w:rPr>
          <w:rFonts w:asciiTheme="minorEastAsia" w:hAnsiTheme="minorEastAsia" w:cstheme="minorEastAsia" w:hint="eastAsia"/>
          <w:b/>
          <w:bCs/>
          <w:sz w:val="24"/>
        </w:rPr>
        <w:t>1.1建设背景</w:t>
      </w:r>
      <w:bookmarkEnd w:id="3"/>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十三五”期间，青浦区水系统治理已从“完善体系，提升跨越”阶段向“补好短板、提标升质、注重生态、智慧管理”阶段延伸拓展，为城市经济社会发展提供了有力支撑，发挥了重要作用。“十四五”时期，青浦区水利发展有了新目标、新要求，《青浦区水系统治理“十四五”规划》要求进一步提升智慧水利管理“智能化”水平，构建较为完善的水情、雨情、工情、灾情等信息感知网络，建设功能复合的智慧水利应用平台，提升管理“智能化”水平。</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目前，上海市青浦区河湖管理事务中心已开展针对性建设，青浦区水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一体化管理平台（二期）以智慧水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政策为导向，对已有青浦区水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一体化管理平台（</w:t>
      </w:r>
      <w:r w:rsidRPr="008B119E">
        <w:rPr>
          <w:rFonts w:asciiTheme="minorEastAsia" w:hAnsiTheme="minorEastAsia" w:cstheme="minorEastAsia" w:hint="eastAsia"/>
          <w:sz w:val="24"/>
          <w:lang w:eastAsia="zh"/>
        </w:rPr>
        <w:t>一</w:t>
      </w:r>
      <w:r w:rsidRPr="008B119E">
        <w:rPr>
          <w:rFonts w:asciiTheme="minorEastAsia" w:hAnsiTheme="minorEastAsia" w:cstheme="minorEastAsia" w:hint="eastAsia"/>
          <w:sz w:val="24"/>
        </w:rPr>
        <w:t>期）系统进行升级，整合水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各部门现有信息系统的数据资源，将信息、技术、设备与水利管理需求有机结合，覆盖流域总</w:t>
      </w:r>
      <w:proofErr w:type="gramStart"/>
      <w:r w:rsidRPr="008B119E">
        <w:rPr>
          <w:rFonts w:asciiTheme="minorEastAsia" w:hAnsiTheme="minorEastAsia" w:cstheme="minorEastAsia" w:hint="eastAsia"/>
          <w:sz w:val="24"/>
        </w:rPr>
        <w:t>览</w:t>
      </w:r>
      <w:proofErr w:type="gramEnd"/>
      <w:r w:rsidRPr="008B119E">
        <w:rPr>
          <w:rFonts w:asciiTheme="minorEastAsia" w:hAnsiTheme="minorEastAsia" w:cstheme="minorEastAsia" w:hint="eastAsia"/>
          <w:sz w:val="24"/>
        </w:rPr>
        <w:t>、智慧水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、河湖巡检等多个业务领域，全面赋能用户业务应用，有效提升水利跨部门决策和资源协调效率。</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4" w:name="_Toc32018"/>
      <w:r w:rsidRPr="008B119E">
        <w:rPr>
          <w:rFonts w:asciiTheme="minorEastAsia" w:hAnsiTheme="minorEastAsia" w:cstheme="minorEastAsia" w:hint="eastAsia"/>
          <w:b/>
          <w:bCs/>
          <w:sz w:val="24"/>
        </w:rPr>
        <w:t>1.2已建信息化平台情况</w:t>
      </w:r>
      <w:bookmarkEnd w:id="4"/>
    </w:p>
    <w:p w:rsidR="00482661" w:rsidRPr="008B119E" w:rsidRDefault="009975A2">
      <w:pPr>
        <w:spacing w:line="360" w:lineRule="auto"/>
        <w:ind w:firstLineChars="200" w:firstLine="482"/>
        <w:outlineLvl w:val="2"/>
        <w:rPr>
          <w:rFonts w:asciiTheme="minorEastAsia" w:hAnsiTheme="minorEastAsia" w:cstheme="minorEastAsia"/>
          <w:sz w:val="24"/>
        </w:rPr>
      </w:pPr>
      <w:bookmarkStart w:id="5" w:name="_Toc21923"/>
      <w:r w:rsidRPr="008B119E">
        <w:rPr>
          <w:rFonts w:asciiTheme="minorEastAsia" w:hAnsiTheme="minorEastAsia" w:cstheme="minorEastAsia" w:hint="eastAsia"/>
          <w:b/>
          <w:bCs/>
          <w:sz w:val="24"/>
        </w:rPr>
        <w:t>1.2.1</w:t>
      </w:r>
      <w:r w:rsidRPr="008B119E">
        <w:rPr>
          <w:rFonts w:asciiTheme="minorEastAsia" w:hAnsiTheme="minorEastAsia" w:cstheme="minorEastAsia" w:hint="eastAsia"/>
          <w:sz w:val="24"/>
        </w:rPr>
        <w:t>青浦区水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一体化管理平台（一期）</w:t>
      </w:r>
      <w:bookmarkEnd w:id="5"/>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项目建设2021年12月启动，2023年6月完成验收，主要功能模块及应用情况如下：</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一是建设数据中心。从数据摸底与评估、数据库设计、数据处理、数据入库、数据管理与优化等方面入手，挖掘多年积累的业务数据，进行资源整合重构，将分散数据进行集中，完成基础数据库、专题库建设。实现数据入库和数据管理，支撑数据分析，为更好服务业务工作提供了强大的数据准备。</w:t>
      </w:r>
    </w:p>
    <w:p w:rsidR="00482661" w:rsidRPr="008B119E" w:rsidRDefault="009975A2">
      <w:pPr>
        <w:spacing w:line="360" w:lineRule="auto"/>
        <w:ind w:firstLineChars="200" w:firstLine="480"/>
        <w:rPr>
          <w:rFonts w:asciiTheme="minorEastAsia" w:hAnsiTheme="minorEastAsia" w:cstheme="minorEastAsia"/>
          <w:sz w:val="24"/>
          <w:lang w:eastAsia="zh"/>
        </w:rPr>
      </w:pPr>
      <w:r w:rsidRPr="008B119E">
        <w:rPr>
          <w:rFonts w:asciiTheme="minorEastAsia" w:hAnsiTheme="minorEastAsia" w:cstheme="minorEastAsia" w:hint="eastAsia"/>
          <w:sz w:val="24"/>
        </w:rPr>
        <w:t>二是初步建成一体化管理平台。按照“共性平台+模块化系统”思路，形成基于“一张图”的业务展示平台和“六统一”的模块化应用平台。全面直观展示水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状况，实现统一门户管理、统一用户管理、统一接入管理、统一授权管理、统一安全防护、统一流程服务。</w:t>
      </w:r>
      <w:r w:rsidRPr="008B119E">
        <w:rPr>
          <w:rFonts w:asciiTheme="minorEastAsia" w:hAnsiTheme="minorEastAsia" w:cstheme="minorEastAsia" w:hint="eastAsia"/>
          <w:sz w:val="24"/>
          <w:lang w:eastAsia="zh"/>
        </w:rPr>
        <w:t>已建成平台网页端和APP端。</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三是完善业务应用平台。涵盖排水监管、水文综合信息服务等，满足基本信</w:t>
      </w:r>
      <w:r w:rsidRPr="008B119E">
        <w:rPr>
          <w:rFonts w:asciiTheme="minorEastAsia" w:hAnsiTheme="minorEastAsia" w:cstheme="minorEastAsia" w:hint="eastAsia"/>
          <w:sz w:val="24"/>
        </w:rPr>
        <w:lastRenderedPageBreak/>
        <w:t>息查询、展示与管理功能：排水行业监管子系统主要内容是厂站网一体化调度模块。水文综合信息服务子系统整合了现有水质监测数据管理、灌溉试验重点站数据采集、水文水质综合应用管理等4个系统为新的水文综合信息服务子系统。</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平台部署于青浦区政务云服务器，共有3台虚拟机，配置如下：</w:t>
      </w:r>
    </w:p>
    <w:tbl>
      <w:tblPr>
        <w:tblW w:w="4998" w:type="pct"/>
        <w:tblLook w:val="04A0" w:firstRow="1" w:lastRow="0" w:firstColumn="1" w:lastColumn="0" w:noHBand="0" w:noVBand="1"/>
      </w:tblPr>
      <w:tblGrid>
        <w:gridCol w:w="2735"/>
        <w:gridCol w:w="1256"/>
        <w:gridCol w:w="963"/>
        <w:gridCol w:w="963"/>
        <w:gridCol w:w="893"/>
        <w:gridCol w:w="1709"/>
      </w:tblGrid>
      <w:tr w:rsidR="00482661" w:rsidRPr="008B119E">
        <w:trPr>
          <w:trHeight w:val="454"/>
        </w:trPr>
        <w:tc>
          <w:tcPr>
            <w:tcW w:w="16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服务器</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网络环境</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内存</w:t>
            </w:r>
            <w:r w:rsidRPr="008B119E">
              <w:rPr>
                <w:rFonts w:ascii="宋体" w:eastAsia="宋体" w:hAnsi="宋体" w:cs="宋体" w:hint="eastAsia"/>
                <w:color w:val="000000"/>
                <w:kern w:val="0"/>
                <w:sz w:val="20"/>
                <w:szCs w:val="20"/>
                <w:lang w:bidi="ar"/>
              </w:rPr>
              <w:br/>
              <w:t>(GB)</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硬盘</w:t>
            </w:r>
            <w:r w:rsidRPr="008B119E">
              <w:rPr>
                <w:rFonts w:ascii="宋体" w:eastAsia="宋体" w:hAnsi="宋体" w:cs="宋体" w:hint="eastAsia"/>
                <w:color w:val="000000"/>
                <w:kern w:val="0"/>
                <w:sz w:val="20"/>
                <w:szCs w:val="20"/>
                <w:lang w:bidi="ar"/>
              </w:rPr>
              <w:br/>
              <w:t>(GB)</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操作系统</w:t>
            </w:r>
          </w:p>
        </w:tc>
      </w:tr>
      <w:tr w:rsidR="00482661" w:rsidRPr="008B119E">
        <w:trPr>
          <w:trHeight w:val="454"/>
        </w:trPr>
        <w:tc>
          <w:tcPr>
            <w:tcW w:w="16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应用服务器</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proofErr w:type="gramStart"/>
            <w:r w:rsidRPr="008B119E">
              <w:rPr>
                <w:rFonts w:ascii="宋体" w:eastAsia="宋体" w:hAnsi="宋体" w:cs="宋体" w:hint="eastAsia"/>
                <w:color w:val="000000"/>
                <w:kern w:val="0"/>
                <w:sz w:val="20"/>
                <w:szCs w:val="20"/>
                <w:lang w:bidi="ar"/>
              </w:rPr>
              <w:t>政务网</w:t>
            </w:r>
            <w:proofErr w:type="gramEnd"/>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8核</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16GB</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600GB</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银河麒麟V10</w:t>
            </w:r>
          </w:p>
        </w:tc>
      </w:tr>
      <w:tr w:rsidR="00482661" w:rsidRPr="008B119E">
        <w:trPr>
          <w:trHeight w:val="454"/>
        </w:trPr>
        <w:tc>
          <w:tcPr>
            <w:tcW w:w="16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数据库服务器</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proofErr w:type="gramStart"/>
            <w:r w:rsidRPr="008B119E">
              <w:rPr>
                <w:rFonts w:ascii="宋体" w:eastAsia="宋体" w:hAnsi="宋体" w:cs="宋体" w:hint="eastAsia"/>
                <w:color w:val="000000"/>
                <w:kern w:val="0"/>
                <w:sz w:val="20"/>
                <w:szCs w:val="20"/>
                <w:lang w:bidi="ar"/>
              </w:rPr>
              <w:t>政务网</w:t>
            </w:r>
            <w:proofErr w:type="gramEnd"/>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16核</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16GB</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1TB</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银河麒麟V10</w:t>
            </w:r>
          </w:p>
        </w:tc>
      </w:tr>
      <w:tr w:rsidR="00482661" w:rsidRPr="008B119E">
        <w:trPr>
          <w:trHeight w:val="454"/>
        </w:trPr>
        <w:tc>
          <w:tcPr>
            <w:tcW w:w="16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互联网代理服务器</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互联网</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8核</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8GB</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200GB</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Style w:val="font21"/>
                <w:rFonts w:ascii="宋体" w:eastAsia="宋体" w:hAnsi="宋体" w:cs="宋体" w:hint="eastAsia"/>
                <w:sz w:val="20"/>
                <w:szCs w:val="20"/>
                <w:lang w:bidi="ar"/>
              </w:rPr>
              <w:t>Centos7.6</w:t>
            </w:r>
          </w:p>
        </w:tc>
      </w:tr>
    </w:tbl>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开发语言：Java，</w:t>
      </w:r>
      <w:r w:rsidRPr="008B119E">
        <w:rPr>
          <w:rFonts w:asciiTheme="minorEastAsia" w:hAnsiTheme="minorEastAsia" w:cstheme="minorEastAsia" w:hint="eastAsia"/>
          <w:sz w:val="24"/>
          <w:lang w:val="zh-CN"/>
        </w:rPr>
        <w:t>系统架构：B/S，</w:t>
      </w:r>
      <w:r w:rsidRPr="008B119E">
        <w:rPr>
          <w:rFonts w:asciiTheme="minorEastAsia" w:hAnsiTheme="minorEastAsia" w:cstheme="minorEastAsia" w:hint="eastAsia"/>
          <w:sz w:val="24"/>
        </w:rPr>
        <w:t>地图软件：ArcGIS，已使用数据库：</w:t>
      </w:r>
      <w:proofErr w:type="gramStart"/>
      <w:r w:rsidRPr="008B119E">
        <w:rPr>
          <w:rFonts w:asciiTheme="minorEastAsia" w:hAnsiTheme="minorEastAsia" w:cstheme="minorEastAsia" w:hint="eastAsia"/>
          <w:sz w:val="24"/>
        </w:rPr>
        <w:t>达梦</w:t>
      </w:r>
      <w:proofErr w:type="gramEnd"/>
      <w:r w:rsidRPr="008B119E">
        <w:rPr>
          <w:rFonts w:asciiTheme="minorEastAsia" w:hAnsiTheme="minorEastAsia" w:cstheme="minorEastAsia" w:hint="eastAsia"/>
          <w:sz w:val="24"/>
        </w:rPr>
        <w:t>8，数据交换技术：JSON，应用集成技术：Web Service。</w:t>
      </w:r>
    </w:p>
    <w:p w:rsidR="00482661" w:rsidRPr="008B119E" w:rsidRDefault="009975A2">
      <w:pPr>
        <w:spacing w:line="360" w:lineRule="auto"/>
        <w:ind w:firstLineChars="200" w:firstLine="482"/>
        <w:outlineLvl w:val="2"/>
        <w:rPr>
          <w:rFonts w:asciiTheme="minorEastAsia" w:hAnsiTheme="minorEastAsia" w:cstheme="minorEastAsia"/>
          <w:sz w:val="24"/>
        </w:rPr>
      </w:pPr>
      <w:bookmarkStart w:id="6" w:name="_Toc9958"/>
      <w:r w:rsidRPr="008B119E">
        <w:rPr>
          <w:rFonts w:asciiTheme="minorEastAsia" w:hAnsiTheme="minorEastAsia" w:cstheme="minorEastAsia" w:hint="eastAsia"/>
          <w:b/>
          <w:bCs/>
          <w:sz w:val="24"/>
        </w:rPr>
        <w:t>1.2.2</w:t>
      </w:r>
      <w:r w:rsidRPr="008B119E">
        <w:rPr>
          <w:rFonts w:asciiTheme="minorEastAsia" w:hAnsiTheme="minorEastAsia" w:cstheme="minorEastAsia" w:hint="eastAsia"/>
          <w:sz w:val="24"/>
        </w:rPr>
        <w:t>青浦区水利设施管理系统</w:t>
      </w:r>
      <w:bookmarkEnd w:id="6"/>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项目2017年开始建设，分三期建设完成，2020年7月正式投入运行。目前已建成138座水闸监测系统、1个青浦分中心、27座电气自控系统、299个船舶智能管理终端、165个河道管理摄像头、433个水闸摄像头。主要功能及应用模块如下：</w:t>
      </w:r>
    </w:p>
    <w:p w:rsidR="00482661" w:rsidRPr="008B119E" w:rsidRDefault="009975A2">
      <w:pPr>
        <w:spacing w:line="360" w:lineRule="auto"/>
        <w:ind w:firstLineChars="200" w:firstLine="480"/>
        <w:rPr>
          <w:rFonts w:asciiTheme="minorEastAsia" w:hAnsiTheme="minorEastAsia" w:cstheme="minorEastAsia"/>
          <w:sz w:val="24"/>
          <w:lang w:eastAsia="zh"/>
        </w:rPr>
      </w:pPr>
      <w:r w:rsidRPr="008B119E">
        <w:rPr>
          <w:rFonts w:asciiTheme="minorEastAsia" w:hAnsiTheme="minorEastAsia" w:cstheme="minorEastAsia" w:hint="eastAsia"/>
          <w:sz w:val="24"/>
        </w:rPr>
        <w:t>一是水闸长效管理模块，该模块可以查询和管理“一闸一档”、水位计、水泵等资料，对闸门启闭情况、水泵开启情况、水闸水位变化过程等进行统计、对比；当检测到设备掉线、水位异常等问题，系统会提示报警信息</w:t>
      </w:r>
      <w:r w:rsidRPr="008B119E">
        <w:rPr>
          <w:rFonts w:asciiTheme="minorEastAsia" w:hAnsiTheme="minorEastAsia" w:cstheme="minorEastAsia" w:hint="eastAsia"/>
          <w:sz w:val="24"/>
          <w:lang w:eastAsia="zh"/>
        </w:rPr>
        <w:t>。</w:t>
      </w:r>
    </w:p>
    <w:p w:rsidR="00482661" w:rsidRPr="008B119E" w:rsidRDefault="009975A2">
      <w:pPr>
        <w:spacing w:line="360" w:lineRule="auto"/>
        <w:ind w:firstLineChars="200" w:firstLine="480"/>
        <w:rPr>
          <w:rFonts w:asciiTheme="minorEastAsia" w:hAnsiTheme="minorEastAsia" w:cstheme="minorEastAsia"/>
          <w:sz w:val="24"/>
          <w:lang w:eastAsia="zh"/>
        </w:rPr>
      </w:pPr>
      <w:r w:rsidRPr="008B119E">
        <w:rPr>
          <w:rFonts w:asciiTheme="minorEastAsia" w:hAnsiTheme="minorEastAsia" w:cstheme="minorEastAsia" w:hint="eastAsia"/>
          <w:sz w:val="24"/>
        </w:rPr>
        <w:t>二是河道长效管理模块，该模块充分利用卫星遥感技术对全区河道进行航拍，精准锁定河道问题；依托北斗导航，对人员、船只进行定时、定点、点位管理，并引入电子围栏技术，明确工作范围，及时掌握外业人员、船只工作动态；建立问题流转平台，实现涉河问题“发现-上报-移送-处置-确认”闭环流转和全过程信息化；对人员、船只每日工作里程、时长、全覆盖情况实时统计；对涉河问题进行系统整理、分类、归纳建立大数据分析模块</w:t>
      </w:r>
      <w:r w:rsidRPr="008B119E">
        <w:rPr>
          <w:rFonts w:asciiTheme="minorEastAsia" w:hAnsiTheme="minorEastAsia" w:cstheme="minorEastAsia" w:hint="eastAsia"/>
          <w:sz w:val="24"/>
          <w:lang w:eastAsia="zh"/>
        </w:rPr>
        <w:t>。</w:t>
      </w:r>
    </w:p>
    <w:p w:rsidR="00482661" w:rsidRPr="008B119E" w:rsidRDefault="009975A2">
      <w:pPr>
        <w:spacing w:line="360" w:lineRule="auto"/>
        <w:ind w:firstLineChars="200" w:firstLine="480"/>
        <w:rPr>
          <w:rFonts w:asciiTheme="minorEastAsia" w:hAnsiTheme="minorEastAsia" w:cstheme="minorEastAsia"/>
          <w:sz w:val="24"/>
          <w:lang w:eastAsia="zh"/>
        </w:rPr>
      </w:pPr>
      <w:r w:rsidRPr="008B119E">
        <w:rPr>
          <w:rFonts w:asciiTheme="minorEastAsia" w:hAnsiTheme="minorEastAsia" w:cstheme="minorEastAsia" w:hint="eastAsia"/>
          <w:sz w:val="24"/>
        </w:rPr>
        <w:t>三是视频监控管理模块，该模块应用不同颜色反映河道水闸摄像头在线情况、用不同图标对球机和枪机区分，便于掌握各摄像头的运行现状，在该模块可选择监控视频进行播放展示，为河道水闸保洁养护提供直观有效的监测信息</w:t>
      </w:r>
      <w:r w:rsidRPr="008B119E">
        <w:rPr>
          <w:rFonts w:asciiTheme="minorEastAsia" w:hAnsiTheme="minorEastAsia" w:cstheme="minorEastAsia" w:hint="eastAsia"/>
          <w:sz w:val="24"/>
          <w:lang w:eastAsia="zh"/>
        </w:rPr>
        <w:t>。</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四是防汛物资管理模块，该模块具有仓库基本信息管理、物资档案管理、出入库管理和运行维护管理等功能。</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lastRenderedPageBreak/>
        <w:t>五是农村生活污水长效管理模块，该模块对农村生活污水处理站基础信息进行展示和管理。</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系统部署于青浦区河湖中心自建机房，网络环境均为系统内网，在用服务器及虚拟机配置如下：</w:t>
      </w:r>
    </w:p>
    <w:tbl>
      <w:tblPr>
        <w:tblW w:w="4998" w:type="pct"/>
        <w:tblLayout w:type="fixed"/>
        <w:tblLook w:val="04A0" w:firstRow="1" w:lastRow="0" w:firstColumn="1" w:lastColumn="0" w:noHBand="0" w:noVBand="1"/>
      </w:tblPr>
      <w:tblGrid>
        <w:gridCol w:w="2402"/>
        <w:gridCol w:w="2624"/>
        <w:gridCol w:w="3493"/>
      </w:tblGrid>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设备名称</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操作系统</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系统配置</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巡查单据生成服务器</w:t>
            </w:r>
            <w:r w:rsidRPr="008B119E">
              <w:rPr>
                <w:rFonts w:ascii="宋体" w:eastAsia="宋体" w:hAnsi="宋体" w:cs="宋体" w:hint="eastAsia"/>
                <w:color w:val="000000"/>
                <w:kern w:val="0"/>
                <w:sz w:val="20"/>
                <w:szCs w:val="20"/>
                <w:lang w:bidi="ar"/>
              </w:rPr>
              <w:br/>
              <w:t>（河道照片备份服务器）</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CPU:intel xeon E5-4610 V4@1.80GHZ（2处理器）</w:t>
            </w:r>
            <w:r w:rsidRPr="008B119E">
              <w:rPr>
                <w:rFonts w:ascii="宋体" w:eastAsia="宋体" w:hAnsi="宋体" w:cs="宋体" w:hint="eastAsia"/>
                <w:color w:val="000000"/>
                <w:kern w:val="0"/>
                <w:sz w:val="20"/>
                <w:szCs w:val="20"/>
                <w:lang w:bidi="ar"/>
              </w:rPr>
              <w:br/>
              <w:t>内存：32G  硬盘：5.6T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数据采集服务器</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CPU:intel xeon E5-4610 V4@1.80GHZ（2处理器）</w:t>
            </w:r>
            <w:r w:rsidRPr="008B119E">
              <w:rPr>
                <w:rFonts w:ascii="宋体" w:eastAsia="宋体" w:hAnsi="宋体" w:cs="宋体" w:hint="eastAsia"/>
                <w:color w:val="000000"/>
                <w:kern w:val="0"/>
                <w:sz w:val="20"/>
                <w:szCs w:val="20"/>
                <w:lang w:bidi="ar"/>
              </w:rPr>
              <w:br/>
              <w:t>内存：32G  硬盘：3.6T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数据存储服务器</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intel Xeon Silver 4110@2.1GHz（2处理器）</w:t>
            </w:r>
            <w:r w:rsidRPr="008B119E">
              <w:rPr>
                <w:rFonts w:ascii="宋体" w:eastAsia="宋体" w:hAnsi="宋体" w:cs="宋体" w:hint="eastAsia"/>
                <w:color w:val="000000"/>
                <w:kern w:val="0"/>
                <w:sz w:val="20"/>
                <w:szCs w:val="20"/>
                <w:lang w:bidi="ar"/>
              </w:rPr>
              <w:br/>
              <w:t>内存：32G  硬盘：1T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备份服务器</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CentOS7.9</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intel Xeon Silver 4110@2.1GHz（2处理器）</w:t>
            </w:r>
            <w:r w:rsidRPr="008B119E">
              <w:rPr>
                <w:rFonts w:ascii="宋体" w:eastAsia="宋体" w:hAnsi="宋体" w:cs="宋体" w:hint="eastAsia"/>
                <w:color w:val="000000"/>
                <w:kern w:val="0"/>
                <w:sz w:val="20"/>
                <w:szCs w:val="20"/>
                <w:lang w:bidi="ar"/>
              </w:rPr>
              <w:br/>
              <w:t>内存：32G  硬盘：1T+1T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超融合服务器</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CPU：intel Xeon Gold 5118@2.30GHz</w:t>
            </w:r>
            <w:r w:rsidRPr="008B119E">
              <w:rPr>
                <w:rFonts w:ascii="宋体" w:eastAsia="宋体" w:hAnsi="宋体" w:cs="宋体" w:hint="eastAsia"/>
                <w:color w:val="000000"/>
                <w:kern w:val="0"/>
                <w:sz w:val="20"/>
                <w:szCs w:val="20"/>
                <w:lang w:bidi="ar"/>
              </w:rPr>
              <w:br/>
              <w:t>内存：128G</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超融合服务器存储系统</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存储：100T</w:t>
            </w:r>
          </w:p>
        </w:tc>
      </w:tr>
      <w:tr w:rsidR="00482661" w:rsidRPr="008B119E">
        <w:trPr>
          <w:trHeight w:val="41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设备名称</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操作系统</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系统配置</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16 内存：32G 硬盘：5T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Ubuntu 18.10</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4 内存：8G 硬盘：350G</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硬盘：1T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4 内存：8G 硬盘：1T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16 内存：16G 硬盘：1T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CENT OS 7</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16 内存：32G 硬盘：5T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windows server 2012 R2</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硬盘：10T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硬盘：2T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6 内存：16G 硬盘：2T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4 内存：8G 硬盘：300G</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4 内存：8G 硬盘：17T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4 内存：8G 硬盘：17T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硬盘：2T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硬盘：2T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lastRenderedPageBreak/>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硬盘：2T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硬盘：2T</w:t>
            </w:r>
          </w:p>
        </w:tc>
      </w:tr>
      <w:tr w:rsidR="00482661" w:rsidRPr="008B119E">
        <w:trPr>
          <w:trHeight w:val="414"/>
        </w:trPr>
        <w:tc>
          <w:tcPr>
            <w:tcW w:w="1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虚拟机</w:t>
            </w:r>
          </w:p>
        </w:tc>
        <w:tc>
          <w:tcPr>
            <w:tcW w:w="1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RHEL 7.6</w:t>
            </w:r>
          </w:p>
        </w:tc>
        <w:tc>
          <w:tcPr>
            <w:tcW w:w="2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2661" w:rsidRPr="008B119E" w:rsidRDefault="009975A2">
            <w:pPr>
              <w:widowControl/>
              <w:jc w:val="center"/>
              <w:textAlignment w:val="center"/>
              <w:rPr>
                <w:rFonts w:ascii="宋体" w:eastAsia="宋体" w:hAnsi="宋体" w:cs="宋体"/>
                <w:color w:val="000000"/>
                <w:sz w:val="20"/>
                <w:szCs w:val="20"/>
              </w:rPr>
            </w:pPr>
            <w:r w:rsidRPr="008B119E">
              <w:rPr>
                <w:rFonts w:ascii="宋体" w:eastAsia="宋体" w:hAnsi="宋体" w:cs="宋体" w:hint="eastAsia"/>
                <w:color w:val="000000"/>
                <w:kern w:val="0"/>
                <w:sz w:val="20"/>
                <w:szCs w:val="20"/>
                <w:lang w:bidi="ar"/>
              </w:rPr>
              <w:t>CPU: 8 内存：16G 硬盘：2T</w:t>
            </w:r>
          </w:p>
        </w:tc>
      </w:tr>
    </w:tbl>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开发语言：Java，前端语言</w:t>
      </w:r>
      <w:r w:rsidRPr="008B119E">
        <w:rPr>
          <w:rFonts w:asciiTheme="minorEastAsia" w:hAnsiTheme="minorEastAsia" w:cstheme="minorEastAsia" w:hint="eastAsia"/>
          <w:sz w:val="24"/>
          <w:lang w:eastAsia="zh"/>
        </w:rPr>
        <w:t>：</w:t>
      </w:r>
      <w:r w:rsidRPr="008B119E">
        <w:rPr>
          <w:rFonts w:asciiTheme="minorEastAsia" w:hAnsiTheme="minorEastAsia" w:cstheme="minorEastAsia" w:hint="eastAsia"/>
          <w:sz w:val="24"/>
        </w:rPr>
        <w:t>react，</w:t>
      </w:r>
      <w:r w:rsidRPr="008B119E">
        <w:rPr>
          <w:rFonts w:asciiTheme="minorEastAsia" w:hAnsiTheme="minorEastAsia" w:cstheme="minorEastAsia" w:hint="eastAsia"/>
          <w:sz w:val="24"/>
          <w:lang w:val="zh-CN"/>
        </w:rPr>
        <w:t>系统架构</w:t>
      </w:r>
      <w:r w:rsidRPr="008B119E">
        <w:rPr>
          <w:rFonts w:asciiTheme="minorEastAsia" w:hAnsiTheme="minorEastAsia" w:cstheme="minorEastAsia" w:hint="eastAsia"/>
          <w:sz w:val="24"/>
        </w:rPr>
        <w:t>：B/S，地图软件：Geoserver，已使用数据库：</w:t>
      </w:r>
      <w:r w:rsidRPr="008B119E">
        <w:rPr>
          <w:rFonts w:asciiTheme="minorEastAsia" w:hAnsiTheme="minorEastAsia" w:cstheme="minorEastAsia"/>
          <w:sz w:val="24"/>
        </w:rPr>
        <w:t>Mysql</w:t>
      </w:r>
      <w:r w:rsidRPr="008B119E">
        <w:rPr>
          <w:rFonts w:asciiTheme="minorEastAsia" w:hAnsiTheme="minorEastAsia" w:cstheme="minorEastAsia" w:hint="eastAsia"/>
          <w:sz w:val="24"/>
        </w:rPr>
        <w:t>、postgres</w:t>
      </w:r>
      <w:r w:rsidRPr="008B119E">
        <w:rPr>
          <w:rFonts w:asciiTheme="minorEastAsia" w:hAnsiTheme="minorEastAsia" w:cstheme="minorEastAsia" w:hint="eastAsia"/>
          <w:sz w:val="24"/>
          <w:lang w:eastAsia="zh"/>
        </w:rPr>
        <w:t>；</w:t>
      </w:r>
      <w:r w:rsidRPr="008B119E">
        <w:rPr>
          <w:rFonts w:asciiTheme="minorEastAsia" w:hAnsiTheme="minorEastAsia" w:cstheme="minorEastAsia" w:hint="eastAsia"/>
          <w:sz w:val="24"/>
        </w:rPr>
        <w:t>中间件包括nginx代理、消息队列Kafka、缓存Redis、文件存储FastDFS Tracker/Storage1/Storage2、地理信息系统GeoServer、H5流媒体服务。</w:t>
      </w:r>
    </w:p>
    <w:p w:rsidR="00482661" w:rsidRPr="008B119E" w:rsidRDefault="009975A2">
      <w:pPr>
        <w:spacing w:line="360" w:lineRule="auto"/>
        <w:ind w:firstLineChars="200" w:firstLine="482"/>
        <w:outlineLvl w:val="2"/>
        <w:rPr>
          <w:rFonts w:asciiTheme="minorEastAsia" w:hAnsiTheme="minorEastAsia" w:cstheme="minorEastAsia"/>
          <w:sz w:val="24"/>
        </w:rPr>
      </w:pPr>
      <w:bookmarkStart w:id="7" w:name="_Toc3880"/>
      <w:r w:rsidRPr="008B119E">
        <w:rPr>
          <w:rFonts w:asciiTheme="minorEastAsia" w:hAnsiTheme="minorEastAsia" w:cstheme="minorEastAsia" w:hint="eastAsia"/>
          <w:b/>
          <w:bCs/>
          <w:sz w:val="24"/>
        </w:rPr>
        <w:t>1.2.3</w:t>
      </w:r>
      <w:r w:rsidRPr="008B119E">
        <w:rPr>
          <w:rFonts w:asciiTheme="minorEastAsia" w:hAnsiTheme="minorEastAsia" w:cstheme="minorEastAsia" w:hint="eastAsia"/>
          <w:sz w:val="24"/>
        </w:rPr>
        <w:t>青浦区排水设施养护监管平台</w:t>
      </w:r>
      <w:bookmarkEnd w:id="7"/>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青浦区排水设施养护监管平台以青浦区排水设施为基础，以排水设施一张图为平台，通过养护单位日常养护实现排水设施正常运行，区排水所通过养护监管实现对养护单位日常养护考核。同时区排水所通过使用移动</w:t>
      </w:r>
      <w:proofErr w:type="gramStart"/>
      <w:r w:rsidRPr="008B119E">
        <w:rPr>
          <w:rFonts w:asciiTheme="minorEastAsia" w:hAnsiTheme="minorEastAsia" w:cstheme="minorEastAsia" w:hint="eastAsia"/>
          <w:sz w:val="24"/>
        </w:rPr>
        <w:t>端用户</w:t>
      </w:r>
      <w:proofErr w:type="gramEnd"/>
      <w:r w:rsidRPr="008B119E">
        <w:rPr>
          <w:rFonts w:asciiTheme="minorEastAsia" w:hAnsiTheme="minorEastAsia" w:cstheme="minorEastAsia" w:hint="eastAsia"/>
          <w:sz w:val="24"/>
        </w:rPr>
        <w:t>实现对区排水设施事件采集、上报和排水户异常排水事件采集、上报以及养护单位定期上报市排水处数据的审核和智能分析。</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排水管网设施：包括雨水管网数据、污水管网数据、雨污合流管网数据、污水厂、污水泵站、雨水泵站、窨井盖、排水口、出水口等；设施数据库参照市排水行业数据库标准体系。已有探测和复核数据直接使用市排水处养护监管平台的排水管网设施数据。其中区排水所管理的污水厂、污水泵站、雨水泵站等数据存储于区排水所供排水系统数据库中，通过数据库直接访问或者WebService进行调用，从易于维护的角度不在存储于区排水行业数据库中。</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SCADA 监测数据：污水厂水质、水量、液位、厂站工况数据、积水水位数据等现有数据存储于区排水所供排水系统数据库中，通过数据库直接访问或者WebService进行调用，从易于维护的角度不在存储于区排水行业数据库中。</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企业信息数据：养护单位数据、排水</w:t>
      </w:r>
      <w:proofErr w:type="gramStart"/>
      <w:r w:rsidRPr="008B119E">
        <w:rPr>
          <w:rFonts w:asciiTheme="minorEastAsia" w:hAnsiTheme="minorEastAsia" w:cstheme="minorEastAsia" w:hint="eastAsia"/>
          <w:sz w:val="24"/>
        </w:rPr>
        <w:t>户空间</w:t>
      </w:r>
      <w:proofErr w:type="gramEnd"/>
      <w:r w:rsidRPr="008B119E">
        <w:rPr>
          <w:rFonts w:asciiTheme="minorEastAsia" w:hAnsiTheme="minorEastAsia" w:cstheme="minorEastAsia" w:hint="eastAsia"/>
          <w:sz w:val="24"/>
        </w:rPr>
        <w:t>点位数据。其中排水户属性数据和排水许可数据存储于区排水所供排水系统数据库中，通过数据库直接访问或者WebService进行调用，从易于维护的角度不在存储于区排水行业数据库中。</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养护任务和养护数据：养护单位计划任务数据、养护单位定期养护维修管道信息。</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多媒体数据：日常养护、排水设施数据采集上报和排水户监管过程中的拍照、视频以及文档资料等。</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功能展现层设计是根据《上海市水务行业数据库及其管理信息系统建设导则》</w:t>
      </w:r>
      <w:r w:rsidRPr="008B119E">
        <w:rPr>
          <w:rFonts w:asciiTheme="minorEastAsia" w:hAnsiTheme="minorEastAsia" w:cstheme="minorEastAsia" w:hint="eastAsia"/>
          <w:sz w:val="24"/>
        </w:rPr>
        <w:lastRenderedPageBreak/>
        <w:t>的要求并结合排水业务进行设计的应用系统功能，主要包含排水设施管理、排水设施一张图、排水设施养护监管、排水设施问题上报、排水户管理、排水许可智能预警、排水户养护监管以、上报数据智能分析、苹果设备</w:t>
      </w:r>
      <w:proofErr w:type="gramStart"/>
      <w:r w:rsidRPr="008B119E">
        <w:rPr>
          <w:rFonts w:asciiTheme="minorEastAsia" w:hAnsiTheme="minorEastAsia" w:cstheme="minorEastAsia" w:hint="eastAsia"/>
          <w:sz w:val="24"/>
        </w:rPr>
        <w:t>网页版应用</w:t>
      </w:r>
      <w:proofErr w:type="gramEnd"/>
      <w:r w:rsidRPr="008B119E">
        <w:rPr>
          <w:rFonts w:asciiTheme="minorEastAsia" w:hAnsiTheme="minorEastAsia" w:cstheme="minorEastAsia" w:hint="eastAsia"/>
          <w:sz w:val="24"/>
        </w:rPr>
        <w:t>及安卓设备APP应用等功能。</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平台部署在青浦区排水管理所自建机房，部署系统平台为Microsoft Windows Server System，数据库软件为SQL Server，地图服务平台软件为Arcgis 10.3，开发语言为C#，通过微软的Microsoft Visual Studio（简称VS）进行架构，需要基于Windows平台进行发布，中间件为</w:t>
      </w:r>
      <w:r w:rsidRPr="008B119E">
        <w:rPr>
          <w:rFonts w:ascii="宋体" w:eastAsia="宋体" w:hAnsi="宋体" w:hint="eastAsia"/>
          <w:sz w:val="24"/>
          <w:szCs w:val="21"/>
        </w:rPr>
        <w:t>I</w:t>
      </w:r>
      <w:r w:rsidRPr="008B119E">
        <w:rPr>
          <w:rFonts w:ascii="宋体" w:eastAsia="宋体" w:hAnsi="宋体"/>
          <w:sz w:val="24"/>
          <w:szCs w:val="21"/>
        </w:rPr>
        <w:t>IS</w:t>
      </w:r>
      <w:r w:rsidRPr="008B119E">
        <w:rPr>
          <w:rFonts w:asciiTheme="minorEastAsia" w:hAnsiTheme="minorEastAsia" w:cstheme="minorEastAsia" w:hint="eastAsia"/>
          <w:sz w:val="24"/>
        </w:rPr>
        <w:t>。</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8" w:name="_Toc15213"/>
      <w:r w:rsidRPr="008B119E">
        <w:rPr>
          <w:rFonts w:asciiTheme="minorEastAsia" w:hAnsiTheme="minorEastAsia" w:cstheme="minorEastAsia" w:hint="eastAsia"/>
          <w:b/>
          <w:bCs/>
          <w:sz w:val="24"/>
        </w:rPr>
        <w:t>1.3改造内容简述</w:t>
      </w:r>
      <w:bookmarkEnd w:id="8"/>
    </w:p>
    <w:p w:rsidR="00482661" w:rsidRPr="008B119E" w:rsidRDefault="009975A2">
      <w:pPr>
        <w:spacing w:line="360" w:lineRule="auto"/>
        <w:ind w:firstLineChars="200" w:firstLine="482"/>
        <w:rPr>
          <w:rFonts w:asciiTheme="minorEastAsia" w:hAnsiTheme="minorEastAsia" w:cstheme="minorEastAsia"/>
          <w:sz w:val="24"/>
          <w:lang w:eastAsia="zh"/>
        </w:rPr>
      </w:pPr>
      <w:r w:rsidRPr="008B119E">
        <w:rPr>
          <w:rFonts w:asciiTheme="minorEastAsia" w:hAnsiTheme="minorEastAsia" w:cstheme="minorEastAsia" w:hint="eastAsia"/>
          <w:b/>
          <w:bCs/>
          <w:sz w:val="24"/>
        </w:rPr>
        <w:t>1.3.1</w:t>
      </w:r>
      <w:r w:rsidRPr="008B119E">
        <w:rPr>
          <w:rFonts w:asciiTheme="minorEastAsia" w:hAnsiTheme="minorEastAsia" w:cstheme="minorEastAsia" w:hint="eastAsia"/>
          <w:sz w:val="24"/>
        </w:rPr>
        <w:t>对水利设施管理系统、排水设施养护监管</w:t>
      </w:r>
      <w:proofErr w:type="gramStart"/>
      <w:r w:rsidRPr="008B119E">
        <w:rPr>
          <w:rFonts w:asciiTheme="minorEastAsia" w:hAnsiTheme="minorEastAsia" w:cstheme="minorEastAsia" w:hint="eastAsia"/>
          <w:sz w:val="24"/>
        </w:rPr>
        <w:t>平台信创改造</w:t>
      </w:r>
      <w:proofErr w:type="gramEnd"/>
      <w:r w:rsidRPr="008B119E">
        <w:rPr>
          <w:rFonts w:asciiTheme="minorEastAsia" w:hAnsiTheme="minorEastAsia" w:cstheme="minorEastAsia" w:hint="eastAsia"/>
          <w:sz w:val="24"/>
        </w:rPr>
        <w:t>、迁移上云，完善网页</w:t>
      </w:r>
      <w:proofErr w:type="gramStart"/>
      <w:r w:rsidRPr="008B119E">
        <w:rPr>
          <w:rFonts w:asciiTheme="minorEastAsia" w:hAnsiTheme="minorEastAsia" w:cstheme="minorEastAsia" w:hint="eastAsia"/>
          <w:sz w:val="24"/>
        </w:rPr>
        <w:t>端功能</w:t>
      </w:r>
      <w:proofErr w:type="gramEnd"/>
      <w:r w:rsidRPr="008B119E">
        <w:rPr>
          <w:rFonts w:asciiTheme="minorEastAsia" w:hAnsiTheme="minorEastAsia" w:cstheme="minorEastAsia" w:hint="eastAsia"/>
          <w:sz w:val="24"/>
        </w:rPr>
        <w:t>模块</w:t>
      </w:r>
      <w:r w:rsidRPr="008B119E">
        <w:rPr>
          <w:rFonts w:asciiTheme="minorEastAsia" w:hAnsiTheme="minorEastAsia" w:cstheme="minorEastAsia" w:hint="eastAsia"/>
          <w:sz w:val="24"/>
          <w:lang w:eastAsia="zh"/>
        </w:rPr>
        <w:t>，同步完善APP中水利、排水、水文功能模块；</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1.3.2</w:t>
      </w:r>
      <w:r w:rsidRPr="008B119E">
        <w:rPr>
          <w:rFonts w:asciiTheme="minorEastAsia" w:hAnsiTheme="minorEastAsia" w:cstheme="minorEastAsia" w:hint="eastAsia"/>
          <w:sz w:val="24"/>
        </w:rPr>
        <w:t>对一期已有互联网服务器centos操作系统进行改造，对一期地图服务按青浦</w:t>
      </w:r>
      <w:proofErr w:type="gramStart"/>
      <w:r w:rsidRPr="008B119E">
        <w:rPr>
          <w:rFonts w:asciiTheme="minorEastAsia" w:hAnsiTheme="minorEastAsia" w:cstheme="minorEastAsia" w:hint="eastAsia"/>
          <w:sz w:val="24"/>
        </w:rPr>
        <w:t>区数据</w:t>
      </w:r>
      <w:proofErr w:type="gramEnd"/>
      <w:r w:rsidRPr="008B119E">
        <w:rPr>
          <w:rFonts w:asciiTheme="minorEastAsia" w:hAnsiTheme="minorEastAsia" w:cstheme="minorEastAsia" w:hint="eastAsia"/>
          <w:sz w:val="24"/>
        </w:rPr>
        <w:t>局提供的二三维引擎进行改造；在一期基础上对密码应用模块进行开发，并对防篡改、网络防病毒等网络安全措施进行配置、改造。</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1.3.3</w:t>
      </w:r>
      <w:r w:rsidRPr="008B119E">
        <w:rPr>
          <w:rFonts w:asciiTheme="minorEastAsia" w:hAnsiTheme="minorEastAsia" w:cstheme="minorEastAsia" w:hint="eastAsia"/>
          <w:sz w:val="24"/>
        </w:rPr>
        <w:t>进行符合政务云架构改造，改造完成的二期平台网页端、APP要求适配政务云平台进行架构改造，同时保留原网页端、APP登录入口。</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9" w:name="_Toc23534"/>
      <w:r w:rsidRPr="008B119E">
        <w:rPr>
          <w:rFonts w:asciiTheme="minorEastAsia" w:hAnsiTheme="minorEastAsia" w:cstheme="minorEastAsia" w:hint="eastAsia"/>
          <w:b/>
          <w:bCs/>
          <w:sz w:val="24"/>
        </w:rPr>
        <w:t>1.4本期拟申请资源、购买软件情况</w:t>
      </w:r>
      <w:bookmarkEnd w:id="9"/>
    </w:p>
    <w:p w:rsidR="00482661" w:rsidRPr="008B119E" w:rsidRDefault="009975A2">
      <w:pPr>
        <w:spacing w:line="360" w:lineRule="auto"/>
        <w:ind w:firstLineChars="200" w:firstLine="482"/>
        <w:rPr>
          <w:rFonts w:asciiTheme="minorEastAsia" w:hAnsiTheme="minorEastAsia" w:cstheme="minorEastAsia"/>
          <w:sz w:val="24"/>
          <w:lang w:eastAsia="zh"/>
        </w:rPr>
      </w:pPr>
      <w:r w:rsidRPr="008B119E">
        <w:rPr>
          <w:rFonts w:asciiTheme="minorEastAsia" w:hAnsiTheme="minorEastAsia" w:cstheme="minorEastAsia" w:hint="eastAsia"/>
          <w:b/>
          <w:bCs/>
          <w:sz w:val="24"/>
        </w:rPr>
        <w:t>1.4.1</w:t>
      </w:r>
      <w:r w:rsidRPr="008B119E">
        <w:rPr>
          <w:rFonts w:asciiTheme="minorEastAsia" w:hAnsiTheme="minorEastAsia" w:cstheme="minorEastAsia" w:hint="eastAsia"/>
          <w:sz w:val="24"/>
        </w:rPr>
        <w:t>拟向</w:t>
      </w:r>
      <w:proofErr w:type="gramStart"/>
      <w:r w:rsidRPr="008B119E">
        <w:rPr>
          <w:rFonts w:asciiTheme="minorEastAsia" w:hAnsiTheme="minorEastAsia" w:cstheme="minorEastAsia" w:hint="eastAsia"/>
          <w:sz w:val="24"/>
        </w:rPr>
        <w:t>区数据</w:t>
      </w:r>
      <w:proofErr w:type="gramEnd"/>
      <w:r w:rsidRPr="008B119E">
        <w:rPr>
          <w:rFonts w:asciiTheme="minorEastAsia" w:hAnsiTheme="minorEastAsia" w:cstheme="minorEastAsia" w:hint="eastAsia"/>
          <w:sz w:val="24"/>
        </w:rPr>
        <w:t>局申请服务器情况</w:t>
      </w:r>
      <w:r w:rsidRPr="008B119E">
        <w:rPr>
          <w:rFonts w:asciiTheme="minorEastAsia" w:hAnsiTheme="minorEastAsia" w:cstheme="minorEastAsia" w:hint="eastAsia"/>
          <w:sz w:val="24"/>
          <w:lang w:eastAsia="zh"/>
        </w:rPr>
        <w:t>（16台）</w:t>
      </w:r>
    </w:p>
    <w:tbl>
      <w:tblPr>
        <w:tblW w:w="4998" w:type="pct"/>
        <w:jc w:val="center"/>
        <w:tblLayout w:type="fixed"/>
        <w:tblLook w:val="04A0" w:firstRow="1" w:lastRow="0" w:firstColumn="1" w:lastColumn="0" w:noHBand="0" w:noVBand="1"/>
      </w:tblPr>
      <w:tblGrid>
        <w:gridCol w:w="703"/>
        <w:gridCol w:w="1901"/>
        <w:gridCol w:w="5135"/>
        <w:gridCol w:w="780"/>
      </w:tblGrid>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
                <w:bCs/>
                <w:kern w:val="0"/>
                <w:sz w:val="20"/>
                <w:szCs w:val="20"/>
              </w:rPr>
            </w:pPr>
            <w:r w:rsidRPr="008B119E">
              <w:rPr>
                <w:rFonts w:cs="宋体" w:hint="eastAsia"/>
                <w:b/>
                <w:bCs/>
                <w:kern w:val="0"/>
                <w:sz w:val="20"/>
                <w:szCs w:val="20"/>
              </w:rPr>
              <w:t>序号</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
                <w:bCs/>
                <w:kern w:val="0"/>
                <w:sz w:val="20"/>
                <w:szCs w:val="20"/>
              </w:rPr>
            </w:pPr>
            <w:r w:rsidRPr="008B119E">
              <w:rPr>
                <w:rFonts w:cs="宋体" w:hint="eastAsia"/>
                <w:b/>
                <w:bCs/>
                <w:kern w:val="0"/>
                <w:sz w:val="20"/>
                <w:szCs w:val="20"/>
              </w:rPr>
              <w:t>名称型号</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
                <w:bCs/>
                <w:kern w:val="0"/>
                <w:sz w:val="20"/>
                <w:szCs w:val="20"/>
              </w:rPr>
            </w:pPr>
            <w:r w:rsidRPr="008B119E">
              <w:rPr>
                <w:rFonts w:cs="宋体" w:hint="eastAsia"/>
                <w:b/>
                <w:bCs/>
                <w:kern w:val="0"/>
                <w:sz w:val="20"/>
                <w:szCs w:val="20"/>
              </w:rPr>
              <w:t>配置要求</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
                <w:bCs/>
                <w:kern w:val="0"/>
                <w:sz w:val="20"/>
                <w:szCs w:val="20"/>
              </w:rPr>
            </w:pPr>
            <w:r w:rsidRPr="008B119E">
              <w:rPr>
                <w:rFonts w:cs="宋体" w:hint="eastAsia"/>
                <w:b/>
                <w:bCs/>
                <w:kern w:val="0"/>
                <w:sz w:val="20"/>
                <w:szCs w:val="20"/>
              </w:rPr>
              <w:t>数量</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采集服务器</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 32GB</w:t>
            </w:r>
            <w:r w:rsidRPr="008B119E">
              <w:rPr>
                <w:rFonts w:cs="宋体" w:hint="eastAsia"/>
                <w:bCs/>
                <w:kern w:val="0"/>
                <w:sz w:val="20"/>
                <w:szCs w:val="20"/>
              </w:rPr>
              <w:t>内存，</w:t>
            </w:r>
            <w:r w:rsidRPr="008B119E">
              <w:rPr>
                <w:rFonts w:cs="宋体" w:hint="eastAsia"/>
                <w:bCs/>
                <w:kern w:val="0"/>
                <w:sz w:val="20"/>
                <w:szCs w:val="20"/>
              </w:rPr>
              <w:t>300GB</w:t>
            </w:r>
            <w:r w:rsidRPr="008B119E">
              <w:rPr>
                <w:rFonts w:cs="宋体" w:hint="eastAsia"/>
                <w:bCs/>
                <w:kern w:val="0"/>
                <w:sz w:val="20"/>
                <w:szCs w:val="20"/>
              </w:rPr>
              <w:t>存储空间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2</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应用服务器</w:t>
            </w:r>
            <w:r w:rsidRPr="008B119E">
              <w:rPr>
                <w:rFonts w:cs="宋体" w:hint="eastAsia"/>
                <w:bCs/>
                <w:kern w:val="0"/>
                <w:sz w:val="20"/>
                <w:szCs w:val="20"/>
              </w:rPr>
              <w:t>1</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500GB</w:t>
            </w:r>
            <w:r w:rsidRPr="008B119E">
              <w:rPr>
                <w:rFonts w:cs="宋体" w:hint="eastAsia"/>
                <w:bCs/>
                <w:kern w:val="0"/>
                <w:sz w:val="20"/>
                <w:szCs w:val="20"/>
              </w:rPr>
              <w:t>存储空间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5</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3</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应用服务器</w:t>
            </w:r>
            <w:r w:rsidRPr="008B119E">
              <w:rPr>
                <w:rFonts w:cs="宋体" w:hint="eastAsia"/>
                <w:bCs/>
                <w:kern w:val="0"/>
                <w:sz w:val="20"/>
                <w:szCs w:val="20"/>
              </w:rPr>
              <w:t>2</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1TB</w:t>
            </w:r>
            <w:r w:rsidRPr="008B119E">
              <w:rPr>
                <w:rFonts w:cs="宋体" w:hint="eastAsia"/>
                <w:bCs/>
                <w:kern w:val="0"/>
                <w:sz w:val="20"/>
                <w:szCs w:val="20"/>
              </w:rPr>
              <w:t>存储空间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4</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数据库服务器</w:t>
            </w:r>
            <w:r w:rsidRPr="008B119E">
              <w:rPr>
                <w:rFonts w:cs="宋体" w:hint="eastAsia"/>
                <w:bCs/>
                <w:kern w:val="0"/>
                <w:sz w:val="20"/>
                <w:szCs w:val="20"/>
              </w:rPr>
              <w:t>1</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32</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1T</w:t>
            </w:r>
            <w:r w:rsidRPr="008B119E">
              <w:rPr>
                <w:rFonts w:cs="宋体" w:hint="eastAsia"/>
                <w:bCs/>
                <w:kern w:val="0"/>
                <w:sz w:val="20"/>
                <w:szCs w:val="20"/>
              </w:rPr>
              <w:t>磁盘空间（</w:t>
            </w:r>
            <w:r w:rsidRPr="008B119E">
              <w:rPr>
                <w:rFonts w:cs="宋体" w:hint="eastAsia"/>
                <w:bCs/>
                <w:kern w:val="0"/>
                <w:sz w:val="20"/>
                <w:szCs w:val="20"/>
              </w:rPr>
              <w:t>SSD</w:t>
            </w:r>
            <w:r w:rsidRPr="008B119E">
              <w:rPr>
                <w:rFonts w:cs="宋体" w:hint="eastAsia"/>
                <w:bCs/>
                <w:kern w:val="0"/>
                <w:sz w:val="20"/>
                <w:szCs w:val="20"/>
              </w:rPr>
              <w:t>）</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2</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5</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数据库服务器</w:t>
            </w:r>
            <w:r w:rsidRPr="008B119E">
              <w:rPr>
                <w:rFonts w:cs="宋体" w:hint="eastAsia"/>
                <w:bCs/>
                <w:kern w:val="0"/>
                <w:sz w:val="20"/>
                <w:szCs w:val="20"/>
              </w:rPr>
              <w:t>2</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2T</w:t>
            </w:r>
            <w:r w:rsidRPr="008B119E">
              <w:rPr>
                <w:rFonts w:cs="宋体" w:hint="eastAsia"/>
                <w:bCs/>
                <w:kern w:val="0"/>
                <w:sz w:val="20"/>
                <w:szCs w:val="20"/>
              </w:rPr>
              <w:t>磁盘空间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6</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数据库服务器</w:t>
            </w:r>
            <w:r w:rsidRPr="008B119E">
              <w:rPr>
                <w:rFonts w:cs="宋体" w:hint="eastAsia"/>
                <w:bCs/>
                <w:kern w:val="0"/>
                <w:sz w:val="20"/>
                <w:szCs w:val="20"/>
              </w:rPr>
              <w:t>3</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1T</w:t>
            </w:r>
            <w:r w:rsidRPr="008B119E">
              <w:rPr>
                <w:rFonts w:cs="宋体" w:hint="eastAsia"/>
                <w:bCs/>
                <w:kern w:val="0"/>
                <w:sz w:val="20"/>
                <w:szCs w:val="20"/>
              </w:rPr>
              <w:t>磁盘空间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2</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7</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地图服务器</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2T</w:t>
            </w:r>
            <w:r w:rsidRPr="008B119E">
              <w:rPr>
                <w:rFonts w:cs="宋体" w:hint="eastAsia"/>
                <w:bCs/>
                <w:kern w:val="0"/>
                <w:sz w:val="20"/>
                <w:szCs w:val="20"/>
              </w:rPr>
              <w:t>磁盘空间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8</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文件服务器</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32GB</w:t>
            </w:r>
            <w:r w:rsidRPr="008B119E">
              <w:rPr>
                <w:rFonts w:cs="宋体" w:hint="eastAsia"/>
                <w:bCs/>
                <w:kern w:val="0"/>
                <w:sz w:val="20"/>
                <w:szCs w:val="20"/>
              </w:rPr>
              <w:t>内存，</w:t>
            </w:r>
            <w:r w:rsidRPr="008B119E">
              <w:rPr>
                <w:rFonts w:cs="宋体" w:hint="eastAsia"/>
                <w:bCs/>
                <w:kern w:val="0"/>
                <w:sz w:val="20"/>
                <w:szCs w:val="20"/>
              </w:rPr>
              <w:t>4T</w:t>
            </w:r>
            <w:r w:rsidRPr="008B119E">
              <w:rPr>
                <w:rFonts w:cs="宋体" w:hint="eastAsia"/>
                <w:bCs/>
                <w:kern w:val="0"/>
                <w:sz w:val="20"/>
                <w:szCs w:val="20"/>
              </w:rPr>
              <w:t>磁盘空间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9</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代理服务器</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16</w:t>
            </w:r>
            <w:r w:rsidRPr="008B119E">
              <w:rPr>
                <w:rFonts w:cs="宋体" w:hint="eastAsia"/>
                <w:bCs/>
                <w:kern w:val="0"/>
                <w:sz w:val="20"/>
                <w:szCs w:val="20"/>
              </w:rPr>
              <w:t>核</w:t>
            </w:r>
            <w:r w:rsidRPr="008B119E">
              <w:rPr>
                <w:rFonts w:cs="宋体" w:hint="eastAsia"/>
                <w:bCs/>
                <w:kern w:val="0"/>
                <w:sz w:val="20"/>
                <w:szCs w:val="20"/>
              </w:rPr>
              <w:t>, 32GB</w:t>
            </w:r>
            <w:r w:rsidRPr="008B119E">
              <w:rPr>
                <w:rFonts w:cs="宋体" w:hint="eastAsia"/>
                <w:bCs/>
                <w:kern w:val="0"/>
                <w:sz w:val="20"/>
                <w:szCs w:val="20"/>
              </w:rPr>
              <w:t>内存，</w:t>
            </w:r>
            <w:r w:rsidRPr="008B119E">
              <w:rPr>
                <w:rFonts w:cs="宋体" w:hint="eastAsia"/>
                <w:bCs/>
                <w:kern w:val="0"/>
                <w:sz w:val="20"/>
                <w:szCs w:val="20"/>
              </w:rPr>
              <w:t>300GB</w:t>
            </w:r>
            <w:r w:rsidRPr="008B119E">
              <w:rPr>
                <w:rFonts w:cs="宋体" w:hint="eastAsia"/>
                <w:bCs/>
                <w:kern w:val="0"/>
                <w:sz w:val="20"/>
                <w:szCs w:val="20"/>
              </w:rPr>
              <w:t>存储空间</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r w:rsidR="00482661" w:rsidRPr="008B119E">
        <w:trPr>
          <w:trHeight w:val="420"/>
          <w:jc w:val="center"/>
        </w:trPr>
        <w:tc>
          <w:tcPr>
            <w:tcW w:w="412" w:type="pct"/>
            <w:tcBorders>
              <w:top w:val="single" w:sz="8" w:space="0" w:color="auto"/>
              <w:left w:val="single" w:sz="8" w:space="0" w:color="auto"/>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10</w:t>
            </w:r>
          </w:p>
        </w:tc>
        <w:tc>
          <w:tcPr>
            <w:tcW w:w="1115" w:type="pct"/>
            <w:tcBorders>
              <w:top w:val="single" w:sz="8" w:space="0" w:color="auto"/>
              <w:left w:val="nil"/>
              <w:bottom w:val="single" w:sz="8" w:space="0" w:color="auto"/>
              <w:right w:val="single" w:sz="8" w:space="0" w:color="auto"/>
            </w:tcBorders>
            <w:shd w:val="clear" w:color="auto" w:fill="auto"/>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GPU</w:t>
            </w:r>
            <w:r w:rsidRPr="008B119E">
              <w:rPr>
                <w:rFonts w:cs="宋体" w:hint="eastAsia"/>
                <w:bCs/>
                <w:kern w:val="0"/>
                <w:sz w:val="20"/>
                <w:szCs w:val="20"/>
              </w:rPr>
              <w:t>服务器</w:t>
            </w:r>
          </w:p>
        </w:tc>
        <w:tc>
          <w:tcPr>
            <w:tcW w:w="3013"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vCPU 64</w:t>
            </w:r>
            <w:r w:rsidRPr="008B119E">
              <w:rPr>
                <w:rFonts w:cs="宋体" w:hint="eastAsia"/>
                <w:bCs/>
                <w:kern w:val="0"/>
                <w:sz w:val="20"/>
                <w:szCs w:val="20"/>
              </w:rPr>
              <w:t>核</w:t>
            </w:r>
            <w:r w:rsidRPr="008B119E">
              <w:rPr>
                <w:rFonts w:cs="宋体" w:hint="eastAsia"/>
                <w:bCs/>
                <w:kern w:val="0"/>
                <w:sz w:val="20"/>
                <w:szCs w:val="20"/>
              </w:rPr>
              <w:t>,256GB</w:t>
            </w:r>
            <w:r w:rsidRPr="008B119E">
              <w:rPr>
                <w:rFonts w:cs="宋体" w:hint="eastAsia"/>
                <w:bCs/>
                <w:kern w:val="0"/>
                <w:sz w:val="20"/>
                <w:szCs w:val="20"/>
              </w:rPr>
              <w:t>内存，存储空间</w:t>
            </w:r>
            <w:r w:rsidRPr="008B119E">
              <w:rPr>
                <w:rFonts w:cs="宋体" w:hint="eastAsia"/>
                <w:bCs/>
                <w:kern w:val="0"/>
                <w:sz w:val="20"/>
                <w:szCs w:val="20"/>
              </w:rPr>
              <w:t>2T</w:t>
            </w:r>
            <w:r w:rsidRPr="008B119E">
              <w:rPr>
                <w:rFonts w:cs="宋体" w:hint="eastAsia"/>
                <w:bCs/>
                <w:kern w:val="0"/>
                <w:sz w:val="20"/>
                <w:szCs w:val="20"/>
              </w:rPr>
              <w:t>（</w:t>
            </w:r>
            <w:r w:rsidRPr="008B119E">
              <w:rPr>
                <w:rFonts w:cs="宋体" w:hint="eastAsia"/>
                <w:bCs/>
                <w:kern w:val="0"/>
                <w:sz w:val="20"/>
                <w:szCs w:val="20"/>
              </w:rPr>
              <w:t>SSD</w:t>
            </w:r>
            <w:r w:rsidRPr="008B119E">
              <w:rPr>
                <w:rFonts w:cs="宋体" w:hint="eastAsia"/>
                <w:bCs/>
                <w:kern w:val="0"/>
                <w:sz w:val="20"/>
                <w:szCs w:val="20"/>
              </w:rPr>
              <w:t>资源）</w:t>
            </w:r>
          </w:p>
        </w:tc>
        <w:tc>
          <w:tcPr>
            <w:tcW w:w="458" w:type="pct"/>
            <w:tcBorders>
              <w:top w:val="single" w:sz="8" w:space="0" w:color="auto"/>
              <w:left w:val="nil"/>
              <w:bottom w:val="single" w:sz="8" w:space="0" w:color="auto"/>
              <w:right w:val="single" w:sz="8" w:space="0" w:color="auto"/>
            </w:tcBorders>
            <w:shd w:val="clear" w:color="auto" w:fill="auto"/>
            <w:noWrap/>
            <w:vAlign w:val="center"/>
          </w:tcPr>
          <w:p w:rsidR="00482661" w:rsidRPr="008B119E" w:rsidRDefault="009975A2">
            <w:pPr>
              <w:widowControl/>
              <w:jc w:val="center"/>
              <w:rPr>
                <w:rFonts w:ascii="仿宋" w:hAnsi="仿宋" w:cs="宋体"/>
                <w:bCs/>
                <w:kern w:val="0"/>
                <w:sz w:val="20"/>
                <w:szCs w:val="20"/>
              </w:rPr>
            </w:pPr>
            <w:r w:rsidRPr="008B119E">
              <w:rPr>
                <w:rFonts w:cs="宋体" w:hint="eastAsia"/>
                <w:bCs/>
                <w:kern w:val="0"/>
                <w:sz w:val="20"/>
                <w:szCs w:val="20"/>
              </w:rPr>
              <w:t>1</w:t>
            </w:r>
            <w:r w:rsidRPr="008B119E">
              <w:rPr>
                <w:rFonts w:cs="宋体" w:hint="eastAsia"/>
                <w:bCs/>
                <w:kern w:val="0"/>
                <w:sz w:val="20"/>
                <w:szCs w:val="20"/>
              </w:rPr>
              <w:t>台</w:t>
            </w:r>
          </w:p>
        </w:tc>
      </w:tr>
    </w:tbl>
    <w:p w:rsidR="00482661" w:rsidRPr="008B119E" w:rsidRDefault="00482661">
      <w:pPr>
        <w:spacing w:line="360" w:lineRule="auto"/>
        <w:ind w:firstLineChars="200" w:firstLine="480"/>
        <w:rPr>
          <w:rFonts w:asciiTheme="minorEastAsia" w:hAnsiTheme="minorEastAsia" w:cstheme="minorEastAsia"/>
          <w:sz w:val="24"/>
        </w:rPr>
      </w:pP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lastRenderedPageBreak/>
        <w:t>1.4.2</w:t>
      </w:r>
      <w:r w:rsidRPr="008B119E">
        <w:rPr>
          <w:rFonts w:asciiTheme="minorEastAsia" w:hAnsiTheme="minorEastAsia" w:cstheme="minorEastAsia" w:hint="eastAsia"/>
          <w:sz w:val="24"/>
        </w:rPr>
        <w:t>基础软件需求</w:t>
      </w:r>
    </w:p>
    <w:p w:rsidR="00482661" w:rsidRPr="008B119E" w:rsidRDefault="00CC2DA7">
      <w:pPr>
        <w:spacing w:line="360" w:lineRule="auto"/>
        <w:ind w:firstLineChars="200" w:firstLine="420"/>
        <w:rPr>
          <w:rFonts w:asciiTheme="minorEastAsia" w:hAnsiTheme="minorEastAsia" w:cstheme="minorEastAsia"/>
          <w:b/>
          <w:bCs/>
          <w:color w:val="FF0000"/>
          <w:sz w:val="24"/>
        </w:rPr>
      </w:pPr>
      <w:r w:rsidRPr="008B119E">
        <w:rPr>
          <w:rFonts w:ascii="宋体" w:hAnsi="宋体" w:hint="eastAsia"/>
          <w:szCs w:val="21"/>
        </w:rPr>
        <w:t>★</w:t>
      </w:r>
      <w:r w:rsidR="009975A2" w:rsidRPr="008B119E">
        <w:rPr>
          <w:rFonts w:asciiTheme="minorEastAsia" w:hAnsiTheme="minorEastAsia" w:cstheme="minorEastAsia" w:hint="eastAsia"/>
          <w:sz w:val="24"/>
        </w:rPr>
        <w:t>投标人应承诺提供满足政务</w:t>
      </w:r>
      <w:proofErr w:type="gramStart"/>
      <w:r w:rsidR="009975A2" w:rsidRPr="008B119E">
        <w:rPr>
          <w:rFonts w:asciiTheme="minorEastAsia" w:hAnsiTheme="minorEastAsia" w:cstheme="minorEastAsia" w:hint="eastAsia"/>
          <w:sz w:val="24"/>
        </w:rPr>
        <w:t>云环境</w:t>
      </w:r>
      <w:proofErr w:type="gramEnd"/>
      <w:r w:rsidR="009975A2" w:rsidRPr="008B119E">
        <w:rPr>
          <w:rFonts w:asciiTheme="minorEastAsia" w:hAnsiTheme="minorEastAsia" w:cstheme="minorEastAsia" w:hint="eastAsia"/>
          <w:sz w:val="24"/>
        </w:rPr>
        <w:t>的服务器操作系统16套及系统</w:t>
      </w:r>
      <w:proofErr w:type="gramStart"/>
      <w:r w:rsidR="009975A2" w:rsidRPr="008B119E">
        <w:rPr>
          <w:rFonts w:asciiTheme="minorEastAsia" w:hAnsiTheme="minorEastAsia" w:cstheme="minorEastAsia" w:hint="eastAsia"/>
          <w:sz w:val="24"/>
        </w:rPr>
        <w:t>信创改造</w:t>
      </w:r>
      <w:proofErr w:type="gramEnd"/>
      <w:r w:rsidR="009975A2" w:rsidRPr="008B119E">
        <w:rPr>
          <w:rFonts w:asciiTheme="minorEastAsia" w:hAnsiTheme="minorEastAsia" w:cstheme="minorEastAsia" w:hint="eastAsia"/>
          <w:sz w:val="24"/>
        </w:rPr>
        <w:t>所需的数据库5套、中间件5套，</w:t>
      </w:r>
      <w:r w:rsidR="009975A2" w:rsidRPr="008B119E">
        <w:rPr>
          <w:rFonts w:asciiTheme="minorEastAsia" w:hAnsiTheme="minorEastAsia" w:cstheme="minorEastAsia" w:hint="eastAsia"/>
          <w:sz w:val="24"/>
          <w:lang w:eastAsia="zh"/>
        </w:rPr>
        <w:t>其中，</w:t>
      </w:r>
      <w:r w:rsidR="009975A2" w:rsidRPr="008B119E">
        <w:rPr>
          <w:rFonts w:asciiTheme="minorEastAsia" w:hAnsiTheme="minorEastAsia" w:cstheme="minorEastAsia" w:hint="eastAsia"/>
          <w:sz w:val="24"/>
        </w:rPr>
        <w:t>操作系统和数据库需符合系统</w:t>
      </w:r>
      <w:proofErr w:type="gramStart"/>
      <w:r w:rsidR="009975A2" w:rsidRPr="008B119E">
        <w:rPr>
          <w:rFonts w:asciiTheme="minorEastAsia" w:hAnsiTheme="minorEastAsia" w:cstheme="minorEastAsia" w:hint="eastAsia"/>
          <w:sz w:val="24"/>
        </w:rPr>
        <w:t>信创改造</w:t>
      </w:r>
      <w:proofErr w:type="gramEnd"/>
      <w:r w:rsidR="009975A2" w:rsidRPr="008B119E">
        <w:rPr>
          <w:rFonts w:asciiTheme="minorEastAsia" w:hAnsiTheme="minorEastAsia" w:cstheme="minorEastAsia" w:hint="eastAsia"/>
          <w:sz w:val="24"/>
        </w:rPr>
        <w:t>的基础软件要求，详见《财政部工业和信息化部关于印发&lt;操作系统政府采购需求标准（2023年版）&gt;的通知》（财库〔2023〕34号）、《财政部工业和信息化部关于印发&lt;数据库政府采购需求标准（2023年版）&gt;的通知》（财库〔2023〕35号）。</w:t>
      </w:r>
      <w:r w:rsidR="009975A2" w:rsidRPr="008B119E">
        <w:rPr>
          <w:rFonts w:asciiTheme="minorEastAsia" w:hAnsiTheme="minorEastAsia" w:cstheme="minorEastAsia" w:hint="eastAsia"/>
          <w:b/>
          <w:bCs/>
          <w:color w:val="FF0000"/>
          <w:sz w:val="24"/>
        </w:rPr>
        <w:t>（需提供承诺书，承诺采购软件满足采购需求标准中加“*”指标要求，未提供视为不满足）</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中标单位应提供满足密码应用模块</w:t>
      </w:r>
      <w:r w:rsidRPr="008B119E">
        <w:rPr>
          <w:rFonts w:asciiTheme="minorEastAsia" w:hAnsiTheme="minorEastAsia" w:cstheme="minorEastAsia" w:hint="eastAsia"/>
          <w:sz w:val="24"/>
          <w:lang w:eastAsia="zh"/>
        </w:rPr>
        <w:t>要求</w:t>
      </w:r>
      <w:r w:rsidRPr="008B119E">
        <w:rPr>
          <w:rFonts w:asciiTheme="minorEastAsia" w:hAnsiTheme="minorEastAsia" w:cstheme="minorEastAsia" w:hint="eastAsia"/>
          <w:sz w:val="24"/>
        </w:rPr>
        <w:t>的国密浏览器500套、国密USBkey500套、国密站点证书1套、国密设备证书1套、完整性保护软件1套、移动APP密码模块SDK1套。</w:t>
      </w:r>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以上基础软件套数以实际批复云服务器资源量为准，中标单位应对系统开发费用和基础软件费用进行分开报价。</w:t>
      </w:r>
    </w:p>
    <w:p w:rsidR="00482661" w:rsidRPr="008B119E" w:rsidRDefault="009975A2">
      <w:pPr>
        <w:numPr>
          <w:ilvl w:val="0"/>
          <w:numId w:val="1"/>
        </w:numPr>
        <w:spacing w:line="360" w:lineRule="auto"/>
        <w:ind w:left="0" w:firstLineChars="200" w:firstLine="480"/>
        <w:outlineLvl w:val="0"/>
        <w:rPr>
          <w:rFonts w:ascii="黑体" w:eastAsia="黑体" w:hAnsi="黑体" w:cs="黑体"/>
          <w:sz w:val="24"/>
        </w:rPr>
      </w:pPr>
      <w:bookmarkStart w:id="10" w:name="_Toc1056"/>
      <w:bookmarkStart w:id="11" w:name="_Toc19753"/>
      <w:r w:rsidRPr="008B119E">
        <w:rPr>
          <w:rFonts w:ascii="黑体" w:eastAsia="黑体" w:hAnsi="黑体" w:cs="黑体" w:hint="eastAsia"/>
          <w:sz w:val="24"/>
        </w:rPr>
        <w:t>相关要求</w:t>
      </w:r>
      <w:bookmarkEnd w:id="10"/>
      <w:bookmarkEnd w:id="11"/>
    </w:p>
    <w:p w:rsidR="00482661" w:rsidRPr="008B119E" w:rsidRDefault="009975A2">
      <w:pPr>
        <w:widowControl/>
        <w:spacing w:line="360" w:lineRule="auto"/>
        <w:ind w:firstLineChars="200" w:firstLine="482"/>
        <w:jc w:val="left"/>
        <w:outlineLvl w:val="1"/>
        <w:rPr>
          <w:rFonts w:asciiTheme="majorEastAsia" w:eastAsiaTheme="majorEastAsia" w:hAnsiTheme="majorEastAsia" w:cstheme="majorEastAsia"/>
          <w:sz w:val="24"/>
        </w:rPr>
      </w:pPr>
      <w:bookmarkStart w:id="12" w:name="_Toc354"/>
      <w:bookmarkStart w:id="13" w:name="_Toc31024"/>
      <w:bookmarkStart w:id="14" w:name="_Toc31234"/>
      <w:r w:rsidRPr="008B119E">
        <w:rPr>
          <w:rFonts w:asciiTheme="majorEastAsia" w:eastAsiaTheme="majorEastAsia" w:hAnsiTheme="majorEastAsia" w:cstheme="majorEastAsia" w:hint="eastAsia"/>
          <w:b/>
          <w:bCs/>
          <w:color w:val="000000"/>
          <w:kern w:val="0"/>
          <w:sz w:val="24"/>
          <w:lang w:bidi="ar"/>
        </w:rPr>
        <w:t>2.1总体要求</w:t>
      </w:r>
      <w:bookmarkEnd w:id="12"/>
      <w:bookmarkEnd w:id="13"/>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color w:val="000000"/>
          <w:kern w:val="0"/>
          <w:sz w:val="24"/>
          <w:lang w:eastAsia="zh" w:bidi="ar"/>
        </w:rPr>
      </w:pPr>
      <w:r w:rsidRPr="008B119E">
        <w:rPr>
          <w:rFonts w:asciiTheme="majorEastAsia" w:eastAsiaTheme="majorEastAsia" w:hAnsiTheme="majorEastAsia" w:cstheme="majorEastAsia" w:hint="eastAsia"/>
          <w:b/>
          <w:bCs/>
          <w:color w:val="000000"/>
          <w:kern w:val="0"/>
          <w:sz w:val="24"/>
          <w:lang w:bidi="ar"/>
        </w:rPr>
        <w:t>2</w:t>
      </w:r>
      <w:r w:rsidRPr="008B119E">
        <w:rPr>
          <w:rFonts w:asciiTheme="majorEastAsia" w:eastAsiaTheme="majorEastAsia" w:hAnsiTheme="majorEastAsia" w:cstheme="majorEastAsia" w:hint="eastAsia"/>
          <w:b/>
          <w:bCs/>
          <w:color w:val="000000"/>
          <w:kern w:val="0"/>
          <w:sz w:val="24"/>
          <w:lang w:eastAsia="zh" w:bidi="ar"/>
        </w:rPr>
        <w:t>.1.1</w:t>
      </w:r>
      <w:r w:rsidRPr="008B119E">
        <w:rPr>
          <w:rFonts w:asciiTheme="majorEastAsia" w:eastAsiaTheme="majorEastAsia" w:hAnsiTheme="majorEastAsia" w:cstheme="majorEastAsia" w:hint="eastAsia"/>
          <w:color w:val="000000"/>
          <w:kern w:val="0"/>
          <w:sz w:val="24"/>
          <w:lang w:eastAsia="zh" w:bidi="ar"/>
        </w:rPr>
        <w:t>投标人应按照本项目现场实际条件、系统运行工作流程与工作要求及本项目招标文件所明确的需求目标提供软件开发、安装、系统运行测试、调校、试运行、对采购人相关人员的培训及通过有关部门的验收期间提供必要的技术支持和配合、质量保证期内免费运维技术支持等全部工作。</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b/>
          <w:bCs/>
          <w:color w:val="000000"/>
          <w:kern w:val="0"/>
          <w:sz w:val="24"/>
          <w:lang w:bidi="ar"/>
        </w:rPr>
        <w:t>2</w:t>
      </w:r>
      <w:r w:rsidRPr="008B119E">
        <w:rPr>
          <w:rFonts w:asciiTheme="majorEastAsia" w:eastAsiaTheme="majorEastAsia" w:hAnsiTheme="majorEastAsia" w:cstheme="majorEastAsia" w:hint="eastAsia"/>
          <w:b/>
          <w:bCs/>
          <w:color w:val="000000"/>
          <w:kern w:val="0"/>
          <w:sz w:val="24"/>
          <w:lang w:eastAsia="zh" w:bidi="ar"/>
        </w:rPr>
        <w:t>.1.2</w:t>
      </w:r>
      <w:r w:rsidRPr="008B119E">
        <w:rPr>
          <w:rFonts w:asciiTheme="majorEastAsia" w:eastAsiaTheme="majorEastAsia" w:hAnsiTheme="majorEastAsia" w:cstheme="majorEastAsia" w:hint="eastAsia"/>
          <w:color w:val="000000"/>
          <w:kern w:val="0"/>
          <w:sz w:val="24"/>
          <w:lang w:eastAsia="zh" w:bidi="ar"/>
        </w:rPr>
        <w:t>依据本项目的工作内容与范围：中标人应包设计开发、包设备材料与成品软件供货及软件集成实施、包人工、包质量、包安全的方式实施本项目系统软件开发承包并确保本项目最终验收顺利通过。</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2.1.3</w:t>
      </w:r>
      <w:r w:rsidRPr="008B119E">
        <w:rPr>
          <w:rFonts w:asciiTheme="majorEastAsia" w:eastAsiaTheme="majorEastAsia" w:hAnsiTheme="majorEastAsia" w:cstheme="majorEastAsia" w:hint="eastAsia"/>
          <w:color w:val="000000"/>
          <w:kern w:val="0"/>
          <w:sz w:val="24"/>
          <w:lang w:bidi="ar"/>
        </w:rPr>
        <w:t xml:space="preserve">投标人应制定应急措施方案，分析系统数据对接、迁移过程中可能出现的风险及应对措施。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2.1.4</w:t>
      </w:r>
      <w:r w:rsidRPr="008B119E">
        <w:rPr>
          <w:rFonts w:asciiTheme="majorEastAsia" w:eastAsiaTheme="majorEastAsia" w:hAnsiTheme="majorEastAsia" w:cstheme="majorEastAsia" w:hint="eastAsia"/>
          <w:color w:val="000000"/>
          <w:kern w:val="0"/>
          <w:sz w:val="24"/>
          <w:lang w:bidi="ar"/>
        </w:rPr>
        <w:t xml:space="preserve">投标人须明确陈述本项目实施的组织与管理，主要包括：系统的开发体制、系统开发的组织结构、系统开发的管理方法、拟参与本项目主要人员表、技术负责人的详细情况说明（含技术专长、组织/开发项目的经理和业绩）等。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b/>
          <w:bCs/>
          <w:color w:val="000000"/>
          <w:kern w:val="0"/>
          <w:sz w:val="24"/>
          <w:lang w:bidi="ar"/>
        </w:rPr>
        <w:t>2.1.5</w:t>
      </w:r>
      <w:r w:rsidRPr="008B119E">
        <w:rPr>
          <w:rFonts w:asciiTheme="majorEastAsia" w:eastAsiaTheme="majorEastAsia" w:hAnsiTheme="majorEastAsia" w:cstheme="majorEastAsia" w:hint="eastAsia"/>
          <w:color w:val="000000"/>
          <w:kern w:val="0"/>
          <w:sz w:val="24"/>
          <w:lang w:bidi="ar"/>
        </w:rPr>
        <w:t>投标人后期需进一步开展详细的需求调研与分析，开展项目设计交底，编制详细工作内容清单，包括系统的框架、流程、功能、性能、数据库、云资源、</w:t>
      </w:r>
      <w:r w:rsidRPr="008B119E">
        <w:rPr>
          <w:rFonts w:asciiTheme="majorEastAsia" w:eastAsiaTheme="majorEastAsia" w:hAnsiTheme="majorEastAsia" w:cstheme="majorEastAsia" w:hint="eastAsia"/>
          <w:color w:val="000000"/>
          <w:kern w:val="0"/>
          <w:sz w:val="24"/>
          <w:lang w:bidi="ar"/>
        </w:rPr>
        <w:lastRenderedPageBreak/>
        <w:t xml:space="preserve">外部接口、密码应用等，详细工作内容清单作为合同的组成部分，投标人按照清单进行系统开发、安装调试、试运行。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b/>
          <w:bCs/>
          <w:color w:val="000000"/>
          <w:kern w:val="0"/>
          <w:sz w:val="24"/>
          <w:lang w:bidi="ar"/>
        </w:rPr>
        <w:t>2.1.6</w:t>
      </w:r>
      <w:r w:rsidRPr="008B119E">
        <w:rPr>
          <w:rFonts w:asciiTheme="majorEastAsia" w:eastAsiaTheme="majorEastAsia" w:hAnsiTheme="majorEastAsia" w:cstheme="majorEastAsia" w:hint="eastAsia"/>
          <w:color w:val="000000"/>
          <w:kern w:val="0"/>
          <w:sz w:val="24"/>
          <w:lang w:bidi="ar"/>
        </w:rPr>
        <w:t>投标人应提供与本项目相关的软件著作权，提供信息安全管理体系认证、质量管理体系认证、信息技术服务管理体系认证等资质材料。</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15" w:name="_Toc20002"/>
      <w:r w:rsidRPr="008B119E">
        <w:rPr>
          <w:rFonts w:asciiTheme="minorEastAsia" w:hAnsiTheme="minorEastAsia" w:cstheme="minorEastAsia" w:hint="eastAsia"/>
          <w:b/>
          <w:bCs/>
          <w:sz w:val="24"/>
        </w:rPr>
        <w:t>2.2数据要求</w:t>
      </w:r>
      <w:bookmarkEnd w:id="14"/>
      <w:bookmarkEnd w:id="15"/>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t>本项目建设的数据应包括涉及水</w:t>
      </w:r>
      <w:proofErr w:type="gramStart"/>
      <w:r w:rsidRPr="008B119E">
        <w:rPr>
          <w:rFonts w:asciiTheme="minorEastAsia" w:hAnsiTheme="minorEastAsia" w:cstheme="minorEastAsia" w:hint="eastAsia"/>
          <w:sz w:val="24"/>
        </w:rPr>
        <w:t>务</w:t>
      </w:r>
      <w:proofErr w:type="gramEnd"/>
      <w:r w:rsidRPr="008B119E">
        <w:rPr>
          <w:rFonts w:asciiTheme="minorEastAsia" w:hAnsiTheme="minorEastAsia" w:cstheme="minorEastAsia" w:hint="eastAsia"/>
          <w:sz w:val="24"/>
        </w:rPr>
        <w:t>及水务设施的全部基础信息、监测数据和基于GIS一张图等空间数据，并基于青浦</w:t>
      </w:r>
      <w:proofErr w:type="gramStart"/>
      <w:r w:rsidRPr="008B119E">
        <w:rPr>
          <w:rFonts w:asciiTheme="minorEastAsia" w:hAnsiTheme="minorEastAsia" w:cstheme="minorEastAsia" w:hint="eastAsia"/>
          <w:sz w:val="24"/>
        </w:rPr>
        <w:t>区数据</w:t>
      </w:r>
      <w:proofErr w:type="gramEnd"/>
      <w:r w:rsidRPr="008B119E">
        <w:rPr>
          <w:rFonts w:asciiTheme="minorEastAsia" w:hAnsiTheme="minorEastAsia" w:cstheme="minorEastAsia" w:hint="eastAsia"/>
          <w:sz w:val="24"/>
        </w:rPr>
        <w:t>局提供的地图服务建设、完善水务“一张图”。做好底层架构/数据优化，满足</w:t>
      </w:r>
      <w:proofErr w:type="gramStart"/>
      <w:r w:rsidRPr="008B119E">
        <w:rPr>
          <w:rFonts w:asciiTheme="minorEastAsia" w:hAnsiTheme="minorEastAsia" w:cstheme="minorEastAsia" w:hint="eastAsia"/>
          <w:sz w:val="24"/>
        </w:rPr>
        <w:t>云资源</w:t>
      </w:r>
      <w:proofErr w:type="gramEnd"/>
      <w:r w:rsidRPr="008B119E">
        <w:rPr>
          <w:rFonts w:asciiTheme="minorEastAsia" w:hAnsiTheme="minorEastAsia" w:cstheme="minorEastAsia" w:hint="eastAsia"/>
          <w:sz w:val="24"/>
        </w:rPr>
        <w:t>紧张情况下的各模块数据存储、展示等需求。</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16" w:name="_Toc13637"/>
      <w:bookmarkStart w:id="17" w:name="_Toc31655"/>
      <w:r w:rsidRPr="008B119E">
        <w:rPr>
          <w:rFonts w:asciiTheme="minorEastAsia" w:hAnsiTheme="minorEastAsia" w:cstheme="minorEastAsia" w:hint="eastAsia"/>
          <w:b/>
          <w:bCs/>
          <w:sz w:val="24"/>
        </w:rPr>
        <w:t>2.3功能要求</w:t>
      </w:r>
      <w:bookmarkEnd w:id="16"/>
      <w:bookmarkEnd w:id="17"/>
      <w:r w:rsidRPr="008B119E">
        <w:rPr>
          <w:rFonts w:asciiTheme="minorEastAsia" w:hAnsiTheme="minorEastAsia" w:cstheme="minorEastAsia" w:hint="eastAsia"/>
          <w:b/>
          <w:bCs/>
          <w:sz w:val="24"/>
        </w:rPr>
        <w:t xml:space="preserve"> </w:t>
      </w:r>
    </w:p>
    <w:p w:rsidR="00482661" w:rsidRPr="008B119E" w:rsidRDefault="009975A2">
      <w:pPr>
        <w:spacing w:line="360" w:lineRule="auto"/>
        <w:ind w:firstLineChars="200" w:firstLine="482"/>
        <w:outlineLvl w:val="2"/>
        <w:rPr>
          <w:rFonts w:asciiTheme="minorEastAsia" w:hAnsiTheme="minorEastAsia" w:cstheme="minorEastAsia"/>
          <w:b/>
          <w:bCs/>
          <w:sz w:val="24"/>
        </w:rPr>
      </w:pPr>
      <w:bookmarkStart w:id="18" w:name="_Toc31029"/>
      <w:bookmarkStart w:id="19" w:name="_Toc1978"/>
      <w:r w:rsidRPr="008B119E">
        <w:rPr>
          <w:rFonts w:asciiTheme="minorEastAsia" w:hAnsiTheme="minorEastAsia" w:cstheme="minorEastAsia" w:hint="eastAsia"/>
          <w:b/>
          <w:bCs/>
          <w:sz w:val="24"/>
        </w:rPr>
        <w:t>2.3.1水利行业监管</w:t>
      </w:r>
      <w:proofErr w:type="gramStart"/>
      <w:r w:rsidRPr="008B119E">
        <w:rPr>
          <w:rFonts w:asciiTheme="minorEastAsia" w:hAnsiTheme="minorEastAsia" w:cstheme="minorEastAsia" w:hint="eastAsia"/>
          <w:b/>
          <w:bCs/>
          <w:sz w:val="24"/>
        </w:rPr>
        <w:t>子系统信创改造</w:t>
      </w:r>
      <w:proofErr w:type="gramEnd"/>
      <w:r w:rsidRPr="008B119E">
        <w:rPr>
          <w:rFonts w:asciiTheme="minorEastAsia" w:hAnsiTheme="minorEastAsia" w:cstheme="minorEastAsia" w:hint="eastAsia"/>
          <w:b/>
          <w:bCs/>
          <w:sz w:val="24"/>
        </w:rPr>
        <w:t>、迁移上云与模块完善</w:t>
      </w:r>
      <w:bookmarkEnd w:id="18"/>
      <w:bookmarkEnd w:id="19"/>
    </w:p>
    <w:p w:rsidR="00482661" w:rsidRPr="008B119E" w:rsidRDefault="009975A2">
      <w:pPr>
        <w:spacing w:line="360" w:lineRule="auto"/>
        <w:ind w:firstLineChars="200" w:firstLine="482"/>
        <w:rPr>
          <w:rFonts w:ascii="宋体" w:eastAsia="宋体" w:hAnsi="宋体" w:cs="宋体"/>
          <w:b/>
          <w:bCs/>
          <w:sz w:val="24"/>
        </w:rPr>
      </w:pPr>
      <w:r w:rsidRPr="008B119E">
        <w:rPr>
          <w:rFonts w:ascii="宋体" w:eastAsia="宋体" w:hAnsi="宋体" w:cs="宋体" w:hint="eastAsia"/>
          <w:b/>
          <w:bCs/>
          <w:sz w:val="24"/>
        </w:rPr>
        <w:t>2.3.1.1河湖长效</w:t>
      </w:r>
      <w:proofErr w:type="gramStart"/>
      <w:r w:rsidRPr="008B119E">
        <w:rPr>
          <w:rFonts w:ascii="宋体" w:eastAsia="宋体" w:hAnsi="宋体" w:cs="宋体" w:hint="eastAsia"/>
          <w:b/>
          <w:bCs/>
          <w:sz w:val="24"/>
        </w:rPr>
        <w:t>管理信创</w:t>
      </w:r>
      <w:proofErr w:type="gramEnd"/>
      <w:r w:rsidRPr="008B119E">
        <w:rPr>
          <w:rFonts w:ascii="宋体" w:eastAsia="宋体" w:hAnsi="宋体" w:cs="宋体" w:hint="eastAsia"/>
          <w:b/>
          <w:bCs/>
          <w:sz w:val="24"/>
        </w:rPr>
        <w:t>改造、迁移上云与功能完善</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2.3.1.1.1</w:t>
      </w:r>
      <w:r w:rsidRPr="008B119E">
        <w:rPr>
          <w:rFonts w:ascii="宋体" w:eastAsia="宋体" w:hAnsi="宋体" w:cs="宋体" w:hint="eastAsia"/>
          <w:sz w:val="24"/>
        </w:rPr>
        <w:t>河湖长效</w:t>
      </w:r>
      <w:proofErr w:type="gramStart"/>
      <w:r w:rsidRPr="008B119E">
        <w:rPr>
          <w:rFonts w:ascii="宋体" w:eastAsia="宋体" w:hAnsi="宋体" w:cs="宋体" w:hint="eastAsia"/>
          <w:sz w:val="24"/>
        </w:rPr>
        <w:t>管理信创</w:t>
      </w:r>
      <w:proofErr w:type="gramEnd"/>
      <w:r w:rsidRPr="008B119E">
        <w:rPr>
          <w:rFonts w:ascii="宋体" w:eastAsia="宋体" w:hAnsi="宋体" w:cs="宋体" w:hint="eastAsia"/>
          <w:sz w:val="24"/>
        </w:rPr>
        <w:t>改造、迁移上云；</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2.3.1.1.2</w:t>
      </w:r>
      <w:r w:rsidRPr="008B119E">
        <w:rPr>
          <w:rFonts w:ascii="宋体" w:eastAsia="宋体" w:hAnsi="宋体" w:cs="宋体" w:hint="eastAsia"/>
          <w:sz w:val="24"/>
        </w:rPr>
        <w:t>新增河道智能巡查：通过接入青浦已有的水质</w:t>
      </w:r>
      <w:proofErr w:type="gramStart"/>
      <w:r w:rsidRPr="008B119E">
        <w:rPr>
          <w:rFonts w:ascii="宋体" w:eastAsia="宋体" w:hAnsi="宋体" w:cs="宋体" w:hint="eastAsia"/>
          <w:sz w:val="24"/>
        </w:rPr>
        <w:t>走航仪</w:t>
      </w:r>
      <w:proofErr w:type="gramEnd"/>
      <w:r w:rsidRPr="008B119E">
        <w:rPr>
          <w:rFonts w:ascii="宋体" w:eastAsia="宋体" w:hAnsi="宋体" w:cs="宋体" w:hint="eastAsia"/>
          <w:sz w:val="24"/>
        </w:rPr>
        <w:t>、遥感监测和AI摄像头等智能感知设备监测数据，进行数据展示和分析应用，便于后续及时开展后续水环境管理，保障</w:t>
      </w:r>
      <w:proofErr w:type="gramStart"/>
      <w:r w:rsidRPr="008B119E">
        <w:rPr>
          <w:rFonts w:ascii="宋体" w:eastAsia="宋体" w:hAnsi="宋体" w:cs="宋体" w:hint="eastAsia"/>
          <w:sz w:val="24"/>
        </w:rPr>
        <w:t>骨干河</w:t>
      </w:r>
      <w:proofErr w:type="gramEnd"/>
      <w:r w:rsidRPr="008B119E">
        <w:rPr>
          <w:rFonts w:ascii="宋体" w:eastAsia="宋体" w:hAnsi="宋体" w:cs="宋体" w:hint="eastAsia"/>
          <w:sz w:val="24"/>
        </w:rPr>
        <w:t>湖水质安全。</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2.3.1.1.3</w:t>
      </w:r>
      <w:r w:rsidRPr="008B119E">
        <w:rPr>
          <w:rFonts w:ascii="宋体" w:eastAsia="宋体" w:hAnsi="宋体" w:cs="宋体" w:hint="eastAsia"/>
          <w:sz w:val="24"/>
        </w:rPr>
        <w:t>新增河湖健康评价：统筹不同类型、不同来源的涉河问题记录，需根据河湖管理需求建立不同的数据分析模型，满足河道问题集聚的空间、时间、类型等多维度、多角度的分析需求针对问题时空规律、高发频次、类型等进行多维度、综合大数据分析与统计。</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2.3.1.1.4</w:t>
      </w:r>
      <w:r w:rsidRPr="008B119E">
        <w:rPr>
          <w:rFonts w:ascii="宋体" w:eastAsia="宋体" w:hAnsi="宋体" w:cs="宋体" w:hint="eastAsia"/>
          <w:sz w:val="24"/>
        </w:rPr>
        <w:t>新增河湖精细化考评画像：通过建立科学考评规则对河湖长履职、巡河养护单位等工作进行精细</w:t>
      </w:r>
      <w:proofErr w:type="gramStart"/>
      <w:r w:rsidRPr="008B119E">
        <w:rPr>
          <w:rFonts w:ascii="宋体" w:eastAsia="宋体" w:hAnsi="宋体" w:cs="宋体" w:hint="eastAsia"/>
          <w:sz w:val="24"/>
        </w:rPr>
        <w:t>化考核</w:t>
      </w:r>
      <w:proofErr w:type="gramEnd"/>
      <w:r w:rsidRPr="008B119E">
        <w:rPr>
          <w:rFonts w:ascii="宋体" w:eastAsia="宋体" w:hAnsi="宋体" w:cs="宋体" w:hint="eastAsia"/>
          <w:sz w:val="24"/>
        </w:rPr>
        <w:t>评估。建立考核评估大数据分析模型，拥有相应权限的用户可查看、修改考核评估指标及权重，满足个性化、多样化考核管理需求。</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2.3.1.1.5</w:t>
      </w:r>
      <w:r w:rsidRPr="008B119E">
        <w:rPr>
          <w:rFonts w:ascii="宋体" w:eastAsia="宋体" w:hAnsi="宋体" w:cs="宋体" w:hint="eastAsia"/>
          <w:sz w:val="24"/>
        </w:rPr>
        <w:t>新增涉河审批</w:t>
      </w:r>
      <w:proofErr w:type="gramStart"/>
      <w:r w:rsidRPr="008B119E">
        <w:rPr>
          <w:rFonts w:ascii="宋体" w:eastAsia="宋体" w:hAnsi="宋体" w:cs="宋体" w:hint="eastAsia"/>
          <w:sz w:val="24"/>
        </w:rPr>
        <w:t>批</w:t>
      </w:r>
      <w:proofErr w:type="gramEnd"/>
      <w:r w:rsidRPr="008B119E">
        <w:rPr>
          <w:rFonts w:ascii="宋体" w:eastAsia="宋体" w:hAnsi="宋体" w:cs="宋体" w:hint="eastAsia"/>
          <w:sz w:val="24"/>
        </w:rPr>
        <w:t>后监管：实现对涉河审批事项批后监管的全流程管理，包括事项状况变更、督办提醒、资料上传、审核闭环等流程信息化操作，确保所有审批事项规范开展。系统包括审批事项管理、检查工单管理、督办管理三个功能。</w:t>
      </w:r>
    </w:p>
    <w:p w:rsidR="00482661" w:rsidRPr="008B119E" w:rsidRDefault="009975A2">
      <w:pPr>
        <w:spacing w:line="360" w:lineRule="auto"/>
        <w:ind w:firstLineChars="200" w:firstLine="482"/>
        <w:rPr>
          <w:rFonts w:ascii="宋体" w:eastAsia="宋体" w:hAnsi="宋体" w:cs="宋体"/>
          <w:b/>
          <w:bCs/>
          <w:sz w:val="24"/>
        </w:rPr>
      </w:pPr>
      <w:r w:rsidRPr="008B119E">
        <w:rPr>
          <w:rFonts w:ascii="宋体" w:eastAsia="宋体" w:hAnsi="宋体" w:cs="宋体" w:hint="eastAsia"/>
          <w:b/>
          <w:bCs/>
          <w:sz w:val="24"/>
        </w:rPr>
        <w:t>2.3.1.2水闸长效管理</w:t>
      </w:r>
      <w:proofErr w:type="gramStart"/>
      <w:r w:rsidRPr="008B119E">
        <w:rPr>
          <w:rFonts w:ascii="宋体" w:eastAsia="宋体" w:hAnsi="宋体" w:cs="宋体" w:hint="eastAsia"/>
          <w:b/>
          <w:bCs/>
          <w:sz w:val="24"/>
        </w:rPr>
        <w:t>模块信创改造</w:t>
      </w:r>
      <w:proofErr w:type="gramEnd"/>
      <w:r w:rsidRPr="008B119E">
        <w:rPr>
          <w:rFonts w:ascii="宋体" w:eastAsia="宋体" w:hAnsi="宋体" w:cs="宋体" w:hint="eastAsia"/>
          <w:b/>
          <w:bCs/>
          <w:sz w:val="24"/>
        </w:rPr>
        <w:t>、迁移上云与功能完善</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lastRenderedPageBreak/>
        <w:t>2.3.1.2.1</w:t>
      </w:r>
      <w:r w:rsidRPr="008B119E">
        <w:rPr>
          <w:rFonts w:ascii="宋体" w:eastAsia="宋体" w:hAnsi="宋体" w:cs="宋体" w:hint="eastAsia"/>
          <w:sz w:val="24"/>
        </w:rPr>
        <w:t>水闸长效</w:t>
      </w:r>
      <w:proofErr w:type="gramStart"/>
      <w:r w:rsidRPr="008B119E">
        <w:rPr>
          <w:rFonts w:ascii="宋体" w:eastAsia="宋体" w:hAnsi="宋体" w:cs="宋体" w:hint="eastAsia"/>
          <w:sz w:val="24"/>
        </w:rPr>
        <w:t>管理信创</w:t>
      </w:r>
      <w:proofErr w:type="gramEnd"/>
      <w:r w:rsidRPr="008B119E">
        <w:rPr>
          <w:rFonts w:ascii="宋体" w:eastAsia="宋体" w:hAnsi="宋体" w:cs="宋体" w:hint="eastAsia"/>
          <w:sz w:val="24"/>
        </w:rPr>
        <w:t>改造、迁移上云；</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2.3.1.2.2</w:t>
      </w:r>
      <w:r w:rsidRPr="008B119E">
        <w:rPr>
          <w:rFonts w:ascii="宋体" w:eastAsia="宋体" w:hAnsi="宋体" w:cs="宋体" w:hint="eastAsia"/>
          <w:sz w:val="24"/>
        </w:rPr>
        <w:t>新增系统扩容数据接入与应用：在现有155个监控站点上进行扩容，新接入482座站点的监测信息，具体扩容的数据包括监测数据、空间数据、管理数据和多媒体数据，并实现与原有监测站点同功能、同形式的展示与应用。</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2.3.1.2.3</w:t>
      </w:r>
      <w:r w:rsidRPr="008B119E">
        <w:rPr>
          <w:rFonts w:ascii="宋体" w:eastAsia="宋体" w:hAnsi="宋体" w:cs="宋体" w:hint="eastAsia"/>
          <w:sz w:val="24"/>
        </w:rPr>
        <w:t>新增巡检养护维修管理：巡检养护维修填报、处置、反馈闭环流转，通过系统实现登记人员姓名等基本信息、水闸名称及类型等，巡检养护维修日期、类型、详情等信息，并上</w:t>
      </w:r>
      <w:proofErr w:type="gramStart"/>
      <w:r w:rsidRPr="008B119E">
        <w:rPr>
          <w:rFonts w:ascii="宋体" w:eastAsia="宋体" w:hAnsi="宋体" w:cs="宋体" w:hint="eastAsia"/>
          <w:sz w:val="24"/>
        </w:rPr>
        <w:t>传相关</w:t>
      </w:r>
      <w:proofErr w:type="gramEnd"/>
      <w:r w:rsidRPr="008B119E">
        <w:rPr>
          <w:rFonts w:ascii="宋体" w:eastAsia="宋体" w:hAnsi="宋体" w:cs="宋体" w:hint="eastAsia"/>
          <w:sz w:val="24"/>
        </w:rPr>
        <w:t>照片，实现工单的流转、审核、归档等功能。</w:t>
      </w:r>
    </w:p>
    <w:p w:rsidR="00482661" w:rsidRPr="008B119E" w:rsidRDefault="009975A2">
      <w:pPr>
        <w:spacing w:line="360" w:lineRule="auto"/>
        <w:ind w:firstLineChars="200" w:firstLine="482"/>
        <w:outlineLvl w:val="2"/>
        <w:rPr>
          <w:rFonts w:asciiTheme="minorEastAsia" w:hAnsiTheme="minorEastAsia" w:cstheme="minorEastAsia"/>
          <w:b/>
          <w:bCs/>
          <w:sz w:val="24"/>
        </w:rPr>
      </w:pPr>
      <w:bookmarkStart w:id="20" w:name="_Toc9968"/>
      <w:bookmarkStart w:id="21" w:name="_Toc6289"/>
      <w:r w:rsidRPr="008B119E">
        <w:rPr>
          <w:rFonts w:ascii="宋体" w:eastAsia="宋体" w:hAnsi="宋体" w:cs="宋体" w:hint="eastAsia"/>
          <w:b/>
          <w:bCs/>
          <w:sz w:val="24"/>
        </w:rPr>
        <w:t>2.3.2</w:t>
      </w:r>
      <w:r w:rsidRPr="008B119E">
        <w:rPr>
          <w:rFonts w:asciiTheme="minorEastAsia" w:hAnsiTheme="minorEastAsia" w:cstheme="minorEastAsia" w:hint="eastAsia"/>
          <w:b/>
          <w:bCs/>
          <w:sz w:val="24"/>
        </w:rPr>
        <w:t>排水行业监管</w:t>
      </w:r>
      <w:proofErr w:type="gramStart"/>
      <w:r w:rsidRPr="008B119E">
        <w:rPr>
          <w:rFonts w:asciiTheme="minorEastAsia" w:hAnsiTheme="minorEastAsia" w:cstheme="minorEastAsia" w:hint="eastAsia"/>
          <w:b/>
          <w:bCs/>
          <w:sz w:val="24"/>
        </w:rPr>
        <w:t>子系统信创改造</w:t>
      </w:r>
      <w:proofErr w:type="gramEnd"/>
      <w:r w:rsidRPr="008B119E">
        <w:rPr>
          <w:rFonts w:asciiTheme="minorEastAsia" w:hAnsiTheme="minorEastAsia" w:cstheme="minorEastAsia" w:hint="eastAsia"/>
          <w:b/>
          <w:bCs/>
          <w:sz w:val="24"/>
        </w:rPr>
        <w:t>、迁移上云与模块完善</w:t>
      </w:r>
      <w:bookmarkEnd w:id="20"/>
      <w:bookmarkEnd w:id="21"/>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2.3.2.1</w:t>
      </w:r>
      <w:r w:rsidRPr="008B119E">
        <w:rPr>
          <w:rFonts w:ascii="宋体" w:eastAsia="宋体" w:hAnsi="宋体" w:cs="宋体" w:hint="eastAsia"/>
          <w:sz w:val="24"/>
        </w:rPr>
        <w:t>排水单位管理模块：根据对城市排水单位的监管要求，完成排水单位管理模块</w:t>
      </w:r>
      <w:proofErr w:type="gramStart"/>
      <w:r w:rsidRPr="008B119E">
        <w:rPr>
          <w:rFonts w:ascii="宋体" w:eastAsia="宋体" w:hAnsi="宋体" w:cs="宋体" w:hint="eastAsia"/>
          <w:sz w:val="24"/>
        </w:rPr>
        <w:t>的信创环境</w:t>
      </w:r>
      <w:proofErr w:type="gramEnd"/>
      <w:r w:rsidRPr="008B119E">
        <w:rPr>
          <w:rFonts w:ascii="宋体" w:eastAsia="宋体" w:hAnsi="宋体" w:cs="宋体" w:hint="eastAsia"/>
          <w:sz w:val="24"/>
        </w:rPr>
        <w:t>改造。完成原有功能模块的数据库迁移改造和地图服务改造，完成功能应用</w:t>
      </w:r>
      <w:proofErr w:type="gramStart"/>
      <w:r w:rsidRPr="008B119E">
        <w:rPr>
          <w:rFonts w:ascii="宋体" w:eastAsia="宋体" w:hAnsi="宋体" w:cs="宋体" w:hint="eastAsia"/>
          <w:sz w:val="24"/>
        </w:rPr>
        <w:t>的信创环境</w:t>
      </w:r>
      <w:proofErr w:type="gramEnd"/>
      <w:r w:rsidRPr="008B119E">
        <w:rPr>
          <w:rFonts w:ascii="宋体" w:eastAsia="宋体" w:hAnsi="宋体" w:cs="宋体" w:hint="eastAsia"/>
          <w:sz w:val="24"/>
        </w:rPr>
        <w:t>改造，包括排水单位专题应用、排水单位管理应用、排水许可管理应用及排水户核查管理应用。对排水单位的空间分布、行业分布情况，排水许可的有效性等信息进行GIS图幅可视化展示，对排水许可期限进行管理，对排水户现场核查工作进行全过程管理，实现排水户现场核查申请、核查、整改、复核的流程管理。</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2.3.2.2</w:t>
      </w:r>
      <w:r w:rsidRPr="008B119E">
        <w:rPr>
          <w:rFonts w:ascii="宋体" w:eastAsia="宋体" w:hAnsi="宋体" w:cs="宋体" w:hint="eastAsia"/>
          <w:sz w:val="24"/>
        </w:rPr>
        <w:t>巡查养护监管模块：完成排水管道巡查养护监管模块</w:t>
      </w:r>
      <w:proofErr w:type="gramStart"/>
      <w:r w:rsidRPr="008B119E">
        <w:rPr>
          <w:rFonts w:ascii="宋体" w:eastAsia="宋体" w:hAnsi="宋体" w:cs="宋体" w:hint="eastAsia"/>
          <w:sz w:val="24"/>
        </w:rPr>
        <w:t>的信创改造</w:t>
      </w:r>
      <w:proofErr w:type="gramEnd"/>
      <w:r w:rsidRPr="008B119E">
        <w:rPr>
          <w:rFonts w:ascii="宋体" w:eastAsia="宋体" w:hAnsi="宋体" w:cs="宋体" w:hint="eastAsia"/>
          <w:sz w:val="24"/>
        </w:rPr>
        <w:t>，通过移动端采集管网养护巡查信息，推进养护巡查计划安排、任务派发、计划完成情况统计、管网巡查考核等全过程数字化，实现对全区排水管道养护问题的发现、上报、处置的全流程闭环管理。</w:t>
      </w:r>
    </w:p>
    <w:p w:rsidR="00482661" w:rsidRPr="008B119E" w:rsidRDefault="009975A2">
      <w:pPr>
        <w:spacing w:line="360" w:lineRule="auto"/>
        <w:ind w:firstLineChars="200" w:firstLine="482"/>
        <w:rPr>
          <w:rFonts w:ascii="宋体" w:eastAsia="宋体" w:hAnsi="宋体" w:cs="宋体"/>
          <w:sz w:val="24"/>
        </w:rPr>
      </w:pPr>
      <w:r w:rsidRPr="008B119E">
        <w:rPr>
          <w:rFonts w:ascii="宋体" w:eastAsia="宋体" w:hAnsi="宋体" w:cs="宋体" w:hint="eastAsia"/>
          <w:b/>
          <w:bCs/>
          <w:sz w:val="24"/>
        </w:rPr>
        <w:t>2.3.2.3</w:t>
      </w:r>
      <w:r w:rsidRPr="008B119E">
        <w:rPr>
          <w:rFonts w:ascii="宋体" w:eastAsia="宋体" w:hAnsi="宋体" w:cs="宋体" w:hint="eastAsia"/>
          <w:sz w:val="24"/>
        </w:rPr>
        <w:t>新增排水运行分析：包括监测点位级联分析、泵站负荷监测事件、内涝积水预测事件。</w:t>
      </w:r>
    </w:p>
    <w:p w:rsidR="00482661" w:rsidRPr="008B119E" w:rsidRDefault="009975A2">
      <w:pPr>
        <w:spacing w:line="360" w:lineRule="auto"/>
        <w:ind w:firstLineChars="200" w:firstLine="482"/>
        <w:outlineLvl w:val="2"/>
        <w:rPr>
          <w:rFonts w:asciiTheme="minorEastAsia" w:hAnsiTheme="minorEastAsia" w:cstheme="minorEastAsia"/>
          <w:b/>
          <w:bCs/>
          <w:sz w:val="24"/>
        </w:rPr>
      </w:pPr>
      <w:bookmarkStart w:id="22" w:name="_Toc24845"/>
      <w:bookmarkStart w:id="23" w:name="_Toc11788"/>
      <w:r w:rsidRPr="008B119E">
        <w:rPr>
          <w:rFonts w:ascii="宋体" w:eastAsia="宋体" w:hAnsi="宋体" w:cs="宋体" w:hint="eastAsia"/>
          <w:b/>
          <w:bCs/>
          <w:sz w:val="24"/>
        </w:rPr>
        <w:t>2.3.3</w:t>
      </w:r>
      <w:r w:rsidRPr="008B119E">
        <w:rPr>
          <w:rFonts w:asciiTheme="minorEastAsia" w:hAnsiTheme="minorEastAsia" w:cstheme="minorEastAsia" w:hint="eastAsia"/>
          <w:b/>
          <w:bCs/>
          <w:sz w:val="24"/>
        </w:rPr>
        <w:t>青浦区水务移动端APP功能完善</w:t>
      </w:r>
      <w:bookmarkEnd w:id="22"/>
      <w:bookmarkEnd w:id="23"/>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在手机</w:t>
      </w:r>
      <w:proofErr w:type="gramStart"/>
      <w:r w:rsidRPr="008B119E">
        <w:rPr>
          <w:rFonts w:ascii="宋体" w:eastAsia="宋体" w:hAnsi="宋体" w:cs="宋体" w:hint="eastAsia"/>
          <w:sz w:val="24"/>
        </w:rPr>
        <w:t>端开展</w:t>
      </w:r>
      <w:proofErr w:type="gramEnd"/>
      <w:r w:rsidRPr="008B119E">
        <w:rPr>
          <w:rFonts w:ascii="宋体" w:eastAsia="宋体" w:hAnsi="宋体" w:cs="宋体" w:hint="eastAsia"/>
          <w:sz w:val="24"/>
        </w:rPr>
        <w:t>移动应用开发，以水务数据中台作为支撑，构建水务一体化管理平台移动终端应用。本期项目将依托已有水务移动应用工作台扩建农村生活污水处理设施和排水行业监管移动应用功能。排水业务管理涉及区排水管理单位、街镇排水管理单位及巡查养护单位，涉及人员众多，且事件的处置和巡查养护工作的上报需</w:t>
      </w:r>
      <w:proofErr w:type="gramStart"/>
      <w:r w:rsidRPr="008B119E">
        <w:rPr>
          <w:rFonts w:ascii="宋体" w:eastAsia="宋体" w:hAnsi="宋体" w:cs="宋体" w:hint="eastAsia"/>
          <w:sz w:val="24"/>
        </w:rPr>
        <w:t>在外业现场</w:t>
      </w:r>
      <w:proofErr w:type="gramEnd"/>
      <w:r w:rsidRPr="008B119E">
        <w:rPr>
          <w:rFonts w:ascii="宋体" w:eastAsia="宋体" w:hAnsi="宋体" w:cs="宋体" w:hint="eastAsia"/>
          <w:sz w:val="24"/>
        </w:rPr>
        <w:t>进行操作，因此需要进行移动应用建设，保障各排水单位能快速接收报警事件及工单信息，进行事件快速处置和上报，满足排水管理和运</w:t>
      </w:r>
      <w:r w:rsidRPr="008B119E">
        <w:rPr>
          <w:rFonts w:ascii="宋体" w:eastAsia="宋体" w:hAnsi="宋体" w:cs="宋体" w:hint="eastAsia"/>
          <w:sz w:val="24"/>
        </w:rPr>
        <w:lastRenderedPageBreak/>
        <w:t>维的多层级应用。</w:t>
      </w:r>
    </w:p>
    <w:p w:rsidR="00482661" w:rsidRPr="008B119E" w:rsidRDefault="009975A2">
      <w:pPr>
        <w:spacing w:line="360" w:lineRule="auto"/>
        <w:ind w:firstLineChars="200" w:firstLine="482"/>
        <w:outlineLvl w:val="2"/>
        <w:rPr>
          <w:rFonts w:ascii="宋体" w:eastAsia="宋体" w:hAnsi="宋体" w:cs="宋体"/>
          <w:sz w:val="24"/>
        </w:rPr>
      </w:pPr>
      <w:bookmarkStart w:id="24" w:name="_Toc8203"/>
      <w:r w:rsidRPr="008B119E">
        <w:rPr>
          <w:rFonts w:ascii="宋体" w:eastAsia="宋体" w:hAnsi="宋体" w:cs="宋体" w:hint="eastAsia"/>
          <w:b/>
          <w:bCs/>
          <w:sz w:val="24"/>
        </w:rPr>
        <w:t>2.3.4</w:t>
      </w:r>
      <w:r w:rsidRPr="008B119E">
        <w:rPr>
          <w:rFonts w:asciiTheme="minorEastAsia" w:hAnsiTheme="minorEastAsia" w:cstheme="minorEastAsia" w:hint="eastAsia"/>
          <w:b/>
          <w:bCs/>
          <w:sz w:val="24"/>
        </w:rPr>
        <w:t>密码应用功能模块开发</w:t>
      </w:r>
      <w:bookmarkEnd w:id="24"/>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6"/>
        <w:gridCol w:w="858"/>
        <w:gridCol w:w="2421"/>
        <w:gridCol w:w="3895"/>
        <w:gridCol w:w="1258"/>
      </w:tblGrid>
      <w:tr w:rsidR="00482661" w:rsidRPr="008B119E">
        <w:trPr>
          <w:trHeight w:val="416"/>
          <w:tblHeader/>
          <w:jc w:val="center"/>
        </w:trPr>
        <w:tc>
          <w:tcPr>
            <w:tcW w:w="1714" w:type="dxa"/>
            <w:gridSpan w:val="2"/>
            <w:vAlign w:val="center"/>
          </w:tcPr>
          <w:p w:rsidR="00482661" w:rsidRPr="008B119E" w:rsidRDefault="009975A2">
            <w:pPr>
              <w:pStyle w:val="a5"/>
              <w:jc w:val="center"/>
              <w:rPr>
                <w:b/>
                <w:bCs/>
                <w:sz w:val="20"/>
                <w:szCs w:val="20"/>
              </w:rPr>
            </w:pPr>
            <w:r w:rsidRPr="008B119E">
              <w:rPr>
                <w:rFonts w:hint="eastAsia"/>
                <w:b/>
                <w:bCs/>
                <w:sz w:val="20"/>
                <w:szCs w:val="20"/>
              </w:rPr>
              <w:t>安全层面</w:t>
            </w:r>
          </w:p>
        </w:tc>
        <w:tc>
          <w:tcPr>
            <w:tcW w:w="2421" w:type="dxa"/>
            <w:vAlign w:val="center"/>
          </w:tcPr>
          <w:p w:rsidR="00482661" w:rsidRPr="008B119E" w:rsidRDefault="009975A2">
            <w:pPr>
              <w:pStyle w:val="a5"/>
              <w:jc w:val="center"/>
              <w:rPr>
                <w:b/>
                <w:bCs/>
                <w:sz w:val="20"/>
                <w:szCs w:val="20"/>
              </w:rPr>
            </w:pPr>
            <w:r w:rsidRPr="008B119E">
              <w:rPr>
                <w:rFonts w:hint="eastAsia"/>
                <w:b/>
                <w:bCs/>
                <w:sz w:val="20"/>
                <w:szCs w:val="20"/>
              </w:rPr>
              <w:t>指标要求</w:t>
            </w:r>
          </w:p>
        </w:tc>
        <w:tc>
          <w:tcPr>
            <w:tcW w:w="3895" w:type="dxa"/>
            <w:vAlign w:val="center"/>
          </w:tcPr>
          <w:p w:rsidR="00482661" w:rsidRPr="008B119E" w:rsidRDefault="009975A2">
            <w:pPr>
              <w:pStyle w:val="a5"/>
              <w:jc w:val="center"/>
              <w:rPr>
                <w:b/>
                <w:bCs/>
                <w:sz w:val="20"/>
                <w:szCs w:val="20"/>
              </w:rPr>
            </w:pPr>
            <w:r w:rsidRPr="008B119E">
              <w:rPr>
                <w:rFonts w:hint="eastAsia"/>
                <w:b/>
                <w:bCs/>
                <w:sz w:val="20"/>
                <w:szCs w:val="20"/>
              </w:rPr>
              <w:t>系统密码应用需求</w:t>
            </w:r>
          </w:p>
        </w:tc>
        <w:tc>
          <w:tcPr>
            <w:tcW w:w="1258" w:type="dxa"/>
            <w:vAlign w:val="center"/>
          </w:tcPr>
          <w:p w:rsidR="00482661" w:rsidRPr="008B119E" w:rsidRDefault="009975A2">
            <w:pPr>
              <w:pStyle w:val="a5"/>
              <w:jc w:val="center"/>
              <w:rPr>
                <w:b/>
                <w:bCs/>
                <w:sz w:val="20"/>
                <w:szCs w:val="20"/>
              </w:rPr>
            </w:pPr>
            <w:r w:rsidRPr="008B119E">
              <w:rPr>
                <w:rFonts w:hint="eastAsia"/>
                <w:b/>
                <w:bCs/>
                <w:sz w:val="20"/>
                <w:szCs w:val="20"/>
              </w:rPr>
              <w:t>不适用说明</w:t>
            </w:r>
          </w:p>
        </w:tc>
      </w:tr>
      <w:tr w:rsidR="00482661" w:rsidRPr="008B119E">
        <w:trPr>
          <w:trHeight w:val="416"/>
          <w:jc w:val="center"/>
        </w:trPr>
        <w:tc>
          <w:tcPr>
            <w:tcW w:w="856" w:type="dxa"/>
            <w:vMerge w:val="restart"/>
            <w:vAlign w:val="center"/>
          </w:tcPr>
          <w:p w:rsidR="00482661" w:rsidRPr="008B119E" w:rsidRDefault="009975A2">
            <w:pPr>
              <w:pStyle w:val="a5"/>
              <w:jc w:val="center"/>
              <w:rPr>
                <w:sz w:val="20"/>
                <w:szCs w:val="20"/>
              </w:rPr>
            </w:pPr>
            <w:r w:rsidRPr="008B119E">
              <w:rPr>
                <w:rFonts w:hint="eastAsia"/>
                <w:sz w:val="20"/>
                <w:szCs w:val="20"/>
              </w:rPr>
              <w:t>计算平台安全</w:t>
            </w:r>
          </w:p>
        </w:tc>
        <w:tc>
          <w:tcPr>
            <w:tcW w:w="858" w:type="dxa"/>
            <w:vMerge w:val="restart"/>
            <w:vAlign w:val="center"/>
          </w:tcPr>
          <w:p w:rsidR="00482661" w:rsidRPr="008B119E" w:rsidRDefault="009975A2">
            <w:pPr>
              <w:pStyle w:val="a5"/>
              <w:jc w:val="center"/>
              <w:rPr>
                <w:sz w:val="20"/>
                <w:szCs w:val="20"/>
              </w:rPr>
            </w:pPr>
            <w:r w:rsidRPr="008B119E">
              <w:rPr>
                <w:rFonts w:hint="eastAsia"/>
                <w:sz w:val="20"/>
                <w:szCs w:val="20"/>
              </w:rPr>
              <w:t>物理和环境安全</w:t>
            </w:r>
          </w:p>
        </w:tc>
        <w:tc>
          <w:tcPr>
            <w:tcW w:w="2421" w:type="dxa"/>
            <w:vAlign w:val="center"/>
          </w:tcPr>
          <w:p w:rsidR="00482661" w:rsidRPr="008B119E" w:rsidRDefault="009975A2">
            <w:pPr>
              <w:pStyle w:val="a5"/>
              <w:jc w:val="left"/>
              <w:rPr>
                <w:sz w:val="20"/>
                <w:szCs w:val="20"/>
              </w:rPr>
            </w:pPr>
            <w:r w:rsidRPr="008B119E">
              <w:rPr>
                <w:rFonts w:hint="eastAsia"/>
                <w:sz w:val="20"/>
                <w:szCs w:val="20"/>
              </w:rPr>
              <w:t>身份鉴别</w:t>
            </w:r>
          </w:p>
        </w:tc>
        <w:tc>
          <w:tcPr>
            <w:tcW w:w="3895" w:type="dxa"/>
            <w:vAlign w:val="center"/>
          </w:tcPr>
          <w:p w:rsidR="00482661" w:rsidRPr="008B119E" w:rsidRDefault="009975A2">
            <w:pPr>
              <w:pStyle w:val="a5"/>
              <w:jc w:val="left"/>
              <w:rPr>
                <w:sz w:val="20"/>
                <w:szCs w:val="20"/>
              </w:rPr>
            </w:pPr>
            <w:r w:rsidRPr="008B119E">
              <w:rPr>
                <w:rFonts w:hint="eastAsia"/>
                <w:sz w:val="20"/>
                <w:szCs w:val="20"/>
              </w:rPr>
              <w:t>确认进入机房人员身份的真实性，防止假冒人员进入。</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电子门禁记录数据完整性</w:t>
            </w:r>
          </w:p>
        </w:tc>
        <w:tc>
          <w:tcPr>
            <w:tcW w:w="3895" w:type="dxa"/>
            <w:vMerge w:val="restart"/>
            <w:vAlign w:val="center"/>
          </w:tcPr>
          <w:p w:rsidR="00482661" w:rsidRPr="008B119E" w:rsidRDefault="009975A2">
            <w:pPr>
              <w:pStyle w:val="a5"/>
              <w:jc w:val="left"/>
              <w:rPr>
                <w:sz w:val="20"/>
                <w:szCs w:val="20"/>
              </w:rPr>
            </w:pPr>
            <w:r w:rsidRPr="008B119E">
              <w:rPr>
                <w:rFonts w:hint="eastAsia"/>
                <w:sz w:val="20"/>
                <w:szCs w:val="20"/>
              </w:rPr>
              <w:t>保护电子门禁系统进出记录和视频监控音像记录的完整性，防止被非授权篡改。</w:t>
            </w:r>
          </w:p>
        </w:tc>
        <w:tc>
          <w:tcPr>
            <w:tcW w:w="1258" w:type="dxa"/>
            <w:vMerge w:val="restart"/>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视频监控记录数据完整性</w:t>
            </w:r>
          </w:p>
        </w:tc>
        <w:tc>
          <w:tcPr>
            <w:tcW w:w="3895" w:type="dxa"/>
            <w:vMerge/>
            <w:vAlign w:val="center"/>
          </w:tcPr>
          <w:p w:rsidR="00482661" w:rsidRPr="008B119E" w:rsidRDefault="00482661">
            <w:pPr>
              <w:pStyle w:val="a5"/>
              <w:jc w:val="left"/>
              <w:rPr>
                <w:sz w:val="20"/>
                <w:szCs w:val="20"/>
              </w:rPr>
            </w:pPr>
          </w:p>
        </w:tc>
        <w:tc>
          <w:tcPr>
            <w:tcW w:w="1258" w:type="dxa"/>
            <w:vMerge/>
            <w:vAlign w:val="center"/>
          </w:tcPr>
          <w:p w:rsidR="00482661" w:rsidRPr="008B119E" w:rsidRDefault="00482661">
            <w:pPr>
              <w:pStyle w:val="a5"/>
              <w:jc w:val="center"/>
              <w:rPr>
                <w:sz w:val="20"/>
                <w:szCs w:val="20"/>
              </w:rPr>
            </w:pP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密码服务</w:t>
            </w:r>
          </w:p>
        </w:tc>
        <w:tc>
          <w:tcPr>
            <w:tcW w:w="3895" w:type="dxa"/>
            <w:vAlign w:val="center"/>
          </w:tcPr>
          <w:p w:rsidR="00482661" w:rsidRPr="008B119E" w:rsidRDefault="009975A2">
            <w:pPr>
              <w:pStyle w:val="a5"/>
              <w:jc w:val="left"/>
              <w:rPr>
                <w:sz w:val="20"/>
                <w:szCs w:val="20"/>
              </w:rPr>
            </w:pPr>
            <w:r w:rsidRPr="008B119E">
              <w:rPr>
                <w:rFonts w:hint="eastAsia"/>
                <w:sz w:val="20"/>
                <w:szCs w:val="20"/>
              </w:rPr>
              <w:t>不适用。</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无密码服务需求</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密码产品</w:t>
            </w:r>
          </w:p>
        </w:tc>
        <w:tc>
          <w:tcPr>
            <w:tcW w:w="3895" w:type="dxa"/>
            <w:vAlign w:val="center"/>
          </w:tcPr>
          <w:p w:rsidR="00482661" w:rsidRPr="008B119E" w:rsidRDefault="009975A2">
            <w:pPr>
              <w:pStyle w:val="a5"/>
              <w:jc w:val="left"/>
              <w:rPr>
                <w:sz w:val="20"/>
                <w:szCs w:val="20"/>
              </w:rPr>
            </w:pPr>
            <w:r w:rsidRPr="008B119E">
              <w:rPr>
                <w:rFonts w:hint="eastAsia"/>
                <w:sz w:val="20"/>
                <w:szCs w:val="20"/>
              </w:rPr>
              <w:t>采用的密码产品应达到</w:t>
            </w:r>
            <w:r w:rsidRPr="008B119E">
              <w:rPr>
                <w:sz w:val="20"/>
                <w:szCs w:val="20"/>
              </w:rPr>
              <w:t>GB/T 37092</w:t>
            </w:r>
            <w:r w:rsidRPr="008B119E">
              <w:rPr>
                <w:rFonts w:hint="eastAsia"/>
                <w:sz w:val="20"/>
                <w:szCs w:val="20"/>
              </w:rPr>
              <w:t>-2018</w:t>
            </w:r>
            <w:proofErr w:type="gramStart"/>
            <w:r w:rsidRPr="008B119E">
              <w:rPr>
                <w:rFonts w:hint="eastAsia"/>
                <w:sz w:val="20"/>
                <w:szCs w:val="20"/>
              </w:rPr>
              <w:t>二</w:t>
            </w:r>
            <w:proofErr w:type="gramEnd"/>
            <w:r w:rsidRPr="008B119E">
              <w:rPr>
                <w:rFonts w:hint="eastAsia"/>
                <w:sz w:val="20"/>
                <w:szCs w:val="20"/>
              </w:rPr>
              <w:t>级及以上安全要求。</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restart"/>
            <w:vAlign w:val="center"/>
          </w:tcPr>
          <w:p w:rsidR="00482661" w:rsidRPr="008B119E" w:rsidRDefault="009975A2">
            <w:pPr>
              <w:pStyle w:val="a5"/>
              <w:jc w:val="center"/>
              <w:rPr>
                <w:sz w:val="20"/>
                <w:szCs w:val="20"/>
              </w:rPr>
            </w:pPr>
            <w:r w:rsidRPr="008B119E">
              <w:rPr>
                <w:rFonts w:hint="eastAsia"/>
                <w:sz w:val="20"/>
                <w:szCs w:val="20"/>
              </w:rPr>
              <w:t>网络和通信安全</w:t>
            </w:r>
          </w:p>
        </w:tc>
        <w:tc>
          <w:tcPr>
            <w:tcW w:w="2421" w:type="dxa"/>
            <w:vAlign w:val="center"/>
          </w:tcPr>
          <w:p w:rsidR="00482661" w:rsidRPr="008B119E" w:rsidRDefault="009975A2">
            <w:pPr>
              <w:pStyle w:val="a5"/>
              <w:jc w:val="left"/>
              <w:rPr>
                <w:sz w:val="20"/>
                <w:szCs w:val="20"/>
              </w:rPr>
            </w:pPr>
            <w:r w:rsidRPr="008B119E">
              <w:rPr>
                <w:rFonts w:hint="eastAsia"/>
                <w:sz w:val="20"/>
                <w:szCs w:val="20"/>
              </w:rPr>
              <w:t>身份鉴别</w:t>
            </w:r>
          </w:p>
        </w:tc>
        <w:tc>
          <w:tcPr>
            <w:tcW w:w="3895" w:type="dxa"/>
            <w:vAlign w:val="center"/>
          </w:tcPr>
          <w:p w:rsidR="00482661" w:rsidRPr="008B119E" w:rsidRDefault="009975A2">
            <w:pPr>
              <w:pStyle w:val="a5"/>
              <w:jc w:val="left"/>
              <w:rPr>
                <w:sz w:val="20"/>
                <w:szCs w:val="20"/>
              </w:rPr>
            </w:pPr>
            <w:r w:rsidRPr="008B119E">
              <w:rPr>
                <w:rFonts w:hint="eastAsia"/>
                <w:sz w:val="20"/>
                <w:szCs w:val="20"/>
              </w:rPr>
              <w:t>已符合密码应用要求。</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通信数据完整性</w:t>
            </w:r>
          </w:p>
        </w:tc>
        <w:tc>
          <w:tcPr>
            <w:tcW w:w="3895" w:type="dxa"/>
            <w:vMerge w:val="restart"/>
            <w:vAlign w:val="center"/>
          </w:tcPr>
          <w:p w:rsidR="00482661" w:rsidRPr="008B119E" w:rsidRDefault="009975A2">
            <w:pPr>
              <w:pStyle w:val="a5"/>
              <w:jc w:val="left"/>
              <w:rPr>
                <w:sz w:val="20"/>
                <w:szCs w:val="20"/>
              </w:rPr>
            </w:pPr>
            <w:r w:rsidRPr="008B119E">
              <w:rPr>
                <w:rFonts w:hint="eastAsia"/>
                <w:sz w:val="20"/>
                <w:szCs w:val="20"/>
              </w:rPr>
              <w:t>保护通信过程中重要业务数据的完整性和机密性，防止数据被非授权篡改，防止重要数据泄露。</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通信过程中重要数据的机密性</w:t>
            </w:r>
          </w:p>
        </w:tc>
        <w:tc>
          <w:tcPr>
            <w:tcW w:w="3895" w:type="dxa"/>
            <w:vMerge/>
            <w:vAlign w:val="center"/>
          </w:tcPr>
          <w:p w:rsidR="00482661" w:rsidRPr="008B119E" w:rsidRDefault="00482661">
            <w:pPr>
              <w:pStyle w:val="a5"/>
              <w:jc w:val="left"/>
              <w:rPr>
                <w:sz w:val="20"/>
                <w:szCs w:val="20"/>
              </w:rPr>
            </w:pP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网络边界访问控制信息的完整性</w:t>
            </w:r>
            <w:r w:rsidRPr="008B119E">
              <w:rPr>
                <w:sz w:val="20"/>
                <w:szCs w:val="20"/>
              </w:rPr>
              <w:t xml:space="preserve"> </w:t>
            </w:r>
          </w:p>
        </w:tc>
        <w:tc>
          <w:tcPr>
            <w:tcW w:w="3895" w:type="dxa"/>
            <w:vAlign w:val="center"/>
          </w:tcPr>
          <w:p w:rsidR="00482661" w:rsidRPr="008B119E" w:rsidRDefault="009975A2">
            <w:pPr>
              <w:pStyle w:val="a5"/>
              <w:jc w:val="left"/>
              <w:rPr>
                <w:sz w:val="20"/>
                <w:szCs w:val="20"/>
              </w:rPr>
            </w:pPr>
            <w:r w:rsidRPr="008B119E">
              <w:rPr>
                <w:rFonts w:hint="eastAsia"/>
                <w:sz w:val="20"/>
                <w:szCs w:val="20"/>
              </w:rPr>
              <w:t>保护</w:t>
            </w:r>
            <w:r w:rsidRPr="008B119E">
              <w:rPr>
                <w:rFonts w:hint="eastAsia"/>
                <w:sz w:val="20"/>
                <w:szCs w:val="20"/>
              </w:rPr>
              <w:t>PC</w:t>
            </w:r>
            <w:r w:rsidRPr="008B119E">
              <w:rPr>
                <w:rFonts w:hint="eastAsia"/>
                <w:sz w:val="20"/>
                <w:szCs w:val="20"/>
              </w:rPr>
              <w:t>端、移动端和服务端通信过程中网络边界访问控制信息的完整性，防止被非授权篡改。</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安全接入认证</w:t>
            </w:r>
          </w:p>
        </w:tc>
        <w:tc>
          <w:tcPr>
            <w:tcW w:w="3895" w:type="dxa"/>
            <w:vAlign w:val="center"/>
          </w:tcPr>
          <w:p w:rsidR="00482661" w:rsidRPr="008B119E" w:rsidRDefault="009975A2">
            <w:pPr>
              <w:pStyle w:val="a5"/>
              <w:jc w:val="left"/>
              <w:rPr>
                <w:sz w:val="20"/>
                <w:szCs w:val="20"/>
              </w:rPr>
            </w:pPr>
            <w:r w:rsidRPr="008B119E">
              <w:rPr>
                <w:rFonts w:hint="eastAsia"/>
                <w:sz w:val="20"/>
                <w:szCs w:val="20"/>
              </w:rPr>
              <w:t>不适用。</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无外部设备接入本系统的需求</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密码服务</w:t>
            </w:r>
          </w:p>
        </w:tc>
        <w:tc>
          <w:tcPr>
            <w:tcW w:w="3895" w:type="dxa"/>
            <w:vAlign w:val="center"/>
          </w:tcPr>
          <w:p w:rsidR="00482661" w:rsidRPr="008B119E" w:rsidRDefault="009975A2">
            <w:pPr>
              <w:pStyle w:val="a5"/>
              <w:jc w:val="left"/>
              <w:rPr>
                <w:sz w:val="20"/>
                <w:szCs w:val="20"/>
              </w:rPr>
            </w:pPr>
            <w:r w:rsidRPr="008B119E">
              <w:rPr>
                <w:rFonts w:hint="eastAsia"/>
                <w:sz w:val="20"/>
                <w:szCs w:val="20"/>
              </w:rPr>
              <w:t>采用的数字证书由具有电子认证服务资质的机构签发。</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密码产品</w:t>
            </w:r>
          </w:p>
        </w:tc>
        <w:tc>
          <w:tcPr>
            <w:tcW w:w="3895" w:type="dxa"/>
            <w:vAlign w:val="center"/>
          </w:tcPr>
          <w:p w:rsidR="00482661" w:rsidRPr="008B119E" w:rsidRDefault="009975A2">
            <w:pPr>
              <w:pStyle w:val="a5"/>
              <w:jc w:val="left"/>
              <w:rPr>
                <w:sz w:val="20"/>
                <w:szCs w:val="20"/>
              </w:rPr>
            </w:pPr>
            <w:r w:rsidRPr="008B119E">
              <w:rPr>
                <w:rFonts w:hint="eastAsia"/>
                <w:sz w:val="20"/>
                <w:szCs w:val="20"/>
              </w:rPr>
              <w:t>采用的密码产品应达到</w:t>
            </w:r>
            <w:r w:rsidRPr="008B119E">
              <w:rPr>
                <w:sz w:val="20"/>
                <w:szCs w:val="20"/>
              </w:rPr>
              <w:t>GB/T 37092</w:t>
            </w:r>
            <w:r w:rsidRPr="008B119E">
              <w:rPr>
                <w:rFonts w:hint="eastAsia"/>
                <w:sz w:val="20"/>
                <w:szCs w:val="20"/>
              </w:rPr>
              <w:t>-2018</w:t>
            </w:r>
            <w:proofErr w:type="gramStart"/>
            <w:r w:rsidRPr="008B119E">
              <w:rPr>
                <w:rFonts w:hint="eastAsia"/>
                <w:sz w:val="20"/>
                <w:szCs w:val="20"/>
              </w:rPr>
              <w:t>二</w:t>
            </w:r>
            <w:proofErr w:type="gramEnd"/>
            <w:r w:rsidRPr="008B119E">
              <w:rPr>
                <w:rFonts w:hint="eastAsia"/>
                <w:sz w:val="20"/>
                <w:szCs w:val="20"/>
              </w:rPr>
              <w:t>级及以上安全要求。</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restart"/>
            <w:vAlign w:val="center"/>
          </w:tcPr>
          <w:p w:rsidR="00482661" w:rsidRPr="008B119E" w:rsidRDefault="009975A2">
            <w:pPr>
              <w:pStyle w:val="a5"/>
              <w:jc w:val="center"/>
              <w:rPr>
                <w:sz w:val="20"/>
                <w:szCs w:val="20"/>
              </w:rPr>
            </w:pPr>
            <w:r w:rsidRPr="008B119E">
              <w:rPr>
                <w:rFonts w:hint="eastAsia"/>
                <w:sz w:val="20"/>
                <w:szCs w:val="20"/>
              </w:rPr>
              <w:t>设备和计算安全</w:t>
            </w:r>
          </w:p>
        </w:tc>
        <w:tc>
          <w:tcPr>
            <w:tcW w:w="2421" w:type="dxa"/>
            <w:vAlign w:val="center"/>
          </w:tcPr>
          <w:p w:rsidR="00482661" w:rsidRPr="008B119E" w:rsidRDefault="009975A2">
            <w:pPr>
              <w:pStyle w:val="a5"/>
              <w:jc w:val="left"/>
              <w:rPr>
                <w:sz w:val="20"/>
                <w:szCs w:val="20"/>
              </w:rPr>
            </w:pPr>
            <w:r w:rsidRPr="008B119E">
              <w:rPr>
                <w:rFonts w:hint="eastAsia"/>
                <w:sz w:val="20"/>
                <w:szCs w:val="20"/>
              </w:rPr>
              <w:t>身份鉴别</w:t>
            </w:r>
          </w:p>
        </w:tc>
        <w:tc>
          <w:tcPr>
            <w:tcW w:w="3895" w:type="dxa"/>
            <w:vAlign w:val="center"/>
          </w:tcPr>
          <w:p w:rsidR="00482661" w:rsidRPr="008B119E" w:rsidRDefault="009975A2">
            <w:pPr>
              <w:pStyle w:val="a5"/>
              <w:jc w:val="left"/>
              <w:rPr>
                <w:sz w:val="20"/>
                <w:szCs w:val="20"/>
              </w:rPr>
            </w:pPr>
            <w:r w:rsidRPr="008B119E">
              <w:rPr>
                <w:rFonts w:hint="eastAsia"/>
                <w:sz w:val="20"/>
                <w:szCs w:val="20"/>
              </w:rPr>
              <w:t>管理员通过远程运</w:t>
            </w:r>
            <w:proofErr w:type="gramStart"/>
            <w:r w:rsidRPr="008B119E">
              <w:rPr>
                <w:rFonts w:hint="eastAsia"/>
                <w:sz w:val="20"/>
                <w:szCs w:val="20"/>
              </w:rPr>
              <w:t>维管理</w:t>
            </w:r>
            <w:proofErr w:type="gramEnd"/>
            <w:r w:rsidRPr="008B119E">
              <w:rPr>
                <w:rFonts w:hint="eastAsia"/>
                <w:sz w:val="20"/>
                <w:szCs w:val="20"/>
              </w:rPr>
              <w:t>终端访问堡垒机、服务器虚拟机、数据库、密码服务时，对其</w:t>
            </w:r>
            <w:r w:rsidRPr="008B119E">
              <w:rPr>
                <w:sz w:val="20"/>
                <w:szCs w:val="20"/>
              </w:rPr>
              <w:t>身份真实性进行识别和确认，防止假冒人员登录</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远程管理通道安全</w:t>
            </w:r>
          </w:p>
        </w:tc>
        <w:tc>
          <w:tcPr>
            <w:tcW w:w="3895" w:type="dxa"/>
            <w:vAlign w:val="center"/>
          </w:tcPr>
          <w:p w:rsidR="00482661" w:rsidRPr="008B119E" w:rsidRDefault="009975A2">
            <w:pPr>
              <w:pStyle w:val="a5"/>
              <w:jc w:val="left"/>
              <w:rPr>
                <w:sz w:val="20"/>
                <w:szCs w:val="20"/>
              </w:rPr>
            </w:pPr>
            <w:r w:rsidRPr="008B119E">
              <w:rPr>
                <w:sz w:val="20"/>
                <w:szCs w:val="20"/>
              </w:rPr>
              <w:t>在</w:t>
            </w:r>
            <w:r w:rsidRPr="008B119E">
              <w:rPr>
                <w:rFonts w:hint="eastAsia"/>
                <w:sz w:val="20"/>
                <w:szCs w:val="20"/>
              </w:rPr>
              <w:t>设备实施</w:t>
            </w:r>
            <w:r w:rsidRPr="008B119E">
              <w:rPr>
                <w:sz w:val="20"/>
                <w:szCs w:val="20"/>
              </w:rPr>
              <w:t>远程</w:t>
            </w:r>
            <w:r w:rsidRPr="008B119E">
              <w:rPr>
                <w:rFonts w:hint="eastAsia"/>
                <w:sz w:val="20"/>
                <w:szCs w:val="20"/>
              </w:rPr>
              <w:t>运</w:t>
            </w:r>
            <w:proofErr w:type="gramStart"/>
            <w:r w:rsidRPr="008B119E">
              <w:rPr>
                <w:rFonts w:hint="eastAsia"/>
                <w:sz w:val="20"/>
                <w:szCs w:val="20"/>
              </w:rPr>
              <w:t>维</w:t>
            </w:r>
            <w:r w:rsidRPr="008B119E">
              <w:rPr>
                <w:sz w:val="20"/>
                <w:szCs w:val="20"/>
              </w:rPr>
              <w:t>管理</w:t>
            </w:r>
            <w:proofErr w:type="gramEnd"/>
            <w:r w:rsidRPr="008B119E">
              <w:rPr>
                <w:sz w:val="20"/>
                <w:szCs w:val="20"/>
              </w:rPr>
              <w:t>时，对</w:t>
            </w:r>
            <w:r w:rsidRPr="008B119E">
              <w:rPr>
                <w:rFonts w:hint="eastAsia"/>
                <w:sz w:val="20"/>
                <w:szCs w:val="20"/>
              </w:rPr>
              <w:t>设备的运</w:t>
            </w:r>
            <w:proofErr w:type="gramStart"/>
            <w:r w:rsidRPr="008B119E">
              <w:rPr>
                <w:rFonts w:hint="eastAsia"/>
                <w:sz w:val="20"/>
                <w:szCs w:val="20"/>
              </w:rPr>
              <w:t>维</w:t>
            </w:r>
            <w:r w:rsidRPr="008B119E">
              <w:rPr>
                <w:sz w:val="20"/>
                <w:szCs w:val="20"/>
              </w:rPr>
              <w:t>管理</w:t>
            </w:r>
            <w:proofErr w:type="gramEnd"/>
            <w:r w:rsidRPr="008B119E">
              <w:rPr>
                <w:rFonts w:hint="eastAsia"/>
                <w:sz w:val="20"/>
                <w:szCs w:val="20"/>
              </w:rPr>
              <w:t>通道进行</w:t>
            </w:r>
            <w:r w:rsidRPr="008B119E">
              <w:rPr>
                <w:sz w:val="20"/>
                <w:szCs w:val="20"/>
              </w:rPr>
              <w:t>保护，防止</w:t>
            </w:r>
            <w:r w:rsidRPr="008B119E">
              <w:rPr>
                <w:rFonts w:hint="eastAsia"/>
                <w:sz w:val="20"/>
                <w:szCs w:val="20"/>
              </w:rPr>
              <w:t>运</w:t>
            </w:r>
            <w:proofErr w:type="gramStart"/>
            <w:r w:rsidRPr="008B119E">
              <w:rPr>
                <w:rFonts w:hint="eastAsia"/>
                <w:sz w:val="20"/>
                <w:szCs w:val="20"/>
              </w:rPr>
              <w:t>维管理</w:t>
            </w:r>
            <w:proofErr w:type="gramEnd"/>
            <w:r w:rsidRPr="008B119E">
              <w:rPr>
                <w:rFonts w:hint="eastAsia"/>
                <w:sz w:val="20"/>
                <w:szCs w:val="20"/>
              </w:rPr>
              <w:t>数据</w:t>
            </w:r>
            <w:r w:rsidRPr="008B119E">
              <w:rPr>
                <w:sz w:val="20"/>
                <w:szCs w:val="20"/>
              </w:rPr>
              <w:t>泄漏</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系统资源访问控制信息完整性</w:t>
            </w:r>
          </w:p>
        </w:tc>
        <w:tc>
          <w:tcPr>
            <w:tcW w:w="3895" w:type="dxa"/>
            <w:vAlign w:val="center"/>
          </w:tcPr>
          <w:p w:rsidR="00482661" w:rsidRPr="008B119E" w:rsidRDefault="009975A2">
            <w:pPr>
              <w:pStyle w:val="a5"/>
              <w:jc w:val="left"/>
              <w:rPr>
                <w:sz w:val="20"/>
                <w:szCs w:val="20"/>
              </w:rPr>
            </w:pPr>
            <w:r w:rsidRPr="008B119E">
              <w:rPr>
                <w:sz w:val="20"/>
                <w:szCs w:val="20"/>
              </w:rPr>
              <w:t>保护系统中服务器</w:t>
            </w:r>
            <w:r w:rsidRPr="008B119E">
              <w:rPr>
                <w:rFonts w:hint="eastAsia"/>
                <w:sz w:val="20"/>
                <w:szCs w:val="20"/>
              </w:rPr>
              <w:t>虚拟机、数据库、密码</w:t>
            </w:r>
            <w:r w:rsidRPr="008B119E">
              <w:rPr>
                <w:rFonts w:hint="eastAsia"/>
                <w:sz w:val="20"/>
                <w:szCs w:val="20"/>
                <w:lang w:val="en-US"/>
              </w:rPr>
              <w:t>服务</w:t>
            </w:r>
            <w:r w:rsidRPr="008B119E">
              <w:rPr>
                <w:rFonts w:hint="eastAsia"/>
                <w:sz w:val="20"/>
                <w:szCs w:val="20"/>
              </w:rPr>
              <w:t>的</w:t>
            </w:r>
            <w:r w:rsidRPr="008B119E">
              <w:rPr>
                <w:sz w:val="20"/>
                <w:szCs w:val="20"/>
              </w:rPr>
              <w:t>访问控制信息的完整性，防止被非授权篡改</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重要信息资源安全标记完整性</w:t>
            </w:r>
          </w:p>
        </w:tc>
        <w:tc>
          <w:tcPr>
            <w:tcW w:w="3895" w:type="dxa"/>
            <w:vAlign w:val="center"/>
          </w:tcPr>
          <w:p w:rsidR="00482661" w:rsidRPr="008B119E" w:rsidRDefault="009975A2">
            <w:pPr>
              <w:pStyle w:val="a5"/>
              <w:jc w:val="left"/>
              <w:rPr>
                <w:sz w:val="20"/>
                <w:szCs w:val="20"/>
              </w:rPr>
            </w:pPr>
            <w:r w:rsidRPr="008B119E">
              <w:rPr>
                <w:sz w:val="20"/>
                <w:szCs w:val="20"/>
              </w:rPr>
              <w:t>不适用</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设备没有安全标记</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日志记录完整性</w:t>
            </w:r>
          </w:p>
        </w:tc>
        <w:tc>
          <w:tcPr>
            <w:tcW w:w="3895" w:type="dxa"/>
            <w:vAlign w:val="center"/>
          </w:tcPr>
          <w:p w:rsidR="00482661" w:rsidRPr="008B119E" w:rsidRDefault="009975A2">
            <w:pPr>
              <w:pStyle w:val="a5"/>
              <w:jc w:val="left"/>
              <w:rPr>
                <w:sz w:val="20"/>
                <w:szCs w:val="20"/>
              </w:rPr>
            </w:pPr>
            <w:r w:rsidRPr="008B119E">
              <w:rPr>
                <w:sz w:val="20"/>
                <w:szCs w:val="20"/>
              </w:rPr>
              <w:t>保护系统中服务器</w:t>
            </w:r>
            <w:r w:rsidRPr="008B119E">
              <w:rPr>
                <w:rFonts w:hint="eastAsia"/>
                <w:sz w:val="20"/>
                <w:szCs w:val="20"/>
              </w:rPr>
              <w:t>虚拟机、数据库、密码</w:t>
            </w:r>
            <w:r w:rsidRPr="008B119E">
              <w:rPr>
                <w:rFonts w:hint="eastAsia"/>
                <w:sz w:val="20"/>
                <w:szCs w:val="20"/>
                <w:lang w:val="en-US"/>
              </w:rPr>
              <w:t>服务</w:t>
            </w:r>
            <w:r w:rsidRPr="008B119E">
              <w:rPr>
                <w:rFonts w:hint="eastAsia"/>
                <w:sz w:val="20"/>
                <w:szCs w:val="20"/>
              </w:rPr>
              <w:t>的</w:t>
            </w:r>
            <w:r w:rsidRPr="008B119E">
              <w:rPr>
                <w:sz w:val="20"/>
                <w:szCs w:val="20"/>
              </w:rPr>
              <w:t>日志记录的完整性，防止被非授权篡改</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重要可执行程序完整性、来源真实性</w:t>
            </w:r>
          </w:p>
        </w:tc>
        <w:tc>
          <w:tcPr>
            <w:tcW w:w="3895" w:type="dxa"/>
            <w:vAlign w:val="center"/>
          </w:tcPr>
          <w:p w:rsidR="00482661" w:rsidRPr="008B119E" w:rsidRDefault="009975A2">
            <w:pPr>
              <w:pStyle w:val="a5"/>
              <w:jc w:val="left"/>
              <w:rPr>
                <w:sz w:val="20"/>
                <w:szCs w:val="20"/>
              </w:rPr>
            </w:pPr>
            <w:r w:rsidRPr="008B119E">
              <w:rPr>
                <w:sz w:val="20"/>
                <w:szCs w:val="20"/>
              </w:rPr>
              <w:t>保护</w:t>
            </w:r>
            <w:r w:rsidRPr="008B119E">
              <w:rPr>
                <w:rFonts w:hint="eastAsia"/>
                <w:sz w:val="20"/>
                <w:szCs w:val="20"/>
              </w:rPr>
              <w:t>应用</w:t>
            </w:r>
            <w:r w:rsidRPr="008B119E">
              <w:rPr>
                <w:sz w:val="20"/>
                <w:szCs w:val="20"/>
              </w:rPr>
              <w:t>服务器等设备中</w:t>
            </w:r>
            <w:r w:rsidRPr="008B119E">
              <w:rPr>
                <w:rFonts w:hint="eastAsia"/>
                <w:sz w:val="20"/>
                <w:szCs w:val="20"/>
              </w:rPr>
              <w:t>部署的</w:t>
            </w:r>
            <w:r w:rsidRPr="008B119E">
              <w:rPr>
                <w:sz w:val="20"/>
                <w:szCs w:val="20"/>
              </w:rPr>
              <w:t>重要可执行程序的完整性</w:t>
            </w:r>
            <w:r w:rsidRPr="008B119E">
              <w:rPr>
                <w:rFonts w:hint="eastAsia"/>
                <w:sz w:val="20"/>
                <w:szCs w:val="20"/>
              </w:rPr>
              <w:t>和来源真实性</w:t>
            </w:r>
            <w:r w:rsidRPr="008B119E">
              <w:rPr>
                <w:sz w:val="20"/>
                <w:szCs w:val="20"/>
              </w:rPr>
              <w:t>，防止被非授权篡改</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密码服务</w:t>
            </w:r>
          </w:p>
        </w:tc>
        <w:tc>
          <w:tcPr>
            <w:tcW w:w="3895" w:type="dxa"/>
            <w:vAlign w:val="center"/>
          </w:tcPr>
          <w:p w:rsidR="00482661" w:rsidRPr="008B119E" w:rsidRDefault="009975A2">
            <w:pPr>
              <w:pStyle w:val="a5"/>
              <w:jc w:val="left"/>
              <w:rPr>
                <w:sz w:val="20"/>
                <w:szCs w:val="20"/>
              </w:rPr>
            </w:pPr>
            <w:r w:rsidRPr="008B119E">
              <w:rPr>
                <w:rFonts w:hint="eastAsia"/>
                <w:sz w:val="20"/>
                <w:szCs w:val="20"/>
              </w:rPr>
              <w:t>不适用。</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无密码服务需求</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密码产品</w:t>
            </w:r>
          </w:p>
        </w:tc>
        <w:tc>
          <w:tcPr>
            <w:tcW w:w="3895" w:type="dxa"/>
            <w:vAlign w:val="center"/>
          </w:tcPr>
          <w:p w:rsidR="00482661" w:rsidRPr="008B119E" w:rsidRDefault="009975A2">
            <w:pPr>
              <w:pStyle w:val="a5"/>
              <w:jc w:val="left"/>
              <w:rPr>
                <w:sz w:val="20"/>
                <w:szCs w:val="20"/>
              </w:rPr>
            </w:pPr>
            <w:r w:rsidRPr="008B119E">
              <w:rPr>
                <w:rFonts w:hint="eastAsia"/>
                <w:sz w:val="20"/>
                <w:szCs w:val="20"/>
              </w:rPr>
              <w:t>采用的密码产品应达到</w:t>
            </w:r>
            <w:r w:rsidRPr="008B119E">
              <w:rPr>
                <w:sz w:val="20"/>
                <w:szCs w:val="20"/>
              </w:rPr>
              <w:t>GB/T 37092</w:t>
            </w:r>
            <w:r w:rsidRPr="008B119E">
              <w:rPr>
                <w:rFonts w:hint="eastAsia"/>
                <w:sz w:val="20"/>
                <w:szCs w:val="20"/>
              </w:rPr>
              <w:t>-2018</w:t>
            </w:r>
            <w:proofErr w:type="gramStart"/>
            <w:r w:rsidRPr="008B119E">
              <w:rPr>
                <w:rFonts w:hint="eastAsia"/>
                <w:sz w:val="20"/>
                <w:szCs w:val="20"/>
              </w:rPr>
              <w:t>二</w:t>
            </w:r>
            <w:proofErr w:type="gramEnd"/>
            <w:r w:rsidRPr="008B119E">
              <w:rPr>
                <w:rFonts w:hint="eastAsia"/>
                <w:sz w:val="20"/>
                <w:szCs w:val="20"/>
              </w:rPr>
              <w:t>级及以上安全要求。</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restart"/>
            <w:vAlign w:val="center"/>
          </w:tcPr>
          <w:p w:rsidR="00482661" w:rsidRPr="008B119E" w:rsidRDefault="009975A2">
            <w:pPr>
              <w:pStyle w:val="a5"/>
              <w:jc w:val="center"/>
              <w:rPr>
                <w:sz w:val="20"/>
                <w:szCs w:val="20"/>
              </w:rPr>
            </w:pPr>
            <w:r w:rsidRPr="008B119E">
              <w:rPr>
                <w:rFonts w:hint="eastAsia"/>
                <w:sz w:val="20"/>
                <w:szCs w:val="20"/>
              </w:rPr>
              <w:t>业务应用安全</w:t>
            </w:r>
          </w:p>
        </w:tc>
        <w:tc>
          <w:tcPr>
            <w:tcW w:w="858" w:type="dxa"/>
            <w:vMerge w:val="restart"/>
            <w:vAlign w:val="center"/>
          </w:tcPr>
          <w:p w:rsidR="00482661" w:rsidRPr="008B119E" w:rsidRDefault="009975A2">
            <w:pPr>
              <w:pStyle w:val="a5"/>
              <w:jc w:val="center"/>
              <w:rPr>
                <w:sz w:val="20"/>
                <w:szCs w:val="20"/>
              </w:rPr>
            </w:pPr>
            <w:r w:rsidRPr="008B119E">
              <w:rPr>
                <w:rFonts w:hint="eastAsia"/>
                <w:sz w:val="20"/>
                <w:szCs w:val="20"/>
              </w:rPr>
              <w:t>应用和数据安全</w:t>
            </w:r>
          </w:p>
        </w:tc>
        <w:tc>
          <w:tcPr>
            <w:tcW w:w="2421" w:type="dxa"/>
            <w:vAlign w:val="center"/>
          </w:tcPr>
          <w:p w:rsidR="00482661" w:rsidRPr="008B119E" w:rsidRDefault="009975A2">
            <w:pPr>
              <w:pStyle w:val="a5"/>
              <w:jc w:val="left"/>
              <w:rPr>
                <w:sz w:val="20"/>
                <w:szCs w:val="20"/>
              </w:rPr>
            </w:pPr>
            <w:r w:rsidRPr="008B119E">
              <w:rPr>
                <w:rFonts w:hint="eastAsia"/>
                <w:sz w:val="20"/>
                <w:szCs w:val="20"/>
              </w:rPr>
              <w:t>身份鉴别</w:t>
            </w:r>
          </w:p>
        </w:tc>
        <w:tc>
          <w:tcPr>
            <w:tcW w:w="3895" w:type="dxa"/>
            <w:vAlign w:val="center"/>
          </w:tcPr>
          <w:p w:rsidR="00482661" w:rsidRPr="008B119E" w:rsidRDefault="009975A2">
            <w:pPr>
              <w:pStyle w:val="a5"/>
              <w:jc w:val="left"/>
              <w:rPr>
                <w:sz w:val="20"/>
                <w:szCs w:val="20"/>
              </w:rPr>
            </w:pPr>
            <w:r w:rsidRPr="008B119E">
              <w:rPr>
                <w:sz w:val="20"/>
                <w:szCs w:val="20"/>
              </w:rPr>
              <w:t>确认</w:t>
            </w:r>
            <w:r w:rsidRPr="008B119E">
              <w:rPr>
                <w:rFonts w:hint="eastAsia"/>
                <w:sz w:val="20"/>
                <w:szCs w:val="20"/>
              </w:rPr>
              <w:t>应用系统</w:t>
            </w:r>
            <w:r w:rsidRPr="008B119E">
              <w:rPr>
                <w:sz w:val="20"/>
                <w:szCs w:val="20"/>
              </w:rPr>
              <w:t>用户身份的真实性，防止假冒人员登录</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访问控制信息完整性</w:t>
            </w:r>
          </w:p>
        </w:tc>
        <w:tc>
          <w:tcPr>
            <w:tcW w:w="3895" w:type="dxa"/>
            <w:vAlign w:val="center"/>
          </w:tcPr>
          <w:p w:rsidR="00482661" w:rsidRPr="008B119E" w:rsidRDefault="009975A2">
            <w:pPr>
              <w:pStyle w:val="a5"/>
              <w:jc w:val="left"/>
              <w:rPr>
                <w:sz w:val="20"/>
                <w:szCs w:val="20"/>
              </w:rPr>
            </w:pPr>
            <w:r w:rsidRPr="008B119E">
              <w:rPr>
                <w:sz w:val="20"/>
                <w:szCs w:val="20"/>
              </w:rPr>
              <w:t>对</w:t>
            </w:r>
            <w:r w:rsidRPr="008B119E">
              <w:rPr>
                <w:rFonts w:hint="eastAsia"/>
                <w:sz w:val="20"/>
                <w:szCs w:val="20"/>
              </w:rPr>
              <w:t>应用系统</w:t>
            </w:r>
            <w:r w:rsidRPr="008B119E">
              <w:rPr>
                <w:sz w:val="20"/>
                <w:szCs w:val="20"/>
              </w:rPr>
              <w:t>的访问权限控制列表进行完整性保护，防止被非授权篡改</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重要信息资源安全标记完整性</w:t>
            </w:r>
          </w:p>
        </w:tc>
        <w:tc>
          <w:tcPr>
            <w:tcW w:w="3895" w:type="dxa"/>
            <w:vAlign w:val="center"/>
          </w:tcPr>
          <w:p w:rsidR="00482661" w:rsidRPr="008B119E" w:rsidRDefault="009975A2">
            <w:pPr>
              <w:pStyle w:val="a5"/>
              <w:jc w:val="left"/>
              <w:rPr>
                <w:sz w:val="20"/>
                <w:szCs w:val="20"/>
              </w:rPr>
            </w:pPr>
            <w:r w:rsidRPr="008B119E">
              <w:rPr>
                <w:sz w:val="20"/>
                <w:szCs w:val="20"/>
              </w:rPr>
              <w:t>不适用</w:t>
            </w:r>
            <w:r w:rsidRPr="008B119E">
              <w:rPr>
                <w:rFonts w:hint="eastAsia"/>
                <w:sz w:val="20"/>
                <w:szCs w:val="20"/>
              </w:rPr>
              <w:t>。</w:t>
            </w:r>
          </w:p>
        </w:tc>
        <w:tc>
          <w:tcPr>
            <w:tcW w:w="1258" w:type="dxa"/>
            <w:vAlign w:val="center"/>
          </w:tcPr>
          <w:p w:rsidR="00482661" w:rsidRPr="008B119E" w:rsidRDefault="009975A2">
            <w:pPr>
              <w:pStyle w:val="a5"/>
              <w:jc w:val="center"/>
              <w:rPr>
                <w:sz w:val="20"/>
                <w:szCs w:val="20"/>
              </w:rPr>
            </w:pPr>
            <w:r w:rsidRPr="008B119E">
              <w:rPr>
                <w:sz w:val="20"/>
                <w:szCs w:val="20"/>
              </w:rPr>
              <w:t>应用没有安全标记</w:t>
            </w:r>
            <w:r w:rsidRPr="008B119E">
              <w:rPr>
                <w:rFonts w:hint="eastAsia"/>
                <w:sz w:val="20"/>
                <w:szCs w:val="20"/>
              </w:rPr>
              <w:t>。</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数据传输机密性</w:t>
            </w:r>
          </w:p>
        </w:tc>
        <w:tc>
          <w:tcPr>
            <w:tcW w:w="3895" w:type="dxa"/>
            <w:vMerge w:val="restart"/>
            <w:vAlign w:val="center"/>
          </w:tcPr>
          <w:p w:rsidR="00482661" w:rsidRPr="008B119E" w:rsidRDefault="009975A2">
            <w:pPr>
              <w:pStyle w:val="a5"/>
              <w:jc w:val="left"/>
              <w:rPr>
                <w:sz w:val="20"/>
                <w:szCs w:val="20"/>
              </w:rPr>
            </w:pPr>
            <w:r w:rsidRPr="008B119E">
              <w:rPr>
                <w:rFonts w:hint="eastAsia"/>
                <w:sz w:val="20"/>
                <w:szCs w:val="20"/>
                <w:lang w:bidi="ar"/>
              </w:rPr>
              <w:t>保护</w:t>
            </w:r>
            <w:r w:rsidRPr="008B119E">
              <w:rPr>
                <w:rFonts w:hint="eastAsia"/>
                <w:sz w:val="20"/>
                <w:szCs w:val="20"/>
                <w:lang w:bidi="ar"/>
              </w:rPr>
              <w:t>PC</w:t>
            </w:r>
            <w:r w:rsidRPr="008B119E">
              <w:rPr>
                <w:rFonts w:hint="eastAsia"/>
                <w:sz w:val="20"/>
                <w:szCs w:val="20"/>
                <w:lang w:bidi="ar"/>
              </w:rPr>
              <w:t>端、移动端与服务端之间传输和存储用</w:t>
            </w:r>
            <w:r w:rsidRPr="008B119E">
              <w:rPr>
                <w:rFonts w:hint="eastAsia"/>
                <w:sz w:val="20"/>
                <w:szCs w:val="20"/>
                <w:lang w:val="en-US" w:bidi="ar"/>
              </w:rPr>
              <w:t>重要业务敏感数据</w:t>
            </w:r>
            <w:r w:rsidRPr="008B119E">
              <w:rPr>
                <w:rFonts w:hint="eastAsia"/>
                <w:sz w:val="20"/>
                <w:szCs w:val="20"/>
                <w:lang w:bidi="ar"/>
              </w:rPr>
              <w:t>的机密性和完整性，防止数据泄露给非授权的个人、进程等。保护系统业务日志数据的完整性，防止该数据被非授权篡改。</w:t>
            </w:r>
          </w:p>
        </w:tc>
        <w:tc>
          <w:tcPr>
            <w:tcW w:w="1258" w:type="dxa"/>
            <w:vMerge w:val="restart"/>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数据存储机密性</w:t>
            </w:r>
          </w:p>
        </w:tc>
        <w:tc>
          <w:tcPr>
            <w:tcW w:w="3895" w:type="dxa"/>
            <w:vMerge/>
            <w:vAlign w:val="center"/>
          </w:tcPr>
          <w:p w:rsidR="00482661" w:rsidRPr="008B119E" w:rsidRDefault="00482661">
            <w:pPr>
              <w:pStyle w:val="a5"/>
              <w:jc w:val="left"/>
              <w:rPr>
                <w:sz w:val="20"/>
                <w:szCs w:val="20"/>
              </w:rPr>
            </w:pPr>
          </w:p>
        </w:tc>
        <w:tc>
          <w:tcPr>
            <w:tcW w:w="1258" w:type="dxa"/>
            <w:vMerge/>
            <w:vAlign w:val="center"/>
          </w:tcPr>
          <w:p w:rsidR="00482661" w:rsidRPr="008B119E" w:rsidRDefault="00482661">
            <w:pPr>
              <w:pStyle w:val="a5"/>
              <w:jc w:val="center"/>
              <w:rPr>
                <w:sz w:val="20"/>
                <w:szCs w:val="20"/>
              </w:rPr>
            </w:pP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数据传输完整性</w:t>
            </w:r>
          </w:p>
        </w:tc>
        <w:tc>
          <w:tcPr>
            <w:tcW w:w="3895" w:type="dxa"/>
            <w:vMerge/>
            <w:vAlign w:val="center"/>
          </w:tcPr>
          <w:p w:rsidR="00482661" w:rsidRPr="008B119E" w:rsidRDefault="00482661">
            <w:pPr>
              <w:pStyle w:val="a5"/>
              <w:jc w:val="left"/>
              <w:rPr>
                <w:sz w:val="20"/>
                <w:szCs w:val="20"/>
              </w:rPr>
            </w:pPr>
          </w:p>
        </w:tc>
        <w:tc>
          <w:tcPr>
            <w:tcW w:w="1258" w:type="dxa"/>
            <w:vMerge/>
            <w:vAlign w:val="center"/>
          </w:tcPr>
          <w:p w:rsidR="00482661" w:rsidRPr="008B119E" w:rsidRDefault="00482661">
            <w:pPr>
              <w:pStyle w:val="a5"/>
              <w:jc w:val="center"/>
              <w:rPr>
                <w:sz w:val="20"/>
                <w:szCs w:val="20"/>
              </w:rPr>
            </w:pP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数据存储完整性</w:t>
            </w:r>
          </w:p>
        </w:tc>
        <w:tc>
          <w:tcPr>
            <w:tcW w:w="3895" w:type="dxa"/>
            <w:vMerge/>
            <w:vAlign w:val="center"/>
          </w:tcPr>
          <w:p w:rsidR="00482661" w:rsidRPr="008B119E" w:rsidRDefault="00482661">
            <w:pPr>
              <w:pStyle w:val="a5"/>
              <w:jc w:val="left"/>
              <w:rPr>
                <w:sz w:val="20"/>
                <w:szCs w:val="20"/>
              </w:rPr>
            </w:pPr>
          </w:p>
        </w:tc>
        <w:tc>
          <w:tcPr>
            <w:tcW w:w="1258" w:type="dxa"/>
            <w:vMerge/>
            <w:vAlign w:val="center"/>
          </w:tcPr>
          <w:p w:rsidR="00482661" w:rsidRPr="008B119E" w:rsidRDefault="00482661">
            <w:pPr>
              <w:pStyle w:val="a5"/>
              <w:jc w:val="center"/>
              <w:rPr>
                <w:sz w:val="20"/>
                <w:szCs w:val="20"/>
              </w:rPr>
            </w:pP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不可否认性</w:t>
            </w:r>
          </w:p>
        </w:tc>
        <w:tc>
          <w:tcPr>
            <w:tcW w:w="3895" w:type="dxa"/>
            <w:vAlign w:val="center"/>
          </w:tcPr>
          <w:p w:rsidR="00482661" w:rsidRPr="008B119E" w:rsidRDefault="009975A2">
            <w:pPr>
              <w:pStyle w:val="a5"/>
              <w:jc w:val="left"/>
              <w:rPr>
                <w:sz w:val="20"/>
                <w:szCs w:val="20"/>
              </w:rPr>
            </w:pPr>
            <w:r w:rsidRPr="008B119E">
              <w:rPr>
                <w:rFonts w:hint="eastAsia"/>
                <w:sz w:val="20"/>
                <w:szCs w:val="20"/>
              </w:rPr>
              <w:t>不适用</w:t>
            </w:r>
          </w:p>
        </w:tc>
        <w:tc>
          <w:tcPr>
            <w:tcW w:w="1258" w:type="dxa"/>
            <w:vAlign w:val="center"/>
          </w:tcPr>
          <w:p w:rsidR="00482661" w:rsidRPr="008B119E" w:rsidRDefault="009975A2">
            <w:pPr>
              <w:pStyle w:val="a5"/>
              <w:jc w:val="center"/>
              <w:rPr>
                <w:sz w:val="20"/>
                <w:szCs w:val="20"/>
              </w:rPr>
            </w:pPr>
            <w:r w:rsidRPr="008B119E">
              <w:rPr>
                <w:rFonts w:hint="eastAsia"/>
                <w:sz w:val="20"/>
                <w:szCs w:val="20"/>
              </w:rPr>
              <w:t>系统无不可否认性需求</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密码服务</w:t>
            </w:r>
          </w:p>
        </w:tc>
        <w:tc>
          <w:tcPr>
            <w:tcW w:w="3895" w:type="dxa"/>
            <w:vAlign w:val="center"/>
          </w:tcPr>
          <w:p w:rsidR="00482661" w:rsidRPr="008B119E" w:rsidRDefault="009975A2">
            <w:pPr>
              <w:pStyle w:val="a5"/>
              <w:jc w:val="left"/>
              <w:rPr>
                <w:sz w:val="20"/>
                <w:szCs w:val="20"/>
              </w:rPr>
            </w:pPr>
            <w:r w:rsidRPr="008B119E">
              <w:rPr>
                <w:rFonts w:hint="eastAsia"/>
                <w:sz w:val="20"/>
                <w:szCs w:val="20"/>
              </w:rPr>
              <w:t>采用的数字证书由具有电子认证服务资质的机构签发。</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r w:rsidR="00482661" w:rsidRPr="008B119E">
        <w:trPr>
          <w:trHeight w:val="416"/>
          <w:jc w:val="center"/>
        </w:trPr>
        <w:tc>
          <w:tcPr>
            <w:tcW w:w="856" w:type="dxa"/>
            <w:vMerge/>
            <w:vAlign w:val="center"/>
          </w:tcPr>
          <w:p w:rsidR="00482661" w:rsidRPr="008B119E" w:rsidRDefault="00482661">
            <w:pPr>
              <w:pStyle w:val="a5"/>
              <w:jc w:val="center"/>
              <w:rPr>
                <w:sz w:val="20"/>
                <w:szCs w:val="20"/>
              </w:rPr>
            </w:pPr>
          </w:p>
        </w:tc>
        <w:tc>
          <w:tcPr>
            <w:tcW w:w="858" w:type="dxa"/>
            <w:vMerge/>
            <w:vAlign w:val="center"/>
          </w:tcPr>
          <w:p w:rsidR="00482661" w:rsidRPr="008B119E" w:rsidRDefault="00482661">
            <w:pPr>
              <w:pStyle w:val="a5"/>
              <w:jc w:val="center"/>
              <w:rPr>
                <w:sz w:val="20"/>
                <w:szCs w:val="20"/>
              </w:rPr>
            </w:pPr>
          </w:p>
        </w:tc>
        <w:tc>
          <w:tcPr>
            <w:tcW w:w="2421" w:type="dxa"/>
            <w:vAlign w:val="center"/>
          </w:tcPr>
          <w:p w:rsidR="00482661" w:rsidRPr="008B119E" w:rsidRDefault="009975A2">
            <w:pPr>
              <w:pStyle w:val="a5"/>
              <w:jc w:val="left"/>
              <w:rPr>
                <w:sz w:val="20"/>
                <w:szCs w:val="20"/>
              </w:rPr>
            </w:pPr>
            <w:r w:rsidRPr="008B119E">
              <w:rPr>
                <w:rFonts w:hint="eastAsia"/>
                <w:sz w:val="20"/>
                <w:szCs w:val="20"/>
              </w:rPr>
              <w:t>密码产品</w:t>
            </w:r>
          </w:p>
        </w:tc>
        <w:tc>
          <w:tcPr>
            <w:tcW w:w="3895" w:type="dxa"/>
            <w:vAlign w:val="center"/>
          </w:tcPr>
          <w:p w:rsidR="00482661" w:rsidRPr="008B119E" w:rsidRDefault="009975A2">
            <w:pPr>
              <w:pStyle w:val="a5"/>
              <w:jc w:val="left"/>
              <w:rPr>
                <w:sz w:val="20"/>
                <w:szCs w:val="20"/>
              </w:rPr>
            </w:pPr>
            <w:r w:rsidRPr="008B119E">
              <w:rPr>
                <w:rFonts w:hint="eastAsia"/>
                <w:sz w:val="20"/>
                <w:szCs w:val="20"/>
              </w:rPr>
              <w:t>采用的密码产品，应达到</w:t>
            </w:r>
            <w:r w:rsidRPr="008B119E">
              <w:rPr>
                <w:sz w:val="20"/>
                <w:szCs w:val="20"/>
              </w:rPr>
              <w:t>GB/T 37092</w:t>
            </w:r>
            <w:r w:rsidRPr="008B119E">
              <w:rPr>
                <w:rFonts w:hint="eastAsia"/>
                <w:sz w:val="20"/>
                <w:szCs w:val="20"/>
              </w:rPr>
              <w:t>-2018</w:t>
            </w:r>
            <w:proofErr w:type="gramStart"/>
            <w:r w:rsidRPr="008B119E">
              <w:rPr>
                <w:rFonts w:hint="eastAsia"/>
                <w:sz w:val="20"/>
                <w:szCs w:val="20"/>
              </w:rPr>
              <w:t>二</w:t>
            </w:r>
            <w:proofErr w:type="gramEnd"/>
            <w:r w:rsidRPr="008B119E">
              <w:rPr>
                <w:rFonts w:hint="eastAsia"/>
                <w:sz w:val="20"/>
                <w:szCs w:val="20"/>
              </w:rPr>
              <w:t>级及以上安全要求。</w:t>
            </w:r>
          </w:p>
        </w:tc>
        <w:tc>
          <w:tcPr>
            <w:tcW w:w="1258" w:type="dxa"/>
            <w:vAlign w:val="center"/>
          </w:tcPr>
          <w:p w:rsidR="00482661" w:rsidRPr="008B119E" w:rsidRDefault="009975A2">
            <w:pPr>
              <w:pStyle w:val="a5"/>
              <w:jc w:val="center"/>
              <w:rPr>
                <w:sz w:val="20"/>
                <w:szCs w:val="20"/>
              </w:rPr>
            </w:pPr>
            <w:r w:rsidRPr="008B119E">
              <w:rPr>
                <w:rFonts w:hint="eastAsia"/>
                <w:sz w:val="20"/>
                <w:szCs w:val="20"/>
              </w:rPr>
              <w:t>无</w:t>
            </w:r>
          </w:p>
        </w:tc>
      </w:tr>
    </w:tbl>
    <w:p w:rsidR="00482661" w:rsidRPr="008B119E" w:rsidRDefault="009975A2">
      <w:pPr>
        <w:widowControl/>
        <w:spacing w:line="360" w:lineRule="auto"/>
        <w:ind w:firstLineChars="200" w:firstLine="482"/>
        <w:jc w:val="left"/>
        <w:outlineLvl w:val="1"/>
        <w:rPr>
          <w:rFonts w:asciiTheme="majorEastAsia" w:eastAsiaTheme="majorEastAsia" w:hAnsiTheme="majorEastAsia" w:cstheme="majorEastAsia"/>
          <w:b/>
          <w:bCs/>
          <w:color w:val="000000"/>
          <w:kern w:val="0"/>
          <w:sz w:val="24"/>
          <w:lang w:bidi="ar"/>
        </w:rPr>
      </w:pPr>
      <w:bookmarkStart w:id="25" w:name="_Toc16844"/>
      <w:bookmarkStart w:id="26" w:name="_Toc21357"/>
      <w:bookmarkStart w:id="27" w:name="_Toc6395"/>
      <w:r w:rsidRPr="008B119E">
        <w:rPr>
          <w:rFonts w:asciiTheme="majorEastAsia" w:eastAsiaTheme="majorEastAsia" w:hAnsiTheme="majorEastAsia" w:cstheme="majorEastAsia" w:hint="eastAsia"/>
          <w:b/>
          <w:bCs/>
          <w:color w:val="000000"/>
          <w:kern w:val="0"/>
          <w:sz w:val="24"/>
          <w:lang w:bidi="ar"/>
        </w:rPr>
        <w:t>2.4项目建设要求</w:t>
      </w:r>
      <w:bookmarkEnd w:id="25"/>
      <w:bookmarkEnd w:id="26"/>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28" w:name="_Toc2047"/>
      <w:bookmarkStart w:id="29" w:name="_Toc31515"/>
      <w:r w:rsidRPr="008B119E">
        <w:rPr>
          <w:rFonts w:asciiTheme="majorEastAsia" w:eastAsiaTheme="majorEastAsia" w:hAnsiTheme="majorEastAsia" w:cstheme="majorEastAsia" w:hint="eastAsia"/>
          <w:b/>
          <w:bCs/>
          <w:color w:val="000000"/>
          <w:kern w:val="0"/>
          <w:sz w:val="24"/>
          <w:lang w:bidi="ar"/>
        </w:rPr>
        <w:t>2.4.1技术管理要求</w:t>
      </w:r>
      <w:bookmarkEnd w:id="28"/>
      <w:bookmarkEnd w:id="29"/>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投标人应严格依据信息系统工程、软件工程等技术规范，加强本项目需求分析、设计、实施、 运行管理等阶段的技术管理。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sz w:val="24"/>
        </w:rPr>
      </w:pPr>
      <w:bookmarkStart w:id="30" w:name="_Toc18556"/>
      <w:r w:rsidRPr="008B119E">
        <w:rPr>
          <w:rFonts w:asciiTheme="majorEastAsia" w:eastAsiaTheme="majorEastAsia" w:hAnsiTheme="majorEastAsia" w:cstheme="majorEastAsia" w:hint="eastAsia"/>
          <w:b/>
          <w:bCs/>
          <w:color w:val="000000"/>
          <w:kern w:val="0"/>
          <w:sz w:val="24"/>
          <w:lang w:bidi="ar"/>
        </w:rPr>
        <w:t>2.4.1.1</w:t>
      </w:r>
      <w:r w:rsidRPr="008B119E">
        <w:rPr>
          <w:rFonts w:asciiTheme="majorEastAsia" w:eastAsiaTheme="majorEastAsia" w:hAnsiTheme="majorEastAsia" w:cstheme="majorEastAsia" w:hint="eastAsia"/>
          <w:color w:val="000000"/>
          <w:kern w:val="0"/>
          <w:sz w:val="24"/>
          <w:lang w:bidi="ar"/>
        </w:rPr>
        <w:t>分析阶段</w:t>
      </w:r>
      <w:bookmarkEnd w:id="30"/>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根据项目建设内容及功能需求、已有条件及运行环境，编制开发计划。开发计划应包括项目名称、建设总目标、阶段目标、进度计划、质量控制方案等。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在确定开发计划的基础上，进一步明确项目的建设目标，深化需求分析，详细调研项目建设条件，完成功能设计，编制需求说明书和系统验收标准。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color w:val="000000"/>
          <w:kern w:val="0"/>
          <w:sz w:val="24"/>
          <w:lang w:bidi="ar"/>
        </w:rPr>
      </w:pPr>
      <w:bookmarkStart w:id="31" w:name="_Toc23735"/>
      <w:r w:rsidRPr="008B119E">
        <w:rPr>
          <w:rFonts w:asciiTheme="majorEastAsia" w:eastAsiaTheme="majorEastAsia" w:hAnsiTheme="majorEastAsia" w:cstheme="majorEastAsia" w:hint="eastAsia"/>
          <w:b/>
          <w:bCs/>
          <w:color w:val="000000"/>
          <w:kern w:val="0"/>
          <w:sz w:val="24"/>
          <w:lang w:bidi="ar"/>
        </w:rPr>
        <w:t>2.4.1.2</w:t>
      </w:r>
      <w:r w:rsidRPr="008B119E">
        <w:rPr>
          <w:rFonts w:asciiTheme="majorEastAsia" w:eastAsiaTheme="majorEastAsia" w:hAnsiTheme="majorEastAsia" w:cstheme="majorEastAsia" w:hint="eastAsia"/>
          <w:color w:val="000000"/>
          <w:kern w:val="0"/>
          <w:sz w:val="24"/>
          <w:lang w:bidi="ar"/>
        </w:rPr>
        <w:t>设计阶段</w:t>
      </w:r>
      <w:bookmarkEnd w:id="31"/>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lastRenderedPageBreak/>
        <w:t xml:space="preserve">在需求说明书的基础上，编制概要设计报告。概要设计包括项目的主要工作内容概述、需求分析、主要目标和功能、组织结构和业务流程说明、信息流程（数据流图、E-R图、数据字典、数据存储查询处理分析）。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在概要设计的基础上，组织进行详细设计。详细设计应包括总体布局方案的确定、软件系统总体结构设计、数据存储的总体设计、代码设计、数据库设计、输入输出设计、处理过程设计、用户界面设计，制定实施进度与计划，编制详细设计说明书。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color w:val="000000"/>
          <w:kern w:val="0"/>
          <w:sz w:val="24"/>
          <w:lang w:bidi="ar"/>
        </w:rPr>
      </w:pPr>
      <w:bookmarkStart w:id="32" w:name="_Toc26339"/>
      <w:r w:rsidRPr="008B119E">
        <w:rPr>
          <w:rFonts w:asciiTheme="majorEastAsia" w:eastAsiaTheme="majorEastAsia" w:hAnsiTheme="majorEastAsia" w:cstheme="majorEastAsia" w:hint="eastAsia"/>
          <w:b/>
          <w:bCs/>
          <w:color w:val="000000"/>
          <w:kern w:val="0"/>
          <w:sz w:val="24"/>
          <w:lang w:bidi="ar"/>
        </w:rPr>
        <w:t>2.4.1.3</w:t>
      </w:r>
      <w:r w:rsidRPr="008B119E">
        <w:rPr>
          <w:rFonts w:asciiTheme="majorEastAsia" w:eastAsiaTheme="majorEastAsia" w:hAnsiTheme="majorEastAsia" w:cstheme="majorEastAsia" w:hint="eastAsia"/>
          <w:color w:val="000000"/>
          <w:kern w:val="0"/>
          <w:sz w:val="24"/>
          <w:lang w:bidi="ar"/>
        </w:rPr>
        <w:t>实施阶段</w:t>
      </w:r>
      <w:bookmarkEnd w:id="32"/>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实施阶段包括编码、系统测试、系统安装等工作。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编码：按照详细设计阶段产生的程序说明书，选定程序设计语言和开发环境。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系统测试：运用一定的测试技术和方法，根据所制定的测试计划，通过模块测试、组装测试、确认测试和系统测试等步骤，查找发现可能存在的问题，编制测试报告。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系统安装：包括完成各应用系统的安装、整个系统调试等，编制系统安装报告。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color w:val="000000"/>
          <w:kern w:val="0"/>
          <w:sz w:val="24"/>
          <w:lang w:bidi="ar"/>
        </w:rPr>
      </w:pPr>
      <w:bookmarkStart w:id="33" w:name="_Toc23545"/>
      <w:r w:rsidRPr="008B119E">
        <w:rPr>
          <w:rFonts w:asciiTheme="majorEastAsia" w:eastAsiaTheme="majorEastAsia" w:hAnsiTheme="majorEastAsia" w:cstheme="majorEastAsia" w:hint="eastAsia"/>
          <w:b/>
          <w:bCs/>
          <w:color w:val="000000"/>
          <w:kern w:val="0"/>
          <w:sz w:val="24"/>
          <w:lang w:bidi="ar"/>
        </w:rPr>
        <w:t>2.4.1.4</w:t>
      </w:r>
      <w:r w:rsidRPr="008B119E">
        <w:rPr>
          <w:rFonts w:asciiTheme="majorEastAsia" w:eastAsiaTheme="majorEastAsia" w:hAnsiTheme="majorEastAsia" w:cstheme="majorEastAsia" w:hint="eastAsia"/>
          <w:color w:val="000000"/>
          <w:kern w:val="0"/>
          <w:sz w:val="24"/>
          <w:lang w:bidi="ar"/>
        </w:rPr>
        <w:t>验收阶段</w:t>
      </w:r>
      <w:bookmarkEnd w:id="33"/>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中标人在完成全部合同工程量后，开展项目初验并上线试运行，试运行时间不得少于3个月。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试运行期间，应主动配合完成系统问题的调试和问题修改。试运行后，需通过软件评测、安全评测及密码测评后才能申请最终验收。最终验收由青浦</w:t>
      </w:r>
      <w:proofErr w:type="gramStart"/>
      <w:r w:rsidRPr="008B119E">
        <w:rPr>
          <w:rFonts w:asciiTheme="majorEastAsia" w:eastAsiaTheme="majorEastAsia" w:hAnsiTheme="majorEastAsia" w:cstheme="majorEastAsia" w:hint="eastAsia"/>
          <w:color w:val="000000"/>
          <w:kern w:val="0"/>
          <w:sz w:val="24"/>
          <w:lang w:bidi="ar"/>
        </w:rPr>
        <w:t>区</w:t>
      </w:r>
      <w:r w:rsidRPr="008B119E">
        <w:rPr>
          <w:rFonts w:asciiTheme="majorEastAsia" w:eastAsiaTheme="majorEastAsia" w:hAnsiTheme="majorEastAsia" w:cstheme="majorEastAsia" w:hint="eastAsia"/>
          <w:color w:val="000000"/>
          <w:kern w:val="0"/>
          <w:sz w:val="24"/>
          <w:lang w:eastAsia="zh" w:bidi="ar"/>
        </w:rPr>
        <w:t>数据</w:t>
      </w:r>
      <w:proofErr w:type="gramEnd"/>
      <w:r w:rsidRPr="008B119E">
        <w:rPr>
          <w:rFonts w:asciiTheme="majorEastAsia" w:eastAsiaTheme="majorEastAsia" w:hAnsiTheme="majorEastAsia" w:cstheme="majorEastAsia" w:hint="eastAsia"/>
          <w:color w:val="000000"/>
          <w:kern w:val="0"/>
          <w:sz w:val="24"/>
          <w:lang w:eastAsia="zh" w:bidi="ar"/>
        </w:rPr>
        <w:t>局</w:t>
      </w:r>
      <w:r w:rsidRPr="008B119E">
        <w:rPr>
          <w:rFonts w:asciiTheme="majorEastAsia" w:eastAsiaTheme="majorEastAsia" w:hAnsiTheme="majorEastAsia" w:cstheme="majorEastAsia" w:hint="eastAsia"/>
          <w:color w:val="000000"/>
          <w:kern w:val="0"/>
          <w:sz w:val="24"/>
          <w:lang w:bidi="ar"/>
        </w:rPr>
        <w:t xml:space="preserve">组织。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color w:val="000000"/>
          <w:kern w:val="0"/>
          <w:sz w:val="24"/>
          <w:lang w:bidi="ar"/>
        </w:rPr>
      </w:pPr>
      <w:bookmarkStart w:id="34" w:name="_Toc18775"/>
      <w:r w:rsidRPr="008B119E">
        <w:rPr>
          <w:rFonts w:asciiTheme="majorEastAsia" w:eastAsiaTheme="majorEastAsia" w:hAnsiTheme="majorEastAsia" w:cstheme="majorEastAsia" w:hint="eastAsia"/>
          <w:b/>
          <w:bCs/>
          <w:color w:val="000000"/>
          <w:kern w:val="0"/>
          <w:sz w:val="24"/>
          <w:lang w:bidi="ar"/>
        </w:rPr>
        <w:t>2.4.1.5</w:t>
      </w:r>
      <w:r w:rsidRPr="008B119E">
        <w:rPr>
          <w:rFonts w:asciiTheme="majorEastAsia" w:eastAsiaTheme="majorEastAsia" w:hAnsiTheme="majorEastAsia" w:cstheme="majorEastAsia" w:hint="eastAsia"/>
          <w:color w:val="000000"/>
          <w:kern w:val="0"/>
          <w:sz w:val="24"/>
          <w:lang w:bidi="ar"/>
        </w:rPr>
        <w:t>运行维护管理阶段</w:t>
      </w:r>
      <w:bookmarkEnd w:id="34"/>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包括应用程序维护、数据维护、代码维护，完成编制维护管理手册。 </w:t>
      </w:r>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35" w:name="_Toc17679"/>
      <w:bookmarkStart w:id="36" w:name="_Toc25797"/>
      <w:r w:rsidRPr="008B119E">
        <w:rPr>
          <w:rFonts w:asciiTheme="majorEastAsia" w:eastAsiaTheme="majorEastAsia" w:hAnsiTheme="majorEastAsia" w:cstheme="majorEastAsia" w:hint="eastAsia"/>
          <w:b/>
          <w:bCs/>
          <w:color w:val="000000"/>
          <w:kern w:val="0"/>
          <w:sz w:val="24"/>
          <w:lang w:bidi="ar"/>
        </w:rPr>
        <w:t>2.4.2工期要求</w:t>
      </w:r>
      <w:bookmarkEnd w:id="35"/>
      <w:bookmarkEnd w:id="36"/>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bookmarkStart w:id="37" w:name="_Toc18778"/>
      <w:r w:rsidRPr="008B119E">
        <w:rPr>
          <w:rFonts w:asciiTheme="majorEastAsia" w:eastAsiaTheme="majorEastAsia" w:hAnsiTheme="majorEastAsia" w:cstheme="majorEastAsia" w:hint="eastAsia"/>
          <w:color w:val="000000"/>
          <w:kern w:val="0"/>
          <w:sz w:val="24"/>
          <w:lang w:bidi="ar"/>
        </w:rPr>
        <w:t>整个项目工期阶段主要分为</w:t>
      </w:r>
      <w:bookmarkEnd w:id="37"/>
      <w:r w:rsidRPr="008B119E">
        <w:rPr>
          <w:rFonts w:asciiTheme="majorEastAsia" w:eastAsiaTheme="majorEastAsia" w:hAnsiTheme="majorEastAsia" w:cstheme="majorEastAsia" w:hint="eastAsia"/>
          <w:color w:val="000000"/>
          <w:kern w:val="0"/>
          <w:sz w:val="24"/>
          <w:lang w:bidi="ar"/>
        </w:rPr>
        <w:t>：</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项目开工至</w:t>
      </w:r>
      <w:r w:rsidRPr="008B119E">
        <w:rPr>
          <w:rFonts w:asciiTheme="majorEastAsia" w:eastAsiaTheme="majorEastAsia" w:hAnsiTheme="majorEastAsia" w:cstheme="majorEastAsia" w:hint="eastAsia"/>
          <w:color w:val="000000"/>
          <w:kern w:val="0"/>
          <w:sz w:val="24"/>
          <w:lang w:eastAsia="zh" w:bidi="ar"/>
        </w:rPr>
        <w:t>验收</w:t>
      </w:r>
      <w:r w:rsidRPr="008B119E">
        <w:rPr>
          <w:rFonts w:asciiTheme="majorEastAsia" w:eastAsiaTheme="majorEastAsia" w:hAnsiTheme="majorEastAsia" w:cstheme="majorEastAsia" w:hint="eastAsia"/>
          <w:color w:val="000000"/>
          <w:kern w:val="0"/>
          <w:sz w:val="24"/>
          <w:lang w:bidi="ar"/>
        </w:rPr>
        <w:t>：</w:t>
      </w:r>
      <w:r w:rsidR="0067696B" w:rsidRPr="008B119E">
        <w:rPr>
          <w:rFonts w:asciiTheme="majorEastAsia" w:eastAsiaTheme="majorEastAsia" w:hAnsiTheme="majorEastAsia" w:cstheme="majorEastAsia" w:hint="eastAsia"/>
          <w:color w:val="000000"/>
          <w:kern w:val="0"/>
          <w:sz w:val="24"/>
          <w:lang w:bidi="ar"/>
        </w:rPr>
        <w:t>自合同签订之日起</w:t>
      </w:r>
      <w:r w:rsidRPr="008B119E">
        <w:rPr>
          <w:rFonts w:asciiTheme="majorEastAsia" w:eastAsiaTheme="majorEastAsia" w:hAnsiTheme="majorEastAsia" w:cstheme="majorEastAsia" w:hint="eastAsia"/>
          <w:color w:val="000000"/>
          <w:kern w:val="0"/>
          <w:sz w:val="24"/>
          <w:lang w:eastAsia="zh" w:bidi="ar"/>
        </w:rPr>
        <w:t>13</w:t>
      </w:r>
      <w:r w:rsidRPr="008B119E">
        <w:rPr>
          <w:rFonts w:asciiTheme="majorEastAsia" w:eastAsiaTheme="majorEastAsia" w:hAnsiTheme="majorEastAsia" w:cstheme="majorEastAsia" w:hint="eastAsia"/>
          <w:color w:val="000000"/>
          <w:kern w:val="0"/>
          <w:sz w:val="24"/>
          <w:lang w:bidi="ar"/>
        </w:rPr>
        <w:t>个月</w:t>
      </w:r>
      <w:r w:rsidRPr="008B119E">
        <w:rPr>
          <w:rFonts w:asciiTheme="majorEastAsia" w:eastAsiaTheme="majorEastAsia" w:hAnsiTheme="majorEastAsia" w:cstheme="majorEastAsia" w:hint="eastAsia"/>
          <w:color w:val="000000"/>
          <w:kern w:val="0"/>
          <w:sz w:val="24"/>
          <w:lang w:eastAsia="zh" w:bidi="ar"/>
        </w:rPr>
        <w:t>（含上线后试运行3个月）</w:t>
      </w:r>
      <w:r w:rsidRPr="008B119E">
        <w:rPr>
          <w:rFonts w:asciiTheme="majorEastAsia" w:eastAsiaTheme="majorEastAsia" w:hAnsiTheme="majorEastAsia" w:cstheme="majorEastAsia" w:hint="eastAsia"/>
          <w:color w:val="000000"/>
          <w:kern w:val="0"/>
          <w:sz w:val="24"/>
          <w:lang w:bidi="ar"/>
        </w:rPr>
        <w:t>。</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 xml:space="preserve">项目验收后的质量保证期不少于12个月。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投标人须根据工期要求，制定项目实施计划表。 </w:t>
      </w:r>
      <w:bookmarkStart w:id="38" w:name="_Toc19789"/>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eastAsia="zh" w:bidi="ar"/>
        </w:rPr>
      </w:pPr>
      <w:bookmarkStart w:id="39" w:name="_Toc21272"/>
      <w:bookmarkEnd w:id="38"/>
      <w:r w:rsidRPr="008B119E">
        <w:rPr>
          <w:rFonts w:asciiTheme="majorEastAsia" w:eastAsiaTheme="majorEastAsia" w:hAnsiTheme="majorEastAsia" w:cstheme="majorEastAsia" w:hint="eastAsia"/>
          <w:b/>
          <w:bCs/>
          <w:color w:val="000000"/>
          <w:kern w:val="0"/>
          <w:sz w:val="24"/>
          <w:lang w:eastAsia="zh" w:bidi="ar"/>
        </w:rPr>
        <w:t>2.</w:t>
      </w:r>
      <w:r w:rsidRPr="008B119E">
        <w:rPr>
          <w:rFonts w:asciiTheme="majorEastAsia" w:eastAsiaTheme="majorEastAsia" w:hAnsiTheme="majorEastAsia" w:cstheme="majorEastAsia" w:hint="eastAsia"/>
          <w:b/>
          <w:bCs/>
          <w:color w:val="000000"/>
          <w:kern w:val="0"/>
          <w:sz w:val="24"/>
          <w:lang w:bidi="ar"/>
        </w:rPr>
        <w:t>4.</w:t>
      </w:r>
      <w:r w:rsidRPr="008B119E">
        <w:rPr>
          <w:rFonts w:asciiTheme="majorEastAsia" w:eastAsiaTheme="majorEastAsia" w:hAnsiTheme="majorEastAsia" w:cstheme="majorEastAsia" w:hint="eastAsia"/>
          <w:b/>
          <w:bCs/>
          <w:color w:val="000000"/>
          <w:kern w:val="0"/>
          <w:sz w:val="24"/>
          <w:lang w:eastAsia="zh" w:bidi="ar"/>
        </w:rPr>
        <w:t>3安全要求</w:t>
      </w:r>
      <w:bookmarkEnd w:id="27"/>
      <w:bookmarkEnd w:id="39"/>
    </w:p>
    <w:p w:rsidR="00482661" w:rsidRPr="008B119E" w:rsidRDefault="009975A2">
      <w:pPr>
        <w:spacing w:line="360" w:lineRule="auto"/>
        <w:ind w:firstLineChars="200" w:firstLine="480"/>
        <w:rPr>
          <w:rFonts w:asciiTheme="minorEastAsia" w:hAnsiTheme="minorEastAsia" w:cstheme="minorEastAsia"/>
          <w:sz w:val="24"/>
        </w:rPr>
      </w:pPr>
      <w:r w:rsidRPr="008B119E">
        <w:rPr>
          <w:rFonts w:asciiTheme="minorEastAsia" w:hAnsiTheme="minorEastAsia" w:cstheme="minorEastAsia" w:hint="eastAsia"/>
          <w:sz w:val="24"/>
        </w:rPr>
        <w:lastRenderedPageBreak/>
        <w:t>青浦区水务一体化管理平台网络安全等级为第三级，为了保证信息系统的整体安全保护能力，依据网络安全等级保护标准采取各种安全措施时，应遵循以下建设要求：</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2.4.3.1</w:t>
      </w:r>
      <w:r w:rsidRPr="008B119E">
        <w:rPr>
          <w:rFonts w:asciiTheme="minorEastAsia" w:hAnsiTheme="minorEastAsia" w:cstheme="minorEastAsia" w:hint="eastAsia"/>
          <w:sz w:val="24"/>
        </w:rPr>
        <w:t>安全系统的建设，包括以下几个层面：安全物理环境、安全通信网络、安全区域边界、安全计算环境、安全管理中心。本项目应用系统部署在上海市青浦区政务云服务器，各项安全措施应结合现有措施进行，并开展必要的补充完善</w:t>
      </w:r>
      <w:r w:rsidRPr="008B119E">
        <w:rPr>
          <w:rFonts w:asciiTheme="minorEastAsia" w:hAnsiTheme="minorEastAsia" w:cstheme="minorEastAsia" w:hint="eastAsia"/>
          <w:sz w:val="24"/>
          <w:lang w:eastAsia="zh"/>
        </w:rPr>
        <w:t>。</w:t>
      </w:r>
      <w:r w:rsidRPr="008B119E">
        <w:rPr>
          <w:rFonts w:asciiTheme="minorEastAsia" w:hAnsiTheme="minorEastAsia" w:cstheme="minorEastAsia" w:hint="eastAsia"/>
          <w:sz w:val="24"/>
        </w:rPr>
        <w:t>确保系统符合HTTPS安全要求，具备安全有效的SSL证书。</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2.4.3.2</w:t>
      </w:r>
      <w:r w:rsidRPr="008B119E">
        <w:rPr>
          <w:rFonts w:asciiTheme="minorEastAsia" w:hAnsiTheme="minorEastAsia" w:cstheme="minorEastAsia" w:hint="eastAsia"/>
          <w:sz w:val="24"/>
        </w:rPr>
        <w:t>应考虑构建纵深的防御体系。应采取技术和管理两个方面的安全措施，在系统整体上保证各种安全措施的组合从外到内构成一个纵深的安全防御体系，保证信息系统整体的安全保护能力。</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2.4.3.3</w:t>
      </w:r>
      <w:r w:rsidRPr="008B119E">
        <w:rPr>
          <w:rFonts w:asciiTheme="minorEastAsia" w:hAnsiTheme="minorEastAsia" w:cstheme="minorEastAsia" w:hint="eastAsia"/>
          <w:sz w:val="24"/>
        </w:rPr>
        <w:t>应采取互补的安全措施。方案提出的各项安全防护措施及安全控制组件，相互之间应具有互补性，在将之集成到信息系统中时，重点关注各个安全控制组件在层面内、层面间和功能间产生的连接、交互、依赖、协调、协同等相互关联关系，保证各个安全控制组件共同综合作用于信息系统的安全功能上，使得信息系统的整体安全保护能力得以保证。</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2.4.3.4</w:t>
      </w:r>
      <w:r w:rsidRPr="008B119E">
        <w:rPr>
          <w:rFonts w:asciiTheme="minorEastAsia" w:hAnsiTheme="minorEastAsia" w:cstheme="minorEastAsia" w:hint="eastAsia"/>
          <w:sz w:val="24"/>
        </w:rPr>
        <w:t>在统一规划安全体系的基础上，应尽量保证一致的安全强度。各项基本安全防护措施，如身份鉴别、访问控制、安全审计、入侵防范、安全标记等内容，分解到信息系统中的各个层面，在实现各个层面安全功能时，应保证各个层面安全功能实现强度的一致性，防止某个层面安全功能的减弱导致系统整体安全保护能力在这个安全功能上</w:t>
      </w:r>
      <w:proofErr w:type="gramStart"/>
      <w:r w:rsidRPr="008B119E">
        <w:rPr>
          <w:rFonts w:asciiTheme="minorEastAsia" w:hAnsiTheme="minorEastAsia" w:cstheme="minorEastAsia" w:hint="eastAsia"/>
          <w:sz w:val="24"/>
        </w:rPr>
        <w:t>消弱</w:t>
      </w:r>
      <w:proofErr w:type="gramEnd"/>
      <w:r w:rsidRPr="008B119E">
        <w:rPr>
          <w:rFonts w:asciiTheme="minorEastAsia" w:hAnsiTheme="minorEastAsia" w:cstheme="minorEastAsia" w:hint="eastAsia"/>
          <w:sz w:val="24"/>
        </w:rPr>
        <w:t>。</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2.4.3.5</w:t>
      </w:r>
      <w:r w:rsidRPr="008B119E">
        <w:rPr>
          <w:rFonts w:asciiTheme="minorEastAsia" w:hAnsiTheme="minorEastAsia" w:cstheme="minorEastAsia" w:hint="eastAsia"/>
          <w:sz w:val="24"/>
        </w:rPr>
        <w:t>应便于进行集中的安全管理。本项目在信息系统的安全功能管理方面，应实现统一安全策略、统一安全管理等要求，为了保证分散于各个层面的安全功能在统一策略的指导下实现，各个安全控制组件在可控情况下发挥各自的作用，应建立安全管理中心，集中管理信息系统中的各个安全控制组件，支持统一安全管理。</w:t>
      </w:r>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eastAsia="zh" w:bidi="ar"/>
        </w:rPr>
      </w:pPr>
      <w:bookmarkStart w:id="40" w:name="_Toc28115"/>
      <w:bookmarkStart w:id="41" w:name="_Toc24025"/>
      <w:r w:rsidRPr="008B119E">
        <w:rPr>
          <w:rFonts w:asciiTheme="majorEastAsia" w:eastAsiaTheme="majorEastAsia" w:hAnsiTheme="majorEastAsia" w:cstheme="majorEastAsia" w:hint="eastAsia"/>
          <w:b/>
          <w:bCs/>
          <w:color w:val="000000"/>
          <w:kern w:val="0"/>
          <w:sz w:val="24"/>
          <w:lang w:eastAsia="zh" w:bidi="ar"/>
        </w:rPr>
        <w:t>2.4</w:t>
      </w:r>
      <w:r w:rsidRPr="008B119E">
        <w:rPr>
          <w:rFonts w:asciiTheme="majorEastAsia" w:eastAsiaTheme="majorEastAsia" w:hAnsiTheme="majorEastAsia" w:cstheme="majorEastAsia" w:hint="eastAsia"/>
          <w:b/>
          <w:bCs/>
          <w:color w:val="000000"/>
          <w:kern w:val="0"/>
          <w:sz w:val="24"/>
          <w:lang w:bidi="ar"/>
        </w:rPr>
        <w:t>.4</w:t>
      </w:r>
      <w:r w:rsidRPr="008B119E">
        <w:rPr>
          <w:rFonts w:asciiTheme="majorEastAsia" w:eastAsiaTheme="majorEastAsia" w:hAnsiTheme="majorEastAsia" w:cstheme="majorEastAsia" w:hint="eastAsia"/>
          <w:b/>
          <w:bCs/>
          <w:color w:val="000000"/>
          <w:kern w:val="0"/>
          <w:sz w:val="24"/>
          <w:lang w:eastAsia="zh" w:bidi="ar"/>
        </w:rPr>
        <w:t>性能要求</w:t>
      </w:r>
      <w:bookmarkEnd w:id="40"/>
      <w:bookmarkEnd w:id="41"/>
      <w:r w:rsidRPr="008B119E">
        <w:rPr>
          <w:rFonts w:asciiTheme="majorEastAsia" w:eastAsiaTheme="majorEastAsia" w:hAnsiTheme="majorEastAsia" w:cstheme="majorEastAsia" w:hint="eastAsia"/>
          <w:b/>
          <w:bCs/>
          <w:color w:val="000000"/>
          <w:kern w:val="0"/>
          <w:sz w:val="24"/>
          <w:lang w:eastAsia="zh" w:bidi="ar"/>
        </w:rPr>
        <w:t xml:space="preserve"> </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4</w:t>
      </w:r>
      <w:r w:rsidRPr="008B119E">
        <w:rPr>
          <w:rFonts w:asciiTheme="minorEastAsia" w:hAnsiTheme="minorEastAsia" w:cstheme="minorEastAsia" w:hint="eastAsia"/>
          <w:b/>
          <w:bCs/>
          <w:sz w:val="24"/>
        </w:rPr>
        <w:t>.4.1</w:t>
      </w:r>
      <w:r w:rsidRPr="008B119E">
        <w:rPr>
          <w:rFonts w:asciiTheme="minorEastAsia" w:hAnsiTheme="minorEastAsia" w:cstheme="minorEastAsia" w:hint="eastAsia"/>
          <w:sz w:val="24"/>
        </w:rPr>
        <w:t>系统应支持多人并发同时登陆系统查询、浏览，系统的登录时间在标准配置下应运行流畅、稳定，页面平均响应时间小于2秒、系统可用率≥99.8%；</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4</w:t>
      </w:r>
      <w:r w:rsidRPr="008B119E">
        <w:rPr>
          <w:rFonts w:asciiTheme="minorEastAsia" w:hAnsiTheme="minorEastAsia" w:cstheme="minorEastAsia" w:hint="eastAsia"/>
          <w:b/>
          <w:bCs/>
          <w:sz w:val="24"/>
        </w:rPr>
        <w:t>.4.2</w:t>
      </w:r>
      <w:r w:rsidRPr="008B119E">
        <w:rPr>
          <w:rFonts w:asciiTheme="minorEastAsia" w:hAnsiTheme="minorEastAsia" w:cstheme="minorEastAsia" w:hint="eastAsia"/>
          <w:sz w:val="24"/>
        </w:rPr>
        <w:t>支持7×24小时连续运行，年平均故障不超过7天，系统修复时间</w:t>
      </w:r>
      <w:r w:rsidRPr="008B119E">
        <w:rPr>
          <w:rFonts w:asciiTheme="minorEastAsia" w:hAnsiTheme="minorEastAsia" w:cstheme="minorEastAsia" w:hint="eastAsia"/>
          <w:sz w:val="24"/>
        </w:rPr>
        <w:lastRenderedPageBreak/>
        <w:t>不超过4小时；</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4</w:t>
      </w:r>
      <w:r w:rsidRPr="008B119E">
        <w:rPr>
          <w:rFonts w:asciiTheme="minorEastAsia" w:hAnsiTheme="minorEastAsia" w:cstheme="minorEastAsia" w:hint="eastAsia"/>
          <w:b/>
          <w:bCs/>
          <w:sz w:val="24"/>
        </w:rPr>
        <w:t>.4.3</w:t>
      </w:r>
      <w:r w:rsidRPr="008B119E">
        <w:rPr>
          <w:rFonts w:asciiTheme="minorEastAsia" w:hAnsiTheme="minorEastAsia" w:cstheme="minorEastAsia" w:hint="eastAsia"/>
          <w:sz w:val="24"/>
        </w:rPr>
        <w:t>应满足用户的要求，稳定、可靠、实用。人机界面友好，输出、输入方便，图表生成灵活美观，检索、查询简单快捷；</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4</w:t>
      </w:r>
      <w:r w:rsidRPr="008B119E">
        <w:rPr>
          <w:rFonts w:asciiTheme="minorEastAsia" w:hAnsiTheme="minorEastAsia" w:cstheme="minorEastAsia" w:hint="eastAsia"/>
          <w:b/>
          <w:bCs/>
          <w:sz w:val="24"/>
        </w:rPr>
        <w:t>.4.4</w:t>
      </w:r>
      <w:r w:rsidRPr="008B119E">
        <w:rPr>
          <w:rFonts w:asciiTheme="minorEastAsia" w:hAnsiTheme="minorEastAsia" w:cstheme="minorEastAsia" w:hint="eastAsia"/>
          <w:sz w:val="24"/>
        </w:rPr>
        <w:t>扩展性强，可通过接口进行二次开发，方便新增系统的信息的接入；</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4</w:t>
      </w:r>
      <w:r w:rsidRPr="008B119E">
        <w:rPr>
          <w:rFonts w:asciiTheme="minorEastAsia" w:hAnsiTheme="minorEastAsia" w:cstheme="minorEastAsia" w:hint="eastAsia"/>
          <w:b/>
          <w:bCs/>
          <w:sz w:val="24"/>
        </w:rPr>
        <w:t>.4.</w:t>
      </w:r>
      <w:r w:rsidRPr="008B119E">
        <w:rPr>
          <w:rFonts w:asciiTheme="minorEastAsia" w:hAnsiTheme="minorEastAsia" w:cstheme="minorEastAsia"/>
          <w:b/>
          <w:bCs/>
          <w:sz w:val="24"/>
        </w:rPr>
        <w:t>5</w:t>
      </w:r>
      <w:r w:rsidRPr="008B119E">
        <w:rPr>
          <w:rFonts w:asciiTheme="minorEastAsia" w:hAnsiTheme="minorEastAsia" w:cstheme="minorEastAsia" w:hint="eastAsia"/>
          <w:sz w:val="24"/>
        </w:rPr>
        <w:t>按照本项目信息安全要求配置相关安全防范措施，通过身份认证和访问控制，实现授权访问。</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42" w:name="_Toc11032"/>
      <w:bookmarkStart w:id="43" w:name="_Toc30041"/>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5</w:t>
      </w:r>
      <w:r w:rsidRPr="008B119E">
        <w:rPr>
          <w:rFonts w:asciiTheme="minorEastAsia" w:hAnsiTheme="minorEastAsia" w:cstheme="minorEastAsia" w:hint="eastAsia"/>
          <w:b/>
          <w:bCs/>
          <w:sz w:val="24"/>
        </w:rPr>
        <w:t>人员要求</w:t>
      </w:r>
      <w:bookmarkEnd w:id="42"/>
      <w:bookmarkEnd w:id="43"/>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5</w:t>
      </w:r>
      <w:r w:rsidRPr="008B119E">
        <w:rPr>
          <w:rFonts w:asciiTheme="minorEastAsia" w:hAnsiTheme="minorEastAsia" w:cstheme="minorEastAsia" w:hint="eastAsia"/>
          <w:b/>
          <w:bCs/>
          <w:sz w:val="24"/>
        </w:rPr>
        <w:t>.1</w:t>
      </w:r>
      <w:r w:rsidRPr="008B119E">
        <w:rPr>
          <w:rFonts w:asciiTheme="minorEastAsia" w:hAnsiTheme="minorEastAsia" w:cstheme="minorEastAsia" w:hint="eastAsia"/>
          <w:sz w:val="24"/>
        </w:rPr>
        <w:t>投标人应根据项目需求和进度合理技术人员，保障项目的顺利实施，需提供项目经理且具有相关省市级以上权威资质证书</w:t>
      </w:r>
      <w:r w:rsidRPr="008B119E">
        <w:rPr>
          <w:rFonts w:asciiTheme="minorEastAsia" w:hAnsiTheme="minorEastAsia" w:cstheme="minorEastAsia"/>
          <w:sz w:val="24"/>
        </w:rPr>
        <w:t xml:space="preserve">。 </w:t>
      </w:r>
    </w:p>
    <w:p w:rsidR="00482661" w:rsidRPr="008B119E" w:rsidRDefault="009975A2">
      <w:pPr>
        <w:spacing w:line="360" w:lineRule="auto"/>
        <w:ind w:firstLineChars="200" w:firstLine="482"/>
        <w:rPr>
          <w:rFonts w:asciiTheme="minorEastAsia" w:hAnsiTheme="minorEastAsia" w:cstheme="minorEastAsia"/>
          <w:sz w:val="24"/>
        </w:rPr>
      </w:pPr>
      <w:r w:rsidRPr="008B119E">
        <w:rPr>
          <w:rFonts w:asciiTheme="minorEastAsia" w:hAnsiTheme="minorEastAsia" w:cstheme="minorEastAsia" w:hint="eastAsia"/>
          <w:b/>
          <w:bCs/>
          <w:sz w:val="24"/>
        </w:rPr>
        <w:t>2.</w:t>
      </w:r>
      <w:r w:rsidRPr="008B119E">
        <w:rPr>
          <w:rFonts w:asciiTheme="minorEastAsia" w:hAnsiTheme="minorEastAsia" w:cstheme="minorEastAsia" w:hint="eastAsia"/>
          <w:b/>
          <w:bCs/>
          <w:sz w:val="24"/>
          <w:lang w:eastAsia="zh"/>
        </w:rPr>
        <w:t>5</w:t>
      </w:r>
      <w:r w:rsidRPr="008B119E">
        <w:rPr>
          <w:rFonts w:asciiTheme="minorEastAsia" w:hAnsiTheme="minorEastAsia" w:cstheme="minorEastAsia" w:hint="eastAsia"/>
          <w:b/>
          <w:bCs/>
          <w:sz w:val="24"/>
        </w:rPr>
        <w:t>.2</w:t>
      </w:r>
      <w:r w:rsidRPr="008B119E">
        <w:rPr>
          <w:rFonts w:asciiTheme="minorEastAsia" w:hAnsiTheme="minorEastAsia" w:cstheme="minorEastAsia"/>
          <w:sz w:val="24"/>
        </w:rPr>
        <w:t>投标人需针对本项目成立项目小组，在投标书中提供书面名单，人员一旦得到确认，无特殊情况不得随意变动；项目经理的更换必须取得采购人同意，采购人有权要求更换项目经理。</w:t>
      </w:r>
      <w:r w:rsidRPr="008B119E">
        <w:rPr>
          <w:rFonts w:asciiTheme="minorEastAsia" w:hAnsiTheme="minorEastAsia" w:cstheme="minorEastAsia" w:hint="eastAsia"/>
          <w:sz w:val="24"/>
        </w:rPr>
        <w:t>应提供以上人员学历、职称、工作经历、相关资质证书复印件以及在本单位近三个月的社保缴费的相关材料的证明。</w:t>
      </w:r>
    </w:p>
    <w:p w:rsidR="00482661" w:rsidRPr="008B119E" w:rsidRDefault="009975A2">
      <w:pPr>
        <w:widowControl/>
        <w:spacing w:line="360" w:lineRule="auto"/>
        <w:ind w:firstLineChars="200" w:firstLine="482"/>
        <w:jc w:val="left"/>
        <w:outlineLvl w:val="1"/>
        <w:rPr>
          <w:rFonts w:asciiTheme="majorEastAsia" w:eastAsiaTheme="majorEastAsia" w:hAnsiTheme="majorEastAsia" w:cstheme="majorEastAsia"/>
          <w:b/>
          <w:bCs/>
          <w:color w:val="000000"/>
          <w:kern w:val="0"/>
          <w:sz w:val="24"/>
          <w:lang w:bidi="ar"/>
        </w:rPr>
      </w:pPr>
      <w:bookmarkStart w:id="44" w:name="_Toc7358"/>
      <w:r w:rsidRPr="008B119E">
        <w:rPr>
          <w:rFonts w:asciiTheme="majorEastAsia" w:eastAsiaTheme="majorEastAsia" w:hAnsiTheme="majorEastAsia" w:cstheme="majorEastAsia" w:hint="eastAsia"/>
          <w:b/>
          <w:bCs/>
          <w:color w:val="000000"/>
          <w:kern w:val="0"/>
          <w:sz w:val="24"/>
          <w:lang w:bidi="ar"/>
        </w:rPr>
        <w:t>2.6验收要求</w:t>
      </w:r>
      <w:bookmarkEnd w:id="44"/>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45" w:name="_Toc23887"/>
      <w:bookmarkStart w:id="46" w:name="_Toc16365"/>
      <w:r w:rsidRPr="008B119E">
        <w:rPr>
          <w:rFonts w:asciiTheme="majorEastAsia" w:eastAsiaTheme="majorEastAsia" w:hAnsiTheme="majorEastAsia" w:cstheme="majorEastAsia" w:hint="eastAsia"/>
          <w:b/>
          <w:bCs/>
          <w:color w:val="000000"/>
          <w:kern w:val="0"/>
          <w:sz w:val="24"/>
          <w:lang w:bidi="ar"/>
        </w:rPr>
        <w:t>2.6.1验收条件及时间</w:t>
      </w:r>
      <w:bookmarkEnd w:id="45"/>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投标人完成的开发项目达到的质量标准应符合国家、地方及相关政府管理部门和行业与本项目有关的各项技术标准、规范要求，并满足采购人实际需求，前述标准、规范等不一致的，以要求高(严格)的为准。第三方的软件评测、安全评测</w:t>
      </w:r>
      <w:r w:rsidRPr="008B119E">
        <w:rPr>
          <w:rFonts w:asciiTheme="majorEastAsia" w:eastAsiaTheme="majorEastAsia" w:hAnsiTheme="majorEastAsia" w:cstheme="majorEastAsia" w:hint="eastAsia"/>
          <w:color w:val="000000"/>
          <w:kern w:val="0"/>
          <w:sz w:val="24"/>
          <w:lang w:eastAsia="zh" w:bidi="ar"/>
        </w:rPr>
        <w:t>、</w:t>
      </w:r>
      <w:r w:rsidRPr="008B119E">
        <w:rPr>
          <w:rFonts w:asciiTheme="majorEastAsia" w:eastAsiaTheme="majorEastAsia" w:hAnsiTheme="majorEastAsia" w:cstheme="majorEastAsia" w:hint="eastAsia"/>
          <w:color w:val="000000"/>
          <w:kern w:val="0"/>
          <w:sz w:val="24"/>
          <w:lang w:bidi="ar"/>
        </w:rPr>
        <w:t>密码测评</w:t>
      </w:r>
      <w:r w:rsidRPr="008B119E">
        <w:rPr>
          <w:rFonts w:asciiTheme="majorEastAsia" w:eastAsiaTheme="majorEastAsia" w:hAnsiTheme="majorEastAsia" w:cstheme="majorEastAsia" w:hint="eastAsia"/>
          <w:color w:val="000000"/>
          <w:kern w:val="0"/>
          <w:sz w:val="24"/>
          <w:lang w:eastAsia="zh" w:bidi="ar"/>
        </w:rPr>
        <w:t>及上线试运行</w:t>
      </w:r>
      <w:r w:rsidRPr="008B119E">
        <w:rPr>
          <w:rFonts w:asciiTheme="majorEastAsia" w:eastAsiaTheme="majorEastAsia" w:hAnsiTheme="majorEastAsia" w:cstheme="majorEastAsia" w:hint="eastAsia"/>
          <w:color w:val="000000"/>
          <w:kern w:val="0"/>
          <w:sz w:val="24"/>
          <w:lang w:bidi="ar"/>
        </w:rPr>
        <w:t>通过后，具备竣工验收条件。</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具备验收条件的，乙方应制定验收方案、提供相关承诺书，并书面通知甲方验收。甲方收到验收通知书后应在10个工作日内向青浦</w:t>
      </w:r>
      <w:proofErr w:type="gramStart"/>
      <w:r w:rsidRPr="008B119E">
        <w:rPr>
          <w:rFonts w:asciiTheme="majorEastAsia" w:eastAsiaTheme="majorEastAsia" w:hAnsiTheme="majorEastAsia" w:cstheme="majorEastAsia" w:hint="eastAsia"/>
          <w:color w:val="000000"/>
          <w:kern w:val="0"/>
          <w:sz w:val="24"/>
          <w:lang w:bidi="ar"/>
        </w:rPr>
        <w:t>区数据局相关</w:t>
      </w:r>
      <w:proofErr w:type="gramEnd"/>
      <w:r w:rsidRPr="008B119E">
        <w:rPr>
          <w:rFonts w:asciiTheme="majorEastAsia" w:eastAsiaTheme="majorEastAsia" w:hAnsiTheme="majorEastAsia" w:cstheme="majorEastAsia" w:hint="eastAsia"/>
          <w:color w:val="000000"/>
          <w:kern w:val="0"/>
          <w:sz w:val="24"/>
          <w:lang w:bidi="ar"/>
        </w:rPr>
        <w:t>科室提交项目竣工验收申请，由青浦</w:t>
      </w:r>
      <w:proofErr w:type="gramStart"/>
      <w:r w:rsidRPr="008B119E">
        <w:rPr>
          <w:rFonts w:asciiTheme="majorEastAsia" w:eastAsiaTheme="majorEastAsia" w:hAnsiTheme="majorEastAsia" w:cstheme="majorEastAsia" w:hint="eastAsia"/>
          <w:color w:val="000000"/>
          <w:kern w:val="0"/>
          <w:sz w:val="24"/>
          <w:lang w:bidi="ar"/>
        </w:rPr>
        <w:t>区数据</w:t>
      </w:r>
      <w:proofErr w:type="gramEnd"/>
      <w:r w:rsidRPr="008B119E">
        <w:rPr>
          <w:rFonts w:asciiTheme="majorEastAsia" w:eastAsiaTheme="majorEastAsia" w:hAnsiTheme="majorEastAsia" w:cstheme="majorEastAsia" w:hint="eastAsia"/>
          <w:color w:val="000000"/>
          <w:kern w:val="0"/>
          <w:sz w:val="24"/>
          <w:lang w:bidi="ar"/>
        </w:rPr>
        <w:t>局组织开展项目竣工验收。</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青浦</w:t>
      </w:r>
      <w:proofErr w:type="gramStart"/>
      <w:r w:rsidRPr="008B119E">
        <w:rPr>
          <w:rFonts w:asciiTheme="majorEastAsia" w:eastAsiaTheme="majorEastAsia" w:hAnsiTheme="majorEastAsia" w:cstheme="majorEastAsia" w:hint="eastAsia"/>
          <w:color w:val="000000"/>
          <w:kern w:val="0"/>
          <w:sz w:val="24"/>
          <w:lang w:bidi="ar"/>
        </w:rPr>
        <w:t>区数据</w:t>
      </w:r>
      <w:proofErr w:type="gramEnd"/>
      <w:r w:rsidRPr="008B119E">
        <w:rPr>
          <w:rFonts w:asciiTheme="majorEastAsia" w:eastAsiaTheme="majorEastAsia" w:hAnsiTheme="majorEastAsia" w:cstheme="majorEastAsia" w:hint="eastAsia"/>
          <w:color w:val="000000"/>
          <w:kern w:val="0"/>
          <w:sz w:val="24"/>
          <w:lang w:bidi="ar"/>
        </w:rPr>
        <w:t>局验收通过的，以乙方书面通知验收的日期为实际完工日期。</w:t>
      </w:r>
    </w:p>
    <w:p w:rsidR="00482661" w:rsidRPr="008B119E" w:rsidRDefault="009975A2">
      <w:pPr>
        <w:widowControl/>
        <w:spacing w:line="360" w:lineRule="auto"/>
        <w:ind w:firstLineChars="200" w:firstLine="480"/>
        <w:jc w:val="left"/>
        <w:rPr>
          <w:rFonts w:asciiTheme="minorEastAsia" w:hAnsiTheme="minorEastAsia" w:cstheme="minorEastAsia"/>
          <w:sz w:val="24"/>
        </w:rPr>
      </w:pPr>
      <w:r w:rsidRPr="008B119E">
        <w:rPr>
          <w:rFonts w:asciiTheme="majorEastAsia" w:eastAsiaTheme="majorEastAsia" w:hAnsiTheme="majorEastAsia" w:cstheme="majorEastAsia" w:hint="eastAsia"/>
          <w:color w:val="000000"/>
          <w:kern w:val="0"/>
          <w:sz w:val="24"/>
          <w:lang w:bidi="ar"/>
        </w:rPr>
        <w:t>青浦</w:t>
      </w:r>
      <w:proofErr w:type="gramStart"/>
      <w:r w:rsidRPr="008B119E">
        <w:rPr>
          <w:rFonts w:asciiTheme="majorEastAsia" w:eastAsiaTheme="majorEastAsia" w:hAnsiTheme="majorEastAsia" w:cstheme="majorEastAsia" w:hint="eastAsia"/>
          <w:color w:val="000000"/>
          <w:kern w:val="0"/>
          <w:sz w:val="24"/>
          <w:lang w:bidi="ar"/>
        </w:rPr>
        <w:t>区数据</w:t>
      </w:r>
      <w:proofErr w:type="gramEnd"/>
      <w:r w:rsidRPr="008B119E">
        <w:rPr>
          <w:rFonts w:asciiTheme="majorEastAsia" w:eastAsiaTheme="majorEastAsia" w:hAnsiTheme="majorEastAsia" w:cstheme="majorEastAsia" w:hint="eastAsia"/>
          <w:color w:val="000000"/>
          <w:kern w:val="0"/>
          <w:sz w:val="24"/>
          <w:lang w:bidi="ar"/>
        </w:rPr>
        <w:t>局验收未通过的，属于甲方原因的，由甲方负责整改；属于乙方原因的，乙方应当排除故障，承担相关费用，并再次按本条第三项约定程序报验，直至验收通过。</w:t>
      </w:r>
      <w:bookmarkEnd w:id="46"/>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47" w:name="_Toc11730"/>
      <w:bookmarkStart w:id="48" w:name="_Toc13836"/>
      <w:r w:rsidRPr="008B119E">
        <w:rPr>
          <w:rFonts w:asciiTheme="majorEastAsia" w:eastAsiaTheme="majorEastAsia" w:hAnsiTheme="majorEastAsia" w:cstheme="majorEastAsia" w:hint="eastAsia"/>
          <w:b/>
          <w:bCs/>
          <w:color w:val="000000"/>
          <w:kern w:val="0"/>
          <w:sz w:val="24"/>
          <w:lang w:bidi="ar"/>
        </w:rPr>
        <w:t>2.6.2文档资料</w:t>
      </w:r>
      <w:bookmarkEnd w:id="47"/>
      <w:bookmarkEnd w:id="48"/>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sz w:val="24"/>
        </w:rPr>
      </w:pPr>
      <w:bookmarkStart w:id="49" w:name="_Toc8218"/>
      <w:r w:rsidRPr="008B119E">
        <w:rPr>
          <w:rFonts w:asciiTheme="majorEastAsia" w:eastAsiaTheme="majorEastAsia" w:hAnsiTheme="majorEastAsia" w:cstheme="majorEastAsia" w:hint="eastAsia"/>
          <w:b/>
          <w:bCs/>
          <w:color w:val="000000"/>
          <w:kern w:val="0"/>
          <w:sz w:val="24"/>
          <w:lang w:bidi="ar"/>
        </w:rPr>
        <w:t>2.6.2.1</w:t>
      </w:r>
      <w:r w:rsidRPr="008B119E">
        <w:rPr>
          <w:rFonts w:asciiTheme="majorEastAsia" w:eastAsiaTheme="majorEastAsia" w:hAnsiTheme="majorEastAsia" w:cstheme="majorEastAsia" w:hint="eastAsia"/>
          <w:color w:val="000000"/>
          <w:kern w:val="0"/>
          <w:sz w:val="24"/>
          <w:lang w:bidi="ar"/>
        </w:rPr>
        <w:t>安装介质</w:t>
      </w:r>
      <w:bookmarkEnd w:id="49"/>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lastRenderedPageBreak/>
        <w:t>中标人须在正式运行前提供以光盘为介质的完整安装系统，包括设计文档、应用软件、运行所必须的附加软件、与应用软件有关的电子文档和数据库等。</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sz w:val="24"/>
        </w:rPr>
      </w:pPr>
      <w:bookmarkStart w:id="50" w:name="_Toc14458"/>
      <w:r w:rsidRPr="008B119E">
        <w:rPr>
          <w:rFonts w:asciiTheme="majorEastAsia" w:eastAsiaTheme="majorEastAsia" w:hAnsiTheme="majorEastAsia" w:cstheme="majorEastAsia" w:hint="eastAsia"/>
          <w:b/>
          <w:bCs/>
          <w:color w:val="000000"/>
          <w:kern w:val="0"/>
          <w:sz w:val="24"/>
          <w:lang w:bidi="ar"/>
        </w:rPr>
        <w:t>2.6.2.2</w:t>
      </w:r>
      <w:r w:rsidRPr="008B119E">
        <w:rPr>
          <w:rFonts w:asciiTheme="majorEastAsia" w:eastAsiaTheme="majorEastAsia" w:hAnsiTheme="majorEastAsia" w:cstheme="majorEastAsia" w:hint="eastAsia"/>
          <w:color w:val="000000"/>
          <w:kern w:val="0"/>
          <w:sz w:val="24"/>
          <w:lang w:bidi="ar"/>
        </w:rPr>
        <w:t>文档</w:t>
      </w:r>
      <w:bookmarkEnd w:id="50"/>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资料必须准确、清楚、完整，必须满足软件系统安装、调试、运行、维护的需要，并与移交时的系统一致。中标人须提供安装手册、用户手册、接口说明文档等技术文件。 </w:t>
      </w:r>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51" w:name="_Toc29214"/>
      <w:bookmarkStart w:id="52" w:name="_Toc24692"/>
      <w:r w:rsidRPr="008B119E">
        <w:rPr>
          <w:rFonts w:asciiTheme="majorEastAsia" w:eastAsiaTheme="majorEastAsia" w:hAnsiTheme="majorEastAsia" w:cstheme="majorEastAsia" w:hint="eastAsia"/>
          <w:b/>
          <w:bCs/>
          <w:color w:val="000000"/>
          <w:kern w:val="0"/>
          <w:sz w:val="24"/>
          <w:lang w:bidi="ar"/>
        </w:rPr>
        <w:t>2.6.3源代码交付</w:t>
      </w:r>
      <w:bookmarkEnd w:id="51"/>
      <w:bookmarkEnd w:id="52"/>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中标人必须提供完整的应用软件的源代码，并加注良好的注释。源代码应当以光盘形式交付。 </w:t>
      </w:r>
    </w:p>
    <w:p w:rsidR="00482661" w:rsidRPr="008B119E" w:rsidRDefault="009975A2">
      <w:pPr>
        <w:spacing w:line="360" w:lineRule="auto"/>
        <w:ind w:firstLineChars="200" w:firstLine="482"/>
        <w:outlineLvl w:val="1"/>
        <w:rPr>
          <w:rFonts w:asciiTheme="minorEastAsia" w:hAnsiTheme="minorEastAsia" w:cstheme="minorEastAsia"/>
          <w:b/>
          <w:bCs/>
          <w:sz w:val="24"/>
        </w:rPr>
      </w:pPr>
      <w:bookmarkStart w:id="53" w:name="_Toc27342"/>
      <w:bookmarkStart w:id="54" w:name="_Toc30607"/>
      <w:r w:rsidRPr="008B119E">
        <w:rPr>
          <w:rFonts w:asciiTheme="minorEastAsia" w:hAnsiTheme="minorEastAsia" w:cstheme="minorEastAsia" w:hint="eastAsia"/>
          <w:b/>
          <w:bCs/>
          <w:sz w:val="24"/>
        </w:rPr>
        <w:t>2.7售后服务要求</w:t>
      </w:r>
      <w:bookmarkEnd w:id="53"/>
      <w:bookmarkEnd w:id="54"/>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55" w:name="_Toc4793"/>
      <w:r w:rsidRPr="008B119E">
        <w:rPr>
          <w:rFonts w:asciiTheme="majorEastAsia" w:eastAsiaTheme="majorEastAsia" w:hAnsiTheme="majorEastAsia" w:cstheme="majorEastAsia" w:hint="eastAsia"/>
          <w:b/>
          <w:bCs/>
          <w:color w:val="000000"/>
          <w:kern w:val="0"/>
          <w:sz w:val="24"/>
          <w:lang w:bidi="ar"/>
        </w:rPr>
        <w:t>2.7.1质量保证要求</w:t>
      </w:r>
      <w:bookmarkEnd w:id="55"/>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b/>
          <w:bCs/>
          <w:color w:val="000000"/>
          <w:kern w:val="0"/>
          <w:sz w:val="24"/>
          <w:lang w:bidi="ar"/>
        </w:rPr>
      </w:pPr>
      <w:r w:rsidRPr="008B119E">
        <w:rPr>
          <w:rFonts w:asciiTheme="majorEastAsia" w:eastAsiaTheme="majorEastAsia" w:hAnsiTheme="majorEastAsia" w:cstheme="majorEastAsia" w:hint="eastAsia"/>
          <w:b/>
          <w:bCs/>
          <w:color w:val="000000"/>
          <w:kern w:val="0"/>
          <w:sz w:val="24"/>
          <w:lang w:bidi="ar"/>
        </w:rPr>
        <w:t>2.7.1.1</w:t>
      </w:r>
      <w:r w:rsidRPr="008B119E">
        <w:rPr>
          <w:rFonts w:asciiTheme="majorEastAsia" w:eastAsiaTheme="majorEastAsia" w:hAnsiTheme="majorEastAsia" w:cstheme="majorEastAsia" w:hint="eastAsia"/>
          <w:color w:val="000000"/>
          <w:kern w:val="0"/>
          <w:sz w:val="24"/>
          <w:lang w:bidi="ar"/>
        </w:rPr>
        <w:t>质量保证期技术服务</w:t>
      </w:r>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投标人应提供内容完整且可操作的服务质量保证措施及完善的保密性措施，明确质保保质期限（质量保证期从项目验收之日起，期限不少于12个月）。</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质量保证期内，乙方负责所开发系统的维护服务工作,接到甲方处理问题通知后2小时内到达采购人指定现场，6小时内修复。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质量保证期内中标人因维护系统所发生的一切费用由中标人承担。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b/>
          <w:bCs/>
          <w:color w:val="000000"/>
          <w:kern w:val="0"/>
          <w:sz w:val="24"/>
          <w:lang w:bidi="ar"/>
        </w:rPr>
      </w:pPr>
      <w:bookmarkStart w:id="56" w:name="_Toc25810"/>
      <w:r w:rsidRPr="008B119E">
        <w:rPr>
          <w:rFonts w:asciiTheme="majorEastAsia" w:eastAsiaTheme="majorEastAsia" w:hAnsiTheme="majorEastAsia" w:cstheme="majorEastAsia" w:hint="eastAsia"/>
          <w:b/>
          <w:bCs/>
          <w:color w:val="000000"/>
          <w:kern w:val="0"/>
          <w:sz w:val="24"/>
          <w:lang w:bidi="ar"/>
        </w:rPr>
        <w:t>2.7.1.2</w:t>
      </w:r>
      <w:r w:rsidRPr="008B119E">
        <w:rPr>
          <w:rFonts w:asciiTheme="majorEastAsia" w:eastAsiaTheme="majorEastAsia" w:hAnsiTheme="majorEastAsia" w:cstheme="majorEastAsia" w:hint="eastAsia"/>
          <w:color w:val="000000"/>
          <w:kern w:val="0"/>
          <w:sz w:val="24"/>
          <w:lang w:bidi="ar"/>
        </w:rPr>
        <w:t>质量保证期后技术服务</w:t>
      </w:r>
      <w:bookmarkEnd w:id="56"/>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spacing w:line="360" w:lineRule="auto"/>
        <w:ind w:firstLineChars="200" w:firstLine="480"/>
        <w:rPr>
          <w:rFonts w:ascii="宋体" w:eastAsia="宋体" w:hAnsi="宋体" w:cs="宋体"/>
          <w:sz w:val="24"/>
        </w:rPr>
      </w:pPr>
      <w:r w:rsidRPr="008B119E">
        <w:rPr>
          <w:rFonts w:asciiTheme="majorEastAsia" w:eastAsiaTheme="majorEastAsia" w:hAnsiTheme="majorEastAsia" w:cstheme="majorEastAsia" w:hint="eastAsia"/>
          <w:color w:val="000000"/>
          <w:kern w:val="0"/>
          <w:sz w:val="24"/>
          <w:lang w:bidi="ar"/>
        </w:rPr>
        <w:t>在质量保证期后，中标人有义务在系统的使用维护、应用开发方面以优惠的价格继续向采购人提供1年以上的技术支持。中标人有义务向用户说明提供系统软件最新版本的方法及优惠条件。</w:t>
      </w:r>
    </w:p>
    <w:p w:rsidR="00482661" w:rsidRPr="008B119E" w:rsidRDefault="009975A2">
      <w:pPr>
        <w:spacing w:line="360" w:lineRule="auto"/>
        <w:ind w:firstLineChars="200" w:firstLine="480"/>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投标人</w:t>
      </w:r>
      <w:proofErr w:type="gramStart"/>
      <w:r w:rsidRPr="008B119E">
        <w:rPr>
          <w:rFonts w:asciiTheme="majorEastAsia" w:eastAsiaTheme="majorEastAsia" w:hAnsiTheme="majorEastAsia" w:cstheme="majorEastAsia" w:hint="eastAsia"/>
          <w:color w:val="000000"/>
          <w:kern w:val="0"/>
          <w:sz w:val="24"/>
          <w:lang w:bidi="ar"/>
        </w:rPr>
        <w:t>需承诺</w:t>
      </w:r>
      <w:proofErr w:type="gramEnd"/>
      <w:r w:rsidRPr="008B119E">
        <w:rPr>
          <w:rFonts w:asciiTheme="majorEastAsia" w:eastAsiaTheme="majorEastAsia" w:hAnsiTheme="majorEastAsia" w:cstheme="majorEastAsia" w:hint="eastAsia"/>
          <w:color w:val="000000"/>
          <w:kern w:val="0"/>
          <w:sz w:val="24"/>
          <w:lang w:bidi="ar"/>
        </w:rPr>
        <w:t>中标后设置专业售后网点，负责现场售后服务工作，保障第一时间解决客户问题（需提供承诺书，承诺书自拟）。</w:t>
      </w:r>
    </w:p>
    <w:p w:rsidR="00482661" w:rsidRPr="008B119E" w:rsidRDefault="009975A2">
      <w:pPr>
        <w:spacing w:line="360" w:lineRule="auto"/>
        <w:ind w:firstLineChars="200" w:firstLine="480"/>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投标人应提供售后期间项目维护机构及其运作方法与流程、规范的内部管理流程及科学的管理制度和考核办法。</w:t>
      </w:r>
    </w:p>
    <w:p w:rsidR="00482661" w:rsidRPr="008B119E" w:rsidRDefault="009975A2">
      <w:pPr>
        <w:spacing w:line="360" w:lineRule="auto"/>
        <w:ind w:firstLineChars="200" w:firstLine="480"/>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投标人应制定故障应急响应方案，包括应急响应处置过程、应急响应处置方式、应急响应处置时间和修复时间等。</w:t>
      </w:r>
    </w:p>
    <w:p w:rsidR="00482661" w:rsidRPr="008B119E" w:rsidRDefault="009975A2">
      <w:pPr>
        <w:spacing w:line="360" w:lineRule="auto"/>
        <w:ind w:firstLineChars="200" w:firstLine="480"/>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color w:val="000000"/>
          <w:kern w:val="0"/>
          <w:sz w:val="24"/>
          <w:lang w:bidi="ar"/>
        </w:rPr>
        <w:t>投标人须承诺在项目的免费质保期内，提供一支不少于3人的运维服务团队实行7*24小时运</w:t>
      </w:r>
      <w:proofErr w:type="gramStart"/>
      <w:r w:rsidRPr="008B119E">
        <w:rPr>
          <w:rFonts w:asciiTheme="majorEastAsia" w:eastAsiaTheme="majorEastAsia" w:hAnsiTheme="majorEastAsia" w:cstheme="majorEastAsia" w:hint="eastAsia"/>
          <w:color w:val="000000"/>
          <w:kern w:val="0"/>
          <w:sz w:val="24"/>
          <w:lang w:bidi="ar"/>
        </w:rPr>
        <w:t>维保障</w:t>
      </w:r>
      <w:proofErr w:type="gramEnd"/>
      <w:r w:rsidRPr="008B119E">
        <w:rPr>
          <w:rFonts w:asciiTheme="majorEastAsia" w:eastAsiaTheme="majorEastAsia" w:hAnsiTheme="majorEastAsia" w:cstheme="majorEastAsia" w:hint="eastAsia"/>
          <w:color w:val="000000"/>
          <w:kern w:val="0"/>
          <w:sz w:val="24"/>
          <w:lang w:bidi="ar"/>
        </w:rPr>
        <w:t>服务（需提供承诺书，承诺书自拟）。</w:t>
      </w:r>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b/>
          <w:bCs/>
          <w:color w:val="000000"/>
          <w:kern w:val="0"/>
          <w:sz w:val="24"/>
          <w:lang w:bidi="ar"/>
        </w:rPr>
      </w:pPr>
      <w:bookmarkStart w:id="57" w:name="_Toc9189"/>
      <w:bookmarkStart w:id="58" w:name="_Toc30078"/>
      <w:r w:rsidRPr="008B119E">
        <w:rPr>
          <w:rFonts w:asciiTheme="majorEastAsia" w:eastAsiaTheme="majorEastAsia" w:hAnsiTheme="majorEastAsia" w:cstheme="majorEastAsia" w:hint="eastAsia"/>
          <w:b/>
          <w:bCs/>
          <w:color w:val="000000"/>
          <w:kern w:val="0"/>
          <w:sz w:val="24"/>
          <w:lang w:bidi="ar"/>
        </w:rPr>
        <w:lastRenderedPageBreak/>
        <w:t>2.7.2技术培训</w:t>
      </w:r>
      <w:bookmarkEnd w:id="57"/>
      <w:bookmarkEnd w:id="58"/>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color w:val="000000"/>
          <w:kern w:val="0"/>
          <w:sz w:val="24"/>
          <w:lang w:bidi="ar"/>
        </w:rPr>
      </w:pPr>
      <w:bookmarkStart w:id="59" w:name="_Toc19893"/>
      <w:r w:rsidRPr="008B119E">
        <w:rPr>
          <w:rFonts w:asciiTheme="majorEastAsia" w:eastAsiaTheme="majorEastAsia" w:hAnsiTheme="majorEastAsia" w:cstheme="majorEastAsia" w:hint="eastAsia"/>
          <w:b/>
          <w:bCs/>
          <w:color w:val="000000"/>
          <w:kern w:val="0"/>
          <w:sz w:val="24"/>
          <w:lang w:bidi="ar"/>
        </w:rPr>
        <w:t>2.7.2.1</w:t>
      </w:r>
      <w:r w:rsidRPr="008B119E">
        <w:rPr>
          <w:rFonts w:asciiTheme="majorEastAsia" w:eastAsiaTheme="majorEastAsia" w:hAnsiTheme="majorEastAsia" w:cstheme="majorEastAsia" w:hint="eastAsia"/>
          <w:color w:val="000000"/>
          <w:kern w:val="0"/>
          <w:sz w:val="24"/>
          <w:lang w:bidi="ar"/>
        </w:rPr>
        <w:t>培训内容</w:t>
      </w:r>
      <w:bookmarkEnd w:id="59"/>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培训内容至少包括（但不限于）：应用软件管理培训和用户操作培训。 </w:t>
      </w:r>
    </w:p>
    <w:p w:rsidR="00482661" w:rsidRPr="008B119E" w:rsidRDefault="009975A2">
      <w:pPr>
        <w:widowControl/>
        <w:spacing w:line="360" w:lineRule="auto"/>
        <w:ind w:firstLineChars="200" w:firstLine="482"/>
        <w:jc w:val="left"/>
        <w:outlineLvl w:val="3"/>
        <w:rPr>
          <w:rFonts w:asciiTheme="majorEastAsia" w:eastAsiaTheme="majorEastAsia" w:hAnsiTheme="majorEastAsia" w:cstheme="majorEastAsia"/>
          <w:color w:val="000000"/>
          <w:kern w:val="0"/>
          <w:sz w:val="24"/>
          <w:lang w:bidi="ar"/>
        </w:rPr>
      </w:pPr>
      <w:bookmarkStart w:id="60" w:name="_Toc27229"/>
      <w:r w:rsidRPr="008B119E">
        <w:rPr>
          <w:rFonts w:asciiTheme="majorEastAsia" w:eastAsiaTheme="majorEastAsia" w:hAnsiTheme="majorEastAsia" w:cstheme="majorEastAsia" w:hint="eastAsia"/>
          <w:b/>
          <w:bCs/>
          <w:color w:val="000000"/>
          <w:kern w:val="0"/>
          <w:sz w:val="24"/>
          <w:lang w:bidi="ar"/>
        </w:rPr>
        <w:t>2.7.2.2</w:t>
      </w:r>
      <w:r w:rsidRPr="008B119E">
        <w:rPr>
          <w:rFonts w:asciiTheme="majorEastAsia" w:eastAsiaTheme="majorEastAsia" w:hAnsiTheme="majorEastAsia" w:cstheme="majorEastAsia" w:hint="eastAsia"/>
          <w:color w:val="000000"/>
          <w:kern w:val="0"/>
          <w:sz w:val="24"/>
          <w:lang w:bidi="ar"/>
        </w:rPr>
        <w:t>培训要求</w:t>
      </w:r>
      <w:bookmarkEnd w:id="60"/>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 xml:space="preserve">为保证开发的系统正常运行，围绕做好系统的日常运行维护管理，投标人须根据上述的培训内容和培训要求提供培训方案，方案中应列出建议性的培训计划，相应的培训课程及培训时间。培训服务包括（但不限于此）：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4.5.2.1</w:t>
      </w:r>
      <w:r w:rsidRPr="008B119E">
        <w:rPr>
          <w:rFonts w:asciiTheme="majorEastAsia" w:eastAsiaTheme="majorEastAsia" w:hAnsiTheme="majorEastAsia" w:cstheme="majorEastAsia" w:hint="eastAsia"/>
          <w:color w:val="000000"/>
          <w:kern w:val="0"/>
          <w:sz w:val="24"/>
          <w:lang w:bidi="ar"/>
        </w:rPr>
        <w:t xml:space="preserve">中标人须为所有被培训人员提供培训资料和讲义。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4.5.2.2</w:t>
      </w:r>
      <w:r w:rsidRPr="008B119E">
        <w:rPr>
          <w:rFonts w:asciiTheme="majorEastAsia" w:eastAsiaTheme="majorEastAsia" w:hAnsiTheme="majorEastAsia" w:cstheme="majorEastAsia" w:hint="eastAsia"/>
          <w:color w:val="000000"/>
          <w:kern w:val="0"/>
          <w:sz w:val="24"/>
          <w:lang w:bidi="ar"/>
        </w:rPr>
        <w:t xml:space="preserve">中标人须选派具有一定实践经验、有能力担任培训工作的专业技术人员负责培训工作。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4.5.2.3</w:t>
      </w:r>
      <w:r w:rsidRPr="008B119E">
        <w:rPr>
          <w:rFonts w:asciiTheme="majorEastAsia" w:eastAsiaTheme="majorEastAsia" w:hAnsiTheme="majorEastAsia" w:cstheme="majorEastAsia" w:hint="eastAsia"/>
          <w:color w:val="000000"/>
          <w:kern w:val="0"/>
          <w:sz w:val="24"/>
          <w:lang w:bidi="ar"/>
        </w:rPr>
        <w:t>培训方式</w:t>
      </w:r>
      <w:proofErr w:type="gramStart"/>
      <w:r w:rsidRPr="008B119E">
        <w:rPr>
          <w:rFonts w:asciiTheme="majorEastAsia" w:eastAsiaTheme="majorEastAsia" w:hAnsiTheme="majorEastAsia" w:cstheme="majorEastAsia" w:hint="eastAsia"/>
          <w:color w:val="000000"/>
          <w:kern w:val="0"/>
          <w:sz w:val="24"/>
          <w:lang w:bidi="ar"/>
        </w:rPr>
        <w:t>须包括</w:t>
      </w:r>
      <w:proofErr w:type="gramEnd"/>
      <w:r w:rsidRPr="008B119E">
        <w:rPr>
          <w:rFonts w:asciiTheme="majorEastAsia" w:eastAsiaTheme="majorEastAsia" w:hAnsiTheme="majorEastAsia" w:cstheme="majorEastAsia" w:hint="eastAsia"/>
          <w:color w:val="000000"/>
          <w:kern w:val="0"/>
          <w:sz w:val="24"/>
          <w:lang w:bidi="ar"/>
        </w:rPr>
        <w:t xml:space="preserve">技术讲课、操作示范、参观学习和其他必须的业务指导和技术咨询。 </w:t>
      </w:r>
    </w:p>
    <w:p w:rsidR="00482661" w:rsidRPr="008B119E" w:rsidRDefault="009975A2">
      <w:pPr>
        <w:spacing w:line="360" w:lineRule="auto"/>
        <w:ind w:firstLineChars="200" w:firstLine="482"/>
        <w:rPr>
          <w:rFonts w:asciiTheme="majorEastAsia" w:eastAsiaTheme="majorEastAsia" w:hAnsiTheme="majorEastAsia" w:cstheme="majorEastAsia"/>
          <w:color w:val="000000"/>
          <w:kern w:val="0"/>
          <w:sz w:val="24"/>
          <w:lang w:bidi="ar"/>
        </w:rPr>
      </w:pPr>
      <w:r w:rsidRPr="008B119E">
        <w:rPr>
          <w:rFonts w:asciiTheme="majorEastAsia" w:eastAsiaTheme="majorEastAsia" w:hAnsiTheme="majorEastAsia" w:cstheme="majorEastAsia" w:hint="eastAsia"/>
          <w:b/>
          <w:bCs/>
          <w:color w:val="000000"/>
          <w:kern w:val="0"/>
          <w:sz w:val="24"/>
          <w:lang w:bidi="ar"/>
        </w:rPr>
        <w:t>4.5.2.4</w:t>
      </w:r>
      <w:r w:rsidRPr="008B119E">
        <w:rPr>
          <w:rFonts w:asciiTheme="majorEastAsia" w:eastAsiaTheme="majorEastAsia" w:hAnsiTheme="majorEastAsia" w:cstheme="majorEastAsia" w:hint="eastAsia"/>
          <w:color w:val="000000"/>
          <w:kern w:val="0"/>
          <w:sz w:val="24"/>
          <w:lang w:bidi="ar"/>
        </w:rPr>
        <w:t>中标人应制定一个详细的培训计划，并于培训开始前一个月交给业主，征求意见，以确保培训工作的顺利进行，达到预期的目的。培训方案，包括培训对象、培训内容、培训计划、培训组织和质量保障等内容，并确保培训方案的合理性、科学性、可操作性。</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b/>
          <w:bCs/>
          <w:color w:val="000000"/>
          <w:kern w:val="0"/>
          <w:sz w:val="24"/>
          <w:lang w:bidi="ar"/>
        </w:rPr>
      </w:pPr>
      <w:r w:rsidRPr="008B119E">
        <w:rPr>
          <w:rFonts w:asciiTheme="majorEastAsia" w:eastAsiaTheme="majorEastAsia" w:hAnsiTheme="majorEastAsia" w:cstheme="majorEastAsia" w:hint="eastAsia"/>
          <w:b/>
          <w:bCs/>
          <w:color w:val="000000"/>
          <w:kern w:val="0"/>
          <w:sz w:val="24"/>
          <w:lang w:bidi="ar"/>
        </w:rPr>
        <w:t>4.5.2.5</w:t>
      </w:r>
      <w:r w:rsidRPr="008B119E">
        <w:rPr>
          <w:rFonts w:asciiTheme="majorEastAsia" w:eastAsiaTheme="majorEastAsia" w:hAnsiTheme="majorEastAsia" w:cstheme="majorEastAsia" w:hint="eastAsia"/>
          <w:color w:val="000000"/>
          <w:kern w:val="0"/>
          <w:sz w:val="24"/>
          <w:lang w:bidi="ar"/>
        </w:rPr>
        <w:t xml:space="preserve">培训人员在培训期的全部费用，计入合同报价。 </w:t>
      </w:r>
    </w:p>
    <w:p w:rsidR="00482661" w:rsidRPr="008B119E" w:rsidRDefault="009975A2">
      <w:pPr>
        <w:widowControl/>
        <w:spacing w:line="360" w:lineRule="auto"/>
        <w:ind w:firstLineChars="200" w:firstLine="482"/>
        <w:jc w:val="left"/>
        <w:outlineLvl w:val="1"/>
        <w:rPr>
          <w:rFonts w:asciiTheme="majorEastAsia" w:eastAsiaTheme="majorEastAsia" w:hAnsiTheme="majorEastAsia" w:cstheme="majorEastAsia"/>
          <w:b/>
          <w:bCs/>
          <w:color w:val="000000"/>
          <w:kern w:val="0"/>
          <w:sz w:val="24"/>
          <w:lang w:bidi="ar"/>
        </w:rPr>
      </w:pPr>
      <w:bookmarkStart w:id="61" w:name="_Toc28501"/>
      <w:r w:rsidRPr="008B119E">
        <w:rPr>
          <w:rFonts w:asciiTheme="majorEastAsia" w:eastAsiaTheme="majorEastAsia" w:hAnsiTheme="majorEastAsia" w:cstheme="majorEastAsia" w:hint="eastAsia"/>
          <w:b/>
          <w:bCs/>
          <w:color w:val="000000"/>
          <w:kern w:val="0"/>
          <w:sz w:val="24"/>
          <w:lang w:bidi="ar"/>
        </w:rPr>
        <w:t>2.8资金支付</w:t>
      </w:r>
      <w:bookmarkEnd w:id="61"/>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sz w:val="24"/>
        </w:rPr>
      </w:pPr>
      <w:bookmarkStart w:id="62" w:name="_Toc26985"/>
      <w:bookmarkStart w:id="63" w:name="_Toc7819"/>
      <w:r w:rsidRPr="008B119E">
        <w:rPr>
          <w:rFonts w:asciiTheme="majorEastAsia" w:eastAsiaTheme="majorEastAsia" w:hAnsiTheme="majorEastAsia" w:cstheme="majorEastAsia" w:hint="eastAsia"/>
          <w:b/>
          <w:bCs/>
          <w:color w:val="000000"/>
          <w:kern w:val="0"/>
          <w:sz w:val="24"/>
          <w:lang w:bidi="ar"/>
        </w:rPr>
        <w:t>2.8.1</w:t>
      </w:r>
      <w:r w:rsidRPr="008B119E">
        <w:rPr>
          <w:rFonts w:asciiTheme="majorEastAsia" w:eastAsiaTheme="majorEastAsia" w:hAnsiTheme="majorEastAsia" w:cstheme="majorEastAsia" w:hint="eastAsia"/>
          <w:color w:val="000000"/>
          <w:kern w:val="0"/>
          <w:sz w:val="24"/>
          <w:lang w:bidi="ar"/>
        </w:rPr>
        <w:t>双方同意，本合同不支付预付款；</w:t>
      </w:r>
      <w:bookmarkEnd w:id="62"/>
      <w:bookmarkEnd w:id="63"/>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2.8.2</w:t>
      </w:r>
      <w:r w:rsidRPr="008B119E">
        <w:rPr>
          <w:rFonts w:asciiTheme="majorEastAsia" w:eastAsiaTheme="majorEastAsia" w:hAnsiTheme="majorEastAsia" w:cstheme="majorEastAsia" w:hint="eastAsia"/>
          <w:color w:val="000000"/>
          <w:kern w:val="0"/>
          <w:sz w:val="24"/>
          <w:lang w:bidi="ar"/>
        </w:rPr>
        <w:t>项目经监理审核已完成全部合同工程量，项目完成初验并上线试运行后，甲方向乙方支付</w:t>
      </w:r>
      <w:proofErr w:type="gramStart"/>
      <w:r w:rsidRPr="008B119E">
        <w:rPr>
          <w:rFonts w:asciiTheme="majorEastAsia" w:eastAsiaTheme="majorEastAsia" w:hAnsiTheme="majorEastAsia" w:cstheme="majorEastAsia" w:hint="eastAsia"/>
          <w:color w:val="000000"/>
          <w:kern w:val="0"/>
          <w:sz w:val="24"/>
          <w:lang w:bidi="ar"/>
        </w:rPr>
        <w:t>进度款至合同</w:t>
      </w:r>
      <w:proofErr w:type="gramEnd"/>
      <w:r w:rsidRPr="008B119E">
        <w:rPr>
          <w:rFonts w:asciiTheme="majorEastAsia" w:eastAsiaTheme="majorEastAsia" w:hAnsiTheme="majorEastAsia" w:cstheme="majorEastAsia" w:hint="eastAsia"/>
          <w:color w:val="000000"/>
          <w:kern w:val="0"/>
          <w:sz w:val="24"/>
          <w:lang w:bidi="ar"/>
        </w:rPr>
        <w:t xml:space="preserve">价款的70%； </w:t>
      </w:r>
    </w:p>
    <w:p w:rsidR="00482661" w:rsidRPr="008B119E" w:rsidRDefault="009975A2">
      <w:pPr>
        <w:widowControl/>
        <w:spacing w:line="360" w:lineRule="auto"/>
        <w:ind w:firstLineChars="200" w:firstLine="482"/>
        <w:jc w:val="left"/>
        <w:outlineLvl w:val="2"/>
        <w:rPr>
          <w:rFonts w:asciiTheme="majorEastAsia" w:eastAsiaTheme="majorEastAsia" w:hAnsiTheme="majorEastAsia" w:cstheme="majorEastAsia"/>
          <w:sz w:val="24"/>
        </w:rPr>
      </w:pPr>
      <w:bookmarkStart w:id="64" w:name="_Toc19943"/>
      <w:bookmarkStart w:id="65" w:name="_Toc28968"/>
      <w:r w:rsidRPr="008B119E">
        <w:rPr>
          <w:rFonts w:asciiTheme="majorEastAsia" w:eastAsiaTheme="majorEastAsia" w:hAnsiTheme="majorEastAsia" w:cstheme="majorEastAsia" w:hint="eastAsia"/>
          <w:b/>
          <w:bCs/>
          <w:color w:val="000000"/>
          <w:kern w:val="0"/>
          <w:sz w:val="24"/>
          <w:lang w:bidi="ar"/>
        </w:rPr>
        <w:t>2.8.3</w:t>
      </w:r>
      <w:r w:rsidRPr="008B119E">
        <w:rPr>
          <w:rFonts w:asciiTheme="majorEastAsia" w:eastAsiaTheme="majorEastAsia" w:hAnsiTheme="majorEastAsia" w:cstheme="majorEastAsia" w:hint="eastAsia"/>
          <w:color w:val="000000"/>
          <w:kern w:val="0"/>
          <w:sz w:val="24"/>
          <w:lang w:bidi="ar"/>
        </w:rPr>
        <w:t>项目验收合格后，支付至合同价款的80%；</w:t>
      </w:r>
      <w:bookmarkEnd w:id="64"/>
      <w:bookmarkEnd w:id="65"/>
      <w:r w:rsidRPr="008B119E">
        <w:rPr>
          <w:rFonts w:asciiTheme="majorEastAsia" w:eastAsiaTheme="majorEastAsia" w:hAnsiTheme="majorEastAsia" w:cstheme="majorEastAsia" w:hint="eastAsia"/>
          <w:color w:val="000000"/>
          <w:kern w:val="0"/>
          <w:sz w:val="24"/>
          <w:lang w:bidi="ar"/>
        </w:rPr>
        <w:t xml:space="preserve">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2.8.4</w:t>
      </w:r>
      <w:r w:rsidRPr="008B119E">
        <w:rPr>
          <w:rFonts w:asciiTheme="majorEastAsia" w:eastAsiaTheme="majorEastAsia" w:hAnsiTheme="majorEastAsia" w:cstheme="majorEastAsia" w:hint="eastAsia"/>
          <w:color w:val="000000"/>
          <w:kern w:val="0"/>
          <w:sz w:val="24"/>
          <w:lang w:bidi="ar"/>
        </w:rPr>
        <w:t xml:space="preserve">经结算审核后，支付至合同价款的90%。（如需审计，结算审核结束不支付，在审计结算结束后支付至审计总价的90%； </w:t>
      </w:r>
    </w:p>
    <w:p w:rsidR="00482661" w:rsidRPr="008B119E" w:rsidRDefault="009975A2">
      <w:pPr>
        <w:widowControl/>
        <w:spacing w:line="360" w:lineRule="auto"/>
        <w:ind w:firstLineChars="200" w:firstLine="482"/>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b/>
          <w:bCs/>
          <w:color w:val="000000"/>
          <w:kern w:val="0"/>
          <w:sz w:val="24"/>
          <w:lang w:bidi="ar"/>
        </w:rPr>
        <w:t>2.8.5</w:t>
      </w:r>
      <w:r w:rsidRPr="008B119E">
        <w:rPr>
          <w:rFonts w:asciiTheme="majorEastAsia" w:eastAsiaTheme="majorEastAsia" w:hAnsiTheme="majorEastAsia" w:cstheme="majorEastAsia" w:hint="eastAsia"/>
          <w:color w:val="000000"/>
          <w:kern w:val="0"/>
          <w:sz w:val="24"/>
          <w:lang w:bidi="ar"/>
        </w:rPr>
        <w:t xml:space="preserve">质量保证期满后30天内，一次性付清剩余10%的合同价款（无息）。 </w:t>
      </w:r>
    </w:p>
    <w:p w:rsidR="00482661" w:rsidRPr="008B119E" w:rsidRDefault="009975A2">
      <w:pPr>
        <w:widowControl/>
        <w:spacing w:line="360" w:lineRule="auto"/>
        <w:ind w:firstLineChars="200" w:firstLine="482"/>
        <w:jc w:val="left"/>
        <w:outlineLvl w:val="1"/>
        <w:rPr>
          <w:rFonts w:asciiTheme="majorEastAsia" w:eastAsiaTheme="majorEastAsia" w:hAnsiTheme="majorEastAsia" w:cstheme="majorEastAsia"/>
          <w:b/>
          <w:bCs/>
          <w:color w:val="000000"/>
          <w:kern w:val="0"/>
          <w:sz w:val="24"/>
          <w:lang w:bidi="ar"/>
        </w:rPr>
      </w:pPr>
      <w:bookmarkStart w:id="66" w:name="_Toc9185"/>
      <w:bookmarkStart w:id="67" w:name="_Toc30020"/>
      <w:r w:rsidRPr="008B119E">
        <w:rPr>
          <w:rFonts w:asciiTheme="majorEastAsia" w:eastAsiaTheme="majorEastAsia" w:hAnsiTheme="majorEastAsia" w:cstheme="majorEastAsia" w:hint="eastAsia"/>
          <w:b/>
          <w:bCs/>
          <w:color w:val="000000"/>
          <w:kern w:val="0"/>
          <w:sz w:val="24"/>
          <w:lang w:bidi="ar"/>
        </w:rPr>
        <w:t>2.9产权与保密</w:t>
      </w:r>
      <w:bookmarkEnd w:id="66"/>
      <w:bookmarkEnd w:id="67"/>
      <w:r w:rsidRPr="008B119E">
        <w:rPr>
          <w:rFonts w:asciiTheme="majorEastAsia" w:eastAsiaTheme="majorEastAsia" w:hAnsiTheme="majorEastAsia" w:cstheme="majorEastAsia" w:hint="eastAsia"/>
          <w:b/>
          <w:bCs/>
          <w:color w:val="000000"/>
          <w:kern w:val="0"/>
          <w:sz w:val="24"/>
          <w:lang w:bidi="ar"/>
        </w:rPr>
        <w:t xml:space="preserve">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color w:val="000000"/>
          <w:kern w:val="0"/>
          <w:sz w:val="24"/>
          <w:lang w:bidi="ar"/>
        </w:rPr>
        <w:t>中标人为业主提供的并且已被支付的全部产品（包括软件和</w:t>
      </w:r>
      <w:proofErr w:type="gramStart"/>
      <w:r w:rsidRPr="008B119E">
        <w:rPr>
          <w:rFonts w:asciiTheme="majorEastAsia" w:eastAsiaTheme="majorEastAsia" w:hAnsiTheme="majorEastAsia" w:cstheme="majorEastAsia" w:hint="eastAsia"/>
          <w:color w:val="000000"/>
          <w:kern w:val="0"/>
          <w:sz w:val="24"/>
          <w:lang w:bidi="ar"/>
        </w:rPr>
        <w:t>文挡</w:t>
      </w:r>
      <w:proofErr w:type="gramEnd"/>
      <w:r w:rsidRPr="008B119E">
        <w:rPr>
          <w:rFonts w:asciiTheme="majorEastAsia" w:eastAsiaTheme="majorEastAsia" w:hAnsiTheme="majorEastAsia" w:cstheme="majorEastAsia" w:hint="eastAsia"/>
          <w:color w:val="000000"/>
          <w:kern w:val="0"/>
          <w:sz w:val="24"/>
          <w:lang w:bidi="ar"/>
        </w:rPr>
        <w:t xml:space="preserve">）的所有权均属业主所有，涉及专利和版权归业主所有。 </w:t>
      </w:r>
    </w:p>
    <w:p w:rsidR="00482661" w:rsidRPr="008B119E" w:rsidRDefault="009975A2">
      <w:pPr>
        <w:widowControl/>
        <w:spacing w:line="360" w:lineRule="auto"/>
        <w:ind w:firstLineChars="200" w:firstLine="480"/>
        <w:jc w:val="left"/>
        <w:rPr>
          <w:rFonts w:asciiTheme="majorEastAsia" w:eastAsiaTheme="majorEastAsia" w:hAnsiTheme="majorEastAsia" w:cstheme="majorEastAsia"/>
          <w:b/>
          <w:bCs/>
          <w:color w:val="000000"/>
          <w:kern w:val="0"/>
          <w:sz w:val="24"/>
          <w:lang w:bidi="ar"/>
        </w:rPr>
      </w:pPr>
      <w:r w:rsidRPr="008B119E">
        <w:rPr>
          <w:rFonts w:asciiTheme="majorEastAsia" w:eastAsiaTheme="majorEastAsia" w:hAnsiTheme="majorEastAsia" w:cstheme="majorEastAsia" w:hint="eastAsia"/>
          <w:color w:val="000000"/>
          <w:kern w:val="0"/>
          <w:sz w:val="24"/>
          <w:lang w:bidi="ar"/>
        </w:rPr>
        <w:lastRenderedPageBreak/>
        <w:t>中标人应严守业主的商业秘密，对业主提供的所有资料和实施过程中接触的资料均予以保密，并承诺为业主完成开发任务时不抄袭任何他人产品或侵犯他方的知识产权。</w:t>
      </w:r>
    </w:p>
    <w:p w:rsidR="00482661" w:rsidRPr="008B119E" w:rsidRDefault="00482661">
      <w:pPr>
        <w:rPr>
          <w:rFonts w:ascii="黑体" w:eastAsia="黑体" w:hAnsi="黑体" w:cs="黑体"/>
          <w:sz w:val="32"/>
          <w:szCs w:val="32"/>
        </w:rPr>
        <w:sectPr w:rsidR="00482661" w:rsidRPr="008B119E">
          <w:footerReference w:type="default" r:id="rId8"/>
          <w:type w:val="continuous"/>
          <w:pgSz w:w="11906" w:h="16838"/>
          <w:pgMar w:top="1440" w:right="1800" w:bottom="1440" w:left="1800" w:header="851" w:footer="992" w:gutter="0"/>
          <w:pgNumType w:fmt="numberInDash"/>
          <w:cols w:space="425"/>
          <w:docGrid w:type="lines" w:linePitch="312"/>
        </w:sectPr>
      </w:pPr>
    </w:p>
    <w:p w:rsidR="00482661" w:rsidRPr="008B119E" w:rsidRDefault="009975A2">
      <w:pPr>
        <w:numPr>
          <w:ilvl w:val="0"/>
          <w:numId w:val="1"/>
        </w:numPr>
        <w:spacing w:line="360" w:lineRule="auto"/>
        <w:ind w:left="0" w:firstLineChars="200" w:firstLine="480"/>
        <w:outlineLvl w:val="0"/>
        <w:rPr>
          <w:rFonts w:ascii="黑体" w:eastAsia="黑体" w:hAnsi="黑体" w:cs="黑体"/>
          <w:sz w:val="24"/>
        </w:rPr>
      </w:pPr>
      <w:bookmarkStart w:id="68" w:name="_Toc1097"/>
      <w:bookmarkStart w:id="69" w:name="_Toc24330"/>
      <w:r w:rsidRPr="008B119E">
        <w:rPr>
          <w:rFonts w:ascii="黑体" w:eastAsia="黑体" w:hAnsi="黑体" w:cs="黑体" w:hint="eastAsia"/>
          <w:sz w:val="24"/>
        </w:rPr>
        <w:lastRenderedPageBreak/>
        <w:t>建设内容及功能</w:t>
      </w:r>
      <w:bookmarkEnd w:id="68"/>
      <w:bookmarkEnd w:id="69"/>
    </w:p>
    <w:p w:rsidR="00482661" w:rsidRPr="008B119E" w:rsidRDefault="009975A2">
      <w:pPr>
        <w:autoSpaceDE w:val="0"/>
        <w:spacing w:line="360" w:lineRule="auto"/>
        <w:ind w:firstLineChars="200" w:firstLine="482"/>
        <w:outlineLvl w:val="1"/>
        <w:rPr>
          <w:rFonts w:ascii="宋体" w:eastAsia="宋体" w:hAnsi="宋体" w:cs="宋体"/>
          <w:b/>
          <w:bCs/>
          <w:sz w:val="24"/>
        </w:rPr>
      </w:pPr>
      <w:bookmarkStart w:id="70" w:name="_Toc12400"/>
      <w:bookmarkStart w:id="71" w:name="_Toc16792"/>
      <w:r w:rsidRPr="008B119E">
        <w:rPr>
          <w:rFonts w:ascii="宋体" w:eastAsia="宋体" w:hAnsi="宋体" w:cs="宋体" w:hint="eastAsia"/>
          <w:b/>
          <w:bCs/>
          <w:color w:val="000000"/>
          <w:kern w:val="0"/>
          <w:sz w:val="24"/>
          <w:lang w:bidi="ar"/>
        </w:rPr>
        <w:t>3.1水利行业监管</w:t>
      </w:r>
      <w:proofErr w:type="gramStart"/>
      <w:r w:rsidRPr="008B119E">
        <w:rPr>
          <w:rFonts w:ascii="宋体" w:eastAsia="宋体" w:hAnsi="宋体" w:cs="宋体" w:hint="eastAsia"/>
          <w:b/>
          <w:bCs/>
          <w:color w:val="000000"/>
          <w:kern w:val="0"/>
          <w:sz w:val="24"/>
          <w:lang w:bidi="ar"/>
        </w:rPr>
        <w:t>子系统信创改造</w:t>
      </w:r>
      <w:proofErr w:type="gramEnd"/>
      <w:r w:rsidRPr="008B119E">
        <w:rPr>
          <w:rFonts w:ascii="宋体" w:eastAsia="宋体" w:hAnsi="宋体" w:cs="宋体" w:hint="eastAsia"/>
          <w:b/>
          <w:bCs/>
          <w:color w:val="000000"/>
          <w:kern w:val="0"/>
          <w:sz w:val="24"/>
          <w:lang w:bidi="ar"/>
        </w:rPr>
        <w:t>、迁移上云与模块完善</w:t>
      </w:r>
      <w:bookmarkEnd w:id="70"/>
      <w:bookmarkEnd w:id="71"/>
    </w:p>
    <w:p w:rsidR="00482661" w:rsidRPr="008B119E" w:rsidRDefault="009975A2">
      <w:pPr>
        <w:autoSpaceDE w:val="0"/>
        <w:spacing w:line="360" w:lineRule="auto"/>
        <w:ind w:firstLineChars="200" w:firstLine="482"/>
        <w:outlineLvl w:val="2"/>
        <w:rPr>
          <w:rFonts w:asciiTheme="majorEastAsia" w:eastAsiaTheme="majorEastAsia" w:hAnsiTheme="majorEastAsia" w:cstheme="majorEastAsia"/>
          <w:sz w:val="24"/>
        </w:rPr>
      </w:pPr>
      <w:bookmarkStart w:id="72" w:name="_Toc31464"/>
      <w:bookmarkStart w:id="73" w:name="_Toc29631"/>
      <w:r w:rsidRPr="008B119E">
        <w:rPr>
          <w:rFonts w:asciiTheme="majorEastAsia" w:eastAsiaTheme="majorEastAsia" w:hAnsiTheme="majorEastAsia" w:cstheme="majorEastAsia" w:hint="eastAsia"/>
          <w:b/>
          <w:bCs/>
          <w:sz w:val="24"/>
          <w:lang w:bidi="ar"/>
        </w:rPr>
        <w:t>3.1.1现有水利行业监管子系统</w:t>
      </w:r>
      <w:proofErr w:type="gramStart"/>
      <w:r w:rsidRPr="008B119E">
        <w:rPr>
          <w:rFonts w:asciiTheme="majorEastAsia" w:eastAsiaTheme="majorEastAsia" w:hAnsiTheme="majorEastAsia" w:cstheme="majorEastAsia" w:hint="eastAsia"/>
          <w:b/>
          <w:bCs/>
          <w:sz w:val="24"/>
          <w:lang w:bidi="ar"/>
        </w:rPr>
        <w:t>信创改造</w:t>
      </w:r>
      <w:proofErr w:type="gramEnd"/>
      <w:r w:rsidRPr="008B119E">
        <w:rPr>
          <w:rFonts w:asciiTheme="majorEastAsia" w:eastAsiaTheme="majorEastAsia" w:hAnsiTheme="majorEastAsia" w:cstheme="majorEastAsia" w:hint="eastAsia"/>
          <w:b/>
          <w:bCs/>
          <w:sz w:val="24"/>
          <w:lang w:bidi="ar"/>
        </w:rPr>
        <w:t>与迁移上云</w:t>
      </w:r>
      <w:bookmarkEnd w:id="72"/>
      <w:bookmarkEnd w:id="73"/>
    </w:p>
    <w:p w:rsidR="00482661" w:rsidRPr="008B119E" w:rsidRDefault="009975A2">
      <w:pPr>
        <w:autoSpaceDE w:val="0"/>
        <w:spacing w:line="360" w:lineRule="auto"/>
        <w:ind w:firstLineChars="200" w:firstLine="480"/>
        <w:rPr>
          <w:rFonts w:asciiTheme="majorEastAsia" w:eastAsiaTheme="majorEastAsia" w:hAnsiTheme="majorEastAsia" w:cstheme="majorEastAsia"/>
          <w:sz w:val="24"/>
          <w:lang w:bidi="ar"/>
        </w:rPr>
      </w:pPr>
      <w:r w:rsidRPr="008B119E">
        <w:rPr>
          <w:rFonts w:asciiTheme="majorEastAsia" w:eastAsiaTheme="majorEastAsia" w:hAnsiTheme="majorEastAsia" w:cstheme="majorEastAsia" w:hint="eastAsia"/>
          <w:sz w:val="24"/>
          <w:lang w:bidi="ar"/>
        </w:rPr>
        <w:t>将青浦区现有水利设施管理系统功能模块包括河湖长效管理、水闸长效管理、防汛物资仓库管理、视频监控管理及农村生活污水处理设施长效监管整体迁移至青浦水务一体化平台并</w:t>
      </w:r>
      <w:proofErr w:type="gramStart"/>
      <w:r w:rsidRPr="008B119E">
        <w:rPr>
          <w:rFonts w:asciiTheme="majorEastAsia" w:eastAsiaTheme="majorEastAsia" w:hAnsiTheme="majorEastAsia" w:cstheme="majorEastAsia" w:hint="eastAsia"/>
          <w:sz w:val="24"/>
          <w:lang w:bidi="ar"/>
        </w:rPr>
        <w:t>完成信创</w:t>
      </w:r>
      <w:proofErr w:type="gramEnd"/>
      <w:r w:rsidRPr="008B119E">
        <w:rPr>
          <w:rFonts w:asciiTheme="majorEastAsia" w:eastAsiaTheme="majorEastAsia" w:hAnsiTheme="majorEastAsia" w:cstheme="majorEastAsia" w:hint="eastAsia"/>
          <w:sz w:val="24"/>
          <w:lang w:bidi="ar"/>
        </w:rPr>
        <w:t>改造，实现系统融合、方便使用与管理。并在原有基础上，根据政策文件指导要求与业务需求，对河湖长效管理、水闸设施管理做功能完善。</w:t>
      </w:r>
    </w:p>
    <w:p w:rsidR="00482661" w:rsidRPr="008B119E" w:rsidRDefault="009975A2">
      <w:pPr>
        <w:autoSpaceDE w:val="0"/>
        <w:spacing w:line="360" w:lineRule="auto"/>
        <w:jc w:val="center"/>
        <w:rPr>
          <w:rFonts w:ascii="宋体" w:eastAsia="宋体" w:hAnsi="宋体" w:cs="宋体"/>
          <w:sz w:val="24"/>
        </w:rPr>
      </w:pPr>
      <w:r w:rsidRPr="008B119E">
        <w:rPr>
          <w:rFonts w:ascii="宋体" w:eastAsia="宋体" w:hAnsi="宋体" w:cs="宋体" w:hint="eastAsia"/>
          <w:sz w:val="24"/>
          <w:lang w:bidi="ar"/>
        </w:rPr>
        <w:t>表3.1.1-1 改造后系统功能模块对应表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931"/>
        <w:gridCol w:w="2833"/>
        <w:gridCol w:w="780"/>
        <w:gridCol w:w="3097"/>
      </w:tblGrid>
      <w:tr w:rsidR="00482661" w:rsidRPr="008B119E">
        <w:trPr>
          <w:trHeight w:val="560"/>
          <w:tblHead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16"/>
                <w:szCs w:val="16"/>
              </w:rPr>
            </w:pPr>
            <w:r w:rsidRPr="008B119E">
              <w:rPr>
                <w:rFonts w:ascii="宋体" w:eastAsia="宋体" w:hAnsi="宋体" w:cs="宋体" w:hint="eastAsia"/>
                <w:b/>
                <w:bCs/>
                <w:color w:val="000000"/>
                <w:kern w:val="0"/>
                <w:sz w:val="16"/>
                <w:szCs w:val="16"/>
                <w:lang w:bidi="ar"/>
              </w:rPr>
              <w:t>改造后子系统名称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b/>
                <w:bCs/>
                <w:color w:val="000000"/>
                <w:kern w:val="0"/>
                <w:sz w:val="16"/>
                <w:szCs w:val="16"/>
              </w:rPr>
            </w:pPr>
            <w:r w:rsidRPr="008B119E">
              <w:rPr>
                <w:rFonts w:ascii="宋体" w:eastAsia="宋体" w:hAnsi="宋体" w:cs="宋体" w:hint="eastAsia"/>
                <w:b/>
                <w:bCs/>
                <w:color w:val="000000"/>
                <w:kern w:val="0"/>
                <w:sz w:val="16"/>
                <w:szCs w:val="16"/>
                <w:lang w:bidi="ar"/>
              </w:rPr>
              <w:t>改造后模块名称</w:t>
            </w: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b/>
                <w:bCs/>
                <w:color w:val="000000"/>
                <w:kern w:val="0"/>
                <w:sz w:val="16"/>
                <w:szCs w:val="16"/>
              </w:rPr>
            </w:pPr>
            <w:r w:rsidRPr="008B119E">
              <w:rPr>
                <w:rFonts w:ascii="宋体" w:eastAsia="宋体" w:hAnsi="宋体" w:cs="宋体" w:hint="eastAsia"/>
                <w:b/>
                <w:bCs/>
                <w:color w:val="000000"/>
                <w:kern w:val="0"/>
                <w:sz w:val="16"/>
                <w:szCs w:val="16"/>
                <w:lang w:bidi="ar"/>
              </w:rPr>
              <w:t>改造后子模块名称</w:t>
            </w:r>
          </w:p>
        </w:tc>
        <w:tc>
          <w:tcPr>
            <w:tcW w:w="780" w:type="dxa"/>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16"/>
                <w:szCs w:val="16"/>
              </w:rPr>
            </w:pPr>
            <w:r w:rsidRPr="008B119E">
              <w:rPr>
                <w:rFonts w:ascii="宋体" w:eastAsia="宋体" w:hAnsi="宋体" w:cs="宋体" w:hint="eastAsia"/>
                <w:b/>
                <w:bCs/>
                <w:color w:val="000000"/>
                <w:kern w:val="0"/>
                <w:sz w:val="16"/>
                <w:szCs w:val="16"/>
                <w:lang w:bidi="ar"/>
              </w:rPr>
              <w:t>改造</w:t>
            </w:r>
            <w:r w:rsidRPr="008B119E">
              <w:rPr>
                <w:rFonts w:ascii="宋体" w:eastAsia="宋体" w:hAnsi="宋体" w:cs="宋体" w:hint="eastAsia"/>
                <w:b/>
                <w:bCs/>
                <w:color w:val="000000"/>
                <w:kern w:val="0"/>
                <w:sz w:val="16"/>
                <w:szCs w:val="16"/>
                <w:lang w:bidi="ar"/>
              </w:rPr>
              <w:br/>
              <w:t>方式</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b/>
                <w:bCs/>
                <w:color w:val="000000"/>
                <w:kern w:val="0"/>
                <w:sz w:val="16"/>
                <w:szCs w:val="16"/>
              </w:rPr>
            </w:pPr>
            <w:r w:rsidRPr="008B119E">
              <w:rPr>
                <w:rFonts w:ascii="宋体" w:eastAsia="宋体" w:hAnsi="宋体" w:cs="宋体" w:hint="eastAsia"/>
                <w:b/>
                <w:bCs/>
                <w:color w:val="000000"/>
                <w:kern w:val="0"/>
                <w:sz w:val="16"/>
                <w:szCs w:val="16"/>
                <w:lang w:bidi="ar"/>
              </w:rPr>
              <w:t>与原系统对应关系</w:t>
            </w:r>
          </w:p>
        </w:tc>
      </w:tr>
      <w:tr w:rsidR="00482661" w:rsidRPr="008B119E">
        <w:trPr>
          <w:trHeight w:val="280"/>
        </w:trPr>
        <w:tc>
          <w:tcPr>
            <w:tcW w:w="881" w:type="dxa"/>
            <w:vMerge w:val="restart"/>
            <w:tcBorders>
              <w:top w:val="nil"/>
              <w:left w:val="single" w:sz="4" w:space="0" w:color="auto"/>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水利行业监管子系统</w:t>
            </w:r>
          </w:p>
        </w:tc>
        <w:tc>
          <w:tcPr>
            <w:tcW w:w="931"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河湖长效管理</w:t>
            </w: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河道监控</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沿用</w:t>
            </w:r>
          </w:p>
        </w:tc>
        <w:tc>
          <w:tcPr>
            <w:tcW w:w="3097" w:type="dxa"/>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保洁船只监控及河道视频探头监控项目</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实时视频监控</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保洁船只监控及河道视频探头监控项目</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查询统计</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沿用</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业务应用平台（综合监测管理系统）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业务应用平台（保洁船只系统）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保洁船舶和人员管理APP</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河道巡查智能监测（数据分析）</w:t>
            </w:r>
          </w:p>
        </w:tc>
        <w:tc>
          <w:tcPr>
            <w:tcW w:w="780" w:type="dxa"/>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升级</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河道水闸大数据综合分析应用子系统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河道长效管理效能评估</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沿用</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业务应用平台（河务智慧通APP）</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河道水闸大数据综合分析应用子系统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多</w:t>
            </w:r>
            <w:proofErr w:type="gramStart"/>
            <w:r w:rsidRPr="008B119E">
              <w:rPr>
                <w:rFonts w:ascii="宋体" w:eastAsia="宋体" w:hAnsi="宋体" w:cs="宋体" w:hint="eastAsia"/>
                <w:color w:val="000000"/>
                <w:kern w:val="0"/>
                <w:sz w:val="16"/>
                <w:szCs w:val="16"/>
                <w:lang w:bidi="ar"/>
              </w:rPr>
              <w:t>源数据</w:t>
            </w:r>
            <w:proofErr w:type="gramEnd"/>
            <w:r w:rsidRPr="008B119E">
              <w:rPr>
                <w:rFonts w:ascii="宋体" w:eastAsia="宋体" w:hAnsi="宋体" w:cs="宋体" w:hint="eastAsia"/>
                <w:color w:val="000000"/>
                <w:kern w:val="0"/>
                <w:sz w:val="16"/>
                <w:szCs w:val="16"/>
                <w:lang w:bidi="ar"/>
              </w:rPr>
              <w:t>接入与融合</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业务应用平台（综合监测管理系统）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业务应用平台（遥感监测）</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应用支撑平台（数据加工处理管理）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应用支撑平台（业务集成配置平台）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应用支撑平台（数据中心管理平台）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应用支撑平台（数据仓库）</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船舶动态数据推送</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系统管理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业务应用平台（保洁船只系统）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应用支撑平台（业务集成配置平台）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应用支撑平台（总线管理平台）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涉河项目审批</w:t>
            </w:r>
            <w:proofErr w:type="gramStart"/>
            <w:r w:rsidRPr="008B119E">
              <w:rPr>
                <w:rFonts w:ascii="宋体" w:eastAsia="宋体" w:hAnsi="宋体" w:cs="宋体" w:hint="eastAsia"/>
                <w:color w:val="000000"/>
                <w:kern w:val="0"/>
                <w:sz w:val="16"/>
                <w:szCs w:val="16"/>
                <w:lang w:bidi="ar"/>
              </w:rPr>
              <w:t>批</w:t>
            </w:r>
            <w:proofErr w:type="gramEnd"/>
            <w:r w:rsidRPr="008B119E">
              <w:rPr>
                <w:rFonts w:ascii="宋体" w:eastAsia="宋体" w:hAnsi="宋体" w:cs="宋体" w:hint="eastAsia"/>
                <w:color w:val="000000"/>
                <w:kern w:val="0"/>
                <w:sz w:val="16"/>
                <w:szCs w:val="16"/>
                <w:lang w:bidi="ar"/>
              </w:rPr>
              <w:t>后监管</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升级</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保洁船舶和人员管理APP</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河湖精细化考评画像</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河道水闸大数据综合分析应用子系统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河湖健康评价</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河道水闸大数据综合分析应用子系统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河道智能巡查监管数据接入与展示应用</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应用支撑平台（数据加工处理管理）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水闸长效管理</w:t>
            </w: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运行监控</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沿用</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业务应用平台（综合监测管理系统）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水闸泵站管理系统升级完善</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proofErr w:type="gramStart"/>
            <w:r w:rsidRPr="008B119E">
              <w:rPr>
                <w:rFonts w:ascii="宋体" w:eastAsia="宋体" w:hAnsi="宋体" w:cs="宋体" w:hint="eastAsia"/>
                <w:color w:val="000000"/>
                <w:kern w:val="0"/>
                <w:sz w:val="16"/>
                <w:szCs w:val="16"/>
                <w:lang w:bidi="ar"/>
              </w:rPr>
              <w:t>运维台账</w:t>
            </w:r>
            <w:proofErr w:type="gramEnd"/>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水闸泵站管理系统升级完善</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基础资料</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水闸泵站管理系统升级完善</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巡查管理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水闸泵站管理系统升级完善</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防汛管理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水闸泵站管理系统升级完善</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水闸大数据综合分析</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应用支撑平台（业务集成配置平台）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河道水闸大数据综合分析应用子系统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水闸长效管理系统扩容数据接入与应用</w:t>
            </w:r>
          </w:p>
        </w:tc>
        <w:tc>
          <w:tcPr>
            <w:tcW w:w="780" w:type="dxa"/>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新增</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应用支撑平台（数据加工处理管理）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水利视频监控管理</w:t>
            </w: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信息数据展示</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沿用</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河道水闸视频监控系统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监控管理平台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视频</w:t>
            </w:r>
            <w:proofErr w:type="gramStart"/>
            <w:r w:rsidRPr="008B119E">
              <w:rPr>
                <w:rFonts w:ascii="宋体" w:eastAsia="宋体" w:hAnsi="宋体" w:cs="宋体" w:hint="eastAsia"/>
                <w:color w:val="000000"/>
                <w:kern w:val="0"/>
                <w:sz w:val="16"/>
                <w:szCs w:val="16"/>
                <w:lang w:bidi="ar"/>
              </w:rPr>
              <w:t>流展示</w:t>
            </w:r>
            <w:proofErr w:type="gramEnd"/>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河道水闸视频监控系统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监控管理平台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视频数据处理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应用支撑平台（数据加工处理管理）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河道水闸视频监控系统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监控管理平台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摄像头基础管理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应用支撑平台（业务集成配置平台）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河道水闸视频监控系统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监控管理平台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智能识别</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 xml:space="preserve">河道水闸视频监控系统       </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监控管理平台</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保洁船只监控及河道视频探头监控项目</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防汛物资仓库管理</w:t>
            </w: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仓库基本信息管理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业务应用平台（巡检运维管理系统）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防汛物资仓库管理子系统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物资档案管理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业务应用平台（巡检运维管理系统）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防汛物资仓库管理子系统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物资出入库调拨管理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业务应用平台（巡检运维管理系统）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防汛物资仓库管理子系统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val="restart"/>
            <w:tcBorders>
              <w:top w:val="nil"/>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物资维护管理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业务应用平台（巡检运维管理系统）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vMerge/>
            <w:tcBorders>
              <w:top w:val="nil"/>
              <w:left w:val="nil"/>
              <w:bottom w:val="single" w:sz="4" w:space="0" w:color="auto"/>
              <w:right w:val="single" w:sz="4" w:space="0" w:color="auto"/>
            </w:tcBorders>
            <w:shd w:val="clear" w:color="auto" w:fill="auto"/>
            <w:noWrap/>
            <w:vAlign w:val="center"/>
          </w:tcPr>
          <w:p w:rsidR="00482661" w:rsidRPr="008B119E" w:rsidRDefault="00482661">
            <w:pPr>
              <w:rPr>
                <w:rFonts w:ascii="Times New Roman" w:hAnsi="Times New Roman" w:cs="Times New Roman"/>
                <w:sz w:val="20"/>
                <w:szCs w:val="20"/>
              </w:rPr>
            </w:pP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防汛物资仓库管理子系统</w:t>
            </w:r>
          </w:p>
        </w:tc>
      </w:tr>
      <w:tr w:rsidR="00482661" w:rsidRPr="008B119E">
        <w:trPr>
          <w:trHeight w:val="1101"/>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农村生活污水处理设施长效监管</w:t>
            </w: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信息管理</w:t>
            </w:r>
          </w:p>
        </w:tc>
        <w:tc>
          <w:tcPr>
            <w:tcW w:w="780" w:type="dxa"/>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升级</w:t>
            </w: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农村污水站点信息管理系统</w:t>
            </w:r>
          </w:p>
        </w:tc>
      </w:tr>
      <w:tr w:rsidR="00482661" w:rsidRPr="008B119E">
        <w:trPr>
          <w:trHeight w:val="280"/>
        </w:trPr>
        <w:tc>
          <w:tcPr>
            <w:tcW w:w="881" w:type="dxa"/>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931"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全局管理</w:t>
            </w:r>
          </w:p>
        </w:tc>
        <w:tc>
          <w:tcPr>
            <w:tcW w:w="780" w:type="dxa"/>
            <w:vMerge/>
            <w:tcBorders>
              <w:top w:val="nil"/>
              <w:left w:val="nil"/>
              <w:bottom w:val="single" w:sz="4" w:space="0" w:color="auto"/>
              <w:right w:val="single" w:sz="4" w:space="0" w:color="auto"/>
            </w:tcBorders>
            <w:shd w:val="clear" w:color="auto" w:fill="auto"/>
            <w:vAlign w:val="center"/>
          </w:tcPr>
          <w:p w:rsidR="00482661" w:rsidRPr="008B119E" w:rsidRDefault="00482661">
            <w:pPr>
              <w:rPr>
                <w:rFonts w:ascii="Times New Roman" w:hAnsi="Times New Roman" w:cs="Times New Roman"/>
                <w:sz w:val="20"/>
                <w:szCs w:val="20"/>
              </w:rPr>
            </w:pPr>
          </w:p>
        </w:tc>
        <w:tc>
          <w:tcPr>
            <w:tcW w:w="3097" w:type="dxa"/>
            <w:tcBorders>
              <w:top w:val="single" w:sz="4" w:space="0" w:color="auto"/>
              <w:left w:val="nil"/>
              <w:bottom w:val="single" w:sz="4" w:space="0" w:color="auto"/>
              <w:right w:val="single" w:sz="4" w:space="0" w:color="auto"/>
            </w:tcBorders>
            <w:shd w:val="clear" w:color="auto" w:fill="auto"/>
            <w:noWrap/>
            <w:vAlign w:val="center"/>
          </w:tcPr>
          <w:p w:rsidR="00482661" w:rsidRPr="008B119E" w:rsidRDefault="009975A2">
            <w:pPr>
              <w:widowControl/>
              <w:jc w:val="center"/>
              <w:rPr>
                <w:rFonts w:ascii="宋体" w:eastAsia="宋体" w:hAnsi="宋体" w:cs="宋体"/>
                <w:color w:val="000000"/>
                <w:kern w:val="0"/>
                <w:sz w:val="16"/>
                <w:szCs w:val="16"/>
              </w:rPr>
            </w:pPr>
            <w:r w:rsidRPr="008B119E">
              <w:rPr>
                <w:rFonts w:ascii="宋体" w:eastAsia="宋体" w:hAnsi="宋体" w:cs="宋体" w:hint="eastAsia"/>
                <w:color w:val="000000"/>
                <w:kern w:val="0"/>
                <w:sz w:val="16"/>
                <w:szCs w:val="16"/>
                <w:lang w:bidi="ar"/>
              </w:rPr>
              <w:t>农村污水站点信息管理系统</w:t>
            </w:r>
          </w:p>
        </w:tc>
      </w:tr>
    </w:tbl>
    <w:p w:rsidR="00482661" w:rsidRPr="008B119E" w:rsidRDefault="009975A2">
      <w:pPr>
        <w:autoSpaceDE w:val="0"/>
        <w:spacing w:line="360" w:lineRule="auto"/>
        <w:ind w:firstLineChars="200" w:firstLine="482"/>
        <w:outlineLvl w:val="3"/>
        <w:rPr>
          <w:rFonts w:asciiTheme="majorEastAsia" w:eastAsiaTheme="majorEastAsia" w:hAnsiTheme="majorEastAsia" w:cstheme="majorEastAsia"/>
          <w:b/>
          <w:bCs/>
          <w:sz w:val="24"/>
        </w:rPr>
      </w:pPr>
      <w:r w:rsidRPr="008B119E">
        <w:rPr>
          <w:rFonts w:asciiTheme="majorEastAsia" w:eastAsiaTheme="majorEastAsia" w:hAnsiTheme="majorEastAsia" w:cstheme="majorEastAsia" w:hint="eastAsia"/>
          <w:b/>
          <w:bCs/>
          <w:sz w:val="24"/>
          <w:lang w:bidi="ar"/>
        </w:rPr>
        <w:t>3.1.1.1</w:t>
      </w:r>
      <w:proofErr w:type="gramStart"/>
      <w:r w:rsidRPr="008B119E">
        <w:rPr>
          <w:rFonts w:asciiTheme="majorEastAsia" w:eastAsiaTheme="majorEastAsia" w:hAnsiTheme="majorEastAsia" w:cstheme="majorEastAsia" w:hint="eastAsia"/>
          <w:b/>
          <w:bCs/>
          <w:sz w:val="24"/>
          <w:lang w:bidi="ar"/>
        </w:rPr>
        <w:t>信创改造</w:t>
      </w:r>
      <w:proofErr w:type="gramEnd"/>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根据改造后系统功能模块对应表，对水利行业监管子系统</w:t>
      </w:r>
      <w:proofErr w:type="gramStart"/>
      <w:r w:rsidRPr="008B119E">
        <w:rPr>
          <w:rFonts w:asciiTheme="majorEastAsia" w:eastAsiaTheme="majorEastAsia" w:hAnsiTheme="majorEastAsia" w:cstheme="majorEastAsia"/>
        </w:rPr>
        <w:t>进行信创</w:t>
      </w:r>
      <w:proofErr w:type="gramEnd"/>
      <w:r w:rsidRPr="008B119E">
        <w:rPr>
          <w:rFonts w:asciiTheme="majorEastAsia" w:eastAsiaTheme="majorEastAsia" w:hAnsiTheme="majorEastAsia" w:cstheme="majorEastAsia"/>
        </w:rPr>
        <w:t>改造，主要包括功能适配与迁移改造、数据库适配、操作系统适配、中间件适配和系统架构适配等。</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lang w:bidi="ar"/>
        </w:rPr>
        <w:t>3.1.1.1.1</w:t>
      </w:r>
      <w:r w:rsidRPr="008B119E">
        <w:rPr>
          <w:rFonts w:asciiTheme="majorEastAsia" w:eastAsiaTheme="majorEastAsia" w:hAnsiTheme="majorEastAsia" w:cstheme="majorEastAsia"/>
        </w:rPr>
        <w:t>功能适配与迁移改造：迁移改造不得影响用户正常办公，将业务应用系统的功能平滑移植到迁移适配安全可信的运行环境下。根据迁移后的完整内容，修改调整代码层、数据库表结构、字段等达到与原应用系统保持一致。为</w:t>
      </w:r>
      <w:r w:rsidRPr="008B119E">
        <w:rPr>
          <w:rFonts w:asciiTheme="majorEastAsia" w:eastAsiaTheme="majorEastAsia" w:hAnsiTheme="majorEastAsia" w:cstheme="majorEastAsia"/>
        </w:rPr>
        <w:lastRenderedPageBreak/>
        <w:t>满足水闸业务中设施巡检养护运维、水位数据校核以及防汛物资调拨养护等实际业务使用需求，需要对原有系统中相关功能进行更新升级与适配。</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lang w:bidi="ar"/>
        </w:rPr>
        <w:t>3.1.1.1.2</w:t>
      </w:r>
      <w:r w:rsidRPr="008B119E">
        <w:rPr>
          <w:rFonts w:asciiTheme="majorEastAsia" w:eastAsiaTheme="majorEastAsia" w:hAnsiTheme="majorEastAsia" w:cstheme="majorEastAsia"/>
        </w:rPr>
        <w:t>数据库适配与改造：主要包括数据整理和数据转换，数据整理就是将原系统数据整理为系统转换程序能够识别的数据。</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lang w:bidi="ar"/>
        </w:rPr>
        <w:t>3.1.1.1.3</w:t>
      </w:r>
      <w:r w:rsidRPr="008B119E">
        <w:rPr>
          <w:rFonts w:asciiTheme="majorEastAsia" w:eastAsiaTheme="majorEastAsia" w:hAnsiTheme="majorEastAsia" w:cstheme="majorEastAsia"/>
        </w:rPr>
        <w:t>操作系统适配与改造：基于国产操作系统，确保其核心防火墙组件性能高效、配置简单，保证系统的安全。通过对服务器端国产Linux操作系统进行适配，并对适配结果进行适配性改造和升级。</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lang w:bidi="ar"/>
        </w:rPr>
        <w:t>3.1.1.1.4</w:t>
      </w:r>
      <w:r w:rsidRPr="008B119E">
        <w:rPr>
          <w:rFonts w:asciiTheme="majorEastAsia" w:eastAsiaTheme="majorEastAsia" w:hAnsiTheme="majorEastAsia" w:cstheme="majorEastAsia"/>
        </w:rPr>
        <w:t>中间件适配与改造：中间</w:t>
      </w:r>
      <w:proofErr w:type="gramStart"/>
      <w:r w:rsidRPr="008B119E">
        <w:rPr>
          <w:rFonts w:asciiTheme="majorEastAsia" w:eastAsiaTheme="majorEastAsia" w:hAnsiTheme="majorEastAsia" w:cstheme="majorEastAsia"/>
        </w:rPr>
        <w:t>件位于</w:t>
      </w:r>
      <w:proofErr w:type="gramEnd"/>
      <w:r w:rsidRPr="008B119E">
        <w:rPr>
          <w:rFonts w:asciiTheme="majorEastAsia" w:eastAsiaTheme="majorEastAsia" w:hAnsiTheme="majorEastAsia" w:cstheme="majorEastAsia"/>
        </w:rPr>
        <w:t>底层平台（操作系统）和应用软件之间，是一种跨平台的基础软件。目前，中间件主要用于解决分布式环境</w:t>
      </w:r>
      <w:proofErr w:type="gramStart"/>
      <w:r w:rsidRPr="008B119E">
        <w:rPr>
          <w:rFonts w:asciiTheme="majorEastAsia" w:eastAsiaTheme="majorEastAsia" w:hAnsiTheme="majorEastAsia" w:cstheme="majorEastAsia"/>
        </w:rPr>
        <w:t>下数据</w:t>
      </w:r>
      <w:proofErr w:type="gramEnd"/>
      <w:r w:rsidRPr="008B119E">
        <w:rPr>
          <w:rFonts w:asciiTheme="majorEastAsia" w:eastAsiaTheme="majorEastAsia" w:hAnsiTheme="majorEastAsia" w:cstheme="majorEastAsia"/>
        </w:rPr>
        <w:t>传输、数据访问、应用调度、系统构建和系统集成、流程管理等问题，是分布式环境下支撑应用开发、运行和集成的平台。通过一系列的操作配置，使国产中间件可以有效支撑业务应用系统，同时兼容国产CPU、操作系统、数据库等主流国产软硬件产品，实现业务应用系统与国产中间件能够良好兼容适配，支撑用户正常工作。</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lang w:bidi="ar"/>
        </w:rPr>
        <w:t>3.1.1.1.5</w:t>
      </w:r>
      <w:r w:rsidRPr="008B119E">
        <w:rPr>
          <w:rFonts w:asciiTheme="majorEastAsia" w:eastAsiaTheme="majorEastAsia" w:hAnsiTheme="majorEastAsia" w:cstheme="majorEastAsia"/>
        </w:rPr>
        <w:t>系统架构适配与改造：现有水利行业监管子系统、青浦水务一体化管理平台（一期）均采用B/S系统架构，即浏览器/服务器模式。B/S架构通常分为含插件的B/S架构和不含插件的B/S架构，需考虑插件本身的适配情况，必要时涉及源代码的修改。</w:t>
      </w:r>
    </w:p>
    <w:p w:rsidR="00482661" w:rsidRPr="008B119E" w:rsidRDefault="009975A2">
      <w:pPr>
        <w:autoSpaceDE w:val="0"/>
        <w:spacing w:line="360" w:lineRule="auto"/>
        <w:ind w:firstLineChars="200" w:firstLine="482"/>
        <w:outlineLvl w:val="3"/>
        <w:rPr>
          <w:rFonts w:asciiTheme="majorEastAsia" w:eastAsiaTheme="majorEastAsia" w:hAnsiTheme="majorEastAsia" w:cstheme="majorEastAsia"/>
          <w:b/>
          <w:bCs/>
          <w:sz w:val="24"/>
        </w:rPr>
      </w:pPr>
      <w:r w:rsidRPr="008B119E">
        <w:rPr>
          <w:rFonts w:asciiTheme="majorEastAsia" w:eastAsiaTheme="majorEastAsia" w:hAnsiTheme="majorEastAsia" w:cstheme="majorEastAsia" w:hint="eastAsia"/>
          <w:b/>
          <w:bCs/>
          <w:sz w:val="24"/>
          <w:lang w:bidi="ar"/>
        </w:rPr>
        <w:t>3.1.1.2迁移上云</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color w:val="000000" w:themeColor="text1"/>
        </w:rPr>
      </w:pPr>
      <w:r w:rsidRPr="008B119E">
        <w:rPr>
          <w:rFonts w:asciiTheme="majorEastAsia" w:eastAsiaTheme="majorEastAsia" w:hAnsiTheme="majorEastAsia" w:cstheme="majorEastAsia"/>
          <w:color w:val="000000" w:themeColor="text1"/>
        </w:rPr>
        <w:t>将现有河湖长效管理模块、水闸长效管理模块、视频监控模块、防汛物资管理模块、农村生活污水处理设施长效监管模块迁移上云。</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color w:val="000000" w:themeColor="text1"/>
        </w:rPr>
      </w:pPr>
      <w:r w:rsidRPr="008B119E">
        <w:rPr>
          <w:rFonts w:asciiTheme="majorEastAsia" w:eastAsiaTheme="majorEastAsia" w:hAnsiTheme="majorEastAsia" w:cstheme="majorEastAsia"/>
          <w:color w:val="000000" w:themeColor="text1"/>
        </w:rPr>
        <w:t>构建水利行业一张图，在一张图上承载水系、人员、船只、堤防、圩区等各类信息。一张图集成到系统的总控台上，直观监控空间分布及状态，展示具有空间属性的信息。在一张图上既能发现分布的位置，同时也能查看基本信息和监测状态，并提供了进入相关详细管理功能的入口，不同的信息将以不同的展示方式出现。</w:t>
      </w:r>
    </w:p>
    <w:p w:rsidR="00482661" w:rsidRPr="008B119E" w:rsidRDefault="009975A2">
      <w:pPr>
        <w:pStyle w:val="a9"/>
        <w:widowControl/>
        <w:spacing w:line="360" w:lineRule="auto"/>
        <w:ind w:firstLineChars="200" w:firstLine="482"/>
        <w:outlineLvl w:val="4"/>
        <w:rPr>
          <w:rFonts w:asciiTheme="majorEastAsia" w:eastAsiaTheme="majorEastAsia" w:hAnsiTheme="majorEastAsia" w:cstheme="majorEastAsia" w:hint="default"/>
          <w:b/>
          <w:bCs/>
          <w:color w:val="000000" w:themeColor="text1"/>
        </w:rPr>
      </w:pPr>
      <w:r w:rsidRPr="008B119E">
        <w:rPr>
          <w:rFonts w:asciiTheme="majorEastAsia" w:eastAsiaTheme="majorEastAsia" w:hAnsiTheme="majorEastAsia" w:cstheme="majorEastAsia"/>
          <w:b/>
          <w:bCs/>
          <w:color w:val="000000" w:themeColor="text1"/>
        </w:rPr>
        <w:t>3.1.1.2.1河湖长效管理应用模块</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color w:val="000000" w:themeColor="text1"/>
          <w:sz w:val="24"/>
        </w:rPr>
        <w:t>河湖长效管理应用模块的主要作用是对河道巡查、监理以及养护等第三方的工作状况和作业效率进行分析和评估。用户通过简</w:t>
      </w:r>
      <w:r w:rsidRPr="008B119E">
        <w:rPr>
          <w:rFonts w:ascii="宋体" w:eastAsia="宋体" w:hAnsi="宋体" w:cs="宋体" w:hint="eastAsia"/>
          <w:sz w:val="24"/>
        </w:rPr>
        <w:t>洁直观的信息化统计图表可以</w:t>
      </w:r>
      <w:r w:rsidRPr="008B119E">
        <w:rPr>
          <w:rFonts w:ascii="宋体" w:eastAsia="宋体" w:hAnsi="宋体" w:cs="宋体" w:hint="eastAsia"/>
          <w:sz w:val="24"/>
        </w:rPr>
        <w:lastRenderedPageBreak/>
        <w:t>及时掌握其巡查、监理、养护等人员及船舶的实时工作状态。同时系统能具备将河道巡查、</w:t>
      </w:r>
      <w:proofErr w:type="gramStart"/>
      <w:r w:rsidRPr="008B119E">
        <w:rPr>
          <w:rFonts w:ascii="宋体" w:eastAsia="宋体" w:hAnsi="宋体" w:cs="宋体" w:hint="eastAsia"/>
          <w:sz w:val="24"/>
        </w:rPr>
        <w:t>问题工</w:t>
      </w:r>
      <w:proofErr w:type="gramEnd"/>
      <w:r w:rsidRPr="008B119E">
        <w:rPr>
          <w:rFonts w:ascii="宋体" w:eastAsia="宋体" w:hAnsi="宋体" w:cs="宋体" w:hint="eastAsia"/>
          <w:sz w:val="24"/>
        </w:rPr>
        <w:t>单等数据推送至上海市河湖养护系统的能力。</w:t>
      </w:r>
    </w:p>
    <w:p w:rsidR="00482661" w:rsidRPr="008B119E" w:rsidRDefault="009975A2">
      <w:pPr>
        <w:autoSpaceDE w:val="0"/>
        <w:spacing w:line="360" w:lineRule="auto"/>
        <w:ind w:firstLineChars="200" w:firstLine="480"/>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.1</w:t>
      </w:r>
      <w:r w:rsidRPr="008B119E">
        <w:rPr>
          <w:rFonts w:ascii="宋体" w:eastAsia="宋体" w:hAnsi="宋体" w:cs="宋体" w:hint="eastAsia"/>
          <w:sz w:val="24"/>
          <w:lang w:bidi="ar"/>
        </w:rPr>
        <w:t>船只人员监控模块</w:t>
      </w:r>
    </w:p>
    <w:p w:rsidR="00482661" w:rsidRPr="008B119E" w:rsidRDefault="009975A2">
      <w:pPr>
        <w:widowControl/>
        <w:autoSpaceDE w:val="0"/>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可实时监控船只、人员定位、轨迹和尾迹，实时查看作业状态，制作电子围栏划定工作范围，对于定位、轨迹异常的船只、人员进行报警提示。</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.2</w:t>
      </w:r>
      <w:r w:rsidRPr="008B119E">
        <w:rPr>
          <w:rFonts w:ascii="宋体" w:eastAsia="宋体" w:hAnsi="宋体" w:cs="宋体" w:hint="eastAsia"/>
          <w:sz w:val="24"/>
          <w:lang w:bidi="ar"/>
        </w:rPr>
        <w:t>实时视频监控模块</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lang w:bidi="ar"/>
        </w:rPr>
        <w:t>接入专为市区管和镇村管河道设立的实时监控摄像头数据流，对河道情况展开24h实时监控。支持包括4画面、9画面、16画面的实时播放区域。</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.3</w:t>
      </w:r>
      <w:r w:rsidRPr="008B119E">
        <w:rPr>
          <w:rFonts w:ascii="宋体" w:eastAsia="宋体" w:hAnsi="宋体" w:cs="宋体" w:hint="eastAsia"/>
          <w:sz w:val="24"/>
          <w:lang w:bidi="ar"/>
        </w:rPr>
        <w:t>查询统计模块</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lang w:bidi="ar"/>
        </w:rPr>
        <w:t>对船舶和人员的考勤作业情况进行统计，实现第三方单位船只、人员的工作时长、里程和覆盖率等信息汇总统计。所有手机APP上传的</w:t>
      </w:r>
      <w:proofErr w:type="gramStart"/>
      <w:r w:rsidRPr="008B119E">
        <w:rPr>
          <w:rFonts w:ascii="宋体" w:eastAsia="宋体" w:hAnsi="宋体" w:cs="宋体" w:hint="eastAsia"/>
          <w:sz w:val="24"/>
          <w:lang w:bidi="ar"/>
        </w:rPr>
        <w:t>问题工单实现</w:t>
      </w:r>
      <w:proofErr w:type="gramEnd"/>
      <w:r w:rsidRPr="008B119E">
        <w:rPr>
          <w:rFonts w:ascii="宋体" w:eastAsia="宋体" w:hAnsi="宋体" w:cs="宋体" w:hint="eastAsia"/>
          <w:sz w:val="24"/>
          <w:lang w:bidi="ar"/>
        </w:rPr>
        <w:t>智能化合并、列表</w:t>
      </w:r>
      <w:proofErr w:type="gramStart"/>
      <w:r w:rsidRPr="008B119E">
        <w:rPr>
          <w:rFonts w:ascii="宋体" w:eastAsia="宋体" w:hAnsi="宋体" w:cs="宋体" w:hint="eastAsia"/>
          <w:sz w:val="24"/>
          <w:lang w:bidi="ar"/>
        </w:rPr>
        <w:t>化展示</w:t>
      </w:r>
      <w:proofErr w:type="gramEnd"/>
      <w:r w:rsidRPr="008B119E">
        <w:rPr>
          <w:rFonts w:ascii="宋体" w:eastAsia="宋体" w:hAnsi="宋体" w:cs="宋体" w:hint="eastAsia"/>
          <w:sz w:val="24"/>
          <w:lang w:bidi="ar"/>
        </w:rPr>
        <w:t>和问题“发现上报移送处置确认”闭环流转。进行数据存储优化，原则上确保至少可存储、</w:t>
      </w:r>
      <w:proofErr w:type="gramStart"/>
      <w:r w:rsidRPr="008B119E">
        <w:rPr>
          <w:rFonts w:ascii="宋体" w:eastAsia="宋体" w:hAnsi="宋体" w:cs="宋体" w:hint="eastAsia"/>
          <w:sz w:val="24"/>
          <w:lang w:bidi="ar"/>
        </w:rPr>
        <w:t>流转近</w:t>
      </w:r>
      <w:proofErr w:type="gramEnd"/>
      <w:r w:rsidRPr="008B119E">
        <w:rPr>
          <w:rFonts w:ascii="宋体" w:eastAsia="宋体" w:hAnsi="宋体" w:cs="宋体" w:hint="eastAsia"/>
          <w:sz w:val="24"/>
          <w:lang w:bidi="ar"/>
        </w:rPr>
        <w:t>三年工单。</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.4</w:t>
      </w:r>
      <w:r w:rsidRPr="008B119E">
        <w:rPr>
          <w:rFonts w:ascii="宋体" w:eastAsia="宋体" w:hAnsi="宋体" w:cs="宋体" w:hint="eastAsia"/>
          <w:sz w:val="24"/>
        </w:rPr>
        <w:t>河道巡查智能监测（数据分析）模块</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河道巡查智能监测模块对所有养护、巡查和监理单位的工作时长、里程、覆盖率、问题上报数等数据进行统计，并按照加权平均等方式与规定指标进行数据自动化整理、比对并形成相关成果。该模块还可用于在河道水系图上展示作业单位的覆盖状况，可按时间段进行查询。</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.5</w:t>
      </w:r>
      <w:r w:rsidRPr="008B119E">
        <w:rPr>
          <w:rFonts w:ascii="宋体" w:eastAsia="宋体" w:hAnsi="宋体" w:cs="宋体" w:hint="eastAsia"/>
          <w:sz w:val="24"/>
        </w:rPr>
        <w:t>河湖长效管理问题分类统计模块</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按各片区/街镇统计某时间范围内上报及整改的问题，并计算出整改率；同时在水系图上精准反应各类问题的空间位置。问题统计可按相关类别和子类别进行过滤展示。同时，效能评估模块根据统计分析结果在水系图上展示相应的问题图层，以不同颜色区分问题类别，通过问题图层，可查看该问题的详细信息。</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.6</w:t>
      </w:r>
      <w:r w:rsidRPr="008B119E">
        <w:rPr>
          <w:rFonts w:ascii="宋体" w:eastAsia="宋体" w:hAnsi="宋体" w:cs="宋体" w:hint="eastAsia"/>
          <w:sz w:val="24"/>
        </w:rPr>
        <w:t>多</w:t>
      </w:r>
      <w:proofErr w:type="gramStart"/>
      <w:r w:rsidRPr="008B119E">
        <w:rPr>
          <w:rFonts w:ascii="宋体" w:eastAsia="宋体" w:hAnsi="宋体" w:cs="宋体" w:hint="eastAsia"/>
          <w:sz w:val="24"/>
        </w:rPr>
        <w:t>源数据</w:t>
      </w:r>
      <w:proofErr w:type="gramEnd"/>
      <w:r w:rsidRPr="008B119E">
        <w:rPr>
          <w:rFonts w:ascii="宋体" w:eastAsia="宋体" w:hAnsi="宋体" w:cs="宋体" w:hint="eastAsia"/>
          <w:sz w:val="24"/>
        </w:rPr>
        <w:t>接入与融合模块</w:t>
      </w:r>
    </w:p>
    <w:p w:rsidR="00482661" w:rsidRPr="008B119E" w:rsidRDefault="009975A2">
      <w:pPr>
        <w:widowControl/>
        <w:autoSpaceDE w:val="0"/>
        <w:spacing w:line="360" w:lineRule="auto"/>
        <w:ind w:firstLineChars="200" w:firstLine="480"/>
        <w:jc w:val="left"/>
        <w:rPr>
          <w:rFonts w:ascii="等线 Light" w:eastAsia="等线 Light" w:hAnsi="等线 Light" w:cs="Times New Roman"/>
          <w:b/>
          <w:bCs/>
          <w:sz w:val="28"/>
          <w:szCs w:val="28"/>
        </w:rPr>
      </w:pPr>
      <w:r w:rsidRPr="008B119E">
        <w:rPr>
          <w:rFonts w:ascii="宋体" w:eastAsia="宋体" w:hAnsi="宋体" w:cs="宋体" w:hint="eastAsia"/>
          <w:sz w:val="24"/>
        </w:rPr>
        <w:t>该模块为河道大数据分析引入了河道基础资料登记数据，包括河道各类基础信息、排口信息、设施情况等，形成“一河一档”数据体系。</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Theme="majorEastAsia" w:eastAsiaTheme="majorEastAsia" w:hAnsiTheme="majorEastAsia" w:cstheme="majorEastAsia" w:hint="eastAsia"/>
          <w:sz w:val="24"/>
        </w:rPr>
        <w:t>3.1.1.2.1</w:t>
      </w:r>
      <w:r w:rsidRPr="008B119E">
        <w:rPr>
          <w:rFonts w:asciiTheme="majorEastAsia" w:eastAsiaTheme="majorEastAsia" w:hAnsiTheme="majorEastAsia" w:cstheme="majorEastAsia" w:hint="eastAsia"/>
          <w:sz w:val="24"/>
          <w:lang w:eastAsia="zh"/>
        </w:rPr>
        <w:t>.7</w:t>
      </w:r>
      <w:r w:rsidRPr="008B119E">
        <w:rPr>
          <w:rFonts w:ascii="宋体" w:eastAsia="宋体" w:hAnsi="宋体" w:cs="宋体" w:hint="eastAsia"/>
          <w:sz w:val="24"/>
          <w:lang w:bidi="ar"/>
        </w:rPr>
        <w:t>系统管理</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lang w:bidi="ar"/>
        </w:rPr>
        <w:t>系统管理模块为用户提供业务系统各项基础数据的查看及修改功能。</w:t>
      </w:r>
    </w:p>
    <w:p w:rsidR="00482661" w:rsidRPr="008B119E" w:rsidRDefault="009975A2">
      <w:pPr>
        <w:pStyle w:val="a9"/>
        <w:widowControl/>
        <w:spacing w:line="360" w:lineRule="auto"/>
        <w:ind w:firstLineChars="200" w:firstLine="482"/>
        <w:outlineLvl w:val="4"/>
        <w:rPr>
          <w:rFonts w:asciiTheme="majorEastAsia" w:eastAsiaTheme="majorEastAsia" w:hAnsiTheme="majorEastAsia" w:cstheme="majorEastAsia" w:hint="default"/>
          <w:b/>
          <w:bCs/>
        </w:rPr>
      </w:pPr>
      <w:r w:rsidRPr="008B119E">
        <w:rPr>
          <w:rFonts w:asciiTheme="majorEastAsia" w:eastAsiaTheme="majorEastAsia" w:hAnsiTheme="majorEastAsia" w:cstheme="majorEastAsia"/>
          <w:b/>
          <w:bCs/>
        </w:rPr>
        <w:t>3.1.1.2.2水闸长效管理应用模块</w:t>
      </w:r>
    </w:p>
    <w:p w:rsidR="00482661" w:rsidRPr="008B119E" w:rsidRDefault="009975A2">
      <w:pPr>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lastRenderedPageBreak/>
        <w:t>对本模块21大子模块、 74个功能项、 约360个功能点的适配与迁徙改造。</w:t>
      </w:r>
    </w:p>
    <w:p w:rsidR="00482661" w:rsidRPr="008B119E" w:rsidRDefault="009975A2">
      <w:pPr>
        <w:widowControl/>
        <w:autoSpaceDE w:val="0"/>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3.1.1.2.2</w:t>
      </w:r>
      <w:r w:rsidRPr="008B119E">
        <w:rPr>
          <w:rFonts w:ascii="宋体" w:eastAsia="宋体" w:hAnsi="宋体" w:cs="宋体" w:hint="eastAsia"/>
          <w:sz w:val="24"/>
          <w:lang w:eastAsia="zh" w:bidi="ar"/>
        </w:rPr>
        <w:t>.1运行监控模块</w:t>
      </w:r>
    </w:p>
    <w:p w:rsidR="00482661" w:rsidRPr="008B119E" w:rsidRDefault="009975A2">
      <w:pPr>
        <w:widowControl/>
        <w:autoSpaceDE w:val="0"/>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3.1.1.2.2</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1.1设备状况实时监控</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对有监测设备的设施进行实时在线监测，收集并展示设备的运行工况信息，如内外河水位、泵闸启闭情况、泵闸启闭时间、设备的电压电流等。</w:t>
      </w:r>
    </w:p>
    <w:p w:rsidR="00482661" w:rsidRPr="008B119E" w:rsidRDefault="009975A2">
      <w:pPr>
        <w:widowControl/>
        <w:autoSpaceDE w:val="0"/>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3.1.1.2.2</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1.2视频监控</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采用实时流媒体监控技术，利用无线和有线</w:t>
      </w:r>
      <w:proofErr w:type="gramStart"/>
      <w:r w:rsidRPr="008B119E">
        <w:rPr>
          <w:rFonts w:ascii="宋体" w:eastAsia="宋体" w:hAnsi="宋体" w:cs="宋体" w:hint="eastAsia"/>
          <w:sz w:val="24"/>
          <w:lang w:bidi="ar"/>
        </w:rPr>
        <w:t>的数传通道</w:t>
      </w:r>
      <w:proofErr w:type="gramEnd"/>
      <w:r w:rsidRPr="008B119E">
        <w:rPr>
          <w:rFonts w:ascii="宋体" w:eastAsia="宋体" w:hAnsi="宋体" w:cs="宋体" w:hint="eastAsia"/>
          <w:sz w:val="24"/>
          <w:lang w:bidi="ar"/>
        </w:rPr>
        <w:t>，实现对泵闸的视频监控。在设施视频设备清单中选择要查看的视频，将视频加载到显示区域中，从而对一个或多个设施的实时现状进行监控。</w:t>
      </w:r>
    </w:p>
    <w:p w:rsidR="00482661" w:rsidRPr="008B119E" w:rsidRDefault="009975A2">
      <w:pPr>
        <w:widowControl/>
        <w:autoSpaceDE w:val="0"/>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3.1.1.2.2.1.3水闸一张图</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在一张图上显示各片区特征点水位，显示每座设施的位置，并展示每座设施的基本运行工况数据（如内外河水位、泵闸启闭情况等），同时每座设施点击后可以关联到该设施的监测信息详情界面</w:t>
      </w:r>
    </w:p>
    <w:p w:rsidR="00482661" w:rsidRPr="008B119E" w:rsidRDefault="009975A2">
      <w:pPr>
        <w:widowControl/>
        <w:autoSpaceDE w:val="0"/>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3.1.1.2.2</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1.4水闸站点空间数据更新</w:t>
      </w:r>
      <w:r w:rsidRPr="008B119E">
        <w:rPr>
          <w:rFonts w:ascii="宋体" w:eastAsia="宋体" w:hAnsi="宋体" w:cs="宋体" w:hint="eastAsia"/>
          <w:sz w:val="24"/>
          <w:lang w:eastAsia="zh" w:bidi="ar"/>
        </w:rPr>
        <w:t>：</w:t>
      </w:r>
      <w:r w:rsidRPr="008B119E">
        <w:rPr>
          <w:rFonts w:ascii="宋体" w:eastAsia="宋体" w:hAnsi="宋体" w:cs="宋体" w:hint="eastAsia"/>
          <w:sz w:val="24"/>
          <w:lang w:bidi="ar"/>
        </w:rPr>
        <w:t>以电子地图为底部支撑，辅以青浦区河道水系图以及青浦区水闸泵站</w:t>
      </w:r>
      <w:proofErr w:type="gramStart"/>
      <w:r w:rsidRPr="008B119E">
        <w:rPr>
          <w:rFonts w:ascii="宋体" w:eastAsia="宋体" w:hAnsi="宋体" w:cs="宋体" w:hint="eastAsia"/>
          <w:sz w:val="24"/>
          <w:lang w:bidi="ar"/>
        </w:rPr>
        <w:t>专题图层来</w:t>
      </w:r>
      <w:proofErr w:type="gramEnd"/>
      <w:r w:rsidRPr="008B119E">
        <w:rPr>
          <w:rFonts w:ascii="宋体" w:eastAsia="宋体" w:hAnsi="宋体" w:cs="宋体" w:hint="eastAsia"/>
          <w:sz w:val="24"/>
          <w:lang w:bidi="ar"/>
        </w:rPr>
        <w:t>进行数据展示。</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.2</w:t>
      </w:r>
      <w:proofErr w:type="gramStart"/>
      <w:r w:rsidRPr="008B119E">
        <w:rPr>
          <w:rFonts w:asciiTheme="majorEastAsia" w:eastAsiaTheme="majorEastAsia" w:hAnsiTheme="majorEastAsia" w:cstheme="majorEastAsia"/>
        </w:rPr>
        <w:t>运维台账</w:t>
      </w:r>
      <w:proofErr w:type="gramEnd"/>
      <w:r w:rsidRPr="008B119E">
        <w:rPr>
          <w:rFonts w:asciiTheme="majorEastAsia" w:eastAsiaTheme="majorEastAsia" w:hAnsiTheme="majorEastAsia" w:cstheme="majorEastAsia"/>
        </w:rPr>
        <w:t>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.2</w:t>
      </w:r>
      <w:r w:rsidRPr="008B119E">
        <w:rPr>
          <w:rFonts w:asciiTheme="majorEastAsia" w:eastAsiaTheme="majorEastAsia" w:hAnsiTheme="majorEastAsia" w:cstheme="majorEastAsia"/>
        </w:rPr>
        <w:t>.1台</w:t>
      </w:r>
      <w:proofErr w:type="gramStart"/>
      <w:r w:rsidRPr="008B119E">
        <w:rPr>
          <w:rFonts w:asciiTheme="majorEastAsia" w:eastAsiaTheme="majorEastAsia" w:hAnsiTheme="majorEastAsia" w:cstheme="majorEastAsia"/>
        </w:rPr>
        <w:t>账</w:t>
      </w:r>
      <w:proofErr w:type="gramEnd"/>
      <w:r w:rsidRPr="008B119E">
        <w:rPr>
          <w:rFonts w:asciiTheme="majorEastAsia" w:eastAsiaTheme="majorEastAsia" w:hAnsiTheme="majorEastAsia" w:cstheme="majorEastAsia"/>
        </w:rPr>
        <w:t>记录</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运维</w:t>
      </w:r>
      <w:proofErr w:type="gramStart"/>
      <w:r w:rsidRPr="008B119E">
        <w:rPr>
          <w:rFonts w:asciiTheme="majorEastAsia" w:eastAsiaTheme="majorEastAsia" w:hAnsiTheme="majorEastAsia" w:cstheme="majorEastAsia"/>
        </w:rPr>
        <w:t>计划台账用于</w:t>
      </w:r>
      <w:proofErr w:type="gramEnd"/>
      <w:r w:rsidRPr="008B119E">
        <w:rPr>
          <w:rFonts w:asciiTheme="majorEastAsia" w:eastAsiaTheme="majorEastAsia" w:hAnsiTheme="majorEastAsia" w:cstheme="majorEastAsia"/>
        </w:rPr>
        <w:t>每座水闸的年度维修计划填报，包括维修项目、维修量和定额等，并提供导出归档功能。</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.2</w:t>
      </w:r>
      <w:r w:rsidRPr="008B119E">
        <w:rPr>
          <w:rFonts w:asciiTheme="majorEastAsia" w:eastAsiaTheme="majorEastAsia" w:hAnsiTheme="majorEastAsia" w:cstheme="majorEastAsia"/>
        </w:rPr>
        <w:t>.2调水规则修订</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修正部分水闸的调水规则并设置启用状态</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.3</w:t>
      </w:r>
      <w:r w:rsidRPr="008B119E">
        <w:rPr>
          <w:rFonts w:asciiTheme="majorEastAsia" w:eastAsiaTheme="majorEastAsia" w:hAnsiTheme="majorEastAsia" w:cstheme="majorEastAsia"/>
        </w:rPr>
        <w:t>基础资料模块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.3</w:t>
      </w:r>
      <w:r w:rsidRPr="008B119E">
        <w:rPr>
          <w:rFonts w:asciiTheme="majorEastAsia" w:eastAsiaTheme="majorEastAsia" w:hAnsiTheme="majorEastAsia" w:cstheme="majorEastAsia"/>
        </w:rPr>
        <w:t>.1资产管理</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对资产名称、型号、存放位置、数量等信息统一管理，并提供快速查询、编辑和统计功能，便于对管理的资产进行全面快速地清查和管理。</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.3</w:t>
      </w:r>
      <w:r w:rsidRPr="008B119E">
        <w:rPr>
          <w:rFonts w:asciiTheme="majorEastAsia" w:eastAsiaTheme="majorEastAsia" w:hAnsiTheme="majorEastAsia" w:cstheme="majorEastAsia"/>
        </w:rPr>
        <w:t>.2一闸一档信息管理</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档案资料管理了每一座水闸的基本信息，</w:t>
      </w:r>
      <w:proofErr w:type="gramStart"/>
      <w:r w:rsidRPr="008B119E">
        <w:rPr>
          <w:rFonts w:asciiTheme="majorEastAsia" w:eastAsiaTheme="majorEastAsia" w:hAnsiTheme="majorEastAsia" w:cstheme="majorEastAsia"/>
        </w:rPr>
        <w:t>如设施</w:t>
      </w:r>
      <w:proofErr w:type="gramEnd"/>
      <w:r w:rsidRPr="008B119E">
        <w:rPr>
          <w:rFonts w:asciiTheme="majorEastAsia" w:eastAsiaTheme="majorEastAsia" w:hAnsiTheme="majorEastAsia" w:cstheme="majorEastAsia"/>
        </w:rPr>
        <w:t>名称、设施类型、建设时间、行政位置、口门类型、启闭方式、闸孔尺寸、养护单位、设备数量、设备参数等。按“一闸一档”的体系形式，即每座站点均包含监测详情和档案资料两部分内容。监测详情管理了任意水闸站点的全部已采集的监测信息，包括运行、报警、巡查、考勤、所报问题、维修养护等，并提供快速查询、编辑和统计功能。</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巡查管理模块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lastRenderedPageBreak/>
        <w:t>3.1.1.2.2</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.1巡查运维监管</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实现巡查移动APP上报的巡查信息的监控，用户可以监管每天的巡查运维情况，并可以对巡查过程中发现的问题的流转状态进行监控和管理。从发现问题报告问题定性问题分发问题整改及整改核查构成的业务闭环中保障水利设施的正常运行。</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每个巡查人员的手机中都部署有青浦水利APP系统，在巡查过程中将发现的问题以图文的方式上报到智慧中心，对于维护人员，在青浦水利APP中能查看分配的水利整改单，用于指导问题的整改。</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问题处理流程以工作流的方式，展示问题的全生命周期的流转过程，在每个节点上，汇集了一个或多个事件，从而形成了以问题为导向，以最终解决问题为导向的信息化监控手段。</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.2绩效考核</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针对人员工作状况，系统以APP和后台监控相结合的方式，实现考核作业人员工作绩效的目的，在作业过程中，人员启动APP，进行打卡操作，系统会记录打卡的时间和位置，为考核的准确性和真实性提供了重要的保障。</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在中心监控平台上，可以按照日、周、月、季和年等时间段，考核作业人员。绩效考核手段的加入，对避免缺勤、消极怠工等情况起到有效的监管作用。</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.3巡查人员管理设置</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将巡查人员与责任水闸在系统中进行绑定，以便于进行排班和巡查数据管理。</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.4巡查目标管理设置</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对每座水闸的巡查项目进行设置，设置结果将用于对该水闸巡查作业情况的考核，并提供导入和模板下载功能。</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.5人员排班管理设置</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对每座水闸的排班状况进行管理，按周进行每日的值班人数设置，支持增删改查、导入及模板下载功能。</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防汛管理模块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.1防汛仓库信息</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记录防汛仓库的信息，包括仓库名称、创建时间、修改时间和仓库位置。</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.2防汛物资信息</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记录防汛物资的物资信息，包括储备物资种类、数量、质量等，便于实时了解库存状况，有助于及时采购和补充物资，确保防汛物资充足，并能进行合理的调度和分配。</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lastRenderedPageBreak/>
        <w:t>3.1.1.2.2</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.3防汛物资状态</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需要展示记录物资状态，可以迅速确定可用物资的数量和位置。在防汛应急情况下，快速调配物资至关重要。记录物资状态可以帮助快速了解物资的可用性，避免浪费时间和资源在寻找和确认物资上。这样可以更有效地响应紧急情况，减少损失并保护人们的生命和财产安全。</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.4防汛物资管理修正</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展示报废管理包括物资的报废申请、核销及管理记录等。盘点管理包括物资盘点列表和异常记录等。</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.6</w:t>
      </w:r>
      <w:r w:rsidRPr="008B119E">
        <w:rPr>
          <w:rFonts w:asciiTheme="majorEastAsia" w:eastAsiaTheme="majorEastAsia" w:hAnsiTheme="majorEastAsia" w:cstheme="majorEastAsia"/>
        </w:rPr>
        <w:t>水闸大数据综合分析模块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水闸大数据综合分析应用平台用于对水闸泵站的运行及各方关联作业数据进行综合统计和分析，并以图表形式输出分析数据，帮助用户对水闸进行全方位管理。水闸大数据应用平台主要包含以下模块：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.6</w:t>
      </w:r>
      <w:r w:rsidRPr="008B119E">
        <w:rPr>
          <w:rFonts w:asciiTheme="majorEastAsia" w:eastAsiaTheme="majorEastAsia" w:hAnsiTheme="majorEastAsia" w:cstheme="majorEastAsia"/>
        </w:rPr>
        <w:t>.1引清调水智能模块</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用于河道水质数据挖掘和测评，以作为引清作业、平衡水质的依据。</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该模块同样用于水位和潮位的综合监测与分析，为调水预案提供辅助性数据支撑。</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.6</w:t>
      </w:r>
      <w:r w:rsidRPr="008B119E">
        <w:rPr>
          <w:rFonts w:asciiTheme="majorEastAsia" w:eastAsiaTheme="majorEastAsia" w:hAnsiTheme="majorEastAsia" w:cstheme="majorEastAsia"/>
        </w:rPr>
        <w:t>.2防汛指挥辅助调度模块</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通过对数据仓库中存储和接入的水位、气象（台风、降水等)信息、河道、水闸泵站的遥测和日常运行维护等信息进行大数据分析、深度挖掘而建立的辅助决策模块，用于对防汛工作提供管理调度依据。</w:t>
      </w:r>
    </w:p>
    <w:p w:rsidR="00482661" w:rsidRPr="008B119E" w:rsidRDefault="009975A2">
      <w:pPr>
        <w:pStyle w:val="a9"/>
        <w:widowControl/>
        <w:spacing w:line="360" w:lineRule="auto"/>
        <w:ind w:firstLineChars="200" w:firstLine="480"/>
        <w:rPr>
          <w:rFonts w:ascii="宋体" w:hAnsi="宋体" w:cs="宋体" w:hint="default"/>
          <w:lang w:bidi="ar"/>
        </w:rPr>
      </w:pPr>
      <w:r w:rsidRPr="008B119E">
        <w:rPr>
          <w:rFonts w:asciiTheme="majorEastAsia" w:eastAsiaTheme="majorEastAsia" w:hAnsiTheme="majorEastAsia" w:cstheme="majorEastAsia"/>
        </w:rPr>
        <w:t>3.1.1.2.2</w:t>
      </w:r>
      <w:r w:rsidRPr="008B119E">
        <w:rPr>
          <w:rFonts w:asciiTheme="majorEastAsia" w:eastAsiaTheme="majorEastAsia" w:hAnsiTheme="majorEastAsia" w:cstheme="majorEastAsia"/>
          <w:lang w:eastAsia="zh"/>
        </w:rPr>
        <w:t>.6</w:t>
      </w:r>
      <w:r w:rsidRPr="008B119E">
        <w:rPr>
          <w:rFonts w:asciiTheme="majorEastAsia" w:eastAsiaTheme="majorEastAsia" w:hAnsiTheme="majorEastAsia" w:cstheme="majorEastAsia"/>
        </w:rPr>
        <w:t>.3多</w:t>
      </w:r>
      <w:proofErr w:type="gramStart"/>
      <w:r w:rsidRPr="008B119E">
        <w:rPr>
          <w:rFonts w:asciiTheme="majorEastAsia" w:eastAsiaTheme="majorEastAsia" w:hAnsiTheme="majorEastAsia" w:cstheme="majorEastAsia"/>
        </w:rPr>
        <w:t>源数据</w:t>
      </w:r>
      <w:proofErr w:type="gramEnd"/>
      <w:r w:rsidRPr="008B119E">
        <w:rPr>
          <w:rFonts w:asciiTheme="majorEastAsia" w:eastAsiaTheme="majorEastAsia" w:hAnsiTheme="majorEastAsia" w:cstheme="majorEastAsia"/>
        </w:rPr>
        <w:t>接入与融合模块</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多</w:t>
      </w:r>
      <w:proofErr w:type="gramStart"/>
      <w:r w:rsidRPr="008B119E">
        <w:rPr>
          <w:rFonts w:asciiTheme="majorEastAsia" w:eastAsiaTheme="majorEastAsia" w:hAnsiTheme="majorEastAsia" w:cstheme="majorEastAsia"/>
        </w:rPr>
        <w:t>源数据</w:t>
      </w:r>
      <w:proofErr w:type="gramEnd"/>
      <w:r w:rsidRPr="008B119E">
        <w:rPr>
          <w:rFonts w:asciiTheme="majorEastAsia" w:eastAsiaTheme="majorEastAsia" w:hAnsiTheme="majorEastAsia" w:cstheme="majorEastAsia"/>
        </w:rPr>
        <w:t>接入与融合模块为水闸系统提供的接入数据主要体现在业务统计数据方面，如水位、潮位、水质等，以帮助系统尽可能涵盖所有业务类型的管理。</w:t>
      </w:r>
      <w:proofErr w:type="gramStart"/>
      <w:r w:rsidRPr="008B119E">
        <w:rPr>
          <w:rFonts w:asciiTheme="majorEastAsia" w:eastAsiaTheme="majorEastAsia" w:hAnsiTheme="majorEastAsia" w:cstheme="majorEastAsia"/>
        </w:rPr>
        <w:t>源数据</w:t>
      </w:r>
      <w:proofErr w:type="gramEnd"/>
      <w:r w:rsidRPr="008B119E">
        <w:rPr>
          <w:rFonts w:asciiTheme="majorEastAsia" w:eastAsiaTheme="majorEastAsia" w:hAnsiTheme="majorEastAsia" w:cstheme="majorEastAsia"/>
        </w:rPr>
        <w:t>会通过手机短信向用户汇报水闸运行状况。</w:t>
      </w:r>
    </w:p>
    <w:p w:rsidR="00482661" w:rsidRPr="008B119E" w:rsidRDefault="009975A2">
      <w:pPr>
        <w:pStyle w:val="a9"/>
        <w:widowControl/>
        <w:spacing w:line="360" w:lineRule="auto"/>
        <w:ind w:firstLineChars="200" w:firstLine="480"/>
        <w:outlineLvl w:val="4"/>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3.1.1.2.3水利视频监控管理应用模块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对本模块6个子模块、 21个功能项、 约36个功能点的适配与迁徙改造。</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w:t>
      </w:r>
      <w:r w:rsidRPr="008B119E">
        <w:rPr>
          <w:rFonts w:asciiTheme="majorEastAsia" w:eastAsiaTheme="majorEastAsia" w:hAnsiTheme="majorEastAsia" w:cstheme="majorEastAsia"/>
          <w:lang w:eastAsia="zh"/>
        </w:rPr>
        <w:t>.1</w:t>
      </w:r>
      <w:r w:rsidRPr="008B119E">
        <w:rPr>
          <w:rFonts w:asciiTheme="majorEastAsia" w:eastAsiaTheme="majorEastAsia" w:hAnsiTheme="majorEastAsia" w:cstheme="majorEastAsia"/>
        </w:rPr>
        <w:t>信息数据展示模块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对摄像头进行架构式分类，并在地图上展示其真实位置，同时管理模块也负责对每个摄像头的信息和报警记录进行统计和展示。</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w:t>
      </w:r>
      <w:r w:rsidRPr="008B119E">
        <w:rPr>
          <w:rFonts w:asciiTheme="majorEastAsia" w:eastAsiaTheme="majorEastAsia" w:hAnsiTheme="majorEastAsia" w:cstheme="majorEastAsia"/>
          <w:lang w:eastAsia="zh"/>
        </w:rPr>
        <w:t>.2</w:t>
      </w:r>
      <w:r w:rsidRPr="008B119E">
        <w:rPr>
          <w:rFonts w:asciiTheme="majorEastAsia" w:eastAsiaTheme="majorEastAsia" w:hAnsiTheme="majorEastAsia" w:cstheme="majorEastAsia"/>
        </w:rPr>
        <w:t>视频</w:t>
      </w:r>
      <w:proofErr w:type="gramStart"/>
      <w:r w:rsidRPr="008B119E">
        <w:rPr>
          <w:rFonts w:asciiTheme="majorEastAsia" w:eastAsiaTheme="majorEastAsia" w:hAnsiTheme="majorEastAsia" w:cstheme="majorEastAsia"/>
        </w:rPr>
        <w:t>流展示</w:t>
      </w:r>
      <w:proofErr w:type="gramEnd"/>
      <w:r w:rsidRPr="008B119E">
        <w:rPr>
          <w:rFonts w:asciiTheme="majorEastAsia" w:eastAsiaTheme="majorEastAsia" w:hAnsiTheme="majorEastAsia" w:cstheme="majorEastAsia"/>
        </w:rPr>
        <w:t>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lastRenderedPageBreak/>
        <w:t>用于对视频数据进行实时播放，支持最多16个视频同屏展示</w:t>
      </w:r>
      <w:r w:rsidRPr="008B119E">
        <w:rPr>
          <w:rFonts w:asciiTheme="majorEastAsia" w:eastAsiaTheme="majorEastAsia" w:hAnsiTheme="majorEastAsia" w:cstheme="majorEastAsia"/>
          <w:lang w:eastAsia="zh"/>
        </w:rPr>
        <w:t>，且</w:t>
      </w:r>
      <w:proofErr w:type="gramStart"/>
      <w:r w:rsidRPr="008B119E">
        <w:rPr>
          <w:rFonts w:asciiTheme="majorEastAsia" w:eastAsiaTheme="majorEastAsia" w:hAnsiTheme="majorEastAsia" w:cstheme="majorEastAsia"/>
          <w:lang w:eastAsia="zh"/>
        </w:rPr>
        <w:t>需支持</w:t>
      </w:r>
      <w:proofErr w:type="gramEnd"/>
      <w:r w:rsidRPr="008B119E">
        <w:rPr>
          <w:rFonts w:asciiTheme="majorEastAsia" w:eastAsiaTheme="majorEastAsia" w:hAnsiTheme="majorEastAsia" w:cstheme="majorEastAsia"/>
          <w:lang w:eastAsia="zh"/>
        </w:rPr>
        <w:t>对球机的方向、变焦</w:t>
      </w:r>
      <w:proofErr w:type="gramStart"/>
      <w:r w:rsidRPr="008B119E">
        <w:rPr>
          <w:rFonts w:asciiTheme="majorEastAsia" w:eastAsiaTheme="majorEastAsia" w:hAnsiTheme="majorEastAsia" w:cstheme="majorEastAsia"/>
          <w:lang w:eastAsia="zh"/>
        </w:rPr>
        <w:t>等云台功能</w:t>
      </w:r>
      <w:proofErr w:type="gramEnd"/>
      <w:r w:rsidRPr="008B119E">
        <w:rPr>
          <w:rFonts w:asciiTheme="majorEastAsia" w:eastAsiaTheme="majorEastAsia" w:hAnsiTheme="majorEastAsia" w:cstheme="majorEastAsia"/>
          <w:lang w:eastAsia="zh"/>
        </w:rPr>
        <w:t>的控制</w:t>
      </w:r>
      <w:r w:rsidRPr="008B119E">
        <w:rPr>
          <w:rFonts w:asciiTheme="majorEastAsia" w:eastAsiaTheme="majorEastAsia" w:hAnsiTheme="majorEastAsia" w:cstheme="majorEastAsia"/>
        </w:rPr>
        <w:t>。</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w:t>
      </w:r>
      <w:r w:rsidRPr="008B119E">
        <w:rPr>
          <w:rFonts w:asciiTheme="majorEastAsia" w:eastAsiaTheme="majorEastAsia" w:hAnsiTheme="majorEastAsia" w:cstheme="majorEastAsia"/>
          <w:lang w:eastAsia="zh"/>
        </w:rPr>
        <w:t>.3</w:t>
      </w:r>
      <w:r w:rsidRPr="008B119E">
        <w:rPr>
          <w:rFonts w:asciiTheme="majorEastAsia" w:eastAsiaTheme="majorEastAsia" w:hAnsiTheme="majorEastAsia" w:cstheme="majorEastAsia"/>
        </w:rPr>
        <w:t>视频数据处理模块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用于对视频数据进行常规化处理，包括云台控制、录像存储、收藏夹等功能。</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摄像头基础管理模块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对接入系统的摄像头进行配置管理，包括增、</w:t>
      </w:r>
      <w:proofErr w:type="gramStart"/>
      <w:r w:rsidRPr="008B119E">
        <w:rPr>
          <w:rFonts w:asciiTheme="majorEastAsia" w:eastAsiaTheme="majorEastAsia" w:hAnsiTheme="majorEastAsia" w:cstheme="majorEastAsia"/>
        </w:rPr>
        <w:t>删</w:t>
      </w:r>
      <w:proofErr w:type="gramEnd"/>
      <w:r w:rsidRPr="008B119E">
        <w:rPr>
          <w:rFonts w:asciiTheme="majorEastAsia" w:eastAsiaTheme="majorEastAsia" w:hAnsiTheme="majorEastAsia" w:cstheme="majorEastAsia"/>
        </w:rPr>
        <w:t>、改、查等常规功能。</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智能识别模块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对</w:t>
      </w:r>
      <w:r w:rsidRPr="008B119E">
        <w:rPr>
          <w:rFonts w:asciiTheme="majorEastAsia" w:eastAsiaTheme="majorEastAsia" w:hAnsiTheme="majorEastAsia" w:cstheme="majorEastAsia"/>
          <w:lang w:eastAsia="zh"/>
        </w:rPr>
        <w:t>已安装</w:t>
      </w:r>
      <w:r w:rsidRPr="008B119E">
        <w:rPr>
          <w:rFonts w:asciiTheme="majorEastAsia" w:eastAsiaTheme="majorEastAsia" w:hAnsiTheme="majorEastAsia" w:cstheme="majorEastAsia"/>
        </w:rPr>
        <w:t>AI</w:t>
      </w:r>
      <w:r w:rsidRPr="008B119E">
        <w:rPr>
          <w:rFonts w:asciiTheme="majorEastAsia" w:eastAsiaTheme="majorEastAsia" w:hAnsiTheme="majorEastAsia" w:cstheme="majorEastAsia"/>
          <w:lang w:eastAsia="zh"/>
        </w:rPr>
        <w:t>识别的摄像头，实现</w:t>
      </w:r>
      <w:r w:rsidRPr="008B119E">
        <w:rPr>
          <w:rFonts w:asciiTheme="majorEastAsia" w:eastAsiaTheme="majorEastAsia" w:hAnsiTheme="majorEastAsia" w:cstheme="majorEastAsia"/>
        </w:rPr>
        <w:t>视频画面</w:t>
      </w:r>
      <w:r w:rsidRPr="008B119E">
        <w:rPr>
          <w:rFonts w:asciiTheme="majorEastAsia" w:eastAsiaTheme="majorEastAsia" w:hAnsiTheme="majorEastAsia" w:cstheme="majorEastAsia"/>
          <w:lang w:eastAsia="zh"/>
        </w:rPr>
        <w:t>自动</w:t>
      </w:r>
      <w:r w:rsidRPr="008B119E">
        <w:rPr>
          <w:rFonts w:asciiTheme="majorEastAsia" w:eastAsiaTheme="majorEastAsia" w:hAnsiTheme="majorEastAsia" w:cstheme="majorEastAsia"/>
        </w:rPr>
        <w:t>识别，识别的目标对象包括蓝藻、水葫芦、水面及岸边的垃圾等，</w:t>
      </w:r>
      <w:r w:rsidRPr="008B119E">
        <w:rPr>
          <w:rFonts w:asciiTheme="majorEastAsia" w:eastAsiaTheme="majorEastAsia" w:hAnsiTheme="majorEastAsia" w:cstheme="majorEastAsia"/>
          <w:lang w:eastAsia="zh"/>
        </w:rPr>
        <w:t>功能包括自动截取、异常提醒、自动报警等</w:t>
      </w:r>
      <w:r w:rsidRPr="008B119E">
        <w:rPr>
          <w:rFonts w:asciiTheme="majorEastAsia" w:eastAsiaTheme="majorEastAsia" w:hAnsiTheme="majorEastAsia" w:cstheme="majorEastAsia"/>
        </w:rPr>
        <w:t>。</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3.1.1.2.3</w:t>
      </w:r>
      <w:r w:rsidRPr="008B119E">
        <w:rPr>
          <w:rFonts w:asciiTheme="majorEastAsia" w:eastAsiaTheme="majorEastAsia" w:hAnsiTheme="majorEastAsia" w:cstheme="majorEastAsia"/>
          <w:lang w:eastAsia="zh"/>
        </w:rPr>
        <w:t>.6</w:t>
      </w:r>
      <w:r w:rsidRPr="008B119E">
        <w:rPr>
          <w:rFonts w:asciiTheme="majorEastAsia" w:eastAsiaTheme="majorEastAsia" w:hAnsiTheme="majorEastAsia" w:cstheme="majorEastAsia"/>
        </w:rPr>
        <w:t>报警模块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报警模块用于登记系统所产生的报警信息，包括视频摄像头断线、失真以及AI异常识别报警等。</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其中，设备故障报警设有</w:t>
      </w:r>
      <w:r w:rsidRPr="008B119E">
        <w:rPr>
          <w:rFonts w:asciiTheme="majorEastAsia" w:eastAsiaTheme="majorEastAsia" w:hAnsiTheme="majorEastAsia" w:cstheme="majorEastAsia"/>
          <w:lang w:eastAsia="zh"/>
        </w:rPr>
        <w:t>7</w:t>
      </w:r>
      <w:r w:rsidRPr="008B119E">
        <w:rPr>
          <w:rFonts w:asciiTheme="majorEastAsia" w:eastAsiaTheme="majorEastAsia" w:hAnsiTheme="majorEastAsia" w:cstheme="majorEastAsia"/>
        </w:rPr>
        <w:t>天的维修预留期，如超过</w:t>
      </w:r>
      <w:r w:rsidRPr="008B119E">
        <w:rPr>
          <w:rFonts w:asciiTheme="majorEastAsia" w:eastAsiaTheme="majorEastAsia" w:hAnsiTheme="majorEastAsia" w:cstheme="majorEastAsia"/>
          <w:lang w:eastAsia="zh"/>
        </w:rPr>
        <w:t>7</w:t>
      </w:r>
      <w:r w:rsidRPr="008B119E">
        <w:rPr>
          <w:rFonts w:asciiTheme="majorEastAsia" w:eastAsiaTheme="majorEastAsia" w:hAnsiTheme="majorEastAsia" w:cstheme="majorEastAsia"/>
        </w:rPr>
        <w:t>天上限，则该报警作重点展示，以提醒维修单位。</w:t>
      </w:r>
    </w:p>
    <w:p w:rsidR="00482661" w:rsidRPr="008B119E" w:rsidRDefault="009975A2">
      <w:pPr>
        <w:pStyle w:val="a9"/>
        <w:widowControl/>
        <w:spacing w:line="360" w:lineRule="auto"/>
        <w:ind w:firstLineChars="200" w:firstLine="480"/>
        <w:outlineLvl w:val="4"/>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3.1.1.2.4防汛物资仓库管理应用模块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对本模块6个子模块、 6个功能项、 约30个功能点的适配与迁徙改造。</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w:t>
      </w:r>
      <w:r w:rsidRPr="008B119E">
        <w:rPr>
          <w:rFonts w:asciiTheme="majorEastAsia" w:eastAsiaTheme="majorEastAsia" w:hAnsiTheme="majorEastAsia" w:cstheme="majorEastAsia"/>
          <w:lang w:eastAsia="zh"/>
        </w:rPr>
        <w:t>.1</w:t>
      </w:r>
      <w:r w:rsidRPr="008B119E">
        <w:rPr>
          <w:rFonts w:asciiTheme="majorEastAsia" w:eastAsiaTheme="majorEastAsia" w:hAnsiTheme="majorEastAsia" w:cstheme="majorEastAsia"/>
        </w:rPr>
        <w:t>仓库基本信息管理模块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用于对物资仓库信息进行管理，包括仓库的位置、占地面积、用途等。</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w:t>
      </w:r>
      <w:r w:rsidRPr="008B119E">
        <w:rPr>
          <w:rFonts w:asciiTheme="majorEastAsia" w:eastAsiaTheme="majorEastAsia" w:hAnsiTheme="majorEastAsia" w:cstheme="majorEastAsia"/>
          <w:lang w:eastAsia="zh"/>
        </w:rPr>
        <w:t>.2</w:t>
      </w:r>
      <w:r w:rsidRPr="008B119E">
        <w:rPr>
          <w:rFonts w:asciiTheme="majorEastAsia" w:eastAsiaTheme="majorEastAsia" w:hAnsiTheme="majorEastAsia" w:cstheme="majorEastAsia"/>
        </w:rPr>
        <w:t>物资档案管理模块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针对防汛物资建立详细档案，配合仓库货架信息数据可实现对防汛物资的精细化管理。</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w:t>
      </w:r>
      <w:r w:rsidRPr="008B119E">
        <w:rPr>
          <w:rFonts w:asciiTheme="majorEastAsia" w:eastAsiaTheme="majorEastAsia" w:hAnsiTheme="majorEastAsia" w:cstheme="majorEastAsia"/>
          <w:lang w:eastAsia="zh"/>
        </w:rPr>
        <w:t>.3</w:t>
      </w:r>
      <w:r w:rsidRPr="008B119E">
        <w:rPr>
          <w:rFonts w:asciiTheme="majorEastAsia" w:eastAsiaTheme="majorEastAsia" w:hAnsiTheme="majorEastAsia" w:cstheme="majorEastAsia"/>
        </w:rPr>
        <w:t>物资出入库调拨管理模块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系统对物资的出入库行为进行登记，形成物资调拨记录；登记内容包括物资名称、类型、申请人、调拨数量、出入库时间等。</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w:t>
      </w:r>
      <w:r w:rsidRPr="008B119E">
        <w:rPr>
          <w:rFonts w:asciiTheme="majorEastAsia" w:eastAsiaTheme="majorEastAsia" w:hAnsiTheme="majorEastAsia" w:cstheme="majorEastAsia"/>
          <w:lang w:eastAsia="zh"/>
        </w:rPr>
        <w:t>.4</w:t>
      </w:r>
      <w:r w:rsidRPr="008B119E">
        <w:rPr>
          <w:rFonts w:asciiTheme="majorEastAsia" w:eastAsiaTheme="majorEastAsia" w:hAnsiTheme="majorEastAsia" w:cstheme="majorEastAsia"/>
        </w:rPr>
        <w:t>物资维护管理模块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仓管人员定期对物资进行巡查，以确认仓库内物资的状态和数量，并分别于汛前和汛后对防汛物资进行定期维护保养。</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w:t>
      </w:r>
      <w:r w:rsidRPr="008B119E">
        <w:rPr>
          <w:rFonts w:asciiTheme="majorEastAsia" w:eastAsiaTheme="majorEastAsia" w:hAnsiTheme="majorEastAsia" w:cstheme="majorEastAsia"/>
          <w:lang w:eastAsia="zh"/>
        </w:rPr>
        <w:t>.5</w:t>
      </w:r>
      <w:r w:rsidRPr="008B119E">
        <w:rPr>
          <w:rFonts w:asciiTheme="majorEastAsia" w:eastAsiaTheme="majorEastAsia" w:hAnsiTheme="majorEastAsia" w:cstheme="majorEastAsia"/>
        </w:rPr>
        <w:t>物资报废管理模块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lastRenderedPageBreak/>
        <w:t>建立物资使用年限登记表，当物资超过使用年限或发生损坏导致无法使用时，需要按流程进行报废处理。</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3.1.1.2.4</w:t>
      </w:r>
      <w:r w:rsidRPr="008B119E">
        <w:rPr>
          <w:rFonts w:asciiTheme="majorEastAsia" w:eastAsiaTheme="majorEastAsia" w:hAnsiTheme="majorEastAsia" w:cstheme="majorEastAsia"/>
          <w:lang w:eastAsia="zh"/>
        </w:rPr>
        <w:t>.6</w:t>
      </w:r>
      <w:r w:rsidRPr="008B119E">
        <w:rPr>
          <w:rFonts w:asciiTheme="majorEastAsia" w:eastAsiaTheme="majorEastAsia" w:hAnsiTheme="majorEastAsia" w:cstheme="majorEastAsia"/>
        </w:rPr>
        <w:t>实时监控模块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rPr>
        <w:t>实时监控系统也可通过摄像头对仓库管理人员的实施行为进行监控，并实时提醒物资状况。</w:t>
      </w:r>
    </w:p>
    <w:p w:rsidR="00482661" w:rsidRPr="008B119E" w:rsidRDefault="009975A2">
      <w:pPr>
        <w:pStyle w:val="a9"/>
        <w:widowControl/>
        <w:spacing w:line="360" w:lineRule="auto"/>
        <w:ind w:firstLineChars="200" w:firstLine="480"/>
        <w:outlineLvl w:val="4"/>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3.1.1.2.5农村生活污水处理设施长效监管模块</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hint="default"/>
        </w:rPr>
        <w:t>在全局管理模块中，预留街镇自建</w:t>
      </w:r>
      <w:proofErr w:type="gramStart"/>
      <w:r w:rsidRPr="008B119E">
        <w:rPr>
          <w:rFonts w:asciiTheme="majorEastAsia" w:eastAsiaTheme="majorEastAsia" w:hAnsiTheme="majorEastAsia" w:cstheme="majorEastAsia" w:hint="default"/>
        </w:rPr>
        <w:t>农污系统</w:t>
      </w:r>
      <w:proofErr w:type="gramEnd"/>
      <w:r w:rsidRPr="008B119E">
        <w:rPr>
          <w:rFonts w:asciiTheme="majorEastAsia" w:eastAsiaTheme="majorEastAsia" w:hAnsiTheme="majorEastAsia" w:cstheme="majorEastAsia" w:hint="default"/>
        </w:rPr>
        <w:t>接入点，便于后期数据信息的增加、数据统计和点位展示。</w:t>
      </w:r>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rPr>
      </w:pPr>
      <w:r w:rsidRPr="008B119E">
        <w:rPr>
          <w:rFonts w:asciiTheme="majorEastAsia" w:eastAsiaTheme="majorEastAsia" w:hAnsiTheme="majorEastAsia" w:cstheme="majorEastAsia" w:hint="default"/>
        </w:rPr>
        <w:t>在原有信息管理模块中371个监控站点的基础上进行扩容，新接入102座在线监测点位数据、5座水质自动监测站点数据</w:t>
      </w:r>
      <w:r w:rsidRPr="008B119E">
        <w:rPr>
          <w:rFonts w:asciiTheme="majorEastAsia" w:eastAsiaTheme="majorEastAsia" w:hAnsiTheme="majorEastAsia" w:cstheme="majorEastAsia"/>
        </w:rPr>
        <w:t>、提升泵站监测数据</w:t>
      </w:r>
      <w:r w:rsidRPr="008B119E">
        <w:rPr>
          <w:rFonts w:asciiTheme="majorEastAsia" w:eastAsiaTheme="majorEastAsia" w:hAnsiTheme="majorEastAsia" w:cstheme="majorEastAsia" w:hint="default"/>
        </w:rPr>
        <w:t>，实现数据展示</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hint="default"/>
        </w:rPr>
        <w:t>并可按要求导出日报、周报、月报、季报、年报等。</w:t>
      </w:r>
    </w:p>
    <w:p w:rsidR="00482661" w:rsidRPr="008B119E" w:rsidRDefault="009975A2">
      <w:pPr>
        <w:pStyle w:val="a9"/>
        <w:widowControl/>
        <w:spacing w:line="360" w:lineRule="auto"/>
        <w:ind w:firstLineChars="200" w:firstLine="480"/>
        <w:outlineLvl w:val="4"/>
        <w:rPr>
          <w:rFonts w:asciiTheme="majorEastAsia" w:eastAsiaTheme="majorEastAsia" w:hAnsiTheme="majorEastAsia" w:cstheme="majorEastAsia" w:hint="default"/>
        </w:rPr>
      </w:pPr>
      <w:r w:rsidRPr="008B119E">
        <w:rPr>
          <w:rFonts w:asciiTheme="majorEastAsia" w:eastAsiaTheme="majorEastAsia" w:hAnsiTheme="majorEastAsia" w:cstheme="majorEastAsia"/>
        </w:rPr>
        <w:t>3.1.1.2.6原有机房数据改造迁移上云</w:t>
      </w:r>
    </w:p>
    <w:p w:rsidR="00482661" w:rsidRPr="008B119E" w:rsidRDefault="009975A2">
      <w:pPr>
        <w:pStyle w:val="a9"/>
        <w:widowControl/>
        <w:spacing w:line="360" w:lineRule="auto"/>
        <w:ind w:firstLineChars="200" w:firstLine="480"/>
        <w:outlineLvl w:val="2"/>
        <w:rPr>
          <w:rFonts w:asciiTheme="majorEastAsia" w:eastAsiaTheme="majorEastAsia" w:hAnsiTheme="majorEastAsia" w:cstheme="majorEastAsia" w:hint="default"/>
        </w:rPr>
      </w:pPr>
      <w:bookmarkStart w:id="74" w:name="_Toc17578"/>
      <w:bookmarkStart w:id="75" w:name="_Toc25478"/>
      <w:r w:rsidRPr="008B119E">
        <w:rPr>
          <w:rFonts w:asciiTheme="majorEastAsia" w:eastAsiaTheme="majorEastAsia" w:hAnsiTheme="majorEastAsia" w:cstheme="majorEastAsia"/>
        </w:rPr>
        <w:t>3.1.1.2.6.1摄像头视频流媒体服务器迁移</w:t>
      </w:r>
      <w:bookmarkEnd w:id="74"/>
      <w:bookmarkEnd w:id="75"/>
    </w:p>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lang w:eastAsia="zh"/>
        </w:rPr>
      </w:pPr>
      <w:r w:rsidRPr="008B119E">
        <w:rPr>
          <w:rFonts w:asciiTheme="majorEastAsia" w:eastAsiaTheme="majorEastAsia" w:hAnsiTheme="majorEastAsia" w:cstheme="majorEastAsia"/>
        </w:rPr>
        <w:t>对河道长效管理模块165套</w:t>
      </w:r>
      <w:r w:rsidRPr="008B119E">
        <w:rPr>
          <w:rFonts w:asciiTheme="majorEastAsia" w:eastAsiaTheme="majorEastAsia" w:hAnsiTheme="majorEastAsia" w:cstheme="majorEastAsia"/>
          <w:lang w:eastAsia="zh"/>
        </w:rPr>
        <w:t>（球机145套、枪机20套）</w:t>
      </w:r>
      <w:r w:rsidRPr="008B119E">
        <w:rPr>
          <w:rFonts w:asciiTheme="majorEastAsia" w:eastAsiaTheme="majorEastAsia" w:hAnsiTheme="majorEastAsia" w:cstheme="majorEastAsia"/>
        </w:rPr>
        <w:t>和水闸长效管理模块的433套</w:t>
      </w:r>
      <w:r w:rsidRPr="008B119E">
        <w:rPr>
          <w:rFonts w:asciiTheme="majorEastAsia" w:eastAsiaTheme="majorEastAsia" w:hAnsiTheme="majorEastAsia" w:cstheme="majorEastAsia"/>
          <w:lang w:eastAsia="zh"/>
        </w:rPr>
        <w:t>（球机318套、枪机115套）</w:t>
      </w:r>
      <w:r w:rsidRPr="008B119E">
        <w:rPr>
          <w:rFonts w:asciiTheme="majorEastAsia" w:eastAsiaTheme="majorEastAsia" w:hAnsiTheme="majorEastAsia" w:cstheme="majorEastAsia"/>
        </w:rPr>
        <w:t>摄像头，共计589个（套）摄像头数据及视频流服务器进行迁移上云及配置，服务端架构包含以下设备：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联网节点交换机</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PVG服务器</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高清流媒体转发器</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视频解码器</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视频调度配套管理系统（客户端）</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用户认证服务器</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业务数据服务器</w:t>
            </w:r>
          </w:p>
        </w:tc>
      </w:tr>
      <w:tr w:rsidR="00482661" w:rsidRPr="008B119E">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2661" w:rsidRPr="008B119E" w:rsidRDefault="009975A2">
            <w:pPr>
              <w:pStyle w:val="a9"/>
              <w:widowControl/>
              <w:ind w:firstLineChars="200" w:firstLine="400"/>
              <w:jc w:val="center"/>
              <w:rPr>
                <w:rFonts w:asciiTheme="majorEastAsia" w:eastAsiaTheme="majorEastAsia" w:hAnsiTheme="majorEastAsia" w:cstheme="majorEastAsia" w:hint="default"/>
                <w:sz w:val="20"/>
                <w:szCs w:val="20"/>
              </w:rPr>
            </w:pPr>
            <w:r w:rsidRPr="008B119E">
              <w:rPr>
                <w:rFonts w:asciiTheme="majorEastAsia" w:eastAsiaTheme="majorEastAsia" w:hAnsiTheme="majorEastAsia" w:cstheme="majorEastAsia"/>
                <w:sz w:val="20"/>
                <w:szCs w:val="20"/>
              </w:rPr>
              <w:t>WEB/GIS服务器</w:t>
            </w:r>
          </w:p>
        </w:tc>
      </w:tr>
    </w:tbl>
    <w:p w:rsidR="00482661" w:rsidRPr="008B119E" w:rsidRDefault="009975A2">
      <w:pPr>
        <w:pStyle w:val="a9"/>
        <w:widowControl/>
        <w:spacing w:line="360" w:lineRule="auto"/>
        <w:ind w:firstLineChars="200" w:firstLine="480"/>
        <w:rPr>
          <w:rFonts w:asciiTheme="majorEastAsia" w:eastAsiaTheme="majorEastAsia" w:hAnsiTheme="majorEastAsia" w:cstheme="majorEastAsia" w:hint="default"/>
          <w:lang w:eastAsia="zh"/>
        </w:rPr>
      </w:pPr>
      <w:r w:rsidRPr="008B119E">
        <w:rPr>
          <w:rFonts w:asciiTheme="majorEastAsia" w:eastAsiaTheme="majorEastAsia" w:hAnsiTheme="majorEastAsia" w:cstheme="majorEastAsia"/>
        </w:rPr>
        <w:t>选择合适的新服务器软硬件</w:t>
      </w:r>
      <w:r w:rsidRPr="008B119E">
        <w:rPr>
          <w:rFonts w:asciiTheme="majorEastAsia" w:eastAsiaTheme="majorEastAsia" w:hAnsiTheme="majorEastAsia" w:cstheme="majorEastAsia"/>
          <w:lang w:eastAsia="zh"/>
        </w:rPr>
        <w:t>，</w:t>
      </w:r>
      <w:r w:rsidRPr="008B119E">
        <w:rPr>
          <w:rFonts w:asciiTheme="majorEastAsia" w:eastAsiaTheme="majorEastAsia" w:hAnsiTheme="majorEastAsia" w:cstheme="majorEastAsia"/>
        </w:rPr>
        <w:t>设计新的流媒体服务器架构，配置软件</w:t>
      </w:r>
      <w:r w:rsidRPr="008B119E">
        <w:rPr>
          <w:rFonts w:asciiTheme="majorEastAsia" w:eastAsiaTheme="majorEastAsia" w:hAnsiTheme="majorEastAsia" w:cstheme="majorEastAsia"/>
          <w:lang w:eastAsia="zh"/>
        </w:rPr>
        <w:t>，迁移数据后</w:t>
      </w:r>
      <w:r w:rsidRPr="008B119E">
        <w:rPr>
          <w:rFonts w:asciiTheme="majorEastAsia" w:eastAsiaTheme="majorEastAsia" w:hAnsiTheme="majorEastAsia" w:cstheme="majorEastAsia"/>
        </w:rPr>
        <w:t>，</w:t>
      </w:r>
      <w:r w:rsidRPr="008B119E">
        <w:rPr>
          <w:rFonts w:asciiTheme="majorEastAsia" w:eastAsiaTheme="majorEastAsia" w:hAnsiTheme="majorEastAsia" w:cstheme="majorEastAsia"/>
          <w:lang w:eastAsia="zh"/>
        </w:rPr>
        <w:t>持续</w:t>
      </w:r>
      <w:r w:rsidRPr="008B119E">
        <w:rPr>
          <w:rFonts w:asciiTheme="majorEastAsia" w:eastAsiaTheme="majorEastAsia" w:hAnsiTheme="majorEastAsia" w:cstheme="majorEastAsia"/>
        </w:rPr>
        <w:t>监控新服务器的运行状态，并根据实际情况进行调整优化</w:t>
      </w:r>
      <w:r w:rsidRPr="008B119E">
        <w:rPr>
          <w:rFonts w:asciiTheme="majorEastAsia" w:eastAsiaTheme="majorEastAsia" w:hAnsiTheme="majorEastAsia" w:cstheme="majorEastAsia"/>
          <w:lang w:eastAsia="zh"/>
        </w:rPr>
        <w:t>。</w:t>
      </w:r>
    </w:p>
    <w:p w:rsidR="00482661" w:rsidRPr="008B119E" w:rsidRDefault="009975A2">
      <w:pPr>
        <w:pStyle w:val="a9"/>
        <w:widowControl/>
        <w:spacing w:line="360" w:lineRule="auto"/>
        <w:ind w:firstLineChars="200" w:firstLine="480"/>
        <w:outlineLvl w:val="5"/>
        <w:rPr>
          <w:rFonts w:asciiTheme="majorEastAsia" w:eastAsiaTheme="majorEastAsia" w:hAnsiTheme="majorEastAsia" w:cstheme="majorEastAsia" w:hint="default"/>
        </w:rPr>
      </w:pPr>
      <w:r w:rsidRPr="008B119E">
        <w:rPr>
          <w:rFonts w:asciiTheme="majorEastAsia" w:eastAsiaTheme="majorEastAsia" w:hAnsiTheme="majorEastAsia" w:cstheme="majorEastAsia" w:hint="default"/>
        </w:rPr>
        <w:t>3.1.1.2.6.</w:t>
      </w:r>
      <w:r w:rsidRPr="008B119E">
        <w:rPr>
          <w:rFonts w:asciiTheme="majorEastAsia" w:eastAsiaTheme="majorEastAsia" w:hAnsiTheme="majorEastAsia" w:cstheme="majorEastAsia"/>
        </w:rPr>
        <w:t>2</w:t>
      </w:r>
      <w:r w:rsidRPr="008B119E">
        <w:rPr>
          <w:rFonts w:asciiTheme="majorEastAsia" w:eastAsiaTheme="majorEastAsia" w:hAnsiTheme="majorEastAsia" w:cstheme="majorEastAsia" w:hint="default"/>
        </w:rPr>
        <w:t>水闸工况监测数据迁移</w:t>
      </w:r>
    </w:p>
    <w:p w:rsidR="00482661" w:rsidRPr="008B119E" w:rsidRDefault="009975A2">
      <w:pPr>
        <w:spacing w:line="360" w:lineRule="auto"/>
        <w:ind w:firstLineChars="200" w:firstLine="480"/>
        <w:jc w:val="left"/>
        <w:rPr>
          <w:rFonts w:ascii="宋体" w:eastAsia="宋体" w:hAnsi="宋体" w:cs="宋体"/>
          <w:sz w:val="24"/>
          <w:lang w:bidi="ar"/>
        </w:rPr>
      </w:pPr>
      <w:r w:rsidRPr="008B119E">
        <w:rPr>
          <w:rFonts w:ascii="宋体" w:eastAsia="宋体" w:hAnsi="宋体" w:cs="宋体" w:hint="eastAsia"/>
          <w:sz w:val="24"/>
          <w:lang w:bidi="ar"/>
        </w:rPr>
        <w:t>针对水闸长效管理模块，现有系统156座泵闸内外河水位计、水位尺、闸位仪、智能电量仪、机柜、网络通信配置等进行迁移上云，其中水位计261套，闸位仪194套，电量仪126套。</w:t>
      </w:r>
    </w:p>
    <w:p w:rsidR="00482661" w:rsidRPr="008B119E" w:rsidRDefault="009975A2">
      <w:pPr>
        <w:autoSpaceDE w:val="0"/>
        <w:spacing w:line="360" w:lineRule="auto"/>
        <w:ind w:firstLineChars="200" w:firstLine="482"/>
        <w:outlineLvl w:val="2"/>
        <w:rPr>
          <w:rFonts w:asciiTheme="majorEastAsia" w:eastAsiaTheme="majorEastAsia" w:hAnsiTheme="majorEastAsia" w:cstheme="majorEastAsia"/>
          <w:b/>
          <w:bCs/>
          <w:sz w:val="24"/>
        </w:rPr>
      </w:pPr>
      <w:bookmarkStart w:id="76" w:name="_Toc27157"/>
      <w:bookmarkStart w:id="77" w:name="_Toc1643"/>
      <w:r w:rsidRPr="008B119E">
        <w:rPr>
          <w:rFonts w:asciiTheme="majorEastAsia" w:eastAsiaTheme="majorEastAsia" w:hAnsiTheme="majorEastAsia" w:cstheme="majorEastAsia" w:hint="eastAsia"/>
          <w:b/>
          <w:bCs/>
          <w:sz w:val="24"/>
          <w:lang w:bidi="ar"/>
        </w:rPr>
        <w:t>3.1.2河湖长效管理功能完善</w:t>
      </w:r>
      <w:bookmarkEnd w:id="76"/>
      <w:bookmarkEnd w:id="77"/>
    </w:p>
    <w:p w:rsidR="00482661" w:rsidRPr="008B119E" w:rsidRDefault="009975A2">
      <w:pPr>
        <w:spacing w:line="360" w:lineRule="auto"/>
        <w:ind w:firstLineChars="200" w:firstLine="482"/>
        <w:jc w:val="left"/>
        <w:outlineLvl w:val="3"/>
        <w:rPr>
          <w:rFonts w:asciiTheme="majorEastAsia" w:eastAsiaTheme="majorEastAsia" w:hAnsiTheme="majorEastAsia" w:cstheme="majorEastAsia"/>
          <w:sz w:val="24"/>
          <w:lang w:eastAsia="zh"/>
        </w:rPr>
      </w:pPr>
      <w:bookmarkStart w:id="78" w:name="_Toc14124"/>
      <w:r w:rsidRPr="008B119E">
        <w:rPr>
          <w:rFonts w:asciiTheme="majorEastAsia" w:eastAsiaTheme="majorEastAsia" w:hAnsiTheme="majorEastAsia" w:cstheme="majorEastAsia" w:hint="eastAsia"/>
          <w:b/>
          <w:bCs/>
          <w:sz w:val="24"/>
          <w:lang w:eastAsia="zh"/>
        </w:rPr>
        <w:lastRenderedPageBreak/>
        <w:t>3.1.2.1</w:t>
      </w:r>
      <w:r w:rsidRPr="008B119E">
        <w:rPr>
          <w:rFonts w:asciiTheme="majorEastAsia" w:eastAsiaTheme="majorEastAsia" w:hAnsiTheme="majorEastAsia" w:cstheme="majorEastAsia" w:hint="eastAsia"/>
          <w:sz w:val="24"/>
          <w:lang w:eastAsia="zh"/>
        </w:rPr>
        <w:t>河道智能巡查监管数据接入与展示应用</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该模块依托已有的水质走航、遥感监测、视频摄像头AI智能识别等硬件设备，接入巡查监管数据并进行展示和应用，达到河湖长效管理各模块数据分析功能的数据提供要求。</w:t>
      </w:r>
    </w:p>
    <w:p w:rsidR="00482661" w:rsidRPr="008B119E" w:rsidRDefault="009975A2">
      <w:pPr>
        <w:spacing w:line="360" w:lineRule="auto"/>
        <w:ind w:firstLineChars="200" w:firstLine="482"/>
        <w:jc w:val="left"/>
        <w:outlineLvl w:val="3"/>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b/>
          <w:bCs/>
          <w:sz w:val="24"/>
          <w:lang w:eastAsia="zh"/>
        </w:rPr>
        <w:t>3.1.2.2</w:t>
      </w:r>
      <w:r w:rsidRPr="008B119E">
        <w:rPr>
          <w:rFonts w:asciiTheme="majorEastAsia" w:eastAsiaTheme="majorEastAsia" w:hAnsiTheme="majorEastAsia" w:cstheme="majorEastAsia" w:hint="eastAsia"/>
          <w:sz w:val="24"/>
          <w:lang w:eastAsia="zh"/>
        </w:rPr>
        <w:t>河湖</w:t>
      </w:r>
      <w:r w:rsidRPr="008B119E">
        <w:rPr>
          <w:rFonts w:asciiTheme="majorEastAsia" w:eastAsiaTheme="majorEastAsia" w:hAnsiTheme="majorEastAsia" w:cstheme="majorEastAsia" w:hint="eastAsia"/>
          <w:sz w:val="24"/>
        </w:rPr>
        <w:t>管养成效</w:t>
      </w:r>
      <w:r w:rsidRPr="008B119E">
        <w:rPr>
          <w:rFonts w:asciiTheme="majorEastAsia" w:eastAsiaTheme="majorEastAsia" w:hAnsiTheme="majorEastAsia" w:cstheme="majorEastAsia" w:hint="eastAsia"/>
          <w:sz w:val="24"/>
          <w:lang w:eastAsia="zh"/>
        </w:rPr>
        <w:t>评价</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结合河湖管理具体业务需求、考核关注指标等，完成系统底层河湖管</w:t>
      </w:r>
      <w:proofErr w:type="gramStart"/>
      <w:r w:rsidRPr="008B119E">
        <w:rPr>
          <w:rFonts w:ascii="宋体" w:eastAsia="宋体" w:hAnsi="宋体" w:cs="宋体" w:hint="eastAsia"/>
          <w:sz w:val="24"/>
        </w:rPr>
        <w:t>养成效</w:t>
      </w:r>
      <w:proofErr w:type="gramEnd"/>
      <w:r w:rsidRPr="008B119E">
        <w:rPr>
          <w:rFonts w:ascii="宋体" w:eastAsia="宋体" w:hAnsi="宋体" w:cs="宋体" w:hint="eastAsia"/>
          <w:sz w:val="24"/>
        </w:rPr>
        <w:t>评价规则建立，对河湖管护状况进行分析评价。</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构建问题集聚区域分析功能，自动形成问题列表、整治情况、问题集中区域等信息。微观层面上，需要能查看具体问题点位、处置信息等，能以热力图等形式呈现。能综合时间、区域、问题类型等多个维度进行统计，归纳问题高发区域各维度上数据特征，分析造成河湖问题的成因，并形成报告。</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将河湖健康评估报告按日、按周、按月（推送时间周期可自主选择和设置）自动推送给不同层级管理决策者。</w:t>
      </w:r>
    </w:p>
    <w:p w:rsidR="00482661" w:rsidRPr="008B119E" w:rsidRDefault="009975A2">
      <w:pPr>
        <w:spacing w:line="360" w:lineRule="auto"/>
        <w:ind w:firstLineChars="200" w:firstLine="482"/>
        <w:jc w:val="left"/>
        <w:outlineLvl w:val="3"/>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b/>
          <w:bCs/>
          <w:sz w:val="24"/>
          <w:lang w:eastAsia="zh"/>
        </w:rPr>
        <w:t>3.1.2.3</w:t>
      </w:r>
      <w:r w:rsidRPr="008B119E">
        <w:rPr>
          <w:rFonts w:asciiTheme="majorEastAsia" w:eastAsiaTheme="majorEastAsia" w:hAnsiTheme="majorEastAsia" w:cstheme="majorEastAsia" w:hint="eastAsia"/>
          <w:sz w:val="24"/>
          <w:lang w:eastAsia="zh"/>
        </w:rPr>
        <w:t>河湖</w:t>
      </w:r>
      <w:r w:rsidRPr="008B119E">
        <w:rPr>
          <w:rFonts w:asciiTheme="majorEastAsia" w:eastAsiaTheme="majorEastAsia" w:hAnsiTheme="majorEastAsia" w:cstheme="majorEastAsia" w:hint="eastAsia"/>
          <w:sz w:val="24"/>
        </w:rPr>
        <w:t>长制工作考核评价</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基于系统内已有数据，实现对河湖长履职、巡查单位、养护单位考评管理。</w:t>
      </w:r>
    </w:p>
    <w:p w:rsidR="00482661" w:rsidRPr="008B119E" w:rsidRDefault="009975A2">
      <w:pPr>
        <w:widowControl/>
        <w:autoSpaceDE w:val="0"/>
        <w:spacing w:line="360" w:lineRule="auto"/>
        <w:ind w:firstLineChars="200" w:firstLine="480"/>
        <w:jc w:val="left"/>
        <w:rPr>
          <w:rFonts w:ascii="宋体" w:eastAsia="宋体" w:hAnsi="宋体" w:cs="宋体"/>
          <w:sz w:val="24"/>
        </w:rPr>
      </w:pPr>
      <w:r w:rsidRPr="008B119E">
        <w:rPr>
          <w:rFonts w:ascii="宋体" w:eastAsia="宋体" w:hAnsi="宋体" w:cs="宋体" w:hint="eastAsia"/>
          <w:sz w:val="24"/>
        </w:rPr>
        <w:t>建立河长、巡查、养护单位人员考评功能。其中河湖长履职考评主要基于一般、重大问题数量、问题整改率进行分析实现精准考评，形成排名报告。巡查单位履职考评主要根据巡河轨迹、问题上报、轨迹速率曲线、电子围栏鉴别有效巡检与无效巡检对巡查单位及人员进行精准考评；养护单位履职考评主要根据养护时间、养护覆盖、问题处置效率和整改率等指标对养护单位进行精准考评。用户可根据业务管理重点设置关注的数据报表形式、设置推送的时间周期，实现智能报表与知识推送，满足各级管理者不同的关注重点和及时掌握信息的需求。</w:t>
      </w:r>
    </w:p>
    <w:p w:rsidR="00482661" w:rsidRPr="008B119E" w:rsidRDefault="009975A2">
      <w:pPr>
        <w:spacing w:line="360" w:lineRule="auto"/>
        <w:ind w:firstLineChars="200" w:firstLine="482"/>
        <w:jc w:val="left"/>
        <w:outlineLvl w:val="3"/>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b/>
          <w:bCs/>
          <w:sz w:val="24"/>
          <w:lang w:eastAsia="zh"/>
        </w:rPr>
        <w:t>3.1.2.4</w:t>
      </w:r>
      <w:r w:rsidRPr="008B119E">
        <w:rPr>
          <w:rFonts w:asciiTheme="majorEastAsia" w:eastAsiaTheme="majorEastAsia" w:hAnsiTheme="majorEastAsia" w:cstheme="majorEastAsia"/>
          <w:sz w:val="24"/>
        </w:rPr>
        <w:t>涉河项目审批</w:t>
      </w:r>
      <w:proofErr w:type="gramStart"/>
      <w:r w:rsidRPr="008B119E">
        <w:rPr>
          <w:rFonts w:asciiTheme="majorEastAsia" w:eastAsiaTheme="majorEastAsia" w:hAnsiTheme="majorEastAsia" w:cstheme="majorEastAsia"/>
          <w:sz w:val="24"/>
        </w:rPr>
        <w:t>批</w:t>
      </w:r>
      <w:proofErr w:type="gramEnd"/>
      <w:r w:rsidRPr="008B119E">
        <w:rPr>
          <w:rFonts w:asciiTheme="majorEastAsia" w:eastAsiaTheme="majorEastAsia" w:hAnsiTheme="majorEastAsia" w:cstheme="majorEastAsia"/>
          <w:sz w:val="24"/>
        </w:rPr>
        <w:t>后监管</w:t>
      </w:r>
      <w:r w:rsidRPr="008B119E">
        <w:rPr>
          <w:rFonts w:asciiTheme="majorEastAsia" w:eastAsiaTheme="majorEastAsia" w:hAnsiTheme="majorEastAsia" w:cstheme="majorEastAsia" w:hint="eastAsia"/>
          <w:sz w:val="24"/>
          <w:lang w:eastAsia="zh"/>
        </w:rPr>
        <w:t xml:space="preserve"> </w:t>
      </w:r>
    </w:p>
    <w:p w:rsidR="00482661" w:rsidRPr="008B119E" w:rsidRDefault="009975A2">
      <w:pPr>
        <w:spacing w:line="360" w:lineRule="auto"/>
        <w:ind w:firstLineChars="200" w:firstLine="480"/>
        <w:jc w:val="left"/>
        <w:rPr>
          <w:rFonts w:asciiTheme="majorEastAsia" w:eastAsiaTheme="majorEastAsia" w:hAnsiTheme="majorEastAsia" w:cstheme="majorEastAsia"/>
          <w:sz w:val="24"/>
        </w:rPr>
      </w:pPr>
      <w:r w:rsidRPr="008B119E">
        <w:rPr>
          <w:rFonts w:asciiTheme="majorEastAsia" w:eastAsiaTheme="majorEastAsia" w:hAnsiTheme="majorEastAsia" w:cstheme="majorEastAsia" w:hint="eastAsia"/>
          <w:sz w:val="24"/>
        </w:rPr>
        <w:t>实现涉河项目审批</w:t>
      </w:r>
      <w:proofErr w:type="gramStart"/>
      <w:r w:rsidRPr="008B119E">
        <w:rPr>
          <w:rFonts w:asciiTheme="majorEastAsia" w:eastAsiaTheme="majorEastAsia" w:hAnsiTheme="majorEastAsia" w:cstheme="majorEastAsia" w:hint="eastAsia"/>
          <w:sz w:val="24"/>
        </w:rPr>
        <w:t>批</w:t>
      </w:r>
      <w:proofErr w:type="gramEnd"/>
      <w:r w:rsidRPr="008B119E">
        <w:rPr>
          <w:rFonts w:asciiTheme="majorEastAsia" w:eastAsiaTheme="majorEastAsia" w:hAnsiTheme="majorEastAsia" w:cstheme="majorEastAsia" w:hint="eastAsia"/>
          <w:sz w:val="24"/>
        </w:rPr>
        <w:t>后</w:t>
      </w:r>
      <w:r w:rsidRPr="008B119E">
        <w:rPr>
          <w:rFonts w:asciiTheme="majorEastAsia" w:eastAsiaTheme="majorEastAsia" w:hAnsiTheme="majorEastAsia" w:cstheme="majorEastAsia" w:hint="eastAsia"/>
          <w:sz w:val="24"/>
          <w:lang w:eastAsia="zh"/>
        </w:rPr>
        <w:t>智能</w:t>
      </w:r>
      <w:r w:rsidRPr="008B119E">
        <w:rPr>
          <w:rFonts w:asciiTheme="majorEastAsia" w:eastAsiaTheme="majorEastAsia" w:hAnsiTheme="majorEastAsia" w:cstheme="majorEastAsia" w:hint="eastAsia"/>
          <w:sz w:val="24"/>
        </w:rPr>
        <w:t>监管，做到项目的动态监测、智能预警、快速处置、跟踪反馈的‘互联网+监管’模式</w:t>
      </w:r>
      <w:proofErr w:type="gramStart"/>
      <w:r w:rsidRPr="008B119E">
        <w:rPr>
          <w:rFonts w:asciiTheme="majorEastAsia" w:eastAsiaTheme="majorEastAsia" w:hAnsiTheme="majorEastAsia" w:cstheme="majorEastAsia" w:hint="eastAsia"/>
          <w:sz w:val="24"/>
        </w:rPr>
        <w:t>”</w:t>
      </w:r>
      <w:proofErr w:type="gramEnd"/>
      <w:r w:rsidRPr="008B119E">
        <w:rPr>
          <w:rFonts w:asciiTheme="majorEastAsia" w:eastAsiaTheme="majorEastAsia" w:hAnsiTheme="majorEastAsia" w:cstheme="majorEastAsia" w:hint="eastAsia"/>
          <w:sz w:val="24"/>
          <w:lang w:eastAsia="zh"/>
        </w:rPr>
        <w:t>，</w:t>
      </w:r>
      <w:r w:rsidRPr="008B119E">
        <w:rPr>
          <w:rFonts w:asciiTheme="majorEastAsia" w:eastAsiaTheme="majorEastAsia" w:hAnsiTheme="majorEastAsia" w:cstheme="majorEastAsia" w:hint="eastAsia"/>
          <w:sz w:val="24"/>
        </w:rPr>
        <w:t>实现涉河项目审批、检查工单、现场检查等业务快捷、高效应用与管理。根据涉河审批项目基础信息，通过时空化方式在GIS地图中实现一张图管理，在地图中显示项目所在位置，同时显示审批后项目监管信息，包括</w:t>
      </w:r>
      <w:r w:rsidRPr="008B119E">
        <w:rPr>
          <w:rFonts w:asciiTheme="majorEastAsia" w:eastAsiaTheme="majorEastAsia" w:hAnsiTheme="majorEastAsia" w:cstheme="majorEastAsia" w:hint="eastAsia"/>
          <w:sz w:val="24"/>
          <w:lang w:eastAsia="zh"/>
        </w:rPr>
        <w:t>项目实施情况</w:t>
      </w:r>
      <w:r w:rsidRPr="008B119E">
        <w:rPr>
          <w:rFonts w:asciiTheme="majorEastAsia" w:eastAsiaTheme="majorEastAsia" w:hAnsiTheme="majorEastAsia" w:cstheme="majorEastAsia" w:hint="eastAsia"/>
          <w:sz w:val="24"/>
        </w:rPr>
        <w:t>、检查信息等详情展示。</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sz w:val="24"/>
          <w:lang w:eastAsia="zh"/>
        </w:rPr>
        <w:t>3.1.2.4</w:t>
      </w:r>
      <w:r w:rsidRPr="008B119E">
        <w:rPr>
          <w:rFonts w:asciiTheme="majorEastAsia" w:eastAsiaTheme="majorEastAsia" w:hAnsiTheme="majorEastAsia" w:cstheme="majorEastAsia" w:hint="eastAsia"/>
          <w:sz w:val="24"/>
        </w:rPr>
        <w:t>.1</w:t>
      </w:r>
      <w:r w:rsidRPr="008B119E">
        <w:rPr>
          <w:rFonts w:asciiTheme="majorEastAsia" w:eastAsiaTheme="majorEastAsia" w:hAnsiTheme="majorEastAsia" w:cstheme="majorEastAsia" w:hint="eastAsia"/>
          <w:sz w:val="24"/>
          <w:lang w:eastAsia="zh"/>
        </w:rPr>
        <w:t>审批事项管理，对审批事项基础信息实现信息化线上管理，具有</w:t>
      </w:r>
      <w:r w:rsidRPr="008B119E">
        <w:rPr>
          <w:rFonts w:asciiTheme="majorEastAsia" w:eastAsiaTheme="majorEastAsia" w:hAnsiTheme="majorEastAsia" w:cstheme="majorEastAsia" w:hint="eastAsia"/>
          <w:sz w:val="24"/>
          <w:lang w:eastAsia="zh"/>
        </w:rPr>
        <w:lastRenderedPageBreak/>
        <w:t>预览、下载、打印等基本功能。审批事项多方式展示功能，包括列表、图标、表单等多种形式。审批事项查询功能，可根据筛选条件或关键字查询特定审批事项相关材料。审批事项添加、删除、修改及统计分析功能，根据需求批量导出明细表和统计表。根据审批事项清单，匹配确定涉河建设项目开展现场核查工作开展频次，对限期内未进行现场核查的涉河项目进行提醒，以不同颜色、图标显示，并同步至管理者待办清单中。</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sz w:val="24"/>
          <w:lang w:eastAsia="zh"/>
        </w:rPr>
        <w:t>3.1.2.4</w:t>
      </w:r>
      <w:r w:rsidRPr="008B119E">
        <w:rPr>
          <w:rFonts w:asciiTheme="majorEastAsia" w:eastAsiaTheme="majorEastAsia" w:hAnsiTheme="majorEastAsia" w:cstheme="majorEastAsia" w:hint="eastAsia"/>
          <w:sz w:val="24"/>
        </w:rPr>
        <w:t>.2</w:t>
      </w:r>
      <w:r w:rsidRPr="008B119E">
        <w:rPr>
          <w:rFonts w:asciiTheme="majorEastAsia" w:eastAsiaTheme="majorEastAsia" w:hAnsiTheme="majorEastAsia" w:cstheme="majorEastAsia" w:hint="eastAsia"/>
          <w:sz w:val="24"/>
          <w:lang w:eastAsia="zh"/>
        </w:rPr>
        <w:t>检查工单管理，对事项检查记录和整改工单进行管理，可实现展示、查询、统计等功能，同时支持上传记录、更新记录等功能。检查工单全流程管理功能，可实现检查工单创建、派发、处置记录更新和工单审核全流程处置。工单状态跟踪功能，可对工单创建、工单派发、工单处置和工单审核等状态进行跟踪和状态及时动态更新。</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sz w:val="24"/>
          <w:lang w:eastAsia="zh"/>
        </w:rPr>
        <w:t>3.1.2.4</w:t>
      </w:r>
      <w:r w:rsidRPr="008B119E">
        <w:rPr>
          <w:rFonts w:asciiTheme="majorEastAsia" w:eastAsiaTheme="majorEastAsia" w:hAnsiTheme="majorEastAsia" w:cstheme="majorEastAsia" w:hint="eastAsia"/>
          <w:sz w:val="24"/>
        </w:rPr>
        <w:t>.3</w:t>
      </w:r>
      <w:r w:rsidRPr="008B119E">
        <w:rPr>
          <w:rFonts w:asciiTheme="majorEastAsia" w:eastAsiaTheme="majorEastAsia" w:hAnsiTheme="majorEastAsia" w:cstheme="majorEastAsia" w:hint="eastAsia"/>
          <w:sz w:val="24"/>
          <w:lang w:eastAsia="zh"/>
        </w:rPr>
        <w:t>督办管理，对检查人员信息和记录进行管理，可实现展示、查询、统计分析等基础功能。督办提醒功能，可通过手动或自动方式发送督办信息至水政专员手机终端。</w:t>
      </w:r>
    </w:p>
    <w:p w:rsidR="00482661" w:rsidRPr="008B119E" w:rsidRDefault="009975A2">
      <w:pPr>
        <w:autoSpaceDE w:val="0"/>
        <w:spacing w:line="360" w:lineRule="auto"/>
        <w:ind w:firstLineChars="200" w:firstLine="482"/>
        <w:outlineLvl w:val="2"/>
        <w:rPr>
          <w:rFonts w:asciiTheme="majorEastAsia" w:eastAsiaTheme="majorEastAsia" w:hAnsiTheme="majorEastAsia" w:cstheme="majorEastAsia"/>
          <w:b/>
          <w:bCs/>
          <w:sz w:val="24"/>
        </w:rPr>
      </w:pPr>
      <w:bookmarkStart w:id="79" w:name="_Toc30782"/>
      <w:r w:rsidRPr="008B119E">
        <w:rPr>
          <w:rFonts w:asciiTheme="majorEastAsia" w:eastAsiaTheme="majorEastAsia" w:hAnsiTheme="majorEastAsia" w:cstheme="majorEastAsia" w:hint="eastAsia"/>
          <w:b/>
          <w:bCs/>
          <w:sz w:val="24"/>
          <w:lang w:bidi="ar"/>
        </w:rPr>
        <w:t>3.1.3水闸长效管理系统扩容</w:t>
      </w:r>
      <w:bookmarkEnd w:id="78"/>
      <w:bookmarkEnd w:id="79"/>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sz w:val="24"/>
          <w:lang w:eastAsia="zh"/>
        </w:rPr>
        <w:t xml:space="preserve"> </w:t>
      </w:r>
      <w:r w:rsidRPr="008B119E">
        <w:rPr>
          <w:rFonts w:asciiTheme="majorEastAsia" w:eastAsiaTheme="majorEastAsia" w:hAnsiTheme="majorEastAsia" w:cstheme="majorEastAsia"/>
          <w:sz w:val="24"/>
        </w:rPr>
        <w:t>在现有15</w:t>
      </w:r>
      <w:r w:rsidRPr="008B119E">
        <w:rPr>
          <w:rFonts w:asciiTheme="majorEastAsia" w:eastAsiaTheme="majorEastAsia" w:hAnsiTheme="majorEastAsia" w:cstheme="majorEastAsia" w:hint="eastAsia"/>
          <w:sz w:val="24"/>
          <w:lang w:eastAsia="zh"/>
        </w:rPr>
        <w:t>6</w:t>
      </w:r>
      <w:r w:rsidRPr="008B119E">
        <w:rPr>
          <w:rFonts w:asciiTheme="majorEastAsia" w:eastAsiaTheme="majorEastAsia" w:hAnsiTheme="majorEastAsia" w:cstheme="majorEastAsia"/>
          <w:sz w:val="24"/>
        </w:rPr>
        <w:t>个监控站点上进行扩容，新接入482座站点的监测信息，具体扩容的数据包括监测数据、空间数据、管理数据和多媒体数据等四大类，新接入的站点</w:t>
      </w:r>
      <w:r w:rsidRPr="008B119E">
        <w:rPr>
          <w:rFonts w:asciiTheme="majorEastAsia" w:eastAsiaTheme="majorEastAsia" w:hAnsiTheme="majorEastAsia" w:cstheme="majorEastAsia" w:hint="eastAsia"/>
          <w:sz w:val="24"/>
        </w:rPr>
        <w:t>需要</w:t>
      </w:r>
      <w:r w:rsidRPr="008B119E">
        <w:rPr>
          <w:rFonts w:asciiTheme="majorEastAsia" w:eastAsiaTheme="majorEastAsia" w:hAnsiTheme="majorEastAsia" w:cstheme="majorEastAsia"/>
          <w:sz w:val="24"/>
        </w:rPr>
        <w:t>实现与现有系统相同的展示与应用功能。</w:t>
      </w:r>
    </w:p>
    <w:p w:rsidR="00482661" w:rsidRPr="008B119E" w:rsidRDefault="009975A2">
      <w:pPr>
        <w:spacing w:line="360" w:lineRule="auto"/>
        <w:ind w:firstLineChars="200" w:firstLine="482"/>
        <w:jc w:val="left"/>
        <w:rPr>
          <w:rFonts w:asciiTheme="majorEastAsia" w:eastAsiaTheme="majorEastAsia" w:hAnsiTheme="majorEastAsia" w:cstheme="majorEastAsia"/>
          <w:b/>
          <w:bCs/>
          <w:sz w:val="24"/>
          <w:lang w:eastAsia="zh"/>
        </w:rPr>
      </w:pPr>
      <w:r w:rsidRPr="008B119E">
        <w:rPr>
          <w:rFonts w:asciiTheme="majorEastAsia" w:eastAsiaTheme="majorEastAsia" w:hAnsiTheme="majorEastAsia" w:cstheme="majorEastAsia" w:hint="eastAsia"/>
          <w:b/>
          <w:bCs/>
          <w:sz w:val="24"/>
          <w:lang w:eastAsia="zh"/>
        </w:rPr>
        <w:t>3.1.</w:t>
      </w:r>
      <w:r w:rsidRPr="008B119E">
        <w:rPr>
          <w:rFonts w:asciiTheme="majorEastAsia" w:eastAsiaTheme="majorEastAsia" w:hAnsiTheme="majorEastAsia" w:cstheme="majorEastAsia" w:hint="eastAsia"/>
          <w:b/>
          <w:bCs/>
          <w:sz w:val="24"/>
        </w:rPr>
        <w:t>3.1</w:t>
      </w:r>
      <w:r w:rsidRPr="008B119E">
        <w:rPr>
          <w:rFonts w:asciiTheme="majorEastAsia" w:eastAsiaTheme="majorEastAsia" w:hAnsiTheme="majorEastAsia" w:cstheme="majorEastAsia"/>
          <w:b/>
          <w:bCs/>
          <w:sz w:val="24"/>
        </w:rPr>
        <w:t>监测数据</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hint="eastAsia"/>
          <w:sz w:val="24"/>
        </w:rPr>
        <w:t>需要</w:t>
      </w:r>
      <w:r w:rsidRPr="008B119E">
        <w:rPr>
          <w:rFonts w:asciiTheme="majorEastAsia" w:eastAsiaTheme="majorEastAsia" w:hAnsiTheme="majorEastAsia" w:cstheme="majorEastAsia"/>
          <w:sz w:val="24"/>
        </w:rPr>
        <w:t>实现对监测数据的存储管理，能支持实时数据存储访问和时间序列数据的存储和数据分析。其具体需要接入的数据</w:t>
      </w:r>
      <w:r w:rsidRPr="008B119E">
        <w:rPr>
          <w:rFonts w:asciiTheme="majorEastAsia" w:eastAsiaTheme="majorEastAsia" w:hAnsiTheme="majorEastAsia" w:cstheme="majorEastAsia" w:hint="eastAsia"/>
          <w:sz w:val="24"/>
        </w:rPr>
        <w:t>包括</w:t>
      </w:r>
      <w:r w:rsidRPr="008B119E">
        <w:rPr>
          <w:rFonts w:asciiTheme="majorEastAsia" w:eastAsiaTheme="majorEastAsia" w:hAnsiTheme="majorEastAsia" w:cstheme="majorEastAsia"/>
          <w:sz w:val="24"/>
        </w:rPr>
        <w:t>：</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测站数据：测站基础信息表，包含测站基本属性；</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工情数据：泵、闸的开关量信号、闸位的控制；</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水情数据：内河水位、外河水位；</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配电数据：电流、电压、开合闸；</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视频数据：采集点的视频流媒体数据；</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安全管理数据：紧急报警、火灾报警、围界、门禁。</w:t>
      </w:r>
    </w:p>
    <w:p w:rsidR="00482661" w:rsidRPr="008B119E" w:rsidRDefault="009975A2">
      <w:pPr>
        <w:spacing w:line="360" w:lineRule="auto"/>
        <w:ind w:firstLineChars="200" w:firstLine="482"/>
        <w:jc w:val="left"/>
        <w:rPr>
          <w:rFonts w:asciiTheme="majorEastAsia" w:eastAsiaTheme="majorEastAsia" w:hAnsiTheme="majorEastAsia" w:cstheme="majorEastAsia"/>
          <w:b/>
          <w:bCs/>
          <w:sz w:val="24"/>
          <w:lang w:eastAsia="zh"/>
        </w:rPr>
      </w:pPr>
      <w:r w:rsidRPr="008B119E">
        <w:rPr>
          <w:rFonts w:asciiTheme="majorEastAsia" w:eastAsiaTheme="majorEastAsia" w:hAnsiTheme="majorEastAsia" w:cstheme="majorEastAsia" w:hint="eastAsia"/>
          <w:b/>
          <w:bCs/>
          <w:sz w:val="24"/>
          <w:lang w:eastAsia="zh"/>
        </w:rPr>
        <w:t>3.1.</w:t>
      </w:r>
      <w:r w:rsidRPr="008B119E">
        <w:rPr>
          <w:rFonts w:asciiTheme="majorEastAsia" w:eastAsiaTheme="majorEastAsia" w:hAnsiTheme="majorEastAsia" w:cstheme="majorEastAsia" w:hint="eastAsia"/>
          <w:b/>
          <w:bCs/>
          <w:sz w:val="24"/>
        </w:rPr>
        <w:t>3.2</w:t>
      </w:r>
      <w:r w:rsidRPr="008B119E">
        <w:rPr>
          <w:rFonts w:asciiTheme="majorEastAsia" w:eastAsiaTheme="majorEastAsia" w:hAnsiTheme="majorEastAsia" w:cstheme="majorEastAsia"/>
          <w:b/>
          <w:bCs/>
          <w:sz w:val="24"/>
        </w:rPr>
        <w:t>空间数据</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系统所涉及的空间数据内容包括基础电子地图、水利基础电子地图、专题电</w:t>
      </w:r>
      <w:r w:rsidRPr="008B119E">
        <w:rPr>
          <w:rFonts w:asciiTheme="majorEastAsia" w:eastAsiaTheme="majorEastAsia" w:hAnsiTheme="majorEastAsia" w:cstheme="majorEastAsia"/>
          <w:sz w:val="24"/>
        </w:rPr>
        <w:lastRenderedPageBreak/>
        <w:t>子地图、属性信息和遥感影像。对于新增的水闸泵站监测点，需要接入的地理空间位置信息的具体内容如下：</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基础电子地图：数据源及其更新主要来自测绘和规划部门。</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水利基础电子地图：数据源及其更新主要来自水利测绘和规划设计部门，为专题图提供数据基础。</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专题电子地图：按照主题划分为片区圩区专题电子地图、闸站专题电子地图、工程专题电子地图等。</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属性信息：其是针对电子地图中的空间实体，配合空间位置信息，实现“图数一体化”而建立起的相关信息。对于专题图上新增的每一个站点，均需要添加其相关的属性信息。</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遥感影像：为系统提供快速、综合、大面积的对地观测，在青浦河道水闸地理信息获取更新、水生植物辅助监测等方面具有重要作用。</w:t>
      </w:r>
    </w:p>
    <w:p w:rsidR="00482661" w:rsidRPr="008B119E" w:rsidRDefault="009975A2">
      <w:pPr>
        <w:spacing w:line="360" w:lineRule="auto"/>
        <w:ind w:firstLineChars="200" w:firstLine="482"/>
        <w:jc w:val="left"/>
        <w:rPr>
          <w:rFonts w:asciiTheme="majorEastAsia" w:eastAsiaTheme="majorEastAsia" w:hAnsiTheme="majorEastAsia" w:cstheme="majorEastAsia"/>
          <w:b/>
          <w:bCs/>
          <w:sz w:val="24"/>
          <w:lang w:eastAsia="zh"/>
        </w:rPr>
      </w:pPr>
      <w:r w:rsidRPr="008B119E">
        <w:rPr>
          <w:rFonts w:asciiTheme="majorEastAsia" w:eastAsiaTheme="majorEastAsia" w:hAnsiTheme="majorEastAsia" w:cstheme="majorEastAsia" w:hint="eastAsia"/>
          <w:b/>
          <w:bCs/>
          <w:sz w:val="24"/>
          <w:lang w:eastAsia="zh"/>
        </w:rPr>
        <w:t>3.1.</w:t>
      </w:r>
      <w:r w:rsidRPr="008B119E">
        <w:rPr>
          <w:rFonts w:asciiTheme="majorEastAsia" w:eastAsiaTheme="majorEastAsia" w:hAnsiTheme="majorEastAsia" w:cstheme="majorEastAsia" w:hint="eastAsia"/>
          <w:b/>
          <w:bCs/>
          <w:sz w:val="24"/>
        </w:rPr>
        <w:t>3.3</w:t>
      </w:r>
      <w:r w:rsidRPr="008B119E">
        <w:rPr>
          <w:rFonts w:asciiTheme="majorEastAsia" w:eastAsiaTheme="majorEastAsia" w:hAnsiTheme="majorEastAsia" w:cstheme="majorEastAsia"/>
          <w:b/>
          <w:bCs/>
          <w:sz w:val="24"/>
        </w:rPr>
        <w:t>管理数据</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管理数据是支撑业务应用的重要数据，根据管理内容，需要更新完善的数据内容包括：</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设施设备业务数据：各个水闸泵站站点的设施设备台账，包括闸位开度仪、水利设施、网络设备、水闸、水位仪、水泵、智能电量仪、闸区、河流、视频设备等等的信息。</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工程项目业务数据：用于对河道水闸相关的各类工程的管理数据，涵盖了从项目立项、批复、招标、实施、竣工一体的工程项目信息管理，包括工程项目的静态信息管理（台账、资料）和动态信息管理（进度、安全）。</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巡检运维业务数据：主要存储水利设施、河道的巡检养护数据，实现养护的完整性、时效性、流程性的信息管理。</w:t>
      </w:r>
    </w:p>
    <w:p w:rsidR="00482661" w:rsidRPr="008B119E" w:rsidRDefault="009975A2">
      <w:pPr>
        <w:spacing w:line="360" w:lineRule="auto"/>
        <w:ind w:firstLineChars="200" w:firstLine="482"/>
        <w:jc w:val="left"/>
        <w:rPr>
          <w:rFonts w:asciiTheme="majorEastAsia" w:eastAsiaTheme="majorEastAsia" w:hAnsiTheme="majorEastAsia" w:cstheme="majorEastAsia"/>
          <w:b/>
          <w:bCs/>
          <w:sz w:val="24"/>
          <w:lang w:eastAsia="zh"/>
        </w:rPr>
      </w:pPr>
      <w:r w:rsidRPr="008B119E">
        <w:rPr>
          <w:rFonts w:asciiTheme="majorEastAsia" w:eastAsiaTheme="majorEastAsia" w:hAnsiTheme="majorEastAsia" w:cstheme="majorEastAsia" w:hint="eastAsia"/>
          <w:b/>
          <w:bCs/>
          <w:sz w:val="24"/>
          <w:lang w:eastAsia="zh"/>
        </w:rPr>
        <w:t>3.1.</w:t>
      </w:r>
      <w:r w:rsidRPr="008B119E">
        <w:rPr>
          <w:rFonts w:asciiTheme="majorEastAsia" w:eastAsiaTheme="majorEastAsia" w:hAnsiTheme="majorEastAsia" w:cstheme="majorEastAsia" w:hint="eastAsia"/>
          <w:b/>
          <w:bCs/>
          <w:sz w:val="24"/>
        </w:rPr>
        <w:t>3.4</w:t>
      </w:r>
      <w:r w:rsidRPr="008B119E">
        <w:rPr>
          <w:rFonts w:asciiTheme="majorEastAsia" w:eastAsiaTheme="majorEastAsia" w:hAnsiTheme="majorEastAsia" w:cstheme="majorEastAsia"/>
          <w:b/>
          <w:bCs/>
          <w:sz w:val="24"/>
        </w:rPr>
        <w:t>多媒体数据</w:t>
      </w:r>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需要将新增水闸泵站监测站点的监控视频数据接入到系统中，还需要满足权限用户随时读取</w:t>
      </w:r>
      <w:proofErr w:type="gramStart"/>
      <w:r w:rsidRPr="008B119E">
        <w:rPr>
          <w:rFonts w:asciiTheme="majorEastAsia" w:eastAsiaTheme="majorEastAsia" w:hAnsiTheme="majorEastAsia" w:cstheme="majorEastAsia"/>
          <w:sz w:val="24"/>
        </w:rPr>
        <w:t>任意已</w:t>
      </w:r>
      <w:proofErr w:type="gramEnd"/>
      <w:r w:rsidRPr="008B119E">
        <w:rPr>
          <w:rFonts w:asciiTheme="majorEastAsia" w:eastAsiaTheme="majorEastAsia" w:hAnsiTheme="majorEastAsia" w:cstheme="majorEastAsia"/>
          <w:sz w:val="24"/>
        </w:rPr>
        <w:t>接入的站点的监控视频的要求。</w:t>
      </w:r>
    </w:p>
    <w:p w:rsidR="00482661" w:rsidRPr="008B119E" w:rsidRDefault="009975A2">
      <w:pPr>
        <w:autoSpaceDE w:val="0"/>
        <w:spacing w:line="360" w:lineRule="auto"/>
        <w:ind w:firstLineChars="200" w:firstLine="482"/>
        <w:outlineLvl w:val="1"/>
        <w:rPr>
          <w:rFonts w:asciiTheme="majorEastAsia" w:eastAsiaTheme="majorEastAsia" w:hAnsiTheme="majorEastAsia" w:cstheme="majorEastAsia"/>
          <w:b/>
          <w:bCs/>
          <w:color w:val="000000"/>
          <w:kern w:val="0"/>
          <w:sz w:val="24"/>
          <w:lang w:bidi="ar"/>
        </w:rPr>
      </w:pPr>
      <w:bookmarkStart w:id="80" w:name="_Toc1936"/>
      <w:bookmarkStart w:id="81" w:name="_Toc16308"/>
      <w:r w:rsidRPr="008B119E">
        <w:rPr>
          <w:rFonts w:asciiTheme="majorEastAsia" w:eastAsiaTheme="majorEastAsia" w:hAnsiTheme="majorEastAsia" w:cstheme="majorEastAsia" w:hint="eastAsia"/>
          <w:b/>
          <w:bCs/>
          <w:color w:val="000000"/>
          <w:kern w:val="0"/>
          <w:sz w:val="24"/>
          <w:lang w:bidi="ar"/>
        </w:rPr>
        <w:t>3.2排水行业监管</w:t>
      </w:r>
      <w:proofErr w:type="gramStart"/>
      <w:r w:rsidRPr="008B119E">
        <w:rPr>
          <w:rFonts w:asciiTheme="majorEastAsia" w:eastAsiaTheme="majorEastAsia" w:hAnsiTheme="majorEastAsia" w:cstheme="majorEastAsia" w:hint="eastAsia"/>
          <w:b/>
          <w:bCs/>
          <w:color w:val="000000"/>
          <w:kern w:val="0"/>
          <w:sz w:val="24"/>
          <w:lang w:bidi="ar"/>
        </w:rPr>
        <w:t>子系统信创改造</w:t>
      </w:r>
      <w:proofErr w:type="gramEnd"/>
      <w:r w:rsidRPr="008B119E">
        <w:rPr>
          <w:rFonts w:asciiTheme="majorEastAsia" w:eastAsiaTheme="majorEastAsia" w:hAnsiTheme="majorEastAsia" w:cstheme="majorEastAsia" w:hint="eastAsia"/>
          <w:b/>
          <w:bCs/>
          <w:color w:val="000000"/>
          <w:kern w:val="0"/>
          <w:sz w:val="24"/>
          <w:lang w:bidi="ar"/>
        </w:rPr>
        <w:t>、迁移上云与模块完善</w:t>
      </w:r>
      <w:bookmarkEnd w:id="80"/>
      <w:bookmarkEnd w:id="81"/>
    </w:p>
    <w:p w:rsidR="00482661" w:rsidRPr="008B119E" w:rsidRDefault="009975A2">
      <w:pPr>
        <w:spacing w:line="360" w:lineRule="auto"/>
        <w:ind w:firstLineChars="200" w:firstLine="480"/>
        <w:jc w:val="left"/>
        <w:rPr>
          <w:rFonts w:asciiTheme="majorEastAsia" w:eastAsiaTheme="majorEastAsia" w:hAnsiTheme="majorEastAsia" w:cstheme="majorEastAsia"/>
          <w:sz w:val="24"/>
          <w:lang w:eastAsia="zh"/>
        </w:rPr>
      </w:pPr>
      <w:r w:rsidRPr="008B119E">
        <w:rPr>
          <w:rFonts w:asciiTheme="majorEastAsia" w:eastAsiaTheme="majorEastAsia" w:hAnsiTheme="majorEastAsia" w:cstheme="majorEastAsia"/>
          <w:sz w:val="24"/>
        </w:rPr>
        <w:t>在青浦区水务一体化管理平台的基础上，将青浦区现有的排水设施养护监管平台，包括排水管道巡查养护监管、排水单位管理、统计分析等，推进排水管道</w:t>
      </w:r>
      <w:r w:rsidRPr="008B119E">
        <w:rPr>
          <w:rFonts w:asciiTheme="majorEastAsia" w:eastAsiaTheme="majorEastAsia" w:hAnsiTheme="majorEastAsia" w:cstheme="majorEastAsia"/>
          <w:sz w:val="24"/>
        </w:rPr>
        <w:lastRenderedPageBreak/>
        <w:t>设施维护工作的全覆盖监管、全过程管控、全方位提升，实现排水单位、排水许可的管理及排水户现场核查工作的全流程管理</w:t>
      </w:r>
      <w:r w:rsidRPr="008B119E">
        <w:rPr>
          <w:rFonts w:asciiTheme="majorEastAsia" w:eastAsiaTheme="majorEastAsia" w:hAnsiTheme="majorEastAsia" w:cstheme="majorEastAsia" w:hint="eastAsia"/>
          <w:sz w:val="24"/>
          <w:lang w:eastAsia="zh"/>
        </w:rPr>
        <w:t>。</w:t>
      </w:r>
    </w:p>
    <w:p w:rsidR="00482661" w:rsidRPr="008B119E" w:rsidRDefault="009975A2">
      <w:pPr>
        <w:pStyle w:val="a8"/>
        <w:spacing w:line="360" w:lineRule="auto"/>
        <w:ind w:firstLineChars="200" w:firstLine="480"/>
        <w:jc w:val="center"/>
        <w:rPr>
          <w:rFonts w:ascii="宋体" w:eastAsia="宋体" w:hAnsi="宋体" w:cs="宋体"/>
        </w:rPr>
      </w:pPr>
      <w:r w:rsidRPr="008B119E">
        <w:rPr>
          <w:rFonts w:ascii="宋体" w:eastAsia="宋体" w:hAnsi="宋体" w:cs="宋体" w:hint="eastAsia"/>
          <w:lang w:bidi="ar"/>
        </w:rPr>
        <w:t>表</w:t>
      </w:r>
      <w:r w:rsidRPr="008B119E">
        <w:rPr>
          <w:rFonts w:ascii="宋体" w:eastAsia="宋体" w:hAnsi="宋体" w:cs="宋体" w:hint="eastAsia"/>
          <w:lang w:eastAsia="zh" w:bidi="ar"/>
        </w:rPr>
        <w:t>3.2</w:t>
      </w:r>
      <w:r w:rsidRPr="008B119E">
        <w:rPr>
          <w:rFonts w:ascii="宋体" w:eastAsia="宋体" w:hAnsi="宋体" w:cs="宋体" w:hint="eastAsia"/>
          <w:lang w:bidi="ar"/>
        </w:rPr>
        <w:t>-1 原系统功能模块表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8"/>
        <w:gridCol w:w="1742"/>
        <w:gridCol w:w="2520"/>
        <w:gridCol w:w="3003"/>
      </w:tblGrid>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widowControl/>
              <w:jc w:val="center"/>
              <w:rPr>
                <w:rFonts w:ascii="宋体" w:eastAsia="宋体" w:hAnsi="宋体" w:cs="宋体"/>
                <w:b/>
                <w:bCs/>
                <w:color w:val="000000"/>
                <w:kern w:val="0"/>
                <w:sz w:val="20"/>
                <w:szCs w:val="20"/>
              </w:rPr>
            </w:pPr>
            <w:r w:rsidRPr="008B119E">
              <w:rPr>
                <w:rFonts w:ascii="宋体" w:eastAsia="宋体" w:hAnsi="宋体" w:cs="宋体" w:hint="eastAsia"/>
                <w:b/>
                <w:bCs/>
                <w:color w:val="000000"/>
                <w:sz w:val="20"/>
                <w:szCs w:val="20"/>
                <w:lang w:bidi="ar"/>
              </w:rPr>
              <w:t>序号</w:t>
            </w:r>
          </w:p>
        </w:tc>
        <w:tc>
          <w:tcPr>
            <w:tcW w:w="1045"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b/>
                <w:bCs/>
                <w:color w:val="000000"/>
                <w:sz w:val="20"/>
                <w:szCs w:val="20"/>
              </w:rPr>
            </w:pPr>
            <w:r w:rsidRPr="008B119E">
              <w:rPr>
                <w:rFonts w:ascii="宋体" w:eastAsia="宋体" w:hAnsi="宋体" w:cs="宋体" w:hint="eastAsia"/>
                <w:b/>
                <w:bCs/>
                <w:color w:val="000000"/>
                <w:sz w:val="20"/>
                <w:szCs w:val="20"/>
                <w:lang w:bidi="ar"/>
              </w:rPr>
              <w:t>原系统名称</w:t>
            </w: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b/>
                <w:bCs/>
                <w:color w:val="000000"/>
                <w:sz w:val="20"/>
                <w:szCs w:val="20"/>
              </w:rPr>
            </w:pPr>
            <w:r w:rsidRPr="008B119E">
              <w:rPr>
                <w:rFonts w:ascii="宋体" w:eastAsia="宋体" w:hAnsi="宋体" w:cs="宋体" w:hint="eastAsia"/>
                <w:b/>
                <w:bCs/>
                <w:color w:val="000000"/>
                <w:sz w:val="20"/>
                <w:szCs w:val="20"/>
                <w:lang w:bidi="ar"/>
              </w:rPr>
              <w:t>原模块名称</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b/>
                <w:bCs/>
                <w:color w:val="000000"/>
                <w:sz w:val="20"/>
                <w:szCs w:val="20"/>
              </w:rPr>
            </w:pPr>
            <w:r w:rsidRPr="008B119E">
              <w:rPr>
                <w:rFonts w:ascii="宋体" w:eastAsia="宋体" w:hAnsi="宋体" w:cs="宋体" w:hint="eastAsia"/>
                <w:b/>
                <w:bCs/>
                <w:color w:val="000000"/>
                <w:sz w:val="20"/>
                <w:szCs w:val="20"/>
                <w:lang w:bidi="ar"/>
              </w:rPr>
              <w:t>原功能点名称</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w:t>
            </w:r>
          </w:p>
        </w:tc>
        <w:tc>
          <w:tcPr>
            <w:tcW w:w="1045"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排水设施养护监管系统</w:t>
            </w: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排水设施一张图</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入库更新</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数据编辑</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3</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查询统计</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4</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输入输出</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5</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排水设施专题图</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排水户分类专题图</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6</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排水许可预警专题图</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7</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养护人员实时位置</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8</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排水设施养护监管</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养护计划</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9</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养护执行</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10</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养护监管</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11</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监管结果推送</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12</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排水设施问题上报</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排水设施问题上报</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13</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排水设施问题核实</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14</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问题修补测</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15</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入库更新量分析</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16</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排水户管理</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排水户地图展点</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17</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w:t>
            </w:r>
            <w:proofErr w:type="gramStart"/>
            <w:r w:rsidRPr="008B119E">
              <w:rPr>
                <w:rFonts w:ascii="宋体" w:eastAsia="宋体" w:hAnsi="宋体" w:cs="宋体" w:hint="eastAsia"/>
                <w:color w:val="000000"/>
                <w:sz w:val="20"/>
                <w:szCs w:val="20"/>
                <w:lang w:bidi="ar"/>
              </w:rPr>
              <w:t>户位置</w:t>
            </w:r>
            <w:proofErr w:type="gramEnd"/>
            <w:r w:rsidRPr="008B119E">
              <w:rPr>
                <w:rFonts w:ascii="宋体" w:eastAsia="宋体" w:hAnsi="宋体" w:cs="宋体" w:hint="eastAsia"/>
                <w:color w:val="000000"/>
                <w:sz w:val="20"/>
                <w:szCs w:val="20"/>
                <w:lang w:bidi="ar"/>
              </w:rPr>
              <w:t>纠正</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18</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排水户统计分析</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19</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排水许可智能预警</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排水许可智能预警</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20</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排水户排水监管</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排水户排水监管</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21</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上报数据智能分析</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上报数据智能分析</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22</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现场养护监管终端</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现场养护监管终端</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22</w:t>
            </w:r>
          </w:p>
        </w:tc>
        <w:tc>
          <w:tcPr>
            <w:tcW w:w="1045"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移动终端应用子系统（安卓）</w:t>
            </w: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排水管理应用</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设施设备信息查询</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23</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养护监管信息查询</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24</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现场管理</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25</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养护信息上报</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养护信息上报</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26</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其他辅助功能</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升级和帮助</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27</w:t>
            </w:r>
          </w:p>
        </w:tc>
        <w:tc>
          <w:tcPr>
            <w:tcW w:w="1045"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移动终端应用子系统（手机Web）</w:t>
            </w: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排水管理应用</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设施设备信息查询</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28</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养护监管信息查询</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29</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现场管理</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30</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养护信息上报</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养护信息上报</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lastRenderedPageBreak/>
              <w:t>31</w:t>
            </w:r>
          </w:p>
        </w:tc>
        <w:tc>
          <w:tcPr>
            <w:tcW w:w="1045"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系统管理子系统</w:t>
            </w: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基础管理</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养护单位管理</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32</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人员管理管理</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33</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val="restar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用户权限管理</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用户管理</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34</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权限管理</w:t>
            </w:r>
          </w:p>
        </w:tc>
      </w:tr>
      <w:tr w:rsidR="00482661" w:rsidRPr="008B119E">
        <w:trPr>
          <w:trHeight w:val="360"/>
        </w:trPr>
        <w:tc>
          <w:tcPr>
            <w:tcW w:w="64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35</w:t>
            </w:r>
          </w:p>
        </w:tc>
        <w:tc>
          <w:tcPr>
            <w:tcW w:w="1045" w:type="pct"/>
            <w:vMerge/>
            <w:shd w:val="clear" w:color="auto" w:fill="auto"/>
            <w:tcMar>
              <w:top w:w="15" w:type="dxa"/>
              <w:left w:w="15" w:type="dxa"/>
              <w:right w:w="15" w:type="dxa"/>
            </w:tcMar>
            <w:vAlign w:val="center"/>
          </w:tcPr>
          <w:p w:rsidR="00482661" w:rsidRPr="008B119E" w:rsidRDefault="00482661">
            <w:pPr>
              <w:jc w:val="center"/>
              <w:rPr>
                <w:rFonts w:ascii="宋体" w:eastAsia="宋体" w:hAnsi="宋体" w:cs="宋体"/>
                <w:sz w:val="20"/>
                <w:szCs w:val="20"/>
              </w:rPr>
            </w:pPr>
          </w:p>
        </w:tc>
        <w:tc>
          <w:tcPr>
            <w:tcW w:w="151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日志管理</w:t>
            </w:r>
          </w:p>
        </w:tc>
        <w:tc>
          <w:tcPr>
            <w:tcW w:w="1801" w:type="pct"/>
            <w:shd w:val="clear" w:color="auto" w:fill="auto"/>
            <w:tcMar>
              <w:top w:w="15" w:type="dxa"/>
              <w:left w:w="15" w:type="dxa"/>
              <w:right w:w="15" w:type="dxa"/>
            </w:tcMar>
            <w:vAlign w:val="center"/>
          </w:tcPr>
          <w:p w:rsidR="00482661" w:rsidRPr="008B119E" w:rsidRDefault="009975A2">
            <w:pPr>
              <w:jc w:val="center"/>
              <w:rPr>
                <w:rFonts w:ascii="宋体" w:eastAsia="宋体" w:hAnsi="宋体" w:cs="宋体"/>
                <w:color w:val="000000"/>
                <w:sz w:val="20"/>
                <w:szCs w:val="20"/>
              </w:rPr>
            </w:pPr>
            <w:r w:rsidRPr="008B119E">
              <w:rPr>
                <w:rFonts w:ascii="宋体" w:eastAsia="宋体" w:hAnsi="宋体" w:cs="宋体" w:hint="eastAsia"/>
                <w:color w:val="000000"/>
                <w:sz w:val="20"/>
                <w:szCs w:val="20"/>
                <w:lang w:bidi="ar"/>
              </w:rPr>
              <w:t>日志管理</w:t>
            </w:r>
          </w:p>
        </w:tc>
      </w:tr>
    </w:tbl>
    <w:p w:rsidR="00482661" w:rsidRPr="008B119E" w:rsidRDefault="009975A2">
      <w:pPr>
        <w:pStyle w:val="a8"/>
        <w:spacing w:line="360" w:lineRule="auto"/>
        <w:ind w:firstLineChars="200" w:firstLine="480"/>
        <w:jc w:val="center"/>
        <w:rPr>
          <w:rFonts w:ascii="宋体" w:eastAsia="宋体" w:hAnsi="宋体" w:cs="宋体"/>
        </w:rPr>
      </w:pPr>
      <w:r w:rsidRPr="008B119E">
        <w:rPr>
          <w:rFonts w:ascii="宋体" w:eastAsia="宋体" w:hAnsi="宋体" w:cs="宋体" w:hint="eastAsia"/>
          <w:lang w:bidi="ar"/>
        </w:rPr>
        <w:t>表</w:t>
      </w:r>
      <w:r w:rsidRPr="008B119E">
        <w:rPr>
          <w:rFonts w:ascii="宋体" w:eastAsia="宋体" w:hAnsi="宋体" w:cs="宋体" w:hint="eastAsia"/>
          <w:lang w:eastAsia="zh" w:bidi="ar"/>
        </w:rPr>
        <w:t>3.2</w:t>
      </w:r>
      <w:r w:rsidRPr="008B119E">
        <w:rPr>
          <w:rFonts w:ascii="宋体" w:eastAsia="宋体" w:hAnsi="宋体" w:cs="宋体" w:hint="eastAsia"/>
          <w:lang w:bidi="ar"/>
        </w:rPr>
        <w:t>-2 改造后系统功能模块对应表</w:t>
      </w:r>
    </w:p>
    <w:tbl>
      <w:tblPr>
        <w:tblW w:w="4892" w:type="pct"/>
        <w:jc w:val="center"/>
        <w:tblLook w:val="04A0" w:firstRow="1" w:lastRow="0" w:firstColumn="1" w:lastColumn="0" w:noHBand="0" w:noVBand="1"/>
      </w:tblPr>
      <w:tblGrid>
        <w:gridCol w:w="831"/>
        <w:gridCol w:w="1017"/>
        <w:gridCol w:w="1016"/>
        <w:gridCol w:w="2478"/>
        <w:gridCol w:w="830"/>
        <w:gridCol w:w="2166"/>
      </w:tblGrid>
      <w:tr w:rsidR="00482661" w:rsidRPr="008B119E">
        <w:trPr>
          <w:trHeight w:val="23"/>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20"/>
                <w:szCs w:val="20"/>
              </w:rPr>
            </w:pPr>
            <w:r w:rsidRPr="008B119E">
              <w:rPr>
                <w:rFonts w:ascii="宋体" w:eastAsia="宋体" w:hAnsi="宋体" w:cs="宋体" w:hint="eastAsia"/>
                <w:b/>
                <w:bCs/>
                <w:color w:val="000000"/>
                <w:kern w:val="0"/>
                <w:sz w:val="20"/>
                <w:szCs w:val="20"/>
                <w:lang w:bidi="ar"/>
              </w:rPr>
              <w:t>改造后子系统名称</w:t>
            </w:r>
          </w:p>
        </w:tc>
        <w:tc>
          <w:tcPr>
            <w:tcW w:w="609" w:type="pct"/>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20"/>
                <w:szCs w:val="20"/>
              </w:rPr>
            </w:pPr>
            <w:r w:rsidRPr="008B119E">
              <w:rPr>
                <w:rFonts w:ascii="宋体" w:eastAsia="宋体" w:hAnsi="宋体" w:cs="宋体" w:hint="eastAsia"/>
                <w:b/>
                <w:bCs/>
                <w:color w:val="000000"/>
                <w:kern w:val="0"/>
                <w:sz w:val="20"/>
                <w:szCs w:val="20"/>
                <w:lang w:bidi="ar"/>
              </w:rPr>
              <w:t>改造后模块名称</w:t>
            </w:r>
          </w:p>
        </w:tc>
        <w:tc>
          <w:tcPr>
            <w:tcW w:w="2094" w:type="pct"/>
            <w:gridSpan w:val="2"/>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20"/>
                <w:szCs w:val="20"/>
              </w:rPr>
            </w:pPr>
            <w:r w:rsidRPr="008B119E">
              <w:rPr>
                <w:rFonts w:ascii="宋体" w:eastAsia="宋体" w:hAnsi="宋体" w:cs="宋体" w:hint="eastAsia"/>
                <w:b/>
                <w:bCs/>
                <w:color w:val="000000"/>
                <w:kern w:val="0"/>
                <w:sz w:val="20"/>
                <w:szCs w:val="20"/>
                <w:lang w:bidi="ar"/>
              </w:rPr>
              <w:t>改造后子模块名称</w:t>
            </w:r>
          </w:p>
        </w:tc>
        <w:tc>
          <w:tcPr>
            <w:tcW w:w="498" w:type="pct"/>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20"/>
                <w:szCs w:val="20"/>
              </w:rPr>
            </w:pPr>
            <w:r w:rsidRPr="008B119E">
              <w:rPr>
                <w:rFonts w:ascii="宋体" w:eastAsia="宋体" w:hAnsi="宋体" w:cs="宋体" w:hint="eastAsia"/>
                <w:b/>
                <w:bCs/>
                <w:color w:val="000000"/>
                <w:kern w:val="0"/>
                <w:sz w:val="20"/>
                <w:szCs w:val="20"/>
                <w:lang w:bidi="ar"/>
              </w:rPr>
              <w:t>改造</w:t>
            </w:r>
            <w:r w:rsidRPr="008B119E">
              <w:rPr>
                <w:rFonts w:ascii="宋体" w:eastAsia="宋体" w:hAnsi="宋体" w:cs="宋体" w:hint="eastAsia"/>
                <w:b/>
                <w:bCs/>
                <w:color w:val="000000"/>
                <w:kern w:val="0"/>
                <w:sz w:val="20"/>
                <w:szCs w:val="20"/>
                <w:lang w:bidi="ar"/>
              </w:rPr>
              <w:br/>
              <w:t>方式</w:t>
            </w:r>
          </w:p>
        </w:tc>
        <w:tc>
          <w:tcPr>
            <w:tcW w:w="1298" w:type="pct"/>
            <w:tcBorders>
              <w:top w:val="single" w:sz="4" w:space="0" w:color="auto"/>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b/>
                <w:bCs/>
                <w:color w:val="000000"/>
                <w:kern w:val="0"/>
                <w:sz w:val="20"/>
                <w:szCs w:val="20"/>
              </w:rPr>
            </w:pPr>
            <w:r w:rsidRPr="008B119E">
              <w:rPr>
                <w:rFonts w:ascii="宋体" w:eastAsia="宋体" w:hAnsi="宋体" w:cs="宋体" w:hint="eastAsia"/>
                <w:b/>
                <w:bCs/>
                <w:color w:val="000000"/>
                <w:kern w:val="0"/>
                <w:sz w:val="20"/>
                <w:szCs w:val="20"/>
                <w:lang w:bidi="ar"/>
              </w:rPr>
              <w:t>与原系统对应关系</w:t>
            </w:r>
          </w:p>
        </w:tc>
      </w:tr>
      <w:tr w:rsidR="00482661" w:rsidRPr="008B119E">
        <w:trPr>
          <w:trHeight w:val="23"/>
          <w:jc w:val="center"/>
        </w:trPr>
        <w:tc>
          <w:tcPr>
            <w:tcW w:w="498" w:type="pct"/>
            <w:vMerge w:val="restart"/>
            <w:tcBorders>
              <w:top w:val="nil"/>
              <w:left w:val="single" w:sz="4" w:space="0" w:color="auto"/>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排水行业监管子系统</w:t>
            </w: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排水单位管理</w:t>
            </w: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排水单位一张图</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排水单位分布图</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排水许可预警专题图、排水户地图展点</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排水单位详情</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排水单位数据概览</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排水户分类专题图</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现场核查工作情况</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排水单位信息管理</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w:t>
            </w:r>
            <w:proofErr w:type="gramStart"/>
            <w:r w:rsidRPr="008B119E">
              <w:rPr>
                <w:rFonts w:ascii="宋体" w:eastAsia="宋体" w:hAnsi="宋体" w:cs="宋体" w:hint="eastAsia"/>
                <w:color w:val="000000"/>
                <w:kern w:val="0"/>
                <w:sz w:val="20"/>
                <w:szCs w:val="20"/>
                <w:lang w:bidi="ar"/>
              </w:rPr>
              <w:t>户位置</w:t>
            </w:r>
            <w:proofErr w:type="gramEnd"/>
            <w:r w:rsidRPr="008B119E">
              <w:rPr>
                <w:rFonts w:ascii="宋体" w:eastAsia="宋体" w:hAnsi="宋体" w:cs="宋体" w:hint="eastAsia"/>
                <w:color w:val="000000"/>
                <w:kern w:val="0"/>
                <w:sz w:val="20"/>
                <w:szCs w:val="20"/>
                <w:lang w:bidi="ar"/>
              </w:rPr>
              <w:t>纠正</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排水单位数据新增</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排水单位统计分析</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排水户统计分析</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排水许可管理</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排水许可信息维护</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许可到期提醒</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排水许可智能预警</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排水户核查管理</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排水户派单管理</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排水户核查管理</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排水户排水监管</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整改信息管理</w:t>
            </w:r>
          </w:p>
        </w:tc>
        <w:tc>
          <w:tcPr>
            <w:tcW w:w="498" w:type="pct"/>
            <w:vMerge w:val="restart"/>
            <w:tcBorders>
              <w:top w:val="nil"/>
              <w:left w:val="nil"/>
              <w:bottom w:val="single" w:sz="4" w:space="0" w:color="000000"/>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执法信息管理</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排水管道巡查养护管理</w:t>
            </w: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巡查管理</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巡查记录管理</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巡查专题地图</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养护管理</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养护计划</w:t>
            </w:r>
          </w:p>
        </w:tc>
        <w:tc>
          <w:tcPr>
            <w:tcW w:w="4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升级</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养护计划</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养护记录管理</w:t>
            </w:r>
          </w:p>
        </w:tc>
        <w:tc>
          <w:tcPr>
            <w:tcW w:w="498" w:type="pct"/>
            <w:vMerge w:val="restart"/>
            <w:tcBorders>
              <w:top w:val="nil"/>
              <w:left w:val="nil"/>
              <w:bottom w:val="single" w:sz="4" w:space="0" w:color="000000"/>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优化</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养护执行、养护监管、监管结果推送</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养护专题地图</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养护人员实时位置</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事件管理</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事件信息管理</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排水设施问题上报</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事件处置流程管理</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排水设施问题核实</w:t>
            </w: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事件专题地图</w:t>
            </w:r>
          </w:p>
        </w:tc>
        <w:tc>
          <w:tcPr>
            <w:tcW w:w="498" w:type="pct"/>
            <w:vMerge w:val="restart"/>
            <w:tcBorders>
              <w:top w:val="nil"/>
              <w:left w:val="nil"/>
              <w:bottom w:val="single" w:sz="4" w:space="0" w:color="000000"/>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新增</w:t>
            </w: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统计分析</w:t>
            </w: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巡查工作统计</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484" w:type="pc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养护统计分析</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val="restart"/>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排水运行分析</w:t>
            </w:r>
          </w:p>
        </w:tc>
        <w:tc>
          <w:tcPr>
            <w:tcW w:w="2094" w:type="pct"/>
            <w:gridSpan w:val="2"/>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监测点位级联分析</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2094" w:type="pct"/>
            <w:gridSpan w:val="2"/>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泵站负荷监测事件</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r w:rsidR="00482661" w:rsidRPr="008B119E">
        <w:trPr>
          <w:trHeight w:val="23"/>
          <w:jc w:val="center"/>
        </w:trPr>
        <w:tc>
          <w:tcPr>
            <w:tcW w:w="498" w:type="pct"/>
            <w:vMerge/>
            <w:tcBorders>
              <w:top w:val="nil"/>
              <w:left w:val="single" w:sz="4" w:space="0" w:color="auto"/>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609" w:type="pct"/>
            <w:vMerge/>
            <w:tcBorders>
              <w:top w:val="nil"/>
              <w:left w:val="nil"/>
              <w:bottom w:val="single" w:sz="4" w:space="0" w:color="auto"/>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2094" w:type="pct"/>
            <w:gridSpan w:val="2"/>
            <w:tcBorders>
              <w:top w:val="nil"/>
              <w:left w:val="nil"/>
              <w:bottom w:val="single" w:sz="4" w:space="0" w:color="auto"/>
              <w:right w:val="single" w:sz="4" w:space="0" w:color="auto"/>
            </w:tcBorders>
            <w:shd w:val="clear" w:color="auto" w:fill="auto"/>
            <w:vAlign w:val="center"/>
          </w:tcPr>
          <w:p w:rsidR="00482661" w:rsidRPr="008B119E" w:rsidRDefault="009975A2">
            <w:pPr>
              <w:widowControl/>
              <w:jc w:val="center"/>
              <w:rPr>
                <w:rFonts w:ascii="宋体" w:eastAsia="宋体" w:hAnsi="宋体" w:cs="宋体"/>
                <w:color w:val="000000"/>
                <w:kern w:val="0"/>
                <w:sz w:val="20"/>
                <w:szCs w:val="20"/>
              </w:rPr>
            </w:pPr>
            <w:r w:rsidRPr="008B119E">
              <w:rPr>
                <w:rFonts w:ascii="宋体" w:eastAsia="宋体" w:hAnsi="宋体" w:cs="宋体" w:hint="eastAsia"/>
                <w:color w:val="000000"/>
                <w:kern w:val="0"/>
                <w:sz w:val="20"/>
                <w:szCs w:val="20"/>
                <w:lang w:bidi="ar"/>
              </w:rPr>
              <w:t>内涝积水预测事件</w:t>
            </w:r>
          </w:p>
        </w:tc>
        <w:tc>
          <w:tcPr>
            <w:tcW w:w="498" w:type="pct"/>
            <w:vMerge/>
            <w:tcBorders>
              <w:top w:val="nil"/>
              <w:left w:val="nil"/>
              <w:bottom w:val="single" w:sz="4" w:space="0" w:color="000000"/>
              <w:right w:val="single" w:sz="4" w:space="0" w:color="auto"/>
            </w:tcBorders>
            <w:shd w:val="clear" w:color="auto" w:fill="auto"/>
            <w:vAlign w:val="center"/>
          </w:tcPr>
          <w:p w:rsidR="00482661" w:rsidRPr="008B119E" w:rsidRDefault="00482661">
            <w:pPr>
              <w:jc w:val="center"/>
              <w:rPr>
                <w:rFonts w:ascii="宋体" w:eastAsia="宋体" w:hAnsi="宋体" w:cs="宋体"/>
                <w:sz w:val="20"/>
                <w:szCs w:val="20"/>
              </w:rPr>
            </w:pPr>
          </w:p>
        </w:tc>
        <w:tc>
          <w:tcPr>
            <w:tcW w:w="1298" w:type="pct"/>
            <w:tcBorders>
              <w:top w:val="nil"/>
              <w:left w:val="nil"/>
              <w:bottom w:val="single" w:sz="4" w:space="0" w:color="auto"/>
              <w:right w:val="single" w:sz="4" w:space="0" w:color="auto"/>
            </w:tcBorders>
            <w:shd w:val="clear" w:color="auto" w:fill="auto"/>
            <w:vAlign w:val="center"/>
          </w:tcPr>
          <w:p w:rsidR="00482661" w:rsidRPr="008B119E" w:rsidRDefault="00482661">
            <w:pPr>
              <w:widowControl/>
              <w:jc w:val="center"/>
              <w:rPr>
                <w:rFonts w:ascii="宋体" w:eastAsia="宋体" w:hAnsi="宋体" w:cs="宋体"/>
                <w:color w:val="000000"/>
                <w:kern w:val="0"/>
                <w:sz w:val="20"/>
                <w:szCs w:val="20"/>
              </w:rPr>
            </w:pPr>
          </w:p>
        </w:tc>
      </w:tr>
    </w:tbl>
    <w:p w:rsidR="00482661" w:rsidRPr="008B119E" w:rsidRDefault="009975A2">
      <w:pPr>
        <w:pStyle w:val="a9"/>
        <w:spacing w:line="360" w:lineRule="auto"/>
        <w:ind w:firstLineChars="200" w:firstLine="482"/>
        <w:outlineLvl w:val="2"/>
        <w:rPr>
          <w:rFonts w:ascii="宋体" w:hAnsi="宋体" w:cs="宋体" w:hint="default"/>
          <w:b/>
          <w:bCs/>
          <w:color w:val="000000"/>
          <w:kern w:val="0"/>
          <w:lang w:bidi="ar"/>
        </w:rPr>
      </w:pPr>
      <w:bookmarkStart w:id="82" w:name="_Toc24669"/>
      <w:bookmarkStart w:id="83" w:name="_Toc19763"/>
      <w:r w:rsidRPr="008B119E">
        <w:rPr>
          <w:rFonts w:ascii="宋体" w:hAnsi="宋体" w:cs="宋体"/>
          <w:b/>
          <w:bCs/>
          <w:lang w:bidi="ar"/>
        </w:rPr>
        <w:t>3.2.1现有</w:t>
      </w:r>
      <w:r w:rsidRPr="008B119E">
        <w:rPr>
          <w:rFonts w:ascii="宋体" w:hAnsi="宋体" w:cs="宋体"/>
          <w:b/>
          <w:bCs/>
          <w:color w:val="000000"/>
          <w:kern w:val="0"/>
          <w:lang w:bidi="ar"/>
        </w:rPr>
        <w:t>排水行业监管</w:t>
      </w:r>
      <w:r w:rsidRPr="008B119E">
        <w:rPr>
          <w:rFonts w:ascii="宋体" w:hAnsi="宋体" w:cs="宋体"/>
          <w:b/>
          <w:bCs/>
          <w:lang w:bidi="ar"/>
        </w:rPr>
        <w:t>子系统</w:t>
      </w:r>
      <w:proofErr w:type="gramStart"/>
      <w:r w:rsidRPr="008B119E">
        <w:rPr>
          <w:rFonts w:ascii="宋体" w:hAnsi="宋体" w:cs="宋体"/>
          <w:b/>
          <w:bCs/>
          <w:lang w:bidi="ar"/>
        </w:rPr>
        <w:t>信创改造</w:t>
      </w:r>
      <w:proofErr w:type="gramEnd"/>
      <w:r w:rsidRPr="008B119E">
        <w:rPr>
          <w:rFonts w:ascii="宋体" w:hAnsi="宋体" w:cs="宋体"/>
          <w:b/>
          <w:bCs/>
          <w:lang w:bidi="ar"/>
        </w:rPr>
        <w:t>与迁移上云</w:t>
      </w:r>
      <w:bookmarkEnd w:id="82"/>
      <w:bookmarkEnd w:id="83"/>
    </w:p>
    <w:p w:rsidR="00482661" w:rsidRPr="008B119E" w:rsidRDefault="009975A2">
      <w:pPr>
        <w:pStyle w:val="4"/>
        <w:widowControl/>
        <w:spacing w:before="0" w:after="0" w:line="360" w:lineRule="auto"/>
        <w:ind w:firstLineChars="200" w:firstLine="482"/>
        <w:rPr>
          <w:rFonts w:ascii="宋体" w:eastAsia="宋体" w:hAnsi="宋体" w:cs="宋体"/>
          <w:bCs/>
          <w:sz w:val="24"/>
        </w:rPr>
      </w:pPr>
      <w:r w:rsidRPr="008B119E">
        <w:rPr>
          <w:rFonts w:ascii="宋体" w:eastAsia="宋体" w:hAnsi="宋体" w:cs="宋体" w:hint="eastAsia"/>
          <w:bCs/>
          <w:sz w:val="24"/>
          <w:lang w:eastAsia="zh"/>
        </w:rPr>
        <w:t>3.2.1.1</w:t>
      </w:r>
      <w:r w:rsidRPr="008B119E">
        <w:rPr>
          <w:rFonts w:ascii="宋体" w:eastAsia="宋体" w:hAnsi="宋体" w:cs="宋体" w:hint="eastAsia"/>
          <w:bCs/>
          <w:sz w:val="24"/>
        </w:rPr>
        <w:t>概述</w:t>
      </w:r>
    </w:p>
    <w:p w:rsidR="00482661" w:rsidRPr="008B119E" w:rsidRDefault="009975A2">
      <w:pPr>
        <w:pStyle w:val="a8"/>
        <w:spacing w:line="360" w:lineRule="auto"/>
        <w:ind w:firstLineChars="200" w:firstLine="480"/>
        <w:jc w:val="left"/>
        <w:rPr>
          <w:rFonts w:ascii="宋体" w:eastAsia="宋体" w:hAnsi="宋体" w:cs="宋体"/>
        </w:rPr>
      </w:pPr>
      <w:r w:rsidRPr="008B119E">
        <w:rPr>
          <w:rFonts w:ascii="宋体" w:eastAsia="宋体" w:hAnsi="宋体" w:cs="宋体" w:hint="eastAsia"/>
          <w:lang w:bidi="ar"/>
        </w:rPr>
        <w:t>排水行业监管子系统</w:t>
      </w:r>
      <w:proofErr w:type="gramStart"/>
      <w:r w:rsidRPr="008B119E">
        <w:rPr>
          <w:rFonts w:ascii="宋体" w:eastAsia="宋体" w:hAnsi="宋体" w:cs="宋体" w:hint="eastAsia"/>
          <w:lang w:bidi="ar"/>
        </w:rPr>
        <w:t>需信创改造</w:t>
      </w:r>
      <w:proofErr w:type="gramEnd"/>
      <w:r w:rsidRPr="008B119E">
        <w:rPr>
          <w:rFonts w:ascii="宋体" w:eastAsia="宋体" w:hAnsi="宋体" w:cs="宋体" w:hint="eastAsia"/>
          <w:lang w:bidi="ar"/>
        </w:rPr>
        <w:t>及迁移上云的应用模块包括排水管道巡查</w:t>
      </w:r>
      <w:r w:rsidRPr="008B119E">
        <w:rPr>
          <w:rFonts w:ascii="宋体" w:eastAsia="宋体" w:hAnsi="宋体" w:cs="宋体" w:hint="eastAsia"/>
          <w:lang w:bidi="ar"/>
        </w:rPr>
        <w:lastRenderedPageBreak/>
        <w:t>养护管理和排水单位管理。此两模块来自上海市青浦区排水设施养护监管平台项目，该项目验收于18年12月。</w:t>
      </w:r>
    </w:p>
    <w:p w:rsidR="00482661" w:rsidRPr="008B119E" w:rsidRDefault="009975A2">
      <w:pPr>
        <w:autoSpaceDE w:val="0"/>
        <w:spacing w:line="360" w:lineRule="auto"/>
        <w:ind w:firstLineChars="200" w:firstLine="482"/>
        <w:outlineLvl w:val="3"/>
        <w:rPr>
          <w:rFonts w:ascii="宋体" w:eastAsia="宋体" w:hAnsi="宋体" w:cs="宋体"/>
          <w:b/>
          <w:bCs/>
          <w:sz w:val="24"/>
        </w:rPr>
      </w:pPr>
      <w:r w:rsidRPr="008B119E">
        <w:rPr>
          <w:rFonts w:ascii="宋体" w:eastAsia="宋体" w:hAnsi="宋体" w:cs="宋体" w:hint="eastAsia"/>
          <w:b/>
          <w:bCs/>
          <w:sz w:val="24"/>
          <w:lang w:bidi="ar"/>
        </w:rPr>
        <w:t>3.2.1.</w:t>
      </w:r>
      <w:r w:rsidRPr="008B119E">
        <w:rPr>
          <w:rFonts w:ascii="宋体" w:eastAsia="宋体" w:hAnsi="宋体" w:cs="宋体" w:hint="eastAsia"/>
          <w:b/>
          <w:bCs/>
          <w:sz w:val="24"/>
          <w:lang w:eastAsia="zh" w:bidi="ar"/>
        </w:rPr>
        <w:t>2</w:t>
      </w:r>
      <w:proofErr w:type="gramStart"/>
      <w:r w:rsidRPr="008B119E">
        <w:rPr>
          <w:rFonts w:ascii="宋体" w:eastAsia="宋体" w:hAnsi="宋体" w:cs="宋体" w:hint="eastAsia"/>
          <w:b/>
          <w:bCs/>
          <w:sz w:val="24"/>
          <w:lang w:bidi="ar"/>
        </w:rPr>
        <w:t>信创改造</w:t>
      </w:r>
      <w:proofErr w:type="gramEnd"/>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现有青浦区排水设施养护监管平台于2018年建设运行，部署系统平台为Microsoft Windows Server System，数据库软件为SQL Server，地图服务平台软件为Arcgis 10.3，开发语言为C#，通过微软的Microsoft Visual Studio（简称VS）进行架构，需要基于Windows平台进行发布，无法</w:t>
      </w:r>
      <w:proofErr w:type="gramStart"/>
      <w:r w:rsidRPr="008B119E">
        <w:rPr>
          <w:rFonts w:ascii="宋体" w:eastAsia="宋体" w:hAnsi="宋体" w:cs="宋体" w:hint="eastAsia"/>
          <w:sz w:val="24"/>
          <w:lang w:bidi="ar"/>
        </w:rPr>
        <w:t>满足信创部署</w:t>
      </w:r>
      <w:proofErr w:type="gramEnd"/>
      <w:r w:rsidRPr="008B119E">
        <w:rPr>
          <w:rFonts w:ascii="宋体" w:eastAsia="宋体" w:hAnsi="宋体" w:cs="宋体" w:hint="eastAsia"/>
          <w:sz w:val="24"/>
          <w:lang w:bidi="ar"/>
        </w:rPr>
        <w:t>要求，因此需要</w:t>
      </w:r>
      <w:proofErr w:type="gramStart"/>
      <w:r w:rsidRPr="008B119E">
        <w:rPr>
          <w:rFonts w:ascii="宋体" w:eastAsia="宋体" w:hAnsi="宋体" w:cs="宋体" w:hint="eastAsia"/>
          <w:sz w:val="24"/>
          <w:lang w:bidi="ar"/>
        </w:rPr>
        <w:t>进行信创</w:t>
      </w:r>
      <w:proofErr w:type="gramEnd"/>
      <w:r w:rsidRPr="008B119E">
        <w:rPr>
          <w:rFonts w:ascii="宋体" w:eastAsia="宋体" w:hAnsi="宋体" w:cs="宋体" w:hint="eastAsia"/>
          <w:sz w:val="24"/>
          <w:lang w:bidi="ar"/>
        </w:rPr>
        <w:t>环境改造。改造内容包括：</w:t>
      </w:r>
    </w:p>
    <w:p w:rsidR="00482661" w:rsidRPr="008B119E" w:rsidRDefault="009975A2">
      <w:pPr>
        <w:pStyle w:val="a8"/>
        <w:spacing w:line="360" w:lineRule="auto"/>
        <w:ind w:leftChars="200" w:left="420"/>
        <w:rPr>
          <w:rFonts w:ascii="宋体" w:eastAsia="宋体" w:hAnsi="宋体" w:cs="宋体"/>
        </w:rPr>
      </w:pPr>
      <w:r w:rsidRPr="008B119E">
        <w:rPr>
          <w:rFonts w:ascii="宋体" w:eastAsia="宋体" w:hAnsi="宋体" w:cs="宋体" w:hint="eastAsia"/>
          <w:lang w:bidi="ar"/>
        </w:rPr>
        <w:t>（1）数据库架构改造</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排水设施养护监管平台数据库为SQL Server，基于Windows平台进行部署，无法</w:t>
      </w:r>
      <w:proofErr w:type="gramStart"/>
      <w:r w:rsidRPr="008B119E">
        <w:rPr>
          <w:rFonts w:ascii="宋体" w:eastAsia="宋体" w:hAnsi="宋体" w:cs="宋体" w:hint="eastAsia"/>
          <w:sz w:val="24"/>
          <w:lang w:bidi="ar"/>
        </w:rPr>
        <w:t>满足信创</w:t>
      </w:r>
      <w:proofErr w:type="gramEnd"/>
      <w:r w:rsidRPr="008B119E">
        <w:rPr>
          <w:rFonts w:ascii="宋体" w:eastAsia="宋体" w:hAnsi="宋体" w:cs="宋体" w:hint="eastAsia"/>
          <w:sz w:val="24"/>
          <w:lang w:bidi="ar"/>
        </w:rPr>
        <w:t>要求，需要完成基于</w:t>
      </w:r>
      <w:proofErr w:type="gramStart"/>
      <w:r w:rsidRPr="008B119E">
        <w:rPr>
          <w:rFonts w:ascii="宋体" w:eastAsia="宋体" w:hAnsi="宋体" w:cs="宋体" w:hint="eastAsia"/>
          <w:sz w:val="24"/>
          <w:lang w:bidi="ar"/>
        </w:rPr>
        <w:t>符合信创</w:t>
      </w:r>
      <w:proofErr w:type="gramEnd"/>
      <w:r w:rsidRPr="008B119E">
        <w:rPr>
          <w:rFonts w:ascii="宋体" w:eastAsia="宋体" w:hAnsi="宋体" w:cs="宋体" w:hint="eastAsia"/>
          <w:sz w:val="24"/>
          <w:lang w:bidi="ar"/>
        </w:rPr>
        <w:t>条件</w:t>
      </w:r>
      <w:proofErr w:type="gramStart"/>
      <w:r w:rsidRPr="008B119E">
        <w:rPr>
          <w:rFonts w:ascii="宋体" w:eastAsia="宋体" w:hAnsi="宋体" w:cs="宋体" w:hint="eastAsia"/>
          <w:sz w:val="24"/>
          <w:lang w:bidi="ar"/>
        </w:rPr>
        <w:t>的数据库的数据库</w:t>
      </w:r>
      <w:proofErr w:type="gramEnd"/>
      <w:r w:rsidRPr="008B119E">
        <w:rPr>
          <w:rFonts w:ascii="宋体" w:eastAsia="宋体" w:hAnsi="宋体" w:cs="宋体" w:hint="eastAsia"/>
          <w:sz w:val="24"/>
          <w:lang w:bidi="ar"/>
        </w:rPr>
        <w:t>表及数据关系设计，并完成现有SQL Server数据库的数据改造。</w:t>
      </w:r>
    </w:p>
    <w:p w:rsidR="00482661" w:rsidRPr="008B119E" w:rsidRDefault="009975A2">
      <w:pPr>
        <w:pStyle w:val="a8"/>
        <w:spacing w:line="360" w:lineRule="auto"/>
        <w:ind w:leftChars="200" w:left="420"/>
        <w:rPr>
          <w:rFonts w:ascii="宋体" w:eastAsia="宋体" w:hAnsi="宋体" w:cs="宋体"/>
        </w:rPr>
      </w:pPr>
      <w:r w:rsidRPr="008B119E">
        <w:rPr>
          <w:rFonts w:ascii="宋体" w:eastAsia="宋体" w:hAnsi="宋体" w:cs="宋体" w:hint="eastAsia"/>
          <w:lang w:bidi="ar"/>
        </w:rPr>
        <w:t>（2）地图服务改造</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排水设施养护监管平台地图服务平台软件为Arcgis 10.3，无法</w:t>
      </w:r>
      <w:proofErr w:type="gramStart"/>
      <w:r w:rsidRPr="008B119E">
        <w:rPr>
          <w:rFonts w:ascii="宋体" w:eastAsia="宋体" w:hAnsi="宋体" w:cs="宋体" w:hint="eastAsia"/>
          <w:sz w:val="24"/>
          <w:lang w:bidi="ar"/>
        </w:rPr>
        <w:t>满足信创</w:t>
      </w:r>
      <w:proofErr w:type="gramEnd"/>
      <w:r w:rsidRPr="008B119E">
        <w:rPr>
          <w:rFonts w:ascii="宋体" w:eastAsia="宋体" w:hAnsi="宋体" w:cs="宋体" w:hint="eastAsia"/>
          <w:sz w:val="24"/>
          <w:lang w:bidi="ar"/>
        </w:rPr>
        <w:t>环境部署要求。需要对现有监管平台的地图服务通过青浦</w:t>
      </w:r>
      <w:proofErr w:type="gramStart"/>
      <w:r w:rsidRPr="008B119E">
        <w:rPr>
          <w:rFonts w:ascii="宋体" w:eastAsia="宋体" w:hAnsi="宋体" w:cs="宋体" w:hint="eastAsia"/>
          <w:sz w:val="24"/>
          <w:lang w:bidi="ar"/>
        </w:rPr>
        <w:t>区数据</w:t>
      </w:r>
      <w:proofErr w:type="gramEnd"/>
      <w:r w:rsidRPr="008B119E">
        <w:rPr>
          <w:rFonts w:ascii="宋体" w:eastAsia="宋体" w:hAnsi="宋体" w:cs="宋体" w:hint="eastAsia"/>
          <w:sz w:val="24"/>
          <w:lang w:bidi="ar"/>
        </w:rPr>
        <w:t>局提供的二三维引擎服务进行重构及服务发布。</w:t>
      </w:r>
    </w:p>
    <w:p w:rsidR="00482661" w:rsidRPr="008B119E" w:rsidRDefault="009975A2">
      <w:pPr>
        <w:pStyle w:val="a8"/>
        <w:spacing w:line="360" w:lineRule="auto"/>
        <w:ind w:leftChars="200" w:left="420"/>
        <w:rPr>
          <w:rFonts w:ascii="宋体" w:eastAsia="宋体" w:hAnsi="宋体" w:cs="宋体"/>
        </w:rPr>
      </w:pPr>
      <w:r w:rsidRPr="008B119E">
        <w:rPr>
          <w:rFonts w:ascii="宋体" w:eastAsia="宋体" w:hAnsi="宋体" w:cs="宋体" w:hint="eastAsia"/>
          <w:lang w:bidi="ar"/>
        </w:rPr>
        <w:t>（3）应用开发平台改造</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排水设施养护监管平台开发语言为C#，需基于Windows平台进行部署，无法</w:t>
      </w:r>
      <w:proofErr w:type="gramStart"/>
      <w:r w:rsidRPr="008B119E">
        <w:rPr>
          <w:rFonts w:ascii="宋体" w:eastAsia="宋体" w:hAnsi="宋体" w:cs="宋体" w:hint="eastAsia"/>
          <w:sz w:val="24"/>
          <w:lang w:bidi="ar"/>
        </w:rPr>
        <w:t>满足信创</w:t>
      </w:r>
      <w:proofErr w:type="gramEnd"/>
      <w:r w:rsidRPr="008B119E">
        <w:rPr>
          <w:rFonts w:ascii="宋体" w:eastAsia="宋体" w:hAnsi="宋体" w:cs="宋体" w:hint="eastAsia"/>
          <w:sz w:val="24"/>
          <w:lang w:bidi="ar"/>
        </w:rPr>
        <w:t>要求。因此需要采用</w:t>
      </w:r>
      <w:proofErr w:type="gramStart"/>
      <w:r w:rsidRPr="008B119E">
        <w:rPr>
          <w:rFonts w:ascii="宋体" w:eastAsia="宋体" w:hAnsi="宋体" w:cs="宋体" w:hint="eastAsia"/>
          <w:sz w:val="24"/>
          <w:lang w:bidi="ar"/>
        </w:rPr>
        <w:t>符合信创要求</w:t>
      </w:r>
      <w:proofErr w:type="gramEnd"/>
      <w:r w:rsidRPr="008B119E">
        <w:rPr>
          <w:rFonts w:ascii="宋体" w:eastAsia="宋体" w:hAnsi="宋体" w:cs="宋体" w:hint="eastAsia"/>
          <w:sz w:val="24"/>
          <w:lang w:bidi="ar"/>
        </w:rPr>
        <w:t>的开发语言对已有功能应用</w:t>
      </w:r>
      <w:proofErr w:type="gramStart"/>
      <w:r w:rsidRPr="008B119E">
        <w:rPr>
          <w:rFonts w:ascii="宋体" w:eastAsia="宋体" w:hAnsi="宋体" w:cs="宋体" w:hint="eastAsia"/>
          <w:sz w:val="24"/>
          <w:lang w:bidi="ar"/>
        </w:rPr>
        <w:t>进行信创</w:t>
      </w:r>
      <w:proofErr w:type="gramEnd"/>
      <w:r w:rsidRPr="008B119E">
        <w:rPr>
          <w:rFonts w:ascii="宋体" w:eastAsia="宋体" w:hAnsi="宋体" w:cs="宋体" w:hint="eastAsia"/>
          <w:sz w:val="24"/>
          <w:lang w:bidi="ar"/>
        </w:rPr>
        <w:t>改造，完成后台数据应用接口和前端页面展示改造。</w:t>
      </w:r>
    </w:p>
    <w:p w:rsidR="00482661" w:rsidRPr="008B119E" w:rsidRDefault="009975A2">
      <w:pPr>
        <w:spacing w:line="360" w:lineRule="auto"/>
        <w:ind w:firstLineChars="200" w:firstLine="480"/>
        <w:jc w:val="left"/>
        <w:rPr>
          <w:rFonts w:ascii="宋体" w:eastAsia="宋体" w:hAnsi="宋体" w:cs="宋体"/>
          <w:sz w:val="24"/>
        </w:rPr>
      </w:pPr>
      <w:proofErr w:type="gramStart"/>
      <w:r w:rsidRPr="008B119E">
        <w:rPr>
          <w:rFonts w:ascii="宋体" w:eastAsia="宋体" w:hAnsi="宋体" w:cs="宋体" w:hint="eastAsia"/>
          <w:sz w:val="24"/>
          <w:lang w:bidi="ar"/>
        </w:rPr>
        <w:t>信创改造</w:t>
      </w:r>
      <w:proofErr w:type="gramEnd"/>
      <w:r w:rsidRPr="008B119E">
        <w:rPr>
          <w:rFonts w:ascii="宋体" w:eastAsia="宋体" w:hAnsi="宋体" w:cs="宋体" w:hint="eastAsia"/>
          <w:sz w:val="24"/>
          <w:lang w:bidi="ar"/>
        </w:rPr>
        <w:t>内容如下：</w:t>
      </w:r>
    </w:p>
    <w:tbl>
      <w:tblPr>
        <w:tblStyle w:val="aa"/>
        <w:tblW w:w="4998" w:type="pct"/>
        <w:tblLook w:val="04A0" w:firstRow="1" w:lastRow="0" w:firstColumn="1" w:lastColumn="0" w:noHBand="0" w:noVBand="1"/>
      </w:tblPr>
      <w:tblGrid>
        <w:gridCol w:w="1107"/>
        <w:gridCol w:w="2224"/>
        <w:gridCol w:w="2779"/>
        <w:gridCol w:w="2409"/>
      </w:tblGrid>
      <w:tr w:rsidR="00482661" w:rsidRPr="008B119E">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b/>
                <w:bCs/>
                <w:sz w:val="20"/>
                <w:szCs w:val="20"/>
              </w:rPr>
            </w:pPr>
            <w:r w:rsidRPr="008B119E">
              <w:rPr>
                <w:rFonts w:ascii="宋体" w:eastAsia="宋体" w:hAnsi="宋体" w:cs="宋体" w:hint="eastAsia"/>
                <w:b/>
                <w:bCs/>
                <w:sz w:val="20"/>
                <w:szCs w:val="20"/>
                <w:lang w:bidi="ar"/>
              </w:rPr>
              <w:t>序号</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b/>
                <w:bCs/>
                <w:sz w:val="20"/>
                <w:szCs w:val="20"/>
              </w:rPr>
            </w:pPr>
            <w:r w:rsidRPr="008B119E">
              <w:rPr>
                <w:rFonts w:ascii="宋体" w:eastAsia="宋体" w:hAnsi="宋体" w:cs="宋体" w:hint="eastAsia"/>
                <w:b/>
                <w:bCs/>
                <w:sz w:val="20"/>
                <w:szCs w:val="20"/>
                <w:lang w:bidi="ar"/>
              </w:rPr>
              <w:t>内容</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b/>
                <w:bCs/>
                <w:sz w:val="20"/>
                <w:szCs w:val="20"/>
              </w:rPr>
            </w:pPr>
            <w:r w:rsidRPr="008B119E">
              <w:rPr>
                <w:rFonts w:ascii="宋体" w:eastAsia="宋体" w:hAnsi="宋体" w:cs="宋体" w:hint="eastAsia"/>
                <w:b/>
                <w:bCs/>
                <w:sz w:val="20"/>
                <w:szCs w:val="20"/>
                <w:lang w:bidi="ar"/>
              </w:rPr>
              <w:t>现状</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b/>
                <w:bCs/>
                <w:sz w:val="20"/>
                <w:szCs w:val="20"/>
              </w:rPr>
            </w:pPr>
            <w:proofErr w:type="gramStart"/>
            <w:r w:rsidRPr="008B119E">
              <w:rPr>
                <w:rFonts w:ascii="宋体" w:eastAsia="宋体" w:hAnsi="宋体" w:cs="宋体" w:hint="eastAsia"/>
                <w:b/>
                <w:bCs/>
                <w:sz w:val="20"/>
                <w:szCs w:val="20"/>
                <w:lang w:bidi="ar"/>
              </w:rPr>
              <w:t>满足信创要求</w:t>
            </w:r>
            <w:proofErr w:type="gramEnd"/>
          </w:p>
        </w:tc>
      </w:tr>
      <w:tr w:rsidR="00482661" w:rsidRPr="008B119E">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1</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数据库</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S</w:t>
            </w:r>
            <w:r w:rsidRPr="008B119E">
              <w:rPr>
                <w:rFonts w:ascii="宋体" w:eastAsia="宋体" w:hAnsi="宋体" w:cs="Times New Roman" w:hint="eastAsia"/>
                <w:sz w:val="20"/>
                <w:szCs w:val="20"/>
                <w:lang w:bidi="ar"/>
              </w:rPr>
              <w:t>QL S</w:t>
            </w:r>
            <w:r w:rsidRPr="008B119E">
              <w:rPr>
                <w:rFonts w:ascii="宋体" w:eastAsia="宋体" w:hAnsi="宋体" w:cs="宋体" w:hint="eastAsia"/>
                <w:sz w:val="20"/>
                <w:szCs w:val="20"/>
                <w:lang w:bidi="ar"/>
              </w:rPr>
              <w:t>erver</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否</w:t>
            </w:r>
          </w:p>
        </w:tc>
      </w:tr>
      <w:tr w:rsidR="00482661" w:rsidRPr="008B119E">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2</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地理信息系统</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Arcgis</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否</w:t>
            </w:r>
          </w:p>
        </w:tc>
      </w:tr>
      <w:tr w:rsidR="00482661" w:rsidRPr="008B119E">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3</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开发语言</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C</w:t>
            </w:r>
            <w:r w:rsidRPr="008B119E">
              <w:rPr>
                <w:rFonts w:ascii="宋体" w:eastAsia="宋体" w:hAnsi="宋体" w:cs="Times New Roman" w:hint="eastAsia"/>
                <w:sz w:val="20"/>
                <w:szCs w:val="20"/>
                <w:lang w:bidi="ar"/>
              </w:rPr>
              <w:t>#</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否</w:t>
            </w:r>
          </w:p>
        </w:tc>
      </w:tr>
      <w:tr w:rsidR="00482661" w:rsidRPr="008B119E">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4</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部署环境</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Windows</w:t>
            </w:r>
            <w:r w:rsidRPr="008B119E">
              <w:rPr>
                <w:rFonts w:ascii="宋体" w:eastAsia="宋体" w:hAnsi="宋体" w:cs="Times New Roman" w:hint="eastAsia"/>
                <w:sz w:val="20"/>
                <w:szCs w:val="20"/>
                <w:lang w:bidi="ar"/>
              </w:rPr>
              <w:t xml:space="preserve"> S</w:t>
            </w:r>
            <w:r w:rsidRPr="008B119E">
              <w:rPr>
                <w:rFonts w:ascii="宋体" w:eastAsia="宋体" w:hAnsi="宋体" w:cs="宋体" w:hint="eastAsia"/>
                <w:sz w:val="20"/>
                <w:szCs w:val="20"/>
                <w:lang w:bidi="ar"/>
              </w:rPr>
              <w:t>erver</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否</w:t>
            </w:r>
          </w:p>
        </w:tc>
      </w:tr>
      <w:tr w:rsidR="00482661" w:rsidRPr="008B119E">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5</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中间件</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I</w:t>
            </w:r>
            <w:r w:rsidRPr="008B119E">
              <w:rPr>
                <w:rFonts w:ascii="宋体" w:eastAsia="宋体" w:hAnsi="宋体" w:cs="Times New Roman" w:hint="eastAsia"/>
                <w:sz w:val="20"/>
                <w:szCs w:val="20"/>
                <w:lang w:bidi="ar"/>
              </w:rPr>
              <w:t>IS</w:t>
            </w:r>
          </w:p>
        </w:tc>
        <w:tc>
          <w:tcPr>
            <w:tcW w:w="1414" w:type="pct"/>
            <w:tcBorders>
              <w:top w:val="single" w:sz="4" w:space="0" w:color="auto"/>
              <w:left w:val="single" w:sz="4" w:space="0" w:color="auto"/>
              <w:bottom w:val="single" w:sz="4" w:space="0" w:color="auto"/>
              <w:right w:val="single" w:sz="4" w:space="0" w:color="auto"/>
            </w:tcBorders>
            <w:shd w:val="clear" w:color="auto" w:fill="auto"/>
            <w:vAlign w:val="center"/>
          </w:tcPr>
          <w:p w:rsidR="00482661" w:rsidRPr="008B119E" w:rsidRDefault="009975A2">
            <w:pPr>
              <w:jc w:val="center"/>
              <w:rPr>
                <w:rFonts w:ascii="宋体" w:eastAsia="宋体" w:hAnsi="宋体" w:cs="Times New Roman"/>
                <w:sz w:val="20"/>
                <w:szCs w:val="20"/>
              </w:rPr>
            </w:pPr>
            <w:r w:rsidRPr="008B119E">
              <w:rPr>
                <w:rFonts w:ascii="宋体" w:eastAsia="宋体" w:hAnsi="宋体" w:cs="宋体" w:hint="eastAsia"/>
                <w:sz w:val="20"/>
                <w:szCs w:val="20"/>
                <w:lang w:bidi="ar"/>
              </w:rPr>
              <w:t>否</w:t>
            </w:r>
          </w:p>
        </w:tc>
      </w:tr>
    </w:tbl>
    <w:p w:rsidR="00482661" w:rsidRPr="008B119E" w:rsidRDefault="009975A2">
      <w:pPr>
        <w:autoSpaceDE w:val="0"/>
        <w:spacing w:line="360" w:lineRule="auto"/>
        <w:ind w:firstLineChars="200" w:firstLine="482"/>
        <w:outlineLvl w:val="3"/>
        <w:rPr>
          <w:rFonts w:ascii="宋体" w:eastAsia="宋体" w:hAnsi="宋体" w:cs="宋体"/>
          <w:b/>
          <w:bCs/>
          <w:sz w:val="24"/>
          <w:lang w:bidi="ar"/>
        </w:rPr>
      </w:pPr>
      <w:r w:rsidRPr="008B119E">
        <w:rPr>
          <w:rFonts w:ascii="宋体" w:eastAsia="宋体" w:hAnsi="宋体" w:cs="宋体" w:hint="eastAsia"/>
          <w:b/>
          <w:bCs/>
          <w:sz w:val="24"/>
          <w:lang w:bidi="ar"/>
        </w:rPr>
        <w:t>3.2.1.3迁移上云</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本项目将已有青浦区排水设施养护监管系统按照政务云要求，进行适配改造后迁移上云。对系统进行功能优化与完善，优化系统的信息展示、信息管理、信息综合分析和信息提取功能，保障所有系统展示正常，监测数据采集及系统网络</w:t>
      </w:r>
      <w:r w:rsidRPr="008B119E">
        <w:rPr>
          <w:rFonts w:ascii="宋体" w:eastAsia="宋体" w:hAnsi="宋体" w:cs="宋体" w:hint="eastAsia"/>
          <w:lang w:bidi="ar"/>
        </w:rPr>
        <w:lastRenderedPageBreak/>
        <w:t>通讯正常。</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迁移过程包括：</w:t>
      </w:r>
    </w:p>
    <w:p w:rsidR="00482661" w:rsidRPr="008B119E" w:rsidRDefault="009975A2">
      <w:pPr>
        <w:pStyle w:val="a8"/>
        <w:spacing w:line="360" w:lineRule="auto"/>
        <w:ind w:firstLineChars="200" w:firstLine="480"/>
        <w:rPr>
          <w:rFonts w:ascii="宋体" w:eastAsia="宋体" w:hAnsi="宋体" w:cs="宋体"/>
          <w:lang w:bidi="ar"/>
        </w:rPr>
      </w:pPr>
      <w:r w:rsidRPr="008B119E">
        <w:rPr>
          <w:rFonts w:ascii="宋体" w:eastAsia="宋体" w:hAnsi="宋体" w:cs="宋体" w:hint="eastAsia"/>
          <w:lang w:bidi="ar"/>
        </w:rPr>
        <w:t>（1）系统迁移适配</w:t>
      </w:r>
    </w:p>
    <w:p w:rsidR="00482661" w:rsidRPr="008B119E" w:rsidRDefault="009975A2">
      <w:pPr>
        <w:pStyle w:val="a8"/>
        <w:spacing w:line="360" w:lineRule="auto"/>
        <w:ind w:firstLineChars="200" w:firstLine="480"/>
        <w:rPr>
          <w:rFonts w:ascii="宋体" w:eastAsia="宋体" w:hAnsi="宋体" w:cs="宋体"/>
          <w:lang w:bidi="ar"/>
        </w:rPr>
      </w:pPr>
      <w:r w:rsidRPr="008B119E">
        <w:rPr>
          <w:rFonts w:ascii="宋体" w:eastAsia="宋体" w:hAnsi="宋体" w:cs="宋体" w:hint="eastAsia"/>
          <w:lang w:bidi="ar"/>
        </w:rPr>
        <w:t>完成系统迁移</w:t>
      </w:r>
      <w:proofErr w:type="gramStart"/>
      <w:r w:rsidRPr="008B119E">
        <w:rPr>
          <w:rFonts w:ascii="宋体" w:eastAsia="宋体" w:hAnsi="宋体" w:cs="宋体" w:hint="eastAsia"/>
          <w:lang w:bidi="ar"/>
        </w:rPr>
        <w:t>的信创环境</w:t>
      </w:r>
      <w:proofErr w:type="gramEnd"/>
      <w:r w:rsidRPr="008B119E">
        <w:rPr>
          <w:rFonts w:ascii="宋体" w:eastAsia="宋体" w:hAnsi="宋体" w:cs="宋体" w:hint="eastAsia"/>
          <w:lang w:bidi="ar"/>
        </w:rPr>
        <w:t>适配，通过一系列的操作配置，</w:t>
      </w:r>
      <w:proofErr w:type="gramStart"/>
      <w:r w:rsidRPr="008B119E">
        <w:rPr>
          <w:rFonts w:ascii="宋体" w:eastAsia="宋体" w:hAnsi="宋体" w:cs="宋体" w:hint="eastAsia"/>
          <w:lang w:bidi="ar"/>
        </w:rPr>
        <w:t>使信创环境</w:t>
      </w:r>
      <w:proofErr w:type="gramEnd"/>
      <w:r w:rsidRPr="008B119E">
        <w:rPr>
          <w:rFonts w:ascii="宋体" w:eastAsia="宋体" w:hAnsi="宋体" w:cs="宋体" w:hint="eastAsia"/>
          <w:lang w:bidi="ar"/>
        </w:rPr>
        <w:t>中间件可以有效支撑业务应用系统，同时</w:t>
      </w:r>
      <w:proofErr w:type="gramStart"/>
      <w:r w:rsidRPr="008B119E">
        <w:rPr>
          <w:rFonts w:ascii="宋体" w:eastAsia="宋体" w:hAnsi="宋体" w:cs="宋体" w:hint="eastAsia"/>
          <w:lang w:bidi="ar"/>
        </w:rPr>
        <w:t>兼容信创</w:t>
      </w:r>
      <w:proofErr w:type="gramEnd"/>
      <w:r w:rsidRPr="008B119E">
        <w:rPr>
          <w:rFonts w:ascii="宋体" w:eastAsia="宋体" w:hAnsi="宋体" w:cs="宋体" w:hint="eastAsia"/>
          <w:lang w:bidi="ar"/>
        </w:rPr>
        <w:t>操作系统、数据库等信创环境，实现业务应用系统与</w:t>
      </w:r>
      <w:proofErr w:type="gramStart"/>
      <w:r w:rsidRPr="008B119E">
        <w:rPr>
          <w:rFonts w:ascii="宋体" w:eastAsia="宋体" w:hAnsi="宋体" w:cs="宋体" w:hint="eastAsia"/>
          <w:lang w:bidi="ar"/>
        </w:rPr>
        <w:t>信创中间</w:t>
      </w:r>
      <w:proofErr w:type="gramEnd"/>
      <w:r w:rsidRPr="008B119E">
        <w:rPr>
          <w:rFonts w:ascii="宋体" w:eastAsia="宋体" w:hAnsi="宋体" w:cs="宋体" w:hint="eastAsia"/>
          <w:lang w:bidi="ar"/>
        </w:rPr>
        <w:t>件能够良好兼容适配，支撑用户正常工作。</w:t>
      </w:r>
    </w:p>
    <w:p w:rsidR="00482661" w:rsidRPr="008B119E" w:rsidRDefault="009975A2">
      <w:pPr>
        <w:pStyle w:val="a8"/>
        <w:spacing w:line="360" w:lineRule="auto"/>
        <w:ind w:firstLineChars="200" w:firstLine="480"/>
        <w:rPr>
          <w:rFonts w:ascii="宋体" w:eastAsia="宋体" w:hAnsi="宋体" w:cs="宋体"/>
          <w:lang w:bidi="ar"/>
        </w:rPr>
      </w:pPr>
      <w:r w:rsidRPr="008B119E">
        <w:rPr>
          <w:rFonts w:ascii="宋体" w:eastAsia="宋体" w:hAnsi="宋体" w:cs="宋体" w:hint="eastAsia"/>
          <w:lang w:bidi="ar"/>
        </w:rPr>
        <w:t>（2）数据迁移</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完成原系统内业务数据的迁移。包括数据预处理阶段、数据迁移阶段和数据验证阶段。</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1）数据预处理阶段：在数据迁移之前，需要对原始数据进行预处理，包括数据清洗、数据规范化和数据转换等操作，以确保数据格式和数据质量符合目标系统的要求。</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2）数据迁移阶段：在完成数据预处理之后，需要选择合适的数据迁移方式进行数据迁移，本项目为全量数据迁移，将原始数据全部迁移到信创环境数据库中，全量数据迁移的步骤如下：</w:t>
      </w:r>
    </w:p>
    <w:p w:rsidR="00482661" w:rsidRPr="008B119E" w:rsidRDefault="009975A2">
      <w:pPr>
        <w:pStyle w:val="a8"/>
        <w:numPr>
          <w:ilvl w:val="0"/>
          <w:numId w:val="2"/>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确定数据迁移的时间窗口，避免数据迁移期间业务受到影响。</w:t>
      </w:r>
    </w:p>
    <w:p w:rsidR="00482661" w:rsidRPr="008B119E" w:rsidRDefault="009975A2">
      <w:pPr>
        <w:pStyle w:val="a8"/>
        <w:numPr>
          <w:ilvl w:val="0"/>
          <w:numId w:val="2"/>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将原始数据进行备份，并确保备份的数据完整性和安全性。</w:t>
      </w:r>
    </w:p>
    <w:p w:rsidR="00482661" w:rsidRPr="008B119E" w:rsidRDefault="009975A2">
      <w:pPr>
        <w:pStyle w:val="a8"/>
        <w:numPr>
          <w:ilvl w:val="0"/>
          <w:numId w:val="2"/>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将备份的数据导入目标数据库中，并进行数据校验和验证，确保数据的准确性和完整性。</w:t>
      </w:r>
    </w:p>
    <w:p w:rsidR="00482661" w:rsidRPr="008B119E" w:rsidRDefault="009975A2">
      <w:pPr>
        <w:pStyle w:val="a8"/>
        <w:numPr>
          <w:ilvl w:val="0"/>
          <w:numId w:val="2"/>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进行数据映射和转换，将原始数据与目标系统中的数据进行对应和转换操作，确保数据可以正确识别和使用。</w:t>
      </w:r>
    </w:p>
    <w:p w:rsidR="00482661" w:rsidRPr="008B119E" w:rsidRDefault="009975A2">
      <w:pPr>
        <w:pStyle w:val="a8"/>
        <w:numPr>
          <w:ilvl w:val="0"/>
          <w:numId w:val="2"/>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对迁移后的数据进行验证和测试，确保数据可以正确地被业务系统所使用。</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3）数据校验和验证阶段：在完成数据迁移之后，需要对迁移后的数据进行校验和验证，确保数据的准确性、完整性和安全性。数据校验和验证的步骤如下：</w:t>
      </w:r>
    </w:p>
    <w:p w:rsidR="00482661" w:rsidRPr="008B119E" w:rsidRDefault="009975A2">
      <w:pPr>
        <w:pStyle w:val="a8"/>
        <w:numPr>
          <w:ilvl w:val="0"/>
          <w:numId w:val="3"/>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对迁移后的数据进行全面的检查和验证，包括数据的结构、格式、完整性、一致性和安全性等方面。</w:t>
      </w:r>
    </w:p>
    <w:p w:rsidR="00482661" w:rsidRPr="008B119E" w:rsidRDefault="009975A2">
      <w:pPr>
        <w:pStyle w:val="a8"/>
        <w:numPr>
          <w:ilvl w:val="0"/>
          <w:numId w:val="3"/>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对数据进行合</w:t>
      </w:r>
      <w:proofErr w:type="gramStart"/>
      <w:r w:rsidRPr="008B119E">
        <w:rPr>
          <w:rFonts w:ascii="宋体" w:eastAsia="宋体" w:hAnsi="宋体" w:cs="宋体" w:hint="eastAsia"/>
          <w:lang w:bidi="ar"/>
        </w:rPr>
        <w:t>规</w:t>
      </w:r>
      <w:proofErr w:type="gramEnd"/>
      <w:r w:rsidRPr="008B119E">
        <w:rPr>
          <w:rFonts w:ascii="宋体" w:eastAsia="宋体" w:hAnsi="宋体" w:cs="宋体" w:hint="eastAsia"/>
          <w:lang w:bidi="ar"/>
        </w:rPr>
        <w:t>性检查，确保数据符合相关的法律法规和行业标准要求。</w:t>
      </w:r>
    </w:p>
    <w:p w:rsidR="00482661" w:rsidRPr="008B119E" w:rsidRDefault="009975A2">
      <w:pPr>
        <w:pStyle w:val="a8"/>
        <w:numPr>
          <w:ilvl w:val="0"/>
          <w:numId w:val="3"/>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对数据进行性能测试，评估数据的性能和响应能力，确保数据可以满足</w:t>
      </w:r>
      <w:r w:rsidRPr="008B119E">
        <w:rPr>
          <w:rFonts w:ascii="宋体" w:eastAsia="宋体" w:hAnsi="宋体" w:cs="宋体" w:hint="eastAsia"/>
          <w:lang w:bidi="ar"/>
        </w:rPr>
        <w:lastRenderedPageBreak/>
        <w:t>业务系统的需求。</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迁移内容包括：</w:t>
      </w:r>
    </w:p>
    <w:p w:rsidR="00482661" w:rsidRPr="008B119E" w:rsidRDefault="009975A2">
      <w:pPr>
        <w:pStyle w:val="a8"/>
        <w:spacing w:line="360" w:lineRule="auto"/>
        <w:ind w:firstLineChars="200" w:firstLine="480"/>
        <w:jc w:val="left"/>
        <w:rPr>
          <w:rFonts w:ascii="宋体" w:eastAsia="宋体" w:hAnsi="宋体" w:cs="宋体"/>
        </w:rPr>
      </w:pPr>
      <w:r w:rsidRPr="008B119E">
        <w:rPr>
          <w:rFonts w:ascii="宋体" w:eastAsia="宋体" w:hAnsi="宋体" w:cs="宋体" w:hint="eastAsia"/>
          <w:lang w:bidi="ar"/>
        </w:rPr>
        <w:t>（1）排水单位分布</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排水单位分布情况、排水户许可证情况在地图上可以进行分布展点，绘制排水单位分布GIS图。结合GIS地图，将排水单位的相关关键指标，包括排水单位数量统计、各街镇排水单位分布情况、排水单位行业分布情况在地图上可以进行分布展点。此外借助不同颜色的柱状图进行直观展示，利用丰富的数学图表实现可视化。</w:t>
      </w:r>
    </w:p>
    <w:p w:rsidR="00482661" w:rsidRPr="008B119E" w:rsidRDefault="009975A2">
      <w:pPr>
        <w:pStyle w:val="a8"/>
        <w:spacing w:line="360" w:lineRule="auto"/>
        <w:ind w:firstLineChars="200" w:firstLine="480"/>
        <w:jc w:val="left"/>
        <w:rPr>
          <w:rFonts w:ascii="宋体" w:eastAsia="宋体" w:hAnsi="宋体" w:cs="宋体"/>
        </w:rPr>
      </w:pPr>
      <w:r w:rsidRPr="008B119E">
        <w:rPr>
          <w:rFonts w:ascii="宋体" w:eastAsia="宋体" w:hAnsi="宋体" w:cs="宋体" w:hint="eastAsia"/>
          <w:lang w:bidi="ar"/>
        </w:rPr>
        <w:t>（2）排水许可分布图</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基于一张图和排水户排水许可分析实现对各街镇持证情况及排水许可分布情况进行分布展示，同时通过临时许可、到期许可、即将到期许可建立排水许可预警专题。</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（3）现场核查工作情况</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与现场核查数据进行关联，基于排水单位监管一张图，对现场核查情况进行综合展示监管，包括核查情况（待核查、已核查、已完成）、核查类型（排水许可新办、延续申请核查、中期核查）等。</w:t>
      </w:r>
    </w:p>
    <w:p w:rsidR="00482661" w:rsidRPr="008B119E" w:rsidRDefault="009975A2">
      <w:pPr>
        <w:pStyle w:val="a8"/>
        <w:spacing w:line="360" w:lineRule="auto"/>
        <w:ind w:firstLineChars="200" w:firstLine="480"/>
        <w:jc w:val="left"/>
        <w:rPr>
          <w:rFonts w:ascii="宋体" w:eastAsia="宋体" w:hAnsi="宋体" w:cs="宋体"/>
        </w:rPr>
      </w:pPr>
      <w:r w:rsidRPr="008B119E">
        <w:rPr>
          <w:rFonts w:ascii="宋体" w:eastAsia="宋体" w:hAnsi="宋体" w:cs="宋体" w:hint="eastAsia"/>
          <w:lang w:bidi="ar"/>
        </w:rPr>
        <w:t>（4）排水户派单管理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排水户核查工单的派发流程主要是街镇管理单位进行派单申请、区管理单位进行派单的审核，并对核查工单的处置状态进行跟踪。通过派单管理界面，支持新增派单、派单审核、工单查询、工单详情等功能，满足对排水户核查工作的派发和跟踪。</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（5）排水户核查管理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核查管理模块主要是派单后现场核查内容的反馈、审核，若审核结果符合排水户许可内容则进行现场核查数据的入库，若审核结果不符合则要求排水户整改，开具整改告知单。</w:t>
      </w:r>
    </w:p>
    <w:p w:rsidR="00482661" w:rsidRPr="008B119E" w:rsidRDefault="009975A2">
      <w:pPr>
        <w:pStyle w:val="a8"/>
        <w:numPr>
          <w:ilvl w:val="0"/>
          <w:numId w:val="4"/>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核查过程管理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对核查内容进行填报提交，并对提交结果进行审核，审核通过的实现核查数据的入库，对于审核不通过的进行驳回修改。</w:t>
      </w:r>
    </w:p>
    <w:p w:rsidR="00482661" w:rsidRPr="008B119E" w:rsidRDefault="009975A2">
      <w:pPr>
        <w:pStyle w:val="a8"/>
        <w:numPr>
          <w:ilvl w:val="0"/>
          <w:numId w:val="4"/>
        </w:numPr>
        <w:spacing w:line="360" w:lineRule="auto"/>
        <w:ind w:left="0" w:firstLineChars="200" w:firstLine="480"/>
        <w:rPr>
          <w:rFonts w:ascii="宋体" w:eastAsia="宋体" w:hAnsi="宋体" w:cs="宋体"/>
        </w:rPr>
      </w:pPr>
      <w:r w:rsidRPr="008B119E">
        <w:rPr>
          <w:rFonts w:ascii="宋体" w:eastAsia="宋体" w:hAnsi="宋体" w:cs="宋体" w:hint="eastAsia"/>
          <w:lang w:bidi="ar"/>
        </w:rPr>
        <w:t>核查信息管理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lastRenderedPageBreak/>
        <w:t>对现场核查填报的信息进行查看编辑，并对核查报告等信息进行补充填报。</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（6）整改信息</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对于已经开具的整改告知单进行跟踪，街道水务所再次进行现场复核，对于整改通知信息、整改复核信息进行管理。</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（7）移送执法</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对于核查不合格的排水户需要进行告知整改，对于拒不整改及多次整改不合格的排水户，需要移送执法单位进行处置。建设移送执法模块，将需要进行执法处置的核查信息进行执法推送。</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（8）事件管理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现场巡查人员对巡巡查工作中发现的问题进行上报。巡视过程中的问题上报类型包括：污水冒溢上报、井盖问题上报、雨水</w:t>
      </w:r>
      <w:proofErr w:type="gramStart"/>
      <w:r w:rsidRPr="008B119E">
        <w:rPr>
          <w:rFonts w:ascii="宋体" w:eastAsia="宋体" w:hAnsi="宋体" w:cs="宋体" w:hint="eastAsia"/>
          <w:sz w:val="24"/>
          <w:lang w:bidi="ar"/>
        </w:rPr>
        <w:t>蓖</w:t>
      </w:r>
      <w:proofErr w:type="gramEnd"/>
      <w:r w:rsidRPr="008B119E">
        <w:rPr>
          <w:rFonts w:ascii="宋体" w:eastAsia="宋体" w:hAnsi="宋体" w:cs="宋体" w:hint="eastAsia"/>
          <w:sz w:val="24"/>
          <w:lang w:bidi="ar"/>
        </w:rPr>
        <w:t>异常上报和其他问题上报等。</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对于在排水设施巡查养护过程中发现的问题和事件，需要进行持续的工作跟进和全面分析，同时对于网格巡查过程中发现的问题也需要进行跟踪监管，监督各养护单位对事件进行高效快速的处置。</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（9）事件处置跟踪</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在巡视过程中发现的事件，进行派单处置或者协同处置，对事件进行处置跟踪，包括事件的辖区、上报人、上报时间、现场照片、事件类型以及事件的处置状态、处置结果。</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（10）事件专题管理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巡查事件的专题监管，对巡查工作中上报的事件，根据事件状态分别统计各个状态下的事件数量，事件状态包括已上报、未处置、已完成，并在地图展示各事件的处置状态。</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（11）巡查工作统计</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通过对排水管网巡视工作的记录和数据进行统计分析，掌握巡视工作的整体工作内容、工作效果，对巡视工作进行全过程、多方面的把控，对巡视工作的评估考核提供数据基础。支持巡检工作的统计信息，包括巡视次数统计、巡视里程统计、发现问题数量统计等。</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（12）巡查考核</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按次数、里程、问题统计本周总数值，并</w:t>
      </w:r>
      <w:proofErr w:type="gramStart"/>
      <w:r w:rsidRPr="008B119E">
        <w:rPr>
          <w:rFonts w:ascii="宋体" w:eastAsia="宋体" w:hAnsi="宋体" w:cs="宋体" w:hint="eastAsia"/>
          <w:sz w:val="24"/>
          <w:lang w:bidi="ar"/>
        </w:rPr>
        <w:t>实现面</w:t>
      </w:r>
      <w:proofErr w:type="gramEnd"/>
      <w:r w:rsidRPr="008B119E">
        <w:rPr>
          <w:rFonts w:ascii="宋体" w:eastAsia="宋体" w:hAnsi="宋体" w:cs="宋体" w:hint="eastAsia"/>
          <w:sz w:val="24"/>
          <w:lang w:bidi="ar"/>
        </w:rPr>
        <w:t>到点的查询，即以街镇划为</w:t>
      </w:r>
      <w:r w:rsidRPr="008B119E">
        <w:rPr>
          <w:rFonts w:ascii="宋体" w:eastAsia="宋体" w:hAnsi="宋体" w:cs="宋体" w:hint="eastAsia"/>
          <w:sz w:val="24"/>
          <w:lang w:bidi="ar"/>
        </w:rPr>
        <w:lastRenderedPageBreak/>
        <w:t>统计维度，统计各街镇的完成率，巡检完成率计算规则：本周</w:t>
      </w:r>
      <w:proofErr w:type="gramStart"/>
      <w:r w:rsidRPr="008B119E">
        <w:rPr>
          <w:rFonts w:ascii="宋体" w:eastAsia="宋体" w:hAnsi="宋体" w:cs="宋体" w:hint="eastAsia"/>
          <w:sz w:val="24"/>
          <w:lang w:bidi="ar"/>
        </w:rPr>
        <w:t>巡视总</w:t>
      </w:r>
      <w:proofErr w:type="gramEnd"/>
      <w:r w:rsidRPr="008B119E">
        <w:rPr>
          <w:rFonts w:ascii="宋体" w:eastAsia="宋体" w:hAnsi="宋体" w:cs="宋体" w:hint="eastAsia"/>
          <w:sz w:val="24"/>
          <w:lang w:bidi="ar"/>
        </w:rPr>
        <w:t>里程/本周应完成巡视里程，为巡视工作考核提供辅助支持。</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（13）养护统计分析</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以当月为日期维度，统计当月养护完成总公里数，并统计预估污泥量，按街镇统计已完成公里数、预估污泥量，对排水设施养护工作的监管考核提供数据支撑。</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以街镇为单位，按照年度和月度对各街镇的养护计划工作和实际养护工作量进行分析，计算各街镇的养护任务完成率。</w:t>
      </w:r>
    </w:p>
    <w:p w:rsidR="00482661" w:rsidRPr="008B119E" w:rsidRDefault="009975A2">
      <w:pPr>
        <w:pStyle w:val="a9"/>
        <w:spacing w:line="360" w:lineRule="auto"/>
        <w:ind w:firstLineChars="200" w:firstLine="482"/>
        <w:outlineLvl w:val="2"/>
        <w:rPr>
          <w:rFonts w:ascii="宋体" w:hAnsi="宋体" w:cs="宋体" w:hint="default"/>
          <w:b/>
          <w:bCs/>
          <w:color w:val="000000"/>
          <w:kern w:val="0"/>
          <w:lang w:bidi="ar"/>
        </w:rPr>
      </w:pPr>
      <w:bookmarkStart w:id="84" w:name="_Toc25914"/>
      <w:bookmarkStart w:id="85" w:name="_Toc2301"/>
      <w:r w:rsidRPr="008B119E">
        <w:rPr>
          <w:rFonts w:ascii="宋体" w:hAnsi="宋体" w:cs="宋体"/>
          <w:b/>
          <w:bCs/>
          <w:lang w:bidi="ar"/>
        </w:rPr>
        <w:t>3.2.2排水行业监管子系统</w:t>
      </w:r>
      <w:proofErr w:type="gramStart"/>
      <w:r w:rsidRPr="008B119E">
        <w:rPr>
          <w:rFonts w:ascii="宋体" w:hAnsi="宋体" w:cs="宋体"/>
          <w:b/>
          <w:bCs/>
          <w:lang w:bidi="ar"/>
        </w:rPr>
        <w:t>信功能</w:t>
      </w:r>
      <w:proofErr w:type="gramEnd"/>
      <w:r w:rsidRPr="008B119E">
        <w:rPr>
          <w:rFonts w:ascii="宋体" w:hAnsi="宋体" w:cs="宋体"/>
          <w:b/>
          <w:bCs/>
          <w:lang w:bidi="ar"/>
        </w:rPr>
        <w:t>完善</w:t>
      </w:r>
      <w:bookmarkEnd w:id="84"/>
      <w:bookmarkEnd w:id="85"/>
    </w:p>
    <w:p w:rsidR="00482661" w:rsidRPr="008B119E" w:rsidRDefault="009975A2">
      <w:pPr>
        <w:autoSpaceDE w:val="0"/>
        <w:spacing w:line="360" w:lineRule="auto"/>
        <w:ind w:firstLineChars="200" w:firstLine="480"/>
        <w:rPr>
          <w:rFonts w:ascii="宋体" w:eastAsia="宋体" w:hAnsi="宋体" w:cs="宋体"/>
          <w:sz w:val="24"/>
          <w:lang w:eastAsia="zh" w:bidi="ar"/>
        </w:rPr>
      </w:pPr>
      <w:r w:rsidRPr="008B119E">
        <w:rPr>
          <w:rFonts w:ascii="宋体" w:eastAsia="宋体" w:hAnsi="宋体" w:cs="宋体" w:hint="eastAsia"/>
          <w:sz w:val="24"/>
          <w:lang w:bidi="ar"/>
        </w:rPr>
        <w:t>根据政策文件指导要求与业务需求</w:t>
      </w:r>
      <w:r w:rsidRPr="008B119E">
        <w:rPr>
          <w:rFonts w:ascii="宋体" w:eastAsia="宋体" w:hAnsi="宋体" w:cs="宋体" w:hint="eastAsia"/>
          <w:sz w:val="24"/>
          <w:lang w:eastAsia="zh" w:bidi="ar"/>
        </w:rPr>
        <w:t>,对排水水质检测数据与排水重点监测、因断电等状况引起的排水泵站提示告警、厂站网调度联动、污水厂进水冲击预判与低水位预判等功能进行完善。</w:t>
      </w:r>
    </w:p>
    <w:p w:rsidR="00482661" w:rsidRPr="008B119E" w:rsidRDefault="009975A2">
      <w:pPr>
        <w:autoSpaceDE w:val="0"/>
        <w:spacing w:line="360" w:lineRule="auto"/>
        <w:ind w:firstLineChars="200" w:firstLine="480"/>
        <w:rPr>
          <w:rFonts w:ascii="宋体" w:eastAsia="宋体" w:hAnsi="宋体" w:cs="宋体"/>
          <w:sz w:val="24"/>
          <w:lang w:eastAsia="zh" w:bidi="ar"/>
        </w:rPr>
      </w:pPr>
      <w:r w:rsidRPr="008B119E">
        <w:rPr>
          <w:rFonts w:ascii="宋体" w:eastAsia="宋体" w:hAnsi="宋体" w:cs="宋体" w:hint="eastAsia"/>
          <w:color w:val="000000"/>
          <w:kern w:val="0"/>
          <w:sz w:val="24"/>
          <w:lang w:bidi="ar"/>
        </w:rPr>
        <w:t>3.2.2.1</w:t>
      </w:r>
      <w:r w:rsidRPr="008B119E">
        <w:rPr>
          <w:rFonts w:ascii="宋体" w:eastAsia="宋体" w:hAnsi="宋体" w:cs="宋体" w:hint="eastAsia"/>
          <w:color w:val="000000"/>
          <w:kern w:val="0"/>
          <w:sz w:val="24"/>
          <w:lang w:eastAsia="zh" w:bidi="ar"/>
        </w:rPr>
        <w:t>监测点位级联分析</w:t>
      </w:r>
    </w:p>
    <w:p w:rsidR="00482661" w:rsidRPr="008B119E" w:rsidRDefault="009975A2">
      <w:pPr>
        <w:autoSpaceDE w:val="0"/>
        <w:spacing w:line="360" w:lineRule="auto"/>
        <w:ind w:firstLineChars="200" w:firstLine="480"/>
        <w:rPr>
          <w:rFonts w:ascii="宋体" w:eastAsia="宋体" w:hAnsi="宋体" w:cs="宋体"/>
          <w:sz w:val="24"/>
          <w:lang w:eastAsia="zh" w:bidi="ar"/>
        </w:rPr>
      </w:pPr>
      <w:r w:rsidRPr="008B119E">
        <w:rPr>
          <w:rFonts w:ascii="宋体" w:eastAsia="宋体" w:hAnsi="宋体" w:cs="宋体" w:hint="eastAsia"/>
          <w:sz w:val="24"/>
          <w:lang w:eastAsia="zh" w:bidi="ar"/>
        </w:rPr>
        <w:t>支持对重点关注点位相关的监测设备编组功能，包括新增、修改、查询等，同时实现在同一坐标系中展示各个点位各项指标在同一时间范围内历史走势信息，进一步方便管理人员进行分析比对工作。</w:t>
      </w:r>
    </w:p>
    <w:p w:rsidR="00482661" w:rsidRPr="008B119E" w:rsidRDefault="009975A2">
      <w:pPr>
        <w:autoSpaceDE w:val="0"/>
        <w:spacing w:line="360" w:lineRule="auto"/>
        <w:ind w:firstLineChars="200" w:firstLine="480"/>
        <w:rPr>
          <w:rFonts w:ascii="宋体" w:eastAsia="宋体" w:hAnsi="宋体" w:cs="宋体"/>
          <w:color w:val="000000"/>
          <w:kern w:val="0"/>
          <w:sz w:val="24"/>
          <w:lang w:eastAsia="zh" w:bidi="ar"/>
        </w:rPr>
      </w:pPr>
      <w:r w:rsidRPr="008B119E">
        <w:rPr>
          <w:rFonts w:ascii="宋体" w:eastAsia="宋体" w:hAnsi="宋体" w:cs="宋体" w:hint="eastAsia"/>
          <w:color w:val="000000"/>
          <w:kern w:val="0"/>
          <w:sz w:val="24"/>
          <w:lang w:bidi="ar"/>
        </w:rPr>
        <w:t>3.2.2.2</w:t>
      </w:r>
      <w:r w:rsidRPr="008B119E">
        <w:rPr>
          <w:rFonts w:ascii="宋体" w:eastAsia="宋体" w:hAnsi="宋体" w:cs="宋体" w:hint="eastAsia"/>
          <w:color w:val="000000"/>
          <w:kern w:val="0"/>
          <w:sz w:val="24"/>
          <w:lang w:eastAsia="zh" w:bidi="ar"/>
        </w:rPr>
        <w:t>泵站负荷监测事件</w:t>
      </w:r>
    </w:p>
    <w:p w:rsidR="00482661" w:rsidRPr="008B119E" w:rsidRDefault="009975A2">
      <w:pPr>
        <w:autoSpaceDE w:val="0"/>
        <w:spacing w:line="360" w:lineRule="auto"/>
        <w:ind w:firstLineChars="200" w:firstLine="480"/>
        <w:rPr>
          <w:rFonts w:ascii="宋体" w:eastAsia="宋体" w:hAnsi="宋体" w:cs="宋体"/>
          <w:sz w:val="24"/>
          <w:lang w:eastAsia="zh" w:bidi="ar"/>
        </w:rPr>
      </w:pPr>
      <w:r w:rsidRPr="008B119E">
        <w:rPr>
          <w:rFonts w:ascii="宋体" w:eastAsia="宋体" w:hAnsi="宋体" w:cs="宋体" w:hint="eastAsia"/>
          <w:sz w:val="24"/>
          <w:lang w:eastAsia="zh" w:bidi="ar"/>
        </w:rPr>
        <w:t>根据管网基础信息及历史监测数据，分析并计算泵站负荷信息，包括流量、运行负荷、所在支线等，支持按照时间、支线和特征分类展示与条件筛选联动，当选择不同的支线类型时，展示各相关泵站的运行负荷，对高负荷进行事件分析。</w:t>
      </w:r>
    </w:p>
    <w:p w:rsidR="00482661" w:rsidRPr="008B119E" w:rsidRDefault="009975A2">
      <w:pPr>
        <w:autoSpaceDE w:val="0"/>
        <w:spacing w:line="360" w:lineRule="auto"/>
        <w:ind w:firstLineChars="200" w:firstLine="480"/>
        <w:rPr>
          <w:rFonts w:ascii="宋体" w:eastAsia="宋体" w:hAnsi="宋体" w:cs="宋体"/>
          <w:color w:val="000000"/>
          <w:kern w:val="0"/>
          <w:sz w:val="24"/>
          <w:lang w:eastAsia="zh" w:bidi="ar"/>
        </w:rPr>
      </w:pPr>
      <w:r w:rsidRPr="008B119E">
        <w:rPr>
          <w:rFonts w:ascii="宋体" w:eastAsia="宋体" w:hAnsi="宋体" w:cs="宋体" w:hint="eastAsia"/>
          <w:color w:val="000000"/>
          <w:kern w:val="0"/>
          <w:sz w:val="24"/>
          <w:lang w:bidi="ar"/>
        </w:rPr>
        <w:t>3.2.2.3</w:t>
      </w:r>
      <w:r w:rsidRPr="008B119E">
        <w:rPr>
          <w:rFonts w:ascii="宋体" w:eastAsia="宋体" w:hAnsi="宋体" w:cs="宋体" w:hint="eastAsia"/>
          <w:color w:val="000000"/>
          <w:kern w:val="0"/>
          <w:sz w:val="24"/>
          <w:lang w:eastAsia="zh" w:bidi="ar"/>
        </w:rPr>
        <w:t>内涝积水预测事件</w:t>
      </w:r>
    </w:p>
    <w:p w:rsidR="00482661" w:rsidRPr="008B119E" w:rsidRDefault="009975A2">
      <w:pPr>
        <w:autoSpaceDE w:val="0"/>
        <w:spacing w:line="360" w:lineRule="auto"/>
        <w:ind w:firstLineChars="200" w:firstLine="480"/>
        <w:rPr>
          <w:rFonts w:ascii="宋体" w:eastAsia="宋体" w:hAnsi="宋体" w:cs="宋体"/>
          <w:sz w:val="24"/>
          <w:lang w:eastAsia="zh" w:bidi="ar"/>
        </w:rPr>
      </w:pPr>
      <w:r w:rsidRPr="008B119E">
        <w:rPr>
          <w:rFonts w:ascii="宋体" w:eastAsia="宋体" w:hAnsi="宋体" w:cs="宋体" w:hint="eastAsia"/>
          <w:sz w:val="24"/>
          <w:lang w:eastAsia="zh" w:bidi="ar"/>
        </w:rPr>
        <w:t>根据管网基础信息及历史监测数据，分析并计算设计降雨量下的积水水深、积水量、积水面积及占比。支持结合在线地图展示各项特征信息。支持按照降雨强度筛选。</w:t>
      </w:r>
    </w:p>
    <w:p w:rsidR="00482661" w:rsidRPr="008B119E" w:rsidRDefault="009975A2">
      <w:pPr>
        <w:autoSpaceDE w:val="0"/>
        <w:spacing w:line="360" w:lineRule="auto"/>
        <w:ind w:firstLineChars="200" w:firstLine="482"/>
        <w:outlineLvl w:val="1"/>
        <w:rPr>
          <w:rFonts w:ascii="宋体" w:eastAsia="宋体" w:hAnsi="宋体" w:cs="宋体"/>
          <w:b/>
          <w:bCs/>
          <w:color w:val="000000"/>
          <w:kern w:val="0"/>
          <w:sz w:val="24"/>
          <w:lang w:bidi="ar"/>
        </w:rPr>
      </w:pPr>
      <w:bookmarkStart w:id="86" w:name="_Toc8521"/>
      <w:bookmarkStart w:id="87" w:name="_Toc14589"/>
      <w:r w:rsidRPr="008B119E">
        <w:rPr>
          <w:rFonts w:ascii="宋体" w:eastAsia="宋体" w:hAnsi="宋体" w:cs="宋体" w:hint="eastAsia"/>
          <w:b/>
          <w:bCs/>
          <w:color w:val="000000"/>
          <w:kern w:val="0"/>
          <w:sz w:val="24"/>
          <w:lang w:bidi="ar"/>
        </w:rPr>
        <w:t>3.3青浦水务移动应用完善</w:t>
      </w:r>
      <w:bookmarkEnd w:id="86"/>
      <w:bookmarkEnd w:id="87"/>
    </w:p>
    <w:p w:rsidR="00482661" w:rsidRPr="008B119E" w:rsidRDefault="009975A2">
      <w:pPr>
        <w:pStyle w:val="a9"/>
        <w:spacing w:line="360" w:lineRule="auto"/>
        <w:ind w:firstLineChars="200" w:firstLine="482"/>
        <w:outlineLvl w:val="2"/>
        <w:rPr>
          <w:rFonts w:ascii="宋体" w:hAnsi="宋体" w:cs="宋体" w:hint="default"/>
          <w:b/>
          <w:bCs/>
          <w:color w:val="000000"/>
          <w:kern w:val="0"/>
        </w:rPr>
      </w:pPr>
      <w:bookmarkStart w:id="88" w:name="_Toc25560"/>
      <w:bookmarkStart w:id="89" w:name="_Toc3669"/>
      <w:r w:rsidRPr="008B119E">
        <w:rPr>
          <w:rFonts w:ascii="宋体" w:hAnsi="宋体" w:cs="宋体"/>
          <w:b/>
          <w:bCs/>
        </w:rPr>
        <w:t>3.3.1</w:t>
      </w:r>
      <w:r w:rsidRPr="008B119E">
        <w:rPr>
          <w:rFonts w:ascii="宋体" w:hAnsi="宋体" w:cs="宋体"/>
          <w:b/>
          <w:bCs/>
          <w:color w:val="000000"/>
          <w:kern w:val="0"/>
        </w:rPr>
        <w:t>水利行业移动应用</w:t>
      </w:r>
      <w:bookmarkEnd w:id="88"/>
      <w:bookmarkEnd w:id="89"/>
    </w:p>
    <w:p w:rsidR="00482661" w:rsidRPr="008B119E" w:rsidRDefault="009975A2">
      <w:pPr>
        <w:pStyle w:val="a9"/>
        <w:spacing w:line="360" w:lineRule="auto"/>
        <w:ind w:firstLineChars="200" w:firstLine="480"/>
        <w:outlineLvl w:val="3"/>
        <w:rPr>
          <w:rFonts w:ascii="宋体" w:hAnsi="宋体" w:cs="宋体" w:hint="default"/>
          <w:color w:val="000000"/>
          <w:kern w:val="0"/>
          <w:lang w:eastAsia="zh"/>
        </w:rPr>
      </w:pPr>
      <w:r w:rsidRPr="008B119E">
        <w:rPr>
          <w:rFonts w:ascii="宋体" w:hAnsi="宋体" w:cs="宋体"/>
          <w:color w:val="000000"/>
          <w:kern w:val="0"/>
          <w:lang w:eastAsia="zh"/>
        </w:rPr>
        <w:t>3.3.1.1检查工单任务列表</w:t>
      </w:r>
    </w:p>
    <w:p w:rsidR="00482661" w:rsidRPr="008B119E" w:rsidRDefault="009975A2">
      <w:pPr>
        <w:pStyle w:val="a9"/>
        <w:spacing w:line="360" w:lineRule="auto"/>
        <w:ind w:firstLineChars="200" w:firstLine="480"/>
        <w:rPr>
          <w:rFonts w:ascii="宋体" w:hAnsi="宋体" w:cs="宋体" w:hint="default"/>
          <w:color w:val="000000"/>
          <w:kern w:val="0"/>
          <w:lang w:eastAsia="zh"/>
        </w:rPr>
      </w:pPr>
      <w:r w:rsidRPr="008B119E">
        <w:rPr>
          <w:rFonts w:ascii="宋体" w:hAnsi="宋体" w:cs="宋体"/>
          <w:color w:val="000000"/>
          <w:kern w:val="0"/>
          <w:lang w:eastAsia="zh"/>
        </w:rPr>
        <w:t>在移动应用端显示涉河审批批后监管检查工单任务列表，方便工作人员根据派发的任务进行项目审批批后现场检查、抽检等工作。</w:t>
      </w:r>
    </w:p>
    <w:p w:rsidR="00482661" w:rsidRPr="008B119E" w:rsidRDefault="009975A2">
      <w:pPr>
        <w:pStyle w:val="a9"/>
        <w:spacing w:line="360" w:lineRule="auto"/>
        <w:ind w:firstLineChars="200" w:firstLine="480"/>
        <w:outlineLvl w:val="3"/>
        <w:rPr>
          <w:rFonts w:ascii="宋体" w:hAnsi="宋体" w:cs="宋体" w:hint="default"/>
          <w:color w:val="000000"/>
          <w:kern w:val="0"/>
          <w:lang w:eastAsia="zh"/>
        </w:rPr>
      </w:pPr>
      <w:r w:rsidRPr="008B119E">
        <w:rPr>
          <w:rFonts w:ascii="宋体" w:hAnsi="宋体" w:cs="宋体"/>
          <w:color w:val="000000"/>
          <w:kern w:val="0"/>
          <w:lang w:eastAsia="zh"/>
        </w:rPr>
        <w:lastRenderedPageBreak/>
        <w:t>3.3.1.2检查工单处置上报</w:t>
      </w:r>
    </w:p>
    <w:p w:rsidR="00482661" w:rsidRPr="008B119E" w:rsidRDefault="009975A2">
      <w:pPr>
        <w:pStyle w:val="a9"/>
        <w:spacing w:line="360" w:lineRule="auto"/>
        <w:ind w:firstLineChars="200" w:firstLine="480"/>
        <w:rPr>
          <w:rFonts w:ascii="宋体" w:hAnsi="宋体" w:cs="宋体" w:hint="default"/>
          <w:color w:val="000000"/>
          <w:kern w:val="0"/>
          <w:lang w:eastAsia="zh"/>
        </w:rPr>
      </w:pPr>
      <w:r w:rsidRPr="008B119E">
        <w:rPr>
          <w:rFonts w:ascii="宋体" w:hAnsi="宋体" w:cs="宋体"/>
          <w:color w:val="000000"/>
          <w:kern w:val="0"/>
          <w:lang w:eastAsia="zh"/>
        </w:rPr>
        <w:t>工作人员对涉河审批项目进行批后现场检查，根据实际检查情况上报检查工单、对检查工单进行处置，具体包括现场检查照片上传、检查情况描述及联系人签字等功能。</w:t>
      </w:r>
    </w:p>
    <w:p w:rsidR="00482661" w:rsidRPr="008B119E" w:rsidRDefault="009975A2">
      <w:pPr>
        <w:pStyle w:val="a9"/>
        <w:spacing w:line="360" w:lineRule="auto"/>
        <w:ind w:firstLineChars="200" w:firstLine="482"/>
        <w:outlineLvl w:val="2"/>
        <w:rPr>
          <w:rFonts w:ascii="宋体" w:hAnsi="宋体" w:cs="宋体" w:hint="default"/>
          <w:b/>
          <w:bCs/>
          <w:color w:val="000000"/>
          <w:kern w:val="0"/>
        </w:rPr>
      </w:pPr>
      <w:bookmarkStart w:id="90" w:name="_Toc29665"/>
      <w:bookmarkStart w:id="91" w:name="_Toc28659"/>
      <w:r w:rsidRPr="008B119E">
        <w:rPr>
          <w:rFonts w:ascii="宋体" w:hAnsi="宋体" w:cs="宋体"/>
          <w:b/>
          <w:bCs/>
          <w:color w:val="000000"/>
          <w:kern w:val="0"/>
        </w:rPr>
        <w:t>3.3.2排水行业监管移动应用模块</w:t>
      </w:r>
      <w:bookmarkEnd w:id="90"/>
      <w:bookmarkEnd w:id="91"/>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以排水设施数据库为支撑，以智能终端设备为载体，充分利用无线移动GIS技术，构建青浦区排水行业监管子系统移动终端应用，实现排水设施巡查管理、养护管理、排水户核查管理、工单处置管理等功能，为排水设施维护管理、排水户现场核查等提供高效的信息服务。</w:t>
      </w:r>
    </w:p>
    <w:p w:rsidR="00482661" w:rsidRPr="008B119E" w:rsidRDefault="009975A2">
      <w:pPr>
        <w:pStyle w:val="4"/>
        <w:widowControl/>
        <w:spacing w:before="0" w:after="0" w:line="360" w:lineRule="auto"/>
        <w:ind w:firstLineChars="200" w:firstLine="480"/>
        <w:rPr>
          <w:rFonts w:ascii="宋体" w:eastAsia="宋体" w:hAnsi="宋体" w:cs="宋体"/>
          <w:b w:val="0"/>
          <w:sz w:val="24"/>
        </w:rPr>
      </w:pPr>
      <w:r w:rsidRPr="008B119E">
        <w:rPr>
          <w:rFonts w:ascii="宋体" w:eastAsia="宋体" w:hAnsi="宋体" w:cs="宋体" w:hint="eastAsia"/>
          <w:b w:val="0"/>
          <w:sz w:val="24"/>
          <w:lang w:eastAsia="zh"/>
        </w:rPr>
        <w:t>3.3.2.1</w:t>
      </w:r>
      <w:r w:rsidRPr="008B119E">
        <w:rPr>
          <w:rFonts w:ascii="宋体" w:eastAsia="宋体" w:hAnsi="宋体" w:cs="宋体" w:hint="eastAsia"/>
          <w:b w:val="0"/>
          <w:sz w:val="24"/>
        </w:rPr>
        <w:t>巡查管理</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rPr>
      </w:pPr>
      <w:r w:rsidRPr="008B119E">
        <w:rPr>
          <w:rFonts w:ascii="宋体" w:eastAsia="宋体" w:hAnsi="宋体" w:cs="宋体" w:hint="eastAsia"/>
          <w:b w:val="0"/>
          <w:bCs w:val="0"/>
          <w:sz w:val="24"/>
          <w:szCs w:val="24"/>
          <w:lang w:eastAsia="zh"/>
        </w:rPr>
        <w:t>3.3.2.1.1</w:t>
      </w:r>
      <w:r w:rsidRPr="008B119E">
        <w:rPr>
          <w:rFonts w:ascii="宋体" w:eastAsia="宋体" w:hAnsi="宋体" w:cs="宋体" w:hint="eastAsia"/>
          <w:b w:val="0"/>
          <w:bCs w:val="0"/>
          <w:sz w:val="24"/>
          <w:szCs w:val="24"/>
        </w:rPr>
        <w:t>巡查工作</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对巡查人员的现场巡查工作进行记录，通过移动应用端定位，获取巡查人员的巡视轨迹，并记录巡查工作的开始时间与结束时间</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rPr>
      </w:pPr>
      <w:r w:rsidRPr="008B119E">
        <w:rPr>
          <w:rFonts w:ascii="宋体" w:eastAsia="宋体" w:hAnsi="宋体" w:cs="宋体" w:hint="eastAsia"/>
          <w:b w:val="0"/>
          <w:bCs w:val="0"/>
          <w:sz w:val="24"/>
          <w:szCs w:val="24"/>
          <w:lang w:eastAsia="zh"/>
        </w:rPr>
        <w:t>3.3.2.1.2</w:t>
      </w:r>
      <w:r w:rsidRPr="008B119E">
        <w:rPr>
          <w:rFonts w:ascii="宋体" w:eastAsia="宋体" w:hAnsi="宋体" w:cs="宋体" w:hint="eastAsia"/>
          <w:b w:val="0"/>
          <w:bCs w:val="0"/>
          <w:sz w:val="24"/>
          <w:szCs w:val="24"/>
        </w:rPr>
        <w:t>巡查上报</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现场巡查人员对巡视过程发现的问题进行上报，上报内容包括事件区域、上报人、上报时间、现场照片、事件描述等，并支持事件类型的选择，规范上报内容。</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rPr>
      </w:pPr>
      <w:r w:rsidRPr="008B119E">
        <w:rPr>
          <w:rFonts w:ascii="宋体" w:eastAsia="宋体" w:hAnsi="宋体" w:cs="宋体" w:hint="eastAsia"/>
          <w:b w:val="0"/>
          <w:bCs w:val="0"/>
          <w:sz w:val="24"/>
          <w:szCs w:val="24"/>
          <w:lang w:eastAsia="zh"/>
        </w:rPr>
        <w:t>3.3.2.1.3</w:t>
      </w:r>
      <w:r w:rsidRPr="008B119E">
        <w:rPr>
          <w:rFonts w:ascii="宋体" w:eastAsia="宋体" w:hAnsi="宋体" w:cs="宋体" w:hint="eastAsia"/>
          <w:b w:val="0"/>
          <w:bCs w:val="0"/>
          <w:sz w:val="24"/>
          <w:szCs w:val="24"/>
        </w:rPr>
        <w:t>事件处置</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对巡查上报的事件自动派发事件工作，养护人员接受</w:t>
      </w:r>
      <w:proofErr w:type="gramStart"/>
      <w:r w:rsidRPr="008B119E">
        <w:rPr>
          <w:rFonts w:ascii="宋体" w:eastAsia="宋体" w:hAnsi="宋体" w:cs="宋体" w:hint="eastAsia"/>
          <w:lang w:bidi="ar"/>
        </w:rPr>
        <w:t>事件工</w:t>
      </w:r>
      <w:proofErr w:type="gramEnd"/>
      <w:r w:rsidRPr="008B119E">
        <w:rPr>
          <w:rFonts w:ascii="宋体" w:eastAsia="宋体" w:hAnsi="宋体" w:cs="宋体" w:hint="eastAsia"/>
          <w:lang w:bidi="ar"/>
        </w:rPr>
        <w:t>单后前往现场进行处置，并对事件处置过程及结果进行上报。</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3.3.2.1.4巡查统计</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以街镇为统计单位，按照月度和年度对各街镇的巡查里程数量进行统计。</w:t>
      </w:r>
    </w:p>
    <w:p w:rsidR="00482661" w:rsidRPr="008B119E" w:rsidRDefault="009975A2">
      <w:pPr>
        <w:pStyle w:val="4"/>
        <w:widowControl/>
        <w:spacing w:before="0" w:after="0" w:line="360" w:lineRule="auto"/>
        <w:ind w:firstLineChars="200" w:firstLine="480"/>
        <w:rPr>
          <w:rFonts w:ascii="宋体" w:eastAsia="宋体" w:hAnsi="宋体" w:cs="宋体"/>
          <w:b w:val="0"/>
          <w:sz w:val="24"/>
          <w:lang w:eastAsia="zh"/>
        </w:rPr>
      </w:pPr>
      <w:r w:rsidRPr="008B119E">
        <w:rPr>
          <w:rFonts w:ascii="宋体" w:eastAsia="宋体" w:hAnsi="宋体" w:cs="宋体" w:hint="eastAsia"/>
          <w:b w:val="0"/>
          <w:sz w:val="24"/>
          <w:lang w:eastAsia="zh"/>
        </w:rPr>
        <w:t>3.3.2.2养护管理</w:t>
      </w:r>
    </w:p>
    <w:p w:rsidR="00482661" w:rsidRPr="008B119E" w:rsidRDefault="00482661">
      <w:pPr>
        <w:pStyle w:val="a8"/>
        <w:keepNext/>
        <w:keepLines/>
        <w:numPr>
          <w:ilvl w:val="5"/>
          <w:numId w:val="5"/>
        </w:numPr>
        <w:spacing w:line="360" w:lineRule="auto"/>
        <w:ind w:firstLineChars="200" w:firstLine="482"/>
        <w:outlineLvl w:val="6"/>
        <w:rPr>
          <w:rFonts w:ascii="宋体" w:eastAsia="宋体" w:hAnsi="宋体" w:cs="宋体"/>
          <w:b/>
          <w:bCs/>
          <w:vanish/>
        </w:rPr>
      </w:pP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3.3.2.2.1设施设备信息查询</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在移动</w:t>
      </w:r>
      <w:proofErr w:type="gramStart"/>
      <w:r w:rsidRPr="008B119E">
        <w:rPr>
          <w:rFonts w:ascii="宋体" w:eastAsia="宋体" w:hAnsi="宋体" w:cs="宋体" w:hint="eastAsia"/>
          <w:lang w:bidi="ar"/>
        </w:rPr>
        <w:t>端实现</w:t>
      </w:r>
      <w:proofErr w:type="gramEnd"/>
      <w:r w:rsidRPr="008B119E">
        <w:rPr>
          <w:rFonts w:ascii="宋体" w:eastAsia="宋体" w:hAnsi="宋体" w:cs="宋体" w:hint="eastAsia"/>
          <w:lang w:bidi="ar"/>
        </w:rPr>
        <w:t>对排水设施空间信息和属性信息的查询，可以通过设施资源目录列表、关键字模糊查询进行设施设备信息的查询。</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3.3.2.2.2现场管理</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对养护人员现场工作进行管理，通过GPS定位信息确定养护人员工作位置信息，并上报现场养护工作中照片信息。</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lastRenderedPageBreak/>
        <w:t>3.3.2.2.3养护信息上报</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养护人员在养护过程中对养护工作现场进行记录及上报，上报内容包括养护时间、养护人员、道路名称、养护方式、预估污泥量等，完成现场养护信息的上报采集。</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3.3.2.2.4养护监管信息查询</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对养护监管信息进行查询，移动端查看详细养护情况，对已完成上报的养护工作记录进行查询和编辑。</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3.3.2.2.5养护统计</w:t>
      </w:r>
    </w:p>
    <w:p w:rsidR="00482661" w:rsidRPr="008B119E" w:rsidRDefault="009975A2">
      <w:pPr>
        <w:pStyle w:val="a8"/>
        <w:spacing w:line="360" w:lineRule="auto"/>
        <w:ind w:firstLineChars="200" w:firstLine="480"/>
        <w:rPr>
          <w:rFonts w:ascii="宋体" w:eastAsia="宋体" w:hAnsi="宋体" w:cs="宋体"/>
        </w:rPr>
      </w:pPr>
      <w:r w:rsidRPr="008B119E">
        <w:rPr>
          <w:rFonts w:ascii="宋体" w:eastAsia="宋体" w:hAnsi="宋体" w:cs="宋体" w:hint="eastAsia"/>
          <w:lang w:bidi="ar"/>
        </w:rPr>
        <w:t>以街镇为统计单位，按照月度和年度对各街镇的养护工作量进行统计分析。</w:t>
      </w:r>
    </w:p>
    <w:p w:rsidR="00482661" w:rsidRPr="008B119E" w:rsidRDefault="009975A2">
      <w:pPr>
        <w:pStyle w:val="4"/>
        <w:widowControl/>
        <w:spacing w:before="0" w:after="0" w:line="360" w:lineRule="auto"/>
        <w:ind w:firstLineChars="200" w:firstLine="480"/>
        <w:rPr>
          <w:rFonts w:ascii="宋体" w:eastAsia="宋体" w:hAnsi="宋体" w:cs="宋体"/>
          <w:b w:val="0"/>
          <w:sz w:val="24"/>
        </w:rPr>
      </w:pPr>
      <w:r w:rsidRPr="008B119E">
        <w:rPr>
          <w:rFonts w:ascii="宋体" w:eastAsia="宋体" w:hAnsi="宋体" w:cs="宋体" w:hint="eastAsia"/>
          <w:b w:val="0"/>
          <w:sz w:val="24"/>
          <w:lang w:eastAsia="zh"/>
        </w:rPr>
        <w:t>3.3.2.3</w:t>
      </w:r>
      <w:r w:rsidRPr="008B119E">
        <w:rPr>
          <w:rFonts w:ascii="宋体" w:eastAsia="宋体" w:hAnsi="宋体" w:cs="宋体" w:hint="eastAsia"/>
          <w:b w:val="0"/>
          <w:sz w:val="24"/>
        </w:rPr>
        <w:t>排水户核查管理</w:t>
      </w:r>
    </w:p>
    <w:p w:rsidR="00482661" w:rsidRPr="008B119E" w:rsidRDefault="00482661">
      <w:pPr>
        <w:pStyle w:val="a8"/>
        <w:keepNext/>
        <w:keepLines/>
        <w:numPr>
          <w:ilvl w:val="5"/>
          <w:numId w:val="5"/>
        </w:numPr>
        <w:spacing w:line="360" w:lineRule="auto"/>
        <w:ind w:firstLineChars="200" w:firstLine="482"/>
        <w:outlineLvl w:val="6"/>
        <w:rPr>
          <w:rFonts w:ascii="宋体" w:eastAsia="宋体" w:hAnsi="宋体" w:cs="宋体"/>
          <w:b/>
          <w:bCs/>
          <w:vanish/>
        </w:rPr>
      </w:pP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3.3.2.3.1核查任务管理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对于WEB端派发的核查任务进行查看及接单等操作。可查看核查任务的详情信息及核查时间。</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3.3.2.3.2现场核查上报</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核查人员到排水户所在地进行现场核查，对核查信息按照规范格式进行上报。排水户核查需要填报的内容包括排水户基本信息、核查附件、现场笔录信息、核查报告。</w:t>
      </w:r>
    </w:p>
    <w:p w:rsidR="00482661" w:rsidRPr="008B119E" w:rsidRDefault="009975A2">
      <w:pPr>
        <w:pStyle w:val="5"/>
        <w:widowControl/>
        <w:spacing w:before="0" w:after="0" w:line="360" w:lineRule="auto"/>
        <w:ind w:left="0" w:firstLineChars="200" w:firstLine="480"/>
        <w:rPr>
          <w:rFonts w:ascii="宋体" w:eastAsia="宋体" w:hAnsi="宋体" w:cs="宋体"/>
          <w:b w:val="0"/>
          <w:bCs w:val="0"/>
          <w:sz w:val="24"/>
          <w:szCs w:val="24"/>
          <w:lang w:eastAsia="zh"/>
        </w:rPr>
      </w:pPr>
      <w:r w:rsidRPr="008B119E">
        <w:rPr>
          <w:rFonts w:ascii="宋体" w:eastAsia="宋体" w:hAnsi="宋体" w:cs="宋体" w:hint="eastAsia"/>
          <w:b w:val="0"/>
          <w:bCs w:val="0"/>
          <w:sz w:val="24"/>
          <w:szCs w:val="24"/>
          <w:lang w:eastAsia="zh"/>
        </w:rPr>
        <w:t>3.3.2.3.3整改复核管理</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lang w:bidi="ar"/>
        </w:rPr>
        <w:t>对核查整改的排水户实现整改复核接单和上报管理，上报整改复核情况。</w:t>
      </w:r>
    </w:p>
    <w:p w:rsidR="00482661" w:rsidRPr="008B119E" w:rsidRDefault="009975A2">
      <w:pPr>
        <w:pStyle w:val="a9"/>
        <w:spacing w:line="360" w:lineRule="auto"/>
        <w:ind w:firstLineChars="200" w:firstLine="482"/>
        <w:outlineLvl w:val="2"/>
        <w:rPr>
          <w:rFonts w:asciiTheme="majorEastAsia" w:eastAsiaTheme="majorEastAsia" w:hAnsiTheme="majorEastAsia" w:cstheme="majorEastAsia" w:hint="default"/>
          <w:b/>
          <w:bCs/>
          <w:color w:val="000000"/>
          <w:kern w:val="0"/>
        </w:rPr>
      </w:pPr>
      <w:bookmarkStart w:id="92" w:name="_Toc18648"/>
      <w:bookmarkStart w:id="93" w:name="_Toc12566"/>
      <w:r w:rsidRPr="008B119E">
        <w:rPr>
          <w:rFonts w:asciiTheme="majorEastAsia" w:eastAsiaTheme="majorEastAsia" w:hAnsiTheme="majorEastAsia" w:cstheme="majorEastAsia"/>
          <w:b/>
          <w:bCs/>
          <w:color w:val="000000"/>
          <w:kern w:val="0"/>
        </w:rPr>
        <w:t>3.3.3水文信息服务移动应用模块</w:t>
      </w:r>
      <w:bookmarkEnd w:id="92"/>
      <w:bookmarkEnd w:id="93"/>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针对水务一体化平台一期中水文综合信息服务子系统开发对应的移动应用服务接口，需要结合水文综合信息服务子系统服务架构、开发语言、数据来源等进行移动应用服务接口的搭建。</w:t>
      </w:r>
    </w:p>
    <w:p w:rsidR="00482661" w:rsidRPr="008B119E" w:rsidRDefault="009975A2">
      <w:pPr>
        <w:spacing w:line="360" w:lineRule="auto"/>
        <w:ind w:firstLineChars="200" w:firstLine="480"/>
        <w:outlineLvl w:val="3"/>
        <w:rPr>
          <w:rFonts w:ascii="宋体" w:eastAsia="宋体" w:hAnsi="宋体" w:cs="宋体"/>
          <w:sz w:val="24"/>
        </w:rPr>
      </w:pPr>
      <w:r w:rsidRPr="008B119E">
        <w:rPr>
          <w:rFonts w:ascii="宋体" w:eastAsia="宋体" w:hAnsi="宋体" w:cs="宋体" w:hint="eastAsia"/>
          <w:sz w:val="24"/>
        </w:rPr>
        <w:t>3.3.3.1移动应用服务</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（1）开发语言需要与子系统一致，并且能够部署</w:t>
      </w:r>
      <w:proofErr w:type="gramStart"/>
      <w:r w:rsidRPr="008B119E">
        <w:rPr>
          <w:rFonts w:ascii="宋体" w:eastAsia="宋体" w:hAnsi="宋体" w:cs="宋体" w:hint="eastAsia"/>
          <w:sz w:val="24"/>
        </w:rPr>
        <w:t>在信创环境</w:t>
      </w:r>
      <w:proofErr w:type="gramEnd"/>
      <w:r w:rsidRPr="008B119E">
        <w:rPr>
          <w:rFonts w:ascii="宋体" w:eastAsia="宋体" w:hAnsi="宋体" w:cs="宋体" w:hint="eastAsia"/>
          <w:sz w:val="24"/>
        </w:rPr>
        <w:t>；</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（2）安全防护需要与子系统一致，</w:t>
      </w:r>
      <w:proofErr w:type="gramStart"/>
      <w:r w:rsidRPr="008B119E">
        <w:rPr>
          <w:rFonts w:ascii="宋体" w:eastAsia="宋体" w:hAnsi="宋体" w:cs="宋体" w:hint="eastAsia"/>
          <w:sz w:val="24"/>
        </w:rPr>
        <w:t>达到等保三级</w:t>
      </w:r>
      <w:proofErr w:type="gramEnd"/>
      <w:r w:rsidRPr="008B119E">
        <w:rPr>
          <w:rFonts w:ascii="宋体" w:eastAsia="宋体" w:hAnsi="宋体" w:cs="宋体" w:hint="eastAsia"/>
          <w:sz w:val="24"/>
        </w:rPr>
        <w:t>；</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（3）数据要与子系统同步，保持数据的一致性。</w:t>
      </w:r>
    </w:p>
    <w:p w:rsidR="00482661" w:rsidRPr="008B119E" w:rsidRDefault="009975A2">
      <w:pPr>
        <w:spacing w:line="360" w:lineRule="auto"/>
        <w:ind w:firstLineChars="200" w:firstLine="480"/>
        <w:outlineLvl w:val="3"/>
        <w:rPr>
          <w:rFonts w:ascii="宋体" w:eastAsia="宋体" w:hAnsi="宋体" w:cs="宋体"/>
          <w:sz w:val="24"/>
        </w:rPr>
      </w:pPr>
      <w:r w:rsidRPr="008B119E">
        <w:rPr>
          <w:rFonts w:ascii="宋体" w:eastAsia="宋体" w:hAnsi="宋体" w:cs="宋体" w:hint="eastAsia"/>
          <w:sz w:val="24"/>
        </w:rPr>
        <w:t>3.3.3.2服务接口</w:t>
      </w:r>
    </w:p>
    <w:p w:rsidR="00482661" w:rsidRPr="008B119E" w:rsidRDefault="009975A2">
      <w:pPr>
        <w:spacing w:line="360" w:lineRule="auto"/>
        <w:ind w:firstLineChars="200" w:firstLine="480"/>
        <w:outlineLvl w:val="4"/>
        <w:rPr>
          <w:rFonts w:ascii="宋体" w:eastAsia="宋体" w:hAnsi="宋体" w:cs="宋体"/>
          <w:sz w:val="24"/>
        </w:rPr>
      </w:pPr>
      <w:r w:rsidRPr="008B119E">
        <w:rPr>
          <w:rFonts w:ascii="宋体" w:eastAsia="宋体" w:hAnsi="宋体" w:cs="宋体" w:hint="eastAsia"/>
          <w:sz w:val="24"/>
        </w:rPr>
        <w:t>3.3.3.2.1测站基础服务</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lastRenderedPageBreak/>
        <w:t>（1）测站列表接口：包括站名、站码、站类（水文站、水位站、雨量站、流量站及水质站）、经纬度等站点清单信息；</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（2）测站详情接口：包括站名、站码、站类（水文站、水位站、雨量站、流量站及水质站）、经纬度、图片、监管单位等站点详细信息。</w:t>
      </w:r>
    </w:p>
    <w:p w:rsidR="00482661" w:rsidRPr="008B119E" w:rsidRDefault="009975A2">
      <w:pPr>
        <w:spacing w:line="360" w:lineRule="auto"/>
        <w:ind w:firstLineChars="200" w:firstLine="480"/>
        <w:outlineLvl w:val="4"/>
        <w:rPr>
          <w:rFonts w:ascii="宋体" w:eastAsia="宋体" w:hAnsi="宋体" w:cs="宋体"/>
          <w:sz w:val="24"/>
        </w:rPr>
      </w:pPr>
      <w:r w:rsidRPr="008B119E">
        <w:rPr>
          <w:rFonts w:ascii="宋体" w:eastAsia="宋体" w:hAnsi="宋体" w:cs="宋体" w:hint="eastAsia"/>
          <w:sz w:val="24"/>
        </w:rPr>
        <w:t>3.3.3.2.2信息服务</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（1）雨情信息服务接口：包括测站当日累计降雨信息、单站七</w:t>
      </w:r>
      <w:proofErr w:type="gramStart"/>
      <w:r w:rsidRPr="008B119E">
        <w:rPr>
          <w:rFonts w:ascii="宋体" w:eastAsia="宋体" w:hAnsi="宋体" w:cs="宋体" w:hint="eastAsia"/>
          <w:sz w:val="24"/>
        </w:rPr>
        <w:t>天过程</w:t>
      </w:r>
      <w:proofErr w:type="gramEnd"/>
      <w:r w:rsidRPr="008B119E">
        <w:rPr>
          <w:rFonts w:ascii="宋体" w:eastAsia="宋体" w:hAnsi="宋体" w:cs="宋体" w:hint="eastAsia"/>
          <w:sz w:val="24"/>
        </w:rPr>
        <w:t>小时累计降雨、水利片区日平均降雨、行政</w:t>
      </w:r>
      <w:proofErr w:type="gramStart"/>
      <w:r w:rsidRPr="008B119E">
        <w:rPr>
          <w:rFonts w:ascii="宋体" w:eastAsia="宋体" w:hAnsi="宋体" w:cs="宋体" w:hint="eastAsia"/>
          <w:sz w:val="24"/>
        </w:rPr>
        <w:t>分区日</w:t>
      </w:r>
      <w:proofErr w:type="gramEnd"/>
      <w:r w:rsidRPr="008B119E">
        <w:rPr>
          <w:rFonts w:ascii="宋体" w:eastAsia="宋体" w:hAnsi="宋体" w:cs="宋体" w:hint="eastAsia"/>
          <w:sz w:val="24"/>
        </w:rPr>
        <w:t>平均降雨等。</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（2）水情信息服务接口：包括最新测站水位信息、单站七天五分钟过程水位信息、水利片区代表站水位、行政分区</w:t>
      </w:r>
      <w:proofErr w:type="gramStart"/>
      <w:r w:rsidRPr="008B119E">
        <w:rPr>
          <w:rFonts w:ascii="宋体" w:eastAsia="宋体" w:hAnsi="宋体" w:cs="宋体" w:hint="eastAsia"/>
          <w:sz w:val="24"/>
        </w:rPr>
        <w:t>代表站</w:t>
      </w:r>
      <w:proofErr w:type="gramEnd"/>
      <w:r w:rsidRPr="008B119E">
        <w:rPr>
          <w:rFonts w:ascii="宋体" w:eastAsia="宋体" w:hAnsi="宋体" w:cs="宋体" w:hint="eastAsia"/>
          <w:sz w:val="24"/>
        </w:rPr>
        <w:t>水位等。</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（3）流量信息服务接口：包括最新测站流量数据、单站七天五分钟过程流量数据等。</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（4）水质信息服务接口：包括最新测站（自动站、河长制考核、市区镇管）水质评价信息、自动测站水质指标（4小时一次）、人工测站水质指标（1个月一次）数据等。</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（5）水生态信息服务接口：包括</w:t>
      </w:r>
      <w:proofErr w:type="gramStart"/>
      <w:r w:rsidRPr="008B119E">
        <w:rPr>
          <w:rFonts w:ascii="宋体" w:eastAsia="宋体" w:hAnsi="宋体" w:cs="宋体" w:hint="eastAsia"/>
          <w:sz w:val="24"/>
        </w:rPr>
        <w:t>淀</w:t>
      </w:r>
      <w:proofErr w:type="gramEnd"/>
      <w:r w:rsidRPr="008B119E">
        <w:rPr>
          <w:rFonts w:ascii="宋体" w:eastAsia="宋体" w:hAnsi="宋体" w:cs="宋体" w:hint="eastAsia"/>
          <w:sz w:val="24"/>
        </w:rPr>
        <w:t>山湖月度藻密度信息等。</w:t>
      </w:r>
    </w:p>
    <w:p w:rsidR="00482661" w:rsidRPr="008B119E" w:rsidRDefault="009975A2">
      <w:pPr>
        <w:spacing w:line="360" w:lineRule="auto"/>
        <w:ind w:firstLineChars="200" w:firstLine="480"/>
        <w:rPr>
          <w:rFonts w:ascii="宋体" w:eastAsia="宋体" w:hAnsi="宋体" w:cs="宋体"/>
          <w:sz w:val="24"/>
        </w:rPr>
      </w:pPr>
      <w:r w:rsidRPr="008B119E">
        <w:rPr>
          <w:rFonts w:ascii="宋体" w:eastAsia="宋体" w:hAnsi="宋体" w:cs="宋体" w:hint="eastAsia"/>
          <w:sz w:val="24"/>
        </w:rPr>
        <w:t>（6）灌溉信息服务接口：包括各灌溉点流量数据、农田灌溉统计涉及的相关数据等。</w:t>
      </w:r>
    </w:p>
    <w:p w:rsidR="00482661" w:rsidRPr="008B119E" w:rsidRDefault="009975A2">
      <w:pPr>
        <w:autoSpaceDE w:val="0"/>
        <w:spacing w:line="360" w:lineRule="auto"/>
        <w:ind w:firstLineChars="200" w:firstLine="482"/>
        <w:outlineLvl w:val="1"/>
        <w:rPr>
          <w:rFonts w:asciiTheme="majorEastAsia" w:eastAsiaTheme="majorEastAsia" w:hAnsiTheme="majorEastAsia" w:cstheme="majorEastAsia"/>
          <w:b/>
          <w:bCs/>
          <w:sz w:val="24"/>
        </w:rPr>
      </w:pPr>
      <w:bookmarkStart w:id="94" w:name="_Toc22067"/>
      <w:bookmarkStart w:id="95" w:name="_Toc23268"/>
      <w:r w:rsidRPr="008B119E">
        <w:rPr>
          <w:rFonts w:asciiTheme="majorEastAsia" w:eastAsiaTheme="majorEastAsia" w:hAnsiTheme="majorEastAsia" w:cstheme="majorEastAsia" w:hint="eastAsia"/>
          <w:b/>
          <w:bCs/>
          <w:color w:val="000000"/>
          <w:kern w:val="0"/>
          <w:sz w:val="24"/>
          <w:lang w:bidi="ar"/>
        </w:rPr>
        <w:t>3.4密码应用功能模块开发</w:t>
      </w:r>
      <w:bookmarkEnd w:id="94"/>
      <w:bookmarkEnd w:id="95"/>
    </w:p>
    <w:p w:rsidR="00482661" w:rsidRPr="008B119E" w:rsidRDefault="009975A2">
      <w:pPr>
        <w:pStyle w:val="a8"/>
        <w:autoSpaceDE w:val="0"/>
        <w:autoSpaceDN w:val="0"/>
        <w:spacing w:line="560" w:lineRule="exact"/>
        <w:ind w:firstLineChars="200" w:firstLine="480"/>
        <w:rPr>
          <w:rFonts w:asciiTheme="majorEastAsia" w:eastAsiaTheme="majorEastAsia" w:hAnsiTheme="majorEastAsia" w:cstheme="majorEastAsia"/>
          <w:color w:val="000000"/>
        </w:rPr>
      </w:pPr>
      <w:r w:rsidRPr="008B119E">
        <w:rPr>
          <w:rFonts w:asciiTheme="majorEastAsia" w:eastAsiaTheme="majorEastAsia" w:hAnsiTheme="majorEastAsia" w:cstheme="majorEastAsia" w:hint="eastAsia"/>
          <w:color w:val="000000"/>
          <w:kern w:val="0"/>
          <w:lang w:bidi="ar"/>
        </w:rPr>
        <w:t>基于密码支撑平台提供的安全认证网关、签名验签、数据加解密等密码服务以及系统的应用功能，需开发适配若干密码应用功能模块，以实现网络和通信、设备和计算、应用和数据等层面的密码应用功能。</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96" w:name="_Toc30482"/>
      <w:bookmarkStart w:id="97" w:name="_Toc32296"/>
      <w:bookmarkStart w:id="98" w:name="_Toc30793"/>
      <w:r w:rsidRPr="008B119E">
        <w:rPr>
          <w:rFonts w:asciiTheme="majorEastAsia" w:eastAsiaTheme="majorEastAsia" w:hAnsiTheme="majorEastAsia" w:cstheme="majorEastAsia" w:hint="eastAsia"/>
          <w:b/>
          <w:bCs/>
          <w:color w:val="000000"/>
          <w:kern w:val="0"/>
          <w:lang w:bidi="ar"/>
        </w:rPr>
        <w:t>3.4.1</w:t>
      </w:r>
      <w:r w:rsidRPr="008B119E">
        <w:rPr>
          <w:rFonts w:asciiTheme="majorEastAsia" w:eastAsiaTheme="majorEastAsia" w:hAnsiTheme="majorEastAsia" w:cstheme="majorEastAsia" w:hint="eastAsia"/>
          <w:color w:val="000000"/>
          <w:lang w:bidi="ar"/>
        </w:rPr>
        <w:t>用户身份认证机制模块</w:t>
      </w:r>
      <w:bookmarkEnd w:id="96"/>
      <w:bookmarkEnd w:id="97"/>
      <w:bookmarkEnd w:id="98"/>
    </w:p>
    <w:p w:rsidR="00482661" w:rsidRPr="008B119E" w:rsidRDefault="009975A2">
      <w:pPr>
        <w:wordWrap w:val="0"/>
        <w:spacing w:line="560" w:lineRule="exact"/>
        <w:ind w:firstLineChars="200" w:firstLine="480"/>
        <w:rPr>
          <w:rFonts w:asciiTheme="majorEastAsia" w:eastAsiaTheme="majorEastAsia" w:hAnsiTheme="majorEastAsia" w:cstheme="majorEastAsia"/>
          <w:sz w:val="24"/>
        </w:rPr>
      </w:pPr>
      <w:bookmarkStart w:id="99" w:name="_Toc25880"/>
      <w:r w:rsidRPr="008B119E">
        <w:rPr>
          <w:rFonts w:asciiTheme="majorEastAsia" w:eastAsiaTheme="majorEastAsia" w:hAnsiTheme="majorEastAsia" w:cstheme="majorEastAsia" w:hint="eastAsia"/>
          <w:sz w:val="24"/>
          <w:lang w:bidi="ar"/>
        </w:rPr>
        <w:t>开发用户身份认证机制模块，调用云平台提供的安全认证网关服务接口，通过用户证书实现对政务外网PC端、互联网PC</w:t>
      </w:r>
      <w:proofErr w:type="gramStart"/>
      <w:r w:rsidRPr="008B119E">
        <w:rPr>
          <w:rFonts w:asciiTheme="majorEastAsia" w:eastAsiaTheme="majorEastAsia" w:hAnsiTheme="majorEastAsia" w:cstheme="majorEastAsia" w:hint="eastAsia"/>
          <w:sz w:val="24"/>
          <w:lang w:bidi="ar"/>
        </w:rPr>
        <w:t>端用户</w:t>
      </w:r>
      <w:proofErr w:type="gramEnd"/>
      <w:r w:rsidRPr="008B119E">
        <w:rPr>
          <w:rFonts w:asciiTheme="majorEastAsia" w:eastAsiaTheme="majorEastAsia" w:hAnsiTheme="majorEastAsia" w:cstheme="majorEastAsia" w:hint="eastAsia"/>
          <w:sz w:val="24"/>
          <w:lang w:bidi="ar"/>
        </w:rPr>
        <w:t>身份鉴别。开发基于用户名、口令、短信验证码身份认证机制模块，实现对互联网移动端APP用户的身份鉴别。</w:t>
      </w:r>
      <w:bookmarkEnd w:id="99"/>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100" w:name="_Toc12433"/>
      <w:bookmarkStart w:id="101" w:name="_Toc29036"/>
      <w:bookmarkStart w:id="102" w:name="_Toc26718"/>
      <w:r w:rsidRPr="008B119E">
        <w:rPr>
          <w:rFonts w:asciiTheme="majorEastAsia" w:eastAsiaTheme="majorEastAsia" w:hAnsiTheme="majorEastAsia" w:cstheme="majorEastAsia" w:hint="eastAsia"/>
          <w:b/>
          <w:bCs/>
          <w:color w:val="000000"/>
          <w:kern w:val="0"/>
          <w:lang w:bidi="ar"/>
        </w:rPr>
        <w:t>3.4.2</w:t>
      </w:r>
      <w:r w:rsidRPr="008B119E">
        <w:rPr>
          <w:rFonts w:asciiTheme="majorEastAsia" w:eastAsiaTheme="majorEastAsia" w:hAnsiTheme="majorEastAsia" w:cstheme="majorEastAsia" w:hint="eastAsia"/>
          <w:color w:val="000000"/>
          <w:lang w:bidi="ar"/>
        </w:rPr>
        <w:t>业务重要数据安全传输模块</w:t>
      </w:r>
      <w:bookmarkEnd w:id="100"/>
      <w:bookmarkEnd w:id="101"/>
      <w:bookmarkEnd w:id="102"/>
      <w:r w:rsidRPr="008B119E">
        <w:rPr>
          <w:rFonts w:asciiTheme="majorEastAsia" w:eastAsiaTheme="majorEastAsia" w:hAnsiTheme="majorEastAsia" w:cstheme="majorEastAsia" w:hint="eastAsia"/>
          <w:color w:val="000000"/>
          <w:lang w:bidi="ar"/>
        </w:rPr>
        <w:t xml:space="preserve"> </w:t>
      </w:r>
    </w:p>
    <w:p w:rsidR="00482661" w:rsidRPr="008B119E" w:rsidRDefault="009975A2">
      <w:pPr>
        <w:pStyle w:val="a8"/>
        <w:spacing w:line="560" w:lineRule="exact"/>
        <w:ind w:firstLineChars="200" w:firstLine="480"/>
        <w:rPr>
          <w:rFonts w:asciiTheme="majorEastAsia" w:eastAsiaTheme="majorEastAsia" w:hAnsiTheme="majorEastAsia" w:cstheme="majorEastAsia"/>
        </w:rPr>
      </w:pPr>
      <w:r w:rsidRPr="008B119E">
        <w:rPr>
          <w:rFonts w:asciiTheme="majorEastAsia" w:eastAsiaTheme="majorEastAsia" w:hAnsiTheme="majorEastAsia" w:cstheme="majorEastAsia" w:hint="eastAsia"/>
          <w:lang w:bidi="ar"/>
        </w:rPr>
        <w:t>开发业务重要数据安全传输模块，</w:t>
      </w:r>
      <w:r w:rsidRPr="008B119E">
        <w:rPr>
          <w:rFonts w:asciiTheme="majorEastAsia" w:eastAsiaTheme="majorEastAsia" w:hAnsiTheme="majorEastAsia" w:cstheme="majorEastAsia" w:hint="eastAsia"/>
          <w:color w:val="000000"/>
          <w:lang w:bidi="ar"/>
        </w:rPr>
        <w:t>调用密码支撑平台提供的安全认证网关服</w:t>
      </w:r>
      <w:r w:rsidRPr="008B119E">
        <w:rPr>
          <w:rFonts w:asciiTheme="majorEastAsia" w:eastAsiaTheme="majorEastAsia" w:hAnsiTheme="majorEastAsia" w:cstheme="majorEastAsia" w:hint="eastAsia"/>
          <w:color w:val="000000"/>
          <w:lang w:bidi="ar"/>
        </w:rPr>
        <w:lastRenderedPageBreak/>
        <w:t>务接口，</w:t>
      </w:r>
      <w:r w:rsidRPr="008B119E">
        <w:rPr>
          <w:rFonts w:asciiTheme="majorEastAsia" w:eastAsiaTheme="majorEastAsia" w:hAnsiTheme="majorEastAsia" w:cstheme="majorEastAsia" w:hint="eastAsia"/>
          <w:lang w:bidi="ar"/>
        </w:rPr>
        <w:t>实现应用系统通信数据的机密性和完整性保护。</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103" w:name="_Toc2797"/>
      <w:bookmarkStart w:id="104" w:name="_Toc30792"/>
      <w:bookmarkStart w:id="105" w:name="_Toc13634"/>
      <w:r w:rsidRPr="008B119E">
        <w:rPr>
          <w:rFonts w:asciiTheme="majorEastAsia" w:eastAsiaTheme="majorEastAsia" w:hAnsiTheme="majorEastAsia" w:cstheme="majorEastAsia" w:hint="eastAsia"/>
          <w:b/>
          <w:bCs/>
          <w:color w:val="000000"/>
          <w:kern w:val="0"/>
          <w:lang w:bidi="ar"/>
        </w:rPr>
        <w:t>3.4.3</w:t>
      </w:r>
      <w:r w:rsidRPr="008B119E">
        <w:rPr>
          <w:rFonts w:asciiTheme="majorEastAsia" w:eastAsiaTheme="majorEastAsia" w:hAnsiTheme="majorEastAsia" w:cstheme="majorEastAsia" w:hint="eastAsia"/>
          <w:color w:val="000000"/>
          <w:lang w:bidi="ar"/>
        </w:rPr>
        <w:t>服务器虚拟机设备日志/访问控制信息完整性模块</w:t>
      </w:r>
      <w:bookmarkEnd w:id="103"/>
      <w:bookmarkEnd w:id="104"/>
      <w:bookmarkEnd w:id="105"/>
    </w:p>
    <w:p w:rsidR="00482661" w:rsidRPr="008B119E" w:rsidRDefault="009975A2">
      <w:pPr>
        <w:pStyle w:val="a8"/>
        <w:spacing w:line="560" w:lineRule="exact"/>
        <w:ind w:firstLineChars="200" w:firstLine="480"/>
        <w:rPr>
          <w:rFonts w:asciiTheme="majorEastAsia" w:eastAsiaTheme="majorEastAsia" w:hAnsiTheme="majorEastAsia" w:cstheme="majorEastAsia"/>
        </w:rPr>
      </w:pPr>
      <w:r w:rsidRPr="008B119E">
        <w:rPr>
          <w:rFonts w:asciiTheme="majorEastAsia" w:eastAsiaTheme="majorEastAsia" w:hAnsiTheme="majorEastAsia" w:cstheme="majorEastAsia" w:hint="eastAsia"/>
          <w:lang w:bidi="ar"/>
        </w:rPr>
        <w:t>开发服务器虚拟机设备日志/访问控制信息完整性模块，</w:t>
      </w:r>
      <w:r w:rsidRPr="008B119E">
        <w:rPr>
          <w:rFonts w:asciiTheme="majorEastAsia" w:eastAsiaTheme="majorEastAsia" w:hAnsiTheme="majorEastAsia" w:cstheme="majorEastAsia" w:hint="eastAsia"/>
          <w:color w:val="000000"/>
          <w:lang w:bidi="ar"/>
        </w:rPr>
        <w:t>调用密码支撑平台提供的签名验签服务接口，</w:t>
      </w:r>
      <w:r w:rsidRPr="008B119E">
        <w:rPr>
          <w:rFonts w:asciiTheme="majorEastAsia" w:eastAsiaTheme="majorEastAsia" w:hAnsiTheme="majorEastAsia" w:cstheme="majorEastAsia" w:hint="eastAsia"/>
          <w:lang w:bidi="ar"/>
        </w:rPr>
        <w:t>实现服务器虚拟机、数据库等设备日志/访问控制信息的完整性保护。</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106" w:name="_Toc13140"/>
      <w:bookmarkStart w:id="107" w:name="_Toc5565"/>
      <w:bookmarkStart w:id="108" w:name="_Toc21855"/>
      <w:r w:rsidRPr="008B119E">
        <w:rPr>
          <w:rFonts w:asciiTheme="majorEastAsia" w:eastAsiaTheme="majorEastAsia" w:hAnsiTheme="majorEastAsia" w:cstheme="majorEastAsia" w:hint="eastAsia"/>
          <w:b/>
          <w:bCs/>
          <w:color w:val="000000"/>
          <w:kern w:val="0"/>
          <w:lang w:bidi="ar"/>
        </w:rPr>
        <w:t>3.4.4</w:t>
      </w:r>
      <w:r w:rsidRPr="008B119E">
        <w:rPr>
          <w:rFonts w:asciiTheme="majorEastAsia" w:eastAsiaTheme="majorEastAsia" w:hAnsiTheme="majorEastAsia" w:cstheme="majorEastAsia" w:hint="eastAsia"/>
          <w:color w:val="000000"/>
          <w:lang w:bidi="ar"/>
        </w:rPr>
        <w:t>重要可执行程序签名验签模块</w:t>
      </w:r>
      <w:bookmarkEnd w:id="106"/>
      <w:bookmarkEnd w:id="107"/>
      <w:bookmarkEnd w:id="108"/>
    </w:p>
    <w:p w:rsidR="00482661" w:rsidRPr="008B119E" w:rsidRDefault="009975A2">
      <w:pPr>
        <w:pStyle w:val="a8"/>
        <w:spacing w:line="560" w:lineRule="exact"/>
        <w:ind w:firstLineChars="200" w:firstLine="480"/>
        <w:rPr>
          <w:rFonts w:asciiTheme="majorEastAsia" w:eastAsiaTheme="majorEastAsia" w:hAnsiTheme="majorEastAsia" w:cstheme="majorEastAsia"/>
          <w:color w:val="000000"/>
        </w:rPr>
      </w:pPr>
      <w:r w:rsidRPr="008B119E">
        <w:rPr>
          <w:rFonts w:asciiTheme="majorEastAsia" w:eastAsiaTheme="majorEastAsia" w:hAnsiTheme="majorEastAsia" w:cstheme="majorEastAsia" w:hint="eastAsia"/>
          <w:lang w:bidi="ar"/>
        </w:rPr>
        <w:t>开发重要可执行程序签名验签模块，</w:t>
      </w:r>
      <w:r w:rsidRPr="008B119E">
        <w:rPr>
          <w:rFonts w:asciiTheme="majorEastAsia" w:eastAsiaTheme="majorEastAsia" w:hAnsiTheme="majorEastAsia" w:cstheme="majorEastAsia" w:hint="eastAsia"/>
          <w:color w:val="000000"/>
          <w:lang w:bidi="ar"/>
        </w:rPr>
        <w:t>调用密码支撑平台提供的签名验签服务接口，</w:t>
      </w:r>
      <w:r w:rsidRPr="008B119E">
        <w:rPr>
          <w:rFonts w:asciiTheme="majorEastAsia" w:eastAsiaTheme="majorEastAsia" w:hAnsiTheme="majorEastAsia" w:cstheme="majorEastAsia" w:hint="eastAsia"/>
          <w:lang w:bidi="ar"/>
        </w:rPr>
        <w:t>实现重要可执行程序的完整性、来源真实性保护。</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109" w:name="_Toc23629"/>
      <w:bookmarkStart w:id="110" w:name="_Toc11827"/>
      <w:bookmarkStart w:id="111" w:name="_Toc1561"/>
      <w:r w:rsidRPr="008B119E">
        <w:rPr>
          <w:rFonts w:asciiTheme="majorEastAsia" w:eastAsiaTheme="majorEastAsia" w:hAnsiTheme="majorEastAsia" w:cstheme="majorEastAsia" w:hint="eastAsia"/>
          <w:b/>
          <w:bCs/>
          <w:color w:val="000000"/>
          <w:kern w:val="0"/>
          <w:lang w:bidi="ar"/>
        </w:rPr>
        <w:t>3.4.5</w:t>
      </w:r>
      <w:r w:rsidRPr="008B119E">
        <w:rPr>
          <w:rFonts w:asciiTheme="majorEastAsia" w:eastAsiaTheme="majorEastAsia" w:hAnsiTheme="majorEastAsia" w:cstheme="majorEastAsia" w:hint="eastAsia"/>
          <w:color w:val="000000"/>
          <w:lang w:bidi="ar"/>
        </w:rPr>
        <w:t>用户访问控制信息签名验签模块</w:t>
      </w:r>
      <w:bookmarkEnd w:id="109"/>
      <w:bookmarkEnd w:id="110"/>
      <w:bookmarkEnd w:id="111"/>
    </w:p>
    <w:p w:rsidR="00482661" w:rsidRPr="008B119E" w:rsidRDefault="009975A2">
      <w:pPr>
        <w:pStyle w:val="a8"/>
        <w:spacing w:line="560" w:lineRule="exact"/>
        <w:ind w:firstLineChars="200" w:firstLine="480"/>
        <w:rPr>
          <w:rFonts w:asciiTheme="majorEastAsia" w:eastAsiaTheme="majorEastAsia" w:hAnsiTheme="majorEastAsia" w:cstheme="majorEastAsia"/>
          <w:color w:val="000000"/>
        </w:rPr>
      </w:pPr>
      <w:r w:rsidRPr="008B119E">
        <w:rPr>
          <w:rFonts w:asciiTheme="majorEastAsia" w:eastAsiaTheme="majorEastAsia" w:hAnsiTheme="majorEastAsia" w:cstheme="majorEastAsia" w:hint="eastAsia"/>
          <w:lang w:bidi="ar"/>
        </w:rPr>
        <w:t>开发用户访问控制信息签名验签模块，</w:t>
      </w:r>
      <w:r w:rsidRPr="008B119E">
        <w:rPr>
          <w:rFonts w:asciiTheme="majorEastAsia" w:eastAsiaTheme="majorEastAsia" w:hAnsiTheme="majorEastAsia" w:cstheme="majorEastAsia" w:hint="eastAsia"/>
          <w:color w:val="000000"/>
          <w:lang w:bidi="ar"/>
        </w:rPr>
        <w:t>调用密码支撑平台提供的签名验签服务接口，</w:t>
      </w:r>
      <w:r w:rsidRPr="008B119E">
        <w:rPr>
          <w:rFonts w:asciiTheme="majorEastAsia" w:eastAsiaTheme="majorEastAsia" w:hAnsiTheme="majorEastAsia" w:cstheme="majorEastAsia" w:hint="eastAsia"/>
          <w:lang w:bidi="ar"/>
        </w:rPr>
        <w:t>实现应用系统登录用户的访问控制列表完整性保护。</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112" w:name="_Toc25581"/>
      <w:bookmarkStart w:id="113" w:name="_Toc30094"/>
      <w:bookmarkStart w:id="114" w:name="_Toc4203"/>
      <w:r w:rsidRPr="008B119E">
        <w:rPr>
          <w:rFonts w:asciiTheme="majorEastAsia" w:eastAsiaTheme="majorEastAsia" w:hAnsiTheme="majorEastAsia" w:cstheme="majorEastAsia" w:hint="eastAsia"/>
          <w:b/>
          <w:bCs/>
          <w:color w:val="000000"/>
          <w:kern w:val="0"/>
          <w:lang w:bidi="ar"/>
        </w:rPr>
        <w:t>3.4.6</w:t>
      </w:r>
      <w:r w:rsidRPr="008B119E">
        <w:rPr>
          <w:rFonts w:asciiTheme="majorEastAsia" w:eastAsiaTheme="majorEastAsia" w:hAnsiTheme="majorEastAsia" w:cstheme="majorEastAsia" w:hint="eastAsia"/>
          <w:color w:val="000000"/>
          <w:lang w:bidi="ar"/>
        </w:rPr>
        <w:t>应用系统重要数据加解密模块</w:t>
      </w:r>
      <w:bookmarkEnd w:id="112"/>
      <w:bookmarkEnd w:id="113"/>
      <w:bookmarkEnd w:id="114"/>
    </w:p>
    <w:p w:rsidR="00482661" w:rsidRPr="008B119E" w:rsidRDefault="009975A2">
      <w:pPr>
        <w:pStyle w:val="a8"/>
        <w:spacing w:line="560" w:lineRule="exact"/>
        <w:ind w:firstLineChars="200" w:firstLine="480"/>
        <w:rPr>
          <w:rFonts w:asciiTheme="majorEastAsia" w:eastAsiaTheme="majorEastAsia" w:hAnsiTheme="majorEastAsia" w:cstheme="majorEastAsia"/>
          <w:color w:val="FF0000"/>
        </w:rPr>
      </w:pPr>
      <w:r w:rsidRPr="008B119E">
        <w:rPr>
          <w:rFonts w:asciiTheme="majorEastAsia" w:eastAsiaTheme="majorEastAsia" w:hAnsiTheme="majorEastAsia" w:cstheme="majorEastAsia" w:hint="eastAsia"/>
          <w:lang w:bidi="ar"/>
        </w:rPr>
        <w:t>开发</w:t>
      </w:r>
      <w:r w:rsidRPr="008B119E">
        <w:rPr>
          <w:rFonts w:asciiTheme="majorEastAsia" w:eastAsiaTheme="majorEastAsia" w:hAnsiTheme="majorEastAsia" w:cstheme="majorEastAsia" w:hint="eastAsia"/>
          <w:color w:val="000000"/>
          <w:lang w:bidi="ar"/>
        </w:rPr>
        <w:t>应用系统重要数据加解密</w:t>
      </w:r>
      <w:r w:rsidRPr="008B119E">
        <w:rPr>
          <w:rFonts w:asciiTheme="majorEastAsia" w:eastAsiaTheme="majorEastAsia" w:hAnsiTheme="majorEastAsia" w:cstheme="majorEastAsia" w:hint="eastAsia"/>
          <w:lang w:bidi="ar"/>
        </w:rPr>
        <w:t>模块</w:t>
      </w:r>
      <w:r w:rsidRPr="008B119E">
        <w:rPr>
          <w:rFonts w:asciiTheme="majorEastAsia" w:eastAsiaTheme="majorEastAsia" w:hAnsiTheme="majorEastAsia" w:cstheme="majorEastAsia" w:hint="eastAsia"/>
          <w:color w:val="000000"/>
          <w:lang w:bidi="ar"/>
        </w:rPr>
        <w:t>，调用密码支撑平台提供的数据加解密服务接口，</w:t>
      </w:r>
      <w:r w:rsidRPr="008B119E">
        <w:rPr>
          <w:rFonts w:asciiTheme="majorEastAsia" w:eastAsiaTheme="majorEastAsia" w:hAnsiTheme="majorEastAsia" w:cstheme="majorEastAsia" w:hint="eastAsia"/>
          <w:lang w:bidi="ar"/>
        </w:rPr>
        <w:t>实现登录用户身份鉴别数据、业务数据等</w:t>
      </w:r>
      <w:r w:rsidRPr="008B119E">
        <w:rPr>
          <w:rFonts w:asciiTheme="majorEastAsia" w:eastAsiaTheme="majorEastAsia" w:hAnsiTheme="majorEastAsia" w:cstheme="majorEastAsia" w:hint="eastAsia"/>
          <w:color w:val="000000"/>
          <w:lang w:bidi="ar"/>
        </w:rPr>
        <w:t>结构化、非结构化数据的存储机密性保护。</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color w:val="000000"/>
        </w:rPr>
      </w:pPr>
      <w:bookmarkStart w:id="115" w:name="_Toc15658"/>
      <w:bookmarkStart w:id="116" w:name="_Toc24823"/>
      <w:bookmarkStart w:id="117" w:name="_Toc27878"/>
      <w:r w:rsidRPr="008B119E">
        <w:rPr>
          <w:rFonts w:asciiTheme="majorEastAsia" w:eastAsiaTheme="majorEastAsia" w:hAnsiTheme="majorEastAsia" w:cstheme="majorEastAsia" w:hint="eastAsia"/>
          <w:b/>
          <w:bCs/>
          <w:color w:val="000000"/>
          <w:kern w:val="0"/>
          <w:lang w:bidi="ar"/>
        </w:rPr>
        <w:t>3.4.7</w:t>
      </w:r>
      <w:r w:rsidRPr="008B119E">
        <w:rPr>
          <w:rFonts w:asciiTheme="majorEastAsia" w:eastAsiaTheme="majorEastAsia" w:hAnsiTheme="majorEastAsia" w:cstheme="majorEastAsia" w:hint="eastAsia"/>
          <w:color w:val="000000"/>
          <w:lang w:bidi="ar"/>
        </w:rPr>
        <w:t>应用系统重要数据签名验签模块</w:t>
      </w:r>
      <w:bookmarkStart w:id="118" w:name="_GoBack"/>
      <w:bookmarkEnd w:id="115"/>
      <w:bookmarkEnd w:id="116"/>
      <w:bookmarkEnd w:id="117"/>
      <w:bookmarkEnd w:id="118"/>
    </w:p>
    <w:p w:rsidR="00482661" w:rsidRPr="008B119E" w:rsidRDefault="009975A2">
      <w:pPr>
        <w:pStyle w:val="a8"/>
        <w:spacing w:line="560" w:lineRule="exact"/>
        <w:ind w:firstLineChars="200" w:firstLine="480"/>
        <w:rPr>
          <w:rFonts w:asciiTheme="majorEastAsia" w:eastAsiaTheme="majorEastAsia" w:hAnsiTheme="majorEastAsia" w:cstheme="majorEastAsia"/>
          <w:color w:val="000000"/>
        </w:rPr>
      </w:pPr>
      <w:r w:rsidRPr="008B119E">
        <w:rPr>
          <w:rFonts w:asciiTheme="majorEastAsia" w:eastAsiaTheme="majorEastAsia" w:hAnsiTheme="majorEastAsia" w:cstheme="majorEastAsia" w:hint="eastAsia"/>
          <w:lang w:bidi="ar"/>
        </w:rPr>
        <w:t>开发应用系统重要数据签名验签模块</w:t>
      </w:r>
      <w:r w:rsidRPr="008B119E">
        <w:rPr>
          <w:rFonts w:asciiTheme="majorEastAsia" w:eastAsiaTheme="majorEastAsia" w:hAnsiTheme="majorEastAsia" w:cstheme="majorEastAsia" w:hint="eastAsia"/>
          <w:color w:val="000000"/>
          <w:lang w:bidi="ar"/>
        </w:rPr>
        <w:t>，调用密码支撑平台提供的签名验签服务接口，实现登录用户身份鉴别数据、业务数据、业务日志的存储完整性保护。</w:t>
      </w:r>
    </w:p>
    <w:p w:rsidR="00482661" w:rsidRPr="008B119E" w:rsidRDefault="009975A2">
      <w:pPr>
        <w:pStyle w:val="a8"/>
        <w:spacing w:line="560" w:lineRule="exact"/>
        <w:ind w:firstLineChars="200" w:firstLine="482"/>
        <w:outlineLvl w:val="2"/>
        <w:rPr>
          <w:rFonts w:asciiTheme="majorEastAsia" w:eastAsiaTheme="majorEastAsia" w:hAnsiTheme="majorEastAsia" w:cstheme="majorEastAsia"/>
          <w:lang w:bidi="ar"/>
        </w:rPr>
      </w:pPr>
      <w:bookmarkStart w:id="119" w:name="_Toc23982"/>
      <w:bookmarkStart w:id="120" w:name="_Toc12881"/>
      <w:r w:rsidRPr="008B119E">
        <w:rPr>
          <w:rFonts w:asciiTheme="majorEastAsia" w:eastAsiaTheme="majorEastAsia" w:hAnsiTheme="majorEastAsia" w:cstheme="majorEastAsia" w:hint="eastAsia"/>
          <w:b/>
          <w:bCs/>
          <w:color w:val="000000"/>
          <w:kern w:val="0"/>
          <w:lang w:bidi="ar"/>
        </w:rPr>
        <w:t>3.</w:t>
      </w:r>
      <w:r w:rsidRPr="008B119E">
        <w:rPr>
          <w:rFonts w:asciiTheme="majorEastAsia" w:eastAsiaTheme="majorEastAsia" w:hAnsiTheme="majorEastAsia" w:cstheme="majorEastAsia" w:hint="eastAsia"/>
          <w:b/>
          <w:bCs/>
          <w:kern w:val="0"/>
          <w:lang w:bidi="ar"/>
        </w:rPr>
        <w:t>4.8</w:t>
      </w:r>
      <w:r w:rsidRPr="008B119E">
        <w:rPr>
          <w:rFonts w:asciiTheme="majorEastAsia" w:eastAsiaTheme="majorEastAsia" w:hAnsiTheme="majorEastAsia" w:cstheme="majorEastAsia" w:hint="eastAsia"/>
          <w:lang w:bidi="ar"/>
        </w:rPr>
        <w:t>电子印章模块</w:t>
      </w:r>
      <w:bookmarkEnd w:id="119"/>
      <w:bookmarkEnd w:id="120"/>
    </w:p>
    <w:p w:rsidR="00482661" w:rsidRDefault="009975A2">
      <w:pPr>
        <w:pStyle w:val="a8"/>
        <w:spacing w:line="360" w:lineRule="auto"/>
        <w:ind w:firstLineChars="200" w:firstLine="480"/>
        <w:rPr>
          <w:rFonts w:asciiTheme="majorEastAsia" w:eastAsiaTheme="majorEastAsia" w:hAnsiTheme="majorEastAsia" w:cstheme="majorEastAsia"/>
          <w:lang w:bidi="ar"/>
        </w:rPr>
      </w:pPr>
      <w:r w:rsidRPr="008B119E">
        <w:rPr>
          <w:rFonts w:asciiTheme="majorEastAsia" w:eastAsiaTheme="majorEastAsia" w:hAnsiTheme="majorEastAsia" w:cstheme="majorEastAsia" w:hint="eastAsia"/>
          <w:lang w:bidi="ar"/>
        </w:rPr>
        <w:t>预留电子印章接口，以备后续系统应用。</w:t>
      </w:r>
    </w:p>
    <w:sectPr w:rsidR="0048266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CE6" w:rsidRDefault="007B4CE6">
      <w:r>
        <w:separator/>
      </w:r>
    </w:p>
  </w:endnote>
  <w:endnote w:type="continuationSeparator" w:id="0">
    <w:p w:rsidR="007B4CE6" w:rsidRDefault="007B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661" w:rsidRDefault="009975A2">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2661" w:rsidRDefault="009975A2">
                          <w:pPr>
                            <w:pStyle w:val="a6"/>
                            <w:rPr>
                              <w:lang w:eastAsia="zh"/>
                            </w:rPr>
                          </w:pPr>
                          <w:r>
                            <w:rPr>
                              <w:rFonts w:hint="eastAsia"/>
                              <w:sz w:val="24"/>
                              <w:lang w:eastAsia="zh"/>
                            </w:rPr>
                            <w:fldChar w:fldCharType="begin"/>
                          </w:r>
                          <w:r>
                            <w:rPr>
                              <w:rFonts w:hint="eastAsia"/>
                              <w:sz w:val="24"/>
                              <w:lang w:eastAsia="zh"/>
                            </w:rPr>
                            <w:instrText xml:space="preserve"> PAGE  \* MERGEFORMAT </w:instrText>
                          </w:r>
                          <w:r>
                            <w:rPr>
                              <w:rFonts w:hint="eastAsia"/>
                              <w:sz w:val="24"/>
                              <w:lang w:eastAsia="zh"/>
                            </w:rPr>
                            <w:fldChar w:fldCharType="separate"/>
                          </w:r>
                          <w:r>
                            <w:rPr>
                              <w:rFonts w:hint="eastAsia"/>
                              <w:sz w:val="24"/>
                              <w:lang w:eastAsia="zh"/>
                            </w:rPr>
                            <w:t>1</w:t>
                          </w:r>
                          <w:r>
                            <w:rPr>
                              <w:rFonts w:hint="eastAsia"/>
                              <w:sz w:val="24"/>
                              <w:lang w:eastAsia="z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82661" w:rsidRDefault="009975A2">
                    <w:pPr>
                      <w:pStyle w:val="a6"/>
                      <w:rPr>
                        <w:lang w:eastAsia="zh"/>
                      </w:rPr>
                    </w:pPr>
                    <w:r>
                      <w:rPr>
                        <w:rFonts w:hint="eastAsia"/>
                        <w:sz w:val="24"/>
                        <w:lang w:eastAsia="zh"/>
                      </w:rPr>
                      <w:fldChar w:fldCharType="begin"/>
                    </w:r>
                    <w:r>
                      <w:rPr>
                        <w:rFonts w:hint="eastAsia"/>
                        <w:sz w:val="24"/>
                        <w:lang w:eastAsia="zh"/>
                      </w:rPr>
                      <w:instrText xml:space="preserve"> PAGE  \* MERGEFORMAT </w:instrText>
                    </w:r>
                    <w:r>
                      <w:rPr>
                        <w:rFonts w:hint="eastAsia"/>
                        <w:sz w:val="24"/>
                        <w:lang w:eastAsia="zh"/>
                      </w:rPr>
                      <w:fldChar w:fldCharType="separate"/>
                    </w:r>
                    <w:r>
                      <w:rPr>
                        <w:rFonts w:hint="eastAsia"/>
                        <w:sz w:val="24"/>
                        <w:lang w:eastAsia="zh"/>
                      </w:rPr>
                      <w:t>1</w:t>
                    </w:r>
                    <w:r>
                      <w:rPr>
                        <w:rFonts w:hint="eastAsia"/>
                        <w:sz w:val="24"/>
                        <w:lang w:eastAsia="zh"/>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661" w:rsidRDefault="009975A2">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2661" w:rsidRDefault="009975A2">
                          <w:pPr>
                            <w:pStyle w:val="a6"/>
                            <w:rPr>
                              <w:lang w:eastAsia="zh"/>
                            </w:rPr>
                          </w:pPr>
                          <w:r>
                            <w:rPr>
                              <w:rFonts w:hint="eastAsia"/>
                              <w:sz w:val="24"/>
                              <w:lang w:eastAsia="zh"/>
                            </w:rPr>
                            <w:fldChar w:fldCharType="begin"/>
                          </w:r>
                          <w:r>
                            <w:rPr>
                              <w:rFonts w:hint="eastAsia"/>
                              <w:sz w:val="24"/>
                              <w:lang w:eastAsia="zh"/>
                            </w:rPr>
                            <w:instrText xml:space="preserve"> PAGE  \* MERGEFORMAT </w:instrText>
                          </w:r>
                          <w:r>
                            <w:rPr>
                              <w:rFonts w:hint="eastAsia"/>
                              <w:sz w:val="24"/>
                              <w:lang w:eastAsia="zh"/>
                            </w:rPr>
                            <w:fldChar w:fldCharType="separate"/>
                          </w:r>
                          <w:r>
                            <w:rPr>
                              <w:rFonts w:hint="eastAsia"/>
                              <w:sz w:val="24"/>
                              <w:lang w:eastAsia="zh"/>
                            </w:rPr>
                            <w:t>1</w:t>
                          </w:r>
                          <w:r>
                            <w:rPr>
                              <w:rFonts w:hint="eastAsia"/>
                              <w:sz w:val="24"/>
                              <w:lang w:eastAsia="z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482661" w:rsidRDefault="009975A2">
                    <w:pPr>
                      <w:pStyle w:val="a6"/>
                      <w:rPr>
                        <w:lang w:eastAsia="zh"/>
                      </w:rPr>
                    </w:pPr>
                    <w:r>
                      <w:rPr>
                        <w:rFonts w:hint="eastAsia"/>
                        <w:sz w:val="24"/>
                        <w:lang w:eastAsia="zh"/>
                      </w:rPr>
                      <w:fldChar w:fldCharType="begin"/>
                    </w:r>
                    <w:r>
                      <w:rPr>
                        <w:rFonts w:hint="eastAsia"/>
                        <w:sz w:val="24"/>
                        <w:lang w:eastAsia="zh"/>
                      </w:rPr>
                      <w:instrText xml:space="preserve"> PAGE  \* MERGEFORMAT </w:instrText>
                    </w:r>
                    <w:r>
                      <w:rPr>
                        <w:rFonts w:hint="eastAsia"/>
                        <w:sz w:val="24"/>
                        <w:lang w:eastAsia="zh"/>
                      </w:rPr>
                      <w:fldChar w:fldCharType="separate"/>
                    </w:r>
                    <w:r>
                      <w:rPr>
                        <w:rFonts w:hint="eastAsia"/>
                        <w:sz w:val="24"/>
                        <w:lang w:eastAsia="zh"/>
                      </w:rPr>
                      <w:t>1</w:t>
                    </w:r>
                    <w:r>
                      <w:rPr>
                        <w:rFonts w:hint="eastAsia"/>
                        <w:sz w:val="24"/>
                        <w:lang w:eastAsia="zh"/>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CE6" w:rsidRDefault="007B4CE6">
      <w:r>
        <w:separator/>
      </w:r>
    </w:p>
  </w:footnote>
  <w:footnote w:type="continuationSeparator" w:id="0">
    <w:p w:rsidR="007B4CE6" w:rsidRDefault="007B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E6E07F"/>
    <w:multiLevelType w:val="multilevel"/>
    <w:tmpl w:val="DDE6E07F"/>
    <w:lvl w:ilvl="0">
      <w:start w:val="1"/>
      <w:numFmt w:val="bullet"/>
      <w:lvlText w:val=""/>
      <w:lvlJc w:val="left"/>
      <w:pPr>
        <w:ind w:left="980" w:hanging="420"/>
      </w:pPr>
      <w:rPr>
        <w:rFonts w:ascii="Wingdings" w:eastAsia="宋体" w:hAnsi="Wingdings" w:cs="Wingdings" w:hint="default"/>
        <w:b w:val="0"/>
        <w:i w:val="0"/>
        <w:sz w:val="24"/>
        <w:szCs w:val="24"/>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abstractNum w:abstractNumId="1" w15:restartNumberingAfterBreak="0">
    <w:nsid w:val="F8FE9074"/>
    <w:multiLevelType w:val="multilevel"/>
    <w:tmpl w:val="F8FE9074"/>
    <w:lvl w:ilvl="0">
      <w:start w:val="1"/>
      <w:numFmt w:val="bullet"/>
      <w:lvlText w:val=""/>
      <w:lvlJc w:val="left"/>
      <w:pPr>
        <w:ind w:left="980" w:hanging="420"/>
      </w:pPr>
      <w:rPr>
        <w:rFonts w:ascii="Wingdings" w:eastAsia="宋体" w:hAnsi="Wingdings" w:cs="Wingdings" w:hint="default"/>
        <w:b w:val="0"/>
        <w:i w:val="0"/>
        <w:sz w:val="24"/>
        <w:szCs w:val="24"/>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abstractNum w:abstractNumId="2" w15:restartNumberingAfterBreak="0">
    <w:nsid w:val="FF9A2C21"/>
    <w:multiLevelType w:val="multilevel"/>
    <w:tmpl w:val="FF9A2C21"/>
    <w:lvl w:ilvl="0">
      <w:start w:val="1"/>
      <w:numFmt w:val="lowerLetter"/>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3" w15:restartNumberingAfterBreak="0">
    <w:nsid w:val="FFCE3693"/>
    <w:multiLevelType w:val="multilevel"/>
    <w:tmpl w:val="FFCE3693"/>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15:restartNumberingAfterBreak="0">
    <w:nsid w:val="7D977128"/>
    <w:multiLevelType w:val="multilevel"/>
    <w:tmpl w:val="7D977128"/>
    <w:lvl w:ilvl="0">
      <w:start w:val="1"/>
      <w:numFmt w:val="chineseCountingThousand"/>
      <w:suff w:val="space"/>
      <w:lvlText w:val="第%1章"/>
      <w:lvlJc w:val="left"/>
      <w:pPr>
        <w:ind w:left="0" w:firstLine="0"/>
      </w:pPr>
      <w:rPr>
        <w:rFonts w:ascii="宋体" w:eastAsia="宋体" w:hAnsi="宋体" w:cs="宋体" w:hint="eastAsia"/>
      </w:rPr>
    </w:lvl>
    <w:lvl w:ilvl="1">
      <w:start w:val="1"/>
      <w:numFmt w:val="decimal"/>
      <w:isLgl/>
      <w:suff w:val="space"/>
      <w:lvlText w:val="%1.%2"/>
      <w:lvlJc w:val="left"/>
      <w:pPr>
        <w:ind w:left="0" w:firstLine="0"/>
      </w:pPr>
      <w:rPr>
        <w:rFonts w:ascii="宋体" w:eastAsia="宋体" w:hAnsi="宋体" w:cs="宋体" w:hint="eastAsia"/>
      </w:rPr>
    </w:lvl>
    <w:lvl w:ilvl="2">
      <w:start w:val="1"/>
      <w:numFmt w:val="decimal"/>
      <w:isLgl/>
      <w:suff w:val="space"/>
      <w:lvlText w:val="%1.%2.%3"/>
      <w:lvlJc w:val="left"/>
      <w:pPr>
        <w:ind w:left="0" w:firstLine="0"/>
      </w:pPr>
      <w:rPr>
        <w:rFonts w:ascii="宋体" w:eastAsia="宋体" w:hAnsi="宋体" w:cs="宋体" w:hint="eastAsia"/>
      </w:rPr>
    </w:lvl>
    <w:lvl w:ilvl="3">
      <w:start w:val="1"/>
      <w:numFmt w:val="decimal"/>
      <w:isLgl/>
      <w:suff w:val="space"/>
      <w:lvlText w:val="%1.%2.%3.%4"/>
      <w:lvlJc w:val="left"/>
      <w:pPr>
        <w:ind w:left="0" w:firstLine="0"/>
      </w:pPr>
      <w:rPr>
        <w:rFonts w:ascii="宋体" w:eastAsia="宋体" w:hAnsi="宋体" w:cs="宋体" w:hint="eastAsia"/>
      </w:rPr>
    </w:lvl>
    <w:lvl w:ilvl="4">
      <w:start w:val="1"/>
      <w:numFmt w:val="decimal"/>
      <w:isLgl/>
      <w:suff w:val="space"/>
      <w:lvlText w:val="%1.%2.%3.%4.%5"/>
      <w:lvlJc w:val="left"/>
      <w:pPr>
        <w:ind w:left="0" w:firstLine="0"/>
      </w:pPr>
      <w:rPr>
        <w:rFonts w:ascii="宋体" w:eastAsia="宋体" w:hAnsi="宋体" w:cs="宋体" w:hint="eastAsia"/>
      </w:rPr>
    </w:lvl>
    <w:lvl w:ilvl="5">
      <w:start w:val="1"/>
      <w:numFmt w:val="decimal"/>
      <w:isLgl/>
      <w:lvlText w:val="%1.%2.%3.%4.%5.%6"/>
      <w:lvlJc w:val="left"/>
      <w:pPr>
        <w:ind w:left="0" w:firstLine="0"/>
      </w:pPr>
      <w:rPr>
        <w:rFonts w:ascii="宋体" w:eastAsia="宋体" w:hAnsi="宋体" w:cs="宋体" w:hint="eastAsia"/>
      </w:rPr>
    </w:lvl>
    <w:lvl w:ilvl="6">
      <w:start w:val="1"/>
      <w:numFmt w:val="decimal"/>
      <w:isLgl/>
      <w:lvlText w:val="%1.%2.%3.%4.%5.%6.%7"/>
      <w:lvlJc w:val="left"/>
      <w:pPr>
        <w:ind w:left="0" w:firstLine="0"/>
      </w:pPr>
      <w:rPr>
        <w:rFonts w:ascii="Times New Roman" w:hAnsi="Times New Roman" w:cs="Times New Roman" w:hint="default"/>
        <w:b w:val="0"/>
        <w:i w:val="0"/>
        <w:iCs w:val="0"/>
        <w:caps w:val="0"/>
        <w:spacing w:val="0"/>
      </w:rPr>
    </w:lvl>
    <w:lvl w:ilvl="7">
      <w:start w:val="1"/>
      <w:numFmt w:val="decimal"/>
      <w:isLgl/>
      <w:lvlText w:val="%1.%2.%3.%4.%5.%6.%7.%8"/>
      <w:lvlJc w:val="left"/>
      <w:pPr>
        <w:ind w:left="0" w:firstLine="0"/>
      </w:pPr>
      <w:rPr>
        <w:rFonts w:ascii="Times New Roman" w:hAnsi="Times New Roman" w:cs="Times New Roman" w:hint="default"/>
        <w:b w:val="0"/>
        <w:bCs/>
      </w:rPr>
    </w:lvl>
    <w:lvl w:ilvl="8">
      <w:start w:val="1"/>
      <w:numFmt w:val="decimal"/>
      <w:lvlText w:val="%1.%2.%3.%4.%5.%6.%7.%8.%9"/>
      <w:lvlJc w:val="left"/>
      <w:pPr>
        <w:ind w:left="0" w:firstLine="0"/>
      </w:pPr>
      <w:rPr>
        <w:rFonts w:ascii="宋体" w:eastAsia="宋体" w:hAnsi="宋体" w:cs="宋体"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U2NDJiNDJkNTQxNWY5N2M0ZDJjYWQ4NDViNzMzYzQifQ=="/>
  </w:docVars>
  <w:rsids>
    <w:rsidRoot w:val="231E77F0"/>
    <w:rsid w:val="B9BF1E4F"/>
    <w:rsid w:val="B9FE7112"/>
    <w:rsid w:val="BBDFFE97"/>
    <w:rsid w:val="BCB9C96E"/>
    <w:rsid w:val="BF7B0E75"/>
    <w:rsid w:val="BF9AF9EE"/>
    <w:rsid w:val="BFBD9D08"/>
    <w:rsid w:val="BFC71B9F"/>
    <w:rsid w:val="BFFEEDE4"/>
    <w:rsid w:val="CEBB885E"/>
    <w:rsid w:val="CFB77323"/>
    <w:rsid w:val="CFEF23D5"/>
    <w:rsid w:val="CFF6BA66"/>
    <w:rsid w:val="D5764E83"/>
    <w:rsid w:val="DBF37069"/>
    <w:rsid w:val="DD4F499E"/>
    <w:rsid w:val="DDEF3218"/>
    <w:rsid w:val="DEFEAA03"/>
    <w:rsid w:val="DF779AA1"/>
    <w:rsid w:val="E738F76E"/>
    <w:rsid w:val="E7BF7FE0"/>
    <w:rsid w:val="E9EE27A7"/>
    <w:rsid w:val="EBFF2485"/>
    <w:rsid w:val="ECFA7F8C"/>
    <w:rsid w:val="EDFFE23B"/>
    <w:rsid w:val="EEE700DF"/>
    <w:rsid w:val="F17F2860"/>
    <w:rsid w:val="F18FC7BC"/>
    <w:rsid w:val="F4DF9B1E"/>
    <w:rsid w:val="F7685A76"/>
    <w:rsid w:val="F795C46F"/>
    <w:rsid w:val="F7FF16BD"/>
    <w:rsid w:val="F8FBABD0"/>
    <w:rsid w:val="F9FD9B56"/>
    <w:rsid w:val="FB4BC387"/>
    <w:rsid w:val="FBED9659"/>
    <w:rsid w:val="FCF92327"/>
    <w:rsid w:val="FD97383C"/>
    <w:rsid w:val="FDFF4EA8"/>
    <w:rsid w:val="FE7A4E77"/>
    <w:rsid w:val="FEDB1783"/>
    <w:rsid w:val="FEE903A9"/>
    <w:rsid w:val="FEF72D79"/>
    <w:rsid w:val="FF94D4C2"/>
    <w:rsid w:val="FFAF0815"/>
    <w:rsid w:val="FFBE3464"/>
    <w:rsid w:val="FFBF35B5"/>
    <w:rsid w:val="FFD603BC"/>
    <w:rsid w:val="FFDB482A"/>
    <w:rsid w:val="FFF757F2"/>
    <w:rsid w:val="FFFBFD25"/>
    <w:rsid w:val="FFFC7C66"/>
    <w:rsid w:val="000152C7"/>
    <w:rsid w:val="0010175A"/>
    <w:rsid w:val="00353F29"/>
    <w:rsid w:val="003602AB"/>
    <w:rsid w:val="00482661"/>
    <w:rsid w:val="004C0C02"/>
    <w:rsid w:val="004E08D8"/>
    <w:rsid w:val="0067696B"/>
    <w:rsid w:val="007B4CE6"/>
    <w:rsid w:val="00895E9C"/>
    <w:rsid w:val="008B119E"/>
    <w:rsid w:val="009975A2"/>
    <w:rsid w:val="00C72980"/>
    <w:rsid w:val="00CC2DA7"/>
    <w:rsid w:val="00D56E88"/>
    <w:rsid w:val="00F84252"/>
    <w:rsid w:val="017A0B78"/>
    <w:rsid w:val="019B3A73"/>
    <w:rsid w:val="026D09E9"/>
    <w:rsid w:val="063F317F"/>
    <w:rsid w:val="0CB35563"/>
    <w:rsid w:val="0E305253"/>
    <w:rsid w:val="171E28E6"/>
    <w:rsid w:val="17B85927"/>
    <w:rsid w:val="17BD4676"/>
    <w:rsid w:val="1D536D4C"/>
    <w:rsid w:val="1EFD17C2"/>
    <w:rsid w:val="231E77F0"/>
    <w:rsid w:val="28A25342"/>
    <w:rsid w:val="2F5F1901"/>
    <w:rsid w:val="36E547CD"/>
    <w:rsid w:val="383F2F99"/>
    <w:rsid w:val="39B213CF"/>
    <w:rsid w:val="39B60484"/>
    <w:rsid w:val="3A0D6E54"/>
    <w:rsid w:val="3EED3D5D"/>
    <w:rsid w:val="3EFB3967"/>
    <w:rsid w:val="3FDD9FE3"/>
    <w:rsid w:val="3FF7636C"/>
    <w:rsid w:val="43C73DBE"/>
    <w:rsid w:val="46C55823"/>
    <w:rsid w:val="49E760EE"/>
    <w:rsid w:val="4A5B6E27"/>
    <w:rsid w:val="4B7D04B7"/>
    <w:rsid w:val="4CE75943"/>
    <w:rsid w:val="4FFC25F5"/>
    <w:rsid w:val="52BF73AE"/>
    <w:rsid w:val="577CB607"/>
    <w:rsid w:val="59551460"/>
    <w:rsid w:val="5F5AC499"/>
    <w:rsid w:val="5FCD2BC2"/>
    <w:rsid w:val="633C3955"/>
    <w:rsid w:val="637FBF18"/>
    <w:rsid w:val="674F19CE"/>
    <w:rsid w:val="677ED66A"/>
    <w:rsid w:val="67ED5CB7"/>
    <w:rsid w:val="686C6639"/>
    <w:rsid w:val="6E8973E6"/>
    <w:rsid w:val="6F641AEA"/>
    <w:rsid w:val="6FBF0894"/>
    <w:rsid w:val="71543B86"/>
    <w:rsid w:val="71B41DB9"/>
    <w:rsid w:val="732C7C5D"/>
    <w:rsid w:val="75FFC960"/>
    <w:rsid w:val="76FF0248"/>
    <w:rsid w:val="77EE94CC"/>
    <w:rsid w:val="77F66D49"/>
    <w:rsid w:val="783C59DC"/>
    <w:rsid w:val="789CFD96"/>
    <w:rsid w:val="7AED9554"/>
    <w:rsid w:val="7BED617F"/>
    <w:rsid w:val="7C6F92A3"/>
    <w:rsid w:val="7CAB09E6"/>
    <w:rsid w:val="7CDA9117"/>
    <w:rsid w:val="7E385C2D"/>
    <w:rsid w:val="7E3B28F4"/>
    <w:rsid w:val="7EF704CB"/>
    <w:rsid w:val="7EFB2E34"/>
    <w:rsid w:val="7F3E6D78"/>
    <w:rsid w:val="7F3F2BED"/>
    <w:rsid w:val="7F7B18FA"/>
    <w:rsid w:val="7F7BDBFE"/>
    <w:rsid w:val="7F7F19C8"/>
    <w:rsid w:val="7FA94634"/>
    <w:rsid w:val="7FCFBB14"/>
    <w:rsid w:val="7FFF5E0B"/>
    <w:rsid w:val="7FFF88F5"/>
    <w:rsid w:val="81FCB64A"/>
    <w:rsid w:val="8D5B5C91"/>
    <w:rsid w:val="9777D05E"/>
    <w:rsid w:val="97B7B469"/>
    <w:rsid w:val="97BF48E6"/>
    <w:rsid w:val="9FFF7A70"/>
    <w:rsid w:val="A773F71B"/>
    <w:rsid w:val="ACDF51BB"/>
    <w:rsid w:val="B4F5E9CD"/>
    <w:rsid w:val="B5F41122"/>
    <w:rsid w:val="B74BC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E6D8C5-9E7F-44B1-89E8-EEB8FAD9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spacing w:before="280" w:after="290" w:line="374" w:lineRule="auto"/>
      <w:ind w:left="-2"/>
      <w:jc w:val="left"/>
      <w:outlineLvl w:val="4"/>
    </w:pPr>
    <w:rPr>
      <w:rFonts w:ascii="Times New Roman" w:eastAsia="等线" w:hAnsi="Times New Roman" w:cs="Times New Roman"/>
      <w:b/>
      <w:bCs/>
      <w:sz w:val="28"/>
      <w:szCs w:val="28"/>
    </w:rPr>
  </w:style>
  <w:style w:type="paragraph" w:styleId="6">
    <w:name w:val="heading 6"/>
    <w:basedOn w:val="a"/>
    <w:next w:val="a"/>
    <w:semiHidden/>
    <w:unhideWhenUsed/>
    <w:qFormat/>
    <w:pPr>
      <w:keepNext/>
      <w:keepLines/>
      <w:spacing w:before="240" w:after="64" w:line="319" w:lineRule="auto"/>
      <w:ind w:left="1560"/>
      <w:jc w:val="left"/>
      <w:outlineLvl w:val="5"/>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pPr>
      <w:spacing w:line="360" w:lineRule="auto"/>
      <w:jc w:val="left"/>
    </w:pPr>
    <w:rPr>
      <w:rFonts w:ascii="等线 Light" w:eastAsia="黑体" w:hAnsi="等线 Light" w:cs="Times New Roman"/>
      <w:sz w:val="20"/>
      <w:szCs w:val="20"/>
    </w:rPr>
  </w:style>
  <w:style w:type="paragraph" w:styleId="a4">
    <w:name w:val="annotation text"/>
    <w:basedOn w:val="a"/>
    <w:qFormat/>
    <w:pPr>
      <w:jc w:val="left"/>
    </w:pPr>
  </w:style>
  <w:style w:type="paragraph" w:styleId="a5">
    <w:name w:val="Body Text"/>
    <w:basedOn w:val="a"/>
    <w:uiPriority w:val="1"/>
    <w:qFormat/>
    <w:rPr>
      <w:rFonts w:ascii="仿宋" w:hAnsi="仿宋" w:cs="仿宋"/>
      <w:sz w:val="24"/>
      <w:szCs w:val="28"/>
      <w:lang w:val="zh-CN" w:bidi="zh-CN"/>
    </w:rPr>
  </w:style>
  <w:style w:type="paragraph" w:styleId="TOC3">
    <w:name w:val="toc 3"/>
    <w:basedOn w:val="a"/>
    <w:next w:val="a"/>
    <w:qFormat/>
    <w:pPr>
      <w:ind w:leftChars="400" w:left="84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8">
    <w:name w:val="Normal (Web)"/>
    <w:basedOn w:val="a"/>
    <w:qFormat/>
    <w:rPr>
      <w:sz w:val="24"/>
    </w:rPr>
  </w:style>
  <w:style w:type="paragraph" w:styleId="a9">
    <w:name w:val="Body Text First Indent"/>
    <w:basedOn w:val="a5"/>
    <w:uiPriority w:val="99"/>
    <w:unhideWhenUsed/>
    <w:qFormat/>
    <w:pPr>
      <w:ind w:firstLineChars="100" w:firstLine="420"/>
    </w:pPr>
    <w:rPr>
      <w:rFonts w:eastAsia="宋体" w:cs="Times New Roman" w:hint="eastAsia"/>
      <w:szCs w:val="24"/>
      <w:lang w:val="en-US" w:bidi="ar-SA"/>
    </w:rPr>
  </w:style>
  <w:style w:type="table" w:styleId="aa">
    <w:name w:val="Table Grid"/>
    <w:basedOn w:val="a1"/>
    <w:qFormat/>
    <w:rPr>
      <w:rFonts w:eastAsia="等线"/>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b">
    <w:name w:val="Hyperlink"/>
    <w:basedOn w:val="a0"/>
    <w:qFormat/>
    <w:rPr>
      <w:color w:val="0000FF"/>
      <w:u w:val="single"/>
    </w:rPr>
  </w:style>
  <w:style w:type="paragraph" w:customStyle="1" w:styleId="1">
    <w:name w:val="列出段落1"/>
    <w:basedOn w:val="a"/>
    <w:uiPriority w:val="34"/>
    <w:qFormat/>
    <w:pPr>
      <w:ind w:firstLineChars="200" w:firstLine="420"/>
    </w:pPr>
  </w:style>
  <w:style w:type="paragraph" w:styleId="ac">
    <w:name w:val="List Paragraph"/>
    <w:basedOn w:val="a"/>
    <w:uiPriority w:val="34"/>
    <w:qFormat/>
    <w:pPr>
      <w:ind w:firstLineChars="200" w:firstLine="420"/>
    </w:pPr>
  </w:style>
  <w:style w:type="paragraph" w:customStyle="1" w:styleId="ad">
    <w:name w:val="段"/>
    <w:qFormat/>
    <w:pPr>
      <w:autoSpaceDE w:val="0"/>
      <w:autoSpaceDN w:val="0"/>
      <w:spacing w:line="276" w:lineRule="auto"/>
      <w:ind w:firstLineChars="200" w:firstLine="200"/>
      <w:jc w:val="both"/>
    </w:pPr>
    <w:rPr>
      <w:rFonts w:ascii="宋体" w:hAnsi="宋体"/>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e">
    <w:name w:val="可研正文"/>
    <w:basedOn w:val="a"/>
    <w:qFormat/>
    <w:pPr>
      <w:ind w:firstLineChars="200" w:firstLine="200"/>
    </w:pPr>
    <w:rPr>
      <w:rFonts w:ascii="仿宋" w:hAnsi="仿宋"/>
      <w:szCs w:val="28"/>
    </w:rPr>
  </w:style>
  <w:style w:type="character" w:customStyle="1" w:styleId="font21">
    <w:name w:val="font21"/>
    <w:basedOn w:val="a0"/>
    <w:qFormat/>
    <w:rPr>
      <w:rFonts w:ascii="等线" w:eastAsia="等线" w:hAnsi="等线" w:cs="等线"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4469</Words>
  <Characters>25474</Characters>
  <Application>Microsoft Office Word</Application>
  <DocSecurity>0</DocSecurity>
  <Lines>212</Lines>
  <Paragraphs>59</Paragraphs>
  <ScaleCrop>false</ScaleCrop>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小水滴</dc:creator>
  <cp:lastModifiedBy>USER-</cp:lastModifiedBy>
  <cp:revision>13</cp:revision>
  <cp:lastPrinted>2024-11-20T03:06:00Z</cp:lastPrinted>
  <dcterms:created xsi:type="dcterms:W3CDTF">2024-10-16T23:33:00Z</dcterms:created>
  <dcterms:modified xsi:type="dcterms:W3CDTF">2024-11-26T08:03:00Z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774144DD359A4CE38160B1F22A767D15_13</vt:lpwstr>
  </property>
</Properties>
</file>