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38" w:rsidRPr="00C54243" w:rsidRDefault="00B549CF">
      <w:pPr>
        <w:pStyle w:val="1"/>
        <w:numPr>
          <w:ilvl w:val="0"/>
          <w:numId w:val="0"/>
        </w:numPr>
        <w:jc w:val="center"/>
        <w:rPr>
          <w:rFonts w:ascii="黑体" w:eastAsia="黑体" w:hAnsi="黑体"/>
          <w:color w:val="000000" w:themeColor="text1"/>
          <w:sz w:val="56"/>
          <w:szCs w:val="72"/>
        </w:rPr>
      </w:pPr>
      <w:r w:rsidRPr="00C54243">
        <w:rPr>
          <w:rFonts w:ascii="黑体" w:eastAsia="黑体" w:hAnsi="黑体" w:hint="eastAsia"/>
          <w:color w:val="000000" w:themeColor="text1"/>
          <w:sz w:val="56"/>
          <w:szCs w:val="72"/>
        </w:rPr>
        <w:t>青浦区公安视频传输网整合优化项目需求</w:t>
      </w:r>
    </w:p>
    <w:p w:rsidR="00961438" w:rsidRPr="00C54243" w:rsidRDefault="00961438">
      <w:pPr>
        <w:pStyle w:val="a3"/>
        <w:ind w:firstLine="480"/>
      </w:pPr>
    </w:p>
    <w:p w:rsidR="00961438" w:rsidRPr="00C54243" w:rsidRDefault="00B549CF">
      <w:pPr>
        <w:pStyle w:val="1"/>
      </w:pPr>
      <w:r w:rsidRPr="00C54243">
        <w:rPr>
          <w:rFonts w:hint="eastAsia"/>
        </w:rPr>
        <w:t>项目概况</w:t>
      </w:r>
    </w:p>
    <w:p w:rsidR="00961438" w:rsidRPr="00C54243" w:rsidRDefault="00B549CF">
      <w:pPr>
        <w:pStyle w:val="2"/>
      </w:pPr>
      <w:r w:rsidRPr="00C54243">
        <w:rPr>
          <w:rFonts w:hint="eastAsia"/>
        </w:rPr>
        <w:t>项目背景</w:t>
      </w:r>
    </w:p>
    <w:p w:rsidR="00961438" w:rsidRPr="00C54243" w:rsidRDefault="00B549CF">
      <w:pPr>
        <w:spacing w:line="360" w:lineRule="auto"/>
        <w:ind w:firstLine="480"/>
        <w:jc w:val="left"/>
        <w:rPr>
          <w:rFonts w:ascii="宋体" w:hAnsi="宋体"/>
          <w:color w:val="000000" w:themeColor="text1"/>
          <w:sz w:val="24"/>
        </w:rPr>
      </w:pPr>
      <w:r w:rsidRPr="00C54243">
        <w:rPr>
          <w:rFonts w:ascii="宋体" w:hAnsi="宋体" w:hint="eastAsia"/>
          <w:color w:val="000000" w:themeColor="text1"/>
          <w:sz w:val="24"/>
        </w:rPr>
        <w:t>区分局建设依托上海公安图像联网体系分局节点建设，在公安视频传输网上按照统一的六大核心视频能力在本地进行六个中心建设，同时根据本地实际业务需要，开展“6+N”个性化功能扩展建设。分局子系统完成对所辖范围内的图像数据（含视频、图片及其他结构化数据等）的全量汇聚联网、为分局/派出所各警种用户提供相关应用功能。</w:t>
      </w:r>
    </w:p>
    <w:p w:rsidR="00961438" w:rsidRPr="00C54243" w:rsidRDefault="00B549CF">
      <w:pPr>
        <w:pStyle w:val="2"/>
      </w:pPr>
      <w:r w:rsidRPr="00C54243">
        <w:rPr>
          <w:rFonts w:hint="eastAsia"/>
        </w:rPr>
        <w:t>当前系统现状</w:t>
      </w:r>
    </w:p>
    <w:p w:rsidR="00961438" w:rsidRPr="00C54243" w:rsidRDefault="00B549CF">
      <w:pPr>
        <w:pStyle w:val="3"/>
      </w:pPr>
      <w:r w:rsidRPr="00C54243">
        <w:rPr>
          <w:rFonts w:hint="eastAsia"/>
        </w:rPr>
        <w:t>青浦区“十三五”城市图像监控系统项目现状</w:t>
      </w:r>
    </w:p>
    <w:p w:rsidR="00961438" w:rsidRPr="00C54243" w:rsidRDefault="00B549CF">
      <w:pPr>
        <w:pStyle w:val="23"/>
        <w:ind w:firstLineChars="202" w:firstLine="487"/>
        <w:rPr>
          <w:rFonts w:ascii="Times New Roman" w:hAnsi="Times New Roman"/>
          <w:b/>
          <w:bCs/>
        </w:rPr>
      </w:pPr>
      <w:r w:rsidRPr="00C54243">
        <w:rPr>
          <w:rFonts w:ascii="Times New Roman" w:hAnsi="Times New Roman" w:hint="eastAsia"/>
          <w:b/>
          <w:bCs/>
        </w:rPr>
        <w:t>1</w:t>
      </w:r>
      <w:r w:rsidRPr="00C54243">
        <w:rPr>
          <w:rFonts w:ascii="Times New Roman" w:hAnsi="Times New Roman" w:hint="eastAsia"/>
          <w:b/>
          <w:bCs/>
        </w:rPr>
        <w:t>、</w:t>
      </w:r>
      <w:r w:rsidRPr="00C54243">
        <w:rPr>
          <w:rFonts w:ascii="Times New Roman" w:hAnsi="Times New Roman"/>
          <w:b/>
          <w:bCs/>
        </w:rPr>
        <w:t>视频</w:t>
      </w:r>
      <w:r w:rsidRPr="00C54243">
        <w:rPr>
          <w:rFonts w:ascii="Times New Roman" w:hAnsi="Times New Roman" w:hint="eastAsia"/>
          <w:b/>
          <w:bCs/>
        </w:rPr>
        <w:t>终端建设现状</w:t>
      </w:r>
    </w:p>
    <w:p w:rsidR="00961438" w:rsidRPr="00C54243" w:rsidRDefault="00B549CF">
      <w:pPr>
        <w:spacing w:line="360" w:lineRule="auto"/>
        <w:ind w:firstLine="480"/>
        <w:rPr>
          <w:rFonts w:ascii="宋体" w:hAnsi="宋体"/>
          <w:color w:val="000000" w:themeColor="text1"/>
          <w:sz w:val="24"/>
        </w:rPr>
      </w:pPr>
      <w:r w:rsidRPr="00C54243">
        <w:rPr>
          <w:rFonts w:ascii="宋体" w:hAnsi="宋体" w:hint="eastAsia"/>
          <w:color w:val="000000" w:themeColor="text1"/>
          <w:sz w:val="24"/>
        </w:rPr>
        <w:t>“十三五”城市图像监控系统租赁服务项目中的前端摄像机情况如下表所示：</w:t>
      </w:r>
    </w:p>
    <w:tbl>
      <w:tblPr>
        <w:tblW w:w="6921" w:type="dxa"/>
        <w:jc w:val="center"/>
        <w:tblLook w:val="04A0" w:firstRow="1" w:lastRow="0" w:firstColumn="1" w:lastColumn="0" w:noHBand="0" w:noVBand="1"/>
      </w:tblPr>
      <w:tblGrid>
        <w:gridCol w:w="1139"/>
        <w:gridCol w:w="3871"/>
        <w:gridCol w:w="1911"/>
      </w:tblGrid>
      <w:tr w:rsidR="00961438" w:rsidRPr="00C54243">
        <w:trPr>
          <w:trHeight w:val="260"/>
          <w:jc w:val="center"/>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b/>
                <w:bCs/>
                <w:color w:val="000000"/>
                <w:kern w:val="0"/>
                <w:sz w:val="24"/>
              </w:rPr>
            </w:pPr>
            <w:r w:rsidRPr="00C54243">
              <w:rPr>
                <w:rFonts w:asciiTheme="minorEastAsia" w:hAnsiTheme="minorEastAsia" w:cs="宋体" w:hint="eastAsia"/>
                <w:b/>
                <w:bCs/>
                <w:color w:val="000000"/>
                <w:kern w:val="0"/>
                <w:sz w:val="24"/>
              </w:rPr>
              <w:t>序号</w:t>
            </w:r>
          </w:p>
        </w:tc>
        <w:tc>
          <w:tcPr>
            <w:tcW w:w="3871" w:type="dxa"/>
            <w:tcBorders>
              <w:top w:val="single" w:sz="4" w:space="0" w:color="auto"/>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b/>
                <w:bCs/>
                <w:color w:val="000000"/>
                <w:kern w:val="0"/>
                <w:sz w:val="24"/>
              </w:rPr>
            </w:pPr>
            <w:r w:rsidRPr="00C54243">
              <w:rPr>
                <w:rFonts w:asciiTheme="minorEastAsia" w:hAnsiTheme="minorEastAsia" w:cs="宋体" w:hint="eastAsia"/>
                <w:b/>
                <w:bCs/>
                <w:color w:val="000000"/>
                <w:kern w:val="0"/>
                <w:sz w:val="24"/>
              </w:rPr>
              <w:t>摄像机类型</w:t>
            </w:r>
          </w:p>
        </w:tc>
        <w:tc>
          <w:tcPr>
            <w:tcW w:w="1911" w:type="dxa"/>
            <w:tcBorders>
              <w:top w:val="single" w:sz="4" w:space="0" w:color="auto"/>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b/>
                <w:bCs/>
                <w:color w:val="000000"/>
                <w:kern w:val="0"/>
                <w:sz w:val="24"/>
              </w:rPr>
            </w:pPr>
            <w:r w:rsidRPr="00C54243">
              <w:rPr>
                <w:rFonts w:asciiTheme="minorEastAsia" w:hAnsiTheme="minorEastAsia" w:cs="宋体" w:hint="eastAsia"/>
                <w:b/>
                <w:bCs/>
                <w:color w:val="000000"/>
                <w:kern w:val="0"/>
                <w:sz w:val="24"/>
              </w:rPr>
              <w:t>数量</w:t>
            </w:r>
          </w:p>
        </w:tc>
      </w:tr>
      <w:tr w:rsidR="00961438" w:rsidRPr="00C54243">
        <w:trPr>
          <w:trHeight w:val="260"/>
          <w:jc w:val="center"/>
        </w:trPr>
        <w:tc>
          <w:tcPr>
            <w:tcW w:w="1139" w:type="dxa"/>
            <w:tcBorders>
              <w:top w:val="nil"/>
              <w:left w:val="single" w:sz="4" w:space="0" w:color="auto"/>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1</w:t>
            </w:r>
          </w:p>
        </w:tc>
        <w:tc>
          <w:tcPr>
            <w:tcW w:w="387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智能枪机</w:t>
            </w:r>
          </w:p>
        </w:tc>
        <w:tc>
          <w:tcPr>
            <w:tcW w:w="191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9057</w:t>
            </w:r>
          </w:p>
        </w:tc>
      </w:tr>
      <w:tr w:rsidR="00961438" w:rsidRPr="00C54243">
        <w:trPr>
          <w:trHeight w:val="260"/>
          <w:jc w:val="center"/>
        </w:trPr>
        <w:tc>
          <w:tcPr>
            <w:tcW w:w="1139" w:type="dxa"/>
            <w:tcBorders>
              <w:top w:val="nil"/>
              <w:left w:val="single" w:sz="4" w:space="0" w:color="auto"/>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2</w:t>
            </w:r>
          </w:p>
        </w:tc>
        <w:tc>
          <w:tcPr>
            <w:tcW w:w="387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普通高清枪机</w:t>
            </w:r>
          </w:p>
        </w:tc>
        <w:tc>
          <w:tcPr>
            <w:tcW w:w="191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3909</w:t>
            </w:r>
          </w:p>
        </w:tc>
      </w:tr>
      <w:tr w:rsidR="00961438" w:rsidRPr="00C54243">
        <w:trPr>
          <w:trHeight w:val="260"/>
          <w:jc w:val="center"/>
        </w:trPr>
        <w:tc>
          <w:tcPr>
            <w:tcW w:w="1139" w:type="dxa"/>
            <w:tcBorders>
              <w:top w:val="nil"/>
              <w:left w:val="single" w:sz="4" w:space="0" w:color="auto"/>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3</w:t>
            </w:r>
          </w:p>
        </w:tc>
        <w:tc>
          <w:tcPr>
            <w:tcW w:w="387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普通高清球机</w:t>
            </w:r>
          </w:p>
        </w:tc>
        <w:tc>
          <w:tcPr>
            <w:tcW w:w="191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3108</w:t>
            </w:r>
          </w:p>
        </w:tc>
      </w:tr>
      <w:tr w:rsidR="00961438" w:rsidRPr="00C54243">
        <w:trPr>
          <w:trHeight w:val="260"/>
          <w:jc w:val="center"/>
        </w:trPr>
        <w:tc>
          <w:tcPr>
            <w:tcW w:w="1139" w:type="dxa"/>
            <w:tcBorders>
              <w:top w:val="nil"/>
              <w:left w:val="single" w:sz="4" w:space="0" w:color="auto"/>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4</w:t>
            </w:r>
          </w:p>
        </w:tc>
        <w:tc>
          <w:tcPr>
            <w:tcW w:w="387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制高点摄像机</w:t>
            </w:r>
          </w:p>
        </w:tc>
        <w:tc>
          <w:tcPr>
            <w:tcW w:w="191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51</w:t>
            </w:r>
          </w:p>
        </w:tc>
      </w:tr>
      <w:tr w:rsidR="00961438" w:rsidRPr="00C54243">
        <w:trPr>
          <w:trHeight w:val="260"/>
          <w:jc w:val="center"/>
        </w:trPr>
        <w:tc>
          <w:tcPr>
            <w:tcW w:w="1139" w:type="dxa"/>
            <w:tcBorders>
              <w:top w:val="nil"/>
              <w:left w:val="single" w:sz="4" w:space="0" w:color="auto"/>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5</w:t>
            </w:r>
          </w:p>
        </w:tc>
        <w:tc>
          <w:tcPr>
            <w:tcW w:w="387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无人机</w:t>
            </w:r>
          </w:p>
        </w:tc>
        <w:tc>
          <w:tcPr>
            <w:tcW w:w="191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6</w:t>
            </w:r>
          </w:p>
        </w:tc>
      </w:tr>
      <w:tr w:rsidR="00961438" w:rsidRPr="00C54243">
        <w:trPr>
          <w:trHeight w:val="260"/>
          <w:jc w:val="center"/>
        </w:trPr>
        <w:tc>
          <w:tcPr>
            <w:tcW w:w="1139" w:type="dxa"/>
            <w:tcBorders>
              <w:top w:val="nil"/>
              <w:left w:val="single" w:sz="4" w:space="0" w:color="auto"/>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6</w:t>
            </w:r>
          </w:p>
        </w:tc>
        <w:tc>
          <w:tcPr>
            <w:tcW w:w="387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无线应急摄像机</w:t>
            </w:r>
          </w:p>
        </w:tc>
        <w:tc>
          <w:tcPr>
            <w:tcW w:w="191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20</w:t>
            </w:r>
          </w:p>
        </w:tc>
      </w:tr>
      <w:tr w:rsidR="00961438" w:rsidRPr="00C54243">
        <w:trPr>
          <w:trHeight w:val="260"/>
          <w:jc w:val="center"/>
        </w:trPr>
        <w:tc>
          <w:tcPr>
            <w:tcW w:w="1139" w:type="dxa"/>
            <w:tcBorders>
              <w:top w:val="nil"/>
              <w:left w:val="single" w:sz="4" w:space="0" w:color="auto"/>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lastRenderedPageBreak/>
              <w:t>7</w:t>
            </w:r>
          </w:p>
        </w:tc>
        <w:tc>
          <w:tcPr>
            <w:tcW w:w="387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车载摄像机</w:t>
            </w:r>
          </w:p>
        </w:tc>
        <w:tc>
          <w:tcPr>
            <w:tcW w:w="191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80</w:t>
            </w:r>
          </w:p>
        </w:tc>
      </w:tr>
      <w:tr w:rsidR="00961438" w:rsidRPr="00C54243">
        <w:trPr>
          <w:trHeight w:val="260"/>
          <w:jc w:val="center"/>
        </w:trPr>
        <w:tc>
          <w:tcPr>
            <w:tcW w:w="1139" w:type="dxa"/>
            <w:tcBorders>
              <w:top w:val="nil"/>
              <w:left w:val="single" w:sz="4" w:space="0" w:color="auto"/>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kern w:val="0"/>
                <w:sz w:val="24"/>
              </w:rPr>
            </w:pPr>
            <w:r w:rsidRPr="00C54243">
              <w:rPr>
                <w:rFonts w:asciiTheme="minorEastAsia" w:hAnsiTheme="minorEastAsia" w:cs="宋体" w:hint="eastAsia"/>
                <w:kern w:val="0"/>
                <w:sz w:val="24"/>
              </w:rPr>
              <w:t xml:space="preserve">　</w:t>
            </w:r>
          </w:p>
        </w:tc>
        <w:tc>
          <w:tcPr>
            <w:tcW w:w="387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b/>
                <w:bCs/>
                <w:kern w:val="0"/>
                <w:sz w:val="24"/>
              </w:rPr>
            </w:pPr>
            <w:r w:rsidRPr="00C54243">
              <w:rPr>
                <w:rFonts w:asciiTheme="minorEastAsia" w:hAnsiTheme="minorEastAsia" w:cs="宋体" w:hint="eastAsia"/>
                <w:b/>
                <w:bCs/>
                <w:kern w:val="0"/>
                <w:sz w:val="24"/>
              </w:rPr>
              <w:t>合计</w:t>
            </w:r>
          </w:p>
        </w:tc>
        <w:tc>
          <w:tcPr>
            <w:tcW w:w="1911" w:type="dxa"/>
            <w:tcBorders>
              <w:top w:val="nil"/>
              <w:left w:val="nil"/>
              <w:bottom w:val="single" w:sz="4" w:space="0" w:color="auto"/>
              <w:right w:val="single" w:sz="4" w:space="0" w:color="auto"/>
            </w:tcBorders>
            <w:shd w:val="clear" w:color="auto" w:fill="auto"/>
            <w:vAlign w:val="center"/>
          </w:tcPr>
          <w:p w:rsidR="00961438" w:rsidRPr="00C54243" w:rsidRDefault="00B549CF">
            <w:pPr>
              <w:widowControl/>
              <w:jc w:val="center"/>
              <w:rPr>
                <w:rFonts w:asciiTheme="minorEastAsia" w:hAnsiTheme="minorEastAsia" w:cs="宋体"/>
                <w:b/>
                <w:bCs/>
                <w:kern w:val="0"/>
                <w:sz w:val="24"/>
              </w:rPr>
            </w:pPr>
            <w:r w:rsidRPr="00C54243">
              <w:rPr>
                <w:rFonts w:asciiTheme="minorEastAsia" w:hAnsiTheme="minorEastAsia" w:cs="宋体" w:hint="eastAsia"/>
                <w:b/>
                <w:bCs/>
                <w:kern w:val="0"/>
                <w:sz w:val="24"/>
              </w:rPr>
              <w:t>16231</w:t>
            </w:r>
          </w:p>
        </w:tc>
      </w:tr>
    </w:tbl>
    <w:p w:rsidR="00961438" w:rsidRPr="00C54243" w:rsidRDefault="00B549CF">
      <w:pPr>
        <w:pStyle w:val="23"/>
        <w:ind w:firstLineChars="202" w:firstLine="487"/>
        <w:rPr>
          <w:rFonts w:ascii="Times New Roman" w:hAnsi="Times New Roman"/>
          <w:b/>
          <w:bCs/>
        </w:rPr>
      </w:pPr>
      <w:r w:rsidRPr="00C54243">
        <w:rPr>
          <w:rFonts w:ascii="Times New Roman" w:hAnsi="Times New Roman" w:hint="eastAsia"/>
          <w:b/>
          <w:bCs/>
        </w:rPr>
        <w:t>2</w:t>
      </w:r>
      <w:r w:rsidRPr="00C54243">
        <w:rPr>
          <w:rFonts w:ascii="Times New Roman" w:hAnsi="Times New Roman" w:hint="eastAsia"/>
          <w:b/>
          <w:bCs/>
        </w:rPr>
        <w:t>、传输网络系统现状</w:t>
      </w:r>
    </w:p>
    <w:p w:rsidR="00961438" w:rsidRPr="00C54243" w:rsidRDefault="00B549CF">
      <w:pPr>
        <w:spacing w:line="360" w:lineRule="auto"/>
        <w:ind w:firstLine="480"/>
        <w:rPr>
          <w:rFonts w:ascii="宋体" w:hAnsi="宋体"/>
          <w:color w:val="000000" w:themeColor="text1"/>
          <w:sz w:val="24"/>
        </w:rPr>
      </w:pPr>
      <w:r w:rsidRPr="00C54243">
        <w:rPr>
          <w:rFonts w:ascii="宋体" w:hAnsi="宋体" w:hint="eastAsia"/>
          <w:color w:val="000000" w:themeColor="text1"/>
          <w:sz w:val="24"/>
        </w:rPr>
        <w:t>采用光纤传输方的式，光纤链路租用联通的裸</w:t>
      </w:r>
      <w:proofErr w:type="gramStart"/>
      <w:r w:rsidRPr="00C54243">
        <w:rPr>
          <w:rFonts w:ascii="宋体" w:hAnsi="宋体" w:hint="eastAsia"/>
          <w:color w:val="000000" w:themeColor="text1"/>
          <w:sz w:val="24"/>
        </w:rPr>
        <w:t>纤</w:t>
      </w:r>
      <w:proofErr w:type="gramEnd"/>
      <w:r w:rsidRPr="00C54243">
        <w:rPr>
          <w:rFonts w:ascii="宋体" w:hAnsi="宋体" w:hint="eastAsia"/>
          <w:color w:val="000000" w:themeColor="text1"/>
          <w:sz w:val="24"/>
        </w:rPr>
        <w:t>，前端建设的高清视频监控摄像机以PON的方式接入系统。主干传输系统基于分局、存储分中心和派出所三级架构搭建，共设置了3个存储分中心。</w:t>
      </w:r>
    </w:p>
    <w:p w:rsidR="00961438" w:rsidRPr="00C54243" w:rsidRDefault="00B549CF">
      <w:pPr>
        <w:pStyle w:val="3"/>
      </w:pPr>
      <w:r w:rsidRPr="00C54243">
        <w:rPr>
          <w:rFonts w:hint="eastAsia"/>
        </w:rPr>
        <w:t>青浦区视频联网管理系统及图片转发现状</w:t>
      </w:r>
    </w:p>
    <w:p w:rsidR="00961438" w:rsidRPr="00C54243" w:rsidRDefault="00B549CF">
      <w:pPr>
        <w:spacing w:line="360" w:lineRule="auto"/>
        <w:ind w:firstLine="480"/>
        <w:rPr>
          <w:rFonts w:ascii="宋体" w:hAnsi="宋体"/>
          <w:color w:val="000000" w:themeColor="text1"/>
          <w:sz w:val="24"/>
        </w:rPr>
      </w:pPr>
      <w:r w:rsidRPr="00C54243">
        <w:rPr>
          <w:rFonts w:ascii="宋体" w:hAnsi="宋体" w:hint="eastAsia"/>
          <w:color w:val="000000" w:themeColor="text1"/>
          <w:sz w:val="24"/>
        </w:rPr>
        <w:t>青浦分局现有的视频联网系统整体呈现两级架构，其中包括分局二级PVG和派出所三级PVG。PVG管理节点共计41个（其中分局2个，派出所及消防交警等共39个），FS流媒体节点共计136个（其中分局19个，派出所及消防交警等共117个），合计服务器数量为177台，单台流媒体服务设备支持50路1080P高清视频流并发，实际并发路数为2388路。</w:t>
      </w:r>
    </w:p>
    <w:p w:rsidR="00961438" w:rsidRPr="00C54243" w:rsidRDefault="00B549CF">
      <w:pPr>
        <w:pStyle w:val="2"/>
      </w:pPr>
      <w:r w:rsidRPr="00C54243">
        <w:rPr>
          <w:rFonts w:hint="eastAsia"/>
        </w:rPr>
        <w:t>建设依据</w:t>
      </w:r>
    </w:p>
    <w:p w:rsidR="00961438" w:rsidRPr="00C54243" w:rsidRDefault="00B549CF">
      <w:pPr>
        <w:pStyle w:val="aff"/>
        <w:numPr>
          <w:ilvl w:val="0"/>
          <w:numId w:val="4"/>
        </w:numPr>
        <w:autoSpaceDE/>
        <w:autoSpaceDN/>
        <w:spacing w:line="360" w:lineRule="auto"/>
        <w:ind w:firstLineChars="0"/>
        <w:jc w:val="both"/>
        <w:rPr>
          <w:rFonts w:ascii="宋体" w:hAnsi="宋体"/>
          <w:color w:val="000000" w:themeColor="text1"/>
          <w:sz w:val="24"/>
          <w:lang w:eastAsia="zh-CN"/>
        </w:rPr>
      </w:pPr>
      <w:r w:rsidRPr="00C54243">
        <w:rPr>
          <w:rFonts w:ascii="宋体" w:hAnsi="宋体" w:hint="eastAsia"/>
          <w:color w:val="000000" w:themeColor="text1"/>
          <w:sz w:val="24"/>
          <w:lang w:eastAsia="zh-CN"/>
        </w:rPr>
        <w:t>《城市之眼系统（公安视频传输网侧）对接技术规范》的通知-</w:t>
      </w:r>
      <w:proofErr w:type="gramStart"/>
      <w:r w:rsidRPr="00C54243">
        <w:rPr>
          <w:rFonts w:ascii="宋体" w:hAnsi="宋体" w:hint="eastAsia"/>
          <w:color w:val="000000" w:themeColor="text1"/>
          <w:sz w:val="24"/>
          <w:lang w:eastAsia="zh-CN"/>
        </w:rPr>
        <w:t>沪公科技通</w:t>
      </w:r>
      <w:proofErr w:type="gramEnd"/>
      <w:r w:rsidRPr="00C54243">
        <w:rPr>
          <w:rFonts w:ascii="宋体" w:hAnsi="宋体" w:hint="eastAsia"/>
          <w:color w:val="000000" w:themeColor="text1"/>
          <w:sz w:val="24"/>
          <w:lang w:eastAsia="zh-CN"/>
        </w:rPr>
        <w:t>字〔2023〕</w:t>
      </w:r>
    </w:p>
    <w:p w:rsidR="00961438" w:rsidRPr="00C54243" w:rsidRDefault="00B549CF">
      <w:pPr>
        <w:pStyle w:val="aff"/>
        <w:numPr>
          <w:ilvl w:val="0"/>
          <w:numId w:val="4"/>
        </w:numPr>
        <w:autoSpaceDE/>
        <w:autoSpaceDN/>
        <w:spacing w:line="360" w:lineRule="auto"/>
        <w:ind w:firstLineChars="0"/>
        <w:jc w:val="both"/>
        <w:rPr>
          <w:rFonts w:ascii="宋体" w:hAnsi="宋体"/>
          <w:color w:val="000000" w:themeColor="text1"/>
          <w:sz w:val="24"/>
          <w:lang w:eastAsia="zh-CN"/>
        </w:rPr>
      </w:pPr>
      <w:r w:rsidRPr="00C54243">
        <w:rPr>
          <w:rFonts w:ascii="宋体" w:hAnsi="宋体" w:hint="eastAsia"/>
          <w:color w:val="000000" w:themeColor="text1"/>
          <w:sz w:val="24"/>
          <w:lang w:eastAsia="zh-CN"/>
        </w:rPr>
        <w:t>加强公共安全视频监控建设联网应用工作方案（2015-2020年）（发改办高技[2015]2056号）；</w:t>
      </w:r>
    </w:p>
    <w:p w:rsidR="00961438" w:rsidRPr="00C54243" w:rsidRDefault="00B549CF">
      <w:pPr>
        <w:pStyle w:val="aff"/>
        <w:numPr>
          <w:ilvl w:val="0"/>
          <w:numId w:val="4"/>
        </w:numPr>
        <w:autoSpaceDE/>
        <w:autoSpaceDN/>
        <w:spacing w:line="360" w:lineRule="auto"/>
        <w:ind w:firstLineChars="0"/>
        <w:jc w:val="both"/>
        <w:rPr>
          <w:rFonts w:ascii="宋体" w:hAnsi="宋体"/>
          <w:color w:val="000000" w:themeColor="text1"/>
          <w:sz w:val="24"/>
          <w:lang w:eastAsia="zh-CN"/>
        </w:rPr>
      </w:pPr>
      <w:r w:rsidRPr="00C54243">
        <w:rPr>
          <w:rFonts w:ascii="宋体" w:hAnsi="宋体" w:hint="eastAsia"/>
          <w:color w:val="000000" w:themeColor="text1"/>
          <w:sz w:val="24"/>
          <w:lang w:eastAsia="zh-CN"/>
        </w:rPr>
        <w:t>关于推进社会治安综合治理信息化建设的若干意见（</w:t>
      </w:r>
      <w:proofErr w:type="gramStart"/>
      <w:r w:rsidRPr="00C54243">
        <w:rPr>
          <w:rFonts w:ascii="宋体" w:hAnsi="宋体" w:hint="eastAsia"/>
          <w:color w:val="000000" w:themeColor="text1"/>
          <w:sz w:val="24"/>
          <w:lang w:eastAsia="zh-CN"/>
        </w:rPr>
        <w:t>中综办</w:t>
      </w:r>
      <w:proofErr w:type="gramEnd"/>
      <w:r w:rsidRPr="00C54243">
        <w:rPr>
          <w:rFonts w:ascii="宋体" w:hAnsi="宋体" w:hint="eastAsia"/>
          <w:color w:val="000000" w:themeColor="text1"/>
          <w:sz w:val="24"/>
          <w:lang w:eastAsia="zh-CN"/>
        </w:rPr>
        <w:t>〔2014〕27号）；</w:t>
      </w:r>
    </w:p>
    <w:p w:rsidR="00961438" w:rsidRPr="00C54243" w:rsidRDefault="00B549CF">
      <w:pPr>
        <w:pStyle w:val="aff"/>
        <w:numPr>
          <w:ilvl w:val="0"/>
          <w:numId w:val="4"/>
        </w:numPr>
        <w:autoSpaceDE/>
        <w:autoSpaceDN/>
        <w:spacing w:line="360" w:lineRule="auto"/>
        <w:ind w:firstLineChars="0"/>
        <w:jc w:val="both"/>
        <w:rPr>
          <w:rFonts w:ascii="宋体" w:hAnsi="宋体"/>
          <w:color w:val="000000" w:themeColor="text1"/>
          <w:sz w:val="24"/>
          <w:lang w:eastAsia="zh-CN"/>
        </w:rPr>
      </w:pPr>
      <w:r w:rsidRPr="00C54243">
        <w:rPr>
          <w:rFonts w:ascii="宋体" w:hAnsi="宋体" w:hint="eastAsia"/>
          <w:color w:val="000000" w:themeColor="text1"/>
          <w:sz w:val="24"/>
          <w:lang w:eastAsia="zh-CN"/>
        </w:rPr>
        <w:t>公共安全视频监控建设联网应用“十三五”规划方案；</w:t>
      </w:r>
    </w:p>
    <w:p w:rsidR="00961438" w:rsidRPr="00C54243" w:rsidRDefault="00B549CF">
      <w:pPr>
        <w:pStyle w:val="aff"/>
        <w:numPr>
          <w:ilvl w:val="0"/>
          <w:numId w:val="4"/>
        </w:numPr>
        <w:autoSpaceDE/>
        <w:autoSpaceDN/>
        <w:spacing w:line="360" w:lineRule="auto"/>
        <w:ind w:firstLineChars="0"/>
        <w:jc w:val="both"/>
        <w:rPr>
          <w:rFonts w:ascii="宋体" w:hAnsi="宋体"/>
          <w:color w:val="000000" w:themeColor="text1"/>
          <w:sz w:val="24"/>
          <w:lang w:eastAsia="zh-CN"/>
        </w:rPr>
      </w:pPr>
      <w:r w:rsidRPr="00C54243">
        <w:rPr>
          <w:rFonts w:ascii="宋体" w:hAnsi="宋体" w:hint="eastAsia"/>
          <w:color w:val="000000" w:themeColor="text1"/>
          <w:sz w:val="24"/>
          <w:lang w:eastAsia="zh-CN"/>
        </w:rPr>
        <w:t>国务院关于印发“十三五”平安中国建设规划的通知；</w:t>
      </w:r>
    </w:p>
    <w:p w:rsidR="00961438" w:rsidRPr="00C54243" w:rsidRDefault="00B549CF">
      <w:pPr>
        <w:pStyle w:val="aff"/>
        <w:numPr>
          <w:ilvl w:val="0"/>
          <w:numId w:val="4"/>
        </w:numPr>
        <w:autoSpaceDE/>
        <w:autoSpaceDN/>
        <w:spacing w:line="360" w:lineRule="auto"/>
        <w:ind w:firstLineChars="0"/>
        <w:jc w:val="both"/>
        <w:rPr>
          <w:rFonts w:ascii="宋体" w:hAnsi="宋体"/>
          <w:color w:val="000000" w:themeColor="text1"/>
          <w:sz w:val="24"/>
          <w:lang w:eastAsia="zh-CN"/>
        </w:rPr>
      </w:pPr>
      <w:r w:rsidRPr="00C54243">
        <w:rPr>
          <w:rFonts w:ascii="宋体" w:hAnsi="宋体"/>
          <w:color w:val="000000" w:themeColor="text1"/>
          <w:sz w:val="24"/>
          <w:lang w:eastAsia="zh-CN"/>
        </w:rPr>
        <w:t>全国公安机关视频图像信息整合与共享工作任务书（</w:t>
      </w:r>
      <w:proofErr w:type="gramStart"/>
      <w:r w:rsidRPr="00C54243">
        <w:rPr>
          <w:rFonts w:ascii="宋体" w:hAnsi="宋体"/>
          <w:color w:val="000000" w:themeColor="text1"/>
          <w:sz w:val="24"/>
          <w:lang w:eastAsia="zh-CN"/>
        </w:rPr>
        <w:t>公科学</w:t>
      </w:r>
      <w:proofErr w:type="gramEnd"/>
      <w:r w:rsidRPr="00C54243">
        <w:rPr>
          <w:rFonts w:ascii="宋体" w:hAnsi="宋体"/>
          <w:color w:val="000000" w:themeColor="text1"/>
          <w:sz w:val="24"/>
          <w:lang w:eastAsia="zh-CN"/>
        </w:rPr>
        <w:t>信[2012]11号）；</w:t>
      </w:r>
    </w:p>
    <w:p w:rsidR="00961438" w:rsidRPr="00C54243" w:rsidRDefault="00B549CF">
      <w:pPr>
        <w:pStyle w:val="aff"/>
        <w:numPr>
          <w:ilvl w:val="0"/>
          <w:numId w:val="4"/>
        </w:numPr>
        <w:autoSpaceDE/>
        <w:autoSpaceDN/>
        <w:spacing w:line="360" w:lineRule="auto"/>
        <w:ind w:firstLineChars="0"/>
        <w:jc w:val="both"/>
        <w:rPr>
          <w:rFonts w:ascii="宋体" w:hAnsi="宋体"/>
          <w:color w:val="000000" w:themeColor="text1"/>
          <w:sz w:val="24"/>
          <w:lang w:eastAsia="zh-CN"/>
        </w:rPr>
      </w:pPr>
      <w:r w:rsidRPr="00C54243">
        <w:rPr>
          <w:rFonts w:ascii="宋体" w:hAnsi="宋体"/>
          <w:color w:val="000000" w:themeColor="text1"/>
          <w:sz w:val="24"/>
          <w:lang w:eastAsia="zh-CN"/>
        </w:rPr>
        <w:t>关于进一步加强社会治安防控体系建设的指导意见；</w:t>
      </w:r>
    </w:p>
    <w:p w:rsidR="00961438" w:rsidRPr="00C54243" w:rsidRDefault="00B549CF">
      <w:pPr>
        <w:pStyle w:val="aff"/>
        <w:numPr>
          <w:ilvl w:val="0"/>
          <w:numId w:val="4"/>
        </w:numPr>
        <w:autoSpaceDE/>
        <w:autoSpaceDN/>
        <w:spacing w:line="360" w:lineRule="auto"/>
        <w:ind w:firstLineChars="0"/>
        <w:jc w:val="both"/>
        <w:rPr>
          <w:rFonts w:ascii="宋体" w:hAnsi="宋体"/>
          <w:color w:val="000000" w:themeColor="text1"/>
          <w:sz w:val="24"/>
          <w:lang w:eastAsia="zh-CN"/>
        </w:rPr>
      </w:pPr>
      <w:r w:rsidRPr="00C54243">
        <w:rPr>
          <w:rFonts w:ascii="宋体" w:hAnsi="宋体" w:hint="eastAsia"/>
          <w:color w:val="000000" w:themeColor="text1"/>
          <w:sz w:val="24"/>
          <w:lang w:eastAsia="zh-CN"/>
        </w:rPr>
        <w:t>上海市公共安全视频监控建设联网应用工作实施方案（2015-2020年）（沪综治委[2017]11号）；</w:t>
      </w:r>
    </w:p>
    <w:p w:rsidR="00961438" w:rsidRPr="00C54243" w:rsidRDefault="00B549CF">
      <w:pPr>
        <w:pStyle w:val="2"/>
      </w:pPr>
      <w:r w:rsidRPr="00C54243">
        <w:rPr>
          <w:rFonts w:hint="eastAsia"/>
        </w:rPr>
        <w:t>建设内容</w:t>
      </w:r>
    </w:p>
    <w:p w:rsidR="00961438" w:rsidRPr="00C54243" w:rsidRDefault="00B549CF">
      <w:pPr>
        <w:pStyle w:val="aff"/>
        <w:numPr>
          <w:ilvl w:val="0"/>
          <w:numId w:val="5"/>
        </w:numPr>
        <w:spacing w:line="360" w:lineRule="auto"/>
        <w:ind w:left="0" w:firstLine="482"/>
        <w:rPr>
          <w:b/>
          <w:bCs/>
          <w:sz w:val="24"/>
          <w:szCs w:val="24"/>
        </w:rPr>
      </w:pPr>
      <w:r w:rsidRPr="00C54243">
        <w:rPr>
          <w:rFonts w:hint="eastAsia"/>
          <w:b/>
          <w:bCs/>
          <w:sz w:val="24"/>
          <w:szCs w:val="24"/>
        </w:rPr>
        <w:t>视频互联中心</w:t>
      </w:r>
    </w:p>
    <w:p w:rsidR="00961438" w:rsidRPr="00C54243" w:rsidRDefault="00B549CF">
      <w:pPr>
        <w:spacing w:line="360" w:lineRule="auto"/>
        <w:ind w:firstLine="480"/>
        <w:rPr>
          <w:rFonts w:ascii="宋体" w:hAnsi="宋体"/>
          <w:color w:val="000000" w:themeColor="text1"/>
          <w:sz w:val="24"/>
        </w:rPr>
      </w:pPr>
      <w:r w:rsidRPr="00C54243">
        <w:rPr>
          <w:rFonts w:ascii="宋体" w:hAnsi="宋体" w:hint="eastAsia"/>
          <w:color w:val="000000" w:themeColor="text1"/>
          <w:sz w:val="24"/>
        </w:rPr>
        <w:lastRenderedPageBreak/>
        <w:t>整合视频基础资源，提供视频多样化调阅功能，包括分屏调阅、图上调阅等。解决了传统视频调阅方式反应慢、效率低、操作繁琐的问题，实现视频的精准检索以及调阅查看。</w:t>
      </w:r>
    </w:p>
    <w:p w:rsidR="00961438" w:rsidRPr="00C54243" w:rsidRDefault="00B549CF">
      <w:pPr>
        <w:pStyle w:val="aff"/>
        <w:numPr>
          <w:ilvl w:val="0"/>
          <w:numId w:val="5"/>
        </w:numPr>
        <w:spacing w:line="360" w:lineRule="auto"/>
        <w:ind w:left="0" w:firstLine="482"/>
        <w:rPr>
          <w:b/>
          <w:bCs/>
          <w:sz w:val="24"/>
          <w:szCs w:val="24"/>
        </w:rPr>
      </w:pPr>
      <w:r w:rsidRPr="00C54243">
        <w:rPr>
          <w:rFonts w:hint="eastAsia"/>
          <w:b/>
          <w:bCs/>
          <w:sz w:val="24"/>
          <w:szCs w:val="24"/>
        </w:rPr>
        <w:t>视频档案中心</w:t>
      </w:r>
    </w:p>
    <w:p w:rsidR="00961438" w:rsidRPr="00C54243" w:rsidRDefault="00B549CF">
      <w:pPr>
        <w:spacing w:line="360" w:lineRule="auto"/>
        <w:ind w:firstLine="480"/>
        <w:rPr>
          <w:rFonts w:ascii="宋体" w:hAnsi="宋体"/>
          <w:color w:val="000000" w:themeColor="text1"/>
          <w:sz w:val="24"/>
        </w:rPr>
      </w:pPr>
      <w:r w:rsidRPr="00C54243">
        <w:rPr>
          <w:rFonts w:ascii="宋体" w:hAnsi="宋体" w:hint="eastAsia"/>
          <w:color w:val="000000" w:themeColor="text1"/>
          <w:sz w:val="24"/>
        </w:rPr>
        <w:t>视频档案中心通过应完成对碎片化全量视频监控资源进行点位治理，为点</w:t>
      </w:r>
      <w:proofErr w:type="gramStart"/>
      <w:r w:rsidRPr="00C54243">
        <w:rPr>
          <w:rFonts w:ascii="宋体" w:hAnsi="宋体" w:hint="eastAsia"/>
          <w:color w:val="000000" w:themeColor="text1"/>
          <w:sz w:val="24"/>
        </w:rPr>
        <w:t>位增加</w:t>
      </w:r>
      <w:proofErr w:type="gramEnd"/>
      <w:r w:rsidRPr="00C54243">
        <w:rPr>
          <w:rFonts w:ascii="宋体" w:hAnsi="宋体" w:hint="eastAsia"/>
          <w:color w:val="000000" w:themeColor="text1"/>
          <w:sz w:val="24"/>
        </w:rPr>
        <w:t>归类治理数据和预案功能，为视频应用提供快速检索、精准定位的技术方法</w:t>
      </w:r>
    </w:p>
    <w:p w:rsidR="00961438" w:rsidRPr="00C54243" w:rsidRDefault="00B549CF">
      <w:pPr>
        <w:pStyle w:val="aff"/>
        <w:numPr>
          <w:ilvl w:val="0"/>
          <w:numId w:val="5"/>
        </w:numPr>
        <w:spacing w:line="360" w:lineRule="auto"/>
        <w:ind w:left="0" w:firstLine="482"/>
        <w:rPr>
          <w:b/>
          <w:bCs/>
          <w:sz w:val="24"/>
          <w:szCs w:val="24"/>
        </w:rPr>
      </w:pPr>
      <w:r w:rsidRPr="00C54243">
        <w:rPr>
          <w:rFonts w:hint="eastAsia"/>
          <w:b/>
          <w:bCs/>
          <w:sz w:val="24"/>
          <w:szCs w:val="24"/>
        </w:rPr>
        <w:t>视频计算中心</w:t>
      </w:r>
    </w:p>
    <w:p w:rsidR="00961438" w:rsidRPr="00C54243" w:rsidRDefault="00B549CF">
      <w:pPr>
        <w:spacing w:line="360" w:lineRule="auto"/>
        <w:ind w:firstLine="480"/>
        <w:rPr>
          <w:rFonts w:ascii="宋体" w:hAnsi="宋体"/>
          <w:color w:val="000000" w:themeColor="text1"/>
          <w:sz w:val="24"/>
        </w:rPr>
      </w:pPr>
      <w:r w:rsidRPr="00C54243">
        <w:rPr>
          <w:rFonts w:ascii="宋体" w:hAnsi="宋体" w:cs="宋体"/>
          <w:sz w:val="24"/>
        </w:rPr>
        <w:t>基于视频分析结果，提供视频图像的智能</w:t>
      </w:r>
      <w:proofErr w:type="gramStart"/>
      <w:r w:rsidRPr="00C54243">
        <w:rPr>
          <w:rFonts w:ascii="宋体" w:hAnsi="宋体" w:cs="宋体"/>
          <w:sz w:val="24"/>
        </w:rPr>
        <w:t>研</w:t>
      </w:r>
      <w:proofErr w:type="gramEnd"/>
      <w:r w:rsidRPr="00C54243">
        <w:rPr>
          <w:rFonts w:ascii="宋体" w:hAnsi="宋体" w:cs="宋体"/>
          <w:sz w:val="24"/>
        </w:rPr>
        <w:t>判应用，包括特征检索、以图搜图、布控预警等基础类应用以及图上</w:t>
      </w:r>
      <w:proofErr w:type="gramStart"/>
      <w:r w:rsidRPr="00C54243">
        <w:rPr>
          <w:rFonts w:ascii="宋体" w:hAnsi="宋体" w:cs="宋体"/>
          <w:sz w:val="24"/>
        </w:rPr>
        <w:t>研判等</w:t>
      </w:r>
      <w:proofErr w:type="gramEnd"/>
      <w:r w:rsidRPr="00C54243">
        <w:rPr>
          <w:rFonts w:ascii="宋体" w:hAnsi="宋体" w:cs="宋体"/>
          <w:sz w:val="24"/>
        </w:rPr>
        <w:t>综合性融合应用，可充分挖掘视频图像数据价值，满足公安刑事侦查、治安防控等业务对于视频图像的智能化应用需求</w:t>
      </w:r>
      <w:r w:rsidRPr="00C54243">
        <w:rPr>
          <w:rFonts w:ascii="宋体" w:hAnsi="宋体" w:hint="eastAsia"/>
          <w:color w:val="000000" w:themeColor="text1"/>
          <w:sz w:val="24"/>
        </w:rPr>
        <w:t>。</w:t>
      </w:r>
    </w:p>
    <w:p w:rsidR="00961438" w:rsidRPr="00C54243" w:rsidRDefault="00B549CF">
      <w:pPr>
        <w:pStyle w:val="aff"/>
        <w:numPr>
          <w:ilvl w:val="0"/>
          <w:numId w:val="5"/>
        </w:numPr>
        <w:spacing w:line="360" w:lineRule="auto"/>
        <w:ind w:left="0" w:firstLine="482"/>
        <w:rPr>
          <w:b/>
          <w:bCs/>
          <w:sz w:val="24"/>
          <w:szCs w:val="24"/>
        </w:rPr>
      </w:pPr>
      <w:r w:rsidRPr="00C54243">
        <w:rPr>
          <w:rFonts w:hint="eastAsia"/>
          <w:b/>
          <w:bCs/>
          <w:sz w:val="24"/>
          <w:szCs w:val="24"/>
        </w:rPr>
        <w:t>安全管理中心</w:t>
      </w:r>
    </w:p>
    <w:p w:rsidR="00961438" w:rsidRPr="00C54243" w:rsidRDefault="00B549CF">
      <w:pPr>
        <w:spacing w:line="360" w:lineRule="auto"/>
        <w:ind w:firstLine="480"/>
        <w:rPr>
          <w:rFonts w:ascii="宋体" w:hAnsi="宋体"/>
          <w:color w:val="000000" w:themeColor="text1"/>
          <w:sz w:val="24"/>
        </w:rPr>
      </w:pPr>
      <w:r w:rsidRPr="00C54243">
        <w:rPr>
          <w:rFonts w:ascii="宋体" w:hAnsi="宋体" w:hint="eastAsia"/>
          <w:color w:val="000000" w:themeColor="text1"/>
          <w:sz w:val="24"/>
        </w:rPr>
        <w:t>通过在视频上叠加水印信息的方法，实现视频在应用和共享过程中要采用数字水印方式对可能发生的数据泄漏行为进行追踪溯源。</w:t>
      </w:r>
    </w:p>
    <w:p w:rsidR="00961438" w:rsidRPr="00C54243" w:rsidRDefault="00B549CF">
      <w:pPr>
        <w:pStyle w:val="aff"/>
        <w:numPr>
          <w:ilvl w:val="0"/>
          <w:numId w:val="5"/>
        </w:numPr>
        <w:spacing w:line="360" w:lineRule="auto"/>
        <w:ind w:left="0" w:firstLine="482"/>
        <w:rPr>
          <w:b/>
          <w:bCs/>
          <w:sz w:val="24"/>
          <w:szCs w:val="24"/>
        </w:rPr>
      </w:pPr>
      <w:r w:rsidRPr="00C54243">
        <w:rPr>
          <w:rFonts w:hint="eastAsia"/>
          <w:b/>
          <w:bCs/>
          <w:sz w:val="24"/>
          <w:szCs w:val="24"/>
        </w:rPr>
        <w:t>用户管理系统</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用于在符合网络安全、密码安全等合</w:t>
      </w:r>
      <w:proofErr w:type="gramStart"/>
      <w:r w:rsidRPr="00C54243">
        <w:rPr>
          <w:rFonts w:ascii="宋体" w:eastAsia="宋体" w:hint="eastAsia"/>
          <w:lang w:eastAsia="zh-CN"/>
        </w:rPr>
        <w:t>规</w:t>
      </w:r>
      <w:proofErr w:type="gramEnd"/>
      <w:r w:rsidRPr="00C54243">
        <w:rPr>
          <w:rFonts w:ascii="宋体" w:eastAsia="宋体" w:hint="eastAsia"/>
          <w:lang w:eastAsia="zh-CN"/>
        </w:rPr>
        <w:t>性要求的前提下，对用户的登录、鉴权分级进行控制，以符合对信息安全的要求。</w:t>
      </w:r>
    </w:p>
    <w:p w:rsidR="00961438" w:rsidRPr="00C54243" w:rsidRDefault="00B549CF">
      <w:pPr>
        <w:pStyle w:val="aff"/>
        <w:numPr>
          <w:ilvl w:val="0"/>
          <w:numId w:val="5"/>
        </w:numPr>
        <w:spacing w:line="360" w:lineRule="auto"/>
        <w:ind w:left="0" w:firstLine="482"/>
        <w:rPr>
          <w:b/>
          <w:bCs/>
          <w:sz w:val="24"/>
          <w:szCs w:val="24"/>
        </w:rPr>
      </w:pPr>
      <w:r w:rsidRPr="00C54243">
        <w:rPr>
          <w:rFonts w:hint="eastAsia"/>
          <w:b/>
          <w:bCs/>
          <w:sz w:val="24"/>
          <w:szCs w:val="24"/>
        </w:rPr>
        <w:t>市</w:t>
      </w:r>
      <w:r w:rsidRPr="00C54243">
        <w:rPr>
          <w:rFonts w:hint="eastAsia"/>
          <w:b/>
          <w:bCs/>
          <w:sz w:val="24"/>
          <w:szCs w:val="24"/>
          <w:lang w:eastAsia="zh-CN"/>
        </w:rPr>
        <w:t>局</w:t>
      </w:r>
      <w:r w:rsidRPr="00C54243">
        <w:rPr>
          <w:rFonts w:hint="eastAsia"/>
          <w:b/>
          <w:bCs/>
          <w:sz w:val="24"/>
          <w:szCs w:val="24"/>
        </w:rPr>
        <w:t>及现有系统对接</w:t>
      </w:r>
    </w:p>
    <w:p w:rsidR="00961438" w:rsidRPr="00C54243" w:rsidRDefault="00B549CF">
      <w:pPr>
        <w:spacing w:line="360" w:lineRule="auto"/>
        <w:ind w:firstLineChars="200" w:firstLine="480"/>
        <w:rPr>
          <w:sz w:val="24"/>
        </w:rPr>
      </w:pPr>
      <w:r w:rsidRPr="00C54243">
        <w:rPr>
          <w:rFonts w:hint="eastAsia"/>
          <w:sz w:val="24"/>
        </w:rPr>
        <w:t>对接现有系统，包括与市局系统、青浦分局现有视频系统及现有智能视频监控系统的对接工作。</w:t>
      </w:r>
    </w:p>
    <w:p w:rsidR="00961438" w:rsidRPr="00C54243" w:rsidRDefault="00B549CF">
      <w:pPr>
        <w:pStyle w:val="aff"/>
        <w:numPr>
          <w:ilvl w:val="0"/>
          <w:numId w:val="5"/>
        </w:numPr>
        <w:spacing w:line="360" w:lineRule="auto"/>
        <w:ind w:left="0" w:firstLine="482"/>
        <w:rPr>
          <w:b/>
          <w:bCs/>
          <w:sz w:val="24"/>
          <w:szCs w:val="24"/>
          <w:lang w:eastAsia="zh-CN"/>
        </w:rPr>
      </w:pPr>
      <w:r w:rsidRPr="00C54243">
        <w:rPr>
          <w:rFonts w:hint="eastAsia"/>
          <w:b/>
          <w:bCs/>
          <w:sz w:val="24"/>
          <w:szCs w:val="24"/>
          <w:lang w:eastAsia="zh-CN"/>
        </w:rPr>
        <w:t>密码应用系统建设</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密码安全配套建设，密码应用功能模块对接开发。</w:t>
      </w:r>
    </w:p>
    <w:p w:rsidR="00961438" w:rsidRPr="00C54243" w:rsidRDefault="00B549CF">
      <w:pPr>
        <w:pStyle w:val="1"/>
        <w:pageBreakBefore/>
      </w:pPr>
      <w:r w:rsidRPr="00C54243">
        <w:rPr>
          <w:rFonts w:hint="eastAsia"/>
        </w:rPr>
        <w:lastRenderedPageBreak/>
        <w:t>项目建设需求</w:t>
      </w:r>
    </w:p>
    <w:p w:rsidR="00961438" w:rsidRPr="00C54243" w:rsidRDefault="00B549CF">
      <w:pPr>
        <w:pStyle w:val="2"/>
      </w:pPr>
      <w:r w:rsidRPr="00C54243">
        <w:rPr>
          <w:rFonts w:hint="eastAsia"/>
        </w:rPr>
        <w:t>系统架构图</w:t>
      </w:r>
    </w:p>
    <w:p w:rsidR="00961438" w:rsidRPr="00C54243" w:rsidRDefault="00B549CF">
      <w:pPr>
        <w:pStyle w:val="a3"/>
        <w:ind w:firstLineChars="175" w:firstLine="420"/>
        <w:rPr>
          <w:rFonts w:eastAsia="宋体" w:cs="Times New Roman"/>
        </w:rPr>
      </w:pPr>
      <w:r w:rsidRPr="00C54243">
        <w:rPr>
          <w:rFonts w:eastAsia="宋体" w:cs="Times New Roman" w:hint="eastAsia"/>
        </w:rPr>
        <w:t>市区两级城市之</w:t>
      </w:r>
      <w:proofErr w:type="gramStart"/>
      <w:r w:rsidRPr="00C54243">
        <w:rPr>
          <w:rFonts w:eastAsia="宋体" w:cs="Times New Roman" w:hint="eastAsia"/>
        </w:rPr>
        <w:t>眼系统</w:t>
      </w:r>
      <w:proofErr w:type="gramEnd"/>
      <w:r w:rsidRPr="00C54243">
        <w:rPr>
          <w:rFonts w:eastAsia="宋体" w:cs="Times New Roman" w:hint="eastAsia"/>
        </w:rPr>
        <w:t>需搭建视频互联模块、视频档案模块、视频计算模块、安全管理模块、视频运维模块等五大类核心视频能力。其整体框架如下：</w:t>
      </w:r>
    </w:p>
    <w:p w:rsidR="00961438" w:rsidRPr="00C54243" w:rsidRDefault="00B549CF">
      <w:pPr>
        <w:pStyle w:val="aff8"/>
        <w:ind w:firstLine="480"/>
        <w:rPr>
          <w:color w:val="000000" w:themeColor="text1"/>
        </w:rPr>
      </w:pPr>
      <w:r w:rsidRPr="00C54243">
        <w:rPr>
          <w:rFonts w:hint="eastAsia"/>
          <w:noProof/>
          <w:color w:val="000000" w:themeColor="text1"/>
        </w:rPr>
        <w:drawing>
          <wp:inline distT="0" distB="0" distL="114300" distR="114300">
            <wp:extent cx="5273040" cy="1813560"/>
            <wp:effectExtent l="0" t="0" r="3810" b="15240"/>
            <wp:docPr id="1" name="图片 1" descr="66ddb801d23f6cc1dac3c749508d7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ddb801d23f6cc1dac3c749508d73b"/>
                    <pic:cNvPicPr>
                      <a:picLocks noChangeAspect="1"/>
                    </pic:cNvPicPr>
                  </pic:nvPicPr>
                  <pic:blipFill>
                    <a:blip r:embed="rId9"/>
                    <a:stretch>
                      <a:fillRect/>
                    </a:stretch>
                  </pic:blipFill>
                  <pic:spPr>
                    <a:xfrm>
                      <a:off x="0" y="0"/>
                      <a:ext cx="5273040" cy="1813560"/>
                    </a:xfrm>
                    <a:prstGeom prst="rect">
                      <a:avLst/>
                    </a:prstGeom>
                  </pic:spPr>
                </pic:pic>
              </a:graphicData>
            </a:graphic>
          </wp:inline>
        </w:drawing>
      </w:r>
    </w:p>
    <w:p w:rsidR="00961438" w:rsidRPr="00C54243" w:rsidRDefault="00B549CF">
      <w:pPr>
        <w:pStyle w:val="aff8"/>
        <w:ind w:firstLine="480"/>
        <w:jc w:val="center"/>
        <w:rPr>
          <w:kern w:val="2"/>
          <w:lang w:val="en-US"/>
        </w:rPr>
      </w:pPr>
      <w:r w:rsidRPr="00C54243">
        <w:rPr>
          <w:rFonts w:hint="eastAsia"/>
          <w:kern w:val="2"/>
          <w:lang w:val="en-US"/>
        </w:rPr>
        <w:t>图</w:t>
      </w:r>
      <w:r w:rsidRPr="00C54243">
        <w:rPr>
          <w:rFonts w:hint="eastAsia"/>
          <w:kern w:val="2"/>
          <w:lang w:val="en-US"/>
        </w:rPr>
        <w:t xml:space="preserve">1 </w:t>
      </w:r>
      <w:r w:rsidRPr="00C54243">
        <w:rPr>
          <w:rFonts w:hint="eastAsia"/>
          <w:kern w:val="2"/>
          <w:lang w:val="en-US"/>
        </w:rPr>
        <w:t>架构图</w:t>
      </w:r>
    </w:p>
    <w:p w:rsidR="00961438" w:rsidRPr="00C54243" w:rsidRDefault="00961438">
      <w:pPr>
        <w:pStyle w:val="a3"/>
        <w:ind w:firstLine="480"/>
      </w:pPr>
    </w:p>
    <w:p w:rsidR="00961438" w:rsidRPr="00C54243" w:rsidRDefault="00B549CF">
      <w:pPr>
        <w:pStyle w:val="2"/>
      </w:pPr>
      <w:r w:rsidRPr="00C54243">
        <w:rPr>
          <w:rFonts w:hint="eastAsia"/>
        </w:rPr>
        <w:t>系统功能需求</w:t>
      </w:r>
    </w:p>
    <w:p w:rsidR="00961438" w:rsidRPr="00C54243" w:rsidRDefault="00B549CF">
      <w:pPr>
        <w:pStyle w:val="3"/>
      </w:pPr>
      <w:r w:rsidRPr="00C54243">
        <w:rPr>
          <w:rFonts w:hint="eastAsia"/>
        </w:rPr>
        <w:t>视频互联中心要求</w:t>
      </w:r>
    </w:p>
    <w:p w:rsidR="00961438" w:rsidRPr="00C54243" w:rsidRDefault="00B549CF">
      <w:pPr>
        <w:pStyle w:val="4"/>
      </w:pPr>
      <w:r w:rsidRPr="00C54243">
        <w:rPr>
          <w:rFonts w:hint="eastAsia"/>
        </w:rPr>
        <w:t>图上调阅</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通过地图空间检索、地图兴趣点搜索等方式进行相关设备的地图选择；</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设备的GIS地图撒点功能；</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设备GIS</w:t>
      </w:r>
      <w:proofErr w:type="gramStart"/>
      <w:r w:rsidRPr="00C54243">
        <w:rPr>
          <w:rFonts w:ascii="宋体" w:hAnsi="宋体" w:hint="eastAsia"/>
          <w:sz w:val="24"/>
        </w:rPr>
        <w:t>图层控制功能</w:t>
      </w:r>
      <w:proofErr w:type="gramEnd"/>
      <w:r w:rsidRPr="00C54243">
        <w:rPr>
          <w:rFonts w:ascii="宋体" w:hAnsi="宋体" w:hint="eastAsia"/>
          <w:sz w:val="24"/>
        </w:rPr>
        <w:t>；</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地图书签、清除、地图复位、模式切换等基础的地图工具；</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通过关键字搜索设备信息，支持多个关键字组合搜索，支持拼音、首字母等方式的搜索；</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通过常用</w:t>
      </w:r>
      <w:r w:rsidRPr="00C54243">
        <w:rPr>
          <w:rFonts w:ascii="宋体" w:hAnsi="宋体" w:hint="eastAsia"/>
          <w:color w:val="000000" w:themeColor="text1"/>
          <w:sz w:val="24"/>
        </w:rPr>
        <w:t>归类治理数据</w:t>
      </w:r>
      <w:r w:rsidRPr="00C54243">
        <w:rPr>
          <w:rFonts w:ascii="宋体" w:hAnsi="宋体" w:hint="eastAsia"/>
          <w:sz w:val="24"/>
        </w:rPr>
        <w:t>、全量</w:t>
      </w:r>
      <w:r w:rsidRPr="00C54243">
        <w:rPr>
          <w:rFonts w:ascii="宋体" w:hAnsi="宋体" w:hint="eastAsia"/>
          <w:color w:val="000000" w:themeColor="text1"/>
          <w:sz w:val="24"/>
        </w:rPr>
        <w:t>归类治理数据</w:t>
      </w:r>
      <w:r w:rsidRPr="00C54243">
        <w:rPr>
          <w:rFonts w:ascii="宋体" w:hAnsi="宋体" w:hint="eastAsia"/>
          <w:sz w:val="24"/>
        </w:rPr>
        <w:t>等视频</w:t>
      </w:r>
      <w:r w:rsidRPr="00C54243">
        <w:rPr>
          <w:rFonts w:ascii="宋体" w:hAnsi="宋体" w:hint="eastAsia"/>
          <w:color w:val="000000" w:themeColor="text1"/>
          <w:sz w:val="24"/>
        </w:rPr>
        <w:t>归类治理数据</w:t>
      </w:r>
      <w:r w:rsidRPr="00C54243">
        <w:rPr>
          <w:rFonts w:ascii="宋体" w:hAnsi="宋体" w:hint="eastAsia"/>
          <w:sz w:val="24"/>
        </w:rPr>
        <w:t>筛选设备检索结果；</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实时视频播放，并支持视频截图、视频收藏、视频暂存、数字放大、</w:t>
      </w:r>
      <w:r w:rsidRPr="00C54243">
        <w:rPr>
          <w:rFonts w:ascii="宋体" w:hAnsi="宋体" w:hint="eastAsia"/>
          <w:sz w:val="24"/>
        </w:rPr>
        <w:lastRenderedPageBreak/>
        <w:t>云</w:t>
      </w:r>
      <w:proofErr w:type="gramStart"/>
      <w:r w:rsidRPr="00C54243">
        <w:rPr>
          <w:rFonts w:ascii="宋体" w:hAnsi="宋体" w:hint="eastAsia"/>
          <w:sz w:val="24"/>
        </w:rPr>
        <w:t>台控制</w:t>
      </w:r>
      <w:proofErr w:type="gramEnd"/>
      <w:r w:rsidRPr="00C54243">
        <w:rPr>
          <w:rFonts w:ascii="宋体" w:hAnsi="宋体" w:hint="eastAsia"/>
          <w:sz w:val="24"/>
        </w:rPr>
        <w:t>等操作，同时支持4分屏播放4路实时视频；</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视频历史回放，并支持视频截图、倍数播放，前进/回退播放，录像下载等操作；</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收藏分组查看及分组内设备的维护功能，并支持收藏视频的调阅；</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查看历史调阅视频记录，可切换卡片或列表两种展示方式，并支持历史调阅视频的便捷调阅；</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通过鼠标、键盘实现对视频的快捷操作控制功能。</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分组内设备</w:t>
      </w:r>
      <w:proofErr w:type="gramStart"/>
      <w:r w:rsidRPr="00C54243">
        <w:rPr>
          <w:rFonts w:ascii="宋体" w:hAnsi="宋体" w:hint="eastAsia"/>
          <w:sz w:val="24"/>
        </w:rPr>
        <w:t>进行轮巡播放</w:t>
      </w:r>
      <w:proofErr w:type="gramEnd"/>
      <w:r w:rsidRPr="00C54243">
        <w:rPr>
          <w:rFonts w:ascii="宋体" w:hAnsi="宋体" w:hint="eastAsia"/>
          <w:sz w:val="24"/>
        </w:rPr>
        <w:t>，并可</w:t>
      </w:r>
      <w:proofErr w:type="gramStart"/>
      <w:r w:rsidRPr="00C54243">
        <w:rPr>
          <w:rFonts w:ascii="宋体" w:hAnsi="宋体" w:hint="eastAsia"/>
          <w:sz w:val="24"/>
        </w:rPr>
        <w:t>改变轮巡时间</w:t>
      </w:r>
      <w:proofErr w:type="gramEnd"/>
      <w:r w:rsidRPr="00C54243">
        <w:rPr>
          <w:rFonts w:ascii="宋体" w:hAnsi="宋体" w:hint="eastAsia"/>
          <w:sz w:val="24"/>
        </w:rPr>
        <w:t>，支持手动轮巡。</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在巡检过程中发现视频故障并进行故障申报，形成完整的处置闭环体系。</w:t>
      </w:r>
    </w:p>
    <w:p w:rsidR="00961438" w:rsidRPr="00C54243" w:rsidRDefault="00B549CF">
      <w:pPr>
        <w:pStyle w:val="4"/>
      </w:pPr>
      <w:r w:rsidRPr="00C54243">
        <w:rPr>
          <w:rFonts w:hint="eastAsia"/>
        </w:rPr>
        <w:t>分屏调阅</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1/4/6/8/9分屏播放模式，可同时播放多路设备的实时视频及历史录像；</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多个视频的同步回放，实现对多路视频进行统一历史时段的录像调阅，</w:t>
      </w:r>
      <w:proofErr w:type="gramStart"/>
      <w:r w:rsidRPr="00C54243">
        <w:rPr>
          <w:rFonts w:ascii="宋体" w:hAnsi="宋体" w:hint="eastAsia"/>
          <w:sz w:val="24"/>
        </w:rPr>
        <w:t>需支持</w:t>
      </w:r>
      <w:proofErr w:type="gramEnd"/>
      <w:r w:rsidRPr="00C54243">
        <w:rPr>
          <w:rFonts w:ascii="宋体" w:hAnsi="宋体" w:hint="eastAsia"/>
          <w:sz w:val="24"/>
        </w:rPr>
        <w:t>统一的控制操作；</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扩展屏播放、全屏播放、全部关闭等功能；</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收藏当前调阅的视频点位，并可查看已收藏的视频点位，并进行视频调阅；</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通过关键字搜索设备信息，</w:t>
      </w:r>
      <w:proofErr w:type="gramStart"/>
      <w:r w:rsidRPr="00C54243">
        <w:rPr>
          <w:rFonts w:ascii="宋体" w:hAnsi="宋体" w:hint="eastAsia"/>
          <w:sz w:val="24"/>
        </w:rPr>
        <w:t>需支持</w:t>
      </w:r>
      <w:proofErr w:type="gramEnd"/>
      <w:r w:rsidRPr="00C54243">
        <w:rPr>
          <w:rFonts w:ascii="宋体" w:hAnsi="宋体" w:hint="eastAsia"/>
          <w:sz w:val="24"/>
        </w:rPr>
        <w:t>拼音、首字母、键盘码、国标编号等方式的搜索；</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通过常用</w:t>
      </w:r>
      <w:r w:rsidRPr="00C54243">
        <w:rPr>
          <w:rFonts w:ascii="宋体" w:hAnsi="宋体" w:hint="eastAsia"/>
          <w:color w:val="000000" w:themeColor="text1"/>
          <w:sz w:val="24"/>
        </w:rPr>
        <w:t>归类治理数据</w:t>
      </w:r>
      <w:r w:rsidRPr="00C54243">
        <w:rPr>
          <w:rFonts w:ascii="宋体" w:hAnsi="宋体" w:hint="eastAsia"/>
          <w:sz w:val="24"/>
        </w:rPr>
        <w:t>、全量</w:t>
      </w:r>
      <w:r w:rsidRPr="00C54243">
        <w:rPr>
          <w:rFonts w:ascii="宋体" w:hAnsi="宋体" w:hint="eastAsia"/>
          <w:color w:val="000000" w:themeColor="text1"/>
          <w:sz w:val="24"/>
        </w:rPr>
        <w:t>归类治理数据</w:t>
      </w:r>
      <w:r w:rsidRPr="00C54243">
        <w:rPr>
          <w:rFonts w:ascii="宋体" w:hAnsi="宋体" w:hint="eastAsia"/>
          <w:sz w:val="24"/>
        </w:rPr>
        <w:t>等视频</w:t>
      </w:r>
      <w:r w:rsidRPr="00C54243">
        <w:rPr>
          <w:rFonts w:ascii="宋体" w:hAnsi="宋体" w:hint="eastAsia"/>
          <w:color w:val="000000" w:themeColor="text1"/>
          <w:sz w:val="24"/>
        </w:rPr>
        <w:t>归类治理数据</w:t>
      </w:r>
      <w:r w:rsidRPr="00C54243">
        <w:rPr>
          <w:rFonts w:ascii="宋体" w:hAnsi="宋体" w:hint="eastAsia"/>
          <w:sz w:val="24"/>
        </w:rPr>
        <w:t>筛选设备检索结果；</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实时视频播放，并</w:t>
      </w:r>
      <w:proofErr w:type="gramStart"/>
      <w:r w:rsidRPr="00C54243">
        <w:rPr>
          <w:rFonts w:ascii="宋体" w:hAnsi="宋体" w:hint="eastAsia"/>
          <w:sz w:val="24"/>
        </w:rPr>
        <w:t>需支持</w:t>
      </w:r>
      <w:proofErr w:type="gramEnd"/>
      <w:r w:rsidRPr="00C54243">
        <w:rPr>
          <w:rFonts w:ascii="宋体" w:hAnsi="宋体" w:hint="eastAsia"/>
          <w:sz w:val="24"/>
        </w:rPr>
        <w:t>视频截图、视频收藏、数字放大、云</w:t>
      </w:r>
      <w:proofErr w:type="gramStart"/>
      <w:r w:rsidRPr="00C54243">
        <w:rPr>
          <w:rFonts w:ascii="宋体" w:hAnsi="宋体" w:hint="eastAsia"/>
          <w:sz w:val="24"/>
        </w:rPr>
        <w:t>台控制</w:t>
      </w:r>
      <w:proofErr w:type="gramEnd"/>
      <w:r w:rsidRPr="00C54243">
        <w:rPr>
          <w:rFonts w:ascii="宋体" w:hAnsi="宋体" w:hint="eastAsia"/>
          <w:sz w:val="24"/>
        </w:rPr>
        <w:t>等操作；</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视频历史回放，并</w:t>
      </w:r>
      <w:proofErr w:type="gramStart"/>
      <w:r w:rsidRPr="00C54243">
        <w:rPr>
          <w:rFonts w:ascii="宋体" w:hAnsi="宋体" w:hint="eastAsia"/>
          <w:sz w:val="24"/>
        </w:rPr>
        <w:t>需支持</w:t>
      </w:r>
      <w:proofErr w:type="gramEnd"/>
      <w:r w:rsidRPr="00C54243">
        <w:rPr>
          <w:rFonts w:ascii="宋体" w:hAnsi="宋体" w:hint="eastAsia"/>
          <w:sz w:val="24"/>
        </w:rPr>
        <w:t>视频截图、倍数播放，前进/回退播放，录像下载等操作；</w:t>
      </w:r>
    </w:p>
    <w:p w:rsidR="00961438" w:rsidRPr="00C54243" w:rsidRDefault="00B549CF">
      <w:pPr>
        <w:pStyle w:val="TOC1"/>
        <w:spacing w:line="360" w:lineRule="auto"/>
        <w:ind w:firstLineChars="200" w:firstLine="480"/>
        <w:rPr>
          <w:rFonts w:ascii="宋体" w:eastAsia="宋体"/>
          <w:lang w:eastAsia="zh-CN"/>
        </w:rPr>
      </w:pPr>
      <w:proofErr w:type="gramStart"/>
      <w:r w:rsidRPr="00C54243">
        <w:rPr>
          <w:rFonts w:ascii="宋体" w:eastAsia="宋体" w:hint="eastAsia"/>
          <w:lang w:eastAsia="zh-CN"/>
        </w:rPr>
        <w:t>需支持</w:t>
      </w:r>
      <w:proofErr w:type="gramEnd"/>
      <w:r w:rsidRPr="00C54243">
        <w:rPr>
          <w:rFonts w:ascii="宋体" w:eastAsia="宋体" w:hint="eastAsia"/>
          <w:lang w:eastAsia="zh-CN"/>
        </w:rPr>
        <w:t>分组内设备</w:t>
      </w:r>
      <w:proofErr w:type="gramStart"/>
      <w:r w:rsidRPr="00C54243">
        <w:rPr>
          <w:rFonts w:ascii="宋体" w:eastAsia="宋体" w:hint="eastAsia"/>
          <w:lang w:eastAsia="zh-CN"/>
        </w:rPr>
        <w:t>进行轮巡播放</w:t>
      </w:r>
      <w:proofErr w:type="gramEnd"/>
      <w:r w:rsidRPr="00C54243">
        <w:rPr>
          <w:rFonts w:ascii="宋体" w:eastAsia="宋体" w:hint="eastAsia"/>
          <w:lang w:eastAsia="zh-CN"/>
        </w:rPr>
        <w:t>，并可</w:t>
      </w:r>
      <w:proofErr w:type="gramStart"/>
      <w:r w:rsidRPr="00C54243">
        <w:rPr>
          <w:rFonts w:ascii="宋体" w:eastAsia="宋体" w:hint="eastAsia"/>
          <w:lang w:eastAsia="zh-CN"/>
        </w:rPr>
        <w:t>改变轮巡时间</w:t>
      </w:r>
      <w:proofErr w:type="gramEnd"/>
      <w:r w:rsidRPr="00C54243">
        <w:rPr>
          <w:rFonts w:ascii="宋体" w:eastAsia="宋体" w:hint="eastAsia"/>
          <w:lang w:eastAsia="zh-CN"/>
        </w:rPr>
        <w:t>，支持手动轮巡。</w:t>
      </w:r>
    </w:p>
    <w:p w:rsidR="00961438" w:rsidRPr="00C54243" w:rsidRDefault="00B549CF">
      <w:pPr>
        <w:pStyle w:val="3"/>
      </w:pPr>
      <w:r w:rsidRPr="00C54243">
        <w:rPr>
          <w:rFonts w:hint="eastAsia"/>
        </w:rPr>
        <w:lastRenderedPageBreak/>
        <w:t>视频档案中心</w:t>
      </w:r>
    </w:p>
    <w:p w:rsidR="00961438" w:rsidRPr="00C54243" w:rsidRDefault="00B549CF">
      <w:pPr>
        <w:pStyle w:val="4"/>
      </w:pPr>
      <w:r w:rsidRPr="00C54243">
        <w:rPr>
          <w:rFonts w:hint="eastAsia"/>
        </w:rPr>
        <w:t>资产库</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下载标准模板，基于标准模板填写完设备档案信息后，直接将该文件内容导入资源库。</w:t>
      </w:r>
      <w:proofErr w:type="gramStart"/>
      <w:r w:rsidRPr="00C54243">
        <w:rPr>
          <w:rFonts w:ascii="宋体" w:hAnsi="宋体" w:hint="eastAsia"/>
          <w:sz w:val="24"/>
        </w:rPr>
        <w:t>需支持</w:t>
      </w:r>
      <w:proofErr w:type="gramEnd"/>
      <w:r w:rsidRPr="00C54243">
        <w:rPr>
          <w:rFonts w:ascii="宋体" w:hAnsi="宋体" w:hint="eastAsia"/>
          <w:sz w:val="24"/>
        </w:rPr>
        <w:t>对接外部系统，获取设备资产相关内容，对设备资源档案进行完善。</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以目录树的形式展示分局的设备资源分组情况，并可展示各分组中的资源数量。选择某个业务分组，可查看该分组下的设备清单，并展示各个设备的名称、国标编号等信息。</w:t>
      </w:r>
    </w:p>
    <w:p w:rsidR="00961438" w:rsidRPr="00C54243" w:rsidRDefault="00B549CF">
      <w:pPr>
        <w:spacing w:line="360" w:lineRule="auto"/>
        <w:ind w:firstLine="480"/>
        <w:jc w:val="left"/>
        <w:rPr>
          <w:rFonts w:ascii="宋体" w:hAnsi="宋体"/>
          <w:sz w:val="24"/>
        </w:rPr>
      </w:pPr>
      <w:bookmarkStart w:id="0" w:name="OLE_LINK1"/>
      <w:proofErr w:type="gramStart"/>
      <w:r w:rsidRPr="00C54243">
        <w:rPr>
          <w:rFonts w:ascii="宋体" w:hAnsi="宋体" w:hint="eastAsia"/>
          <w:sz w:val="24"/>
        </w:rPr>
        <w:t>需支持</w:t>
      </w:r>
      <w:proofErr w:type="gramEnd"/>
      <w:r w:rsidRPr="00C54243">
        <w:rPr>
          <w:rFonts w:ascii="宋体" w:hAnsi="宋体" w:hint="eastAsia"/>
          <w:sz w:val="24"/>
        </w:rPr>
        <w:t>对设备信息进行新增、修改、删除等操作。</w:t>
      </w:r>
      <w:proofErr w:type="gramStart"/>
      <w:r w:rsidRPr="00C54243">
        <w:rPr>
          <w:rFonts w:ascii="宋体" w:hAnsi="宋体" w:hint="eastAsia"/>
          <w:sz w:val="24"/>
        </w:rPr>
        <w:t>需支持</w:t>
      </w:r>
      <w:proofErr w:type="gramEnd"/>
      <w:r w:rsidRPr="00C54243">
        <w:rPr>
          <w:rFonts w:ascii="宋体" w:hAnsi="宋体" w:hint="eastAsia"/>
          <w:sz w:val="24"/>
        </w:rPr>
        <w:t>对新增、编辑、导入的设备信息按照字段内容要求，进行合</w:t>
      </w:r>
      <w:proofErr w:type="gramStart"/>
      <w:r w:rsidRPr="00C54243">
        <w:rPr>
          <w:rFonts w:ascii="宋体" w:hAnsi="宋体" w:hint="eastAsia"/>
          <w:sz w:val="24"/>
        </w:rPr>
        <w:t>规</w:t>
      </w:r>
      <w:proofErr w:type="gramEnd"/>
      <w:r w:rsidRPr="00C54243">
        <w:rPr>
          <w:rFonts w:ascii="宋体" w:hAnsi="宋体" w:hint="eastAsia"/>
          <w:sz w:val="24"/>
        </w:rPr>
        <w:t>性检测，对有问题的数据项进行提示。</w:t>
      </w:r>
      <w:proofErr w:type="gramStart"/>
      <w:r w:rsidRPr="00C54243">
        <w:rPr>
          <w:rFonts w:ascii="宋体" w:hAnsi="宋体" w:hint="eastAsia"/>
          <w:sz w:val="24"/>
        </w:rPr>
        <w:t>需支持</w:t>
      </w:r>
      <w:proofErr w:type="gramEnd"/>
      <w:r w:rsidRPr="00C54243">
        <w:rPr>
          <w:rFonts w:ascii="宋体" w:hAnsi="宋体" w:hint="eastAsia"/>
          <w:sz w:val="24"/>
        </w:rPr>
        <w:t>设备全息档案展示，档案信息包括该设备的基本信息、位置属性、管理属性等信息。</w:t>
      </w:r>
      <w:proofErr w:type="gramStart"/>
      <w:r w:rsidRPr="00C54243">
        <w:rPr>
          <w:rFonts w:ascii="宋体" w:hAnsi="宋体" w:hint="eastAsia"/>
          <w:sz w:val="24"/>
        </w:rPr>
        <w:t>需支持</w:t>
      </w:r>
      <w:proofErr w:type="gramEnd"/>
      <w:r w:rsidRPr="00C54243">
        <w:rPr>
          <w:rFonts w:ascii="宋体" w:hAnsi="宋体" w:hint="eastAsia"/>
          <w:sz w:val="24"/>
        </w:rPr>
        <w:t>展示设备的修改版本信息，帮助用户掌握设备属性的变化情况。</w:t>
      </w:r>
      <w:proofErr w:type="gramStart"/>
      <w:r w:rsidRPr="00C54243">
        <w:rPr>
          <w:rFonts w:ascii="宋体" w:hAnsi="宋体" w:hint="eastAsia"/>
          <w:sz w:val="24"/>
        </w:rPr>
        <w:t>需支持</w:t>
      </w:r>
      <w:proofErr w:type="gramEnd"/>
      <w:r w:rsidRPr="00C54243">
        <w:rPr>
          <w:rFonts w:ascii="宋体" w:hAnsi="宋体" w:hint="eastAsia"/>
          <w:sz w:val="24"/>
        </w:rPr>
        <w:t>版本信息的导出。</w:t>
      </w:r>
    </w:p>
    <w:p w:rsidR="00961438" w:rsidRPr="00C54243" w:rsidRDefault="00B549CF">
      <w:pPr>
        <w:spacing w:line="360" w:lineRule="auto"/>
        <w:ind w:firstLine="480"/>
        <w:jc w:val="left"/>
        <w:rPr>
          <w:rFonts w:ascii="宋体" w:hAnsi="宋体"/>
          <w:sz w:val="24"/>
        </w:rPr>
      </w:pPr>
      <w:bookmarkStart w:id="1" w:name="OLE_LINK2"/>
      <w:bookmarkEnd w:id="0"/>
      <w:r w:rsidRPr="00C54243">
        <w:rPr>
          <w:rFonts w:ascii="宋体" w:hAnsi="宋体" w:hint="eastAsia"/>
          <w:sz w:val="24"/>
        </w:rPr>
        <w:t>通过业务分组、设备名称、状态、类型等信息对设备进行查询，同时</w:t>
      </w:r>
      <w:proofErr w:type="gramStart"/>
      <w:r w:rsidRPr="00C54243">
        <w:rPr>
          <w:rFonts w:ascii="宋体" w:hAnsi="宋体" w:hint="eastAsia"/>
          <w:sz w:val="24"/>
        </w:rPr>
        <w:t>需支持</w:t>
      </w:r>
      <w:proofErr w:type="gramEnd"/>
      <w:r w:rsidRPr="00C54243">
        <w:rPr>
          <w:rFonts w:ascii="宋体" w:hAnsi="宋体" w:hint="eastAsia"/>
          <w:sz w:val="24"/>
        </w:rPr>
        <w:t>根据融合设备</w:t>
      </w:r>
      <w:r w:rsidRPr="00C54243">
        <w:rPr>
          <w:rFonts w:ascii="宋体" w:hAnsi="宋体" w:hint="eastAsia"/>
          <w:color w:val="000000" w:themeColor="text1"/>
          <w:sz w:val="24"/>
        </w:rPr>
        <w:t>归类治理数据</w:t>
      </w:r>
      <w:r w:rsidRPr="00C54243">
        <w:rPr>
          <w:rFonts w:ascii="宋体" w:hAnsi="宋体" w:hint="eastAsia"/>
          <w:sz w:val="24"/>
        </w:rPr>
        <w:t>信息，基于设备</w:t>
      </w:r>
      <w:r w:rsidRPr="00C54243">
        <w:rPr>
          <w:rFonts w:ascii="宋体" w:hAnsi="宋体" w:hint="eastAsia"/>
          <w:color w:val="000000" w:themeColor="text1"/>
          <w:sz w:val="24"/>
        </w:rPr>
        <w:t>归类治理数据</w:t>
      </w:r>
      <w:r w:rsidRPr="00C54243">
        <w:rPr>
          <w:rFonts w:ascii="宋体" w:hAnsi="宋体" w:hint="eastAsia"/>
          <w:sz w:val="24"/>
        </w:rPr>
        <w:t>进行过滤。</w:t>
      </w:r>
    </w:p>
    <w:p w:rsidR="00961438" w:rsidRPr="00C54243" w:rsidRDefault="00B549CF">
      <w:pPr>
        <w:spacing w:line="360" w:lineRule="auto"/>
        <w:ind w:firstLine="480"/>
        <w:jc w:val="left"/>
        <w:rPr>
          <w:rFonts w:ascii="宋体" w:hAnsi="宋体"/>
          <w:sz w:val="24"/>
        </w:rPr>
      </w:pPr>
      <w:bookmarkStart w:id="2" w:name="OLE_LINK3"/>
      <w:bookmarkEnd w:id="1"/>
      <w:r w:rsidRPr="00C54243">
        <w:rPr>
          <w:rFonts w:ascii="宋体" w:hAnsi="宋体" w:hint="eastAsia"/>
          <w:sz w:val="24"/>
        </w:rPr>
        <w:t>通过导入、批量选择等方式快速</w:t>
      </w:r>
      <w:proofErr w:type="gramStart"/>
      <w:r w:rsidRPr="00C54243">
        <w:rPr>
          <w:rFonts w:ascii="宋体" w:hAnsi="宋体" w:hint="eastAsia"/>
          <w:sz w:val="24"/>
        </w:rPr>
        <w:t>设定部</w:t>
      </w:r>
      <w:proofErr w:type="gramEnd"/>
      <w:r w:rsidRPr="00C54243">
        <w:rPr>
          <w:rFonts w:ascii="宋体" w:hAnsi="宋体" w:hint="eastAsia"/>
          <w:sz w:val="24"/>
        </w:rPr>
        <w:t>省联网点位。</w:t>
      </w:r>
      <w:proofErr w:type="gramStart"/>
      <w:r w:rsidRPr="00C54243">
        <w:rPr>
          <w:rFonts w:ascii="宋体" w:hAnsi="宋体" w:hint="eastAsia"/>
          <w:sz w:val="24"/>
        </w:rPr>
        <w:t>需支持</w:t>
      </w:r>
      <w:proofErr w:type="gramEnd"/>
      <w:r w:rsidRPr="00C54243">
        <w:rPr>
          <w:rFonts w:ascii="宋体" w:hAnsi="宋体" w:hint="eastAsia"/>
          <w:sz w:val="24"/>
        </w:rPr>
        <w:t>对申报的设备信息按照字段内容要求，进行合</w:t>
      </w:r>
      <w:proofErr w:type="gramStart"/>
      <w:r w:rsidRPr="00C54243">
        <w:rPr>
          <w:rFonts w:ascii="宋体" w:hAnsi="宋体" w:hint="eastAsia"/>
          <w:sz w:val="24"/>
        </w:rPr>
        <w:t>规</w:t>
      </w:r>
      <w:proofErr w:type="gramEnd"/>
      <w:r w:rsidRPr="00C54243">
        <w:rPr>
          <w:rFonts w:ascii="宋体" w:hAnsi="宋体" w:hint="eastAsia"/>
          <w:sz w:val="24"/>
        </w:rPr>
        <w:t>性检测，对有问题的数据项进行提示。</w:t>
      </w:r>
      <w:proofErr w:type="gramStart"/>
      <w:r w:rsidRPr="00C54243">
        <w:rPr>
          <w:rFonts w:ascii="宋体" w:hAnsi="宋体" w:hint="eastAsia"/>
          <w:sz w:val="24"/>
        </w:rPr>
        <w:t>需支持</w:t>
      </w:r>
      <w:proofErr w:type="gramEnd"/>
      <w:r w:rsidRPr="00C54243">
        <w:rPr>
          <w:rFonts w:ascii="宋体" w:hAnsi="宋体" w:hint="eastAsia"/>
          <w:sz w:val="24"/>
        </w:rPr>
        <w:t>展示申报点位的审核流转状态，可显示公安部反馈的分局异常点位。</w:t>
      </w:r>
      <w:bookmarkEnd w:id="2"/>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设备动态信息展示，包括视频信息、视频运</w:t>
      </w:r>
      <w:proofErr w:type="gramStart"/>
      <w:r w:rsidRPr="00C54243">
        <w:rPr>
          <w:rFonts w:ascii="宋体" w:hAnsi="宋体" w:hint="eastAsia"/>
          <w:sz w:val="24"/>
        </w:rPr>
        <w:t>维信息</w:t>
      </w:r>
      <w:proofErr w:type="gramEnd"/>
      <w:r w:rsidRPr="00C54243">
        <w:rPr>
          <w:rFonts w:ascii="宋体" w:hAnsi="宋体" w:hint="eastAsia"/>
          <w:sz w:val="24"/>
        </w:rPr>
        <w:t>等内容，并</w:t>
      </w:r>
      <w:proofErr w:type="gramStart"/>
      <w:r w:rsidRPr="00C54243">
        <w:rPr>
          <w:rFonts w:ascii="宋体" w:hAnsi="宋体" w:hint="eastAsia"/>
          <w:sz w:val="24"/>
        </w:rPr>
        <w:t>需支持调阅某设备</w:t>
      </w:r>
      <w:proofErr w:type="gramEnd"/>
      <w:r w:rsidRPr="00C54243">
        <w:rPr>
          <w:rFonts w:ascii="宋体" w:hAnsi="宋体" w:hint="eastAsia"/>
          <w:sz w:val="24"/>
        </w:rPr>
        <w:t>的实时视频，以辅助对点位属性的维护和验证。</w:t>
      </w:r>
    </w:p>
    <w:p w:rsidR="00961438" w:rsidRPr="00C54243" w:rsidRDefault="00B549CF">
      <w:pPr>
        <w:spacing w:line="360" w:lineRule="auto"/>
        <w:ind w:firstLine="480"/>
        <w:jc w:val="left"/>
        <w:rPr>
          <w:rFonts w:ascii="宋体" w:hAnsi="宋体"/>
          <w:sz w:val="24"/>
        </w:rPr>
      </w:pPr>
      <w:bookmarkStart w:id="3" w:name="OLE_LINK4"/>
      <w:r w:rsidRPr="00C54243">
        <w:rPr>
          <w:rFonts w:ascii="宋体" w:hAnsi="宋体" w:hint="eastAsia"/>
          <w:sz w:val="24"/>
        </w:rPr>
        <w:t>具备数据维护与验证机制，</w:t>
      </w:r>
      <w:proofErr w:type="gramStart"/>
      <w:r w:rsidRPr="00C54243">
        <w:rPr>
          <w:rFonts w:ascii="宋体" w:hAnsi="宋体" w:hint="eastAsia"/>
          <w:sz w:val="24"/>
        </w:rPr>
        <w:t>需支持</w:t>
      </w:r>
      <w:proofErr w:type="gramEnd"/>
      <w:r w:rsidRPr="00C54243">
        <w:rPr>
          <w:rFonts w:ascii="宋体" w:hAnsi="宋体" w:hint="eastAsia"/>
          <w:sz w:val="24"/>
        </w:rPr>
        <w:t>对导入，以及自动同步的设备台账数据，根据设定的数据规则以及字段要求进行数据稽核，实现视频数据应用的准确鲜活。</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对设备台</w:t>
      </w:r>
      <w:proofErr w:type="gramStart"/>
      <w:r w:rsidRPr="00C54243">
        <w:rPr>
          <w:rFonts w:ascii="宋体" w:hAnsi="宋体" w:hint="eastAsia"/>
          <w:sz w:val="24"/>
        </w:rPr>
        <w:t>账数据</w:t>
      </w:r>
      <w:proofErr w:type="gramEnd"/>
      <w:r w:rsidRPr="00C54243">
        <w:rPr>
          <w:rFonts w:ascii="宋体" w:hAnsi="宋体" w:hint="eastAsia"/>
          <w:sz w:val="24"/>
        </w:rPr>
        <w:t>中特定字段的完整性、合</w:t>
      </w:r>
      <w:proofErr w:type="gramStart"/>
      <w:r w:rsidRPr="00C54243">
        <w:rPr>
          <w:rFonts w:ascii="宋体" w:hAnsi="宋体" w:hint="eastAsia"/>
          <w:sz w:val="24"/>
        </w:rPr>
        <w:t>规</w:t>
      </w:r>
      <w:proofErr w:type="gramEnd"/>
      <w:r w:rsidRPr="00C54243">
        <w:rPr>
          <w:rFonts w:ascii="宋体" w:hAnsi="宋体" w:hint="eastAsia"/>
          <w:sz w:val="24"/>
        </w:rPr>
        <w:t>性、准确性和唯一性进行校验；并对通过各类校验发现的违规填写记录进行用户提醒。</w:t>
      </w:r>
    </w:p>
    <w:bookmarkEnd w:id="3"/>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对接市局视频档案中心，获取最新的标准设备字典信息和最新的设备属性字段信息，并进行适配整合。能通过与业务的化学融合，以业务数据为内容自动填入相关对应字段，为数据的快速检索提供数据支撑。支持在设备基础信息库数据表中进行自动适配和整合，实现设备字段的横向扩展和字典信息的纵向扩</w:t>
      </w:r>
      <w:r w:rsidRPr="00C54243">
        <w:rPr>
          <w:rFonts w:ascii="宋体" w:hAnsi="宋体" w:hint="eastAsia"/>
          <w:sz w:val="24"/>
        </w:rPr>
        <w:lastRenderedPageBreak/>
        <w:t>充，以应对设备基础信息管理的持续变化。</w:t>
      </w:r>
    </w:p>
    <w:p w:rsidR="00961438" w:rsidRPr="00C54243" w:rsidRDefault="00961438">
      <w:pPr>
        <w:pStyle w:val="a3"/>
        <w:ind w:firstLine="480"/>
      </w:pPr>
    </w:p>
    <w:p w:rsidR="00961438" w:rsidRPr="00C54243" w:rsidRDefault="00B549CF">
      <w:pPr>
        <w:pStyle w:val="4"/>
      </w:pPr>
      <w:r w:rsidRPr="00C54243">
        <w:rPr>
          <w:rFonts w:hint="eastAsia"/>
        </w:rPr>
        <w:t>视频归类治理数据</w:t>
      </w:r>
    </w:p>
    <w:p w:rsidR="00961438" w:rsidRPr="00C54243" w:rsidRDefault="00B549CF">
      <w:pPr>
        <w:spacing w:line="360" w:lineRule="auto"/>
        <w:ind w:firstLineChars="200" w:firstLine="482"/>
        <w:rPr>
          <w:b/>
          <w:bCs/>
          <w:sz w:val="24"/>
        </w:rPr>
      </w:pPr>
      <w:r w:rsidRPr="00C54243">
        <w:rPr>
          <w:rFonts w:hint="eastAsia"/>
          <w:b/>
          <w:bCs/>
          <w:sz w:val="24"/>
        </w:rPr>
        <w:t>分局系统的场景归类治理数据需与市局系统的场景完成无缝对接，满足市局考核要求。</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与分局</w:t>
      </w:r>
      <w:proofErr w:type="gramStart"/>
      <w:r w:rsidRPr="00C54243">
        <w:rPr>
          <w:rFonts w:ascii="宋体" w:hAnsi="宋体" w:hint="eastAsia"/>
          <w:sz w:val="24"/>
        </w:rPr>
        <w:t>一</w:t>
      </w:r>
      <w:proofErr w:type="gramEnd"/>
      <w:r w:rsidRPr="00C54243">
        <w:rPr>
          <w:rFonts w:ascii="宋体" w:hAnsi="宋体" w:hint="eastAsia"/>
          <w:sz w:val="24"/>
        </w:rPr>
        <w:t>机一档系统进行设备台</w:t>
      </w:r>
      <w:proofErr w:type="gramStart"/>
      <w:r w:rsidRPr="00C54243">
        <w:rPr>
          <w:rFonts w:ascii="宋体" w:hAnsi="宋体" w:hint="eastAsia"/>
          <w:sz w:val="24"/>
        </w:rPr>
        <w:t>账信息</w:t>
      </w:r>
      <w:proofErr w:type="gramEnd"/>
      <w:r w:rsidRPr="00C54243">
        <w:rPr>
          <w:rFonts w:ascii="宋体" w:hAnsi="宋体" w:hint="eastAsia"/>
          <w:sz w:val="24"/>
        </w:rPr>
        <w:t>同步，对摄像机的</w:t>
      </w:r>
      <w:r w:rsidRPr="00C54243">
        <w:rPr>
          <w:rFonts w:ascii="宋体" w:hAnsi="宋体" w:hint="eastAsia"/>
          <w:color w:val="000000" w:themeColor="text1"/>
          <w:sz w:val="24"/>
        </w:rPr>
        <w:t>归类治理数据</w:t>
      </w:r>
      <w:r w:rsidRPr="00C54243">
        <w:rPr>
          <w:rFonts w:ascii="宋体" w:hAnsi="宋体" w:hint="eastAsia"/>
          <w:sz w:val="24"/>
        </w:rPr>
        <w:t>信息做同步读取，同步方式</w:t>
      </w:r>
      <w:proofErr w:type="gramStart"/>
      <w:r w:rsidRPr="00C54243">
        <w:rPr>
          <w:rFonts w:ascii="宋体" w:hAnsi="宋体" w:hint="eastAsia"/>
          <w:sz w:val="24"/>
        </w:rPr>
        <w:t>需支持</w:t>
      </w:r>
      <w:proofErr w:type="gramEnd"/>
      <w:r w:rsidRPr="00C54243">
        <w:rPr>
          <w:rFonts w:ascii="宋体" w:hAnsi="宋体" w:hint="eastAsia"/>
          <w:sz w:val="24"/>
        </w:rPr>
        <w:t>全量同步及定期的增量同步。</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通过界面录入、编辑设备台账信息；</w:t>
      </w:r>
      <w:proofErr w:type="gramStart"/>
      <w:r w:rsidRPr="00C54243">
        <w:rPr>
          <w:rFonts w:ascii="宋体" w:hAnsi="宋体" w:hint="eastAsia"/>
          <w:sz w:val="24"/>
        </w:rPr>
        <w:t>需支持</w:t>
      </w:r>
      <w:proofErr w:type="gramEnd"/>
      <w:r w:rsidRPr="00C54243">
        <w:rPr>
          <w:rFonts w:ascii="宋体" w:hAnsi="宋体" w:hint="eastAsia"/>
          <w:sz w:val="24"/>
        </w:rPr>
        <w:t>下载模板文件，并基于模板文件添加设备台账信息，并导入平台；平台提供api，可与第三方系统对接，自动同步设备台账数据。</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录入设备相关联网配置参数，包括设备名称、设备编号、业务分组、行政区域、设备类型、功能类型、设备经纬度、设备状态、视频信号类型、分辨率、设备厂商等信息。基于GB/T28181面向下级同步摄像机参数，包括国标编号，设备名称，网络地址，所属域等信息。</w:t>
      </w:r>
    </w:p>
    <w:p w:rsidR="00961438" w:rsidRPr="00C54243" w:rsidRDefault="00B549CF">
      <w:pPr>
        <w:spacing w:line="360" w:lineRule="auto"/>
        <w:ind w:firstLine="480"/>
        <w:jc w:val="left"/>
        <w:rPr>
          <w:rFonts w:ascii="宋体" w:hAnsi="宋体"/>
          <w:sz w:val="24"/>
        </w:rPr>
      </w:pPr>
      <w:r w:rsidRPr="00C54243">
        <w:rPr>
          <w:rFonts w:ascii="宋体" w:hAnsi="宋体" w:hint="eastAsia"/>
          <w:sz w:val="24"/>
        </w:rPr>
        <w:t>通过地图方式进行全量设备资源展示，可查看单个设备资源的</w:t>
      </w:r>
      <w:r w:rsidRPr="00C54243">
        <w:rPr>
          <w:rFonts w:ascii="宋体" w:hAnsi="宋体" w:hint="eastAsia"/>
          <w:color w:val="000000" w:themeColor="text1"/>
          <w:sz w:val="24"/>
        </w:rPr>
        <w:t>归类治理数据</w:t>
      </w:r>
      <w:r w:rsidRPr="00C54243">
        <w:rPr>
          <w:rFonts w:ascii="宋体" w:hAnsi="宋体" w:hint="eastAsia"/>
          <w:sz w:val="24"/>
        </w:rPr>
        <w:t>信息。</w:t>
      </w:r>
    </w:p>
    <w:p w:rsidR="00961438" w:rsidRPr="00C54243" w:rsidRDefault="00B549CF">
      <w:pPr>
        <w:spacing w:line="360" w:lineRule="auto"/>
        <w:ind w:firstLine="480"/>
        <w:jc w:val="left"/>
        <w:rPr>
          <w:rFonts w:ascii="宋体" w:hAnsi="宋体"/>
          <w:sz w:val="24"/>
        </w:rPr>
      </w:pPr>
      <w:r w:rsidRPr="00C54243">
        <w:rPr>
          <w:rFonts w:ascii="宋体" w:hAnsi="宋体" w:hint="eastAsia"/>
          <w:sz w:val="24"/>
        </w:rPr>
        <w:t>通过资源目录树或地图选择待标注的点位，进行场景</w:t>
      </w:r>
      <w:r w:rsidRPr="00C54243">
        <w:rPr>
          <w:rFonts w:ascii="宋体" w:hAnsi="宋体" w:hint="eastAsia"/>
          <w:color w:val="000000" w:themeColor="text1"/>
          <w:sz w:val="24"/>
        </w:rPr>
        <w:t>归类治理数据</w:t>
      </w:r>
      <w:r w:rsidRPr="00C54243">
        <w:rPr>
          <w:rFonts w:ascii="宋体" w:hAnsi="宋体" w:hint="eastAsia"/>
          <w:sz w:val="24"/>
        </w:rPr>
        <w:t>标注；也</w:t>
      </w:r>
      <w:proofErr w:type="gramStart"/>
      <w:r w:rsidRPr="00C54243">
        <w:rPr>
          <w:rFonts w:ascii="宋体" w:hAnsi="宋体" w:hint="eastAsia"/>
          <w:sz w:val="24"/>
        </w:rPr>
        <w:t>需支持</w:t>
      </w:r>
      <w:proofErr w:type="gramEnd"/>
      <w:r w:rsidRPr="00C54243">
        <w:rPr>
          <w:rFonts w:ascii="宋体" w:hAnsi="宋体" w:hint="eastAsia"/>
          <w:sz w:val="24"/>
        </w:rPr>
        <w:t>通过关键字检索，快速检索出待标注的点位，并进行场景归类治理数据标注。</w:t>
      </w:r>
    </w:p>
    <w:p w:rsidR="00961438" w:rsidRPr="00C54243" w:rsidRDefault="00B549CF">
      <w:pPr>
        <w:spacing w:line="360" w:lineRule="auto"/>
        <w:ind w:firstLine="480"/>
        <w:jc w:val="left"/>
        <w:rPr>
          <w:rFonts w:ascii="宋体" w:hAnsi="宋体"/>
          <w:sz w:val="24"/>
        </w:rPr>
      </w:pPr>
      <w:r w:rsidRPr="00C54243">
        <w:rPr>
          <w:rFonts w:ascii="宋体" w:hAnsi="宋体" w:hint="eastAsia"/>
          <w:sz w:val="24"/>
        </w:rPr>
        <w:t>统计设备总数及已标注场景归类治理数据设备总数，通过占比图显示已标注场景归类治理数据占整个设备的比例。</w:t>
      </w:r>
      <w:proofErr w:type="gramStart"/>
      <w:r w:rsidRPr="00C54243">
        <w:rPr>
          <w:rFonts w:ascii="宋体" w:hAnsi="宋体" w:hint="eastAsia"/>
          <w:sz w:val="24"/>
        </w:rPr>
        <w:t>需支持</w:t>
      </w:r>
      <w:proofErr w:type="gramEnd"/>
      <w:r w:rsidRPr="00C54243">
        <w:rPr>
          <w:rFonts w:ascii="宋体" w:hAnsi="宋体" w:hint="eastAsia"/>
          <w:sz w:val="24"/>
        </w:rPr>
        <w:t>通过对资源目录树中已标注场景归类治理数据设备进行标识识别，可</w:t>
      </w:r>
      <w:proofErr w:type="gramStart"/>
      <w:r w:rsidRPr="00C54243">
        <w:rPr>
          <w:rFonts w:ascii="宋体" w:hAnsi="宋体" w:hint="eastAsia"/>
          <w:sz w:val="24"/>
        </w:rPr>
        <w:t>通过勾选归类</w:t>
      </w:r>
      <w:proofErr w:type="gramEnd"/>
      <w:r w:rsidRPr="00C54243">
        <w:rPr>
          <w:rFonts w:ascii="宋体" w:hAnsi="宋体" w:hint="eastAsia"/>
          <w:sz w:val="24"/>
        </w:rPr>
        <w:t>治理数据属性</w:t>
      </w:r>
      <w:proofErr w:type="gramStart"/>
      <w:r w:rsidRPr="00C54243">
        <w:rPr>
          <w:rFonts w:ascii="宋体" w:hAnsi="宋体" w:hint="eastAsia"/>
          <w:sz w:val="24"/>
        </w:rPr>
        <w:t>过滤总</w:t>
      </w:r>
      <w:proofErr w:type="gramEnd"/>
      <w:r w:rsidRPr="00C54243">
        <w:rPr>
          <w:rFonts w:ascii="宋体" w:hAnsi="宋体" w:hint="eastAsia"/>
          <w:sz w:val="24"/>
        </w:rPr>
        <w:t>的设备资源列表。</w:t>
      </w:r>
      <w:proofErr w:type="gramStart"/>
      <w:r w:rsidRPr="00C54243">
        <w:rPr>
          <w:rFonts w:ascii="宋体" w:hAnsi="宋体" w:hint="eastAsia"/>
          <w:sz w:val="24"/>
        </w:rPr>
        <w:t>需支持</w:t>
      </w:r>
      <w:proofErr w:type="gramEnd"/>
      <w:r w:rsidRPr="00C54243">
        <w:rPr>
          <w:rFonts w:ascii="宋体" w:hAnsi="宋体" w:hint="eastAsia"/>
          <w:sz w:val="24"/>
        </w:rPr>
        <w:t>对选择的点位进行视频快照和实时视频的播放和切换，可同步查看场景建设归类治理数据信息。</w:t>
      </w:r>
      <w:proofErr w:type="gramStart"/>
      <w:r w:rsidRPr="00C54243">
        <w:rPr>
          <w:rFonts w:ascii="宋体" w:hAnsi="宋体" w:hint="eastAsia"/>
          <w:sz w:val="24"/>
        </w:rPr>
        <w:t>需支持</w:t>
      </w:r>
      <w:proofErr w:type="gramEnd"/>
      <w:r w:rsidRPr="00C54243">
        <w:rPr>
          <w:rFonts w:ascii="宋体" w:hAnsi="宋体" w:hint="eastAsia"/>
          <w:sz w:val="24"/>
        </w:rPr>
        <w:t>对选择的点位进行场景归类治理数据标注，包括监控场所选择、场所类型选择及场所部位等。</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对已有场景</w:t>
      </w:r>
      <w:r w:rsidRPr="00C54243">
        <w:rPr>
          <w:rFonts w:ascii="宋体" w:hAnsi="宋体" w:hint="eastAsia"/>
          <w:color w:val="000000" w:themeColor="text1"/>
          <w:sz w:val="24"/>
        </w:rPr>
        <w:t>归类治理数据</w:t>
      </w:r>
      <w:r w:rsidRPr="00C54243">
        <w:rPr>
          <w:rFonts w:ascii="宋体" w:hAnsi="宋体" w:hint="eastAsia"/>
          <w:sz w:val="24"/>
        </w:rPr>
        <w:t>和本次新建场景</w:t>
      </w:r>
      <w:r w:rsidRPr="00C54243">
        <w:rPr>
          <w:rFonts w:ascii="宋体" w:hAnsi="宋体" w:hint="eastAsia"/>
          <w:color w:val="000000" w:themeColor="text1"/>
          <w:sz w:val="24"/>
        </w:rPr>
        <w:t>归类治理数据</w:t>
      </w:r>
      <w:r w:rsidRPr="00C54243">
        <w:rPr>
          <w:rFonts w:ascii="宋体" w:hAnsi="宋体" w:hint="eastAsia"/>
          <w:sz w:val="24"/>
        </w:rPr>
        <w:t>进行颜色分类展示，便于用户自己区分</w:t>
      </w:r>
      <w:r w:rsidRPr="00C54243">
        <w:rPr>
          <w:rFonts w:ascii="宋体" w:hAnsi="宋体" w:hint="eastAsia"/>
          <w:color w:val="000000" w:themeColor="text1"/>
          <w:sz w:val="24"/>
        </w:rPr>
        <w:t>归类治理数据</w:t>
      </w:r>
      <w:r w:rsidRPr="00C54243">
        <w:rPr>
          <w:rFonts w:ascii="宋体" w:hAnsi="宋体" w:hint="eastAsia"/>
          <w:sz w:val="24"/>
        </w:rPr>
        <w:t>标注情况。</w:t>
      </w:r>
      <w:proofErr w:type="gramStart"/>
      <w:r w:rsidRPr="00C54243">
        <w:rPr>
          <w:rFonts w:ascii="宋体" w:hAnsi="宋体" w:hint="eastAsia"/>
          <w:sz w:val="24"/>
        </w:rPr>
        <w:t>需支持</w:t>
      </w:r>
      <w:proofErr w:type="gramEnd"/>
      <w:r w:rsidRPr="00C54243">
        <w:rPr>
          <w:rFonts w:ascii="宋体" w:hAnsi="宋体" w:hint="eastAsia"/>
          <w:sz w:val="24"/>
        </w:rPr>
        <w:t>用户对自己标注的场景</w:t>
      </w:r>
      <w:r w:rsidRPr="00C54243">
        <w:rPr>
          <w:rFonts w:ascii="宋体" w:hAnsi="宋体" w:hint="eastAsia"/>
          <w:color w:val="000000" w:themeColor="text1"/>
          <w:sz w:val="24"/>
        </w:rPr>
        <w:t>归类治理数据</w:t>
      </w:r>
      <w:r w:rsidRPr="00C54243">
        <w:rPr>
          <w:rFonts w:ascii="宋体" w:hAnsi="宋体" w:hint="eastAsia"/>
          <w:sz w:val="24"/>
        </w:rPr>
        <w:t>信息进行删除操作。标注时对同名场景</w:t>
      </w:r>
      <w:r w:rsidRPr="00C54243">
        <w:rPr>
          <w:rFonts w:ascii="宋体" w:hAnsi="宋体" w:hint="eastAsia"/>
          <w:color w:val="000000" w:themeColor="text1"/>
          <w:sz w:val="24"/>
        </w:rPr>
        <w:t>归类治理数据</w:t>
      </w:r>
      <w:r w:rsidRPr="00C54243">
        <w:rPr>
          <w:rFonts w:ascii="宋体" w:hAnsi="宋体" w:hint="eastAsia"/>
          <w:sz w:val="24"/>
        </w:rPr>
        <w:t>的自动合并</w:t>
      </w:r>
      <w:r w:rsidRPr="00C54243">
        <w:rPr>
          <w:rFonts w:ascii="宋体" w:hAnsi="宋体" w:hint="eastAsia"/>
          <w:sz w:val="24"/>
        </w:rPr>
        <w:lastRenderedPageBreak/>
        <w:t>即对已有的</w:t>
      </w:r>
      <w:r w:rsidRPr="00C54243">
        <w:rPr>
          <w:rFonts w:ascii="宋体" w:hAnsi="宋体" w:hint="eastAsia"/>
          <w:color w:val="000000" w:themeColor="text1"/>
          <w:sz w:val="24"/>
        </w:rPr>
        <w:t>归类治理数据</w:t>
      </w:r>
      <w:r w:rsidRPr="00C54243">
        <w:rPr>
          <w:rFonts w:ascii="宋体" w:hAnsi="宋体" w:hint="eastAsia"/>
          <w:sz w:val="24"/>
        </w:rPr>
        <w:t>信息再标注时不会产生新的</w:t>
      </w:r>
      <w:r w:rsidRPr="00C54243">
        <w:rPr>
          <w:rFonts w:ascii="宋体" w:hAnsi="宋体" w:hint="eastAsia"/>
          <w:color w:val="000000" w:themeColor="text1"/>
          <w:sz w:val="24"/>
        </w:rPr>
        <w:t>归类治理数据</w:t>
      </w:r>
      <w:r w:rsidRPr="00C54243">
        <w:rPr>
          <w:rFonts w:ascii="宋体" w:hAnsi="宋体" w:hint="eastAsia"/>
          <w:sz w:val="24"/>
        </w:rPr>
        <w:t>。</w:t>
      </w:r>
      <w:proofErr w:type="gramStart"/>
      <w:r w:rsidRPr="00C54243">
        <w:rPr>
          <w:rFonts w:ascii="宋体" w:hAnsi="宋体" w:hint="eastAsia"/>
          <w:sz w:val="24"/>
        </w:rPr>
        <w:t>需支持</w:t>
      </w:r>
      <w:proofErr w:type="gramEnd"/>
      <w:r w:rsidRPr="00C54243">
        <w:rPr>
          <w:rFonts w:ascii="宋体" w:hAnsi="宋体" w:hint="eastAsia"/>
          <w:sz w:val="24"/>
        </w:rPr>
        <w:t>对批量点位复选框选中进行场景</w:t>
      </w:r>
      <w:r w:rsidRPr="00C54243">
        <w:rPr>
          <w:rFonts w:ascii="宋体" w:hAnsi="宋体" w:hint="eastAsia"/>
          <w:color w:val="000000" w:themeColor="text1"/>
          <w:sz w:val="24"/>
        </w:rPr>
        <w:t>归类治理数据</w:t>
      </w:r>
      <w:r w:rsidRPr="00C54243">
        <w:rPr>
          <w:rFonts w:ascii="宋体" w:hAnsi="宋体" w:hint="eastAsia"/>
          <w:sz w:val="24"/>
        </w:rPr>
        <w:t>标注。</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对基础预案内的点位信息进行分析，自动形成设备的业务</w:t>
      </w:r>
      <w:r w:rsidRPr="00C54243">
        <w:rPr>
          <w:rFonts w:ascii="宋体" w:hAnsi="宋体" w:hint="eastAsia"/>
          <w:color w:val="000000" w:themeColor="text1"/>
          <w:sz w:val="24"/>
        </w:rPr>
        <w:t>归类治理数据</w:t>
      </w:r>
      <w:r w:rsidRPr="00C54243">
        <w:rPr>
          <w:rFonts w:ascii="宋体" w:hAnsi="宋体" w:hint="eastAsia"/>
          <w:sz w:val="24"/>
        </w:rPr>
        <w:t>。</w:t>
      </w:r>
      <w:proofErr w:type="gramStart"/>
      <w:r w:rsidRPr="00C54243">
        <w:rPr>
          <w:rFonts w:ascii="宋体" w:hAnsi="宋体" w:hint="eastAsia"/>
          <w:sz w:val="24"/>
        </w:rPr>
        <w:t>需支持</w:t>
      </w:r>
      <w:proofErr w:type="gramEnd"/>
      <w:r w:rsidRPr="00C54243">
        <w:rPr>
          <w:rFonts w:ascii="宋体" w:hAnsi="宋体" w:hint="eastAsia"/>
          <w:sz w:val="24"/>
        </w:rPr>
        <w:t>根据自定义业务</w:t>
      </w:r>
      <w:r w:rsidRPr="00C54243">
        <w:rPr>
          <w:rFonts w:ascii="宋体" w:hAnsi="宋体" w:hint="eastAsia"/>
          <w:color w:val="000000" w:themeColor="text1"/>
          <w:sz w:val="24"/>
        </w:rPr>
        <w:t>归类治理数据</w:t>
      </w:r>
      <w:r w:rsidRPr="00C54243">
        <w:rPr>
          <w:rFonts w:ascii="宋体" w:hAnsi="宋体" w:hint="eastAsia"/>
          <w:sz w:val="24"/>
        </w:rPr>
        <w:t>进行设备</w:t>
      </w:r>
      <w:r w:rsidRPr="00C54243">
        <w:rPr>
          <w:rFonts w:ascii="宋体" w:hAnsi="宋体" w:hint="eastAsia"/>
          <w:color w:val="000000" w:themeColor="text1"/>
          <w:sz w:val="24"/>
        </w:rPr>
        <w:t>归类治理数据</w:t>
      </w:r>
      <w:r w:rsidRPr="00C54243">
        <w:rPr>
          <w:rFonts w:ascii="宋体" w:hAnsi="宋体" w:hint="eastAsia"/>
          <w:sz w:val="24"/>
        </w:rPr>
        <w:t>标注，生成自定义视频业务</w:t>
      </w:r>
      <w:r w:rsidRPr="00C54243">
        <w:rPr>
          <w:rFonts w:ascii="宋体" w:hAnsi="宋体" w:hint="eastAsia"/>
          <w:color w:val="000000" w:themeColor="text1"/>
          <w:sz w:val="24"/>
        </w:rPr>
        <w:t>归类治理数据</w:t>
      </w:r>
      <w:r w:rsidRPr="00C54243">
        <w:rPr>
          <w:rFonts w:ascii="宋体" w:hAnsi="宋体" w:hint="eastAsia"/>
          <w:sz w:val="24"/>
        </w:rPr>
        <w:t>。</w:t>
      </w:r>
    </w:p>
    <w:p w:rsidR="00961438" w:rsidRPr="00C54243" w:rsidRDefault="00B549CF">
      <w:pPr>
        <w:spacing w:line="360" w:lineRule="auto"/>
        <w:ind w:firstLine="480"/>
        <w:jc w:val="left"/>
        <w:rPr>
          <w:rFonts w:ascii="宋体" w:hAnsi="宋体"/>
          <w:sz w:val="24"/>
        </w:rPr>
      </w:pPr>
      <w:r w:rsidRPr="00C54243">
        <w:rPr>
          <w:rFonts w:ascii="宋体" w:hAnsi="宋体" w:hint="eastAsia"/>
          <w:sz w:val="24"/>
        </w:rPr>
        <w:t>对设备场景</w:t>
      </w:r>
      <w:r w:rsidRPr="00C54243">
        <w:rPr>
          <w:rFonts w:ascii="宋体" w:hAnsi="宋体" w:hint="eastAsia"/>
          <w:color w:val="000000" w:themeColor="text1"/>
          <w:sz w:val="24"/>
        </w:rPr>
        <w:t>归类治理</w:t>
      </w:r>
      <w:proofErr w:type="gramStart"/>
      <w:r w:rsidRPr="00C54243">
        <w:rPr>
          <w:rFonts w:ascii="宋体" w:hAnsi="宋体" w:hint="eastAsia"/>
          <w:color w:val="000000" w:themeColor="text1"/>
          <w:sz w:val="24"/>
        </w:rPr>
        <w:t>数据</w:t>
      </w:r>
      <w:r w:rsidRPr="00C54243">
        <w:rPr>
          <w:rFonts w:ascii="宋体" w:hAnsi="宋体" w:hint="eastAsia"/>
          <w:sz w:val="24"/>
        </w:rPr>
        <w:t>数据</w:t>
      </w:r>
      <w:proofErr w:type="gramEnd"/>
      <w:r w:rsidRPr="00C54243">
        <w:rPr>
          <w:rFonts w:ascii="宋体" w:hAnsi="宋体" w:hint="eastAsia"/>
          <w:sz w:val="24"/>
        </w:rPr>
        <w:t>信息进行分析，自动形成设备场景的衍生</w:t>
      </w:r>
      <w:r w:rsidRPr="00C54243">
        <w:rPr>
          <w:rFonts w:ascii="宋体" w:hAnsi="宋体" w:hint="eastAsia"/>
          <w:color w:val="000000" w:themeColor="text1"/>
          <w:sz w:val="24"/>
        </w:rPr>
        <w:t>归类治理数据</w:t>
      </w:r>
      <w:r w:rsidRPr="00C54243">
        <w:rPr>
          <w:rFonts w:ascii="宋体" w:hAnsi="宋体" w:hint="eastAsia"/>
          <w:sz w:val="24"/>
        </w:rPr>
        <w:t>。对设备归属预案数据信息进行分析，自动形成设备业务关联性的衍生归类治理数据。</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分类查看建设</w:t>
      </w:r>
      <w:r w:rsidRPr="00C54243">
        <w:rPr>
          <w:rFonts w:ascii="宋体" w:hAnsi="宋体" w:hint="eastAsia"/>
          <w:color w:val="000000" w:themeColor="text1"/>
          <w:sz w:val="24"/>
        </w:rPr>
        <w:t>归类治理数据</w:t>
      </w:r>
      <w:r w:rsidRPr="00C54243">
        <w:rPr>
          <w:rFonts w:ascii="宋体" w:hAnsi="宋体" w:hint="eastAsia"/>
          <w:sz w:val="24"/>
        </w:rPr>
        <w:t>、场景</w:t>
      </w:r>
      <w:r w:rsidRPr="00C54243">
        <w:rPr>
          <w:rFonts w:ascii="宋体" w:hAnsi="宋体" w:hint="eastAsia"/>
          <w:color w:val="000000" w:themeColor="text1"/>
          <w:sz w:val="24"/>
        </w:rPr>
        <w:t>归类治理数据</w:t>
      </w:r>
      <w:r w:rsidRPr="00C54243">
        <w:rPr>
          <w:rFonts w:ascii="宋体" w:hAnsi="宋体" w:hint="eastAsia"/>
          <w:sz w:val="24"/>
        </w:rPr>
        <w:t>、业务</w:t>
      </w:r>
      <w:r w:rsidRPr="00C54243">
        <w:rPr>
          <w:rFonts w:ascii="宋体" w:hAnsi="宋体" w:hint="eastAsia"/>
          <w:color w:val="000000" w:themeColor="text1"/>
          <w:sz w:val="24"/>
        </w:rPr>
        <w:t>归类治理数据</w:t>
      </w:r>
      <w:r w:rsidRPr="00C54243">
        <w:rPr>
          <w:rFonts w:ascii="宋体" w:hAnsi="宋体" w:hint="eastAsia"/>
          <w:sz w:val="24"/>
        </w:rPr>
        <w:t>和衍生</w:t>
      </w:r>
      <w:r w:rsidRPr="00C54243">
        <w:rPr>
          <w:rFonts w:ascii="宋体" w:hAnsi="宋体" w:hint="eastAsia"/>
          <w:color w:val="000000" w:themeColor="text1"/>
          <w:sz w:val="24"/>
        </w:rPr>
        <w:t>归类治理数据</w:t>
      </w:r>
      <w:r w:rsidRPr="00C54243">
        <w:rPr>
          <w:rFonts w:ascii="宋体" w:hAnsi="宋体" w:hint="eastAsia"/>
          <w:sz w:val="24"/>
        </w:rPr>
        <w:t>，</w:t>
      </w:r>
      <w:proofErr w:type="gramStart"/>
      <w:r w:rsidRPr="00C54243">
        <w:rPr>
          <w:rFonts w:ascii="宋体" w:hAnsi="宋体" w:hint="eastAsia"/>
          <w:sz w:val="24"/>
        </w:rPr>
        <w:t>需支持</w:t>
      </w:r>
      <w:proofErr w:type="gramEnd"/>
      <w:r w:rsidRPr="00C54243">
        <w:rPr>
          <w:rFonts w:ascii="宋体" w:hAnsi="宋体" w:hint="eastAsia"/>
          <w:color w:val="000000" w:themeColor="text1"/>
          <w:sz w:val="24"/>
        </w:rPr>
        <w:t>归类治理数据</w:t>
      </w:r>
      <w:r w:rsidRPr="00C54243">
        <w:rPr>
          <w:rFonts w:ascii="宋体" w:hAnsi="宋体" w:hint="eastAsia"/>
          <w:sz w:val="24"/>
        </w:rPr>
        <w:t>分组列表展示及归类统计。</w:t>
      </w:r>
      <w:proofErr w:type="gramStart"/>
      <w:r w:rsidRPr="00C54243">
        <w:rPr>
          <w:rFonts w:ascii="宋体" w:hAnsi="宋体" w:hint="eastAsia"/>
          <w:sz w:val="24"/>
        </w:rPr>
        <w:t>需支持</w:t>
      </w:r>
      <w:proofErr w:type="gramEnd"/>
      <w:r w:rsidRPr="00C54243">
        <w:rPr>
          <w:rFonts w:ascii="宋体" w:hAnsi="宋体" w:hint="eastAsia"/>
          <w:sz w:val="24"/>
        </w:rPr>
        <w:t>按</w:t>
      </w:r>
      <w:r w:rsidRPr="00C54243">
        <w:rPr>
          <w:rFonts w:ascii="宋体" w:hAnsi="宋体" w:hint="eastAsia"/>
          <w:color w:val="000000" w:themeColor="text1"/>
          <w:sz w:val="24"/>
        </w:rPr>
        <w:t>归类治理数据</w:t>
      </w:r>
      <w:r w:rsidRPr="00C54243">
        <w:rPr>
          <w:rFonts w:ascii="宋体" w:hAnsi="宋体" w:hint="eastAsia"/>
          <w:sz w:val="24"/>
        </w:rPr>
        <w:t>名称等查询归类治理数据，并显示该</w:t>
      </w:r>
      <w:r w:rsidRPr="00C54243">
        <w:rPr>
          <w:rFonts w:ascii="宋体" w:hAnsi="宋体" w:hint="eastAsia"/>
          <w:color w:val="000000" w:themeColor="text1"/>
          <w:sz w:val="24"/>
        </w:rPr>
        <w:t>归类治理数据</w:t>
      </w:r>
      <w:r w:rsidRPr="00C54243">
        <w:rPr>
          <w:rFonts w:ascii="宋体" w:hAnsi="宋体" w:hint="eastAsia"/>
          <w:sz w:val="24"/>
        </w:rPr>
        <w:t>标注的设备数量、创建人、创建时间、检索次数等信息。</w:t>
      </w:r>
      <w:proofErr w:type="gramStart"/>
      <w:r w:rsidRPr="00C54243">
        <w:rPr>
          <w:rFonts w:ascii="宋体" w:hAnsi="宋体" w:hint="eastAsia"/>
          <w:sz w:val="24"/>
        </w:rPr>
        <w:t>需支持</w:t>
      </w:r>
      <w:proofErr w:type="gramEnd"/>
      <w:r w:rsidRPr="00C54243">
        <w:rPr>
          <w:rFonts w:ascii="宋体" w:hAnsi="宋体" w:hint="eastAsia"/>
          <w:sz w:val="24"/>
        </w:rPr>
        <w:t>查看归类治理数据分组详细信息，</w:t>
      </w:r>
      <w:proofErr w:type="gramStart"/>
      <w:r w:rsidRPr="00C54243">
        <w:rPr>
          <w:rFonts w:ascii="宋体" w:hAnsi="宋体" w:hint="eastAsia"/>
          <w:sz w:val="24"/>
        </w:rPr>
        <w:t>需支持</w:t>
      </w:r>
      <w:proofErr w:type="gramEnd"/>
      <w:r w:rsidRPr="00C54243">
        <w:rPr>
          <w:rFonts w:ascii="宋体" w:hAnsi="宋体" w:hint="eastAsia"/>
          <w:sz w:val="24"/>
        </w:rPr>
        <w:t>每个分组中的</w:t>
      </w:r>
      <w:r w:rsidRPr="00C54243">
        <w:rPr>
          <w:rFonts w:ascii="宋体" w:hAnsi="宋体" w:hint="eastAsia"/>
          <w:color w:val="000000" w:themeColor="text1"/>
          <w:sz w:val="24"/>
        </w:rPr>
        <w:t>归类治理数据</w:t>
      </w:r>
      <w:r w:rsidRPr="00C54243">
        <w:rPr>
          <w:rFonts w:ascii="宋体" w:hAnsi="宋体" w:hint="eastAsia"/>
          <w:sz w:val="24"/>
        </w:rPr>
        <w:t>数量统计展示。</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对场景</w:t>
      </w:r>
      <w:r w:rsidRPr="00C54243">
        <w:rPr>
          <w:rFonts w:ascii="宋体" w:hAnsi="宋体" w:hint="eastAsia"/>
          <w:color w:val="000000" w:themeColor="text1"/>
          <w:sz w:val="24"/>
        </w:rPr>
        <w:t>归类治理数据</w:t>
      </w:r>
      <w:r w:rsidRPr="00C54243">
        <w:rPr>
          <w:rFonts w:ascii="宋体" w:hAnsi="宋体" w:hint="eastAsia"/>
          <w:sz w:val="24"/>
        </w:rPr>
        <w:t>字典进行管理，</w:t>
      </w:r>
      <w:proofErr w:type="gramStart"/>
      <w:r w:rsidRPr="00C54243">
        <w:rPr>
          <w:rFonts w:ascii="宋体" w:hAnsi="宋体" w:hint="eastAsia"/>
          <w:sz w:val="24"/>
        </w:rPr>
        <w:t>需支持</w:t>
      </w:r>
      <w:proofErr w:type="gramEnd"/>
      <w:r w:rsidRPr="00C54243">
        <w:rPr>
          <w:rFonts w:ascii="宋体" w:hAnsi="宋体" w:hint="eastAsia"/>
          <w:sz w:val="24"/>
        </w:rPr>
        <w:t>展示当前所有的场所类型以及对应的场所部位及标注的场所名称，并展示场所部位及场所名称的标注情况；</w:t>
      </w:r>
      <w:proofErr w:type="gramStart"/>
      <w:r w:rsidRPr="00C54243">
        <w:rPr>
          <w:rFonts w:ascii="宋体" w:hAnsi="宋体" w:hint="eastAsia"/>
          <w:sz w:val="24"/>
        </w:rPr>
        <w:t>需支持</w:t>
      </w:r>
      <w:proofErr w:type="gramEnd"/>
      <w:r w:rsidRPr="00C54243">
        <w:rPr>
          <w:rFonts w:ascii="宋体" w:hAnsi="宋体" w:hint="eastAsia"/>
          <w:sz w:val="24"/>
        </w:rPr>
        <w:t>新增场所类型，并对已有的场所类型进行编辑、删除；</w:t>
      </w:r>
      <w:proofErr w:type="gramStart"/>
      <w:r w:rsidRPr="00C54243">
        <w:rPr>
          <w:rFonts w:ascii="宋体" w:hAnsi="宋体" w:hint="eastAsia"/>
          <w:sz w:val="24"/>
        </w:rPr>
        <w:t>需支持</w:t>
      </w:r>
      <w:proofErr w:type="gramEnd"/>
      <w:r w:rsidRPr="00C54243">
        <w:rPr>
          <w:rFonts w:ascii="宋体" w:hAnsi="宋体" w:hint="eastAsia"/>
          <w:sz w:val="24"/>
        </w:rPr>
        <w:t>新增某个场所类型下的场所部位及场所名称。</w:t>
      </w:r>
    </w:p>
    <w:p w:rsidR="00961438" w:rsidRPr="00C54243" w:rsidRDefault="00B549CF">
      <w:pPr>
        <w:spacing w:line="360" w:lineRule="auto"/>
        <w:ind w:firstLine="480"/>
        <w:jc w:val="left"/>
        <w:rPr>
          <w:rFonts w:ascii="宋体" w:hAnsi="宋体"/>
          <w:sz w:val="24"/>
        </w:rPr>
      </w:pPr>
      <w:r w:rsidRPr="00C54243">
        <w:rPr>
          <w:rFonts w:ascii="宋体" w:hAnsi="宋体" w:hint="eastAsia"/>
          <w:sz w:val="24"/>
        </w:rPr>
        <w:t>对业务归类治理数据字典进行管理，</w:t>
      </w:r>
      <w:proofErr w:type="gramStart"/>
      <w:r w:rsidRPr="00C54243">
        <w:rPr>
          <w:rFonts w:ascii="宋体" w:hAnsi="宋体" w:hint="eastAsia"/>
          <w:sz w:val="24"/>
        </w:rPr>
        <w:t>需支持</w:t>
      </w:r>
      <w:proofErr w:type="gramEnd"/>
      <w:r w:rsidRPr="00C54243">
        <w:rPr>
          <w:rFonts w:ascii="宋体" w:hAnsi="宋体" w:hint="eastAsia"/>
          <w:sz w:val="24"/>
        </w:rPr>
        <w:t>新增、编辑对应不同业务条线的归类治理数据项，并可新增、删除对应的归类治理数据。</w:t>
      </w:r>
      <w:proofErr w:type="gramStart"/>
      <w:r w:rsidRPr="00C54243">
        <w:rPr>
          <w:rFonts w:ascii="宋体" w:hAnsi="宋体" w:hint="eastAsia"/>
          <w:sz w:val="24"/>
        </w:rPr>
        <w:t>需支持</w:t>
      </w:r>
      <w:proofErr w:type="gramEnd"/>
      <w:r w:rsidRPr="00C54243">
        <w:rPr>
          <w:rFonts w:ascii="宋体" w:hAnsi="宋体" w:hint="eastAsia"/>
          <w:sz w:val="24"/>
        </w:rPr>
        <w:t>场景归类治理数据及业务归类治理数据的回收，平台将对所有设备的标注情况进行判断，删除已回收归类治理数据与对应已标注设备的标注关系，同时更新标注统计情况。</w:t>
      </w:r>
      <w:proofErr w:type="gramStart"/>
      <w:r w:rsidRPr="00C54243">
        <w:rPr>
          <w:rFonts w:ascii="宋体" w:hAnsi="宋体" w:hint="eastAsia"/>
          <w:sz w:val="24"/>
        </w:rPr>
        <w:t>需支持</w:t>
      </w:r>
      <w:proofErr w:type="gramEnd"/>
      <w:r w:rsidRPr="00C54243">
        <w:rPr>
          <w:rFonts w:ascii="宋体" w:hAnsi="宋体" w:hint="eastAsia"/>
          <w:sz w:val="24"/>
        </w:rPr>
        <w:t>归类治理数据字典的合并功能，平台将对所有设备的标注情况进行判断，删除待合并归类治理数据与对应归类治理数据的标注关系，并重新标注为合并后的目标归类治理数据，同时更新标注统计情况。</w:t>
      </w:r>
    </w:p>
    <w:p w:rsidR="00961438" w:rsidRPr="00C54243" w:rsidRDefault="00B549CF">
      <w:pPr>
        <w:spacing w:line="360" w:lineRule="auto"/>
        <w:ind w:firstLine="480"/>
        <w:jc w:val="left"/>
        <w:rPr>
          <w:rFonts w:ascii="宋体" w:hAnsi="宋体"/>
          <w:sz w:val="24"/>
        </w:rPr>
      </w:pPr>
      <w:r w:rsidRPr="00C54243">
        <w:rPr>
          <w:rFonts w:ascii="宋体" w:hAnsi="宋体" w:hint="eastAsia"/>
          <w:sz w:val="24"/>
        </w:rPr>
        <w:t>按单位统计当前场景归类治理数据标注总体情况，包括场景归类治理数据标注次数，已标注设备数量，参与标注人数以及人均标注的设备量；并按日期展示场景归类治理数据标注趋势。</w:t>
      </w:r>
      <w:proofErr w:type="gramStart"/>
      <w:r w:rsidRPr="00C54243">
        <w:rPr>
          <w:rFonts w:ascii="宋体" w:hAnsi="宋体" w:hint="eastAsia"/>
          <w:sz w:val="24"/>
        </w:rPr>
        <w:t>需支持</w:t>
      </w:r>
      <w:proofErr w:type="gramEnd"/>
      <w:r w:rsidRPr="00C54243">
        <w:rPr>
          <w:rFonts w:ascii="宋体" w:hAnsi="宋体" w:hint="eastAsia"/>
          <w:sz w:val="24"/>
        </w:rPr>
        <w:t>按列表展示下级单位在不同统计周期内的</w:t>
      </w:r>
      <w:proofErr w:type="gramStart"/>
      <w:r w:rsidRPr="00C54243">
        <w:rPr>
          <w:rFonts w:ascii="宋体" w:hAnsi="宋体" w:hint="eastAsia"/>
          <w:sz w:val="24"/>
        </w:rPr>
        <w:t>的</w:t>
      </w:r>
      <w:proofErr w:type="gramEnd"/>
      <w:r w:rsidRPr="00C54243">
        <w:rPr>
          <w:rFonts w:ascii="宋体" w:hAnsi="宋体" w:hint="eastAsia"/>
          <w:sz w:val="24"/>
        </w:rPr>
        <w:t>场景归类治理数据标注情况，包括累计及新增的标注点位数、累计及新增的标注次数。</w:t>
      </w:r>
    </w:p>
    <w:p w:rsidR="00961438" w:rsidRPr="00C54243" w:rsidRDefault="00B549CF">
      <w:pPr>
        <w:spacing w:line="360" w:lineRule="auto"/>
        <w:ind w:firstLine="480"/>
        <w:jc w:val="left"/>
        <w:rPr>
          <w:rFonts w:ascii="宋体" w:hAnsi="宋体"/>
          <w:sz w:val="24"/>
        </w:rPr>
      </w:pPr>
      <w:r w:rsidRPr="00C54243">
        <w:rPr>
          <w:rFonts w:ascii="宋体" w:hAnsi="宋体" w:hint="eastAsia"/>
          <w:sz w:val="24"/>
        </w:rPr>
        <w:lastRenderedPageBreak/>
        <w:t>对用户进行建设归类治理数据授权，通过授权方式可以控制用户对建设归类治理数据进行增删操作。</w:t>
      </w:r>
      <w:proofErr w:type="gramStart"/>
      <w:r w:rsidRPr="00C54243">
        <w:rPr>
          <w:rFonts w:ascii="宋体" w:hAnsi="宋体" w:hint="eastAsia"/>
          <w:sz w:val="24"/>
        </w:rPr>
        <w:t>需支持</w:t>
      </w:r>
      <w:proofErr w:type="gramEnd"/>
      <w:r w:rsidRPr="00C54243">
        <w:rPr>
          <w:rFonts w:ascii="宋体" w:hAnsi="宋体" w:hint="eastAsia"/>
          <w:sz w:val="24"/>
        </w:rPr>
        <w:t>建设归类治理数据权限分级，从高到</w:t>
      </w:r>
      <w:proofErr w:type="gramStart"/>
      <w:r w:rsidRPr="00C54243">
        <w:rPr>
          <w:rFonts w:ascii="宋体" w:hAnsi="宋体" w:hint="eastAsia"/>
          <w:sz w:val="24"/>
        </w:rPr>
        <w:t>低分为</w:t>
      </w:r>
      <w:proofErr w:type="gramEnd"/>
      <w:r w:rsidRPr="00C54243">
        <w:rPr>
          <w:rFonts w:ascii="宋体" w:hAnsi="宋体" w:hint="eastAsia"/>
          <w:sz w:val="24"/>
        </w:rPr>
        <w:t>公安高级权限，公安普通权限和对外共享权限三类，不同权限级别定义不同的建设归类治理数据字段。</w:t>
      </w:r>
      <w:proofErr w:type="gramStart"/>
      <w:r w:rsidRPr="00C54243">
        <w:rPr>
          <w:rFonts w:ascii="宋体" w:hAnsi="宋体" w:hint="eastAsia"/>
          <w:sz w:val="24"/>
        </w:rPr>
        <w:t>需支持</w:t>
      </w:r>
      <w:proofErr w:type="gramEnd"/>
      <w:r w:rsidRPr="00C54243">
        <w:rPr>
          <w:rFonts w:ascii="宋体" w:hAnsi="宋体" w:hint="eastAsia"/>
          <w:sz w:val="24"/>
        </w:rPr>
        <w:t>根据用户所属组织机构自动匹配建设归类治理数据权限功能。</w:t>
      </w:r>
      <w:proofErr w:type="gramStart"/>
      <w:r w:rsidRPr="00C54243">
        <w:rPr>
          <w:rFonts w:ascii="宋体" w:hAnsi="宋体" w:hint="eastAsia"/>
          <w:sz w:val="24"/>
        </w:rPr>
        <w:t>需支持</w:t>
      </w:r>
      <w:proofErr w:type="gramEnd"/>
      <w:r w:rsidRPr="00C54243">
        <w:rPr>
          <w:rFonts w:ascii="宋体" w:hAnsi="宋体" w:hint="eastAsia"/>
          <w:sz w:val="24"/>
        </w:rPr>
        <w:t>对用户进行业务归类治理数据授权，通过授权方式可以控制用户对业务归类治理数据进行增删操作。</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根据不同警种的业务特点，创建不同业务归类治理数据进行设备分组。</w:t>
      </w:r>
      <w:proofErr w:type="gramStart"/>
      <w:r w:rsidRPr="00C54243">
        <w:rPr>
          <w:rFonts w:ascii="宋体" w:hAnsi="宋体" w:hint="eastAsia"/>
          <w:sz w:val="24"/>
        </w:rPr>
        <w:t>需支持</w:t>
      </w:r>
      <w:proofErr w:type="gramEnd"/>
      <w:r w:rsidRPr="00C54243">
        <w:rPr>
          <w:rFonts w:ascii="宋体" w:hAnsi="宋体" w:hint="eastAsia"/>
          <w:sz w:val="24"/>
        </w:rPr>
        <w:t>根据用户所属组织机构自动匹配业务归类治理数据权限，</w:t>
      </w:r>
      <w:proofErr w:type="gramStart"/>
      <w:r w:rsidRPr="00C54243">
        <w:rPr>
          <w:rFonts w:ascii="宋体" w:hAnsi="宋体" w:hint="eastAsia"/>
          <w:sz w:val="24"/>
        </w:rPr>
        <w:t>需支持</w:t>
      </w:r>
      <w:proofErr w:type="gramEnd"/>
      <w:r w:rsidRPr="00C54243">
        <w:rPr>
          <w:rFonts w:ascii="宋体" w:hAnsi="宋体" w:hint="eastAsia"/>
          <w:sz w:val="24"/>
        </w:rPr>
        <w:t>手工修改用户的业务归类治理数据权限。</w:t>
      </w:r>
      <w:proofErr w:type="gramStart"/>
      <w:r w:rsidRPr="00C54243">
        <w:rPr>
          <w:rFonts w:ascii="宋体" w:hAnsi="宋体" w:hint="eastAsia"/>
          <w:sz w:val="24"/>
        </w:rPr>
        <w:t>需支持</w:t>
      </w:r>
      <w:proofErr w:type="gramEnd"/>
      <w:r w:rsidRPr="00C54243">
        <w:rPr>
          <w:rFonts w:ascii="宋体" w:hAnsi="宋体" w:hint="eastAsia"/>
          <w:sz w:val="24"/>
        </w:rPr>
        <w:t>单个用户拥有多个业务归类治理数据权限。</w:t>
      </w:r>
    </w:p>
    <w:p w:rsidR="00961438" w:rsidRPr="00C54243" w:rsidRDefault="00B549CF">
      <w:pPr>
        <w:pStyle w:val="4"/>
      </w:pPr>
      <w:bookmarkStart w:id="4" w:name="_Toc127126368"/>
      <w:r w:rsidRPr="00C54243">
        <w:rPr>
          <w:rFonts w:hint="eastAsia"/>
        </w:rPr>
        <w:t>视频预案</w:t>
      </w:r>
      <w:bookmarkEnd w:id="4"/>
    </w:p>
    <w:p w:rsidR="00961438" w:rsidRPr="00C54243" w:rsidRDefault="00B549CF">
      <w:pPr>
        <w:spacing w:line="360" w:lineRule="auto"/>
        <w:ind w:firstLine="480"/>
        <w:jc w:val="left"/>
        <w:rPr>
          <w:rFonts w:ascii="宋体" w:hAnsi="宋体" w:cs="宋体"/>
          <w:b/>
          <w:caps/>
          <w:kern w:val="0"/>
          <w:sz w:val="24"/>
          <w:szCs w:val="20"/>
        </w:rPr>
      </w:pPr>
      <w:r w:rsidRPr="00C54243">
        <w:rPr>
          <w:rFonts w:ascii="宋体" w:hAnsi="宋体" w:cs="宋体" w:hint="eastAsia"/>
          <w:b/>
          <w:caps/>
          <w:kern w:val="0"/>
          <w:sz w:val="24"/>
          <w:szCs w:val="20"/>
        </w:rPr>
        <w:t>分局系统的基础预案、任务预案和专项预案需与市局系统的基础预案、任务预案和专项预案完成无缝对接，满足市局考核要求。</w:t>
      </w:r>
    </w:p>
    <w:p w:rsidR="00961438" w:rsidRPr="00C54243" w:rsidRDefault="00B549CF">
      <w:pPr>
        <w:spacing w:line="360" w:lineRule="auto"/>
        <w:ind w:firstLine="480"/>
        <w:jc w:val="left"/>
        <w:rPr>
          <w:rFonts w:ascii="宋体" w:hAnsi="宋体"/>
          <w:sz w:val="24"/>
        </w:rPr>
      </w:pPr>
      <w:r w:rsidRPr="00C54243">
        <w:rPr>
          <w:rFonts w:ascii="宋体" w:hAnsi="宋体" w:hint="eastAsia"/>
          <w:sz w:val="24"/>
        </w:rPr>
        <w:t>需按目录展示预列表，并可对预案进行</w:t>
      </w:r>
      <w:proofErr w:type="gramStart"/>
      <w:r w:rsidRPr="00C54243">
        <w:rPr>
          <w:rFonts w:ascii="宋体" w:hAnsi="宋体" w:hint="eastAsia"/>
          <w:sz w:val="24"/>
        </w:rPr>
        <w:t>增删改查的</w:t>
      </w:r>
      <w:proofErr w:type="gramEnd"/>
      <w:r w:rsidRPr="00C54243">
        <w:rPr>
          <w:rFonts w:ascii="宋体" w:hAnsi="宋体" w:hint="eastAsia"/>
          <w:sz w:val="24"/>
        </w:rPr>
        <w:t>操作。新增及编辑预案时，可调整预案名称、类型、所属目录、</w:t>
      </w:r>
      <w:proofErr w:type="gramStart"/>
      <w:r w:rsidRPr="00C54243">
        <w:rPr>
          <w:rFonts w:ascii="宋体" w:hAnsi="宋体" w:hint="eastAsia"/>
          <w:sz w:val="24"/>
        </w:rPr>
        <w:t>轮巡间隔</w:t>
      </w:r>
      <w:proofErr w:type="gramEnd"/>
      <w:r w:rsidRPr="00C54243">
        <w:rPr>
          <w:rFonts w:ascii="宋体" w:hAnsi="宋体" w:hint="eastAsia"/>
          <w:sz w:val="24"/>
        </w:rPr>
        <w:t>、预案关联的点位。</w:t>
      </w:r>
      <w:proofErr w:type="gramStart"/>
      <w:r w:rsidRPr="00C54243">
        <w:rPr>
          <w:rFonts w:ascii="宋体" w:hAnsi="宋体" w:hint="eastAsia"/>
          <w:sz w:val="24"/>
        </w:rPr>
        <w:t>需支持</w:t>
      </w:r>
      <w:proofErr w:type="gramEnd"/>
      <w:r w:rsidRPr="00C54243">
        <w:rPr>
          <w:rFonts w:ascii="宋体" w:hAnsi="宋体" w:hint="eastAsia"/>
          <w:sz w:val="24"/>
        </w:rPr>
        <w:t>调整预案的大屏布局，以及设备在大屏上的显示顺序。</w:t>
      </w:r>
      <w:proofErr w:type="gramStart"/>
      <w:r w:rsidRPr="00C54243">
        <w:rPr>
          <w:rFonts w:ascii="宋体" w:hAnsi="宋体" w:hint="eastAsia"/>
          <w:sz w:val="24"/>
        </w:rPr>
        <w:t>需支持</w:t>
      </w:r>
      <w:proofErr w:type="gramEnd"/>
      <w:r w:rsidRPr="00C54243">
        <w:rPr>
          <w:rFonts w:ascii="宋体" w:hAnsi="宋体" w:hint="eastAsia"/>
          <w:sz w:val="24"/>
        </w:rPr>
        <w:t>预案的导入导出。</w:t>
      </w:r>
    </w:p>
    <w:p w:rsidR="00961438" w:rsidRPr="00C54243" w:rsidRDefault="00B549CF">
      <w:pPr>
        <w:spacing w:line="360" w:lineRule="auto"/>
        <w:ind w:firstLine="480"/>
        <w:jc w:val="left"/>
        <w:rPr>
          <w:rFonts w:ascii="宋体" w:hAnsi="宋体"/>
          <w:sz w:val="24"/>
        </w:rPr>
      </w:pPr>
      <w:r w:rsidRPr="00C54243">
        <w:rPr>
          <w:rFonts w:ascii="宋体" w:hAnsi="宋体" w:hint="eastAsia"/>
          <w:sz w:val="24"/>
        </w:rPr>
        <w:t>需以预案树的方式展示基础预案、专项预案以及任务预案，并可展示各级预案目录中的预案数量，预案名称，以及预案下的设备信息，包括设备名称、快照、</w:t>
      </w:r>
      <w:proofErr w:type="gramStart"/>
      <w:r w:rsidRPr="00C54243">
        <w:rPr>
          <w:rFonts w:ascii="宋体" w:hAnsi="宋体" w:hint="eastAsia"/>
          <w:sz w:val="24"/>
        </w:rPr>
        <w:t>键盘码及关键</w:t>
      </w:r>
      <w:proofErr w:type="gramEnd"/>
      <w:r w:rsidRPr="00C54243">
        <w:rPr>
          <w:rFonts w:ascii="宋体" w:hAnsi="宋体" w:hint="eastAsia"/>
          <w:sz w:val="24"/>
        </w:rPr>
        <w:t>建设属性等信息。在目录树中选中的预案，可直接在地图上进行定位，聚焦显示预案中的设备。</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选择预案进行执行操作，包括播放预案点位视频，一键上屏，</w:t>
      </w:r>
      <w:proofErr w:type="gramStart"/>
      <w:r w:rsidRPr="00C54243">
        <w:rPr>
          <w:rFonts w:ascii="宋体" w:hAnsi="宋体" w:hint="eastAsia"/>
          <w:sz w:val="24"/>
        </w:rPr>
        <w:t>投屏点位</w:t>
      </w:r>
      <w:proofErr w:type="gramEnd"/>
      <w:r w:rsidRPr="00C54243">
        <w:rPr>
          <w:rFonts w:ascii="宋体" w:hAnsi="宋体" w:hint="eastAsia"/>
          <w:sz w:val="24"/>
        </w:rPr>
        <w:t>调整，并能在地图撒</w:t>
      </w:r>
      <w:proofErr w:type="gramStart"/>
      <w:r w:rsidRPr="00C54243">
        <w:rPr>
          <w:rFonts w:ascii="宋体" w:hAnsi="宋体" w:hint="eastAsia"/>
          <w:sz w:val="24"/>
        </w:rPr>
        <w:t>点展示</w:t>
      </w:r>
      <w:proofErr w:type="gramEnd"/>
      <w:r w:rsidRPr="00C54243">
        <w:rPr>
          <w:rFonts w:ascii="宋体" w:hAnsi="宋体" w:hint="eastAsia"/>
          <w:sz w:val="24"/>
        </w:rPr>
        <w:t>预案中的点位。</w:t>
      </w:r>
    </w:p>
    <w:p w:rsidR="00961438" w:rsidRPr="00C54243" w:rsidRDefault="00B549CF">
      <w:pPr>
        <w:spacing w:line="360" w:lineRule="auto"/>
        <w:ind w:firstLine="480"/>
        <w:jc w:val="left"/>
        <w:rPr>
          <w:rFonts w:ascii="宋体" w:hAnsi="宋体"/>
          <w:sz w:val="24"/>
        </w:rPr>
      </w:pPr>
      <w:r w:rsidRPr="00C54243">
        <w:rPr>
          <w:rFonts w:ascii="宋体" w:hAnsi="宋体" w:hint="eastAsia"/>
          <w:sz w:val="24"/>
        </w:rPr>
        <w:t>需通过完整或部分预案名称，检索对应的预案，检索结果包含预案目录、预案名称、预案包含的设备数量、预案调阅次数等信息。并可查看预案的详情，包括大屏布局、</w:t>
      </w:r>
      <w:proofErr w:type="gramStart"/>
      <w:r w:rsidRPr="00C54243">
        <w:rPr>
          <w:rFonts w:ascii="宋体" w:hAnsi="宋体" w:hint="eastAsia"/>
          <w:sz w:val="24"/>
        </w:rPr>
        <w:t>轮巡间隔</w:t>
      </w:r>
      <w:proofErr w:type="gramEnd"/>
      <w:r w:rsidRPr="00C54243">
        <w:rPr>
          <w:rFonts w:ascii="宋体" w:hAnsi="宋体" w:hint="eastAsia"/>
          <w:sz w:val="24"/>
        </w:rPr>
        <w:t>，以及预案包含的设备信息。</w:t>
      </w:r>
      <w:proofErr w:type="gramStart"/>
      <w:r w:rsidRPr="00C54243">
        <w:rPr>
          <w:rFonts w:ascii="宋体" w:hAnsi="宋体" w:hint="eastAsia"/>
          <w:sz w:val="24"/>
        </w:rPr>
        <w:t>需支持</w:t>
      </w:r>
      <w:proofErr w:type="gramEnd"/>
      <w:r w:rsidRPr="00C54243">
        <w:rPr>
          <w:rFonts w:ascii="宋体" w:hAnsi="宋体" w:hint="eastAsia"/>
          <w:sz w:val="24"/>
        </w:rPr>
        <w:t>对检索结果，通过预案目录进行筛选。</w:t>
      </w:r>
    </w:p>
    <w:p w:rsidR="00961438" w:rsidRPr="00C54243" w:rsidRDefault="00B549CF">
      <w:pPr>
        <w:spacing w:line="360" w:lineRule="auto"/>
        <w:ind w:firstLine="480"/>
        <w:jc w:val="left"/>
        <w:rPr>
          <w:rFonts w:ascii="宋体" w:hAnsi="宋体"/>
          <w:sz w:val="24"/>
        </w:rPr>
      </w:pPr>
      <w:r w:rsidRPr="00C54243">
        <w:rPr>
          <w:rFonts w:ascii="宋体" w:hAnsi="宋体" w:hint="eastAsia"/>
          <w:sz w:val="24"/>
        </w:rPr>
        <w:t>需针对暂存架中的点位，直接快速配置预案。</w:t>
      </w:r>
      <w:proofErr w:type="gramStart"/>
      <w:r w:rsidRPr="00C54243">
        <w:rPr>
          <w:rFonts w:ascii="宋体" w:hAnsi="宋体" w:hint="eastAsia"/>
          <w:sz w:val="24"/>
        </w:rPr>
        <w:t>需支持</w:t>
      </w:r>
      <w:proofErr w:type="gramEnd"/>
      <w:r w:rsidRPr="00C54243">
        <w:rPr>
          <w:rFonts w:ascii="宋体" w:hAnsi="宋体" w:hint="eastAsia"/>
          <w:sz w:val="24"/>
        </w:rPr>
        <w:t>直接克隆选中的预案，可将选中预案的内容，复制为新的预案。</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对预案目录进行增删改的操作，</w:t>
      </w:r>
      <w:proofErr w:type="gramStart"/>
      <w:r w:rsidRPr="00C54243">
        <w:rPr>
          <w:rFonts w:ascii="宋体" w:hAnsi="宋体" w:hint="eastAsia"/>
          <w:sz w:val="24"/>
        </w:rPr>
        <w:t>需支持</w:t>
      </w:r>
      <w:proofErr w:type="gramEnd"/>
      <w:r w:rsidRPr="00C54243">
        <w:rPr>
          <w:rFonts w:ascii="宋体" w:hAnsi="宋体" w:hint="eastAsia"/>
          <w:sz w:val="24"/>
        </w:rPr>
        <w:t>通过拖拽的方式，快速调整预案目录的位置及层级。</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lastRenderedPageBreak/>
        <w:t>需支持</w:t>
      </w:r>
      <w:proofErr w:type="gramEnd"/>
      <w:r w:rsidRPr="00C54243">
        <w:rPr>
          <w:rFonts w:ascii="宋体" w:hAnsi="宋体" w:hint="eastAsia"/>
          <w:sz w:val="24"/>
        </w:rPr>
        <w:t>预案统计功能，</w:t>
      </w:r>
      <w:proofErr w:type="gramStart"/>
      <w:r w:rsidRPr="00C54243">
        <w:rPr>
          <w:rFonts w:ascii="宋体" w:hAnsi="宋体" w:hint="eastAsia"/>
          <w:sz w:val="24"/>
        </w:rPr>
        <w:t>需支持</w:t>
      </w:r>
      <w:proofErr w:type="gramEnd"/>
      <w:r w:rsidRPr="00C54243">
        <w:rPr>
          <w:rFonts w:ascii="宋体" w:hAnsi="宋体" w:hint="eastAsia"/>
          <w:sz w:val="24"/>
        </w:rPr>
        <w:t>按照预案目录、预案类别，以及预案调阅次数等维度进行统计。</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对上屏的预案进行控制，包括暂停轮巡、图像上翻、图像下翻、图像交换、单屏选中上屏、多</w:t>
      </w:r>
      <w:proofErr w:type="gramStart"/>
      <w:r w:rsidRPr="00C54243">
        <w:rPr>
          <w:rFonts w:ascii="宋体" w:hAnsi="宋体" w:hint="eastAsia"/>
          <w:sz w:val="24"/>
        </w:rPr>
        <w:t>屏全部</w:t>
      </w:r>
      <w:proofErr w:type="gramEnd"/>
      <w:r w:rsidRPr="00C54243">
        <w:rPr>
          <w:rFonts w:ascii="宋体" w:hAnsi="宋体" w:hint="eastAsia"/>
          <w:sz w:val="24"/>
        </w:rPr>
        <w:t>上屏、同步大屏状态等操作。</w:t>
      </w:r>
    </w:p>
    <w:p w:rsidR="00961438" w:rsidRPr="00C54243" w:rsidRDefault="00B549CF">
      <w:pPr>
        <w:pStyle w:val="TOC1"/>
        <w:ind w:firstLineChars="200" w:firstLine="480"/>
        <w:rPr>
          <w:rFonts w:ascii="宋体" w:eastAsia="宋体"/>
          <w:lang w:eastAsia="zh-CN"/>
        </w:rPr>
      </w:pPr>
      <w:proofErr w:type="gramStart"/>
      <w:r w:rsidRPr="00C54243">
        <w:rPr>
          <w:rFonts w:ascii="宋体" w:eastAsia="宋体" w:hint="eastAsia"/>
          <w:lang w:eastAsia="zh-CN"/>
        </w:rPr>
        <w:t>需支持</w:t>
      </w:r>
      <w:proofErr w:type="gramEnd"/>
      <w:r w:rsidRPr="00C54243">
        <w:rPr>
          <w:rFonts w:ascii="宋体" w:eastAsia="宋体" w:hint="eastAsia"/>
          <w:lang w:eastAsia="zh-CN"/>
        </w:rPr>
        <w:t>按照不同的用户权限，进行不同的预案权限配置。</w:t>
      </w:r>
    </w:p>
    <w:p w:rsidR="00961438" w:rsidRPr="00C54243" w:rsidRDefault="00B549CF">
      <w:pPr>
        <w:pStyle w:val="3"/>
      </w:pPr>
      <w:r w:rsidRPr="00C54243">
        <w:rPr>
          <w:rFonts w:hint="eastAsia"/>
        </w:rPr>
        <w:t>视频计算中心</w:t>
      </w:r>
    </w:p>
    <w:p w:rsidR="00961438" w:rsidRPr="00C54243" w:rsidRDefault="00B549CF">
      <w:pPr>
        <w:pStyle w:val="4"/>
      </w:pPr>
      <w:r w:rsidRPr="00C54243">
        <w:rPr>
          <w:rFonts w:hint="eastAsia"/>
        </w:rPr>
        <w:t>特征查询与检索联动</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支持通过面部特写图进行人员轨迹的搜索，可修改检索的时间范围、区域范围、相似度阈值等信息；</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支持通过面部特征进行人员轨迹的搜索，包括性别、年龄段、数据来源等特征，可修改检索的时间范围、区域范围等条件；</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支持通过体型特写图进行轨迹的搜索，可修改检索的时间范围、区域范围、相似度阈值等条件；</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支持通过体型结构化特征进行人员轨迹的搜索，包括性别、上身颜色、是否背包、下身颜色、数据来源等特征，可修改检索的时间范围、区域范围等条件；</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支持通过交通工具特征进行交通工具轨迹的搜索，包括号牌号码、颜色等特征，可修改检索的时间范围、设备范围等条件；</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支持查看</w:t>
      </w:r>
      <w:proofErr w:type="gramStart"/>
      <w:r w:rsidRPr="00C54243">
        <w:rPr>
          <w:rFonts w:ascii="宋体" w:hAnsi="宋体" w:hint="eastAsia"/>
          <w:bCs/>
          <w:kern w:val="0"/>
          <w:sz w:val="24"/>
          <w:szCs w:val="32"/>
        </w:rPr>
        <w:t>图搜结果</w:t>
      </w:r>
      <w:proofErr w:type="gramEnd"/>
      <w:r w:rsidRPr="00C54243">
        <w:rPr>
          <w:rFonts w:ascii="宋体" w:hAnsi="宋体" w:hint="eastAsia"/>
          <w:bCs/>
          <w:kern w:val="0"/>
          <w:sz w:val="24"/>
          <w:szCs w:val="32"/>
        </w:rPr>
        <w:t>详情，支持对结果进行图搜、录像回放、加入暂存、收藏、下载、改为确信目标、小窗查看的操作；</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支持对目标提取出的面部的身份进行识别，展示相似度最高的前三位人员信息；</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支持对目标提取出的交通工具进行相关人员信息查询，如有相关人员信息展示车主信息；</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支持对上传的外部图片进行全目标提取，对提取的面部、体型、交通工具目标支持进行</w:t>
      </w:r>
      <w:proofErr w:type="gramStart"/>
      <w:r w:rsidRPr="00C54243">
        <w:rPr>
          <w:rFonts w:ascii="宋体" w:hAnsi="宋体" w:hint="eastAsia"/>
          <w:bCs/>
          <w:kern w:val="0"/>
          <w:sz w:val="24"/>
          <w:szCs w:val="32"/>
        </w:rPr>
        <w:t>搜</w:t>
      </w:r>
      <w:proofErr w:type="gramEnd"/>
      <w:r w:rsidRPr="00C54243">
        <w:rPr>
          <w:rFonts w:ascii="宋体" w:hAnsi="宋体" w:hint="eastAsia"/>
          <w:bCs/>
          <w:kern w:val="0"/>
          <w:sz w:val="24"/>
          <w:szCs w:val="32"/>
        </w:rPr>
        <w:t>面部、搜体型、搜交通工具的操作；</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支持将搜索结果加入“我的收藏”，支持保存最近的20条搜索记录，包括结构化搜索和</w:t>
      </w:r>
      <w:proofErr w:type="gramStart"/>
      <w:r w:rsidRPr="00C54243">
        <w:rPr>
          <w:rFonts w:ascii="宋体" w:hAnsi="宋体" w:hint="eastAsia"/>
          <w:bCs/>
          <w:kern w:val="0"/>
          <w:sz w:val="24"/>
          <w:szCs w:val="32"/>
        </w:rPr>
        <w:t>以图搜图记录</w:t>
      </w:r>
      <w:proofErr w:type="gramEnd"/>
      <w:r w:rsidRPr="00C54243">
        <w:rPr>
          <w:rFonts w:ascii="宋体" w:hAnsi="宋体" w:hint="eastAsia"/>
          <w:bCs/>
          <w:kern w:val="0"/>
          <w:sz w:val="24"/>
          <w:szCs w:val="32"/>
        </w:rPr>
        <w:t>；</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支持对收藏分组进行增、</w:t>
      </w:r>
      <w:proofErr w:type="gramStart"/>
      <w:r w:rsidRPr="00C54243">
        <w:rPr>
          <w:rFonts w:ascii="宋体" w:hAnsi="宋体" w:hint="eastAsia"/>
          <w:bCs/>
          <w:kern w:val="0"/>
          <w:sz w:val="24"/>
          <w:szCs w:val="32"/>
        </w:rPr>
        <w:t>删</w:t>
      </w:r>
      <w:proofErr w:type="gramEnd"/>
      <w:r w:rsidRPr="00C54243">
        <w:rPr>
          <w:rFonts w:ascii="宋体" w:hAnsi="宋体" w:hint="eastAsia"/>
          <w:bCs/>
          <w:kern w:val="0"/>
          <w:sz w:val="24"/>
          <w:szCs w:val="32"/>
        </w:rPr>
        <w:t>、改，支持复制收藏图片至其他分组，并可查看</w:t>
      </w:r>
      <w:r w:rsidRPr="00C54243">
        <w:rPr>
          <w:rFonts w:ascii="宋体" w:hAnsi="宋体" w:hint="eastAsia"/>
          <w:bCs/>
          <w:kern w:val="0"/>
          <w:sz w:val="24"/>
          <w:szCs w:val="32"/>
        </w:rPr>
        <w:lastRenderedPageBreak/>
        <w:t>收藏截图的详情；</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支持对归档轨迹暂存架中的线索轨迹进行还原，还原的轨迹记录放至暂存架；</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支持将搜索结果加入暂存架，并对记录进行是否确信和目标类型选择的操作，默认为疑似信息，支持手动改为确信信息；</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支持在地图上展示暂存架中的线索轨迹，可按直线或最短路径的方式展示轨迹，支持查看轨迹上的线索详情并进行是否确信的操作；</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支持将暂存架中的暂存记录进行保存归档的功能，并可对归档轨迹暂存架中的线索轨迹进行还原，支持导出暂存架中的轨迹记录；</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支持将暂存架中的轨迹记录导出，导出的内容包括场景图、特征图、抓拍时间、抓拍地点；支持轨迹删除功能；</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支持对记录进行录像回放，默认回放抓拍时间前后15秒的录像；</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支持对视频进行截图，展示截图的前后共五张图片，支持对截图进行图搜、加入暂存架、收藏、下载的操作；</w:t>
      </w:r>
    </w:p>
    <w:p w:rsidR="00961438" w:rsidRPr="00C54243" w:rsidRDefault="00B549CF">
      <w:pPr>
        <w:spacing w:line="360" w:lineRule="auto"/>
        <w:ind w:firstLine="480"/>
        <w:jc w:val="left"/>
        <w:rPr>
          <w:rFonts w:ascii="宋体" w:hAnsi="宋体"/>
          <w:bCs/>
          <w:kern w:val="0"/>
          <w:sz w:val="24"/>
          <w:szCs w:val="32"/>
        </w:rPr>
      </w:pPr>
      <w:r w:rsidRPr="00C54243">
        <w:rPr>
          <w:rFonts w:ascii="宋体" w:hAnsi="宋体" w:hint="eastAsia"/>
          <w:bCs/>
          <w:kern w:val="0"/>
          <w:sz w:val="24"/>
          <w:szCs w:val="32"/>
        </w:rPr>
        <w:t>支持对目标人员的同行人员进行查询，支持查看同行人员的同行详情。</w:t>
      </w:r>
    </w:p>
    <w:p w:rsidR="00961438" w:rsidRPr="00C54243" w:rsidRDefault="00B549CF">
      <w:pPr>
        <w:pStyle w:val="3"/>
      </w:pPr>
      <w:r w:rsidRPr="00C54243">
        <w:rPr>
          <w:rFonts w:hint="eastAsia"/>
        </w:rPr>
        <w:t>视频安全中心</w:t>
      </w:r>
    </w:p>
    <w:p w:rsidR="00961438" w:rsidRPr="00C54243" w:rsidRDefault="00B549CF">
      <w:pPr>
        <w:pStyle w:val="4"/>
      </w:pPr>
      <w:r w:rsidRPr="00C54243">
        <w:rPr>
          <w:rFonts w:hint="eastAsia"/>
        </w:rPr>
        <w:t>视频水印</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在视频中叠加显性水印，叠加用户信息；</w:t>
      </w:r>
    </w:p>
    <w:p w:rsidR="00961438" w:rsidRPr="00C54243" w:rsidRDefault="00B549CF">
      <w:pPr>
        <w:spacing w:line="360" w:lineRule="auto"/>
        <w:ind w:firstLine="480"/>
        <w:jc w:val="left"/>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在视频中叠加点阵式水印；</w:t>
      </w:r>
      <w:proofErr w:type="gramStart"/>
      <w:r w:rsidRPr="00C54243">
        <w:rPr>
          <w:rFonts w:ascii="宋体" w:hAnsi="宋体" w:hint="eastAsia"/>
          <w:sz w:val="24"/>
        </w:rPr>
        <w:t>需支持</w:t>
      </w:r>
      <w:proofErr w:type="gramEnd"/>
      <w:r w:rsidRPr="00C54243">
        <w:rPr>
          <w:rFonts w:ascii="宋体" w:hAnsi="宋体" w:hint="eastAsia"/>
          <w:sz w:val="24"/>
        </w:rPr>
        <w:t>显性水印及点阵式水印的样式配置</w:t>
      </w:r>
    </w:p>
    <w:p w:rsidR="00961438" w:rsidRPr="00C54243" w:rsidRDefault="00B549CF">
      <w:pPr>
        <w:pStyle w:val="3"/>
      </w:pPr>
      <w:r w:rsidRPr="00C54243">
        <w:rPr>
          <w:rFonts w:hint="eastAsia"/>
        </w:rPr>
        <w:t>用户管理系统</w:t>
      </w:r>
    </w:p>
    <w:p w:rsidR="00961438" w:rsidRPr="00C54243" w:rsidRDefault="00B549CF">
      <w:pPr>
        <w:spacing w:line="360" w:lineRule="auto"/>
        <w:ind w:firstLineChars="200" w:firstLine="480"/>
        <w:rPr>
          <w:rFonts w:ascii="宋体" w:hAnsi="宋体"/>
          <w:sz w:val="24"/>
        </w:rPr>
      </w:pPr>
      <w:r w:rsidRPr="00C54243">
        <w:rPr>
          <w:rFonts w:ascii="宋体" w:hAnsi="宋体" w:hint="eastAsia"/>
          <w:sz w:val="24"/>
        </w:rPr>
        <w:t>本项目需提供用户管理系统。用于在符合网络安全、密码安全等合</w:t>
      </w:r>
      <w:proofErr w:type="gramStart"/>
      <w:r w:rsidRPr="00C54243">
        <w:rPr>
          <w:rFonts w:ascii="宋体" w:hAnsi="宋体" w:hint="eastAsia"/>
          <w:sz w:val="24"/>
        </w:rPr>
        <w:t>规</w:t>
      </w:r>
      <w:proofErr w:type="gramEnd"/>
      <w:r w:rsidRPr="00C54243">
        <w:rPr>
          <w:rFonts w:ascii="宋体" w:hAnsi="宋体" w:hint="eastAsia"/>
          <w:sz w:val="24"/>
        </w:rPr>
        <w:t>性要求的前提下，对用户的登录、鉴权分级进行控制，以符合对信息安全的要求。详细功能要求如下：</w:t>
      </w:r>
    </w:p>
    <w:p w:rsidR="00961438" w:rsidRPr="00C54243" w:rsidRDefault="00B549CF">
      <w:pPr>
        <w:spacing w:line="360" w:lineRule="auto"/>
        <w:ind w:firstLineChars="200" w:firstLine="480"/>
        <w:rPr>
          <w:rFonts w:ascii="宋体" w:hAnsi="宋体"/>
          <w:sz w:val="24"/>
        </w:rPr>
      </w:pPr>
      <w:r w:rsidRPr="00C54243">
        <w:rPr>
          <w:rFonts w:ascii="宋体" w:hAnsi="宋体" w:hint="eastAsia"/>
          <w:sz w:val="24"/>
        </w:rPr>
        <w:t>提供用户信息维护及常规权限管理功能。</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用户的新增、修改、删除、启用</w:t>
      </w:r>
      <w:r w:rsidRPr="00C54243">
        <w:rPr>
          <w:rFonts w:ascii="宋体" w:hAnsi="宋体"/>
          <w:sz w:val="24"/>
        </w:rPr>
        <w:t>/</w:t>
      </w:r>
      <w:r w:rsidRPr="00C54243">
        <w:rPr>
          <w:rFonts w:ascii="宋体" w:hAnsi="宋体" w:hint="eastAsia"/>
          <w:sz w:val="24"/>
        </w:rPr>
        <w:t>禁用、查询、密码重置功能；</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用户常规权限配置，配置权限包括功能权限、设备权限、服务权限，同时可配置有效日期及并发开流路数；</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用户批量授权、用户信息批量导入及导出功能</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lastRenderedPageBreak/>
        <w:t>需支持</w:t>
      </w:r>
      <w:proofErr w:type="gramEnd"/>
      <w:r w:rsidRPr="00C54243">
        <w:rPr>
          <w:rFonts w:ascii="宋体" w:hAnsi="宋体" w:hint="eastAsia"/>
          <w:sz w:val="24"/>
        </w:rPr>
        <w:t>用户克隆，克隆用户将具备相同的权限；</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按照用户状态进行用户数量统计，包括用户在离线状态、启用禁用状态、生效过期状态的统计；</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查看单个用户的详细权限信息，包括功能权限、设备权限、服务权限。</w:t>
      </w:r>
    </w:p>
    <w:p w:rsidR="00961438" w:rsidRPr="00C54243" w:rsidRDefault="00B549CF">
      <w:pPr>
        <w:spacing w:line="360" w:lineRule="auto"/>
        <w:ind w:firstLineChars="200" w:firstLine="480"/>
        <w:rPr>
          <w:rFonts w:ascii="宋体" w:hAnsi="宋体"/>
          <w:sz w:val="24"/>
        </w:rPr>
      </w:pPr>
      <w:r w:rsidRPr="00C54243">
        <w:rPr>
          <w:rFonts w:ascii="宋体" w:hAnsi="宋体" w:hint="eastAsia"/>
          <w:sz w:val="24"/>
        </w:rPr>
        <w:t>提供功能角色、设备角色、服务角色的配置管理功能。</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功能角色的新增、修改、删除、克隆、查询、导出等功能；</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设备角色的新增、修改、删除、克隆、查询、导出等功能；</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服务角色的新增、修改、删除、克隆、查询、导出等功能；</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通过角色名称、角色描述或状态等条件进行检索；</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角色的一键禁用</w:t>
      </w:r>
      <w:r w:rsidRPr="00C54243">
        <w:rPr>
          <w:rFonts w:ascii="宋体" w:hAnsi="宋体"/>
          <w:sz w:val="24"/>
        </w:rPr>
        <w:t>/</w:t>
      </w:r>
      <w:r w:rsidRPr="00C54243">
        <w:rPr>
          <w:rFonts w:ascii="宋体" w:hAnsi="宋体" w:hint="eastAsia"/>
          <w:sz w:val="24"/>
        </w:rPr>
        <w:t>启用功能；</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查看该角色的详情信息，包括角色信息以及授权用户信息。</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系统生成用户操作日志，包括用户姓名、组织机构、操作时间、</w:t>
      </w:r>
      <w:r w:rsidRPr="00C54243">
        <w:rPr>
          <w:rFonts w:ascii="宋体" w:hAnsi="宋体"/>
          <w:sz w:val="24"/>
        </w:rPr>
        <w:t>IP</w:t>
      </w:r>
      <w:r w:rsidRPr="00C54243">
        <w:rPr>
          <w:rFonts w:ascii="宋体" w:hAnsi="宋体" w:hint="eastAsia"/>
          <w:sz w:val="24"/>
        </w:rPr>
        <w:t>地址、功能模块、操作类型、操作数据类型及关联的设备信息，并可根据需求，检索相应信息进行快速查阅。</w:t>
      </w:r>
    </w:p>
    <w:p w:rsidR="00961438" w:rsidRPr="00C54243" w:rsidRDefault="00B549CF">
      <w:pPr>
        <w:spacing w:line="360" w:lineRule="auto"/>
        <w:ind w:firstLineChars="200" w:firstLine="480"/>
        <w:rPr>
          <w:rFonts w:ascii="宋体" w:hAnsi="宋体"/>
          <w:sz w:val="24"/>
        </w:rPr>
      </w:pPr>
      <w:proofErr w:type="gramStart"/>
      <w:r w:rsidRPr="00C54243">
        <w:rPr>
          <w:rFonts w:ascii="宋体" w:hAnsi="宋体" w:hint="eastAsia"/>
          <w:sz w:val="24"/>
        </w:rPr>
        <w:t>需支持</w:t>
      </w:r>
      <w:proofErr w:type="gramEnd"/>
      <w:r w:rsidRPr="00C54243">
        <w:rPr>
          <w:rFonts w:ascii="宋体" w:hAnsi="宋体" w:hint="eastAsia"/>
          <w:sz w:val="24"/>
        </w:rPr>
        <w:t>系统生成服务调用日志，包括委办单位，所属部门、用户姓名、系统名称、调用地址、服务类别、服务子类、服务名称、设备名称、返回状态、操作时间等信息，可根据需要，检索相应信息进行快速查阅并导出。</w:t>
      </w:r>
    </w:p>
    <w:p w:rsidR="00961438" w:rsidRPr="00C54243" w:rsidRDefault="00B549CF">
      <w:pPr>
        <w:spacing w:line="360" w:lineRule="auto"/>
        <w:ind w:firstLineChars="200" w:firstLine="480"/>
        <w:rPr>
          <w:rFonts w:ascii="宋体" w:hAnsi="宋体"/>
          <w:sz w:val="24"/>
        </w:rPr>
      </w:pPr>
      <w:r w:rsidRPr="00C54243">
        <w:rPr>
          <w:rFonts w:ascii="宋体" w:hAnsi="宋体" w:hint="eastAsia"/>
          <w:sz w:val="24"/>
        </w:rPr>
        <w:t>所有日志信息在做好本地留存的基础上</w:t>
      </w:r>
      <w:proofErr w:type="gramStart"/>
      <w:r w:rsidRPr="00C54243">
        <w:rPr>
          <w:rFonts w:ascii="宋体" w:hAnsi="宋体" w:hint="eastAsia"/>
          <w:sz w:val="24"/>
        </w:rPr>
        <w:t>需支持</w:t>
      </w:r>
      <w:proofErr w:type="gramEnd"/>
      <w:r w:rsidRPr="00C54243">
        <w:rPr>
          <w:rFonts w:ascii="宋体" w:hAnsi="宋体" w:hint="eastAsia"/>
          <w:sz w:val="24"/>
        </w:rPr>
        <w:t>向市局系统视频安全中心汇聚；在日志管理的基础上，</w:t>
      </w:r>
      <w:proofErr w:type="gramStart"/>
      <w:r w:rsidRPr="00C54243">
        <w:rPr>
          <w:rFonts w:ascii="宋体" w:hAnsi="宋体" w:hint="eastAsia"/>
          <w:sz w:val="24"/>
        </w:rPr>
        <w:t>需支持</w:t>
      </w:r>
      <w:proofErr w:type="gramEnd"/>
      <w:r w:rsidRPr="00C54243">
        <w:rPr>
          <w:rFonts w:ascii="宋体" w:hAnsi="宋体" w:hint="eastAsia"/>
          <w:sz w:val="24"/>
        </w:rPr>
        <w:t>对用户操作日志数据开展建模分析，实现对用户操作行为的审计。</w:t>
      </w:r>
    </w:p>
    <w:p w:rsidR="00961438" w:rsidRPr="00C54243" w:rsidRDefault="00B549CF">
      <w:pPr>
        <w:pStyle w:val="2"/>
      </w:pPr>
      <w:r w:rsidRPr="00C54243">
        <w:rPr>
          <w:rFonts w:hint="eastAsia"/>
        </w:rPr>
        <w:t>密码系统</w:t>
      </w:r>
    </w:p>
    <w:p w:rsidR="00961438" w:rsidRPr="00C54243" w:rsidRDefault="00B549CF">
      <w:pPr>
        <w:spacing w:line="360" w:lineRule="auto"/>
        <w:ind w:firstLineChars="200" w:firstLine="480"/>
        <w:rPr>
          <w:rFonts w:ascii="宋体" w:hAnsi="宋体"/>
          <w:sz w:val="24"/>
        </w:rPr>
      </w:pPr>
      <w:r w:rsidRPr="00C54243">
        <w:rPr>
          <w:rFonts w:ascii="宋体" w:hAnsi="宋体" w:hint="eastAsia"/>
          <w:sz w:val="24"/>
        </w:rPr>
        <w:t>投标人应该提供相关密码安全产品，并适配分局当前密码管理体系要求。包括以下内容：</w:t>
      </w:r>
    </w:p>
    <w:tbl>
      <w:tblPr>
        <w:tblW w:w="8357" w:type="dxa"/>
        <w:tblInd w:w="93" w:type="dxa"/>
        <w:tblLayout w:type="fixed"/>
        <w:tblLook w:val="04A0" w:firstRow="1" w:lastRow="0" w:firstColumn="1" w:lastColumn="0" w:noHBand="0" w:noVBand="1"/>
      </w:tblPr>
      <w:tblGrid>
        <w:gridCol w:w="2114"/>
        <w:gridCol w:w="5135"/>
        <w:gridCol w:w="1108"/>
      </w:tblGrid>
      <w:tr w:rsidR="00961438" w:rsidRPr="00C54243">
        <w:trPr>
          <w:trHeight w:val="270"/>
        </w:trPr>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sz w:val="22"/>
                <w:szCs w:val="22"/>
              </w:rPr>
              <w:t>内容</w:t>
            </w:r>
          </w:p>
        </w:tc>
        <w:tc>
          <w:tcPr>
            <w:tcW w:w="5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具体要求</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数量</w:t>
            </w:r>
          </w:p>
        </w:tc>
      </w:tr>
      <w:tr w:rsidR="00961438" w:rsidRPr="00C54243">
        <w:trPr>
          <w:trHeight w:val="540"/>
        </w:trPr>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浏览器</w:t>
            </w:r>
          </w:p>
        </w:tc>
        <w:tc>
          <w:tcPr>
            <w:tcW w:w="5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proofErr w:type="gramStart"/>
            <w:r w:rsidRPr="00C54243">
              <w:rPr>
                <w:rFonts w:ascii="宋体" w:hAnsi="宋体" w:cs="宋体" w:hint="eastAsia"/>
                <w:color w:val="000000"/>
                <w:kern w:val="0"/>
                <w:sz w:val="22"/>
                <w:szCs w:val="22"/>
                <w:lang w:bidi="ar"/>
              </w:rPr>
              <w:t>国密浏览器</w:t>
            </w:r>
            <w:proofErr w:type="gramEnd"/>
            <w:r w:rsidRPr="00C54243">
              <w:rPr>
                <w:rFonts w:ascii="宋体" w:hAnsi="宋体" w:cs="宋体" w:hint="eastAsia"/>
                <w:color w:val="000000"/>
                <w:kern w:val="0"/>
                <w:sz w:val="22"/>
                <w:szCs w:val="22"/>
                <w:lang w:bidi="ar"/>
              </w:rPr>
              <w:t>，支持密码二级模块，用于商用密码产品认证服务</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5</w:t>
            </w:r>
          </w:p>
        </w:tc>
      </w:tr>
      <w:tr w:rsidR="00961438" w:rsidRPr="00C54243">
        <w:trPr>
          <w:trHeight w:val="270"/>
        </w:trPr>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USKKey</w:t>
            </w:r>
          </w:p>
        </w:tc>
        <w:tc>
          <w:tcPr>
            <w:tcW w:w="5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密码钥匙，用于商用密码产品认证</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5</w:t>
            </w:r>
          </w:p>
        </w:tc>
      </w:tr>
      <w:tr w:rsidR="00961438" w:rsidRPr="00C54243">
        <w:trPr>
          <w:trHeight w:val="1080"/>
        </w:trPr>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完整性保护工具</w:t>
            </w:r>
          </w:p>
        </w:tc>
        <w:tc>
          <w:tcPr>
            <w:tcW w:w="5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基于SM2、SM3算法的数字签名技术为应用系统提供数据PKCS1格式、PKCS7 Detach和PKCS7 Aetach签名接口，实现日志保护及用户访问完整性校验保护软件著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1</w:t>
            </w:r>
          </w:p>
        </w:tc>
      </w:tr>
      <w:tr w:rsidR="00961438" w:rsidRPr="00C54243">
        <w:trPr>
          <w:trHeight w:val="270"/>
        </w:trPr>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lastRenderedPageBreak/>
              <w:t>站点证书</w:t>
            </w:r>
          </w:p>
        </w:tc>
        <w:tc>
          <w:tcPr>
            <w:tcW w:w="5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数字证书SM2单域名，站点证书</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1</w:t>
            </w:r>
          </w:p>
        </w:tc>
      </w:tr>
      <w:tr w:rsidR="00961438" w:rsidRPr="00C54243">
        <w:trPr>
          <w:trHeight w:val="270"/>
        </w:trPr>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设备证书</w:t>
            </w:r>
          </w:p>
        </w:tc>
        <w:tc>
          <w:tcPr>
            <w:tcW w:w="5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数字证书SM2单域名，设备证书</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C54243" w:rsidRDefault="00B549CF">
            <w:pPr>
              <w:widowControl/>
              <w:jc w:val="center"/>
              <w:textAlignment w:val="center"/>
              <w:rPr>
                <w:rFonts w:ascii="宋体" w:hAnsi="宋体" w:cs="宋体"/>
                <w:color w:val="000000"/>
                <w:sz w:val="22"/>
                <w:szCs w:val="22"/>
              </w:rPr>
            </w:pPr>
            <w:r w:rsidRPr="00C54243">
              <w:rPr>
                <w:rFonts w:ascii="宋体" w:hAnsi="宋体" w:cs="宋体" w:hint="eastAsia"/>
                <w:color w:val="000000"/>
                <w:kern w:val="0"/>
                <w:sz w:val="22"/>
                <w:szCs w:val="22"/>
                <w:lang w:bidi="ar"/>
              </w:rPr>
              <w:t>1</w:t>
            </w:r>
          </w:p>
        </w:tc>
      </w:tr>
    </w:tbl>
    <w:p w:rsidR="00961438" w:rsidRPr="00C54243" w:rsidRDefault="00B549CF">
      <w:pPr>
        <w:pStyle w:val="3"/>
      </w:pPr>
      <w:r w:rsidRPr="00C54243">
        <w:rPr>
          <w:rFonts w:hint="eastAsia"/>
        </w:rPr>
        <w:t>密码应用功能模块开发</w:t>
      </w:r>
    </w:p>
    <w:p w:rsidR="00961438" w:rsidRPr="00C54243" w:rsidRDefault="00B549CF">
      <w:pPr>
        <w:spacing w:line="360" w:lineRule="auto"/>
        <w:ind w:firstLineChars="200" w:firstLine="480"/>
        <w:rPr>
          <w:rFonts w:ascii="宋体" w:hAnsi="宋体"/>
          <w:sz w:val="24"/>
        </w:rPr>
      </w:pPr>
      <w:r w:rsidRPr="00C54243">
        <w:rPr>
          <w:rFonts w:ascii="宋体" w:hAnsi="宋体" w:hint="eastAsia"/>
          <w:sz w:val="24"/>
        </w:rPr>
        <w:t>需完成用户身份认证机制模、业务重要数据安全传输模块、服务器设备日志/访问控制信息完整性模块、重要可执行程序完整性、来源真实性模块、用户访问控制信息签名验签模块、应用系统重要数据加解密模块、应用系统重要数据签名验签模块。需配合第三方密码应用测评单位进行各项改造工作。</w:t>
      </w:r>
    </w:p>
    <w:p w:rsidR="00961438" w:rsidRPr="00C54243" w:rsidRDefault="00B549CF">
      <w:pPr>
        <w:pStyle w:val="2"/>
      </w:pPr>
      <w:r w:rsidRPr="00C54243">
        <w:rPr>
          <w:rFonts w:hint="eastAsia"/>
        </w:rPr>
        <w:t>系统对接需求</w:t>
      </w:r>
    </w:p>
    <w:p w:rsidR="00961438" w:rsidRPr="00C54243" w:rsidRDefault="00B549CF">
      <w:pPr>
        <w:pStyle w:val="3"/>
      </w:pPr>
      <w:r w:rsidRPr="00C54243">
        <w:rPr>
          <w:rFonts w:hint="eastAsia"/>
        </w:rPr>
        <w:t>与现有视频系统对接</w:t>
      </w:r>
    </w:p>
    <w:p w:rsidR="00961438" w:rsidRPr="00C54243" w:rsidRDefault="00B549CF">
      <w:pPr>
        <w:spacing w:line="360" w:lineRule="auto"/>
        <w:ind w:firstLine="480"/>
        <w:jc w:val="left"/>
        <w:rPr>
          <w:rFonts w:ascii="宋体" w:hAnsi="宋体"/>
          <w:sz w:val="24"/>
        </w:rPr>
      </w:pPr>
      <w:r w:rsidRPr="00C54243">
        <w:rPr>
          <w:rFonts w:ascii="宋体" w:hAnsi="宋体" w:hint="eastAsia"/>
          <w:sz w:val="24"/>
        </w:rPr>
        <w:t>分局现有PVG三级架构体系，实现公安视频与共享平台视频的统一接入、管理。并对外提供基于GB/T28181等</w:t>
      </w:r>
      <w:proofErr w:type="gramStart"/>
      <w:r w:rsidRPr="00C54243">
        <w:rPr>
          <w:rFonts w:ascii="宋体" w:hAnsi="宋体" w:hint="eastAsia"/>
          <w:sz w:val="24"/>
        </w:rPr>
        <w:t>对外取流服务</w:t>
      </w:r>
      <w:proofErr w:type="gramEnd"/>
      <w:r w:rsidRPr="00C54243">
        <w:rPr>
          <w:rFonts w:ascii="宋体" w:hAnsi="宋体" w:hint="eastAsia"/>
          <w:sz w:val="24"/>
        </w:rPr>
        <w:t>端口。本项目需与现有PVG体系进行对接，完成视频的</w:t>
      </w:r>
      <w:proofErr w:type="gramStart"/>
      <w:r w:rsidRPr="00C54243">
        <w:rPr>
          <w:rFonts w:ascii="宋体" w:hAnsi="宋体" w:hint="eastAsia"/>
          <w:sz w:val="24"/>
        </w:rPr>
        <w:t>取流并</w:t>
      </w:r>
      <w:proofErr w:type="gramEnd"/>
      <w:r w:rsidRPr="00C54243">
        <w:rPr>
          <w:rFonts w:ascii="宋体" w:hAnsi="宋体" w:hint="eastAsia"/>
          <w:sz w:val="24"/>
        </w:rPr>
        <w:t>应用。需提供与现有视频系统的对接方案。</w:t>
      </w:r>
    </w:p>
    <w:p w:rsidR="00961438" w:rsidRPr="00C54243" w:rsidRDefault="00B549CF">
      <w:pPr>
        <w:pStyle w:val="3"/>
      </w:pPr>
      <w:r w:rsidRPr="00C54243">
        <w:rPr>
          <w:rFonts w:hint="eastAsia"/>
        </w:rPr>
        <w:t>与市局数据级联</w:t>
      </w:r>
    </w:p>
    <w:p w:rsidR="00961438" w:rsidRPr="00C54243" w:rsidRDefault="00B549CF">
      <w:pPr>
        <w:spacing w:line="360" w:lineRule="auto"/>
        <w:ind w:firstLine="480"/>
        <w:jc w:val="left"/>
        <w:rPr>
          <w:rFonts w:ascii="宋体" w:hAnsi="宋体"/>
          <w:sz w:val="24"/>
        </w:rPr>
      </w:pPr>
      <w:r w:rsidRPr="00C54243">
        <w:rPr>
          <w:rFonts w:ascii="宋体" w:hAnsi="宋体" w:hint="eastAsia"/>
          <w:sz w:val="24"/>
        </w:rPr>
        <w:t>需提供与市局数据的级联方案。</w:t>
      </w:r>
    </w:p>
    <w:p w:rsidR="00961438" w:rsidRPr="00C54243" w:rsidRDefault="00B549CF">
      <w:pPr>
        <w:spacing w:line="360" w:lineRule="auto"/>
        <w:ind w:firstLine="480"/>
        <w:jc w:val="left"/>
        <w:rPr>
          <w:rFonts w:ascii="宋体" w:hAnsi="宋体"/>
          <w:sz w:val="24"/>
        </w:rPr>
      </w:pPr>
      <w:r w:rsidRPr="00C54243">
        <w:rPr>
          <w:rFonts w:ascii="宋体" w:hAnsi="宋体"/>
          <w:sz w:val="24"/>
        </w:rPr>
        <w:t>为了满足市局的考核要求，需要实现数据对接至市局的考核接口，</w:t>
      </w:r>
      <w:r w:rsidRPr="00C54243">
        <w:rPr>
          <w:rFonts w:ascii="宋体" w:hAnsi="宋体" w:hint="eastAsia"/>
          <w:sz w:val="24"/>
        </w:rPr>
        <w:t>具体包括以下内容</w:t>
      </w:r>
      <w:r w:rsidRPr="00C54243">
        <w:rPr>
          <w:rFonts w:ascii="宋体" w:hAnsi="宋体"/>
          <w:sz w:val="24"/>
        </w:rPr>
        <w:t>：</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需综合展示分局上报市局的各类级联数据信息的进度。</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需实现分局与市局之间的设备数据信息级联。</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需实现分局与市局相互保持同步的场景归类治理数据体系。</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需实现分局与市局相互保持同步的基础预案体系，分局与市局基础预案体系每天双向同步一次。</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需实现分局与市局相互保持同步专项预案目录。</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需实现分局向市局上报的专项预案级联,支持分局通过快捷操作将分局专项预案上报到市局。</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需实现任务预案级联，支持分局按照市局预案编制任务要求编制预案并级联</w:t>
      </w:r>
      <w:r w:rsidRPr="00C54243">
        <w:rPr>
          <w:rFonts w:ascii="宋体" w:eastAsia="宋体" w:hint="eastAsia"/>
          <w:lang w:eastAsia="zh-CN"/>
        </w:rPr>
        <w:lastRenderedPageBreak/>
        <w:t>至市局。</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需实现分局与市局之间的实时视频</w:t>
      </w:r>
      <w:proofErr w:type="gramStart"/>
      <w:r w:rsidRPr="00C54243">
        <w:rPr>
          <w:rFonts w:ascii="宋体" w:eastAsia="宋体" w:hint="eastAsia"/>
          <w:lang w:eastAsia="zh-CN"/>
        </w:rPr>
        <w:t>轮巡记录</w:t>
      </w:r>
      <w:proofErr w:type="gramEnd"/>
      <w:r w:rsidRPr="00C54243">
        <w:rPr>
          <w:rFonts w:ascii="宋体" w:eastAsia="宋体" w:hint="eastAsia"/>
          <w:lang w:eastAsia="zh-CN"/>
        </w:rPr>
        <w:t>级联。</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需实现分局与市局之间的历史视频</w:t>
      </w:r>
      <w:proofErr w:type="gramStart"/>
      <w:r w:rsidRPr="00C54243">
        <w:rPr>
          <w:rFonts w:ascii="宋体" w:eastAsia="宋体" w:hint="eastAsia"/>
          <w:lang w:eastAsia="zh-CN"/>
        </w:rPr>
        <w:t>轮巡记录</w:t>
      </w:r>
      <w:proofErr w:type="gramEnd"/>
      <w:r w:rsidRPr="00C54243">
        <w:rPr>
          <w:rFonts w:ascii="宋体" w:eastAsia="宋体" w:hint="eastAsia"/>
          <w:lang w:eastAsia="zh-CN"/>
        </w:rPr>
        <w:t>级联。</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需实现分局与市局之间的设备评价信息级联。</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需实现分局与市局之间的算法信息级联。</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w:t>
      </w:r>
      <w:proofErr w:type="gramStart"/>
      <w:r w:rsidRPr="00C54243">
        <w:rPr>
          <w:rFonts w:ascii="宋体" w:eastAsia="宋体" w:hint="eastAsia"/>
          <w:lang w:eastAsia="zh-CN"/>
        </w:rPr>
        <w:t>的算力节点</w:t>
      </w:r>
      <w:proofErr w:type="gramEnd"/>
      <w:r w:rsidRPr="00C54243">
        <w:rPr>
          <w:rFonts w:ascii="宋体" w:eastAsia="宋体" w:hint="eastAsia"/>
          <w:lang w:eastAsia="zh-CN"/>
        </w:rPr>
        <w:t>信息级联。</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w:t>
      </w:r>
      <w:proofErr w:type="gramStart"/>
      <w:r w:rsidRPr="00C54243">
        <w:rPr>
          <w:rFonts w:ascii="宋体" w:eastAsia="宋体" w:hint="eastAsia"/>
          <w:lang w:eastAsia="zh-CN"/>
        </w:rPr>
        <w:t>的算力节点</w:t>
      </w:r>
      <w:proofErr w:type="gramEnd"/>
      <w:r w:rsidRPr="00C54243">
        <w:rPr>
          <w:rFonts w:ascii="宋体" w:eastAsia="宋体" w:hint="eastAsia"/>
          <w:lang w:eastAsia="zh-CN"/>
        </w:rPr>
        <w:t>状态信息级联。</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需实现分局与市局之间的计算任务信息级联。</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需实现分局与市局之间的视频计算结果级联。</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需实现分局与市局之间的赋能日志信息级联。</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需实现分局与市局之间的操作日志信息级联。</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需实现分局与市局之间的赋能系统信息级联。</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需实现分局与市局之间的赋能服务信息级联。</w:t>
      </w:r>
    </w:p>
    <w:p w:rsidR="00961438" w:rsidRPr="00C54243" w:rsidRDefault="00B549CF">
      <w:pPr>
        <w:pStyle w:val="TOC1"/>
        <w:spacing w:line="360" w:lineRule="auto"/>
        <w:ind w:firstLineChars="200" w:firstLine="480"/>
        <w:rPr>
          <w:rFonts w:ascii="宋体" w:eastAsia="宋体"/>
          <w:lang w:eastAsia="zh-CN"/>
        </w:rPr>
      </w:pPr>
      <w:r w:rsidRPr="00C54243">
        <w:rPr>
          <w:rFonts w:ascii="宋体" w:eastAsia="宋体" w:hint="eastAsia"/>
          <w:lang w:eastAsia="zh-CN"/>
        </w:rPr>
        <w:t>需实现分局与市局之间的赋能用户信息级联。</w:t>
      </w:r>
    </w:p>
    <w:p w:rsidR="00961438" w:rsidRPr="00C54243" w:rsidRDefault="00B549CF">
      <w:pPr>
        <w:pStyle w:val="3"/>
      </w:pPr>
      <w:r w:rsidRPr="00C54243">
        <w:rPr>
          <w:rFonts w:hint="eastAsia"/>
        </w:rPr>
        <w:t>与现有智能视频监控系统对接</w:t>
      </w:r>
    </w:p>
    <w:p w:rsidR="00961438" w:rsidRPr="00C54243" w:rsidRDefault="00B549CF">
      <w:pPr>
        <w:spacing w:line="360" w:lineRule="auto"/>
        <w:ind w:firstLineChars="200" w:firstLine="480"/>
        <w:rPr>
          <w:sz w:val="24"/>
        </w:rPr>
      </w:pPr>
      <w:r w:rsidRPr="00C54243">
        <w:rPr>
          <w:rFonts w:hint="eastAsia"/>
          <w:sz w:val="24"/>
        </w:rPr>
        <w:t>分局现有的已有完善的智能视频监控系统，实现抓拍产生的结构化</w:t>
      </w:r>
      <w:r w:rsidRPr="00C54243">
        <w:rPr>
          <w:rFonts w:hint="eastAsia"/>
          <w:sz w:val="24"/>
        </w:rPr>
        <w:t>/</w:t>
      </w:r>
      <w:r w:rsidRPr="00C54243">
        <w:rPr>
          <w:rFonts w:hint="eastAsia"/>
          <w:sz w:val="24"/>
        </w:rPr>
        <w:t>非结构化数据的统一接入、管理。并对外提供检索、查询等对外服务端口。本项目需与现有智能视频监控系统完成对接，实现结构化</w:t>
      </w:r>
      <w:r w:rsidRPr="00C54243">
        <w:rPr>
          <w:rFonts w:hint="eastAsia"/>
          <w:sz w:val="24"/>
        </w:rPr>
        <w:t>/</w:t>
      </w:r>
      <w:r w:rsidRPr="00C54243">
        <w:rPr>
          <w:rFonts w:hint="eastAsia"/>
          <w:sz w:val="24"/>
        </w:rPr>
        <w:t>非结构化数据的传输并应用。需提供与现有智能视频监控系统的对接方案。</w:t>
      </w:r>
    </w:p>
    <w:p w:rsidR="00961438" w:rsidRPr="00C54243" w:rsidRDefault="00B549CF">
      <w:pPr>
        <w:pStyle w:val="2"/>
      </w:pPr>
      <w:r w:rsidRPr="00C54243">
        <w:rPr>
          <w:rFonts w:hint="eastAsia"/>
        </w:rPr>
        <w:t>性能需求</w:t>
      </w:r>
    </w:p>
    <w:p w:rsidR="00961438" w:rsidRPr="00C54243" w:rsidRDefault="00B549CF">
      <w:pPr>
        <w:pStyle w:val="3"/>
      </w:pPr>
      <w:r w:rsidRPr="00C54243">
        <w:rPr>
          <w:rFonts w:hint="eastAsia"/>
        </w:rPr>
        <w:t>系统性能需求</w:t>
      </w:r>
    </w:p>
    <w:p w:rsidR="00961438" w:rsidRPr="00C54243" w:rsidRDefault="00B549CF">
      <w:pPr>
        <w:spacing w:line="360" w:lineRule="auto"/>
        <w:ind w:firstLineChars="200" w:firstLine="480"/>
        <w:rPr>
          <w:sz w:val="24"/>
        </w:rPr>
      </w:pPr>
      <w:r w:rsidRPr="00C54243">
        <w:rPr>
          <w:rFonts w:hint="eastAsia"/>
          <w:sz w:val="24"/>
        </w:rPr>
        <w:t>数据并发要求：具备良好的并发响应能力，整体一般响应性能在</w:t>
      </w:r>
      <w:r w:rsidRPr="00C54243">
        <w:rPr>
          <w:rFonts w:hint="eastAsia"/>
          <w:sz w:val="24"/>
        </w:rPr>
        <w:t>3s</w:t>
      </w:r>
      <w:r w:rsidRPr="00C54243">
        <w:rPr>
          <w:rFonts w:hint="eastAsia"/>
          <w:sz w:val="24"/>
        </w:rPr>
        <w:t>以内，正常情况下并发访问量应不小于</w:t>
      </w:r>
      <w:r w:rsidRPr="00C54243">
        <w:rPr>
          <w:rFonts w:hint="eastAsia"/>
          <w:sz w:val="24"/>
        </w:rPr>
        <w:t>50</w:t>
      </w:r>
      <w:r w:rsidRPr="00C54243">
        <w:rPr>
          <w:rFonts w:hint="eastAsia"/>
          <w:sz w:val="24"/>
        </w:rPr>
        <w:t>个。</w:t>
      </w:r>
    </w:p>
    <w:p w:rsidR="00961438" w:rsidRPr="00C54243" w:rsidRDefault="00B549CF">
      <w:pPr>
        <w:spacing w:line="360" w:lineRule="auto"/>
        <w:ind w:firstLineChars="200" w:firstLine="480"/>
        <w:rPr>
          <w:sz w:val="24"/>
        </w:rPr>
      </w:pPr>
      <w:r w:rsidRPr="00C54243">
        <w:rPr>
          <w:rFonts w:hint="eastAsia"/>
          <w:sz w:val="24"/>
        </w:rPr>
        <w:t>视频分屏播放支持</w:t>
      </w:r>
      <w:r w:rsidRPr="00C54243">
        <w:rPr>
          <w:rFonts w:hint="eastAsia"/>
          <w:sz w:val="24"/>
        </w:rPr>
        <w:t>1</w:t>
      </w:r>
      <w:r w:rsidRPr="00C54243">
        <w:rPr>
          <w:rFonts w:hint="eastAsia"/>
          <w:sz w:val="24"/>
        </w:rPr>
        <w:t>、</w:t>
      </w:r>
      <w:r w:rsidRPr="00C54243">
        <w:rPr>
          <w:rFonts w:hint="eastAsia"/>
          <w:sz w:val="24"/>
        </w:rPr>
        <w:t>4</w:t>
      </w:r>
      <w:r w:rsidRPr="00C54243">
        <w:rPr>
          <w:rFonts w:hint="eastAsia"/>
          <w:sz w:val="24"/>
        </w:rPr>
        <w:t>、</w:t>
      </w:r>
      <w:r w:rsidRPr="00C54243">
        <w:rPr>
          <w:rFonts w:hint="eastAsia"/>
          <w:sz w:val="24"/>
        </w:rPr>
        <w:t>6</w:t>
      </w:r>
      <w:r w:rsidRPr="00C54243">
        <w:rPr>
          <w:rFonts w:hint="eastAsia"/>
          <w:sz w:val="24"/>
        </w:rPr>
        <w:t>、</w:t>
      </w:r>
      <w:r w:rsidRPr="00C54243">
        <w:rPr>
          <w:rFonts w:hint="eastAsia"/>
          <w:sz w:val="24"/>
        </w:rPr>
        <w:t>8</w:t>
      </w:r>
      <w:r w:rsidRPr="00C54243">
        <w:rPr>
          <w:rFonts w:hint="eastAsia"/>
          <w:sz w:val="24"/>
        </w:rPr>
        <w:t>、</w:t>
      </w:r>
      <w:r w:rsidRPr="00C54243">
        <w:rPr>
          <w:rFonts w:hint="eastAsia"/>
          <w:sz w:val="24"/>
        </w:rPr>
        <w:t>9</w:t>
      </w:r>
      <w:r w:rsidRPr="00C54243">
        <w:rPr>
          <w:rFonts w:hint="eastAsia"/>
          <w:sz w:val="24"/>
        </w:rPr>
        <w:t>分屏显示视频内容。</w:t>
      </w:r>
    </w:p>
    <w:p w:rsidR="00961438" w:rsidRPr="00C54243" w:rsidRDefault="00B549CF">
      <w:pPr>
        <w:spacing w:line="360" w:lineRule="auto"/>
        <w:ind w:firstLineChars="200" w:firstLine="480"/>
        <w:rPr>
          <w:sz w:val="24"/>
        </w:rPr>
      </w:pPr>
      <w:r w:rsidRPr="00C54243">
        <w:rPr>
          <w:rFonts w:hint="eastAsia"/>
          <w:sz w:val="24"/>
        </w:rPr>
        <w:lastRenderedPageBreak/>
        <w:t>满足</w:t>
      </w:r>
      <w:r w:rsidRPr="00C54243">
        <w:rPr>
          <w:rFonts w:hint="eastAsia"/>
          <w:sz w:val="24"/>
        </w:rPr>
        <w:t>100</w:t>
      </w:r>
      <w:r w:rsidRPr="00C54243">
        <w:rPr>
          <w:rFonts w:hint="eastAsia"/>
          <w:sz w:val="24"/>
        </w:rPr>
        <w:t>个用户的并发使用需求。</w:t>
      </w:r>
    </w:p>
    <w:p w:rsidR="00961438" w:rsidRPr="00C54243" w:rsidRDefault="00B549CF">
      <w:pPr>
        <w:pStyle w:val="3"/>
      </w:pPr>
      <w:r w:rsidRPr="00C54243">
        <w:rPr>
          <w:rFonts w:hint="eastAsia"/>
        </w:rPr>
        <w:t>系统稳定性需求</w:t>
      </w:r>
    </w:p>
    <w:p w:rsidR="00961438" w:rsidRPr="00C54243" w:rsidRDefault="00B549CF">
      <w:pPr>
        <w:spacing w:line="360" w:lineRule="auto"/>
        <w:ind w:firstLineChars="200" w:firstLine="480"/>
        <w:rPr>
          <w:sz w:val="24"/>
        </w:rPr>
      </w:pPr>
      <w:r w:rsidRPr="00C54243">
        <w:rPr>
          <w:sz w:val="24"/>
        </w:rPr>
        <w:t>总体投入运行后，需要具有长期</w:t>
      </w:r>
      <w:r w:rsidRPr="00C54243">
        <w:rPr>
          <w:sz w:val="24"/>
        </w:rPr>
        <w:t>24</w:t>
      </w:r>
      <w:r w:rsidRPr="00C54243">
        <w:rPr>
          <w:sz w:val="24"/>
        </w:rPr>
        <w:t>小时运行不间断的能力。对硬件系统和软件系统都提出了高可靠、高稳定的要求。软件开发应完成功能测试、压力测试、负责能力测试，软件架构容错性较强，需求、代码的变更对软件系统的影响尽可能地小，平均无故障时间</w:t>
      </w:r>
      <w:r w:rsidRPr="00C54243">
        <w:rPr>
          <w:rFonts w:hint="eastAsia"/>
          <w:sz w:val="24"/>
        </w:rPr>
        <w:t>不低于</w:t>
      </w:r>
      <w:r w:rsidRPr="00C54243">
        <w:rPr>
          <w:rFonts w:hint="eastAsia"/>
          <w:sz w:val="24"/>
        </w:rPr>
        <w:t>95%</w:t>
      </w:r>
      <w:r w:rsidRPr="00C54243">
        <w:rPr>
          <w:sz w:val="24"/>
        </w:rPr>
        <w:t>。</w:t>
      </w:r>
      <w:bookmarkStart w:id="5" w:name="_GoBack"/>
      <w:bookmarkEnd w:id="5"/>
    </w:p>
    <w:p w:rsidR="00961438" w:rsidRPr="00C54243" w:rsidRDefault="00B549CF">
      <w:pPr>
        <w:pStyle w:val="1"/>
        <w:pageBreakBefore/>
      </w:pPr>
      <w:r w:rsidRPr="00C54243">
        <w:rPr>
          <w:rFonts w:hint="eastAsia"/>
        </w:rPr>
        <w:lastRenderedPageBreak/>
        <w:t>项目实施要求</w:t>
      </w:r>
    </w:p>
    <w:p w:rsidR="00961438" w:rsidRPr="00C54243" w:rsidRDefault="00B549CF">
      <w:pPr>
        <w:spacing w:line="360" w:lineRule="auto"/>
        <w:ind w:firstLineChars="202" w:firstLine="485"/>
        <w:rPr>
          <w:rFonts w:ascii="宋体" w:hAnsi="宋体"/>
          <w:bCs/>
          <w:color w:val="000000" w:themeColor="text1"/>
          <w:sz w:val="24"/>
        </w:rPr>
      </w:pPr>
      <w:r w:rsidRPr="00C54243">
        <w:rPr>
          <w:rFonts w:ascii="宋体" w:hAnsi="宋体" w:hint="eastAsia"/>
          <w:bCs/>
          <w:color w:val="000000" w:themeColor="text1"/>
          <w:sz w:val="24"/>
        </w:rPr>
        <w:t>1、交付日期：合同</w:t>
      </w:r>
      <w:proofErr w:type="gramStart"/>
      <w:r w:rsidRPr="00C54243">
        <w:rPr>
          <w:rFonts w:ascii="宋体" w:hAnsi="宋体" w:hint="eastAsia"/>
          <w:bCs/>
          <w:color w:val="000000" w:themeColor="text1"/>
          <w:sz w:val="24"/>
        </w:rPr>
        <w:t>签定</w:t>
      </w:r>
      <w:proofErr w:type="gramEnd"/>
      <w:r w:rsidRPr="00C54243">
        <w:rPr>
          <w:rFonts w:ascii="宋体" w:hAnsi="宋体" w:hint="eastAsia"/>
          <w:bCs/>
          <w:color w:val="000000" w:themeColor="text1"/>
          <w:sz w:val="24"/>
        </w:rPr>
        <w:t>后6个月内完成软件开发、调试、进入试运行阶段，投标人需妥善规划在投标承诺的施工期内完成所有工作内容，因延期交付造成的一切损失由投标人承担，投标人须提供如期交付承诺函，违约须承担合同约定的法律责任。</w:t>
      </w:r>
    </w:p>
    <w:p w:rsidR="00961438" w:rsidRPr="00C54243" w:rsidRDefault="00B549CF">
      <w:pPr>
        <w:spacing w:line="360" w:lineRule="auto"/>
        <w:ind w:firstLineChars="202" w:firstLine="485"/>
        <w:rPr>
          <w:rFonts w:ascii="宋体" w:hAnsi="宋体"/>
          <w:bCs/>
          <w:color w:val="000000" w:themeColor="text1"/>
          <w:sz w:val="24"/>
        </w:rPr>
      </w:pPr>
      <w:r w:rsidRPr="00C54243">
        <w:rPr>
          <w:rFonts w:ascii="宋体" w:hAnsi="宋体" w:hint="eastAsia"/>
          <w:bCs/>
          <w:color w:val="000000" w:themeColor="text1"/>
          <w:sz w:val="24"/>
        </w:rPr>
        <w:t>2、实施计划：投标人必须提供详细的实施计划书，内容包括：实施阶段性目标，进度安排，质量管理，保障措施等。</w:t>
      </w:r>
    </w:p>
    <w:p w:rsidR="00961438" w:rsidRPr="00C54243" w:rsidRDefault="00B549CF">
      <w:pPr>
        <w:spacing w:line="360" w:lineRule="auto"/>
        <w:ind w:firstLineChars="202" w:firstLine="485"/>
        <w:rPr>
          <w:rFonts w:ascii="宋体" w:hAnsi="宋体"/>
          <w:color w:val="000000" w:themeColor="text1"/>
          <w:sz w:val="24"/>
        </w:rPr>
      </w:pPr>
      <w:r w:rsidRPr="00C54243">
        <w:rPr>
          <w:rFonts w:ascii="宋体" w:hAnsi="宋体" w:hint="eastAsia"/>
          <w:color w:val="000000" w:themeColor="text1"/>
          <w:sz w:val="24"/>
        </w:rPr>
        <w:t>3、质保期限：系统质保期为三年,从验收合格之日起计算。定制软件开发部分须向采购人提供所有开发文档和源代码，开发的软件必须通过具有资质的第三方评测机构的软件测评、安全测评和密码应用测评。软件开发的成果和著作权归采购人所有。</w:t>
      </w:r>
    </w:p>
    <w:p w:rsidR="00961438" w:rsidRPr="00C54243" w:rsidRDefault="00B549CF">
      <w:pPr>
        <w:spacing w:line="360" w:lineRule="auto"/>
        <w:ind w:firstLineChars="202" w:firstLine="485"/>
        <w:rPr>
          <w:rFonts w:ascii="宋体" w:hAnsi="宋体"/>
          <w:color w:val="000000" w:themeColor="text1"/>
          <w:sz w:val="24"/>
        </w:rPr>
      </w:pPr>
      <w:r w:rsidRPr="00C54243">
        <w:rPr>
          <w:rFonts w:ascii="宋体" w:hAnsi="宋体" w:hint="eastAsia"/>
          <w:color w:val="000000" w:themeColor="text1"/>
          <w:sz w:val="24"/>
        </w:rPr>
        <w:t>4</w:t>
      </w:r>
      <w:r w:rsidRPr="00C54243">
        <w:rPr>
          <w:rFonts w:ascii="宋体" w:hAnsi="宋体"/>
          <w:color w:val="000000" w:themeColor="text1"/>
          <w:sz w:val="24"/>
        </w:rPr>
        <w:t>、在质保期内每季度提供不少于一次上门巡检服务</w:t>
      </w:r>
      <w:r w:rsidRPr="00C54243">
        <w:rPr>
          <w:rFonts w:ascii="宋体" w:hAnsi="宋体" w:hint="eastAsia"/>
          <w:color w:val="000000" w:themeColor="text1"/>
          <w:sz w:val="24"/>
        </w:rPr>
        <w:t>并提供巡检报告。</w:t>
      </w:r>
    </w:p>
    <w:p w:rsidR="00961438" w:rsidRPr="00C54243" w:rsidRDefault="00B549CF">
      <w:pPr>
        <w:spacing w:line="360" w:lineRule="auto"/>
        <w:ind w:firstLineChars="202" w:firstLine="485"/>
        <w:rPr>
          <w:rFonts w:ascii="宋体" w:hAnsi="宋体"/>
          <w:color w:val="000000" w:themeColor="text1"/>
          <w:sz w:val="24"/>
        </w:rPr>
      </w:pPr>
      <w:r w:rsidRPr="00C54243">
        <w:rPr>
          <w:rFonts w:ascii="宋体" w:hAnsi="宋体" w:hint="eastAsia"/>
          <w:color w:val="000000" w:themeColor="text1"/>
          <w:sz w:val="24"/>
        </w:rPr>
        <w:t>5</w:t>
      </w:r>
      <w:r w:rsidRPr="00C54243">
        <w:rPr>
          <w:rFonts w:ascii="宋体" w:hAnsi="宋体"/>
          <w:color w:val="000000" w:themeColor="text1"/>
          <w:sz w:val="24"/>
        </w:rPr>
        <w:t>、</w:t>
      </w:r>
      <w:r w:rsidRPr="00C54243">
        <w:rPr>
          <w:rFonts w:ascii="宋体" w:hAnsi="宋体" w:hint="eastAsia"/>
          <w:color w:val="000000" w:themeColor="text1"/>
          <w:sz w:val="24"/>
        </w:rPr>
        <w:t>质保期内，投标人应提供</w:t>
      </w:r>
      <w:r w:rsidRPr="00C54243">
        <w:rPr>
          <w:rFonts w:ascii="宋体" w:hAnsi="宋体"/>
          <w:color w:val="000000" w:themeColor="text1"/>
          <w:sz w:val="24"/>
        </w:rPr>
        <w:t>7×24小时故障响应服务，具体包括移动电话、电子邮件、QQ或</w:t>
      </w:r>
      <w:proofErr w:type="gramStart"/>
      <w:r w:rsidRPr="00C54243">
        <w:rPr>
          <w:rFonts w:ascii="宋体" w:hAnsi="宋体"/>
          <w:color w:val="000000" w:themeColor="text1"/>
          <w:sz w:val="24"/>
        </w:rPr>
        <w:t>微信群</w:t>
      </w:r>
      <w:proofErr w:type="gramEnd"/>
      <w:r w:rsidRPr="00C54243">
        <w:rPr>
          <w:rFonts w:ascii="宋体" w:hAnsi="宋体"/>
          <w:color w:val="000000" w:themeColor="text1"/>
          <w:sz w:val="24"/>
        </w:rPr>
        <w:t>等方式的咨询和支持服务。在系统出现故障时，投标人应在30分钟内做出积极响应，需要技术工程师到现场处理的，在2小时到达用户现场，故障8小时修复</w:t>
      </w:r>
      <w:r w:rsidRPr="00C54243">
        <w:rPr>
          <w:rFonts w:ascii="宋体" w:hAnsi="宋体" w:hint="eastAsia"/>
          <w:color w:val="000000" w:themeColor="text1"/>
          <w:sz w:val="24"/>
        </w:rPr>
        <w:t>，</w:t>
      </w:r>
      <w:r w:rsidRPr="00C54243">
        <w:rPr>
          <w:rFonts w:ascii="宋体" w:hAnsi="宋体"/>
          <w:color w:val="000000" w:themeColor="text1"/>
          <w:sz w:val="24"/>
        </w:rPr>
        <w:t>24小时内解决问题。</w:t>
      </w:r>
    </w:p>
    <w:p w:rsidR="00961438" w:rsidRPr="00C54243" w:rsidRDefault="00B549CF">
      <w:pPr>
        <w:spacing w:line="360" w:lineRule="auto"/>
        <w:ind w:firstLineChars="202" w:firstLine="485"/>
        <w:rPr>
          <w:rFonts w:ascii="宋体" w:hAnsi="宋体"/>
          <w:color w:val="000000" w:themeColor="text1"/>
          <w:sz w:val="24"/>
        </w:rPr>
      </w:pPr>
      <w:r w:rsidRPr="00C54243">
        <w:rPr>
          <w:rFonts w:ascii="宋体" w:hAnsi="宋体" w:hint="eastAsia"/>
          <w:color w:val="000000" w:themeColor="text1"/>
          <w:sz w:val="24"/>
        </w:rPr>
        <w:t>6、投标人应指派技术工程师专职于系统运作与技术服务，协调软件及网络的现场服务，保证采购人能够在规定的服务及响应时间内得到相应的技术支持服务。</w:t>
      </w:r>
    </w:p>
    <w:p w:rsidR="00961438" w:rsidRPr="00C54243" w:rsidRDefault="00B549CF">
      <w:pPr>
        <w:spacing w:line="360" w:lineRule="auto"/>
        <w:ind w:firstLineChars="202" w:firstLine="485"/>
        <w:rPr>
          <w:rFonts w:ascii="宋体" w:hAnsi="宋体"/>
          <w:color w:val="000000" w:themeColor="text1"/>
          <w:sz w:val="24"/>
        </w:rPr>
      </w:pPr>
      <w:r w:rsidRPr="00C54243">
        <w:rPr>
          <w:rFonts w:ascii="宋体" w:hAnsi="宋体" w:hint="eastAsia"/>
          <w:color w:val="000000" w:themeColor="text1"/>
          <w:sz w:val="24"/>
        </w:rPr>
        <w:t>7</w:t>
      </w:r>
      <w:r w:rsidRPr="00C54243">
        <w:rPr>
          <w:rFonts w:ascii="宋体" w:hAnsi="宋体"/>
          <w:color w:val="000000" w:themeColor="text1"/>
          <w:sz w:val="24"/>
        </w:rPr>
        <w:t>、</w:t>
      </w:r>
      <w:r w:rsidRPr="00C54243">
        <w:rPr>
          <w:rFonts w:ascii="宋体" w:hAnsi="宋体" w:hint="eastAsia"/>
          <w:color w:val="000000" w:themeColor="text1"/>
          <w:sz w:val="24"/>
        </w:rPr>
        <w:t>中标方需提供</w:t>
      </w:r>
      <w:r w:rsidRPr="00C54243">
        <w:rPr>
          <w:rFonts w:ascii="宋体" w:hAnsi="宋体"/>
          <w:color w:val="000000" w:themeColor="text1"/>
          <w:sz w:val="24"/>
        </w:rPr>
        <w:t>1人的驻场服务，特殊保障时期需满足24</w:t>
      </w:r>
      <w:r w:rsidRPr="00C54243">
        <w:rPr>
          <w:rFonts w:ascii="宋体" w:hAnsi="宋体" w:hint="eastAsia"/>
          <w:color w:val="000000" w:themeColor="text1"/>
          <w:sz w:val="24"/>
        </w:rPr>
        <w:t>小时驻场。承诺重大安全事故及重大活动时必须保证至少</w:t>
      </w:r>
      <w:r w:rsidRPr="00C54243">
        <w:rPr>
          <w:rFonts w:ascii="宋体" w:hAnsi="宋体"/>
          <w:color w:val="000000" w:themeColor="text1"/>
          <w:sz w:val="24"/>
        </w:rPr>
        <w:t>3人到场</w:t>
      </w:r>
      <w:r w:rsidRPr="00C54243">
        <w:rPr>
          <w:rFonts w:ascii="宋体" w:hAnsi="宋体" w:hint="eastAsia"/>
          <w:color w:val="000000" w:themeColor="text1"/>
          <w:sz w:val="24"/>
        </w:rPr>
        <w:t>。</w:t>
      </w:r>
    </w:p>
    <w:p w:rsidR="00961438" w:rsidRPr="00C54243" w:rsidRDefault="00B549CF">
      <w:pPr>
        <w:spacing w:line="360" w:lineRule="auto"/>
        <w:ind w:firstLineChars="202" w:firstLine="485"/>
        <w:rPr>
          <w:rFonts w:ascii="宋体" w:hAnsi="宋体"/>
          <w:color w:val="000000" w:themeColor="text1"/>
          <w:sz w:val="24"/>
        </w:rPr>
      </w:pPr>
      <w:r w:rsidRPr="00C54243">
        <w:rPr>
          <w:rFonts w:ascii="宋体" w:hAnsi="宋体" w:hint="eastAsia"/>
          <w:color w:val="000000" w:themeColor="text1"/>
          <w:sz w:val="24"/>
        </w:rPr>
        <w:t>8、本项目软件开发所需的服务器、操作系统、数据库及数据库中间件等配套软硬件由招标单位负责提供。</w:t>
      </w:r>
    </w:p>
    <w:p w:rsidR="00961438" w:rsidRPr="00C54243" w:rsidRDefault="00B549CF">
      <w:pPr>
        <w:pStyle w:val="1"/>
        <w:pageBreakBefore/>
      </w:pPr>
      <w:bookmarkStart w:id="6" w:name="_Toc9537"/>
      <w:bookmarkStart w:id="7" w:name="_Toc24815"/>
      <w:r w:rsidRPr="00C54243">
        <w:rPr>
          <w:rFonts w:hint="eastAsia"/>
        </w:rPr>
        <w:lastRenderedPageBreak/>
        <w:t>项目验收要求</w:t>
      </w:r>
      <w:bookmarkEnd w:id="6"/>
      <w:bookmarkEnd w:id="7"/>
    </w:p>
    <w:p w:rsidR="00961438" w:rsidRPr="00C54243" w:rsidRDefault="00B549CF">
      <w:pPr>
        <w:spacing w:line="360" w:lineRule="auto"/>
        <w:ind w:firstLineChars="202" w:firstLine="485"/>
        <w:rPr>
          <w:rFonts w:ascii="宋体" w:hAnsi="宋体"/>
          <w:bCs/>
          <w:color w:val="000000" w:themeColor="text1"/>
          <w:sz w:val="24"/>
        </w:rPr>
      </w:pPr>
      <w:r w:rsidRPr="00C54243">
        <w:rPr>
          <w:rFonts w:ascii="宋体" w:hAnsi="宋体" w:hint="eastAsia"/>
          <w:bCs/>
          <w:color w:val="000000" w:themeColor="text1"/>
          <w:sz w:val="24"/>
        </w:rPr>
        <w:t>系统试运行完成后，投标人应当以书面形式向采购人递交验收申请书，采购人在收到验收申请书后的15个工作日内，确定具体日期，由双方按照本合同的规定完成系统验收。</w:t>
      </w:r>
    </w:p>
    <w:p w:rsidR="00961438" w:rsidRPr="00C54243" w:rsidRDefault="00B549CF">
      <w:pPr>
        <w:spacing w:line="360" w:lineRule="auto"/>
        <w:ind w:firstLineChars="202" w:firstLine="485"/>
        <w:rPr>
          <w:rFonts w:ascii="宋体" w:hAnsi="宋体"/>
          <w:bCs/>
          <w:color w:val="000000" w:themeColor="text1"/>
          <w:sz w:val="24"/>
        </w:rPr>
      </w:pPr>
      <w:r w:rsidRPr="00C54243">
        <w:rPr>
          <w:rFonts w:ascii="宋体" w:hAnsi="宋体" w:hint="eastAsia"/>
          <w:bCs/>
          <w:color w:val="000000" w:themeColor="text1"/>
          <w:sz w:val="24"/>
        </w:rPr>
        <w:t>如果属于投标人原因致使系统未能通过验收，投标人应在合理时间内排除故障，再次进行验收。</w:t>
      </w:r>
    </w:p>
    <w:p w:rsidR="00961438" w:rsidRPr="00C54243" w:rsidRDefault="00B549CF">
      <w:pPr>
        <w:spacing w:line="360" w:lineRule="auto"/>
        <w:ind w:firstLineChars="202" w:firstLine="485"/>
        <w:rPr>
          <w:rFonts w:ascii="宋体" w:hAnsi="宋体"/>
          <w:bCs/>
          <w:color w:val="000000" w:themeColor="text1"/>
          <w:sz w:val="24"/>
        </w:rPr>
      </w:pPr>
      <w:r w:rsidRPr="00C54243">
        <w:rPr>
          <w:rFonts w:ascii="宋体" w:hAnsi="宋体" w:hint="eastAsia"/>
          <w:bCs/>
          <w:color w:val="000000" w:themeColor="text1"/>
          <w:sz w:val="24"/>
        </w:rPr>
        <w:t>投标人应按照合同及其附件所约定的内容进行交付，并提供产品的各项资料，至少应包括硬件资料、产品开发技术文档、系统的软件功能设计规格书、系统的详细设计说明书、系统的操作说明书、系统的测试报告和系统定制开发全部源代码。</w:t>
      </w:r>
    </w:p>
    <w:p w:rsidR="00961438" w:rsidRPr="00C54243" w:rsidRDefault="00B549CF">
      <w:pPr>
        <w:pStyle w:val="1"/>
        <w:pageBreakBefore/>
      </w:pPr>
      <w:r w:rsidRPr="00C54243">
        <w:rPr>
          <w:rFonts w:hint="eastAsia"/>
        </w:rPr>
        <w:lastRenderedPageBreak/>
        <w:t>其他要求</w:t>
      </w:r>
    </w:p>
    <w:p w:rsidR="00961438" w:rsidRPr="00C54243" w:rsidRDefault="00B549CF">
      <w:pPr>
        <w:pStyle w:val="2"/>
      </w:pPr>
      <w:bookmarkStart w:id="8" w:name="_Toc13176"/>
      <w:bookmarkStart w:id="9" w:name="_Toc27565"/>
      <w:r w:rsidRPr="00C54243">
        <w:rPr>
          <w:rFonts w:ascii="宋体" w:hAnsi="宋体" w:hint="eastAsia"/>
          <w:color w:val="000000" w:themeColor="text1"/>
        </w:rPr>
        <w:t>投标人资质要求</w:t>
      </w:r>
      <w:bookmarkEnd w:id="8"/>
      <w:bookmarkEnd w:id="9"/>
    </w:p>
    <w:p w:rsidR="00961438" w:rsidRPr="00C54243" w:rsidRDefault="00B549CF">
      <w:pPr>
        <w:spacing w:line="360" w:lineRule="auto"/>
        <w:ind w:firstLineChars="202" w:firstLine="485"/>
        <w:rPr>
          <w:rFonts w:ascii="宋体" w:hAnsi="宋体"/>
          <w:color w:val="000000" w:themeColor="text1"/>
          <w:sz w:val="24"/>
        </w:rPr>
      </w:pPr>
      <w:r w:rsidRPr="00C54243">
        <w:rPr>
          <w:rFonts w:ascii="宋体" w:hAnsi="宋体"/>
          <w:color w:val="000000" w:themeColor="text1"/>
          <w:sz w:val="24"/>
        </w:rPr>
        <w:t>投标人</w:t>
      </w:r>
      <w:r w:rsidRPr="00C54243">
        <w:rPr>
          <w:rFonts w:ascii="宋体" w:hAnsi="宋体" w:hint="eastAsia"/>
          <w:color w:val="000000" w:themeColor="text1"/>
          <w:sz w:val="24"/>
        </w:rPr>
        <w:t>应具备</w:t>
      </w:r>
      <w:r w:rsidRPr="00C54243">
        <w:rPr>
          <w:rFonts w:ascii="宋体" w:hAnsi="宋体"/>
          <w:color w:val="000000" w:themeColor="text1"/>
          <w:sz w:val="24"/>
        </w:rPr>
        <w:t>ISO27001信息安全管理体系认证、ISO9001质量管理体系认证和ISO20000信息技术服务管理体系认证</w:t>
      </w:r>
      <w:r w:rsidRPr="00C54243">
        <w:rPr>
          <w:rFonts w:ascii="宋体" w:hAnsi="宋体" w:hint="eastAsia"/>
          <w:color w:val="000000" w:themeColor="text1"/>
          <w:sz w:val="24"/>
        </w:rPr>
        <w:t>。</w:t>
      </w:r>
    </w:p>
    <w:p w:rsidR="00961438" w:rsidRPr="00C54243" w:rsidRDefault="00B549CF">
      <w:pPr>
        <w:pStyle w:val="2"/>
      </w:pPr>
      <w:bookmarkStart w:id="10" w:name="_Toc1589"/>
      <w:bookmarkStart w:id="11" w:name="_Toc7426"/>
      <w:r w:rsidRPr="00C54243">
        <w:rPr>
          <w:rFonts w:ascii="宋体" w:hAnsi="宋体" w:hint="eastAsia"/>
          <w:color w:val="000000" w:themeColor="text1"/>
        </w:rPr>
        <w:t>项目实施人员能力</w:t>
      </w:r>
      <w:bookmarkEnd w:id="10"/>
      <w:bookmarkEnd w:id="11"/>
    </w:p>
    <w:p w:rsidR="00961438" w:rsidRPr="00C54243" w:rsidRDefault="00B549CF">
      <w:pPr>
        <w:spacing w:line="360" w:lineRule="auto"/>
        <w:ind w:firstLineChars="202" w:firstLine="485"/>
        <w:rPr>
          <w:rFonts w:ascii="宋体" w:hAnsi="宋体"/>
          <w:color w:val="000000" w:themeColor="text1"/>
          <w:sz w:val="24"/>
        </w:rPr>
      </w:pPr>
      <w:r w:rsidRPr="00C54243">
        <w:rPr>
          <w:rFonts w:ascii="宋体" w:hAnsi="宋体" w:hint="eastAsia"/>
          <w:color w:val="000000" w:themeColor="text1"/>
          <w:sz w:val="24"/>
        </w:rPr>
        <w:t>中标人在投标书中承诺并经招标人认定的项目负责人及专业技术人员必须</w:t>
      </w:r>
    </w:p>
    <w:p w:rsidR="00961438" w:rsidRPr="00C54243" w:rsidRDefault="00B549CF">
      <w:pPr>
        <w:spacing w:line="360" w:lineRule="auto"/>
        <w:rPr>
          <w:rFonts w:ascii="宋体" w:hAnsi="宋体"/>
          <w:color w:val="000000" w:themeColor="text1"/>
          <w:sz w:val="24"/>
        </w:rPr>
      </w:pPr>
      <w:r w:rsidRPr="00C54243">
        <w:rPr>
          <w:rFonts w:ascii="宋体" w:hAnsi="宋体" w:hint="eastAsia"/>
          <w:color w:val="000000" w:themeColor="text1"/>
          <w:sz w:val="24"/>
        </w:rPr>
        <w:t>是本单位职工（在本单位缴纳社会保障金）和该项目实施现场的实际操作者，应具有类似本项目的实施经验，并应在软件应用调研、安装、试运行等期间常驻项 目现场。未经采购人同意，中标人不得调换或撤离上述人员。如采购人认为有必要，可要求中标人对上述人员中的部分人员</w:t>
      </w:r>
      <w:proofErr w:type="gramStart"/>
      <w:r w:rsidRPr="00C54243">
        <w:rPr>
          <w:rFonts w:ascii="宋体" w:hAnsi="宋体" w:hint="eastAsia"/>
          <w:color w:val="000000" w:themeColor="text1"/>
          <w:sz w:val="24"/>
        </w:rPr>
        <w:t>作出</w:t>
      </w:r>
      <w:proofErr w:type="gramEnd"/>
      <w:r w:rsidRPr="00C54243">
        <w:rPr>
          <w:rFonts w:ascii="宋体" w:hAnsi="宋体" w:hint="eastAsia"/>
          <w:color w:val="000000" w:themeColor="text1"/>
          <w:sz w:val="24"/>
        </w:rPr>
        <w:t>更好的调整。</w:t>
      </w:r>
    </w:p>
    <w:p w:rsidR="00961438" w:rsidRPr="00C54243" w:rsidRDefault="00B549CF">
      <w:pPr>
        <w:spacing w:line="360" w:lineRule="auto"/>
        <w:ind w:firstLineChars="202" w:firstLine="485"/>
        <w:rPr>
          <w:rFonts w:ascii="宋体" w:hAnsi="宋体"/>
          <w:color w:val="000000" w:themeColor="text1"/>
          <w:sz w:val="24"/>
        </w:rPr>
      </w:pPr>
      <w:r w:rsidRPr="00C54243">
        <w:rPr>
          <w:rFonts w:ascii="宋体" w:hAnsi="宋体" w:hint="eastAsia"/>
          <w:color w:val="000000" w:themeColor="text1"/>
          <w:sz w:val="24"/>
        </w:rPr>
        <w:t>投标人须具有稳定的在职技术保障力量，能够提供及时的技术支援或服务，应针对本项目提供驻场实施人员</w:t>
      </w:r>
    </w:p>
    <w:p w:rsidR="00961438" w:rsidRPr="00C54243" w:rsidRDefault="00B549CF">
      <w:pPr>
        <w:spacing w:line="360" w:lineRule="auto"/>
        <w:ind w:firstLineChars="202" w:firstLine="485"/>
        <w:rPr>
          <w:rFonts w:ascii="宋体" w:hAnsi="宋体"/>
          <w:color w:val="000000" w:themeColor="text1"/>
          <w:sz w:val="24"/>
        </w:rPr>
      </w:pPr>
      <w:r w:rsidRPr="00C54243">
        <w:rPr>
          <w:rFonts w:ascii="宋体" w:hAnsi="宋体" w:hint="eastAsia"/>
          <w:color w:val="000000" w:themeColor="text1"/>
          <w:sz w:val="24"/>
        </w:rPr>
        <w:t>其中项目经理应具备中级或高级工程师以及中级或高级信息系统项目管理相关证书。</w:t>
      </w:r>
    </w:p>
    <w:p w:rsidR="00961438" w:rsidRPr="00C54243" w:rsidRDefault="00B549CF">
      <w:pPr>
        <w:spacing w:line="360" w:lineRule="auto"/>
        <w:ind w:firstLineChars="202" w:firstLine="485"/>
        <w:rPr>
          <w:rFonts w:ascii="宋体" w:hAnsi="宋体"/>
          <w:color w:val="000000" w:themeColor="text1"/>
          <w:sz w:val="24"/>
        </w:rPr>
      </w:pPr>
      <w:r w:rsidRPr="00C54243">
        <w:rPr>
          <w:rFonts w:ascii="宋体" w:hAnsi="宋体" w:hint="eastAsia"/>
          <w:color w:val="000000" w:themeColor="text1"/>
          <w:sz w:val="24"/>
        </w:rPr>
        <w:t>技术开发负责人应具备中级或高级软件工程师以及中级或高级数据库管理工程师相关证书。</w:t>
      </w:r>
    </w:p>
    <w:p w:rsidR="00961438" w:rsidRPr="00C54243" w:rsidRDefault="00B549CF">
      <w:pPr>
        <w:spacing w:line="360" w:lineRule="auto"/>
        <w:ind w:firstLineChars="202" w:firstLine="485"/>
        <w:rPr>
          <w:rFonts w:ascii="宋体" w:hAnsi="宋体"/>
          <w:color w:val="000000" w:themeColor="text1"/>
          <w:sz w:val="24"/>
        </w:rPr>
      </w:pPr>
      <w:r w:rsidRPr="00C54243">
        <w:rPr>
          <w:rFonts w:ascii="宋体" w:hAnsi="宋体" w:hint="eastAsia"/>
          <w:color w:val="000000" w:themeColor="text1"/>
          <w:sz w:val="24"/>
        </w:rPr>
        <w:t>项目</w:t>
      </w:r>
      <w:proofErr w:type="gramStart"/>
      <w:r w:rsidRPr="00C54243">
        <w:rPr>
          <w:rFonts w:ascii="宋体" w:hAnsi="宋体" w:hint="eastAsia"/>
          <w:color w:val="000000" w:themeColor="text1"/>
          <w:sz w:val="24"/>
        </w:rPr>
        <w:t>组团队</w:t>
      </w:r>
      <w:proofErr w:type="gramEnd"/>
      <w:r w:rsidRPr="00C54243">
        <w:rPr>
          <w:rFonts w:ascii="宋体" w:hAnsi="宋体" w:hint="eastAsia"/>
          <w:color w:val="000000" w:themeColor="text1"/>
          <w:sz w:val="24"/>
        </w:rPr>
        <w:t>人员应至少具备1名系统架构方面、1名信息安全方面和1名数据分析方面相关资质。</w:t>
      </w:r>
    </w:p>
    <w:p w:rsidR="00961438" w:rsidRPr="00C54243" w:rsidRDefault="00B549CF">
      <w:pPr>
        <w:pStyle w:val="2"/>
      </w:pPr>
      <w:bookmarkStart w:id="12" w:name="_Toc13648"/>
      <w:bookmarkStart w:id="13" w:name="_Toc22263"/>
      <w:r w:rsidRPr="00C54243">
        <w:rPr>
          <w:rFonts w:ascii="宋体" w:hAnsi="宋体" w:hint="eastAsia"/>
          <w:color w:val="000000" w:themeColor="text1"/>
        </w:rPr>
        <w:t>其他技术人员</w:t>
      </w:r>
      <w:bookmarkEnd w:id="12"/>
      <w:bookmarkEnd w:id="13"/>
    </w:p>
    <w:p w:rsidR="00961438" w:rsidRPr="00C54243" w:rsidRDefault="00B549CF">
      <w:pPr>
        <w:spacing w:line="360" w:lineRule="auto"/>
        <w:ind w:firstLineChars="202" w:firstLine="485"/>
        <w:rPr>
          <w:rFonts w:ascii="宋体" w:hAnsi="宋体"/>
          <w:color w:val="000000" w:themeColor="text1"/>
          <w:sz w:val="24"/>
        </w:rPr>
      </w:pPr>
      <w:r w:rsidRPr="00C54243">
        <w:rPr>
          <w:rFonts w:ascii="宋体" w:hAnsi="宋体"/>
          <w:color w:val="000000" w:themeColor="text1"/>
          <w:sz w:val="24"/>
        </w:rPr>
        <w:t>所有投入本项目的专业技术人员均需持证上岗，杜绝施工隐患。</w:t>
      </w:r>
    </w:p>
    <w:p w:rsidR="00961438" w:rsidRDefault="00B549CF">
      <w:pPr>
        <w:spacing w:line="360" w:lineRule="auto"/>
        <w:ind w:firstLineChars="202" w:firstLine="485"/>
        <w:rPr>
          <w:rFonts w:ascii="宋体" w:hAnsi="宋体"/>
          <w:color w:val="000000" w:themeColor="text1"/>
          <w:sz w:val="24"/>
        </w:rPr>
      </w:pPr>
      <w:r w:rsidRPr="00C54243">
        <w:rPr>
          <w:rFonts w:ascii="宋体" w:hAnsi="宋体"/>
          <w:color w:val="000000" w:themeColor="text1"/>
          <w:sz w:val="24"/>
        </w:rPr>
        <w:t>中、高级职称工程师须提供省、市及以上人力资源和社会保障局颁发的职称证书。</w:t>
      </w:r>
    </w:p>
    <w:p w:rsidR="00961438" w:rsidRDefault="00961438">
      <w:pPr>
        <w:pStyle w:val="a3"/>
        <w:ind w:firstLine="480"/>
      </w:pPr>
    </w:p>
    <w:p w:rsidR="00961438" w:rsidRDefault="00961438">
      <w:pPr>
        <w:pStyle w:val="a3"/>
        <w:ind w:firstLine="480"/>
      </w:pPr>
    </w:p>
    <w:sectPr w:rsidR="009614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B05" w:rsidRDefault="00A72B05" w:rsidP="005C5E60">
      <w:r>
        <w:separator/>
      </w:r>
    </w:p>
  </w:endnote>
  <w:endnote w:type="continuationSeparator" w:id="0">
    <w:p w:rsidR="00A72B05" w:rsidRDefault="00A72B05" w:rsidP="005C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仿宋简体">
    <w:altName w:val="微软雅黑"/>
    <w:charset w:val="86"/>
    <w:family w:val="auto"/>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ime new romans">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B05" w:rsidRDefault="00A72B05" w:rsidP="005C5E60">
      <w:r>
        <w:separator/>
      </w:r>
    </w:p>
  </w:footnote>
  <w:footnote w:type="continuationSeparator" w:id="0">
    <w:p w:rsidR="00A72B05" w:rsidRDefault="00A72B05" w:rsidP="005C5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2" w15:restartNumberingAfterBreak="0">
    <w:nsid w:val="181B03E8"/>
    <w:multiLevelType w:val="multilevel"/>
    <w:tmpl w:val="181B03E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85D68BC"/>
    <w:multiLevelType w:val="multilevel"/>
    <w:tmpl w:val="185D68BC"/>
    <w:lvl w:ilvl="0">
      <w:start w:val="1"/>
      <w:numFmt w:val="decimal"/>
      <w:pStyle w:val="1"/>
      <w:lvlText w:val="%1."/>
      <w:lvlJc w:val="left"/>
      <w:pPr>
        <w:ind w:left="0" w:firstLine="0"/>
      </w:pPr>
      <w:rPr>
        <w:rFonts w:hint="eastAsia"/>
      </w:rPr>
    </w:lvl>
    <w:lvl w:ilvl="1">
      <w:start w:val="1"/>
      <w:numFmt w:val="decimal"/>
      <w:pStyle w:val="2"/>
      <w:isLgl/>
      <w:lvlText w:val="%1.%2"/>
      <w:lvlJc w:val="left"/>
      <w:pPr>
        <w:ind w:left="0" w:firstLine="0"/>
      </w:pPr>
      <w:rPr>
        <w:rFonts w:ascii="宋体" w:eastAsia="宋体" w:hAnsi="宋体" w:hint="eastAsia"/>
      </w:rPr>
    </w:lvl>
    <w:lvl w:ilvl="2">
      <w:start w:val="1"/>
      <w:numFmt w:val="decimal"/>
      <w:pStyle w:val="3"/>
      <w:isLgl/>
      <w:lvlText w:val="%1.%2.%3"/>
      <w:lvlJc w:val="left"/>
      <w:pPr>
        <w:ind w:left="3545" w:firstLine="0"/>
      </w:pPr>
      <w:rPr>
        <w:rFonts w:ascii="宋体" w:eastAsia="宋体" w:hAnsi="宋体" w:hint="eastAsia"/>
      </w:rPr>
    </w:lvl>
    <w:lvl w:ilvl="3">
      <w:start w:val="1"/>
      <w:numFmt w:val="decimal"/>
      <w:pStyle w:val="4"/>
      <w:isLgl/>
      <w:lvlText w:val="%1.%2.%3.%4"/>
      <w:lvlJc w:val="left"/>
      <w:pPr>
        <w:ind w:left="0" w:firstLine="0"/>
      </w:pPr>
      <w:rPr>
        <w:rFonts w:ascii="宋体" w:eastAsia="宋体" w:hAnsi="宋体" w:hint="eastAsia"/>
      </w:rPr>
    </w:lvl>
    <w:lvl w:ilvl="4">
      <w:start w:val="1"/>
      <w:numFmt w:val="decimal"/>
      <w:pStyle w:val="5"/>
      <w:isLgl/>
      <w:lvlText w:val="%1.%2.%3.%4.%5"/>
      <w:lvlJc w:val="left"/>
      <w:pPr>
        <w:ind w:left="0" w:firstLine="0"/>
      </w:pPr>
      <w:rPr>
        <w:rFonts w:ascii="宋体" w:eastAsia="宋体" w:hAnsi="宋体" w:hint="eastAsia"/>
      </w:rPr>
    </w:lvl>
    <w:lvl w:ilvl="5">
      <w:start w:val="1"/>
      <w:numFmt w:val="decimal"/>
      <w:pStyle w:val="6"/>
      <w:isLgl/>
      <w:lvlText w:val="%1.%2.%3.%4.%5.%6"/>
      <w:lvlJc w:val="left"/>
      <w:pPr>
        <w:ind w:left="0" w:firstLine="0"/>
      </w:pPr>
      <w:rPr>
        <w:rFonts w:ascii="宋体" w:eastAsia="宋体" w:hAnsi="宋体" w:hint="eastAsia"/>
      </w:rPr>
    </w:lvl>
    <w:lvl w:ilvl="6">
      <w:start w:val="1"/>
      <w:numFmt w:val="decimal"/>
      <w:pStyle w:val="7"/>
      <w:lvlText w:val="%1.%2.%3.%4.%5.%6.%7"/>
      <w:lvlJc w:val="left"/>
      <w:pPr>
        <w:ind w:left="0" w:firstLine="0"/>
      </w:pPr>
      <w:rPr>
        <w:rFonts w:ascii="宋体" w:eastAsia="宋体" w:hAnsi="宋体" w:hint="eastAsia"/>
      </w:rPr>
    </w:lvl>
    <w:lvl w:ilvl="7">
      <w:start w:val="1"/>
      <w:numFmt w:val="decimal"/>
      <w:pStyle w:val="8"/>
      <w:lvlText w:val="%1.%2.%3.%4.%5.%6.%7.%8"/>
      <w:lvlJc w:val="left"/>
      <w:pPr>
        <w:ind w:left="0" w:firstLine="0"/>
      </w:pPr>
      <w:rPr>
        <w:rFonts w:ascii="宋体" w:eastAsia="宋体" w:hAnsi="宋体" w:hint="eastAsia"/>
      </w:rPr>
    </w:lvl>
    <w:lvl w:ilvl="8">
      <w:start w:val="1"/>
      <w:numFmt w:val="decimal"/>
      <w:pStyle w:val="9"/>
      <w:lvlText w:val="%1.%2.%3.%4.%5.%6.%7.%8.%9"/>
      <w:lvlJc w:val="left"/>
      <w:pPr>
        <w:ind w:left="0" w:firstLine="0"/>
      </w:pPr>
      <w:rPr>
        <w:rFonts w:ascii="仿宋" w:eastAsia="仿宋" w:hAnsi="仿宋" w:hint="eastAsia"/>
      </w:rPr>
    </w:lvl>
  </w:abstractNum>
  <w:abstractNum w:abstractNumId="4" w15:restartNumberingAfterBreak="0">
    <w:nsid w:val="617F12DC"/>
    <w:multiLevelType w:val="multilevel"/>
    <w:tmpl w:val="617F12DC"/>
    <w:lvl w:ilvl="0">
      <w:start w:val="1"/>
      <w:numFmt w:val="decimal"/>
      <w:pStyle w:val="ItemListinTable"/>
      <w:lvlText w:val="%1)"/>
      <w:lvlJc w:val="left"/>
      <w:pPr>
        <w:ind w:left="420" w:hanging="420"/>
      </w:pPr>
    </w:lvl>
    <w:lvl w:ilvl="1">
      <w:start w:val="1"/>
      <w:numFmt w:val="lowerLetter"/>
      <w:pStyle w:val="20"/>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1ZDU3MDA5MGQxMmE3MTdmNzBjOGI2MzE3YTFkODgifQ=="/>
  </w:docVars>
  <w:rsids>
    <w:rsidRoot w:val="00666E06"/>
    <w:rsid w:val="00001524"/>
    <w:rsid w:val="00041820"/>
    <w:rsid w:val="00055117"/>
    <w:rsid w:val="001100FC"/>
    <w:rsid w:val="001404C3"/>
    <w:rsid w:val="00162047"/>
    <w:rsid w:val="001C7EBB"/>
    <w:rsid w:val="001F46DB"/>
    <w:rsid w:val="001F59D9"/>
    <w:rsid w:val="00294C50"/>
    <w:rsid w:val="00303F96"/>
    <w:rsid w:val="00352A08"/>
    <w:rsid w:val="0040108F"/>
    <w:rsid w:val="00412A56"/>
    <w:rsid w:val="00413539"/>
    <w:rsid w:val="0042382F"/>
    <w:rsid w:val="00467611"/>
    <w:rsid w:val="004A195B"/>
    <w:rsid w:val="004D392F"/>
    <w:rsid w:val="004E4E26"/>
    <w:rsid w:val="00525CAF"/>
    <w:rsid w:val="00530931"/>
    <w:rsid w:val="005444B5"/>
    <w:rsid w:val="00546854"/>
    <w:rsid w:val="00547FE4"/>
    <w:rsid w:val="005C5E60"/>
    <w:rsid w:val="005D2581"/>
    <w:rsid w:val="005D703D"/>
    <w:rsid w:val="005E1FD3"/>
    <w:rsid w:val="006052B7"/>
    <w:rsid w:val="0061080F"/>
    <w:rsid w:val="00666E06"/>
    <w:rsid w:val="006909C7"/>
    <w:rsid w:val="00692D23"/>
    <w:rsid w:val="006C1E94"/>
    <w:rsid w:val="006D2343"/>
    <w:rsid w:val="00744ED5"/>
    <w:rsid w:val="00755935"/>
    <w:rsid w:val="00756547"/>
    <w:rsid w:val="007F07BB"/>
    <w:rsid w:val="00830638"/>
    <w:rsid w:val="00830DEC"/>
    <w:rsid w:val="0093036D"/>
    <w:rsid w:val="00935FFE"/>
    <w:rsid w:val="00961438"/>
    <w:rsid w:val="00970018"/>
    <w:rsid w:val="00991ABF"/>
    <w:rsid w:val="009A2B08"/>
    <w:rsid w:val="009D2D89"/>
    <w:rsid w:val="00A125B4"/>
    <w:rsid w:val="00A576DC"/>
    <w:rsid w:val="00A72B05"/>
    <w:rsid w:val="00AB74A3"/>
    <w:rsid w:val="00AF302D"/>
    <w:rsid w:val="00B01D2C"/>
    <w:rsid w:val="00B04AFE"/>
    <w:rsid w:val="00B36E60"/>
    <w:rsid w:val="00B549CF"/>
    <w:rsid w:val="00B57B16"/>
    <w:rsid w:val="00B6176C"/>
    <w:rsid w:val="00BB6039"/>
    <w:rsid w:val="00BD0B82"/>
    <w:rsid w:val="00BE3406"/>
    <w:rsid w:val="00BF429F"/>
    <w:rsid w:val="00C07E4C"/>
    <w:rsid w:val="00C1641A"/>
    <w:rsid w:val="00C27EBF"/>
    <w:rsid w:val="00C54243"/>
    <w:rsid w:val="00C6403E"/>
    <w:rsid w:val="00CA4CDC"/>
    <w:rsid w:val="00CC1398"/>
    <w:rsid w:val="00CD2433"/>
    <w:rsid w:val="00CD6952"/>
    <w:rsid w:val="00CE0747"/>
    <w:rsid w:val="00CE359B"/>
    <w:rsid w:val="00CE6754"/>
    <w:rsid w:val="00D11050"/>
    <w:rsid w:val="00D13558"/>
    <w:rsid w:val="00D57558"/>
    <w:rsid w:val="00D74D61"/>
    <w:rsid w:val="00D7708B"/>
    <w:rsid w:val="00D9178C"/>
    <w:rsid w:val="00D95430"/>
    <w:rsid w:val="00DC1FEF"/>
    <w:rsid w:val="00DE4B59"/>
    <w:rsid w:val="00DE6197"/>
    <w:rsid w:val="00DF01B8"/>
    <w:rsid w:val="00EA6FCA"/>
    <w:rsid w:val="00EB7FC1"/>
    <w:rsid w:val="00F03173"/>
    <w:rsid w:val="00F278F2"/>
    <w:rsid w:val="00F3284B"/>
    <w:rsid w:val="00F51C6F"/>
    <w:rsid w:val="00F657F1"/>
    <w:rsid w:val="00F82A20"/>
    <w:rsid w:val="00FA0AA2"/>
    <w:rsid w:val="00FE0D73"/>
    <w:rsid w:val="00FE3139"/>
    <w:rsid w:val="00FE4EE8"/>
    <w:rsid w:val="019D1702"/>
    <w:rsid w:val="07651B52"/>
    <w:rsid w:val="0ABE04D0"/>
    <w:rsid w:val="0AF36C34"/>
    <w:rsid w:val="0D0D3569"/>
    <w:rsid w:val="125207EC"/>
    <w:rsid w:val="137A57A0"/>
    <w:rsid w:val="14332093"/>
    <w:rsid w:val="15E03DEA"/>
    <w:rsid w:val="182B530A"/>
    <w:rsid w:val="19076C51"/>
    <w:rsid w:val="1E217DD6"/>
    <w:rsid w:val="21083739"/>
    <w:rsid w:val="24F067FD"/>
    <w:rsid w:val="2F250A0F"/>
    <w:rsid w:val="34D9686B"/>
    <w:rsid w:val="41B739FE"/>
    <w:rsid w:val="444C21B2"/>
    <w:rsid w:val="45A20CDD"/>
    <w:rsid w:val="4BC100E6"/>
    <w:rsid w:val="55D937BE"/>
    <w:rsid w:val="576F558C"/>
    <w:rsid w:val="5BD802FA"/>
    <w:rsid w:val="5C1A6A75"/>
    <w:rsid w:val="5CDC490F"/>
    <w:rsid w:val="5DED20CF"/>
    <w:rsid w:val="60246C71"/>
    <w:rsid w:val="618E12E0"/>
    <w:rsid w:val="634A4873"/>
    <w:rsid w:val="66527AA7"/>
    <w:rsid w:val="6A8C0F2C"/>
    <w:rsid w:val="6C6A17C1"/>
    <w:rsid w:val="7195597E"/>
    <w:rsid w:val="71FB1250"/>
    <w:rsid w:val="77842144"/>
    <w:rsid w:val="7D432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C9A834-D719-406C-AE10-724A2B52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uiPriority="39" w:qFormat="1"/>
    <w:lsdException w:name="toc 6" w:uiPriority="39" w:qFormat="1"/>
    <w:lsdException w:name="toc 7" w:qFormat="1"/>
    <w:lsdException w:name="toc 8" w:uiPriority="39" w:qFormat="1"/>
    <w:lsdException w:name="toc 9" w:uiPriority="39" w:qFormat="1"/>
    <w:lsdException w:name="Normal Indent" w:uiPriority="0" w:qFormat="1"/>
    <w:lsdException w:name="annotation text" w:qFormat="1"/>
    <w:lsdException w:name="header" w:qFormat="1"/>
    <w:lsdException w:name="footer" w:qFormat="1"/>
    <w:lsdException w:name="caption" w:qFormat="1"/>
    <w:lsdException w:name="annotation reference" w:qFormat="1"/>
    <w:lsdException w:name="List Bullet" w:qFormat="1"/>
    <w:lsdException w:name="List Number" w:qFormat="1"/>
    <w:lsdException w:name="Title" w:qFormat="1"/>
    <w:lsdException w:name="Default Paragraph Font" w:semiHidden="1" w:uiPriority="1" w:unhideWhenUsed="1" w:qFormat="1"/>
    <w:lsdException w:name="Body Text" w:qFormat="1"/>
    <w:lsdException w:name="Note Heading" w:qFormat="1"/>
    <w:lsdException w:name="Hyperlink" w:qFormat="1"/>
    <w:lsdException w:name="FollowedHyperlink" w:qFormat="1"/>
    <w:lsdException w:name="Plain Text" w:qFormat="1"/>
    <w:lsdException w:name="HTML Top of Form" w:semiHidden="1" w:unhideWhenUsed="1"/>
    <w:lsdException w:name="HTML Bottom of Form" w:semiHidden="1" w:unhideWhenUsed="1"/>
    <w:lsdException w:name="Normal (Web)"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4"/>
    </w:rPr>
  </w:style>
  <w:style w:type="paragraph" w:styleId="1">
    <w:name w:val="heading 1"/>
    <w:basedOn w:val="4"/>
    <w:next w:val="a3"/>
    <w:link w:val="10"/>
    <w:uiPriority w:val="9"/>
    <w:qFormat/>
    <w:pPr>
      <w:numPr>
        <w:ilvl w:val="0"/>
      </w:numPr>
      <w:spacing w:before="260" w:after="260"/>
      <w:outlineLvl w:val="0"/>
    </w:pPr>
    <w:rPr>
      <w:rFonts w:cstheme="minorBidi"/>
      <w:bCs w:val="0"/>
      <w:kern w:val="44"/>
      <w:sz w:val="36"/>
      <w:szCs w:val="44"/>
    </w:rPr>
  </w:style>
  <w:style w:type="paragraph" w:styleId="2">
    <w:name w:val="heading 2"/>
    <w:basedOn w:val="4"/>
    <w:next w:val="a3"/>
    <w:link w:val="21"/>
    <w:uiPriority w:val="9"/>
    <w:qFormat/>
    <w:pPr>
      <w:numPr>
        <w:ilvl w:val="1"/>
      </w:numPr>
      <w:adjustRightInd w:val="0"/>
      <w:snapToGrid w:val="0"/>
      <w:jc w:val="both"/>
      <w:outlineLvl w:val="1"/>
    </w:pPr>
    <w:rPr>
      <w:bCs w:val="0"/>
      <w:sz w:val="32"/>
      <w:szCs w:val="32"/>
    </w:rPr>
  </w:style>
  <w:style w:type="paragraph" w:styleId="3">
    <w:name w:val="heading 3"/>
    <w:next w:val="a1"/>
    <w:link w:val="30"/>
    <w:uiPriority w:val="9"/>
    <w:qFormat/>
    <w:pPr>
      <w:keepNext/>
      <w:keepLines/>
      <w:numPr>
        <w:ilvl w:val="2"/>
        <w:numId w:val="1"/>
      </w:numPr>
      <w:spacing w:before="120" w:after="120" w:line="360" w:lineRule="auto"/>
      <w:ind w:left="0"/>
      <w:outlineLvl w:val="2"/>
    </w:pPr>
    <w:rPr>
      <w:b/>
      <w:bCs/>
      <w:kern w:val="2"/>
      <w:sz w:val="30"/>
      <w:szCs w:val="32"/>
    </w:rPr>
  </w:style>
  <w:style w:type="paragraph" w:styleId="4">
    <w:name w:val="heading 4"/>
    <w:basedOn w:val="3"/>
    <w:next w:val="a1"/>
    <w:link w:val="40"/>
    <w:uiPriority w:val="9"/>
    <w:qFormat/>
    <w:pPr>
      <w:numPr>
        <w:ilvl w:val="3"/>
      </w:numPr>
      <w:outlineLvl w:val="3"/>
    </w:pPr>
    <w:rPr>
      <w:rFonts w:cstheme="majorBidi"/>
      <w:sz w:val="28"/>
      <w:szCs w:val="28"/>
    </w:rPr>
  </w:style>
  <w:style w:type="paragraph" w:styleId="5">
    <w:name w:val="heading 5"/>
    <w:basedOn w:val="4"/>
    <w:next w:val="a1"/>
    <w:link w:val="50"/>
    <w:uiPriority w:val="9"/>
    <w:qFormat/>
    <w:pPr>
      <w:numPr>
        <w:ilvl w:val="4"/>
      </w:numPr>
      <w:outlineLvl w:val="4"/>
    </w:pPr>
  </w:style>
  <w:style w:type="paragraph" w:styleId="6">
    <w:name w:val="heading 6"/>
    <w:basedOn w:val="5"/>
    <w:next w:val="a1"/>
    <w:link w:val="60"/>
    <w:uiPriority w:val="9"/>
    <w:qFormat/>
    <w:pPr>
      <w:numPr>
        <w:ilvl w:val="5"/>
      </w:numPr>
      <w:outlineLvl w:val="5"/>
    </w:pPr>
    <w:rPr>
      <w:bCs w:val="0"/>
    </w:rPr>
  </w:style>
  <w:style w:type="paragraph" w:styleId="7">
    <w:name w:val="heading 7"/>
    <w:basedOn w:val="6"/>
    <w:next w:val="a1"/>
    <w:link w:val="70"/>
    <w:uiPriority w:val="9"/>
    <w:qFormat/>
    <w:pPr>
      <w:numPr>
        <w:ilvl w:val="6"/>
      </w:numPr>
      <w:outlineLvl w:val="6"/>
    </w:pPr>
    <w:rPr>
      <w:bCs/>
    </w:rPr>
  </w:style>
  <w:style w:type="paragraph" w:styleId="8">
    <w:name w:val="heading 8"/>
    <w:basedOn w:val="7"/>
    <w:next w:val="a1"/>
    <w:link w:val="80"/>
    <w:uiPriority w:val="9"/>
    <w:qFormat/>
    <w:pPr>
      <w:numPr>
        <w:ilvl w:val="7"/>
      </w:numPr>
      <w:outlineLvl w:val="7"/>
    </w:pPr>
    <w:rPr>
      <w:szCs w:val="30"/>
    </w:rPr>
  </w:style>
  <w:style w:type="paragraph" w:styleId="9">
    <w:name w:val="heading 9"/>
    <w:next w:val="a3"/>
    <w:link w:val="90"/>
    <w:uiPriority w:val="9"/>
    <w:qFormat/>
    <w:pPr>
      <w:keepNext/>
      <w:keepLines/>
      <w:numPr>
        <w:ilvl w:val="8"/>
        <w:numId w:val="1"/>
      </w:numPr>
      <w:spacing w:before="120" w:after="120" w:line="360" w:lineRule="auto"/>
      <w:outlineLvl w:val="8"/>
    </w:pPr>
    <w:rPr>
      <w:rFonts w:cstheme="majorBidi"/>
      <w:b/>
      <w:kern w:val="2"/>
      <w:sz w:val="28"/>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footer"/>
    <w:basedOn w:val="a1"/>
    <w:link w:val="a7"/>
    <w:uiPriority w:val="99"/>
    <w:qFormat/>
    <w:pPr>
      <w:tabs>
        <w:tab w:val="center" w:pos="4153"/>
        <w:tab w:val="right" w:pos="8306"/>
      </w:tabs>
      <w:snapToGrid w:val="0"/>
      <w:jc w:val="center"/>
    </w:pPr>
    <w:rPr>
      <w:rFonts w:cstheme="minorBidi"/>
      <w:sz w:val="18"/>
      <w:szCs w:val="18"/>
    </w:rPr>
  </w:style>
  <w:style w:type="paragraph" w:styleId="a3">
    <w:name w:val="Normal Indent"/>
    <w:basedOn w:val="a1"/>
    <w:link w:val="a8"/>
    <w:qFormat/>
    <w:pPr>
      <w:spacing w:line="480" w:lineRule="auto"/>
      <w:ind w:firstLineChars="200" w:firstLine="200"/>
    </w:pPr>
    <w:rPr>
      <w:rFonts w:eastAsia="仿宋" w:cstheme="minorBidi"/>
      <w:sz w:val="24"/>
    </w:rPr>
  </w:style>
  <w:style w:type="paragraph" w:styleId="TOC7">
    <w:name w:val="toc 7"/>
    <w:basedOn w:val="a1"/>
    <w:next w:val="a1"/>
    <w:uiPriority w:val="99"/>
    <w:qFormat/>
    <w:pPr>
      <w:autoSpaceDE w:val="0"/>
      <w:autoSpaceDN w:val="0"/>
      <w:ind w:left="1320"/>
      <w:jc w:val="left"/>
    </w:pPr>
    <w:rPr>
      <w:rFonts w:asciiTheme="minorHAnsi" w:eastAsiaTheme="minorHAnsi"/>
      <w:kern w:val="0"/>
      <w:sz w:val="18"/>
      <w:szCs w:val="18"/>
      <w:lang w:eastAsia="en-US"/>
    </w:rPr>
  </w:style>
  <w:style w:type="paragraph" w:styleId="a9">
    <w:name w:val="Note Heading"/>
    <w:basedOn w:val="a1"/>
    <w:next w:val="a1"/>
    <w:link w:val="aa"/>
    <w:uiPriority w:val="99"/>
    <w:qFormat/>
    <w:pPr>
      <w:autoSpaceDE w:val="0"/>
      <w:autoSpaceDN w:val="0"/>
      <w:jc w:val="center"/>
    </w:pPr>
    <w:rPr>
      <w:kern w:val="0"/>
      <w:sz w:val="22"/>
      <w:szCs w:val="22"/>
      <w:lang w:eastAsia="en-US"/>
    </w:rPr>
  </w:style>
  <w:style w:type="paragraph" w:styleId="a">
    <w:name w:val="List Number"/>
    <w:basedOn w:val="a1"/>
    <w:uiPriority w:val="99"/>
    <w:qFormat/>
    <w:pPr>
      <w:numPr>
        <w:numId w:val="2"/>
      </w:numPr>
      <w:autoSpaceDE w:val="0"/>
      <w:autoSpaceDN w:val="0"/>
    </w:pPr>
    <w:rPr>
      <w:bCs/>
      <w:kern w:val="0"/>
      <w:sz w:val="22"/>
      <w:lang w:eastAsia="en-US"/>
    </w:rPr>
  </w:style>
  <w:style w:type="paragraph" w:styleId="ab">
    <w:name w:val="caption"/>
    <w:next w:val="a3"/>
    <w:uiPriority w:val="99"/>
    <w:qFormat/>
    <w:pPr>
      <w:spacing w:line="360" w:lineRule="auto"/>
      <w:jc w:val="center"/>
    </w:pPr>
    <w:rPr>
      <w:rFonts w:cstheme="majorBidi"/>
      <w:kern w:val="2"/>
    </w:rPr>
  </w:style>
  <w:style w:type="paragraph" w:styleId="a0">
    <w:name w:val="List Bullet"/>
    <w:basedOn w:val="a1"/>
    <w:uiPriority w:val="99"/>
    <w:qFormat/>
    <w:pPr>
      <w:numPr>
        <w:numId w:val="3"/>
      </w:numPr>
      <w:tabs>
        <w:tab w:val="clear" w:pos="360"/>
      </w:tabs>
      <w:autoSpaceDE w:val="0"/>
      <w:autoSpaceDN w:val="0"/>
      <w:adjustRightInd w:val="0"/>
      <w:snapToGrid w:val="0"/>
      <w:ind w:firstLineChars="200" w:firstLine="200"/>
      <w:contextualSpacing/>
      <w:jc w:val="left"/>
    </w:pPr>
    <w:rPr>
      <w:rFonts w:ascii="等线" w:eastAsia="仿宋" w:hAnsi="等线"/>
      <w:kern w:val="0"/>
      <w:sz w:val="24"/>
      <w:szCs w:val="21"/>
      <w:lang w:eastAsia="en-US"/>
    </w:rPr>
  </w:style>
  <w:style w:type="paragraph" w:styleId="ac">
    <w:name w:val="annotation text"/>
    <w:basedOn w:val="a1"/>
    <w:link w:val="ad"/>
    <w:uiPriority w:val="99"/>
    <w:qFormat/>
    <w:pPr>
      <w:autoSpaceDE w:val="0"/>
      <w:autoSpaceDN w:val="0"/>
      <w:jc w:val="left"/>
    </w:pPr>
    <w:rPr>
      <w:kern w:val="0"/>
      <w:sz w:val="22"/>
      <w:szCs w:val="22"/>
      <w:lang w:eastAsia="en-US"/>
    </w:rPr>
  </w:style>
  <w:style w:type="paragraph" w:styleId="ae">
    <w:name w:val="Body Text"/>
    <w:basedOn w:val="a1"/>
    <w:next w:val="af"/>
    <w:link w:val="af0"/>
    <w:uiPriority w:val="99"/>
    <w:qFormat/>
    <w:pPr>
      <w:autoSpaceDE w:val="0"/>
      <w:autoSpaceDN w:val="0"/>
      <w:spacing w:after="120"/>
      <w:jc w:val="left"/>
    </w:pPr>
    <w:rPr>
      <w:kern w:val="0"/>
      <w:sz w:val="24"/>
      <w:szCs w:val="22"/>
      <w:lang w:eastAsia="en-US"/>
    </w:rPr>
  </w:style>
  <w:style w:type="paragraph" w:styleId="af">
    <w:name w:val="Plain Text"/>
    <w:basedOn w:val="a1"/>
    <w:link w:val="af1"/>
    <w:uiPriority w:val="99"/>
    <w:qFormat/>
    <w:pPr>
      <w:autoSpaceDE w:val="0"/>
      <w:autoSpaceDN w:val="0"/>
      <w:adjustRightInd w:val="0"/>
      <w:jc w:val="left"/>
    </w:pPr>
    <w:rPr>
      <w:rFonts w:hAnsi="Tms Rmn"/>
      <w:kern w:val="0"/>
      <w:sz w:val="22"/>
      <w:szCs w:val="21"/>
      <w:lang w:eastAsia="en-US"/>
    </w:rPr>
  </w:style>
  <w:style w:type="paragraph" w:styleId="TOC5">
    <w:name w:val="toc 5"/>
    <w:next w:val="a1"/>
    <w:uiPriority w:val="39"/>
    <w:qFormat/>
    <w:pPr>
      <w:widowControl w:val="0"/>
      <w:autoSpaceDE w:val="0"/>
      <w:autoSpaceDN w:val="0"/>
      <w:ind w:left="880"/>
    </w:pPr>
    <w:rPr>
      <w:rFonts w:asciiTheme="minorHAnsi" w:eastAsia="仿宋" w:hAnsi="宋体" w:cs="宋体"/>
      <w:sz w:val="24"/>
      <w:szCs w:val="18"/>
      <w:lang w:eastAsia="en-US"/>
    </w:rPr>
  </w:style>
  <w:style w:type="paragraph" w:styleId="TOC3">
    <w:name w:val="toc 3"/>
    <w:next w:val="a1"/>
    <w:uiPriority w:val="39"/>
    <w:qFormat/>
    <w:pPr>
      <w:widowControl w:val="0"/>
      <w:autoSpaceDE w:val="0"/>
      <w:autoSpaceDN w:val="0"/>
      <w:spacing w:line="300" w:lineRule="exact"/>
      <w:ind w:left="442"/>
    </w:pPr>
    <w:rPr>
      <w:rFonts w:asciiTheme="minorHAnsi" w:eastAsia="仿宋" w:hAnsi="宋体" w:cs="宋体"/>
      <w:iCs/>
      <w:sz w:val="24"/>
      <w:lang w:eastAsia="en-US"/>
    </w:rPr>
  </w:style>
  <w:style w:type="paragraph" w:styleId="TOC8">
    <w:name w:val="toc 8"/>
    <w:basedOn w:val="a1"/>
    <w:next w:val="a1"/>
    <w:uiPriority w:val="39"/>
    <w:qFormat/>
    <w:pPr>
      <w:autoSpaceDE w:val="0"/>
      <w:autoSpaceDN w:val="0"/>
      <w:ind w:left="1540"/>
      <w:jc w:val="left"/>
    </w:pPr>
    <w:rPr>
      <w:rFonts w:asciiTheme="minorHAnsi" w:eastAsia="仿宋"/>
      <w:kern w:val="0"/>
      <w:sz w:val="24"/>
      <w:szCs w:val="18"/>
      <w:lang w:eastAsia="en-US"/>
    </w:rPr>
  </w:style>
  <w:style w:type="paragraph" w:styleId="af2">
    <w:name w:val="Balloon Text"/>
    <w:basedOn w:val="a1"/>
    <w:link w:val="af3"/>
    <w:uiPriority w:val="99"/>
    <w:qFormat/>
    <w:pPr>
      <w:autoSpaceDE w:val="0"/>
      <w:autoSpaceDN w:val="0"/>
      <w:jc w:val="left"/>
    </w:pPr>
    <w:rPr>
      <w:kern w:val="0"/>
      <w:sz w:val="18"/>
      <w:szCs w:val="18"/>
      <w:lang w:eastAsia="en-US"/>
    </w:rPr>
  </w:style>
  <w:style w:type="paragraph" w:styleId="af4">
    <w:name w:val="header"/>
    <w:basedOn w:val="a1"/>
    <w:link w:val="af5"/>
    <w:uiPriority w:val="99"/>
    <w:qFormat/>
    <w:pPr>
      <w:pBdr>
        <w:bottom w:val="single" w:sz="6" w:space="1" w:color="auto"/>
      </w:pBdr>
      <w:tabs>
        <w:tab w:val="center" w:pos="4153"/>
        <w:tab w:val="right" w:pos="8306"/>
      </w:tabs>
      <w:autoSpaceDE w:val="0"/>
      <w:autoSpaceDN w:val="0"/>
      <w:snapToGrid w:val="0"/>
      <w:jc w:val="center"/>
    </w:pPr>
    <w:rPr>
      <w:kern w:val="0"/>
      <w:sz w:val="18"/>
      <w:szCs w:val="18"/>
      <w:lang w:eastAsia="en-US"/>
    </w:rPr>
  </w:style>
  <w:style w:type="paragraph" w:styleId="TOC1">
    <w:name w:val="toc 1"/>
    <w:basedOn w:val="a1"/>
    <w:next w:val="a1"/>
    <w:link w:val="TOC10"/>
    <w:uiPriority w:val="39"/>
    <w:qFormat/>
    <w:pPr>
      <w:autoSpaceDE w:val="0"/>
      <w:autoSpaceDN w:val="0"/>
      <w:spacing w:before="120" w:after="120" w:line="300" w:lineRule="exact"/>
    </w:pPr>
    <w:rPr>
      <w:rFonts w:asciiTheme="minorHAnsi" w:eastAsia="仿宋" w:hAnsi="宋体" w:cs="宋体"/>
      <w:bCs/>
      <w:caps/>
      <w:kern w:val="0"/>
      <w:sz w:val="24"/>
      <w:lang w:eastAsia="en-US"/>
    </w:rPr>
  </w:style>
  <w:style w:type="paragraph" w:styleId="TOC4">
    <w:name w:val="toc 4"/>
    <w:next w:val="a1"/>
    <w:uiPriority w:val="99"/>
    <w:qFormat/>
    <w:pPr>
      <w:widowControl w:val="0"/>
      <w:autoSpaceDE w:val="0"/>
      <w:autoSpaceDN w:val="0"/>
      <w:ind w:left="660"/>
    </w:pPr>
    <w:rPr>
      <w:rFonts w:asciiTheme="minorHAnsi" w:eastAsiaTheme="minorHAnsi" w:hAnsi="宋体" w:cs="宋体"/>
      <w:sz w:val="18"/>
      <w:szCs w:val="18"/>
      <w:lang w:eastAsia="en-US"/>
    </w:rPr>
  </w:style>
  <w:style w:type="paragraph" w:styleId="TOC6">
    <w:name w:val="toc 6"/>
    <w:next w:val="a1"/>
    <w:uiPriority w:val="39"/>
    <w:qFormat/>
    <w:pPr>
      <w:widowControl w:val="0"/>
      <w:autoSpaceDE w:val="0"/>
      <w:autoSpaceDN w:val="0"/>
      <w:ind w:left="1100"/>
    </w:pPr>
    <w:rPr>
      <w:rFonts w:asciiTheme="minorHAnsi" w:eastAsia="仿宋" w:hAnsi="宋体" w:cs="宋体"/>
      <w:sz w:val="24"/>
      <w:szCs w:val="18"/>
      <w:lang w:eastAsia="en-US"/>
    </w:rPr>
  </w:style>
  <w:style w:type="paragraph" w:styleId="TOC2">
    <w:name w:val="toc 2"/>
    <w:next w:val="a1"/>
    <w:uiPriority w:val="39"/>
    <w:qFormat/>
    <w:pPr>
      <w:widowControl w:val="0"/>
      <w:autoSpaceDE w:val="0"/>
      <w:autoSpaceDN w:val="0"/>
      <w:spacing w:line="400" w:lineRule="exact"/>
      <w:ind w:left="221"/>
    </w:pPr>
    <w:rPr>
      <w:rFonts w:asciiTheme="minorHAnsi" w:eastAsia="仿宋" w:hAnsi="宋体" w:cs="宋体"/>
      <w:smallCaps/>
      <w:sz w:val="24"/>
      <w:lang w:eastAsia="en-US"/>
    </w:rPr>
  </w:style>
  <w:style w:type="paragraph" w:styleId="TOC9">
    <w:name w:val="toc 9"/>
    <w:basedOn w:val="a1"/>
    <w:next w:val="a1"/>
    <w:uiPriority w:val="39"/>
    <w:qFormat/>
    <w:pPr>
      <w:autoSpaceDE w:val="0"/>
      <w:autoSpaceDN w:val="0"/>
      <w:ind w:left="1760"/>
      <w:jc w:val="left"/>
    </w:pPr>
    <w:rPr>
      <w:rFonts w:asciiTheme="minorHAnsi" w:eastAsia="仿宋"/>
      <w:kern w:val="0"/>
      <w:sz w:val="24"/>
      <w:szCs w:val="18"/>
      <w:lang w:eastAsia="en-US"/>
    </w:rPr>
  </w:style>
  <w:style w:type="paragraph" w:styleId="af6">
    <w:name w:val="Normal (Web)"/>
    <w:basedOn w:val="a1"/>
    <w:uiPriority w:val="99"/>
    <w:qFormat/>
    <w:pPr>
      <w:autoSpaceDE w:val="0"/>
      <w:autoSpaceDN w:val="0"/>
      <w:spacing w:before="100" w:beforeAutospacing="1" w:after="100" w:afterAutospacing="1"/>
      <w:jc w:val="left"/>
    </w:pPr>
    <w:rPr>
      <w:bCs/>
      <w:kern w:val="0"/>
      <w:sz w:val="22"/>
      <w:lang w:eastAsia="en-US"/>
    </w:rPr>
  </w:style>
  <w:style w:type="paragraph" w:styleId="af7">
    <w:name w:val="Title"/>
    <w:basedOn w:val="a1"/>
    <w:next w:val="a1"/>
    <w:link w:val="af8"/>
    <w:uiPriority w:val="99"/>
    <w:qFormat/>
    <w:pPr>
      <w:autoSpaceDE w:val="0"/>
      <w:autoSpaceDN w:val="0"/>
      <w:spacing w:before="240" w:after="60"/>
      <w:jc w:val="center"/>
      <w:outlineLvl w:val="0"/>
    </w:pPr>
    <w:rPr>
      <w:rFonts w:asciiTheme="majorHAnsi" w:eastAsiaTheme="majorEastAsia" w:hAnsiTheme="majorHAnsi" w:cstheme="majorBidi"/>
      <w:b/>
      <w:bCs/>
      <w:kern w:val="0"/>
      <w:sz w:val="32"/>
      <w:szCs w:val="32"/>
      <w:lang w:eastAsia="en-US"/>
    </w:rPr>
  </w:style>
  <w:style w:type="paragraph" w:styleId="af9">
    <w:name w:val="annotation subject"/>
    <w:basedOn w:val="ac"/>
    <w:next w:val="ac"/>
    <w:link w:val="afa"/>
    <w:uiPriority w:val="99"/>
    <w:qFormat/>
    <w:rPr>
      <w:b/>
    </w:rPr>
  </w:style>
  <w:style w:type="table" w:styleId="afb">
    <w:name w:val="Table Grid"/>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4"/>
    <w:uiPriority w:val="99"/>
    <w:qFormat/>
    <w:rPr>
      <w:color w:val="954F72"/>
      <w:u w:val="single"/>
    </w:rPr>
  </w:style>
  <w:style w:type="character" w:styleId="afd">
    <w:name w:val="Hyperlink"/>
    <w:basedOn w:val="a4"/>
    <w:uiPriority w:val="99"/>
    <w:qFormat/>
    <w:rPr>
      <w:color w:val="0563C1" w:themeColor="hyperlink"/>
      <w:u w:val="single"/>
    </w:rPr>
  </w:style>
  <w:style w:type="character" w:styleId="afe">
    <w:name w:val="annotation reference"/>
    <w:basedOn w:val="a4"/>
    <w:uiPriority w:val="99"/>
    <w:qFormat/>
    <w:rPr>
      <w:sz w:val="21"/>
      <w:szCs w:val="21"/>
    </w:rPr>
  </w:style>
  <w:style w:type="character" w:customStyle="1" w:styleId="30">
    <w:name w:val="标题 3 字符"/>
    <w:basedOn w:val="a4"/>
    <w:link w:val="3"/>
    <w:uiPriority w:val="2"/>
    <w:qFormat/>
    <w:rPr>
      <w:b/>
      <w:bCs/>
      <w:sz w:val="30"/>
      <w:szCs w:val="32"/>
    </w:rPr>
  </w:style>
  <w:style w:type="character" w:customStyle="1" w:styleId="60">
    <w:name w:val="标题 6 字符"/>
    <w:basedOn w:val="a4"/>
    <w:link w:val="6"/>
    <w:uiPriority w:val="5"/>
    <w:qFormat/>
    <w:rPr>
      <w:rFonts w:cstheme="majorBidi"/>
      <w:b/>
      <w:sz w:val="28"/>
      <w:szCs w:val="28"/>
    </w:rPr>
  </w:style>
  <w:style w:type="character" w:customStyle="1" w:styleId="50">
    <w:name w:val="标题 5 字符"/>
    <w:basedOn w:val="a4"/>
    <w:link w:val="5"/>
    <w:uiPriority w:val="4"/>
    <w:qFormat/>
    <w:rPr>
      <w:rFonts w:cstheme="majorBidi"/>
      <w:b/>
      <w:bCs/>
      <w:sz w:val="28"/>
      <w:szCs w:val="28"/>
    </w:rPr>
  </w:style>
  <w:style w:type="character" w:customStyle="1" w:styleId="11">
    <w:name w:val="未处理的提及1"/>
    <w:basedOn w:val="a4"/>
    <w:uiPriority w:val="99"/>
    <w:qFormat/>
    <w:rPr>
      <w:color w:val="605E5C"/>
      <w:shd w:val="clear" w:color="auto" w:fill="E1DFDD"/>
    </w:rPr>
  </w:style>
  <w:style w:type="paragraph" w:customStyle="1" w:styleId="msonormal0">
    <w:name w:val="msonormal"/>
    <w:basedOn w:val="a1"/>
    <w:uiPriority w:val="99"/>
    <w:qFormat/>
    <w:pPr>
      <w:autoSpaceDE w:val="0"/>
      <w:autoSpaceDN w:val="0"/>
      <w:spacing w:before="100" w:beforeAutospacing="1" w:after="100" w:afterAutospacing="1"/>
      <w:jc w:val="left"/>
    </w:pPr>
    <w:rPr>
      <w:bCs/>
      <w:kern w:val="0"/>
      <w:sz w:val="22"/>
      <w:lang w:eastAsia="en-US"/>
    </w:rPr>
  </w:style>
  <w:style w:type="paragraph" w:customStyle="1" w:styleId="font5">
    <w:name w:val="font5"/>
    <w:basedOn w:val="a1"/>
    <w:uiPriority w:val="99"/>
    <w:qFormat/>
    <w:pPr>
      <w:autoSpaceDE w:val="0"/>
      <w:autoSpaceDN w:val="0"/>
      <w:spacing w:before="100" w:beforeAutospacing="1" w:after="100" w:afterAutospacing="1"/>
      <w:jc w:val="left"/>
    </w:pPr>
    <w:rPr>
      <w:bCs/>
      <w:kern w:val="0"/>
      <w:sz w:val="18"/>
      <w:szCs w:val="18"/>
      <w:lang w:eastAsia="en-US"/>
    </w:rPr>
  </w:style>
  <w:style w:type="paragraph" w:customStyle="1" w:styleId="font6">
    <w:name w:val="font6"/>
    <w:basedOn w:val="a1"/>
    <w:uiPriority w:val="99"/>
    <w:qFormat/>
    <w:pPr>
      <w:autoSpaceDE w:val="0"/>
      <w:autoSpaceDN w:val="0"/>
      <w:spacing w:before="100" w:beforeAutospacing="1" w:after="100" w:afterAutospacing="1"/>
      <w:jc w:val="left"/>
    </w:pPr>
    <w:rPr>
      <w:bCs/>
      <w:kern w:val="0"/>
      <w:sz w:val="18"/>
      <w:szCs w:val="18"/>
      <w:lang w:eastAsia="en-US"/>
    </w:rPr>
  </w:style>
  <w:style w:type="paragraph" w:customStyle="1" w:styleId="font7">
    <w:name w:val="font7"/>
    <w:basedOn w:val="a1"/>
    <w:uiPriority w:val="99"/>
    <w:qFormat/>
    <w:pPr>
      <w:autoSpaceDE w:val="0"/>
      <w:autoSpaceDN w:val="0"/>
      <w:spacing w:before="100" w:beforeAutospacing="1" w:after="100" w:afterAutospacing="1"/>
      <w:jc w:val="left"/>
    </w:pPr>
    <w:rPr>
      <w:rFonts w:ascii="黑体" w:eastAsia="黑体" w:hAnsi="黑体"/>
      <w:bCs/>
      <w:color w:val="000000"/>
      <w:kern w:val="0"/>
      <w:sz w:val="22"/>
      <w:szCs w:val="22"/>
      <w:lang w:eastAsia="en-US"/>
    </w:rPr>
  </w:style>
  <w:style w:type="paragraph" w:customStyle="1" w:styleId="font8">
    <w:name w:val="font8"/>
    <w:basedOn w:val="a1"/>
    <w:uiPriority w:val="99"/>
    <w:qFormat/>
    <w:pPr>
      <w:autoSpaceDE w:val="0"/>
      <w:autoSpaceDN w:val="0"/>
      <w:spacing w:before="100" w:beforeAutospacing="1" w:after="100" w:afterAutospacing="1"/>
      <w:jc w:val="left"/>
    </w:pPr>
    <w:rPr>
      <w:rFonts w:ascii="黑体" w:eastAsia="黑体" w:hAnsi="黑体"/>
      <w:b/>
      <w:kern w:val="0"/>
      <w:sz w:val="22"/>
      <w:szCs w:val="22"/>
      <w:lang w:eastAsia="en-US"/>
    </w:rPr>
  </w:style>
  <w:style w:type="paragraph" w:customStyle="1" w:styleId="font9">
    <w:name w:val="font9"/>
    <w:basedOn w:val="a1"/>
    <w:uiPriority w:val="99"/>
    <w:qFormat/>
    <w:pPr>
      <w:autoSpaceDE w:val="0"/>
      <w:autoSpaceDN w:val="0"/>
      <w:spacing w:before="100" w:beforeAutospacing="1" w:after="100" w:afterAutospacing="1"/>
      <w:jc w:val="left"/>
    </w:pPr>
    <w:rPr>
      <w:rFonts w:ascii="黑体" w:eastAsia="黑体" w:hAnsi="黑体"/>
      <w:bCs/>
      <w:kern w:val="0"/>
      <w:sz w:val="22"/>
      <w:szCs w:val="22"/>
      <w:lang w:eastAsia="en-US"/>
    </w:rPr>
  </w:style>
  <w:style w:type="paragraph" w:customStyle="1" w:styleId="xl69">
    <w:name w:val="xl69"/>
    <w:basedOn w:val="a1"/>
    <w:uiPriority w:val="99"/>
    <w:qFormat/>
    <w:pPr>
      <w:pBdr>
        <w:top w:val="single" w:sz="4" w:space="0" w:color="auto"/>
        <w:left w:val="single" w:sz="4" w:space="0" w:color="auto"/>
        <w:bottom w:val="single" w:sz="4" w:space="0" w:color="auto"/>
        <w:right w:val="single" w:sz="4" w:space="0" w:color="auto"/>
      </w:pBdr>
      <w:shd w:val="clear" w:color="000000" w:fill="5B9BD5"/>
      <w:autoSpaceDE w:val="0"/>
      <w:autoSpaceDN w:val="0"/>
      <w:spacing w:before="100" w:beforeAutospacing="1" w:after="100" w:afterAutospacing="1"/>
      <w:jc w:val="center"/>
      <w:textAlignment w:val="center"/>
    </w:pPr>
    <w:rPr>
      <w:rFonts w:ascii="黑体" w:eastAsia="黑体" w:hAnsi="黑体"/>
      <w:b/>
      <w:color w:val="FFFFFF"/>
      <w:kern w:val="0"/>
      <w:sz w:val="22"/>
      <w:szCs w:val="22"/>
      <w:lang w:eastAsia="en-US"/>
    </w:rPr>
  </w:style>
  <w:style w:type="paragraph" w:customStyle="1" w:styleId="xl70">
    <w:name w:val="xl70"/>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71">
    <w:name w:val="xl71"/>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right"/>
      <w:textAlignment w:val="center"/>
    </w:pPr>
    <w:rPr>
      <w:rFonts w:ascii="黑体" w:eastAsia="黑体" w:hAnsi="黑体"/>
      <w:bCs/>
      <w:color w:val="000000"/>
      <w:kern w:val="0"/>
      <w:sz w:val="22"/>
      <w:szCs w:val="22"/>
      <w:lang w:eastAsia="en-US"/>
    </w:rPr>
  </w:style>
  <w:style w:type="paragraph" w:customStyle="1" w:styleId="xl72">
    <w:name w:val="xl72"/>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right"/>
      <w:textAlignment w:val="center"/>
    </w:pPr>
    <w:rPr>
      <w:rFonts w:ascii="黑体" w:eastAsia="黑体" w:hAnsi="黑体"/>
      <w:bCs/>
      <w:kern w:val="0"/>
      <w:sz w:val="22"/>
      <w:szCs w:val="22"/>
      <w:lang w:eastAsia="en-US"/>
    </w:rPr>
  </w:style>
  <w:style w:type="paragraph" w:customStyle="1" w:styleId="xl73">
    <w:name w:val="xl73"/>
    <w:basedOn w:val="a1"/>
    <w:uiPriority w:val="99"/>
    <w:qFormat/>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74">
    <w:name w:val="xl74"/>
    <w:basedOn w:val="a1"/>
    <w:uiPriority w:val="99"/>
    <w:qFormat/>
    <w:pPr>
      <w:pBdr>
        <w:top w:val="single" w:sz="4" w:space="0" w:color="auto"/>
        <w:left w:val="single" w:sz="4" w:space="0" w:color="auto"/>
        <w:bottom w:val="single" w:sz="4" w:space="0" w:color="auto"/>
        <w:right w:val="single" w:sz="4" w:space="0" w:color="auto"/>
      </w:pBdr>
      <w:shd w:val="clear" w:color="000000" w:fill="9BC2E6"/>
      <w:autoSpaceDE w:val="0"/>
      <w:autoSpaceDN w:val="0"/>
      <w:spacing w:before="100" w:beforeAutospacing="1" w:after="100" w:afterAutospacing="1"/>
      <w:jc w:val="right"/>
      <w:textAlignment w:val="center"/>
    </w:pPr>
    <w:rPr>
      <w:rFonts w:ascii="黑体" w:eastAsia="黑体" w:hAnsi="黑体"/>
      <w:b/>
      <w:kern w:val="0"/>
      <w:sz w:val="22"/>
      <w:szCs w:val="22"/>
      <w:lang w:eastAsia="en-US"/>
    </w:rPr>
  </w:style>
  <w:style w:type="paragraph" w:customStyle="1" w:styleId="xl75">
    <w:name w:val="xl75"/>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76">
    <w:name w:val="xl76"/>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77">
    <w:name w:val="xl77"/>
    <w:basedOn w:val="a1"/>
    <w:uiPriority w:val="99"/>
    <w:qFormat/>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78">
    <w:name w:val="xl78"/>
    <w:basedOn w:val="a1"/>
    <w:uiPriority w:val="99"/>
    <w:qFormat/>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bCs/>
      <w:kern w:val="0"/>
      <w:sz w:val="22"/>
      <w:szCs w:val="22"/>
      <w:lang w:eastAsia="en-US"/>
    </w:rPr>
  </w:style>
  <w:style w:type="paragraph" w:customStyle="1" w:styleId="xl79">
    <w:name w:val="xl79"/>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80">
    <w:name w:val="xl80"/>
    <w:basedOn w:val="a1"/>
    <w:uiPriority w:val="99"/>
    <w:qFormat/>
    <w:pPr>
      <w:pBdr>
        <w:left w:val="single" w:sz="4" w:space="0" w:color="auto"/>
        <w:right w:val="single" w:sz="4" w:space="0" w:color="auto"/>
      </w:pBdr>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81">
    <w:name w:val="xl81"/>
    <w:basedOn w:val="a1"/>
    <w:uiPriority w:val="99"/>
    <w:qFormat/>
    <w:pP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82">
    <w:name w:val="xl82"/>
    <w:basedOn w:val="a1"/>
    <w:uiPriority w:val="99"/>
    <w:qFormat/>
    <w:pPr>
      <w:shd w:val="clear" w:color="000000" w:fill="FFFFFF"/>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83">
    <w:name w:val="xl83"/>
    <w:basedOn w:val="a1"/>
    <w:uiPriority w:val="99"/>
    <w:qFormat/>
    <w:pP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84">
    <w:name w:val="xl84"/>
    <w:basedOn w:val="a1"/>
    <w:uiPriority w:val="99"/>
    <w:qFormat/>
    <w:pPr>
      <w:shd w:val="clear" w:color="000000" w:fill="9BC2E6"/>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85">
    <w:name w:val="xl85"/>
    <w:basedOn w:val="a1"/>
    <w:uiPriority w:val="99"/>
    <w:qFormat/>
    <w:pPr>
      <w:shd w:val="clear" w:color="000000" w:fill="FFFFFF"/>
      <w:autoSpaceDE w:val="0"/>
      <w:autoSpaceDN w:val="0"/>
      <w:spacing w:before="100" w:beforeAutospacing="1" w:after="100" w:afterAutospacing="1"/>
      <w:jc w:val="left"/>
      <w:textAlignment w:val="center"/>
    </w:pPr>
    <w:rPr>
      <w:rFonts w:ascii="黑体" w:eastAsia="黑体" w:hAnsi="黑体"/>
      <w:bCs/>
      <w:color w:val="FF0000"/>
      <w:kern w:val="0"/>
      <w:sz w:val="22"/>
      <w:szCs w:val="22"/>
      <w:lang w:eastAsia="en-US"/>
    </w:rPr>
  </w:style>
  <w:style w:type="paragraph" w:customStyle="1" w:styleId="xl86">
    <w:name w:val="xl86"/>
    <w:basedOn w:val="a1"/>
    <w:uiPriority w:val="99"/>
    <w:qFormat/>
    <w:pPr>
      <w:autoSpaceDE w:val="0"/>
      <w:autoSpaceDN w:val="0"/>
      <w:spacing w:before="100" w:beforeAutospacing="1" w:after="100" w:afterAutospacing="1"/>
      <w:jc w:val="left"/>
    </w:pPr>
    <w:rPr>
      <w:bCs/>
      <w:kern w:val="0"/>
      <w:sz w:val="22"/>
      <w:szCs w:val="22"/>
      <w:lang w:eastAsia="en-US"/>
    </w:rPr>
  </w:style>
  <w:style w:type="paragraph" w:customStyle="1" w:styleId="xl87">
    <w:name w:val="xl87"/>
    <w:basedOn w:val="a1"/>
    <w:uiPriority w:val="99"/>
    <w:qFormat/>
    <w:pPr>
      <w:autoSpaceDE w:val="0"/>
      <w:autoSpaceDN w:val="0"/>
      <w:spacing w:before="100" w:beforeAutospacing="1" w:after="100" w:afterAutospacing="1"/>
      <w:jc w:val="left"/>
    </w:pPr>
    <w:rPr>
      <w:rFonts w:ascii="黑体" w:eastAsia="黑体" w:hAnsi="黑体"/>
      <w:bCs/>
      <w:kern w:val="0"/>
      <w:sz w:val="22"/>
      <w:szCs w:val="22"/>
      <w:lang w:eastAsia="en-US"/>
    </w:rPr>
  </w:style>
  <w:style w:type="paragraph" w:customStyle="1" w:styleId="xl88">
    <w:name w:val="xl88"/>
    <w:basedOn w:val="a1"/>
    <w:uiPriority w:val="99"/>
    <w:qFormat/>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89">
    <w:name w:val="xl89"/>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90">
    <w:name w:val="xl90"/>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91">
    <w:name w:val="xl91"/>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92">
    <w:name w:val="xl92"/>
    <w:basedOn w:val="a1"/>
    <w:uiPriority w:val="99"/>
    <w:qFormat/>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textAlignment w:val="center"/>
    </w:pPr>
    <w:rPr>
      <w:rFonts w:ascii="黑体" w:eastAsia="黑体" w:hAnsi="黑体"/>
      <w:bCs/>
      <w:kern w:val="0"/>
      <w:sz w:val="22"/>
      <w:szCs w:val="22"/>
      <w:lang w:eastAsia="en-US"/>
    </w:rPr>
  </w:style>
  <w:style w:type="paragraph" w:customStyle="1" w:styleId="xl93">
    <w:name w:val="xl93"/>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94">
    <w:name w:val="xl94"/>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
      <w:kern w:val="0"/>
      <w:sz w:val="22"/>
      <w:szCs w:val="22"/>
      <w:lang w:eastAsia="en-US"/>
    </w:rPr>
  </w:style>
  <w:style w:type="paragraph" w:customStyle="1" w:styleId="xl95">
    <w:name w:val="xl95"/>
    <w:basedOn w:val="a1"/>
    <w:uiPriority w:val="99"/>
    <w:qFormat/>
    <w:pPr>
      <w:pBdr>
        <w:top w:val="single" w:sz="4" w:space="0" w:color="auto"/>
        <w:left w:val="single" w:sz="4" w:space="0" w:color="auto"/>
        <w:bottom w:val="single" w:sz="4" w:space="0" w:color="auto"/>
        <w:right w:val="single" w:sz="4" w:space="0" w:color="auto"/>
      </w:pBdr>
      <w:shd w:val="clear" w:color="000000" w:fill="5B9BD5"/>
      <w:autoSpaceDE w:val="0"/>
      <w:autoSpaceDN w:val="0"/>
      <w:spacing w:before="100" w:beforeAutospacing="1" w:after="100" w:afterAutospacing="1"/>
      <w:jc w:val="left"/>
      <w:textAlignment w:val="center"/>
    </w:pPr>
    <w:rPr>
      <w:rFonts w:ascii="黑体" w:eastAsia="黑体" w:hAnsi="黑体"/>
      <w:b/>
      <w:color w:val="FFFFFF"/>
      <w:kern w:val="0"/>
      <w:sz w:val="22"/>
      <w:szCs w:val="22"/>
      <w:lang w:eastAsia="en-US"/>
    </w:rPr>
  </w:style>
  <w:style w:type="paragraph" w:customStyle="1" w:styleId="xl96">
    <w:name w:val="xl96"/>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97">
    <w:name w:val="xl97"/>
    <w:basedOn w:val="a1"/>
    <w:uiPriority w:val="99"/>
    <w:qFormat/>
    <w:pPr>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98">
    <w:name w:val="xl98"/>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99">
    <w:name w:val="xl99"/>
    <w:basedOn w:val="a1"/>
    <w:uiPriority w:val="99"/>
    <w:qFormat/>
    <w:pPr>
      <w:pBdr>
        <w:top w:val="single" w:sz="4" w:space="0" w:color="auto"/>
        <w:left w:val="single" w:sz="4" w:space="0" w:color="auto"/>
        <w:right w:val="single" w:sz="4" w:space="0" w:color="auto"/>
      </w:pBdr>
      <w:shd w:val="clear" w:color="000000" w:fill="FFFFFF"/>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100">
    <w:name w:val="xl100"/>
    <w:basedOn w:val="a1"/>
    <w:uiPriority w:val="99"/>
    <w:qFormat/>
    <w:pPr>
      <w:pBdr>
        <w:left w:val="single" w:sz="4" w:space="0" w:color="auto"/>
        <w:right w:val="single" w:sz="4" w:space="0" w:color="auto"/>
      </w:pBdr>
      <w:shd w:val="clear" w:color="000000" w:fill="FFFFFF"/>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101">
    <w:name w:val="xl101"/>
    <w:basedOn w:val="a1"/>
    <w:uiPriority w:val="99"/>
    <w:qFormat/>
    <w:pPr>
      <w:pBdr>
        <w:top w:val="single" w:sz="4" w:space="0" w:color="auto"/>
        <w:left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102">
    <w:name w:val="xl102"/>
    <w:basedOn w:val="a1"/>
    <w:uiPriority w:val="99"/>
    <w:qFormat/>
    <w:pPr>
      <w:pBdr>
        <w:left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103">
    <w:name w:val="xl103"/>
    <w:basedOn w:val="a1"/>
    <w:uiPriority w:val="99"/>
    <w:qFormat/>
    <w:pPr>
      <w:pBdr>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104">
    <w:name w:val="xl104"/>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textAlignment w:val="center"/>
    </w:pPr>
    <w:rPr>
      <w:rFonts w:ascii="黑体" w:eastAsia="黑体" w:hAnsi="黑体"/>
      <w:b/>
      <w:kern w:val="0"/>
      <w:sz w:val="22"/>
      <w:szCs w:val="22"/>
      <w:lang w:eastAsia="en-US"/>
    </w:rPr>
  </w:style>
  <w:style w:type="paragraph" w:customStyle="1" w:styleId="xl105">
    <w:name w:val="xl105"/>
    <w:basedOn w:val="a1"/>
    <w:uiPriority w:val="99"/>
    <w:qFormat/>
    <w:pPr>
      <w:pBdr>
        <w:top w:val="single" w:sz="4" w:space="0" w:color="auto"/>
        <w:left w:val="single" w:sz="4" w:space="0" w:color="auto"/>
        <w:bottom w:val="single" w:sz="4" w:space="0" w:color="auto"/>
        <w:right w:val="single" w:sz="4" w:space="0" w:color="auto"/>
      </w:pBdr>
      <w:shd w:val="clear" w:color="000000" w:fill="9BC2E6"/>
      <w:autoSpaceDE w:val="0"/>
      <w:autoSpaceDN w:val="0"/>
      <w:spacing w:before="100" w:beforeAutospacing="1" w:after="100" w:afterAutospacing="1"/>
      <w:jc w:val="center"/>
      <w:textAlignment w:val="center"/>
    </w:pPr>
    <w:rPr>
      <w:rFonts w:ascii="黑体" w:eastAsia="黑体" w:hAnsi="黑体"/>
      <w:b/>
      <w:kern w:val="0"/>
      <w:sz w:val="22"/>
      <w:szCs w:val="22"/>
      <w:lang w:eastAsia="en-US"/>
    </w:rPr>
  </w:style>
  <w:style w:type="paragraph" w:customStyle="1" w:styleId="xl106">
    <w:name w:val="xl106"/>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
      <w:kern w:val="0"/>
      <w:sz w:val="22"/>
      <w:szCs w:val="22"/>
      <w:lang w:eastAsia="en-US"/>
    </w:rPr>
  </w:style>
  <w:style w:type="paragraph" w:customStyle="1" w:styleId="xl107">
    <w:name w:val="xl107"/>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108">
    <w:name w:val="xl108"/>
    <w:basedOn w:val="a1"/>
    <w:uiPriority w:val="99"/>
    <w:qFormat/>
    <w:pPr>
      <w:pBdr>
        <w:top w:val="single" w:sz="4" w:space="0" w:color="auto"/>
        <w:left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109">
    <w:name w:val="xl109"/>
    <w:basedOn w:val="a1"/>
    <w:uiPriority w:val="99"/>
    <w:qFormat/>
    <w:pPr>
      <w:pBdr>
        <w:left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110">
    <w:name w:val="xl110"/>
    <w:basedOn w:val="a1"/>
    <w:uiPriority w:val="99"/>
    <w:qFormat/>
    <w:pPr>
      <w:pBdr>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111">
    <w:name w:val="xl111"/>
    <w:basedOn w:val="a1"/>
    <w:uiPriority w:val="99"/>
    <w:qFormat/>
    <w:pPr>
      <w:pBdr>
        <w:top w:val="single" w:sz="4" w:space="0" w:color="auto"/>
        <w:left w:val="single" w:sz="4" w:space="0" w:color="auto"/>
        <w:bottom w:val="single" w:sz="4" w:space="0" w:color="auto"/>
      </w:pBdr>
      <w:shd w:val="clear" w:color="000000" w:fill="9BC2E6"/>
      <w:autoSpaceDE w:val="0"/>
      <w:autoSpaceDN w:val="0"/>
      <w:spacing w:before="100" w:beforeAutospacing="1" w:after="100" w:afterAutospacing="1"/>
      <w:jc w:val="center"/>
      <w:textAlignment w:val="center"/>
    </w:pPr>
    <w:rPr>
      <w:rFonts w:ascii="黑体" w:eastAsia="黑体" w:hAnsi="黑体"/>
      <w:b/>
      <w:kern w:val="0"/>
      <w:sz w:val="22"/>
      <w:szCs w:val="22"/>
      <w:lang w:eastAsia="en-US"/>
    </w:rPr>
  </w:style>
  <w:style w:type="paragraph" w:customStyle="1" w:styleId="xl112">
    <w:name w:val="xl112"/>
    <w:basedOn w:val="a1"/>
    <w:uiPriority w:val="99"/>
    <w:qFormat/>
    <w:pPr>
      <w:pBdr>
        <w:top w:val="single" w:sz="4" w:space="0" w:color="auto"/>
        <w:bottom w:val="single" w:sz="4" w:space="0" w:color="auto"/>
      </w:pBdr>
      <w:shd w:val="clear" w:color="000000" w:fill="9BC2E6"/>
      <w:autoSpaceDE w:val="0"/>
      <w:autoSpaceDN w:val="0"/>
      <w:spacing w:before="100" w:beforeAutospacing="1" w:after="100" w:afterAutospacing="1"/>
      <w:jc w:val="center"/>
      <w:textAlignment w:val="center"/>
    </w:pPr>
    <w:rPr>
      <w:rFonts w:ascii="黑体" w:eastAsia="黑体" w:hAnsi="黑体"/>
      <w:b/>
      <w:kern w:val="0"/>
      <w:sz w:val="22"/>
      <w:szCs w:val="22"/>
      <w:lang w:eastAsia="en-US"/>
    </w:rPr>
  </w:style>
  <w:style w:type="paragraph" w:customStyle="1" w:styleId="xl113">
    <w:name w:val="xl113"/>
    <w:basedOn w:val="a1"/>
    <w:uiPriority w:val="99"/>
    <w:qFormat/>
    <w:pPr>
      <w:pBdr>
        <w:top w:val="single" w:sz="4" w:space="0" w:color="auto"/>
        <w:bottom w:val="single" w:sz="4" w:space="0" w:color="auto"/>
        <w:right w:val="single" w:sz="4" w:space="0" w:color="auto"/>
      </w:pBdr>
      <w:shd w:val="clear" w:color="000000" w:fill="9BC2E6"/>
      <w:autoSpaceDE w:val="0"/>
      <w:autoSpaceDN w:val="0"/>
      <w:spacing w:before="100" w:beforeAutospacing="1" w:after="100" w:afterAutospacing="1"/>
      <w:jc w:val="center"/>
      <w:textAlignment w:val="center"/>
    </w:pPr>
    <w:rPr>
      <w:rFonts w:ascii="黑体" w:eastAsia="黑体" w:hAnsi="黑体"/>
      <w:b/>
      <w:kern w:val="0"/>
      <w:sz w:val="22"/>
      <w:szCs w:val="22"/>
      <w:lang w:eastAsia="en-US"/>
    </w:rPr>
  </w:style>
  <w:style w:type="paragraph" w:customStyle="1" w:styleId="xl114">
    <w:name w:val="xl114"/>
    <w:basedOn w:val="a1"/>
    <w:uiPriority w:val="99"/>
    <w:qFormat/>
    <w:pPr>
      <w:pBdr>
        <w:top w:val="single" w:sz="4" w:space="0" w:color="auto"/>
        <w:left w:val="single" w:sz="4" w:space="0" w:color="auto"/>
        <w:right w:val="single" w:sz="4" w:space="0" w:color="auto"/>
      </w:pBdr>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115">
    <w:name w:val="xl115"/>
    <w:basedOn w:val="a1"/>
    <w:uiPriority w:val="99"/>
    <w:qFormat/>
    <w:pPr>
      <w:pBdr>
        <w:left w:val="single" w:sz="4" w:space="0" w:color="auto"/>
        <w:bottom w:val="single" w:sz="4" w:space="0" w:color="auto"/>
        <w:right w:val="single" w:sz="4" w:space="0" w:color="auto"/>
      </w:pBdr>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116">
    <w:name w:val="xl116"/>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117">
    <w:name w:val="xl117"/>
    <w:basedOn w:val="a1"/>
    <w:uiPriority w:val="99"/>
    <w:qFormat/>
    <w:pPr>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118">
    <w:name w:val="xl118"/>
    <w:basedOn w:val="a1"/>
    <w:uiPriority w:val="99"/>
    <w:qFormat/>
    <w:pPr>
      <w:pBdr>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paragraph" w:customStyle="1" w:styleId="xl119">
    <w:name w:val="xl119"/>
    <w:basedOn w:val="a1"/>
    <w:uiPriority w:val="99"/>
    <w:qFormat/>
    <w:pPr>
      <w:pBdr>
        <w:top w:val="single" w:sz="4" w:space="0" w:color="auto"/>
        <w:left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120">
    <w:name w:val="xl120"/>
    <w:basedOn w:val="a1"/>
    <w:uiPriority w:val="99"/>
    <w:qFormat/>
    <w:pPr>
      <w:pBdr>
        <w:left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121">
    <w:name w:val="xl121"/>
    <w:basedOn w:val="a1"/>
    <w:uiPriority w:val="99"/>
    <w:qFormat/>
    <w:pPr>
      <w:pBdr>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left"/>
      <w:textAlignment w:val="center"/>
    </w:pPr>
    <w:rPr>
      <w:rFonts w:ascii="黑体" w:eastAsia="黑体" w:hAnsi="黑体"/>
      <w:bCs/>
      <w:kern w:val="0"/>
      <w:sz w:val="22"/>
      <w:szCs w:val="22"/>
      <w:lang w:eastAsia="en-US"/>
    </w:rPr>
  </w:style>
  <w:style w:type="paragraph" w:customStyle="1" w:styleId="xl122">
    <w:name w:val="xl122"/>
    <w:basedOn w:val="a1"/>
    <w:uiPriority w:val="99"/>
    <w:qFormat/>
    <w:pPr>
      <w:pBdr>
        <w:left w:val="single" w:sz="4" w:space="0" w:color="auto"/>
        <w:right w:val="single" w:sz="4" w:space="0" w:color="auto"/>
      </w:pBdr>
      <w:shd w:val="clear" w:color="000000" w:fill="FFFFFF"/>
      <w:autoSpaceDE w:val="0"/>
      <w:autoSpaceDN w:val="0"/>
      <w:spacing w:before="100" w:beforeAutospacing="1" w:after="100" w:afterAutospacing="1"/>
      <w:jc w:val="center"/>
      <w:textAlignment w:val="center"/>
    </w:pPr>
    <w:rPr>
      <w:rFonts w:ascii="黑体" w:eastAsia="黑体" w:hAnsi="黑体"/>
      <w:bCs/>
      <w:kern w:val="0"/>
      <w:sz w:val="22"/>
      <w:szCs w:val="22"/>
      <w:lang w:eastAsia="en-US"/>
    </w:rPr>
  </w:style>
  <w:style w:type="character" w:customStyle="1" w:styleId="22">
    <w:name w:val="未处理的提及2"/>
    <w:basedOn w:val="a4"/>
    <w:uiPriority w:val="99"/>
    <w:qFormat/>
    <w:rPr>
      <w:color w:val="605E5C"/>
      <w:shd w:val="clear" w:color="auto" w:fill="E1DFDD"/>
    </w:rPr>
  </w:style>
  <w:style w:type="paragraph" w:customStyle="1" w:styleId="xl68">
    <w:name w:val="xl68"/>
    <w:basedOn w:val="a1"/>
    <w:uiPriority w:val="99"/>
    <w:qFormat/>
    <w:pPr>
      <w:autoSpaceDE w:val="0"/>
      <w:autoSpaceDN w:val="0"/>
      <w:spacing w:before="100" w:beforeAutospacing="1" w:after="100" w:afterAutospacing="1"/>
      <w:jc w:val="center"/>
      <w:textAlignment w:val="center"/>
    </w:pPr>
    <w:rPr>
      <w:bCs/>
      <w:kern w:val="0"/>
      <w:sz w:val="16"/>
      <w:szCs w:val="16"/>
      <w:lang w:eastAsia="en-US"/>
    </w:rPr>
  </w:style>
  <w:style w:type="character" w:customStyle="1" w:styleId="12">
    <w:name w:val="列出段落 字符1"/>
    <w:uiPriority w:val="99"/>
    <w:qFormat/>
    <w:rPr>
      <w:kern w:val="2"/>
      <w:sz w:val="21"/>
      <w:szCs w:val="24"/>
    </w:rPr>
  </w:style>
  <w:style w:type="paragraph" w:customStyle="1" w:styleId="13">
    <w:name w:val="样式1"/>
    <w:basedOn w:val="a1"/>
    <w:link w:val="1Char"/>
    <w:uiPriority w:val="99"/>
    <w:qFormat/>
    <w:pPr>
      <w:autoSpaceDE w:val="0"/>
      <w:autoSpaceDN w:val="0"/>
      <w:spacing w:beforeLines="1700" w:before="1700" w:afterLines="1650" w:after="1650" w:line="480" w:lineRule="auto"/>
    </w:pPr>
    <w:rPr>
      <w:rFonts w:ascii="Calibri" w:hAnsi="Calibri"/>
      <w:b/>
      <w:bCs/>
      <w:kern w:val="0"/>
      <w:sz w:val="44"/>
      <w:lang w:eastAsia="en-US"/>
    </w:rPr>
  </w:style>
  <w:style w:type="character" w:customStyle="1" w:styleId="1Char">
    <w:name w:val="样式1 Char"/>
    <w:link w:val="13"/>
    <w:uiPriority w:val="99"/>
    <w:qFormat/>
    <w:rPr>
      <w:rFonts w:ascii="Calibri" w:hAnsi="Calibri" w:cs="宋体"/>
      <w:b/>
      <w:bCs/>
      <w:kern w:val="0"/>
      <w:sz w:val="44"/>
      <w:szCs w:val="24"/>
      <w:lang w:eastAsia="en-US"/>
    </w:rPr>
  </w:style>
  <w:style w:type="character" w:customStyle="1" w:styleId="10">
    <w:name w:val="标题 1 字符"/>
    <w:basedOn w:val="a4"/>
    <w:link w:val="1"/>
    <w:qFormat/>
    <w:rPr>
      <w:rFonts w:cstheme="minorBidi"/>
      <w:b/>
      <w:kern w:val="44"/>
      <w:sz w:val="36"/>
      <w:szCs w:val="44"/>
    </w:rPr>
  </w:style>
  <w:style w:type="character" w:customStyle="1" w:styleId="21">
    <w:name w:val="标题 2 字符"/>
    <w:basedOn w:val="a4"/>
    <w:link w:val="2"/>
    <w:uiPriority w:val="1"/>
    <w:qFormat/>
    <w:rPr>
      <w:rFonts w:cstheme="majorBidi"/>
      <w:b/>
      <w:sz w:val="32"/>
      <w:szCs w:val="32"/>
    </w:rPr>
  </w:style>
  <w:style w:type="character" w:customStyle="1" w:styleId="40">
    <w:name w:val="标题 4 字符"/>
    <w:basedOn w:val="a4"/>
    <w:link w:val="4"/>
    <w:uiPriority w:val="3"/>
    <w:qFormat/>
    <w:rPr>
      <w:rFonts w:cstheme="majorBidi"/>
      <w:b/>
      <w:bCs/>
      <w:sz w:val="28"/>
      <w:szCs w:val="28"/>
    </w:rPr>
  </w:style>
  <w:style w:type="character" w:customStyle="1" w:styleId="70">
    <w:name w:val="标题 7 字符"/>
    <w:basedOn w:val="a4"/>
    <w:link w:val="7"/>
    <w:uiPriority w:val="6"/>
    <w:qFormat/>
    <w:rPr>
      <w:rFonts w:cstheme="majorBidi"/>
      <w:b/>
      <w:bCs/>
      <w:sz w:val="28"/>
      <w:szCs w:val="28"/>
    </w:rPr>
  </w:style>
  <w:style w:type="character" w:customStyle="1" w:styleId="80">
    <w:name w:val="标题 8 字符"/>
    <w:basedOn w:val="a4"/>
    <w:link w:val="8"/>
    <w:uiPriority w:val="7"/>
    <w:qFormat/>
    <w:rPr>
      <w:rFonts w:cstheme="majorBidi"/>
      <w:b/>
      <w:bCs/>
      <w:sz w:val="28"/>
      <w:szCs w:val="30"/>
    </w:rPr>
  </w:style>
  <w:style w:type="character" w:customStyle="1" w:styleId="90">
    <w:name w:val="标题 9 字符"/>
    <w:basedOn w:val="a4"/>
    <w:link w:val="9"/>
    <w:uiPriority w:val="8"/>
    <w:qFormat/>
    <w:rPr>
      <w:rFonts w:cstheme="majorBidi"/>
      <w:b/>
      <w:sz w:val="28"/>
      <w:szCs w:val="32"/>
    </w:rPr>
  </w:style>
  <w:style w:type="character" w:customStyle="1" w:styleId="ad">
    <w:name w:val="批注文字 字符"/>
    <w:basedOn w:val="a4"/>
    <w:link w:val="ac"/>
    <w:uiPriority w:val="99"/>
    <w:qFormat/>
    <w:rPr>
      <w:rFonts w:ascii="宋体" w:hAnsi="宋体" w:cs="宋体"/>
      <w:kern w:val="0"/>
      <w:sz w:val="22"/>
      <w:szCs w:val="22"/>
      <w:lang w:eastAsia="en-US"/>
    </w:rPr>
  </w:style>
  <w:style w:type="character" w:customStyle="1" w:styleId="af5">
    <w:name w:val="页眉 字符"/>
    <w:basedOn w:val="a4"/>
    <w:link w:val="af4"/>
    <w:uiPriority w:val="99"/>
    <w:qFormat/>
    <w:rPr>
      <w:rFonts w:ascii="宋体" w:hAnsi="宋体" w:cs="宋体"/>
      <w:kern w:val="0"/>
      <w:sz w:val="18"/>
      <w:szCs w:val="18"/>
      <w:lang w:eastAsia="en-US"/>
    </w:rPr>
  </w:style>
  <w:style w:type="character" w:customStyle="1" w:styleId="a7">
    <w:name w:val="页脚 字符"/>
    <w:basedOn w:val="a4"/>
    <w:link w:val="a2"/>
    <w:uiPriority w:val="99"/>
    <w:qFormat/>
    <w:rPr>
      <w:rFonts w:cstheme="minorBidi"/>
      <w:sz w:val="18"/>
      <w:szCs w:val="18"/>
    </w:rPr>
  </w:style>
  <w:style w:type="character" w:customStyle="1" w:styleId="afa">
    <w:name w:val="批注主题 字符"/>
    <w:basedOn w:val="ad"/>
    <w:link w:val="af9"/>
    <w:uiPriority w:val="99"/>
    <w:qFormat/>
    <w:rPr>
      <w:rFonts w:ascii="宋体" w:hAnsi="宋体" w:cs="宋体"/>
      <w:b/>
      <w:kern w:val="0"/>
      <w:sz w:val="22"/>
      <w:szCs w:val="22"/>
      <w:lang w:eastAsia="en-US"/>
    </w:rPr>
  </w:style>
  <w:style w:type="character" w:customStyle="1" w:styleId="af3">
    <w:name w:val="批注框文本 字符"/>
    <w:basedOn w:val="a4"/>
    <w:link w:val="af2"/>
    <w:uiPriority w:val="99"/>
    <w:qFormat/>
    <w:rPr>
      <w:rFonts w:ascii="宋体" w:hAnsi="宋体" w:cs="宋体"/>
      <w:kern w:val="0"/>
      <w:sz w:val="18"/>
      <w:szCs w:val="18"/>
      <w:lang w:eastAsia="en-US"/>
    </w:rPr>
  </w:style>
  <w:style w:type="paragraph" w:styleId="aff">
    <w:name w:val="List Paragraph"/>
    <w:basedOn w:val="a1"/>
    <w:link w:val="aff0"/>
    <w:uiPriority w:val="34"/>
    <w:qFormat/>
    <w:pPr>
      <w:autoSpaceDE w:val="0"/>
      <w:autoSpaceDN w:val="0"/>
      <w:ind w:firstLineChars="200" w:firstLine="420"/>
      <w:jc w:val="left"/>
    </w:pPr>
    <w:rPr>
      <w:kern w:val="0"/>
      <w:sz w:val="22"/>
      <w:szCs w:val="22"/>
      <w:lang w:eastAsia="en-US"/>
    </w:rPr>
  </w:style>
  <w:style w:type="character" w:customStyle="1" w:styleId="aff0">
    <w:name w:val="列表段落 字符"/>
    <w:link w:val="aff"/>
    <w:uiPriority w:val="34"/>
    <w:qFormat/>
    <w:rPr>
      <w:rFonts w:ascii="宋体" w:hAnsi="宋体" w:cs="宋体"/>
      <w:kern w:val="0"/>
      <w:sz w:val="22"/>
      <w:szCs w:val="22"/>
      <w:lang w:eastAsia="en-US"/>
    </w:rPr>
  </w:style>
  <w:style w:type="paragraph" w:customStyle="1" w:styleId="TOC11">
    <w:name w:val="TOC 标题1"/>
    <w:basedOn w:val="1"/>
    <w:next w:val="a1"/>
    <w:uiPriority w:val="99"/>
    <w:qFormat/>
    <w:pPr>
      <w:numPr>
        <w:numId w:val="0"/>
      </w:numPr>
      <w:spacing w:before="240" w:after="0" w:line="259" w:lineRule="auto"/>
      <w:outlineLvl w:val="9"/>
    </w:pPr>
    <w:rPr>
      <w:rFonts w:asciiTheme="majorHAnsi" w:eastAsiaTheme="majorEastAsia" w:hAnsiTheme="majorHAnsi" w:cstheme="majorBidi"/>
      <w:b w:val="0"/>
      <w:bCs/>
      <w:color w:val="2F5496" w:themeColor="accent1" w:themeShade="BF"/>
      <w:kern w:val="0"/>
      <w:sz w:val="32"/>
      <w:szCs w:val="32"/>
    </w:rPr>
  </w:style>
  <w:style w:type="paragraph" w:customStyle="1" w:styleId="14">
    <w:name w:val="修订1"/>
    <w:uiPriority w:val="99"/>
    <w:qFormat/>
    <w:rPr>
      <w:bCs/>
      <w:kern w:val="2"/>
      <w:sz w:val="24"/>
    </w:rPr>
  </w:style>
  <w:style w:type="character" w:customStyle="1" w:styleId="31">
    <w:name w:val="未处理的提及3"/>
    <w:basedOn w:val="a4"/>
    <w:uiPriority w:val="99"/>
    <w:qFormat/>
    <w:rPr>
      <w:color w:val="605E5C"/>
      <w:shd w:val="clear" w:color="auto" w:fill="E1DFDD"/>
    </w:rPr>
  </w:style>
  <w:style w:type="paragraph" w:customStyle="1" w:styleId="TOC110">
    <w:name w:val="TOC 标题11"/>
    <w:basedOn w:val="1"/>
    <w:next w:val="a1"/>
    <w:uiPriority w:val="99"/>
    <w:unhideWhenUsed/>
    <w:qFormat/>
    <w:pPr>
      <w:spacing w:before="240" w:after="0" w:line="259" w:lineRule="auto"/>
      <w:outlineLvl w:val="9"/>
    </w:pPr>
    <w:rPr>
      <w:rFonts w:asciiTheme="majorHAnsi" w:eastAsiaTheme="majorEastAsia" w:hAnsiTheme="majorHAnsi" w:cstheme="majorBidi"/>
      <w:b w:val="0"/>
      <w:bCs/>
      <w:color w:val="2F5496" w:themeColor="accent1" w:themeShade="BF"/>
      <w:kern w:val="0"/>
      <w:sz w:val="32"/>
      <w:szCs w:val="32"/>
    </w:rPr>
  </w:style>
  <w:style w:type="paragraph" w:customStyle="1" w:styleId="Normal1">
    <w:name w:val="Normal1"/>
    <w:basedOn w:val="a0"/>
    <w:uiPriority w:val="99"/>
    <w:qFormat/>
    <w:pPr>
      <w:numPr>
        <w:numId w:val="0"/>
      </w:numPr>
      <w:tabs>
        <w:tab w:val="clear" w:pos="360"/>
      </w:tabs>
      <w:spacing w:after="120"/>
      <w:contextualSpacing w:val="0"/>
    </w:pPr>
    <w:rPr>
      <w:rFonts w:ascii="Arial" w:hAnsi="Arial"/>
      <w:iCs/>
      <w:color w:val="000000"/>
    </w:rPr>
  </w:style>
  <w:style w:type="paragraph" w:customStyle="1" w:styleId="aff1">
    <w:name w:val="段"/>
    <w:link w:val="Char"/>
    <w:uiPriority w:val="99"/>
    <w:qFormat/>
    <w:pPr>
      <w:tabs>
        <w:tab w:val="center" w:pos="4201"/>
        <w:tab w:val="right" w:leader="dot" w:pos="9298"/>
      </w:tabs>
      <w:autoSpaceDE w:val="0"/>
      <w:autoSpaceDN w:val="0"/>
      <w:ind w:firstLineChars="200" w:firstLine="420"/>
      <w:jc w:val="both"/>
    </w:pPr>
    <w:rPr>
      <w:rFonts w:ascii="宋体"/>
    </w:rPr>
  </w:style>
  <w:style w:type="character" w:customStyle="1" w:styleId="Char">
    <w:name w:val="段 Char"/>
    <w:link w:val="aff1"/>
    <w:uiPriority w:val="99"/>
    <w:qFormat/>
    <w:rPr>
      <w:rFonts w:ascii="宋体"/>
      <w:kern w:val="0"/>
    </w:rPr>
  </w:style>
  <w:style w:type="paragraph" w:customStyle="1" w:styleId="TOC20">
    <w:name w:val="TOC 标题2"/>
    <w:next w:val="a1"/>
    <w:uiPriority w:val="99"/>
    <w:qFormat/>
    <w:pPr>
      <w:spacing w:before="260" w:after="260" w:line="360" w:lineRule="auto"/>
      <w:jc w:val="center"/>
    </w:pPr>
    <w:rPr>
      <w:rFonts w:cstheme="majorBidi"/>
      <w:b/>
      <w:sz w:val="32"/>
      <w:szCs w:val="32"/>
    </w:rPr>
  </w:style>
  <w:style w:type="paragraph" w:customStyle="1" w:styleId="aff2">
    <w:name w:val="表格对齐"/>
    <w:uiPriority w:val="99"/>
    <w:qFormat/>
    <w:pPr>
      <w:jc w:val="both"/>
    </w:pPr>
    <w:rPr>
      <w:rFonts w:cstheme="minorBidi"/>
      <w:kern w:val="2"/>
      <w:szCs w:val="24"/>
    </w:rPr>
  </w:style>
  <w:style w:type="paragraph" w:customStyle="1" w:styleId="aff3">
    <w:name w:val="表格居中"/>
    <w:uiPriority w:val="99"/>
    <w:qFormat/>
    <w:pPr>
      <w:jc w:val="center"/>
    </w:pPr>
    <w:rPr>
      <w:rFonts w:cstheme="minorBidi"/>
      <w:kern w:val="2"/>
      <w:szCs w:val="24"/>
    </w:rPr>
  </w:style>
  <w:style w:type="paragraph" w:customStyle="1" w:styleId="aff4">
    <w:name w:val="图片"/>
    <w:next w:val="ab"/>
    <w:uiPriority w:val="99"/>
    <w:qFormat/>
    <w:pPr>
      <w:spacing w:line="360" w:lineRule="auto"/>
      <w:jc w:val="center"/>
    </w:pPr>
    <w:rPr>
      <w:rFonts w:cstheme="minorBidi"/>
      <w:kern w:val="2"/>
      <w:szCs w:val="24"/>
    </w:rPr>
  </w:style>
  <w:style w:type="paragraph" w:customStyle="1" w:styleId="15">
    <w:name w:val="列表段落1"/>
    <w:basedOn w:val="a1"/>
    <w:uiPriority w:val="99"/>
    <w:qFormat/>
    <w:pPr>
      <w:autoSpaceDE w:val="0"/>
      <w:autoSpaceDN w:val="0"/>
      <w:ind w:firstLineChars="200" w:firstLine="420"/>
      <w:jc w:val="left"/>
    </w:pPr>
    <w:rPr>
      <w:rFonts w:eastAsia="方正仿宋简体"/>
      <w:kern w:val="0"/>
      <w:sz w:val="32"/>
      <w:szCs w:val="32"/>
      <w:lang w:eastAsia="en-US"/>
    </w:rPr>
  </w:style>
  <w:style w:type="paragraph" w:customStyle="1" w:styleId="aff5">
    <w:name w:val="【正文】"/>
    <w:basedOn w:val="a1"/>
    <w:uiPriority w:val="99"/>
    <w:qFormat/>
    <w:pPr>
      <w:autoSpaceDE w:val="0"/>
      <w:autoSpaceDN w:val="0"/>
      <w:jc w:val="left"/>
    </w:pPr>
    <w:rPr>
      <w:rFonts w:eastAsia="仿宋"/>
      <w:kern w:val="0"/>
      <w:sz w:val="24"/>
      <w:szCs w:val="32"/>
      <w:lang w:eastAsia="en-US"/>
    </w:rPr>
  </w:style>
  <w:style w:type="paragraph" w:customStyle="1" w:styleId="TableParagraph">
    <w:name w:val="Table Paragraph"/>
    <w:basedOn w:val="a1"/>
    <w:uiPriority w:val="1"/>
    <w:qFormat/>
    <w:pPr>
      <w:autoSpaceDE w:val="0"/>
      <w:autoSpaceDN w:val="0"/>
      <w:jc w:val="left"/>
    </w:pPr>
    <w:rPr>
      <w:kern w:val="0"/>
      <w:sz w:val="22"/>
      <w:szCs w:val="22"/>
      <w:lang w:eastAsia="en-US"/>
    </w:rPr>
  </w:style>
  <w:style w:type="paragraph" w:customStyle="1" w:styleId="aff6">
    <w:name w:val="表格文字"/>
    <w:basedOn w:val="a1"/>
    <w:uiPriority w:val="99"/>
    <w:qFormat/>
    <w:pPr>
      <w:autoSpaceDE w:val="0"/>
      <w:autoSpaceDN w:val="0"/>
      <w:jc w:val="center"/>
    </w:pPr>
    <w:rPr>
      <w:rFonts w:asciiTheme="minorHAnsi" w:eastAsiaTheme="minorEastAsia" w:hAnsiTheme="minorHAnsi"/>
      <w:kern w:val="0"/>
      <w:sz w:val="22"/>
      <w:szCs w:val="22"/>
      <w:lang w:eastAsia="en-US"/>
    </w:rPr>
  </w:style>
  <w:style w:type="paragraph" w:customStyle="1" w:styleId="16">
    <w:name w:val="正文1"/>
    <w:uiPriority w:val="99"/>
    <w:qFormat/>
    <w:pPr>
      <w:jc w:val="both"/>
    </w:pPr>
    <w:rPr>
      <w:rFonts w:ascii="Calibri" w:hAnsi="Calibri" w:cs="Calibri"/>
      <w:kern w:val="2"/>
    </w:rPr>
  </w:style>
  <w:style w:type="character" w:customStyle="1" w:styleId="aa">
    <w:name w:val="注释标题 字符"/>
    <w:basedOn w:val="a4"/>
    <w:link w:val="a9"/>
    <w:uiPriority w:val="99"/>
    <w:qFormat/>
    <w:rPr>
      <w:rFonts w:ascii="宋体" w:hAnsi="宋体" w:cs="宋体"/>
      <w:kern w:val="0"/>
      <w:sz w:val="22"/>
      <w:szCs w:val="22"/>
      <w:lang w:eastAsia="en-US"/>
    </w:rPr>
  </w:style>
  <w:style w:type="character" w:customStyle="1" w:styleId="af8">
    <w:name w:val="标题 字符"/>
    <w:basedOn w:val="a4"/>
    <w:link w:val="af7"/>
    <w:uiPriority w:val="99"/>
    <w:qFormat/>
    <w:rPr>
      <w:rFonts w:asciiTheme="majorHAnsi" w:eastAsiaTheme="majorEastAsia" w:hAnsiTheme="majorHAnsi" w:cstheme="majorBidi"/>
      <w:b/>
      <w:bCs/>
      <w:kern w:val="0"/>
      <w:sz w:val="32"/>
      <w:szCs w:val="32"/>
      <w:lang w:eastAsia="en-US"/>
    </w:rPr>
  </w:style>
  <w:style w:type="character" w:customStyle="1" w:styleId="af0">
    <w:name w:val="正文文本 字符"/>
    <w:basedOn w:val="a4"/>
    <w:link w:val="ae"/>
    <w:uiPriority w:val="99"/>
    <w:qFormat/>
    <w:rPr>
      <w:rFonts w:ascii="宋体" w:hAnsi="宋体" w:cs="宋体"/>
      <w:kern w:val="0"/>
      <w:sz w:val="24"/>
      <w:szCs w:val="22"/>
      <w:lang w:eastAsia="en-US"/>
    </w:rPr>
  </w:style>
  <w:style w:type="character" w:customStyle="1" w:styleId="af1">
    <w:name w:val="纯文本 字符"/>
    <w:basedOn w:val="a4"/>
    <w:link w:val="af"/>
    <w:uiPriority w:val="99"/>
    <w:qFormat/>
    <w:rPr>
      <w:rFonts w:ascii="宋体" w:hAnsi="Tms Rmn" w:cs="宋体"/>
      <w:kern w:val="0"/>
      <w:sz w:val="22"/>
      <w:szCs w:val="21"/>
      <w:lang w:eastAsia="en-US"/>
    </w:rPr>
  </w:style>
  <w:style w:type="paragraph" w:styleId="aff7">
    <w:name w:val="No Spacing"/>
    <w:uiPriority w:val="99"/>
    <w:qFormat/>
    <w:pPr>
      <w:widowControl w:val="0"/>
      <w:jc w:val="both"/>
    </w:pPr>
    <w:rPr>
      <w:rFonts w:asciiTheme="minorEastAsia" w:hAnsiTheme="minorEastAsia" w:cstheme="minorBidi"/>
      <w:kern w:val="2"/>
      <w:szCs w:val="22"/>
    </w:rPr>
  </w:style>
  <w:style w:type="paragraph" w:customStyle="1" w:styleId="FirstParagraph">
    <w:name w:val="First Paragraph"/>
    <w:basedOn w:val="ae"/>
    <w:next w:val="ae"/>
    <w:uiPriority w:val="99"/>
    <w:qFormat/>
    <w:pPr>
      <w:widowControl/>
      <w:autoSpaceDE/>
      <w:autoSpaceDN/>
      <w:spacing w:before="180" w:after="180"/>
    </w:pPr>
    <w:rPr>
      <w:rFonts w:asciiTheme="minorHAnsi" w:eastAsiaTheme="minorEastAsia" w:hAnsiTheme="minorHAnsi" w:cstheme="minorBidi"/>
      <w:szCs w:val="24"/>
    </w:rPr>
  </w:style>
  <w:style w:type="paragraph" w:customStyle="1" w:styleId="GW-">
    <w:name w:val="GW-正文"/>
    <w:link w:val="GW-Char"/>
    <w:uiPriority w:val="99"/>
    <w:qFormat/>
    <w:pPr>
      <w:spacing w:line="300" w:lineRule="auto"/>
      <w:ind w:firstLineChars="200" w:firstLine="200"/>
      <w:jc w:val="both"/>
    </w:pPr>
    <w:rPr>
      <w:rFonts w:eastAsia="仿宋_GB2312"/>
      <w:kern w:val="2"/>
      <w:sz w:val="24"/>
      <w:szCs w:val="24"/>
    </w:rPr>
  </w:style>
  <w:style w:type="character" w:customStyle="1" w:styleId="GW-Char">
    <w:name w:val="GW-正文 Char"/>
    <w:link w:val="GW-"/>
    <w:uiPriority w:val="99"/>
    <w:qFormat/>
    <w:rPr>
      <w:rFonts w:eastAsia="仿宋_GB2312"/>
      <w:sz w:val="24"/>
      <w:szCs w:val="24"/>
    </w:rPr>
  </w:style>
  <w:style w:type="character" w:customStyle="1" w:styleId="17">
    <w:name w:val="不明显强调1"/>
    <w:basedOn w:val="a4"/>
    <w:uiPriority w:val="99"/>
    <w:qFormat/>
    <w:rPr>
      <w:i/>
      <w:iCs/>
      <w:color w:val="404040" w:themeColor="text1" w:themeTint="BF"/>
    </w:rPr>
  </w:style>
  <w:style w:type="character" w:customStyle="1" w:styleId="18">
    <w:name w:val="不明显参考1"/>
    <w:basedOn w:val="a4"/>
    <w:uiPriority w:val="99"/>
    <w:qFormat/>
    <w:rPr>
      <w:smallCaps/>
      <w:color w:val="595959" w:themeColor="text1" w:themeTint="A6"/>
    </w:rPr>
  </w:style>
  <w:style w:type="paragraph" w:customStyle="1" w:styleId="aff8">
    <w:name w:val="*正文"/>
    <w:basedOn w:val="a1"/>
    <w:link w:val="Char0"/>
    <w:qFormat/>
    <w:pPr>
      <w:ind w:firstLineChars="200" w:firstLine="200"/>
    </w:pPr>
    <w:rPr>
      <w:kern w:val="0"/>
      <w:sz w:val="24"/>
      <w:lang w:val="zh-CN"/>
    </w:rPr>
  </w:style>
  <w:style w:type="character" w:customStyle="1" w:styleId="Char0">
    <w:name w:val="*正文 Char"/>
    <w:link w:val="aff8"/>
    <w:qFormat/>
    <w:rPr>
      <w:rFonts w:ascii="宋体" w:hAnsi="宋体"/>
      <w:kern w:val="0"/>
      <w:sz w:val="24"/>
      <w:szCs w:val="24"/>
      <w:lang w:val="zh-CN" w:eastAsia="zh-CN"/>
    </w:rPr>
  </w:style>
  <w:style w:type="character" w:customStyle="1" w:styleId="19">
    <w:name w:val="列表段落 字符1"/>
    <w:uiPriority w:val="99"/>
    <w:qFormat/>
    <w:rPr>
      <w:rFonts w:ascii="Times New Roman" w:eastAsia="宋体" w:hAnsi="Times New Roman" w:cs="Times New Roman"/>
      <w:kern w:val="0"/>
      <w:sz w:val="20"/>
      <w:szCs w:val="24"/>
    </w:rPr>
  </w:style>
  <w:style w:type="character" w:customStyle="1" w:styleId="TOC10">
    <w:name w:val="TOC 1 字符"/>
    <w:basedOn w:val="a4"/>
    <w:link w:val="TOC1"/>
    <w:uiPriority w:val="39"/>
    <w:qFormat/>
    <w:rPr>
      <w:rFonts w:asciiTheme="minorHAnsi" w:eastAsia="仿宋" w:hAnsi="宋体" w:cs="宋体"/>
      <w:bCs/>
      <w:caps/>
      <w:kern w:val="0"/>
      <w:sz w:val="24"/>
      <w:lang w:eastAsia="en-US"/>
    </w:rPr>
  </w:style>
  <w:style w:type="paragraph" w:customStyle="1" w:styleId="ItemListinTable">
    <w:name w:val="Item List in Table"/>
    <w:basedOn w:val="a1"/>
    <w:uiPriority w:val="99"/>
    <w:qFormat/>
    <w:pPr>
      <w:widowControl/>
      <w:numPr>
        <w:numId w:val="4"/>
      </w:numPr>
      <w:topLinePunct/>
      <w:adjustRightInd w:val="0"/>
      <w:snapToGrid w:val="0"/>
      <w:spacing w:before="80" w:after="80" w:line="240" w:lineRule="atLeast"/>
      <w:jc w:val="left"/>
    </w:pPr>
    <w:rPr>
      <w:rFonts w:cs="Arial"/>
      <w:kern w:val="0"/>
      <w:szCs w:val="21"/>
    </w:rPr>
  </w:style>
  <w:style w:type="paragraph" w:customStyle="1" w:styleId="20">
    <w:name w:val="样式 标题 2 + 宋体 五号 行距: 单倍行距"/>
    <w:basedOn w:val="2"/>
    <w:uiPriority w:val="99"/>
    <w:qFormat/>
    <w:pPr>
      <w:widowControl w:val="0"/>
      <w:numPr>
        <w:numId w:val="4"/>
      </w:numPr>
      <w:tabs>
        <w:tab w:val="left" w:pos="540"/>
        <w:tab w:val="left" w:pos="1260"/>
      </w:tabs>
      <w:snapToGrid/>
      <w:spacing w:before="260" w:after="260" w:line="240" w:lineRule="auto"/>
      <w:jc w:val="left"/>
    </w:pPr>
    <w:rPr>
      <w:rFonts w:ascii="宋体" w:hAnsi="宋体" w:cs="宋体"/>
      <w:b w:val="0"/>
      <w:bCs/>
      <w:kern w:val="0"/>
      <w:sz w:val="21"/>
      <w:szCs w:val="20"/>
    </w:rPr>
  </w:style>
  <w:style w:type="character" w:customStyle="1" w:styleId="a8">
    <w:name w:val="正文缩进 字符"/>
    <w:link w:val="a3"/>
    <w:qFormat/>
    <w:rPr>
      <w:rFonts w:eastAsia="仿宋" w:cstheme="minorBidi"/>
      <w:sz w:val="24"/>
      <w:szCs w:val="24"/>
    </w:rPr>
  </w:style>
  <w:style w:type="table" w:customStyle="1" w:styleId="32">
    <w:name w:val="样式3"/>
    <w:basedOn w:val="a5"/>
    <w:uiPriority w:val="99"/>
    <w:qFormat/>
    <w:pPr>
      <w:spacing w:beforeLines="50" w:before="50" w:afterLines="50" w:after="50"/>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font81">
    <w:name w:val="font81"/>
    <w:basedOn w:val="a4"/>
    <w:qFormat/>
    <w:rPr>
      <w:rFonts w:ascii="等线" w:eastAsia="等线" w:hAnsi="等线" w:cs="等线" w:hint="default"/>
      <w:b/>
      <w:bCs/>
      <w:color w:val="1552D1"/>
      <w:sz w:val="22"/>
      <w:szCs w:val="22"/>
      <w:u w:val="none"/>
    </w:rPr>
  </w:style>
  <w:style w:type="character" w:customStyle="1" w:styleId="font51">
    <w:name w:val="font51"/>
    <w:basedOn w:val="a4"/>
    <w:qFormat/>
    <w:rPr>
      <w:rFonts w:ascii="等线" w:eastAsia="等线" w:hAnsi="等线" w:cs="等线" w:hint="default"/>
      <w:color w:val="1552D1"/>
      <w:sz w:val="22"/>
      <w:szCs w:val="22"/>
      <w:u w:val="none"/>
    </w:rPr>
  </w:style>
  <w:style w:type="character" w:customStyle="1" w:styleId="font61">
    <w:name w:val="font61"/>
    <w:basedOn w:val="a4"/>
    <w:qFormat/>
    <w:rPr>
      <w:rFonts w:ascii="等线" w:eastAsia="等线" w:hAnsi="等线" w:cs="等线" w:hint="default"/>
      <w:color w:val="000000"/>
      <w:sz w:val="22"/>
      <w:szCs w:val="22"/>
      <w:u w:val="none"/>
    </w:rPr>
  </w:style>
  <w:style w:type="character" w:customStyle="1" w:styleId="font112">
    <w:name w:val="font112"/>
    <w:basedOn w:val="a4"/>
    <w:qFormat/>
    <w:rPr>
      <w:rFonts w:ascii="微软雅黑" w:eastAsia="微软雅黑" w:hAnsi="微软雅黑" w:cs="微软雅黑" w:hint="default"/>
      <w:b/>
      <w:bCs/>
      <w:color w:val="1552D1"/>
      <w:sz w:val="20"/>
      <w:szCs w:val="20"/>
      <w:u w:val="none"/>
    </w:rPr>
  </w:style>
  <w:style w:type="character" w:customStyle="1" w:styleId="font21">
    <w:name w:val="font21"/>
    <w:basedOn w:val="a4"/>
    <w:qFormat/>
    <w:rPr>
      <w:rFonts w:ascii="微软雅黑" w:eastAsia="微软雅黑" w:hAnsi="微软雅黑" w:cs="微软雅黑" w:hint="default"/>
      <w:color w:val="000000"/>
      <w:sz w:val="20"/>
      <w:szCs w:val="20"/>
      <w:u w:val="none"/>
    </w:rPr>
  </w:style>
  <w:style w:type="character" w:customStyle="1" w:styleId="font01">
    <w:name w:val="font01"/>
    <w:basedOn w:val="a4"/>
    <w:qFormat/>
    <w:rPr>
      <w:rFonts w:ascii="微软雅黑" w:eastAsia="微软雅黑" w:hAnsi="微软雅黑" w:cs="微软雅黑" w:hint="default"/>
      <w:color w:val="FF0000"/>
      <w:sz w:val="20"/>
      <w:szCs w:val="20"/>
      <w:u w:val="none"/>
    </w:rPr>
  </w:style>
  <w:style w:type="character" w:customStyle="1" w:styleId="font41">
    <w:name w:val="font41"/>
    <w:basedOn w:val="a4"/>
    <w:qFormat/>
    <w:rPr>
      <w:rFonts w:ascii="微软雅黑" w:eastAsia="微软雅黑" w:hAnsi="微软雅黑" w:cs="微软雅黑" w:hint="default"/>
      <w:color w:val="2972F4"/>
      <w:sz w:val="20"/>
      <w:szCs w:val="20"/>
      <w:u w:val="none"/>
    </w:rPr>
  </w:style>
  <w:style w:type="paragraph" w:customStyle="1" w:styleId="TableText">
    <w:name w:val="Table Text"/>
    <w:basedOn w:val="a1"/>
    <w:semiHidden/>
    <w:qFormat/>
    <w:rPr>
      <w:rFonts w:ascii="宋体" w:hAnsi="宋体" w:cs="宋体"/>
      <w:sz w:val="19"/>
      <w:szCs w:val="19"/>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3">
    <w:name w:val="正文2"/>
    <w:basedOn w:val="a1"/>
    <w:qFormat/>
    <w:pPr>
      <w:spacing w:line="360" w:lineRule="auto"/>
      <w:ind w:firstLineChars="200" w:firstLine="480"/>
    </w:pPr>
    <w:rPr>
      <w:rFonts w:ascii="time new romans" w:hAnsi="time new romans"/>
      <w:sz w:val="24"/>
    </w:rPr>
  </w:style>
  <w:style w:type="paragraph" w:customStyle="1" w:styleId="a152">
    <w:name w:val="a样式 小四 行距: 1.5 倍行距 首行缩进:  2 字符"/>
    <w:basedOn w:val="a1"/>
    <w:qFormat/>
    <w:pPr>
      <w:spacing w:line="360" w:lineRule="auto"/>
      <w:ind w:firstLineChars="200" w:firstLine="480"/>
    </w:pPr>
    <w:rPr>
      <w:sz w:val="24"/>
    </w:rPr>
  </w:style>
  <w:style w:type="paragraph" w:customStyle="1" w:styleId="24">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ocuments\&#33258;&#23450;&#20041;%20Office%20&#27169;&#26495;\&#26032;&#24314;&#26684;&#24335;202401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76F0E-423D-41B5-8192-93329FCE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新建格式20240122</Template>
  <TotalTime>59</TotalTime>
  <Pages>18</Pages>
  <Words>1539</Words>
  <Characters>8773</Characters>
  <Application>Microsoft Office Word</Application>
  <DocSecurity>0</DocSecurity>
  <Lines>73</Lines>
  <Paragraphs>20</Paragraphs>
  <ScaleCrop>false</ScaleCrop>
  <Company>Microsoft</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 Z</dc:creator>
  <cp:lastModifiedBy>USER-</cp:lastModifiedBy>
  <cp:revision>6</cp:revision>
  <dcterms:created xsi:type="dcterms:W3CDTF">2024-12-04T06:45:00Z</dcterms:created>
  <dcterms:modified xsi:type="dcterms:W3CDTF">2024-12-13T07:24:00Z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77829BFEB90741599527B993C7F3E6B2</vt:lpwstr>
  </property>
</Properties>
</file>